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2512" w:rsidRDefault="00A74C4D" w:rsidP="00E34E17">
      <w:pPr>
        <w:pStyle w:val="a3"/>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Н</w:t>
      </w:r>
      <w:r w:rsidR="00E34E17">
        <w:rPr>
          <w:rFonts w:ascii="Times New Roman" w:hAnsi="Times New Roman" w:cs="Times New Roman"/>
          <w:sz w:val="28"/>
          <w:szCs w:val="28"/>
        </w:rPr>
        <w:t>екоммерческое</w:t>
      </w:r>
      <w:r>
        <w:rPr>
          <w:rFonts w:ascii="Times New Roman" w:hAnsi="Times New Roman" w:cs="Times New Roman"/>
          <w:sz w:val="28"/>
          <w:szCs w:val="28"/>
        </w:rPr>
        <w:t xml:space="preserve"> А</w:t>
      </w:r>
      <w:r w:rsidR="00E34E17">
        <w:rPr>
          <w:rFonts w:ascii="Times New Roman" w:hAnsi="Times New Roman" w:cs="Times New Roman"/>
          <w:sz w:val="28"/>
          <w:szCs w:val="28"/>
        </w:rPr>
        <w:t>кционерное</w:t>
      </w:r>
      <w:r>
        <w:rPr>
          <w:rFonts w:ascii="Times New Roman" w:hAnsi="Times New Roman" w:cs="Times New Roman"/>
          <w:sz w:val="28"/>
          <w:szCs w:val="28"/>
        </w:rPr>
        <w:t xml:space="preserve"> О</w:t>
      </w:r>
      <w:r w:rsidR="00E34E17">
        <w:rPr>
          <w:rFonts w:ascii="Times New Roman" w:hAnsi="Times New Roman" w:cs="Times New Roman"/>
          <w:sz w:val="28"/>
          <w:szCs w:val="28"/>
        </w:rPr>
        <w:t>бщество</w:t>
      </w:r>
    </w:p>
    <w:p w:rsidR="00A74C4D" w:rsidRPr="00A74C4D" w:rsidRDefault="00A74C4D" w:rsidP="00E34E17">
      <w:pPr>
        <w:pStyle w:val="a3"/>
        <w:jc w:val="center"/>
        <w:rPr>
          <w:rFonts w:ascii="Times New Roman" w:hAnsi="Times New Roman" w:cs="Times New Roman"/>
          <w:sz w:val="28"/>
          <w:szCs w:val="28"/>
        </w:rPr>
      </w:pPr>
      <w:r>
        <w:rPr>
          <w:rFonts w:ascii="Times New Roman" w:hAnsi="Times New Roman" w:cs="Times New Roman"/>
          <w:sz w:val="28"/>
          <w:szCs w:val="28"/>
        </w:rPr>
        <w:t>К</w:t>
      </w:r>
      <w:r w:rsidR="00E34E17">
        <w:rPr>
          <w:rFonts w:ascii="Times New Roman" w:hAnsi="Times New Roman" w:cs="Times New Roman"/>
          <w:sz w:val="28"/>
          <w:szCs w:val="28"/>
        </w:rPr>
        <w:t>арагандинский</w:t>
      </w:r>
      <w:r w:rsidR="00701030">
        <w:rPr>
          <w:rFonts w:ascii="Times New Roman" w:hAnsi="Times New Roman" w:cs="Times New Roman"/>
          <w:sz w:val="28"/>
          <w:szCs w:val="28"/>
        </w:rPr>
        <w:t xml:space="preserve"> </w:t>
      </w:r>
      <w:r w:rsidR="00E34E17">
        <w:rPr>
          <w:rFonts w:ascii="Times New Roman" w:hAnsi="Times New Roman" w:cs="Times New Roman"/>
          <w:sz w:val="28"/>
          <w:szCs w:val="28"/>
        </w:rPr>
        <w:t>технический</w:t>
      </w:r>
      <w:r w:rsidR="00701030">
        <w:rPr>
          <w:rFonts w:ascii="Times New Roman" w:hAnsi="Times New Roman" w:cs="Times New Roman"/>
          <w:sz w:val="28"/>
          <w:szCs w:val="28"/>
        </w:rPr>
        <w:t xml:space="preserve"> </w:t>
      </w:r>
      <w:r w:rsidR="00E34E17">
        <w:rPr>
          <w:rFonts w:ascii="Times New Roman" w:hAnsi="Times New Roman" w:cs="Times New Roman"/>
          <w:sz w:val="28"/>
          <w:szCs w:val="28"/>
        </w:rPr>
        <w:t>университет</w:t>
      </w:r>
      <w:r w:rsidR="00701030">
        <w:rPr>
          <w:rFonts w:ascii="Times New Roman" w:hAnsi="Times New Roman" w:cs="Times New Roman"/>
          <w:sz w:val="28"/>
          <w:szCs w:val="28"/>
        </w:rPr>
        <w:t xml:space="preserve"> </w:t>
      </w:r>
      <w:r w:rsidR="00E34E17">
        <w:rPr>
          <w:rFonts w:ascii="Times New Roman" w:hAnsi="Times New Roman" w:cs="Times New Roman"/>
          <w:sz w:val="28"/>
          <w:szCs w:val="28"/>
        </w:rPr>
        <w:t>имени</w:t>
      </w:r>
      <w:r>
        <w:rPr>
          <w:rFonts w:ascii="Times New Roman" w:hAnsi="Times New Roman" w:cs="Times New Roman"/>
          <w:sz w:val="28"/>
          <w:szCs w:val="28"/>
        </w:rPr>
        <w:t xml:space="preserve"> А</w:t>
      </w:r>
      <w:r w:rsidR="00E34E17">
        <w:rPr>
          <w:rFonts w:ascii="Times New Roman" w:hAnsi="Times New Roman" w:cs="Times New Roman"/>
          <w:sz w:val="28"/>
          <w:szCs w:val="28"/>
        </w:rPr>
        <w:t>былкаса</w:t>
      </w:r>
      <w:r>
        <w:rPr>
          <w:rFonts w:ascii="Times New Roman" w:hAnsi="Times New Roman" w:cs="Times New Roman"/>
          <w:sz w:val="28"/>
          <w:szCs w:val="28"/>
        </w:rPr>
        <w:t xml:space="preserve"> С</w:t>
      </w:r>
      <w:r w:rsidR="00E34E17">
        <w:rPr>
          <w:rFonts w:ascii="Times New Roman" w:hAnsi="Times New Roman" w:cs="Times New Roman"/>
          <w:sz w:val="28"/>
          <w:szCs w:val="28"/>
        </w:rPr>
        <w:t>агинова</w:t>
      </w:r>
    </w:p>
    <w:p w:rsidR="00652512" w:rsidRDefault="00652512" w:rsidP="00381D59">
      <w:pPr>
        <w:pStyle w:val="a3"/>
        <w:ind w:firstLine="426"/>
        <w:jc w:val="both"/>
        <w:rPr>
          <w:rFonts w:ascii="Times New Roman" w:hAnsi="Times New Roman" w:cs="Times New Roman"/>
          <w:b/>
          <w:sz w:val="28"/>
          <w:szCs w:val="28"/>
        </w:rPr>
      </w:pPr>
    </w:p>
    <w:p w:rsidR="00F8404B" w:rsidRDefault="00F8404B"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A74C4D">
      <w:pPr>
        <w:pStyle w:val="a3"/>
        <w:rPr>
          <w:rFonts w:ascii="Times New Roman" w:hAnsi="Times New Roman" w:cs="Times New Roman"/>
          <w:sz w:val="28"/>
          <w:szCs w:val="28"/>
        </w:rPr>
      </w:pPr>
      <w:r w:rsidRPr="00652512">
        <w:rPr>
          <w:rFonts w:ascii="Times New Roman" w:hAnsi="Times New Roman" w:cs="Times New Roman"/>
          <w:sz w:val="28"/>
          <w:szCs w:val="28"/>
        </w:rPr>
        <w:t>УДК 553.9(574)</w:t>
      </w:r>
      <w:r w:rsidR="00701030">
        <w:rPr>
          <w:rFonts w:ascii="Times New Roman" w:hAnsi="Times New Roman" w:cs="Times New Roman"/>
          <w:sz w:val="28"/>
          <w:szCs w:val="28"/>
        </w:rPr>
        <w:t xml:space="preserve">                                                                   </w:t>
      </w:r>
      <w:r>
        <w:rPr>
          <w:rFonts w:ascii="Times New Roman" w:hAnsi="Times New Roman" w:cs="Times New Roman"/>
          <w:sz w:val="28"/>
          <w:szCs w:val="28"/>
        </w:rPr>
        <w:t>На правах рукописи</w:t>
      </w:r>
    </w:p>
    <w:p w:rsidR="00F8404B" w:rsidRDefault="00F8404B" w:rsidP="00F8404B">
      <w:pPr>
        <w:pStyle w:val="a3"/>
        <w:ind w:firstLine="426"/>
        <w:jc w:val="center"/>
        <w:rPr>
          <w:rFonts w:ascii="Times New Roman" w:hAnsi="Times New Roman" w:cs="Times New Roman"/>
          <w:sz w:val="28"/>
          <w:szCs w:val="28"/>
        </w:rPr>
      </w:pPr>
    </w:p>
    <w:p w:rsidR="00F8404B" w:rsidRDefault="00F8404B" w:rsidP="00F8404B">
      <w:pPr>
        <w:pStyle w:val="a3"/>
        <w:ind w:firstLine="426"/>
        <w:jc w:val="center"/>
        <w:rPr>
          <w:rFonts w:ascii="Times New Roman" w:hAnsi="Times New Roman" w:cs="Times New Roman"/>
          <w:sz w:val="28"/>
          <w:szCs w:val="28"/>
        </w:rPr>
      </w:pPr>
    </w:p>
    <w:p w:rsidR="00F8404B" w:rsidRDefault="00F8404B" w:rsidP="00F8404B">
      <w:pPr>
        <w:pStyle w:val="a3"/>
        <w:ind w:firstLine="426"/>
        <w:jc w:val="center"/>
        <w:rPr>
          <w:rFonts w:ascii="Times New Roman" w:hAnsi="Times New Roman" w:cs="Times New Roman"/>
          <w:sz w:val="28"/>
          <w:szCs w:val="28"/>
        </w:rPr>
      </w:pPr>
    </w:p>
    <w:p w:rsidR="009A0335" w:rsidRDefault="00F8404B" w:rsidP="00E34E17">
      <w:pPr>
        <w:pStyle w:val="a3"/>
        <w:jc w:val="center"/>
        <w:rPr>
          <w:rFonts w:ascii="Times New Roman" w:hAnsi="Times New Roman" w:cs="Times New Roman"/>
          <w:b/>
          <w:sz w:val="28"/>
          <w:szCs w:val="28"/>
        </w:rPr>
      </w:pPr>
      <w:r w:rsidRPr="00F8404B">
        <w:rPr>
          <w:rFonts w:ascii="Times New Roman" w:hAnsi="Times New Roman" w:cs="Times New Roman"/>
          <w:b/>
          <w:sz w:val="28"/>
          <w:szCs w:val="28"/>
        </w:rPr>
        <w:t>ИБРАГИМОВА ДИАНА АНДРЕЕВНА</w:t>
      </w:r>
    </w:p>
    <w:p w:rsidR="009A0335" w:rsidRDefault="009A0335" w:rsidP="00E34E17">
      <w:pPr>
        <w:pStyle w:val="a3"/>
        <w:jc w:val="center"/>
        <w:rPr>
          <w:rFonts w:ascii="Times New Roman" w:hAnsi="Times New Roman" w:cs="Times New Roman"/>
          <w:b/>
          <w:sz w:val="28"/>
          <w:szCs w:val="28"/>
        </w:rPr>
      </w:pPr>
    </w:p>
    <w:p w:rsidR="00E34E17" w:rsidRDefault="00E34E17" w:rsidP="00E34E17">
      <w:pPr>
        <w:pStyle w:val="a3"/>
        <w:jc w:val="center"/>
        <w:rPr>
          <w:rFonts w:ascii="Times New Roman" w:hAnsi="Times New Roman" w:cs="Times New Roman"/>
          <w:b/>
          <w:sz w:val="28"/>
          <w:szCs w:val="28"/>
        </w:rPr>
      </w:pPr>
    </w:p>
    <w:p w:rsidR="00E34E17" w:rsidRPr="00F8404B" w:rsidRDefault="00E34E17" w:rsidP="00E34E17">
      <w:pPr>
        <w:pStyle w:val="a3"/>
        <w:jc w:val="center"/>
        <w:rPr>
          <w:rFonts w:ascii="Times New Roman" w:hAnsi="Times New Roman" w:cs="Times New Roman"/>
          <w:b/>
          <w:sz w:val="28"/>
          <w:szCs w:val="28"/>
        </w:rPr>
      </w:pPr>
    </w:p>
    <w:p w:rsidR="00F8404B" w:rsidRPr="00F8404B" w:rsidRDefault="00F8404B" w:rsidP="00E34E17">
      <w:pPr>
        <w:pStyle w:val="a3"/>
        <w:jc w:val="center"/>
        <w:rPr>
          <w:rFonts w:ascii="Times New Roman" w:hAnsi="Times New Roman" w:cs="Times New Roman"/>
          <w:b/>
          <w:sz w:val="28"/>
          <w:szCs w:val="28"/>
        </w:rPr>
      </w:pPr>
      <w:r w:rsidRPr="00F8404B">
        <w:rPr>
          <w:rFonts w:ascii="Times New Roman" w:hAnsi="Times New Roman" w:cs="Times New Roman"/>
          <w:b/>
          <w:sz w:val="28"/>
          <w:szCs w:val="28"/>
        </w:rPr>
        <w:t>Изучение закономерностей распределения элементов-примесей в углях и глинистых породах месторождений юрского периода Казахстана</w:t>
      </w:r>
    </w:p>
    <w:p w:rsidR="00652512" w:rsidRDefault="00652512" w:rsidP="00E34E17">
      <w:pPr>
        <w:pStyle w:val="a3"/>
        <w:jc w:val="both"/>
        <w:rPr>
          <w:rFonts w:ascii="Times New Roman" w:hAnsi="Times New Roman" w:cs="Times New Roman"/>
          <w:b/>
          <w:sz w:val="28"/>
          <w:szCs w:val="28"/>
        </w:rPr>
      </w:pPr>
    </w:p>
    <w:p w:rsidR="00F8404B" w:rsidRDefault="00F8404B" w:rsidP="00E34E17">
      <w:pPr>
        <w:pStyle w:val="a3"/>
        <w:jc w:val="both"/>
        <w:rPr>
          <w:rFonts w:ascii="Times New Roman" w:hAnsi="Times New Roman" w:cs="Times New Roman"/>
          <w:b/>
          <w:sz w:val="28"/>
          <w:szCs w:val="28"/>
        </w:rPr>
      </w:pPr>
    </w:p>
    <w:p w:rsidR="00F8404B" w:rsidRDefault="00F8404B" w:rsidP="00E34E17">
      <w:pPr>
        <w:pStyle w:val="a3"/>
        <w:jc w:val="both"/>
        <w:rPr>
          <w:rFonts w:ascii="Times New Roman" w:hAnsi="Times New Roman" w:cs="Times New Roman"/>
          <w:b/>
          <w:sz w:val="28"/>
          <w:szCs w:val="28"/>
        </w:rPr>
      </w:pPr>
    </w:p>
    <w:p w:rsidR="00F8404B" w:rsidRPr="00F8404B" w:rsidRDefault="00F8404B" w:rsidP="00E34E17">
      <w:pPr>
        <w:pStyle w:val="a3"/>
        <w:jc w:val="center"/>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D</w:t>
      </w:r>
      <w:r w:rsidRPr="00F8404B">
        <w:rPr>
          <w:rFonts w:ascii="Times New Roman" w:hAnsi="Times New Roman" w:cs="Times New Roman"/>
          <w:sz w:val="28"/>
          <w:szCs w:val="28"/>
        </w:rPr>
        <w:t>07201 –</w:t>
      </w:r>
      <w:r w:rsidR="00450548">
        <w:rPr>
          <w:rFonts w:ascii="Times New Roman" w:hAnsi="Times New Roman" w:cs="Times New Roman"/>
          <w:sz w:val="28"/>
          <w:szCs w:val="28"/>
        </w:rPr>
        <w:t xml:space="preserve"> «</w:t>
      </w:r>
      <w:r>
        <w:rPr>
          <w:rFonts w:ascii="Times New Roman" w:hAnsi="Times New Roman" w:cs="Times New Roman"/>
          <w:sz w:val="28"/>
          <w:szCs w:val="28"/>
        </w:rPr>
        <w:t>Геология и разведка месторождений полезных ископаемых</w:t>
      </w:r>
      <w:r w:rsidR="00450548">
        <w:rPr>
          <w:rFonts w:ascii="Times New Roman" w:hAnsi="Times New Roman" w:cs="Times New Roman"/>
          <w:sz w:val="28"/>
          <w:szCs w:val="28"/>
        </w:rPr>
        <w:t>»</w:t>
      </w:r>
    </w:p>
    <w:p w:rsidR="00652512" w:rsidRDefault="00652512" w:rsidP="00E34E17">
      <w:pPr>
        <w:pStyle w:val="a3"/>
        <w:jc w:val="both"/>
        <w:rPr>
          <w:rFonts w:ascii="Times New Roman" w:hAnsi="Times New Roman" w:cs="Times New Roman"/>
          <w:b/>
          <w:sz w:val="28"/>
          <w:szCs w:val="28"/>
        </w:rPr>
      </w:pPr>
    </w:p>
    <w:p w:rsidR="00F8404B" w:rsidRDefault="00F8404B" w:rsidP="00E34E17">
      <w:pPr>
        <w:pStyle w:val="a3"/>
        <w:jc w:val="both"/>
        <w:rPr>
          <w:rFonts w:ascii="Times New Roman" w:hAnsi="Times New Roman" w:cs="Times New Roman"/>
          <w:b/>
          <w:sz w:val="28"/>
          <w:szCs w:val="28"/>
        </w:rPr>
      </w:pPr>
    </w:p>
    <w:p w:rsidR="009A0335" w:rsidRPr="00FB6591" w:rsidRDefault="009A0335" w:rsidP="00E34E17">
      <w:pPr>
        <w:pStyle w:val="a3"/>
        <w:jc w:val="both"/>
        <w:rPr>
          <w:rFonts w:ascii="Times New Roman" w:hAnsi="Times New Roman" w:cs="Times New Roman"/>
          <w:b/>
          <w:sz w:val="28"/>
          <w:szCs w:val="28"/>
        </w:rPr>
      </w:pPr>
    </w:p>
    <w:p w:rsidR="00F8404B" w:rsidRPr="00F8404B" w:rsidRDefault="00F8404B" w:rsidP="00E34E17">
      <w:pPr>
        <w:pStyle w:val="a3"/>
        <w:jc w:val="center"/>
        <w:rPr>
          <w:rFonts w:ascii="Times New Roman" w:hAnsi="Times New Roman" w:cs="Times New Roman"/>
          <w:sz w:val="28"/>
          <w:szCs w:val="28"/>
        </w:rPr>
      </w:pPr>
      <w:r w:rsidRPr="00F8404B">
        <w:rPr>
          <w:rFonts w:ascii="Times New Roman" w:hAnsi="Times New Roman" w:cs="Times New Roman"/>
          <w:sz w:val="28"/>
          <w:szCs w:val="28"/>
        </w:rPr>
        <w:t xml:space="preserve">Диссертация на соискание степени </w:t>
      </w:r>
    </w:p>
    <w:p w:rsidR="00F8404B" w:rsidRPr="00F8404B" w:rsidRDefault="00F8404B" w:rsidP="00E34E17">
      <w:pPr>
        <w:pStyle w:val="a3"/>
        <w:jc w:val="center"/>
        <w:rPr>
          <w:rFonts w:ascii="Times New Roman" w:hAnsi="Times New Roman" w:cs="Times New Roman"/>
          <w:sz w:val="28"/>
          <w:szCs w:val="28"/>
        </w:rPr>
      </w:pPr>
      <w:r w:rsidRPr="00F8404B">
        <w:rPr>
          <w:rFonts w:ascii="Times New Roman" w:hAnsi="Times New Roman" w:cs="Times New Roman"/>
          <w:sz w:val="28"/>
          <w:szCs w:val="28"/>
        </w:rPr>
        <w:t>доктора философии (</w:t>
      </w:r>
      <w:r w:rsidRPr="00F8404B">
        <w:rPr>
          <w:rFonts w:ascii="Times New Roman" w:hAnsi="Times New Roman" w:cs="Times New Roman"/>
          <w:sz w:val="28"/>
          <w:szCs w:val="28"/>
          <w:lang w:val="en-US"/>
        </w:rPr>
        <w:t>PhD</w:t>
      </w:r>
      <w:r w:rsidRPr="00F8404B">
        <w:rPr>
          <w:rFonts w:ascii="Times New Roman" w:hAnsi="Times New Roman" w:cs="Times New Roman"/>
          <w:sz w:val="28"/>
          <w:szCs w:val="28"/>
        </w:rPr>
        <w:t>)</w:t>
      </w:r>
    </w:p>
    <w:p w:rsidR="00652512" w:rsidRPr="00F8404B" w:rsidRDefault="00652512" w:rsidP="00E34E17">
      <w:pPr>
        <w:pStyle w:val="a3"/>
        <w:jc w:val="both"/>
        <w:rPr>
          <w:rFonts w:ascii="Times New Roman" w:hAnsi="Times New Roman" w:cs="Times New Roman"/>
          <w:sz w:val="28"/>
          <w:szCs w:val="28"/>
        </w:rPr>
      </w:pPr>
    </w:p>
    <w:p w:rsidR="00652512" w:rsidRDefault="00652512" w:rsidP="00381D59">
      <w:pPr>
        <w:pStyle w:val="a3"/>
        <w:ind w:firstLine="426"/>
        <w:jc w:val="both"/>
        <w:rPr>
          <w:rFonts w:ascii="Times New Roman" w:hAnsi="Times New Roman" w:cs="Times New Roman"/>
          <w:b/>
          <w:sz w:val="28"/>
          <w:szCs w:val="28"/>
        </w:rPr>
      </w:pPr>
    </w:p>
    <w:p w:rsidR="009A0335" w:rsidRDefault="009A0335" w:rsidP="00381D59">
      <w:pPr>
        <w:pStyle w:val="a3"/>
        <w:ind w:firstLine="426"/>
        <w:jc w:val="both"/>
        <w:rPr>
          <w:rFonts w:ascii="Times New Roman" w:hAnsi="Times New Roman" w:cs="Times New Roman"/>
          <w:b/>
          <w:sz w:val="28"/>
          <w:szCs w:val="28"/>
        </w:rPr>
      </w:pPr>
    </w:p>
    <w:p w:rsidR="00F8404B" w:rsidRDefault="00F8404B" w:rsidP="009A0335">
      <w:pPr>
        <w:pStyle w:val="a3"/>
        <w:ind w:left="-284" w:firstLine="426"/>
        <w:jc w:val="right"/>
        <w:rPr>
          <w:rFonts w:ascii="Times New Roman" w:hAnsi="Times New Roman" w:cs="Times New Roman"/>
          <w:sz w:val="28"/>
          <w:szCs w:val="28"/>
        </w:rPr>
      </w:pPr>
      <w:r>
        <w:rPr>
          <w:rFonts w:ascii="Times New Roman" w:hAnsi="Times New Roman" w:cs="Times New Roman"/>
          <w:sz w:val="28"/>
          <w:szCs w:val="28"/>
        </w:rPr>
        <w:t xml:space="preserve">Научные </w:t>
      </w:r>
      <w:r w:rsidR="00E34E17">
        <w:rPr>
          <w:rFonts w:ascii="Times New Roman" w:hAnsi="Times New Roman" w:cs="Times New Roman"/>
          <w:sz w:val="28"/>
          <w:szCs w:val="28"/>
        </w:rPr>
        <w:t>консультанты</w:t>
      </w:r>
    </w:p>
    <w:p w:rsidR="009A0335" w:rsidRDefault="009A0335" w:rsidP="009A0335">
      <w:pPr>
        <w:pStyle w:val="a3"/>
        <w:ind w:left="-426" w:firstLine="710"/>
        <w:jc w:val="right"/>
        <w:rPr>
          <w:rFonts w:ascii="Times New Roman" w:hAnsi="Times New Roman" w:cs="Times New Roman"/>
          <w:sz w:val="28"/>
          <w:szCs w:val="28"/>
        </w:rPr>
      </w:pPr>
      <w:r>
        <w:rPr>
          <w:rFonts w:ascii="Times New Roman" w:hAnsi="Times New Roman" w:cs="Times New Roman"/>
          <w:sz w:val="28"/>
          <w:szCs w:val="28"/>
        </w:rPr>
        <w:t>д</w:t>
      </w:r>
      <w:r w:rsidR="00F8404B">
        <w:rPr>
          <w:rFonts w:ascii="Times New Roman" w:hAnsi="Times New Roman" w:cs="Times New Roman"/>
          <w:sz w:val="28"/>
          <w:szCs w:val="28"/>
        </w:rPr>
        <w:t xml:space="preserve">октор технических наук, </w:t>
      </w:r>
    </w:p>
    <w:p w:rsidR="00F8404B" w:rsidRDefault="00F8404B" w:rsidP="009A0335">
      <w:pPr>
        <w:pStyle w:val="a3"/>
        <w:ind w:left="-426" w:firstLine="710"/>
        <w:jc w:val="right"/>
        <w:rPr>
          <w:rFonts w:ascii="Times New Roman" w:hAnsi="Times New Roman" w:cs="Times New Roman"/>
          <w:sz w:val="28"/>
          <w:szCs w:val="28"/>
        </w:rPr>
      </w:pPr>
      <w:r>
        <w:rPr>
          <w:rFonts w:ascii="Times New Roman" w:hAnsi="Times New Roman" w:cs="Times New Roman"/>
          <w:sz w:val="28"/>
          <w:szCs w:val="28"/>
        </w:rPr>
        <w:t>профессор</w:t>
      </w:r>
    </w:p>
    <w:p w:rsidR="00F8404B" w:rsidRDefault="00F8404B"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В.С. Портнов</w:t>
      </w:r>
    </w:p>
    <w:p w:rsidR="00F8404B" w:rsidRPr="009A0335" w:rsidRDefault="00F8404B" w:rsidP="009A0335">
      <w:pPr>
        <w:pStyle w:val="a3"/>
        <w:ind w:firstLine="426"/>
        <w:jc w:val="right"/>
        <w:rPr>
          <w:rFonts w:ascii="Times New Roman" w:hAnsi="Times New Roman" w:cs="Times New Roman"/>
          <w:sz w:val="16"/>
          <w:szCs w:val="16"/>
        </w:rPr>
      </w:pPr>
    </w:p>
    <w:p w:rsidR="009A0335" w:rsidRDefault="009A0335"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д</w:t>
      </w:r>
      <w:r w:rsidR="00E34E17">
        <w:rPr>
          <w:rFonts w:ascii="Times New Roman" w:hAnsi="Times New Roman" w:cs="Times New Roman"/>
          <w:sz w:val="28"/>
          <w:szCs w:val="28"/>
        </w:rPr>
        <w:t>октор технических наук,</w:t>
      </w:r>
    </w:p>
    <w:p w:rsidR="00F8404B" w:rsidRDefault="00F8404B"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профессор</w:t>
      </w:r>
    </w:p>
    <w:p w:rsidR="00F8404B" w:rsidRDefault="00F8404B"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Ю.Н. Пак</w:t>
      </w:r>
    </w:p>
    <w:p w:rsidR="00F8404B" w:rsidRPr="009A0335" w:rsidRDefault="00F8404B" w:rsidP="009A0335">
      <w:pPr>
        <w:pStyle w:val="a3"/>
        <w:ind w:firstLine="426"/>
        <w:jc w:val="right"/>
        <w:rPr>
          <w:rFonts w:ascii="Times New Roman" w:hAnsi="Times New Roman" w:cs="Times New Roman"/>
          <w:sz w:val="16"/>
          <w:szCs w:val="16"/>
        </w:rPr>
      </w:pPr>
    </w:p>
    <w:p w:rsidR="00F8404B" w:rsidRDefault="00F8404B"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rsidR="00F8404B" w:rsidRDefault="009A0335"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д</w:t>
      </w:r>
      <w:r w:rsidR="00F8404B">
        <w:rPr>
          <w:rFonts w:ascii="Times New Roman" w:hAnsi="Times New Roman" w:cs="Times New Roman"/>
          <w:sz w:val="28"/>
          <w:szCs w:val="28"/>
        </w:rPr>
        <w:t>октор геолого-минералогических наук,</w:t>
      </w:r>
    </w:p>
    <w:p w:rsidR="009A0335" w:rsidRDefault="00FB6591"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п</w:t>
      </w:r>
      <w:r w:rsidR="00F8404B">
        <w:rPr>
          <w:rFonts w:ascii="Times New Roman" w:hAnsi="Times New Roman" w:cs="Times New Roman"/>
          <w:sz w:val="28"/>
          <w:szCs w:val="28"/>
        </w:rPr>
        <w:t>рофессор</w:t>
      </w:r>
      <w:r>
        <w:rPr>
          <w:rFonts w:ascii="Times New Roman" w:hAnsi="Times New Roman" w:cs="Times New Roman"/>
          <w:sz w:val="28"/>
          <w:szCs w:val="28"/>
        </w:rPr>
        <w:t xml:space="preserve">, </w:t>
      </w:r>
    </w:p>
    <w:p w:rsidR="00FB6591" w:rsidRDefault="00FB6591"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первый заместитель</w:t>
      </w:r>
    </w:p>
    <w:p w:rsidR="00F8404B" w:rsidRDefault="009A0335" w:rsidP="009A0335">
      <w:pPr>
        <w:pStyle w:val="a3"/>
        <w:ind w:firstLine="426"/>
        <w:jc w:val="right"/>
        <w:rPr>
          <w:rFonts w:ascii="Times New Roman" w:hAnsi="Times New Roman" w:cs="Times New Roman"/>
          <w:sz w:val="28"/>
          <w:szCs w:val="28"/>
        </w:rPr>
      </w:pPr>
      <w:r>
        <w:rPr>
          <w:rFonts w:ascii="Times New Roman" w:hAnsi="Times New Roman" w:cs="Times New Roman"/>
          <w:sz w:val="28"/>
          <w:szCs w:val="28"/>
        </w:rPr>
        <w:t xml:space="preserve">С.И. </w:t>
      </w:r>
      <w:r w:rsidR="00FB6591">
        <w:rPr>
          <w:rFonts w:ascii="Times New Roman" w:hAnsi="Times New Roman" w:cs="Times New Roman"/>
          <w:sz w:val="28"/>
          <w:szCs w:val="28"/>
        </w:rPr>
        <w:t xml:space="preserve">Арбузов </w:t>
      </w:r>
    </w:p>
    <w:p w:rsidR="00FB6591" w:rsidRDefault="00FB6591" w:rsidP="00FB6591">
      <w:pPr>
        <w:pStyle w:val="a3"/>
        <w:ind w:firstLine="426"/>
        <w:jc w:val="center"/>
        <w:rPr>
          <w:rFonts w:ascii="Times New Roman" w:hAnsi="Times New Roman" w:cs="Times New Roman"/>
          <w:sz w:val="28"/>
          <w:szCs w:val="28"/>
        </w:rPr>
      </w:pPr>
    </w:p>
    <w:p w:rsidR="00FB6591" w:rsidRDefault="00FB6591" w:rsidP="00FB6591">
      <w:pPr>
        <w:pStyle w:val="a3"/>
        <w:ind w:firstLine="426"/>
        <w:jc w:val="center"/>
        <w:rPr>
          <w:rFonts w:ascii="Times New Roman" w:hAnsi="Times New Roman" w:cs="Times New Roman"/>
          <w:sz w:val="28"/>
          <w:szCs w:val="28"/>
        </w:rPr>
      </w:pPr>
    </w:p>
    <w:p w:rsidR="009A0335" w:rsidRDefault="009A0335" w:rsidP="009A0335">
      <w:pPr>
        <w:pStyle w:val="a3"/>
        <w:jc w:val="center"/>
        <w:rPr>
          <w:rFonts w:ascii="Times New Roman" w:hAnsi="Times New Roman" w:cs="Times New Roman"/>
          <w:sz w:val="28"/>
          <w:szCs w:val="28"/>
        </w:rPr>
      </w:pPr>
    </w:p>
    <w:p w:rsidR="00FB6591" w:rsidRDefault="00FB6591" w:rsidP="009A0335">
      <w:pPr>
        <w:pStyle w:val="a3"/>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FB6591" w:rsidRPr="00F8404B" w:rsidRDefault="00FB6591" w:rsidP="009A0335">
      <w:pPr>
        <w:pStyle w:val="a3"/>
        <w:jc w:val="center"/>
        <w:rPr>
          <w:rFonts w:ascii="Times New Roman" w:hAnsi="Times New Roman" w:cs="Times New Roman"/>
          <w:sz w:val="28"/>
          <w:szCs w:val="28"/>
        </w:rPr>
      </w:pPr>
      <w:r>
        <w:rPr>
          <w:rFonts w:ascii="Times New Roman" w:hAnsi="Times New Roman" w:cs="Times New Roman"/>
          <w:sz w:val="28"/>
          <w:szCs w:val="28"/>
        </w:rPr>
        <w:t>Караганда, 2023</w:t>
      </w:r>
    </w:p>
    <w:p w:rsidR="00F8404B" w:rsidRDefault="00FB6591" w:rsidP="00F8404B">
      <w:pPr>
        <w:pStyle w:val="a3"/>
        <w:ind w:firstLine="426"/>
        <w:jc w:val="center"/>
        <w:rPr>
          <w:rFonts w:ascii="Times New Roman" w:hAnsi="Times New Roman" w:cs="Times New Roman"/>
          <w:b/>
          <w:sz w:val="28"/>
          <w:szCs w:val="28"/>
        </w:rPr>
      </w:pPr>
      <w:r w:rsidRPr="00FB6591">
        <w:rPr>
          <w:rFonts w:ascii="Times New Roman" w:hAnsi="Times New Roman" w:cs="Times New Roman"/>
          <w:b/>
          <w:sz w:val="28"/>
          <w:szCs w:val="28"/>
        </w:rPr>
        <w:lastRenderedPageBreak/>
        <w:t>СОДЕРЖАНИЕ</w:t>
      </w:r>
    </w:p>
    <w:p w:rsidR="009A0335" w:rsidRDefault="009A0335" w:rsidP="00F8404B">
      <w:pPr>
        <w:pStyle w:val="a3"/>
        <w:ind w:firstLine="426"/>
        <w:jc w:val="center"/>
        <w:rPr>
          <w:rFonts w:ascii="Times New Roman" w:hAnsi="Times New Roman" w:cs="Times New Roman"/>
          <w:b/>
          <w:sz w:val="28"/>
          <w:szCs w:val="28"/>
        </w:rPr>
      </w:pP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7"/>
        <w:gridCol w:w="677"/>
      </w:tblGrid>
      <w:tr w:rsidR="00F11ACF" w:rsidTr="000B070A">
        <w:tc>
          <w:tcPr>
            <w:tcW w:w="4648" w:type="pct"/>
          </w:tcPr>
          <w:p w:rsidR="00F11ACF" w:rsidRPr="00F11ACF" w:rsidRDefault="00F11ACF" w:rsidP="00FB6591">
            <w:pPr>
              <w:pStyle w:val="a3"/>
              <w:jc w:val="both"/>
              <w:rPr>
                <w:rFonts w:ascii="Times New Roman" w:hAnsi="Times New Roman" w:cs="Times New Roman"/>
                <w:sz w:val="28"/>
                <w:szCs w:val="28"/>
              </w:rPr>
            </w:pPr>
            <w:r>
              <w:rPr>
                <w:rFonts w:ascii="Times New Roman" w:hAnsi="Times New Roman" w:cs="Times New Roman"/>
                <w:b/>
                <w:sz w:val="28"/>
                <w:szCs w:val="28"/>
              </w:rPr>
              <w:t>ОБОЗНАЧЕНИЯ И СОКРАЩЕНИЯ</w:t>
            </w:r>
            <w:r>
              <w:rPr>
                <w:rFonts w:ascii="Times New Roman" w:hAnsi="Times New Roman" w:cs="Times New Roman"/>
                <w:sz w:val="28"/>
                <w:szCs w:val="28"/>
              </w:rPr>
              <w:t>………………………………………</w:t>
            </w:r>
          </w:p>
        </w:tc>
        <w:tc>
          <w:tcPr>
            <w:tcW w:w="352" w:type="pct"/>
          </w:tcPr>
          <w:p w:rsidR="00F11ACF" w:rsidRPr="000B070A" w:rsidRDefault="002F143D" w:rsidP="009A0335">
            <w:pPr>
              <w:pStyle w:val="a3"/>
              <w:rPr>
                <w:rFonts w:ascii="Times New Roman" w:hAnsi="Times New Roman" w:cs="Times New Roman"/>
                <w:sz w:val="28"/>
                <w:szCs w:val="28"/>
              </w:rPr>
            </w:pPr>
            <w:r>
              <w:rPr>
                <w:rFonts w:ascii="Times New Roman" w:hAnsi="Times New Roman" w:cs="Times New Roman"/>
                <w:sz w:val="28"/>
                <w:szCs w:val="28"/>
              </w:rPr>
              <w:t>4</w:t>
            </w:r>
          </w:p>
        </w:tc>
      </w:tr>
      <w:tr w:rsidR="00FB6591" w:rsidTr="000B070A">
        <w:tc>
          <w:tcPr>
            <w:tcW w:w="4648" w:type="pct"/>
          </w:tcPr>
          <w:p w:rsidR="00FB6591" w:rsidRPr="009A0335" w:rsidRDefault="00FB6591" w:rsidP="00FB6591">
            <w:pPr>
              <w:pStyle w:val="a3"/>
              <w:jc w:val="both"/>
              <w:rPr>
                <w:rFonts w:ascii="Times New Roman" w:hAnsi="Times New Roman" w:cs="Times New Roman"/>
                <w:sz w:val="28"/>
                <w:szCs w:val="28"/>
              </w:rPr>
            </w:pPr>
            <w:r>
              <w:rPr>
                <w:rFonts w:ascii="Times New Roman" w:hAnsi="Times New Roman" w:cs="Times New Roman"/>
                <w:b/>
                <w:sz w:val="28"/>
                <w:szCs w:val="28"/>
              </w:rPr>
              <w:t>ВВЕДЕНИЕ</w:t>
            </w:r>
            <w:r w:rsidR="009A0335">
              <w:rPr>
                <w:rFonts w:ascii="Times New Roman" w:hAnsi="Times New Roman" w:cs="Times New Roman"/>
                <w:sz w:val="28"/>
                <w:szCs w:val="28"/>
              </w:rPr>
              <w:t>……………………………………………………………..……..</w:t>
            </w:r>
          </w:p>
        </w:tc>
        <w:tc>
          <w:tcPr>
            <w:tcW w:w="352" w:type="pct"/>
          </w:tcPr>
          <w:p w:rsidR="00FB6591" w:rsidRPr="000B070A" w:rsidRDefault="000B070A" w:rsidP="009A0335">
            <w:pPr>
              <w:pStyle w:val="a3"/>
              <w:rPr>
                <w:rFonts w:ascii="Times New Roman" w:hAnsi="Times New Roman" w:cs="Times New Roman"/>
                <w:sz w:val="28"/>
                <w:szCs w:val="28"/>
              </w:rPr>
            </w:pPr>
            <w:r w:rsidRPr="000B070A">
              <w:rPr>
                <w:rFonts w:ascii="Times New Roman" w:hAnsi="Times New Roman" w:cs="Times New Roman"/>
                <w:sz w:val="28"/>
                <w:szCs w:val="28"/>
              </w:rPr>
              <w:t>5</w:t>
            </w:r>
          </w:p>
        </w:tc>
      </w:tr>
      <w:tr w:rsidR="00FB6591" w:rsidTr="000B070A">
        <w:tc>
          <w:tcPr>
            <w:tcW w:w="4648" w:type="pct"/>
          </w:tcPr>
          <w:p w:rsidR="00FB6591" w:rsidRPr="009A0335" w:rsidRDefault="00FB6591" w:rsidP="009A0335">
            <w:pPr>
              <w:pStyle w:val="a3"/>
              <w:jc w:val="both"/>
              <w:rPr>
                <w:rFonts w:ascii="Times New Roman" w:hAnsi="Times New Roman" w:cs="Times New Roman"/>
                <w:sz w:val="28"/>
                <w:szCs w:val="28"/>
              </w:rPr>
            </w:pPr>
            <w:r w:rsidRPr="005F1658">
              <w:rPr>
                <w:rFonts w:ascii="Times New Roman" w:hAnsi="Times New Roman" w:cs="Times New Roman"/>
                <w:b/>
                <w:sz w:val="28"/>
                <w:szCs w:val="28"/>
              </w:rPr>
              <w:t>1 ОСНОВНЫЕ ЧЕРТЫ ГЕОЛОГИЧЕСКОГО СТРОЕНИЯ ЮРСКИХ УГЛЕНОСНЫХ ФОРМАЦИЙ КАЗАХСТАНА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FB6591" w:rsidRPr="000B070A" w:rsidRDefault="000B070A" w:rsidP="009A0335">
            <w:pPr>
              <w:pStyle w:val="a3"/>
              <w:rPr>
                <w:rFonts w:ascii="Times New Roman" w:hAnsi="Times New Roman" w:cs="Times New Roman"/>
                <w:sz w:val="28"/>
                <w:szCs w:val="28"/>
              </w:rPr>
            </w:pPr>
            <w:r w:rsidRPr="000B070A">
              <w:rPr>
                <w:rFonts w:ascii="Times New Roman" w:hAnsi="Times New Roman" w:cs="Times New Roman"/>
                <w:sz w:val="28"/>
                <w:szCs w:val="28"/>
              </w:rPr>
              <w:t>11</w:t>
            </w:r>
          </w:p>
        </w:tc>
      </w:tr>
      <w:tr w:rsidR="00FB6591" w:rsidTr="000B070A">
        <w:tc>
          <w:tcPr>
            <w:tcW w:w="4648" w:type="pct"/>
          </w:tcPr>
          <w:p w:rsidR="00FB6591" w:rsidRPr="000B3E85" w:rsidRDefault="000B3E85" w:rsidP="009A0335">
            <w:pPr>
              <w:pStyle w:val="a3"/>
              <w:jc w:val="both"/>
              <w:rPr>
                <w:rFonts w:ascii="Times New Roman" w:hAnsi="Times New Roman" w:cs="Times New Roman"/>
                <w:sz w:val="28"/>
                <w:szCs w:val="28"/>
              </w:rPr>
            </w:pPr>
            <w:r w:rsidRPr="000B3E85">
              <w:rPr>
                <w:rFonts w:ascii="Times New Roman" w:hAnsi="Times New Roman" w:cs="Times New Roman"/>
                <w:sz w:val="28"/>
                <w:szCs w:val="28"/>
              </w:rPr>
              <w:t>1.1 Основные этапы угленакопления Центрального и Восточного Казахстана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FB6591" w:rsidRPr="000B070A" w:rsidRDefault="000B070A" w:rsidP="009A0335">
            <w:pPr>
              <w:pStyle w:val="a3"/>
              <w:rPr>
                <w:rFonts w:ascii="Times New Roman" w:hAnsi="Times New Roman" w:cs="Times New Roman"/>
                <w:sz w:val="28"/>
                <w:szCs w:val="28"/>
              </w:rPr>
            </w:pPr>
            <w:r w:rsidRPr="000B070A">
              <w:rPr>
                <w:rFonts w:ascii="Times New Roman" w:hAnsi="Times New Roman" w:cs="Times New Roman"/>
                <w:sz w:val="28"/>
                <w:szCs w:val="28"/>
              </w:rPr>
              <w:t>11</w:t>
            </w:r>
          </w:p>
        </w:tc>
      </w:tr>
      <w:tr w:rsidR="00FB6591" w:rsidTr="000B070A">
        <w:tc>
          <w:tcPr>
            <w:tcW w:w="4648" w:type="pct"/>
          </w:tcPr>
          <w:p w:rsidR="00FB6591" w:rsidRPr="000B3E85" w:rsidRDefault="000B3E85" w:rsidP="009A0335">
            <w:pPr>
              <w:pStyle w:val="a3"/>
              <w:jc w:val="both"/>
              <w:rPr>
                <w:rFonts w:ascii="Times New Roman" w:hAnsi="Times New Roman" w:cs="Times New Roman"/>
                <w:sz w:val="28"/>
                <w:szCs w:val="28"/>
              </w:rPr>
            </w:pPr>
            <w:r w:rsidRPr="000B3E85">
              <w:rPr>
                <w:rFonts w:ascii="Times New Roman" w:hAnsi="Times New Roman" w:cs="Times New Roman"/>
                <w:sz w:val="28"/>
                <w:szCs w:val="28"/>
              </w:rPr>
              <w:t>1.1.1 Юрский этап угленакопления Центрального и Восточного Казахстана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FB6591" w:rsidRPr="000B070A" w:rsidRDefault="000B070A" w:rsidP="00E747B8">
            <w:pPr>
              <w:pStyle w:val="a3"/>
              <w:rPr>
                <w:rFonts w:ascii="Times New Roman" w:hAnsi="Times New Roman" w:cs="Times New Roman"/>
                <w:sz w:val="28"/>
                <w:szCs w:val="28"/>
              </w:rPr>
            </w:pPr>
            <w:r w:rsidRPr="000B070A">
              <w:rPr>
                <w:rFonts w:ascii="Times New Roman" w:hAnsi="Times New Roman" w:cs="Times New Roman"/>
                <w:sz w:val="28"/>
                <w:szCs w:val="28"/>
              </w:rPr>
              <w:t>1</w:t>
            </w:r>
            <w:r w:rsidR="00E747B8">
              <w:rPr>
                <w:rFonts w:ascii="Times New Roman" w:hAnsi="Times New Roman" w:cs="Times New Roman"/>
                <w:sz w:val="28"/>
                <w:szCs w:val="28"/>
              </w:rPr>
              <w:t>7</w:t>
            </w:r>
          </w:p>
        </w:tc>
      </w:tr>
      <w:tr w:rsidR="00FB6591" w:rsidTr="000B070A">
        <w:tc>
          <w:tcPr>
            <w:tcW w:w="4648" w:type="pct"/>
          </w:tcPr>
          <w:p w:rsidR="00FB6591" w:rsidRPr="000B3E85" w:rsidRDefault="000B3E85" w:rsidP="00FB6591">
            <w:pPr>
              <w:pStyle w:val="a3"/>
              <w:jc w:val="both"/>
              <w:rPr>
                <w:rFonts w:ascii="Times New Roman" w:hAnsi="Times New Roman" w:cs="Times New Roman"/>
                <w:sz w:val="28"/>
                <w:szCs w:val="28"/>
              </w:rPr>
            </w:pPr>
            <w:r w:rsidRPr="000B3E85">
              <w:rPr>
                <w:rFonts w:ascii="Times New Roman" w:hAnsi="Times New Roman" w:cs="Times New Roman"/>
                <w:sz w:val="28"/>
                <w:szCs w:val="28"/>
              </w:rPr>
              <w:t>1.2 Генезис углей месторождений юрского возраста Казахстана</w:t>
            </w:r>
            <w:r w:rsidR="009A0335">
              <w:rPr>
                <w:rFonts w:ascii="Times New Roman" w:hAnsi="Times New Roman" w:cs="Times New Roman"/>
                <w:sz w:val="28"/>
                <w:szCs w:val="28"/>
              </w:rPr>
              <w:t>………….</w:t>
            </w:r>
          </w:p>
        </w:tc>
        <w:tc>
          <w:tcPr>
            <w:tcW w:w="352" w:type="pct"/>
          </w:tcPr>
          <w:p w:rsidR="00FB6591"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2</w:t>
            </w:r>
            <w:r w:rsidR="002F143D">
              <w:rPr>
                <w:rFonts w:ascii="Times New Roman" w:hAnsi="Times New Roman" w:cs="Times New Roman"/>
                <w:sz w:val="28"/>
                <w:szCs w:val="28"/>
              </w:rPr>
              <w:t>4</w:t>
            </w:r>
          </w:p>
        </w:tc>
      </w:tr>
      <w:tr w:rsidR="00FB6591" w:rsidTr="000B070A">
        <w:tc>
          <w:tcPr>
            <w:tcW w:w="4648" w:type="pct"/>
          </w:tcPr>
          <w:p w:rsidR="00FB6591" w:rsidRPr="000B3E85" w:rsidRDefault="000B3E85" w:rsidP="00FB6591">
            <w:pPr>
              <w:pStyle w:val="a3"/>
              <w:jc w:val="both"/>
              <w:rPr>
                <w:rFonts w:ascii="Times New Roman" w:hAnsi="Times New Roman" w:cs="Times New Roman"/>
                <w:color w:val="000000"/>
                <w:sz w:val="28"/>
                <w:szCs w:val="28"/>
              </w:rPr>
            </w:pPr>
            <w:r w:rsidRPr="000B3E85">
              <w:rPr>
                <w:rFonts w:ascii="Times New Roman" w:hAnsi="Times New Roman" w:cs="Times New Roman"/>
                <w:color w:val="000000"/>
                <w:sz w:val="28"/>
                <w:szCs w:val="28"/>
              </w:rPr>
              <w:t xml:space="preserve">1.3 </w:t>
            </w:r>
            <w:r w:rsidRPr="000B3E85">
              <w:rPr>
                <w:rFonts w:ascii="Times New Roman" w:hAnsi="Times New Roman" w:cs="Times New Roman"/>
                <w:sz w:val="28"/>
                <w:szCs w:val="28"/>
              </w:rPr>
              <w:t>Биогеохимическая обстановка углей месторождения Шубарколь</w:t>
            </w:r>
            <w:r w:rsidR="009A0335">
              <w:rPr>
                <w:rFonts w:ascii="Times New Roman" w:hAnsi="Times New Roman" w:cs="Times New Roman"/>
                <w:sz w:val="28"/>
                <w:szCs w:val="28"/>
              </w:rPr>
              <w:t>…….</w:t>
            </w:r>
          </w:p>
        </w:tc>
        <w:tc>
          <w:tcPr>
            <w:tcW w:w="352" w:type="pct"/>
          </w:tcPr>
          <w:p w:rsidR="00FB6591" w:rsidRPr="000B070A" w:rsidRDefault="002F143D" w:rsidP="009A0335">
            <w:pPr>
              <w:pStyle w:val="a3"/>
              <w:rPr>
                <w:rFonts w:ascii="Times New Roman" w:hAnsi="Times New Roman" w:cs="Times New Roman"/>
                <w:sz w:val="28"/>
                <w:szCs w:val="28"/>
              </w:rPr>
            </w:pPr>
            <w:r>
              <w:rPr>
                <w:rFonts w:ascii="Times New Roman" w:hAnsi="Times New Roman" w:cs="Times New Roman"/>
                <w:sz w:val="28"/>
                <w:szCs w:val="28"/>
              </w:rPr>
              <w:t>39</w:t>
            </w:r>
          </w:p>
        </w:tc>
      </w:tr>
      <w:tr w:rsidR="000B3E85" w:rsidTr="000B070A">
        <w:tc>
          <w:tcPr>
            <w:tcW w:w="4648" w:type="pct"/>
          </w:tcPr>
          <w:p w:rsidR="000B3E85" w:rsidRPr="009A0335" w:rsidRDefault="000B3E85" w:rsidP="009A0335">
            <w:pPr>
              <w:pStyle w:val="a3"/>
              <w:jc w:val="both"/>
              <w:rPr>
                <w:rFonts w:ascii="Times New Roman" w:hAnsi="Times New Roman" w:cs="Times New Roman"/>
                <w:color w:val="000000"/>
                <w:sz w:val="28"/>
                <w:szCs w:val="28"/>
              </w:rPr>
            </w:pPr>
            <w:r w:rsidRPr="009A0335">
              <w:rPr>
                <w:rFonts w:ascii="Times New Roman" w:hAnsi="Times New Roman" w:cs="Times New Roman"/>
                <w:color w:val="000000"/>
                <w:sz w:val="28"/>
                <w:szCs w:val="28"/>
              </w:rPr>
              <w:t xml:space="preserve">Выводы к </w:t>
            </w:r>
            <w:r w:rsidR="009A0335" w:rsidRPr="009A0335">
              <w:rPr>
                <w:rFonts w:ascii="Times New Roman" w:hAnsi="Times New Roman" w:cs="Times New Roman"/>
                <w:color w:val="000000"/>
                <w:sz w:val="28"/>
                <w:szCs w:val="28"/>
              </w:rPr>
              <w:t>первому разделу</w:t>
            </w:r>
            <w:r w:rsidR="009A0335">
              <w:rPr>
                <w:rFonts w:ascii="Times New Roman" w:hAnsi="Times New Roman" w:cs="Times New Roman"/>
                <w:color w:val="000000"/>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5</w:t>
            </w:r>
            <w:r w:rsidR="002F143D">
              <w:rPr>
                <w:rFonts w:ascii="Times New Roman" w:hAnsi="Times New Roman" w:cs="Times New Roman"/>
                <w:sz w:val="28"/>
                <w:szCs w:val="28"/>
              </w:rPr>
              <w:t>0</w:t>
            </w:r>
          </w:p>
        </w:tc>
      </w:tr>
      <w:tr w:rsidR="00FB6591" w:rsidTr="000B070A">
        <w:tc>
          <w:tcPr>
            <w:tcW w:w="4648" w:type="pct"/>
          </w:tcPr>
          <w:p w:rsidR="00FB6591" w:rsidRPr="009A0335" w:rsidRDefault="000B3E85" w:rsidP="000B3E85">
            <w:pPr>
              <w:pStyle w:val="a3"/>
              <w:jc w:val="both"/>
              <w:rPr>
                <w:rFonts w:ascii="Times New Roman" w:hAnsi="Times New Roman" w:cs="Times New Roman"/>
                <w:sz w:val="28"/>
                <w:szCs w:val="28"/>
              </w:rPr>
            </w:pPr>
            <w:r w:rsidRPr="000B3E85">
              <w:rPr>
                <w:rFonts w:ascii="Times New Roman" w:hAnsi="Times New Roman" w:cs="Times New Roman"/>
                <w:b/>
                <w:sz w:val="28"/>
                <w:szCs w:val="28"/>
              </w:rPr>
              <w:t>2 НАНОСТРУКТУРЫ РЕДКОЗЕМЕЛЬНЫХ МЕТАЛЛОВ В УГЛЯХ МЕСТОРОЖДЕНИЯ ШУБАРКОЛЬ</w:t>
            </w:r>
            <w:r w:rsidR="009A0335">
              <w:rPr>
                <w:rFonts w:ascii="Times New Roman" w:hAnsi="Times New Roman" w:cs="Times New Roman"/>
                <w:sz w:val="28"/>
                <w:szCs w:val="28"/>
              </w:rPr>
              <w:t>………………………………………</w:t>
            </w:r>
          </w:p>
        </w:tc>
        <w:tc>
          <w:tcPr>
            <w:tcW w:w="352" w:type="pct"/>
          </w:tcPr>
          <w:p w:rsidR="00F11ACF" w:rsidRDefault="00F11ACF" w:rsidP="009A0335">
            <w:pPr>
              <w:pStyle w:val="a3"/>
              <w:rPr>
                <w:rFonts w:ascii="Times New Roman" w:hAnsi="Times New Roman" w:cs="Times New Roman"/>
                <w:sz w:val="28"/>
                <w:szCs w:val="28"/>
              </w:rPr>
            </w:pPr>
          </w:p>
          <w:p w:rsidR="00FB6591" w:rsidRPr="000B070A" w:rsidRDefault="000B070A" w:rsidP="00F11ACF">
            <w:pPr>
              <w:pStyle w:val="a3"/>
              <w:rPr>
                <w:rFonts w:ascii="Times New Roman" w:hAnsi="Times New Roman" w:cs="Times New Roman"/>
                <w:sz w:val="28"/>
                <w:szCs w:val="28"/>
              </w:rPr>
            </w:pPr>
            <w:r w:rsidRPr="000B070A">
              <w:rPr>
                <w:rFonts w:ascii="Times New Roman" w:hAnsi="Times New Roman" w:cs="Times New Roman"/>
                <w:sz w:val="28"/>
                <w:szCs w:val="28"/>
              </w:rPr>
              <w:t>5</w:t>
            </w:r>
            <w:r w:rsidR="00F11ACF">
              <w:rPr>
                <w:rFonts w:ascii="Times New Roman" w:hAnsi="Times New Roman" w:cs="Times New Roman"/>
                <w:sz w:val="28"/>
                <w:szCs w:val="28"/>
              </w:rPr>
              <w:t>1</w:t>
            </w:r>
          </w:p>
        </w:tc>
      </w:tr>
      <w:tr w:rsidR="00FB6591" w:rsidTr="000B070A">
        <w:tc>
          <w:tcPr>
            <w:tcW w:w="4648" w:type="pct"/>
          </w:tcPr>
          <w:p w:rsidR="00FB6591" w:rsidRPr="000B3E85" w:rsidRDefault="000B3E85" w:rsidP="000B3E85">
            <w:pPr>
              <w:ind w:firstLine="0"/>
              <w:rPr>
                <w:szCs w:val="28"/>
              </w:rPr>
            </w:pPr>
            <w:r w:rsidRPr="000B3E85">
              <w:rPr>
                <w:szCs w:val="28"/>
              </w:rPr>
              <w:t>2.1 Толщина и поверхностная энергия нанослоя каркасных углеводородов</w:t>
            </w:r>
          </w:p>
        </w:tc>
        <w:tc>
          <w:tcPr>
            <w:tcW w:w="352" w:type="pct"/>
          </w:tcPr>
          <w:p w:rsidR="00FB6591"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5</w:t>
            </w:r>
            <w:r w:rsidR="002F143D">
              <w:rPr>
                <w:rFonts w:ascii="Times New Roman" w:hAnsi="Times New Roman" w:cs="Times New Roman"/>
                <w:sz w:val="28"/>
                <w:szCs w:val="28"/>
              </w:rPr>
              <w:t>6</w:t>
            </w:r>
          </w:p>
        </w:tc>
      </w:tr>
      <w:tr w:rsidR="000B3E85" w:rsidTr="000B070A">
        <w:tc>
          <w:tcPr>
            <w:tcW w:w="4648" w:type="pct"/>
          </w:tcPr>
          <w:p w:rsidR="000B3E85" w:rsidRPr="000B3E85" w:rsidRDefault="000B3E85" w:rsidP="000B3E85">
            <w:pPr>
              <w:ind w:firstLine="0"/>
              <w:rPr>
                <w:bCs/>
                <w:szCs w:val="28"/>
              </w:rPr>
            </w:pPr>
            <w:r w:rsidRPr="000B3E85">
              <w:rPr>
                <w:bCs/>
                <w:szCs w:val="28"/>
              </w:rPr>
              <w:t>2.2 Связь пористости угля с накоплением в них РЗЭ</w:t>
            </w:r>
            <w:r w:rsidR="009A0335">
              <w:rPr>
                <w:bCs/>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6</w:t>
            </w:r>
            <w:r w:rsidR="002F143D">
              <w:rPr>
                <w:rFonts w:ascii="Times New Roman" w:hAnsi="Times New Roman" w:cs="Times New Roman"/>
                <w:sz w:val="28"/>
                <w:szCs w:val="28"/>
              </w:rPr>
              <w:t>0</w:t>
            </w:r>
          </w:p>
        </w:tc>
      </w:tr>
      <w:tr w:rsidR="000B3E85" w:rsidTr="000B070A">
        <w:tc>
          <w:tcPr>
            <w:tcW w:w="4648" w:type="pct"/>
          </w:tcPr>
          <w:p w:rsidR="000B3E85" w:rsidRPr="000B3E85" w:rsidRDefault="000B3E85" w:rsidP="000B3E85">
            <w:pPr>
              <w:pStyle w:val="a3"/>
              <w:jc w:val="both"/>
              <w:rPr>
                <w:rFonts w:ascii="Times New Roman" w:eastAsia="Times New Roman" w:hAnsi="Times New Roman" w:cs="Times New Roman"/>
                <w:sz w:val="28"/>
                <w:szCs w:val="28"/>
                <w:lang w:eastAsia="ru-RU"/>
              </w:rPr>
            </w:pPr>
            <w:r w:rsidRPr="000B3E85">
              <w:rPr>
                <w:rFonts w:ascii="Times New Roman" w:eastAsia="Times New Roman" w:hAnsi="Times New Roman" w:cs="Times New Roman"/>
                <w:sz w:val="28"/>
                <w:szCs w:val="28"/>
                <w:lang w:eastAsia="ru-RU"/>
              </w:rPr>
              <w:t>2.3 Мезоструктура поверхностного слоя угля месторождения Шубарколь</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6</w:t>
            </w:r>
            <w:r w:rsidR="002F143D">
              <w:rPr>
                <w:rFonts w:ascii="Times New Roman" w:hAnsi="Times New Roman" w:cs="Times New Roman"/>
                <w:sz w:val="28"/>
                <w:szCs w:val="28"/>
              </w:rPr>
              <w:t>1</w:t>
            </w:r>
          </w:p>
        </w:tc>
      </w:tr>
      <w:tr w:rsidR="000B3E85" w:rsidTr="000B070A">
        <w:tc>
          <w:tcPr>
            <w:tcW w:w="4648" w:type="pct"/>
          </w:tcPr>
          <w:p w:rsidR="000B3E85" w:rsidRPr="009A0335" w:rsidRDefault="000B3E85" w:rsidP="009A0335">
            <w:pPr>
              <w:pStyle w:val="a3"/>
              <w:jc w:val="both"/>
              <w:rPr>
                <w:rFonts w:ascii="Times New Roman" w:eastAsia="Times New Roman" w:hAnsi="Times New Roman" w:cs="Times New Roman"/>
                <w:sz w:val="28"/>
                <w:szCs w:val="28"/>
                <w:lang w:eastAsia="ru-RU"/>
              </w:rPr>
            </w:pPr>
            <w:r w:rsidRPr="009A0335">
              <w:rPr>
                <w:rFonts w:ascii="Times New Roman" w:hAnsi="Times New Roman" w:cs="Times New Roman"/>
                <w:color w:val="000000"/>
                <w:sz w:val="28"/>
                <w:szCs w:val="28"/>
              </w:rPr>
              <w:t>Выводы ко второ</w:t>
            </w:r>
            <w:r w:rsidR="009A0335" w:rsidRPr="009A0335">
              <w:rPr>
                <w:rFonts w:ascii="Times New Roman" w:hAnsi="Times New Roman" w:cs="Times New Roman"/>
                <w:color w:val="000000"/>
                <w:sz w:val="28"/>
                <w:szCs w:val="28"/>
              </w:rPr>
              <w:t>муразделу</w:t>
            </w:r>
            <w:r w:rsidR="009A0335">
              <w:rPr>
                <w:rFonts w:ascii="Times New Roman" w:hAnsi="Times New Roman" w:cs="Times New Roman"/>
                <w:color w:val="000000"/>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6</w:t>
            </w:r>
            <w:r w:rsidR="002F143D">
              <w:rPr>
                <w:rFonts w:ascii="Times New Roman" w:hAnsi="Times New Roman" w:cs="Times New Roman"/>
                <w:sz w:val="28"/>
                <w:szCs w:val="28"/>
              </w:rPr>
              <w:t>4</w:t>
            </w:r>
          </w:p>
        </w:tc>
      </w:tr>
      <w:tr w:rsidR="000B3E85" w:rsidTr="000B070A">
        <w:tc>
          <w:tcPr>
            <w:tcW w:w="4648" w:type="pct"/>
          </w:tcPr>
          <w:p w:rsidR="000B3E85" w:rsidRPr="000B3E85" w:rsidRDefault="000B3E85" w:rsidP="009A0335">
            <w:pPr>
              <w:pStyle w:val="a3"/>
              <w:jc w:val="both"/>
              <w:rPr>
                <w:rFonts w:ascii="Times New Roman" w:hAnsi="Times New Roman" w:cs="Times New Roman"/>
                <w:b/>
                <w:sz w:val="28"/>
                <w:szCs w:val="28"/>
              </w:rPr>
            </w:pPr>
            <w:r w:rsidRPr="002A647E">
              <w:rPr>
                <w:rFonts w:ascii="Times New Roman" w:hAnsi="Times New Roman" w:cs="Times New Roman"/>
                <w:b/>
                <w:sz w:val="28"/>
                <w:szCs w:val="28"/>
              </w:rPr>
              <w:t>3 ЗАКОНОМЕРНОСТИ РАСПРЕДЕЛЕНИЯ ЭЛЕМЕНТОВ-ПРИМЕСЕЙ В УГЛЯХ И ГОРНЫХ ПОРОДАХ МЕСТОРОЖДЕНИЙ ЮРСКОГО ВОЗРАСТА КАЗАХСТАНА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6</w:t>
            </w:r>
            <w:r w:rsidR="002F143D">
              <w:rPr>
                <w:rFonts w:ascii="Times New Roman" w:hAnsi="Times New Roman" w:cs="Times New Roman"/>
                <w:sz w:val="28"/>
                <w:szCs w:val="28"/>
              </w:rPr>
              <w:t>6</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3.1 Методика исследований</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6</w:t>
            </w:r>
            <w:r w:rsidR="002F143D">
              <w:rPr>
                <w:rFonts w:ascii="Times New Roman" w:hAnsi="Times New Roman" w:cs="Times New Roman"/>
                <w:sz w:val="28"/>
                <w:szCs w:val="28"/>
              </w:rPr>
              <w:t>6</w:t>
            </w:r>
          </w:p>
        </w:tc>
      </w:tr>
      <w:tr w:rsidR="000B3E85" w:rsidTr="000B070A">
        <w:tc>
          <w:tcPr>
            <w:tcW w:w="4648" w:type="pct"/>
          </w:tcPr>
          <w:p w:rsidR="000B3E85" w:rsidRPr="000B3E85" w:rsidRDefault="000B3E85" w:rsidP="002F143D">
            <w:pPr>
              <w:pStyle w:val="a3"/>
              <w:jc w:val="both"/>
              <w:rPr>
                <w:rFonts w:ascii="Times New Roman" w:hAnsi="Times New Roman" w:cs="Times New Roman"/>
                <w:sz w:val="28"/>
                <w:szCs w:val="28"/>
              </w:rPr>
            </w:pPr>
            <w:r w:rsidRPr="000B3E85">
              <w:rPr>
                <w:rFonts w:ascii="Times New Roman" w:hAnsi="Times New Roman" w:cs="Times New Roman"/>
                <w:sz w:val="28"/>
                <w:szCs w:val="28"/>
              </w:rPr>
              <w:t>3.2 Содержание элементов-примесей в угленосных отложениях месторождения Шубарколь (Центральный-2)</w:t>
            </w:r>
            <w:r w:rsidR="009A0335">
              <w:rPr>
                <w:rFonts w:ascii="Times New Roman" w:hAnsi="Times New Roman" w:cs="Times New Roman"/>
                <w:sz w:val="28"/>
                <w:szCs w:val="28"/>
              </w:rPr>
              <w:t>……</w:t>
            </w:r>
            <w:r w:rsidR="002F143D">
              <w:rPr>
                <w:rFonts w:ascii="Times New Roman" w:hAnsi="Times New Roman" w:cs="Times New Roman"/>
                <w:sz w:val="28"/>
                <w:szCs w:val="28"/>
              </w:rPr>
              <w:t>.</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7</w:t>
            </w:r>
            <w:r w:rsidR="002F143D">
              <w:rPr>
                <w:rFonts w:ascii="Times New Roman" w:hAnsi="Times New Roman" w:cs="Times New Roman"/>
                <w:sz w:val="28"/>
                <w:szCs w:val="28"/>
              </w:rPr>
              <w:t>1</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3.2.1 Микроэлементы в углях месторождения Шубарколь</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7</w:t>
            </w:r>
            <w:r w:rsidR="002F143D">
              <w:rPr>
                <w:rFonts w:ascii="Times New Roman" w:hAnsi="Times New Roman" w:cs="Times New Roman"/>
                <w:sz w:val="28"/>
                <w:szCs w:val="28"/>
              </w:rPr>
              <w:t>3</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3.2.2 Микроэлементы в золе углей месторождения Шубарколь</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7</w:t>
            </w:r>
            <w:r w:rsidR="002F143D">
              <w:rPr>
                <w:rFonts w:ascii="Times New Roman" w:hAnsi="Times New Roman" w:cs="Times New Roman"/>
                <w:sz w:val="28"/>
                <w:szCs w:val="28"/>
              </w:rPr>
              <w:t>7</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3.2.3 Микроэлементы углевмещающих пород и партингов</w:t>
            </w:r>
            <w:r w:rsidR="009A0335">
              <w:rPr>
                <w:rFonts w:ascii="Times New Roman" w:hAnsi="Times New Roman" w:cs="Times New Roman"/>
                <w:sz w:val="28"/>
                <w:szCs w:val="28"/>
              </w:rPr>
              <w:t>…………………</w:t>
            </w:r>
          </w:p>
        </w:tc>
        <w:tc>
          <w:tcPr>
            <w:tcW w:w="352" w:type="pct"/>
          </w:tcPr>
          <w:p w:rsidR="000B3E85" w:rsidRPr="000B070A" w:rsidRDefault="002F143D" w:rsidP="009A0335">
            <w:pPr>
              <w:pStyle w:val="a3"/>
              <w:rPr>
                <w:rFonts w:ascii="Times New Roman" w:hAnsi="Times New Roman" w:cs="Times New Roman"/>
                <w:sz w:val="28"/>
                <w:szCs w:val="28"/>
              </w:rPr>
            </w:pPr>
            <w:r>
              <w:rPr>
                <w:rFonts w:ascii="Times New Roman" w:hAnsi="Times New Roman" w:cs="Times New Roman"/>
                <w:sz w:val="28"/>
                <w:szCs w:val="28"/>
              </w:rPr>
              <w:t>79</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3.2.4 Условия накопления элементов-примесей в углях</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8</w:t>
            </w:r>
            <w:r w:rsidR="002F143D">
              <w:rPr>
                <w:rFonts w:ascii="Times New Roman" w:hAnsi="Times New Roman" w:cs="Times New Roman"/>
                <w:sz w:val="28"/>
                <w:szCs w:val="28"/>
              </w:rPr>
              <w:t>1</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3.3 Содержание элементов-примесей в углен</w:t>
            </w:r>
            <w:r w:rsidR="002F143D">
              <w:rPr>
                <w:rFonts w:ascii="Times New Roman" w:hAnsi="Times New Roman" w:cs="Times New Roman"/>
                <w:sz w:val="28"/>
                <w:szCs w:val="28"/>
              </w:rPr>
              <w:t xml:space="preserve">осных отложениях месторождения </w:t>
            </w:r>
            <w:r w:rsidRPr="000B3E85">
              <w:rPr>
                <w:rFonts w:ascii="Times New Roman" w:hAnsi="Times New Roman" w:cs="Times New Roman"/>
                <w:sz w:val="28"/>
                <w:szCs w:val="28"/>
              </w:rPr>
              <w:t>Каражыра</w:t>
            </w:r>
            <w:r w:rsidR="009A0335">
              <w:rPr>
                <w:rFonts w:ascii="Times New Roman" w:hAnsi="Times New Roman" w:cs="Times New Roman"/>
                <w:sz w:val="28"/>
                <w:szCs w:val="28"/>
              </w:rPr>
              <w:t>………</w:t>
            </w:r>
            <w:r w:rsidR="002F143D">
              <w:rPr>
                <w:rFonts w:ascii="Times New Roman" w:hAnsi="Times New Roman" w:cs="Times New Roman"/>
                <w:sz w:val="28"/>
                <w:szCs w:val="28"/>
              </w:rPr>
              <w:t>.</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2F143D" w:rsidP="009A0335">
            <w:pPr>
              <w:pStyle w:val="a3"/>
              <w:rPr>
                <w:rFonts w:ascii="Times New Roman" w:hAnsi="Times New Roman" w:cs="Times New Roman"/>
                <w:sz w:val="28"/>
                <w:szCs w:val="28"/>
              </w:rPr>
            </w:pPr>
            <w:r>
              <w:rPr>
                <w:rFonts w:ascii="Times New Roman" w:hAnsi="Times New Roman" w:cs="Times New Roman"/>
                <w:sz w:val="28"/>
                <w:szCs w:val="28"/>
              </w:rPr>
              <w:t>89</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3.3.1 Микроэлементы в углях месторождения Каражыра</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9</w:t>
            </w:r>
            <w:r w:rsidR="002F143D">
              <w:rPr>
                <w:rFonts w:ascii="Times New Roman" w:hAnsi="Times New Roman" w:cs="Times New Roman"/>
                <w:sz w:val="28"/>
                <w:szCs w:val="28"/>
              </w:rPr>
              <w:t>0</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3.3.2 Микроэлементы в золе углей месторождения Каражыра</w:t>
            </w:r>
            <w:r w:rsidR="009A0335">
              <w:rPr>
                <w:rFonts w:ascii="Times New Roman" w:hAnsi="Times New Roman" w:cs="Times New Roman"/>
                <w:sz w:val="28"/>
                <w:szCs w:val="28"/>
              </w:rPr>
              <w:t>……………..</w:t>
            </w:r>
          </w:p>
        </w:tc>
        <w:tc>
          <w:tcPr>
            <w:tcW w:w="352" w:type="pct"/>
          </w:tcPr>
          <w:p w:rsidR="000B3E85" w:rsidRPr="000B070A" w:rsidRDefault="000B070A" w:rsidP="00E747B8">
            <w:pPr>
              <w:pStyle w:val="a3"/>
              <w:rPr>
                <w:rFonts w:ascii="Times New Roman" w:hAnsi="Times New Roman" w:cs="Times New Roman"/>
                <w:sz w:val="28"/>
                <w:szCs w:val="28"/>
              </w:rPr>
            </w:pPr>
            <w:r w:rsidRPr="000B070A">
              <w:rPr>
                <w:rFonts w:ascii="Times New Roman" w:hAnsi="Times New Roman" w:cs="Times New Roman"/>
                <w:sz w:val="28"/>
                <w:szCs w:val="28"/>
              </w:rPr>
              <w:t>9</w:t>
            </w:r>
            <w:r w:rsidR="00E747B8">
              <w:rPr>
                <w:rFonts w:ascii="Times New Roman" w:hAnsi="Times New Roman" w:cs="Times New Roman"/>
                <w:sz w:val="28"/>
                <w:szCs w:val="28"/>
              </w:rPr>
              <w:t>2</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3.3.3 Условия накопления элементов-примесей в углях месторождения Каражыра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9</w:t>
            </w:r>
            <w:r w:rsidR="002F143D">
              <w:rPr>
                <w:rFonts w:ascii="Times New Roman" w:hAnsi="Times New Roman" w:cs="Times New Roman"/>
                <w:sz w:val="28"/>
                <w:szCs w:val="28"/>
              </w:rPr>
              <w:t>2</w:t>
            </w:r>
          </w:p>
        </w:tc>
      </w:tr>
      <w:tr w:rsidR="000B3E85" w:rsidTr="000B070A">
        <w:tc>
          <w:tcPr>
            <w:tcW w:w="4648" w:type="pct"/>
          </w:tcPr>
          <w:p w:rsidR="000B3E85" w:rsidRPr="000B3E85" w:rsidRDefault="000B3E85" w:rsidP="009A0335">
            <w:pPr>
              <w:pStyle w:val="a3"/>
              <w:jc w:val="both"/>
              <w:rPr>
                <w:rFonts w:ascii="Times New Roman" w:hAnsi="Times New Roman" w:cs="Times New Roman"/>
                <w:sz w:val="28"/>
                <w:szCs w:val="28"/>
              </w:rPr>
            </w:pPr>
            <w:r w:rsidRPr="000B3E85">
              <w:rPr>
                <w:rFonts w:ascii="Times New Roman" w:hAnsi="Times New Roman" w:cs="Times New Roman"/>
                <w:sz w:val="28"/>
                <w:szCs w:val="28"/>
              </w:rPr>
              <w:t>3.4 Содержание элементов-примесей в угленосных отложениях Майкубенского бассейна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9</w:t>
            </w:r>
            <w:r w:rsidR="002F143D">
              <w:rPr>
                <w:rFonts w:ascii="Times New Roman" w:hAnsi="Times New Roman" w:cs="Times New Roman"/>
                <w:sz w:val="28"/>
                <w:szCs w:val="28"/>
              </w:rPr>
              <w:t>6</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3.4.1 Микроэлементы в угле Майкубенского бассейна</w:t>
            </w:r>
            <w:r w:rsidR="009A0335">
              <w:rPr>
                <w:rFonts w:ascii="Times New Roman" w:hAnsi="Times New Roman" w:cs="Times New Roman"/>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9</w:t>
            </w:r>
            <w:r w:rsidR="002F143D">
              <w:rPr>
                <w:rFonts w:ascii="Times New Roman" w:hAnsi="Times New Roman" w:cs="Times New Roman"/>
                <w:sz w:val="28"/>
                <w:szCs w:val="28"/>
              </w:rPr>
              <w:t>7</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3.4.2 Микроэлементы в золе углей Майкубенского бассейна</w:t>
            </w:r>
            <w:r w:rsidR="009A0335">
              <w:rPr>
                <w:rFonts w:ascii="Times New Roman" w:hAnsi="Times New Roman" w:cs="Times New Roman"/>
                <w:sz w:val="28"/>
                <w:szCs w:val="28"/>
              </w:rPr>
              <w:t>………………</w:t>
            </w:r>
          </w:p>
        </w:tc>
        <w:tc>
          <w:tcPr>
            <w:tcW w:w="352" w:type="pct"/>
          </w:tcPr>
          <w:p w:rsidR="000B3E85" w:rsidRPr="000B070A" w:rsidRDefault="002F143D" w:rsidP="009A0335">
            <w:pPr>
              <w:pStyle w:val="a3"/>
              <w:rPr>
                <w:rFonts w:ascii="Times New Roman" w:hAnsi="Times New Roman" w:cs="Times New Roman"/>
                <w:sz w:val="28"/>
                <w:szCs w:val="28"/>
              </w:rPr>
            </w:pPr>
            <w:r>
              <w:rPr>
                <w:rFonts w:ascii="Times New Roman" w:hAnsi="Times New Roman" w:cs="Times New Roman"/>
                <w:sz w:val="28"/>
                <w:szCs w:val="28"/>
              </w:rPr>
              <w:t>98</w:t>
            </w:r>
          </w:p>
        </w:tc>
      </w:tr>
      <w:tr w:rsidR="000B3E85" w:rsidTr="000B070A">
        <w:tc>
          <w:tcPr>
            <w:tcW w:w="4648" w:type="pct"/>
          </w:tcPr>
          <w:p w:rsidR="000B3E85" w:rsidRPr="000B3E85" w:rsidRDefault="000B3E85" w:rsidP="000B3E85">
            <w:pPr>
              <w:pStyle w:val="a3"/>
              <w:jc w:val="both"/>
              <w:rPr>
                <w:rFonts w:ascii="Times New Roman" w:hAnsi="Times New Roman" w:cs="Times New Roman"/>
                <w:sz w:val="28"/>
                <w:szCs w:val="28"/>
              </w:rPr>
            </w:pPr>
            <w:r w:rsidRPr="000B3E85">
              <w:rPr>
                <w:rFonts w:ascii="Times New Roman" w:hAnsi="Times New Roman" w:cs="Times New Roman"/>
                <w:sz w:val="28"/>
                <w:szCs w:val="28"/>
              </w:rPr>
              <w:t>3.4.3 Условия накопления элементов-примесей в углях Майкубенского бассейна</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10</w:t>
            </w:r>
            <w:r w:rsidR="002F143D">
              <w:rPr>
                <w:rFonts w:ascii="Times New Roman" w:hAnsi="Times New Roman" w:cs="Times New Roman"/>
                <w:sz w:val="28"/>
                <w:szCs w:val="28"/>
              </w:rPr>
              <w:t>0</w:t>
            </w:r>
          </w:p>
        </w:tc>
      </w:tr>
      <w:tr w:rsidR="000B3E85" w:rsidTr="000B070A">
        <w:tc>
          <w:tcPr>
            <w:tcW w:w="4648" w:type="pct"/>
          </w:tcPr>
          <w:p w:rsidR="000B3E85" w:rsidRPr="000B3E85" w:rsidRDefault="000B3E85" w:rsidP="00E747B8">
            <w:pPr>
              <w:pStyle w:val="a3"/>
              <w:jc w:val="both"/>
              <w:rPr>
                <w:rFonts w:ascii="Times New Roman" w:hAnsi="Times New Roman" w:cs="Times New Roman"/>
                <w:sz w:val="28"/>
                <w:szCs w:val="28"/>
              </w:rPr>
            </w:pPr>
            <w:r w:rsidRPr="000B3E85">
              <w:rPr>
                <w:rFonts w:ascii="Times New Roman" w:hAnsi="Times New Roman" w:cs="Times New Roman"/>
                <w:sz w:val="28"/>
                <w:szCs w:val="28"/>
              </w:rPr>
              <w:t>3.</w:t>
            </w:r>
            <w:r w:rsidR="00E747B8">
              <w:rPr>
                <w:rFonts w:ascii="Times New Roman" w:hAnsi="Times New Roman" w:cs="Times New Roman"/>
                <w:sz w:val="28"/>
                <w:szCs w:val="28"/>
              </w:rPr>
              <w:t>5</w:t>
            </w:r>
            <w:r w:rsidRPr="000B3E85">
              <w:rPr>
                <w:rFonts w:ascii="Times New Roman" w:hAnsi="Times New Roman" w:cs="Times New Roman"/>
                <w:sz w:val="28"/>
                <w:szCs w:val="28"/>
              </w:rPr>
              <w:t xml:space="preserve"> Формы нахождения ценных и токсичных элементов-примесей в углях месторождения Шубарколь</w:t>
            </w:r>
            <w:r w:rsidR="009A0335">
              <w:rPr>
                <w:rFonts w:ascii="Times New Roman" w:hAnsi="Times New Roman" w:cs="Times New Roman"/>
                <w:sz w:val="28"/>
                <w:szCs w:val="28"/>
              </w:rPr>
              <w:t>……………………………………………………</w:t>
            </w:r>
          </w:p>
        </w:tc>
        <w:tc>
          <w:tcPr>
            <w:tcW w:w="352" w:type="pct"/>
          </w:tcPr>
          <w:p w:rsidR="002F143D" w:rsidRDefault="002F143D" w:rsidP="009A0335">
            <w:pPr>
              <w:pStyle w:val="a3"/>
              <w:rPr>
                <w:rFonts w:ascii="Times New Roman" w:hAnsi="Times New Roman" w:cs="Times New Roman"/>
                <w:sz w:val="28"/>
                <w:szCs w:val="28"/>
              </w:rPr>
            </w:pPr>
          </w:p>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10</w:t>
            </w:r>
            <w:r w:rsidR="002F143D">
              <w:rPr>
                <w:rFonts w:ascii="Times New Roman" w:hAnsi="Times New Roman" w:cs="Times New Roman"/>
                <w:sz w:val="28"/>
                <w:szCs w:val="28"/>
              </w:rPr>
              <w:t>1</w:t>
            </w:r>
          </w:p>
        </w:tc>
      </w:tr>
      <w:tr w:rsidR="000B3E85" w:rsidTr="000B070A">
        <w:tc>
          <w:tcPr>
            <w:tcW w:w="4648" w:type="pct"/>
          </w:tcPr>
          <w:p w:rsidR="000B3E85" w:rsidRPr="009A0335" w:rsidRDefault="000B3E85" w:rsidP="009A0335">
            <w:pPr>
              <w:pStyle w:val="a3"/>
              <w:jc w:val="both"/>
              <w:rPr>
                <w:rFonts w:ascii="Times New Roman" w:hAnsi="Times New Roman" w:cs="Times New Roman"/>
                <w:sz w:val="28"/>
                <w:szCs w:val="28"/>
              </w:rPr>
            </w:pPr>
            <w:r w:rsidRPr="009A0335">
              <w:rPr>
                <w:rFonts w:ascii="Times New Roman" w:hAnsi="Times New Roman" w:cs="Times New Roman"/>
                <w:color w:val="000000"/>
                <w:sz w:val="28"/>
                <w:szCs w:val="28"/>
              </w:rPr>
              <w:t>Выводы к третье</w:t>
            </w:r>
            <w:r w:rsidR="009A0335" w:rsidRPr="009A0335">
              <w:rPr>
                <w:rFonts w:ascii="Times New Roman" w:hAnsi="Times New Roman" w:cs="Times New Roman"/>
                <w:color w:val="000000"/>
                <w:sz w:val="28"/>
                <w:szCs w:val="28"/>
              </w:rPr>
              <w:t>муразделу</w:t>
            </w:r>
            <w:r w:rsidR="009A0335">
              <w:rPr>
                <w:rFonts w:ascii="Times New Roman" w:hAnsi="Times New Roman" w:cs="Times New Roman"/>
                <w:color w:val="000000"/>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1</w:t>
            </w:r>
            <w:r w:rsidR="002F143D">
              <w:rPr>
                <w:rFonts w:ascii="Times New Roman" w:hAnsi="Times New Roman" w:cs="Times New Roman"/>
                <w:sz w:val="28"/>
                <w:szCs w:val="28"/>
              </w:rPr>
              <w:t>09</w:t>
            </w:r>
          </w:p>
        </w:tc>
      </w:tr>
      <w:tr w:rsidR="000B3E85" w:rsidTr="000B070A">
        <w:tc>
          <w:tcPr>
            <w:tcW w:w="4648" w:type="pct"/>
          </w:tcPr>
          <w:p w:rsidR="000B3E85" w:rsidRPr="009A0335" w:rsidRDefault="009A0335" w:rsidP="000B3E85">
            <w:pPr>
              <w:pStyle w:val="a3"/>
              <w:jc w:val="both"/>
              <w:rPr>
                <w:rFonts w:ascii="Times New Roman" w:hAnsi="Times New Roman" w:cs="Times New Roman"/>
                <w:color w:val="000000"/>
                <w:sz w:val="28"/>
                <w:szCs w:val="28"/>
              </w:rPr>
            </w:pPr>
            <w:r>
              <w:rPr>
                <w:rFonts w:ascii="Times New Roman" w:hAnsi="Times New Roman" w:cs="Times New Roman"/>
                <w:b/>
                <w:color w:val="000000"/>
                <w:sz w:val="28"/>
                <w:szCs w:val="28"/>
              </w:rPr>
              <w:lastRenderedPageBreak/>
              <w:t>ЗАКЛЮЧЕНИЕ</w:t>
            </w:r>
            <w:r>
              <w:rPr>
                <w:rFonts w:ascii="Times New Roman" w:hAnsi="Times New Roman" w:cs="Times New Roman"/>
                <w:color w:val="000000"/>
                <w:sz w:val="28"/>
                <w:szCs w:val="28"/>
              </w:rPr>
              <w:t>………………………………………………………</w:t>
            </w:r>
            <w:r w:rsidR="002F143D">
              <w:rPr>
                <w:rFonts w:ascii="Times New Roman" w:hAnsi="Times New Roman" w:cs="Times New Roman"/>
                <w:color w:val="000000"/>
                <w:sz w:val="28"/>
                <w:szCs w:val="28"/>
              </w:rPr>
              <w:t>…</w:t>
            </w:r>
            <w:r>
              <w:rPr>
                <w:rFonts w:ascii="Times New Roman" w:hAnsi="Times New Roman" w:cs="Times New Roman"/>
                <w:color w:val="000000"/>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11</w:t>
            </w:r>
            <w:r w:rsidR="002F143D">
              <w:rPr>
                <w:rFonts w:ascii="Times New Roman" w:hAnsi="Times New Roman" w:cs="Times New Roman"/>
                <w:sz w:val="28"/>
                <w:szCs w:val="28"/>
              </w:rPr>
              <w:t>1</w:t>
            </w:r>
          </w:p>
        </w:tc>
      </w:tr>
      <w:tr w:rsidR="000B3E85" w:rsidTr="000B070A">
        <w:tc>
          <w:tcPr>
            <w:tcW w:w="4648" w:type="pct"/>
          </w:tcPr>
          <w:p w:rsidR="000B3E85" w:rsidRPr="009A0335" w:rsidRDefault="009A0335" w:rsidP="000B3E85">
            <w:pPr>
              <w:pStyle w:val="a3"/>
              <w:jc w:val="both"/>
              <w:rPr>
                <w:rFonts w:ascii="Times New Roman" w:hAnsi="Times New Roman" w:cs="Times New Roman"/>
                <w:color w:val="000000"/>
                <w:sz w:val="28"/>
                <w:szCs w:val="28"/>
              </w:rPr>
            </w:pPr>
            <w:r>
              <w:rPr>
                <w:rFonts w:ascii="Times New Roman" w:hAnsi="Times New Roman" w:cs="Times New Roman"/>
                <w:b/>
                <w:color w:val="000000"/>
                <w:sz w:val="28"/>
                <w:szCs w:val="28"/>
              </w:rPr>
              <w:t>СПИСОК ИСПОЛЬЗОВАННЫХ ИСТОЧНИКОВ</w:t>
            </w:r>
            <w:r>
              <w:rPr>
                <w:rFonts w:ascii="Times New Roman" w:hAnsi="Times New Roman" w:cs="Times New Roman"/>
                <w:color w:val="000000"/>
                <w:sz w:val="28"/>
                <w:szCs w:val="28"/>
              </w:rPr>
              <w:t>………………………</w:t>
            </w:r>
          </w:p>
        </w:tc>
        <w:tc>
          <w:tcPr>
            <w:tcW w:w="352" w:type="pct"/>
          </w:tcPr>
          <w:p w:rsidR="000B3E85" w:rsidRPr="000B070A" w:rsidRDefault="000B070A" w:rsidP="002F143D">
            <w:pPr>
              <w:pStyle w:val="a3"/>
              <w:rPr>
                <w:rFonts w:ascii="Times New Roman" w:hAnsi="Times New Roman" w:cs="Times New Roman"/>
                <w:sz w:val="28"/>
                <w:szCs w:val="28"/>
              </w:rPr>
            </w:pPr>
            <w:r w:rsidRPr="000B070A">
              <w:rPr>
                <w:rFonts w:ascii="Times New Roman" w:hAnsi="Times New Roman" w:cs="Times New Roman"/>
                <w:sz w:val="28"/>
                <w:szCs w:val="28"/>
              </w:rPr>
              <w:t>11</w:t>
            </w:r>
            <w:r w:rsidR="002F143D">
              <w:rPr>
                <w:rFonts w:ascii="Times New Roman" w:hAnsi="Times New Roman" w:cs="Times New Roman"/>
                <w:sz w:val="28"/>
                <w:szCs w:val="28"/>
              </w:rPr>
              <w:t>3</w:t>
            </w:r>
          </w:p>
        </w:tc>
      </w:tr>
      <w:tr w:rsidR="00F97364" w:rsidTr="000B070A">
        <w:tc>
          <w:tcPr>
            <w:tcW w:w="4648" w:type="pct"/>
          </w:tcPr>
          <w:p w:rsidR="00F97364" w:rsidRDefault="00F97364" w:rsidP="000B3E85">
            <w:pPr>
              <w:pStyle w:val="a3"/>
              <w:jc w:val="both"/>
              <w:rPr>
                <w:rFonts w:ascii="Times New Roman" w:hAnsi="Times New Roman" w:cs="Times New Roman"/>
                <w:b/>
                <w:color w:val="000000"/>
                <w:sz w:val="28"/>
                <w:szCs w:val="28"/>
              </w:rPr>
            </w:pPr>
            <w:r>
              <w:rPr>
                <w:rFonts w:ascii="Times New Roman" w:hAnsi="Times New Roman" w:cs="Times New Roman"/>
                <w:b/>
                <w:color w:val="000000"/>
                <w:sz w:val="28"/>
                <w:szCs w:val="28"/>
              </w:rPr>
              <w:t>ПРИЛОЖЕНИЕ А</w:t>
            </w:r>
            <w:r w:rsidRPr="00F97364">
              <w:rPr>
                <w:rFonts w:ascii="Times New Roman" w:hAnsi="Times New Roman" w:cs="Times New Roman"/>
                <w:color w:val="000000"/>
                <w:sz w:val="28"/>
                <w:szCs w:val="28"/>
              </w:rPr>
              <w:t xml:space="preserve"> – </w:t>
            </w:r>
            <w:r>
              <w:rPr>
                <w:rFonts w:ascii="Times New Roman" w:hAnsi="Times New Roman" w:cs="Times New Roman"/>
                <w:color w:val="000000"/>
                <w:sz w:val="28"/>
                <w:szCs w:val="28"/>
              </w:rPr>
              <w:t>Акты внедрения……………………………………….</w:t>
            </w:r>
          </w:p>
        </w:tc>
        <w:tc>
          <w:tcPr>
            <w:tcW w:w="352" w:type="pct"/>
          </w:tcPr>
          <w:p w:rsidR="00F97364" w:rsidRPr="000B070A" w:rsidRDefault="00863BA1" w:rsidP="002F143D">
            <w:pPr>
              <w:pStyle w:val="a3"/>
              <w:rPr>
                <w:rFonts w:ascii="Times New Roman" w:hAnsi="Times New Roman" w:cs="Times New Roman"/>
                <w:sz w:val="28"/>
                <w:szCs w:val="28"/>
              </w:rPr>
            </w:pPr>
            <w:r>
              <w:rPr>
                <w:rFonts w:ascii="Times New Roman" w:hAnsi="Times New Roman" w:cs="Times New Roman"/>
                <w:sz w:val="28"/>
                <w:szCs w:val="28"/>
              </w:rPr>
              <w:t>123</w:t>
            </w:r>
          </w:p>
        </w:tc>
      </w:tr>
      <w:tr w:rsidR="00863BA1" w:rsidTr="000B070A">
        <w:tc>
          <w:tcPr>
            <w:tcW w:w="4648" w:type="pct"/>
          </w:tcPr>
          <w:p w:rsidR="00863BA1" w:rsidRDefault="00863BA1" w:rsidP="000B3E85">
            <w:pPr>
              <w:pStyle w:val="a3"/>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ПРИЛОЖЕНИЕ Б </w:t>
            </w:r>
            <w:r w:rsidRPr="00863BA1">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Патенты………………………………………………...</w:t>
            </w:r>
          </w:p>
        </w:tc>
        <w:tc>
          <w:tcPr>
            <w:tcW w:w="352" w:type="pct"/>
          </w:tcPr>
          <w:p w:rsidR="00863BA1" w:rsidRDefault="00863BA1" w:rsidP="00E747B8">
            <w:pPr>
              <w:pStyle w:val="a3"/>
              <w:rPr>
                <w:rFonts w:ascii="Times New Roman" w:hAnsi="Times New Roman" w:cs="Times New Roman"/>
                <w:sz w:val="28"/>
                <w:szCs w:val="28"/>
              </w:rPr>
            </w:pPr>
            <w:r>
              <w:rPr>
                <w:rFonts w:ascii="Times New Roman" w:hAnsi="Times New Roman" w:cs="Times New Roman"/>
                <w:sz w:val="28"/>
                <w:szCs w:val="28"/>
              </w:rPr>
              <w:t>12</w:t>
            </w:r>
            <w:r w:rsidR="00EC7F1F">
              <w:rPr>
                <w:rFonts w:ascii="Times New Roman" w:hAnsi="Times New Roman" w:cs="Times New Roman"/>
                <w:sz w:val="28"/>
                <w:szCs w:val="28"/>
              </w:rPr>
              <w:t>8</w:t>
            </w:r>
          </w:p>
        </w:tc>
      </w:tr>
    </w:tbl>
    <w:p w:rsidR="00FB6591" w:rsidRDefault="00FB6591" w:rsidP="00FB6591">
      <w:pPr>
        <w:pStyle w:val="a3"/>
        <w:ind w:firstLine="426"/>
        <w:jc w:val="both"/>
        <w:rPr>
          <w:rFonts w:ascii="Times New Roman" w:hAnsi="Times New Roman" w:cs="Times New Roman"/>
          <w:b/>
          <w:sz w:val="28"/>
          <w:szCs w:val="28"/>
        </w:rPr>
      </w:pPr>
    </w:p>
    <w:p w:rsidR="00FB6591" w:rsidRPr="005F1658" w:rsidRDefault="00FB6591" w:rsidP="00FB6591">
      <w:pPr>
        <w:pStyle w:val="a3"/>
        <w:ind w:firstLine="426"/>
        <w:jc w:val="both"/>
        <w:rPr>
          <w:rFonts w:ascii="Times New Roman" w:hAnsi="Times New Roman" w:cs="Times New Roman"/>
          <w:sz w:val="28"/>
          <w:szCs w:val="28"/>
        </w:rPr>
      </w:pPr>
    </w:p>
    <w:p w:rsidR="00FB6591" w:rsidRPr="00F8404B" w:rsidRDefault="00FB6591" w:rsidP="00F8404B">
      <w:pPr>
        <w:pStyle w:val="a3"/>
        <w:ind w:firstLine="426"/>
        <w:jc w:val="center"/>
        <w:rPr>
          <w:rFonts w:ascii="Times New Roman" w:hAnsi="Times New Roman" w:cs="Times New Roman"/>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652512" w:rsidRDefault="00652512" w:rsidP="00381D59">
      <w:pPr>
        <w:pStyle w:val="a3"/>
        <w:ind w:firstLine="426"/>
        <w:jc w:val="both"/>
        <w:rPr>
          <w:rFonts w:ascii="Times New Roman" w:hAnsi="Times New Roman" w:cs="Times New Roman"/>
          <w:b/>
          <w:sz w:val="28"/>
          <w:szCs w:val="28"/>
        </w:rPr>
      </w:pPr>
    </w:p>
    <w:p w:rsidR="000B3E85" w:rsidRDefault="000B3E85" w:rsidP="00381D59">
      <w:pPr>
        <w:pStyle w:val="a3"/>
        <w:ind w:firstLine="426"/>
        <w:jc w:val="both"/>
        <w:rPr>
          <w:rFonts w:ascii="Times New Roman" w:hAnsi="Times New Roman" w:cs="Times New Roman"/>
          <w:b/>
          <w:sz w:val="28"/>
          <w:szCs w:val="28"/>
        </w:rPr>
      </w:pPr>
    </w:p>
    <w:p w:rsidR="000B3E85" w:rsidRDefault="000B3E85" w:rsidP="00381D59">
      <w:pPr>
        <w:pStyle w:val="a3"/>
        <w:ind w:firstLine="426"/>
        <w:jc w:val="both"/>
        <w:rPr>
          <w:rFonts w:ascii="Times New Roman" w:hAnsi="Times New Roman" w:cs="Times New Roman"/>
          <w:b/>
          <w:sz w:val="28"/>
          <w:szCs w:val="28"/>
        </w:rPr>
      </w:pPr>
    </w:p>
    <w:p w:rsidR="000B3E85" w:rsidRDefault="000B3E85" w:rsidP="00381D59">
      <w:pPr>
        <w:pStyle w:val="a3"/>
        <w:ind w:firstLine="426"/>
        <w:jc w:val="both"/>
        <w:rPr>
          <w:rFonts w:ascii="Times New Roman" w:hAnsi="Times New Roman" w:cs="Times New Roman"/>
          <w:b/>
          <w:sz w:val="28"/>
          <w:szCs w:val="28"/>
        </w:rPr>
      </w:pPr>
    </w:p>
    <w:p w:rsidR="009A0335" w:rsidRDefault="009A0335" w:rsidP="00381D59">
      <w:pPr>
        <w:pStyle w:val="a3"/>
        <w:ind w:firstLine="426"/>
        <w:jc w:val="both"/>
        <w:rPr>
          <w:rFonts w:ascii="Times New Roman" w:hAnsi="Times New Roman" w:cs="Times New Roman"/>
          <w:b/>
          <w:sz w:val="28"/>
          <w:szCs w:val="28"/>
        </w:rPr>
      </w:pPr>
    </w:p>
    <w:p w:rsidR="000B3E85" w:rsidRDefault="009A0335" w:rsidP="00E34E17">
      <w:pPr>
        <w:pStyle w:val="a3"/>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 И СОКРАЩЕНИЯ</w:t>
      </w:r>
    </w:p>
    <w:p w:rsidR="000B3E85" w:rsidRDefault="000B3E85" w:rsidP="009A0335">
      <w:pPr>
        <w:pStyle w:val="a3"/>
        <w:jc w:val="right"/>
        <w:rPr>
          <w:rFonts w:ascii="Times New Roman" w:hAnsi="Times New Roman" w:cs="Times New Roman"/>
          <w:b/>
          <w:sz w:val="28"/>
          <w:szCs w:val="28"/>
        </w:rPr>
      </w:pPr>
    </w:p>
    <w:tbl>
      <w:tblPr>
        <w:tblStyle w:val="af"/>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2"/>
        <w:gridCol w:w="7492"/>
      </w:tblGrid>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ИНАА</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инструментальный нейтронно-активационный анализ</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lang w:val="en-US"/>
              </w:rPr>
              <w:t>ICP</w:t>
            </w:r>
            <w:r w:rsidRPr="008E534B">
              <w:rPr>
                <w:rFonts w:ascii="Times New Roman" w:hAnsi="Times New Roman" w:cs="Times New Roman"/>
                <w:sz w:val="28"/>
                <w:szCs w:val="28"/>
              </w:rPr>
              <w:t>-</w:t>
            </w:r>
            <w:r w:rsidRPr="008E534B">
              <w:rPr>
                <w:rFonts w:ascii="Times New Roman" w:hAnsi="Times New Roman" w:cs="Times New Roman"/>
                <w:sz w:val="28"/>
                <w:szCs w:val="28"/>
                <w:lang w:val="en-US"/>
              </w:rPr>
              <w:t>MS</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масс-спектрометрия с индуктивно связанной плазмой (</w:t>
            </w:r>
            <w:r w:rsidRPr="00CD0F46">
              <w:rPr>
                <w:rFonts w:ascii="Times New Roman" w:hAnsi="Times New Roman" w:cs="Times New Roman"/>
                <w:sz w:val="28"/>
                <w:szCs w:val="28"/>
                <w:lang w:val="en-US"/>
              </w:rPr>
              <w:t>inductevlycoupledplasmamassspectrometry</w:t>
            </w:r>
            <w:r w:rsidRPr="00CD0F46">
              <w:rPr>
                <w:rFonts w:ascii="Times New Roman" w:hAnsi="Times New Roman" w:cs="Times New Roman"/>
                <w:sz w:val="28"/>
                <w:szCs w:val="28"/>
              </w:rPr>
              <w:t>)</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lang w:val="en-US"/>
              </w:rPr>
              <w:t>ICP</w:t>
            </w:r>
            <w:r w:rsidRPr="008E534B">
              <w:rPr>
                <w:rFonts w:ascii="Times New Roman" w:hAnsi="Times New Roman" w:cs="Times New Roman"/>
                <w:sz w:val="28"/>
                <w:szCs w:val="28"/>
              </w:rPr>
              <w:t>-</w:t>
            </w:r>
            <w:r w:rsidRPr="008E534B">
              <w:rPr>
                <w:rFonts w:ascii="Times New Roman" w:hAnsi="Times New Roman" w:cs="Times New Roman"/>
                <w:sz w:val="28"/>
                <w:szCs w:val="28"/>
                <w:lang w:val="en-US"/>
              </w:rPr>
              <w:t>AS</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атомно-эмиссионная спектрометрия с индуктивно связанной плазмой</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ИКС</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инфракрасная спектрометрия</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ИРТ</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исследовательский ядерный реактор</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АГС</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авто-гамма спектрометр</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СГП</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структурно генетический показатель</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СГА</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структурно групповой анализ</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БГХ</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биогеохимическая обстановка</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УФВ</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углефицированное вещество</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ММ</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минеральные пимеси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ОВ</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орагническое вещество</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ПВ</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показатель восстановленности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ПГ</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показатель гелификации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ПМ</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показатель метаморфизации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СКО</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стандартный коэффициент отклонения</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ВПС</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внеплоскостные связи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ПС</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плоскостные связи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lang w:val="en-US"/>
              </w:rPr>
              <w:t>REE</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Pr>
                <w:rFonts w:ascii="Times New Roman" w:hAnsi="Times New Roman" w:cs="Times New Roman"/>
                <w:sz w:val="28"/>
                <w:szCs w:val="28"/>
              </w:rPr>
              <w:t>–</w:t>
            </w:r>
            <w:r w:rsidRPr="00CD0F46">
              <w:rPr>
                <w:rFonts w:ascii="Times New Roman" w:hAnsi="Times New Roman" w:cs="Times New Roman"/>
                <w:sz w:val="28"/>
                <w:szCs w:val="28"/>
              </w:rPr>
              <w:t xml:space="preserve"> редкоземельные элементы </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РЗЭ</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Pr>
                <w:rFonts w:ascii="Times New Roman" w:hAnsi="Times New Roman" w:cs="Times New Roman"/>
                <w:sz w:val="28"/>
                <w:szCs w:val="28"/>
              </w:rPr>
              <w:t>–</w:t>
            </w:r>
            <w:r w:rsidRPr="00CD0F46">
              <w:rPr>
                <w:rFonts w:ascii="Times New Roman" w:hAnsi="Times New Roman" w:cs="Times New Roman"/>
                <w:sz w:val="28"/>
                <w:szCs w:val="28"/>
              </w:rPr>
              <w:t xml:space="preserve"> редкоземельные элементы</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РЭ</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редкие элементы</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МС</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мезоскопия</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ГК</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–гуминовые кислоты</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СЭМ</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xml:space="preserve">–сканирующий электронный микроскоп </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УНТ</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–углеродные нанотрубки</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МУР</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–малоугловое рассеяние</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 xml:space="preserve">ППП </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xml:space="preserve">–потери при прокалывании </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ИШПР НИ ТПУ</w:t>
            </w:r>
          </w:p>
        </w:tc>
        <w:tc>
          <w:tcPr>
            <w:tcW w:w="7492" w:type="dxa"/>
          </w:tcPr>
          <w:p w:rsidR="009A0335" w:rsidRPr="00CD0F46" w:rsidRDefault="009A0335" w:rsidP="00E34E17">
            <w:pPr>
              <w:pStyle w:val="a3"/>
              <w:ind w:left="214" w:hanging="214"/>
              <w:rPr>
                <w:rFonts w:ascii="Times New Roman" w:hAnsi="Times New Roman" w:cs="Times New Roman"/>
                <w:sz w:val="28"/>
                <w:szCs w:val="28"/>
              </w:rPr>
            </w:pPr>
            <w:r w:rsidRPr="00CD0F46">
              <w:rPr>
                <w:rFonts w:ascii="Times New Roman" w:hAnsi="Times New Roman" w:cs="Times New Roman"/>
                <w:sz w:val="28"/>
                <w:szCs w:val="28"/>
              </w:rPr>
              <w:t>–инженерная школа природных ресурсов Научно исследовательский Томский политехнический университет</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ИМГРЭ</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–Институт минералогии, геохимии и кристаллохимии редких элементов</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ДВГИ</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 xml:space="preserve">–Дальневосточный геолонический институт </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г/т</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–грамм на тонну</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мг/т</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–миллиграмм на тонну</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 xml:space="preserve">нм </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–нанометр</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г/см</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–грамм на сантиметр</w:t>
            </w:r>
          </w:p>
        </w:tc>
      </w:tr>
      <w:tr w:rsidR="009A0335" w:rsidTr="009A0335">
        <w:tc>
          <w:tcPr>
            <w:tcW w:w="2212" w:type="dxa"/>
          </w:tcPr>
          <w:p w:rsidR="009A0335" w:rsidRPr="008E534B" w:rsidRDefault="009A0335" w:rsidP="009A0335">
            <w:pPr>
              <w:pStyle w:val="a3"/>
              <w:jc w:val="both"/>
              <w:rPr>
                <w:rFonts w:ascii="Times New Roman" w:hAnsi="Times New Roman" w:cs="Times New Roman"/>
                <w:sz w:val="28"/>
                <w:szCs w:val="28"/>
              </w:rPr>
            </w:pPr>
            <w:r w:rsidRPr="008E534B">
              <w:rPr>
                <w:rFonts w:ascii="Times New Roman" w:hAnsi="Times New Roman" w:cs="Times New Roman"/>
                <w:sz w:val="28"/>
                <w:szCs w:val="28"/>
              </w:rPr>
              <w:t>г-моль</w:t>
            </w:r>
          </w:p>
        </w:tc>
        <w:tc>
          <w:tcPr>
            <w:tcW w:w="7492" w:type="dxa"/>
          </w:tcPr>
          <w:p w:rsidR="009A0335" w:rsidRPr="00CD0F46" w:rsidRDefault="009A0335" w:rsidP="009A0335">
            <w:pPr>
              <w:pStyle w:val="a3"/>
              <w:ind w:left="256" w:hanging="256"/>
              <w:rPr>
                <w:rFonts w:ascii="Times New Roman" w:hAnsi="Times New Roman" w:cs="Times New Roman"/>
                <w:sz w:val="28"/>
                <w:szCs w:val="28"/>
              </w:rPr>
            </w:pPr>
            <w:r w:rsidRPr="00CD0F46">
              <w:rPr>
                <w:rFonts w:ascii="Times New Roman" w:hAnsi="Times New Roman" w:cs="Times New Roman"/>
                <w:sz w:val="28"/>
                <w:szCs w:val="28"/>
              </w:rPr>
              <w:t>–грамм на моль</w:t>
            </w:r>
          </w:p>
        </w:tc>
      </w:tr>
    </w:tbl>
    <w:p w:rsidR="009A0335" w:rsidRDefault="009A0335" w:rsidP="009A0335">
      <w:pPr>
        <w:pStyle w:val="a3"/>
        <w:jc w:val="both"/>
        <w:rPr>
          <w:rFonts w:ascii="Times New Roman" w:hAnsi="Times New Roman" w:cs="Times New Roman"/>
          <w:sz w:val="28"/>
          <w:szCs w:val="28"/>
        </w:rPr>
      </w:pPr>
    </w:p>
    <w:p w:rsidR="009A0335" w:rsidRDefault="009A0335" w:rsidP="000B3E85">
      <w:pPr>
        <w:pStyle w:val="a3"/>
        <w:ind w:firstLine="426"/>
        <w:jc w:val="both"/>
        <w:rPr>
          <w:rFonts w:ascii="Times New Roman" w:hAnsi="Times New Roman" w:cs="Times New Roman"/>
          <w:sz w:val="28"/>
          <w:szCs w:val="28"/>
        </w:rPr>
      </w:pPr>
    </w:p>
    <w:p w:rsidR="00652512" w:rsidRDefault="000B3E85" w:rsidP="009A0335">
      <w:pPr>
        <w:pStyle w:val="a3"/>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A74C4D" w:rsidRPr="00F6220E" w:rsidRDefault="00A74C4D" w:rsidP="00EA0D64">
      <w:pPr>
        <w:pStyle w:val="a3"/>
        <w:rPr>
          <w:rFonts w:ascii="Times New Roman" w:hAnsi="Times New Roman" w:cs="Times New Roman"/>
          <w:b/>
          <w:sz w:val="28"/>
          <w:szCs w:val="28"/>
        </w:rPr>
      </w:pP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Актуальность работы.</w:t>
      </w:r>
      <w:r w:rsidRPr="00E34E17">
        <w:rPr>
          <w:rFonts w:ascii="Times New Roman" w:hAnsi="Times New Roman" w:cs="Times New Roman"/>
          <w:sz w:val="28"/>
          <w:szCs w:val="28"/>
        </w:rPr>
        <w:t xml:space="preserve"> Угольная промышленность является одной из важнейших ресурсных отраслей Республики Казахстан. По запасам угля Казахстан входит в десятку стран-лидеров. Согласно Концепции развития топливно-энергетического комплекса Республики Казахстан до 2030 года и переходу к «зеленой экономике»» расширение масштабов применения угля должно дать мощный толчок к исследованиям и разработке экологически чистых технологий добычи и сжигания угля, а также его переработки. </w:t>
      </w:r>
      <w:r w:rsidRPr="00E34E17">
        <w:rPr>
          <w:rFonts w:ascii="Times New Roman" w:hAnsi="Times New Roman" w:cs="Times New Roman"/>
          <w:color w:val="000000"/>
          <w:sz w:val="28"/>
          <w:szCs w:val="28"/>
          <w:shd w:val="clear" w:color="auto" w:fill="FFFFFF"/>
        </w:rPr>
        <w:t xml:space="preserve">В последние годы в связи с постоянным ростом цен на нефть, сокращением ее запасов, высокими затратами на разведку новых месторождений во многих странах мира продолжают интенсивно проводиться работы по совершенствованию и улучшению показателей отдельных стадий процессов глубокой переработки угля. Это предполагает рассмотрение углей как потенциального источника редких, ценных и благородных металлов.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В настоящее время в мире угольные месторождения уже рассматриваются, как источники большой группы редких элементов и благородных металлов (</w:t>
      </w:r>
      <w:r w:rsidRPr="00E34E17">
        <w:rPr>
          <w:rFonts w:ascii="Times New Roman" w:hAnsi="Times New Roman" w:cs="Times New Roman"/>
          <w:sz w:val="28"/>
          <w:szCs w:val="28"/>
          <w:lang w:val="en-US"/>
        </w:rPr>
        <w:t>SeredinShpirt</w:t>
      </w:r>
      <w:r w:rsidRPr="00E34E17">
        <w:rPr>
          <w:rFonts w:ascii="Times New Roman" w:hAnsi="Times New Roman" w:cs="Times New Roman"/>
          <w:sz w:val="28"/>
          <w:szCs w:val="28"/>
        </w:rPr>
        <w:t xml:space="preserve">, 1995; </w:t>
      </w:r>
      <w:r w:rsidRPr="00E34E17">
        <w:rPr>
          <w:rFonts w:ascii="Times New Roman" w:hAnsi="Times New Roman" w:cs="Times New Roman"/>
          <w:sz w:val="28"/>
          <w:szCs w:val="28"/>
          <w:lang w:val="en-US"/>
        </w:rPr>
        <w:t>Hower</w:t>
      </w:r>
      <w:r w:rsidRPr="00E34E17">
        <w:rPr>
          <w:rFonts w:ascii="Times New Roman" w:hAnsi="Times New Roman" w:cs="Times New Roman"/>
          <w:sz w:val="28"/>
          <w:szCs w:val="28"/>
        </w:rPr>
        <w:t xml:space="preserve">, 1999; Арбузов, Ершов 2007; Арбузов, 2006; </w:t>
      </w:r>
      <w:r w:rsidRPr="00E34E17">
        <w:rPr>
          <w:rFonts w:ascii="Times New Roman" w:hAnsi="Times New Roman" w:cs="Times New Roman"/>
          <w:sz w:val="28"/>
          <w:szCs w:val="28"/>
          <w:lang w:val="en-US"/>
        </w:rPr>
        <w:t>Daietal</w:t>
      </w:r>
      <w:r w:rsidRPr="00E34E17">
        <w:rPr>
          <w:rFonts w:ascii="Times New Roman" w:hAnsi="Times New Roman" w:cs="Times New Roman"/>
          <w:sz w:val="28"/>
          <w:szCs w:val="28"/>
        </w:rPr>
        <w:t>. 2006, 2008, 2010</w:t>
      </w:r>
      <w:r w:rsidRPr="00E34E17">
        <w:rPr>
          <w:rFonts w:ascii="Times New Roman" w:hAnsi="Times New Roman" w:cs="Times New Roman"/>
          <w:sz w:val="28"/>
          <w:szCs w:val="28"/>
          <w:lang w:val="en-US"/>
        </w:rPr>
        <w:t>a</w:t>
      </w:r>
      <w:r w:rsidRPr="00E34E17">
        <w:rPr>
          <w:rFonts w:ascii="Times New Roman" w:hAnsi="Times New Roman" w:cs="Times New Roman"/>
          <w:sz w:val="28"/>
          <w:szCs w:val="28"/>
        </w:rPr>
        <w:t>, 2010</w:t>
      </w:r>
      <w:r w:rsidRPr="00E34E17">
        <w:rPr>
          <w:rFonts w:ascii="Times New Roman" w:hAnsi="Times New Roman" w:cs="Times New Roman"/>
          <w:sz w:val="28"/>
          <w:szCs w:val="28"/>
          <w:lang w:val="en-US"/>
        </w:rPr>
        <w:t>b</w:t>
      </w:r>
      <w:r w:rsidRPr="00E34E17">
        <w:rPr>
          <w:rFonts w:ascii="Times New Roman" w:hAnsi="Times New Roman" w:cs="Times New Roman"/>
          <w:sz w:val="28"/>
          <w:szCs w:val="28"/>
        </w:rPr>
        <w:t xml:space="preserve">, 2012, 2016;  </w:t>
      </w:r>
      <w:r w:rsidRPr="00E34E17">
        <w:rPr>
          <w:rFonts w:ascii="Times New Roman" w:hAnsi="Times New Roman" w:cs="Times New Roman"/>
          <w:sz w:val="28"/>
          <w:szCs w:val="28"/>
          <w:lang w:val="en-US"/>
        </w:rPr>
        <w:t>Wang</w:t>
      </w:r>
      <w:r w:rsidRPr="00E34E17">
        <w:rPr>
          <w:rFonts w:ascii="Times New Roman" w:hAnsi="Times New Roman" w:cs="Times New Roman"/>
          <w:sz w:val="28"/>
          <w:szCs w:val="28"/>
        </w:rPr>
        <w:t xml:space="preserve">, 2008, 2009; </w:t>
      </w:r>
      <w:r w:rsidRPr="00E34E17">
        <w:rPr>
          <w:rFonts w:ascii="Times New Roman" w:hAnsi="Times New Roman" w:cs="Times New Roman"/>
          <w:sz w:val="28"/>
          <w:szCs w:val="28"/>
          <w:lang w:val="en-US"/>
        </w:rPr>
        <w:t>Sunetal</w:t>
      </w:r>
      <w:r w:rsidRPr="00E34E17">
        <w:rPr>
          <w:rFonts w:ascii="Times New Roman" w:hAnsi="Times New Roman" w:cs="Times New Roman"/>
          <w:sz w:val="28"/>
          <w:szCs w:val="28"/>
        </w:rPr>
        <w:t xml:space="preserve">. 2010; Середин 2004, 2012; </w:t>
      </w:r>
      <w:r w:rsidRPr="00E34E17">
        <w:rPr>
          <w:rFonts w:ascii="Times New Roman" w:hAnsi="Times New Roman" w:cs="Times New Roman"/>
          <w:sz w:val="28"/>
          <w:szCs w:val="28"/>
          <w:lang w:val="en-US"/>
        </w:rPr>
        <w:t>Eskenazy</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Stefanova</w:t>
      </w:r>
      <w:r w:rsidRPr="00E34E17">
        <w:rPr>
          <w:rFonts w:ascii="Times New Roman" w:hAnsi="Times New Roman" w:cs="Times New Roman"/>
          <w:sz w:val="28"/>
          <w:szCs w:val="28"/>
        </w:rPr>
        <w:t>, 2007 и др</w:t>
      </w:r>
      <w:r w:rsidR="00E34E17">
        <w:rPr>
          <w:rFonts w:ascii="Times New Roman" w:hAnsi="Times New Roman" w:cs="Times New Roman"/>
          <w:sz w:val="28"/>
          <w:szCs w:val="28"/>
        </w:rPr>
        <w:t>.</w:t>
      </w:r>
      <w:r w:rsidRPr="00E34E17">
        <w:rPr>
          <w:rFonts w:ascii="Times New Roman" w:hAnsi="Times New Roman" w:cs="Times New Roman"/>
          <w:sz w:val="28"/>
          <w:szCs w:val="28"/>
        </w:rPr>
        <w:t>). В некоторых странах (США, Китай, Россия и др.) частично оценен редкометалльный потенциал угля, данные металлы содержатся в органическом веществе, где отходы использования угля могут содержать повышенные концентрации элементов-примесей, в отдельных случаях концентрация достигает промышленной.</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 В многочисленных работах зарубежных ученых представлены данные, об элементах-примесях, содержащихся в угле и золе углей, которые достигают промышленных значений (Юровский, 1968; Леонов и др., 1988; Юдович, 2006; Арбузов 2008, 2014, 2019, 2021, 2022; </w:t>
      </w:r>
      <w:r w:rsidRPr="00E34E17">
        <w:rPr>
          <w:rFonts w:ascii="Times New Roman" w:hAnsi="Times New Roman" w:cs="Times New Roman"/>
          <w:sz w:val="28"/>
          <w:szCs w:val="28"/>
          <w:lang w:val="en-US"/>
        </w:rPr>
        <w:t>Daietal</w:t>
      </w:r>
      <w:r w:rsidRPr="00E34E17">
        <w:rPr>
          <w:rFonts w:ascii="Times New Roman" w:hAnsi="Times New Roman" w:cs="Times New Roman"/>
          <w:sz w:val="28"/>
          <w:szCs w:val="28"/>
        </w:rPr>
        <w:t xml:space="preserve">. 2010, 2014, 2019, 2021; </w:t>
      </w:r>
      <w:r w:rsidRPr="00E34E17">
        <w:rPr>
          <w:rFonts w:ascii="Times New Roman" w:hAnsi="Times New Roman" w:cs="Times New Roman"/>
          <w:sz w:val="28"/>
          <w:szCs w:val="28"/>
          <w:lang w:val="en-US"/>
        </w:rPr>
        <w:t>Hower</w:t>
      </w:r>
      <w:r w:rsidRPr="00E34E17">
        <w:rPr>
          <w:rFonts w:ascii="Times New Roman" w:hAnsi="Times New Roman" w:cs="Times New Roman"/>
          <w:sz w:val="28"/>
          <w:szCs w:val="28"/>
        </w:rPr>
        <w:t xml:space="preserve"> 2015, 2016). Особенно данная тема актуальна для стран с высоким уровнем угледобычи и большими ресурсами угля, такими как Китая, Россия, США, Австралия и другие. Наиболее хорошо изучена германиеносность буроугольных месторождений, так как в настоящее время из углей попутно извлекают только германий. Месторождения подобного типа разрабатываются в Китае и на территории России в Приморском крае. В Китае также извлекаются в промышленных масштабах </w:t>
      </w:r>
      <w:r w:rsidRPr="00E34E17">
        <w:rPr>
          <w:rFonts w:ascii="Times New Roman" w:hAnsi="Times New Roman" w:cs="Times New Roman"/>
          <w:sz w:val="28"/>
          <w:szCs w:val="28"/>
          <w:lang w:val="en-US"/>
        </w:rPr>
        <w:t>Li</w:t>
      </w:r>
      <w:r w:rsidRPr="00E34E17">
        <w:rPr>
          <w:rFonts w:ascii="Times New Roman" w:hAnsi="Times New Roman" w:cs="Times New Roman"/>
          <w:sz w:val="28"/>
          <w:szCs w:val="28"/>
        </w:rPr>
        <w:t xml:space="preserve"> и </w:t>
      </w:r>
      <w:r w:rsidRPr="00E34E17">
        <w:rPr>
          <w:rFonts w:ascii="Times New Roman" w:hAnsi="Times New Roman" w:cs="Times New Roman"/>
          <w:sz w:val="28"/>
          <w:szCs w:val="28"/>
          <w:lang w:val="en-US"/>
        </w:rPr>
        <w:t>Ga</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Daietal</w:t>
      </w:r>
      <w:r w:rsidRPr="00E34E17">
        <w:rPr>
          <w:rFonts w:ascii="Times New Roman" w:hAnsi="Times New Roman" w:cs="Times New Roman"/>
          <w:sz w:val="28"/>
          <w:szCs w:val="28"/>
        </w:rPr>
        <w:t xml:space="preserve">., 2015, </w:t>
      </w:r>
      <w:r w:rsidRPr="00E34E17">
        <w:rPr>
          <w:rFonts w:ascii="Times New Roman" w:hAnsi="Times New Roman" w:cs="Times New Roman"/>
          <w:sz w:val="28"/>
          <w:szCs w:val="28"/>
          <w:lang w:val="en-US"/>
        </w:rPr>
        <w:t>Finkelman</w:t>
      </w:r>
      <w:r w:rsidRPr="00E34E17">
        <w:rPr>
          <w:rFonts w:ascii="Times New Roman" w:hAnsi="Times New Roman" w:cs="Times New Roman"/>
          <w:sz w:val="28"/>
          <w:szCs w:val="28"/>
        </w:rPr>
        <w:t xml:space="preserve">, 2018). Редкоземельные элементы играют важную роль в экономике различных стран, в частности в быстроразвивающихся инновационных отраслях промышленности (Самсонов Н.Ю., 2014; Кондратьев В.Б., 2017; </w:t>
      </w:r>
      <w:r w:rsidRPr="00E34E17">
        <w:rPr>
          <w:rFonts w:ascii="Times New Roman" w:hAnsi="Times New Roman" w:cs="Times New Roman"/>
          <w:sz w:val="28"/>
          <w:szCs w:val="28"/>
          <w:lang w:val="en-US"/>
        </w:rPr>
        <w:t>GasanovA</w:t>
      </w:r>
      <w:r w:rsidRPr="00E34E17">
        <w:rPr>
          <w:rFonts w:ascii="Times New Roman" w:hAnsi="Times New Roman" w:cs="Times New Roman"/>
          <w:sz w:val="28"/>
          <w:szCs w:val="28"/>
        </w:rPr>
        <w:t>.</w:t>
      </w:r>
      <w:r w:rsidRPr="00E34E17">
        <w:rPr>
          <w:rFonts w:ascii="Times New Roman" w:hAnsi="Times New Roman" w:cs="Times New Roman"/>
          <w:sz w:val="28"/>
          <w:szCs w:val="28"/>
          <w:lang w:val="en-US"/>
        </w:rPr>
        <w:t>A</w:t>
      </w:r>
      <w:r w:rsidRPr="00E34E17">
        <w:rPr>
          <w:rFonts w:ascii="Times New Roman" w:hAnsi="Times New Roman" w:cs="Times New Roman"/>
          <w:sz w:val="28"/>
          <w:szCs w:val="28"/>
        </w:rPr>
        <w:t xml:space="preserve">., 2018; </w:t>
      </w:r>
      <w:r w:rsidRPr="00E34E17">
        <w:rPr>
          <w:rFonts w:ascii="Times New Roman" w:hAnsi="Times New Roman" w:cs="Times New Roman"/>
          <w:sz w:val="28"/>
          <w:szCs w:val="28"/>
          <w:lang w:val="en-US"/>
        </w:rPr>
        <w:t>FortierS</w:t>
      </w:r>
      <w:r w:rsidRPr="00E34E17">
        <w:rPr>
          <w:rFonts w:ascii="Times New Roman" w:hAnsi="Times New Roman" w:cs="Times New Roman"/>
          <w:sz w:val="28"/>
          <w:szCs w:val="28"/>
        </w:rPr>
        <w:t>.</w:t>
      </w:r>
      <w:r w:rsidRPr="00E34E17">
        <w:rPr>
          <w:rFonts w:ascii="Times New Roman" w:hAnsi="Times New Roman" w:cs="Times New Roman"/>
          <w:sz w:val="28"/>
          <w:szCs w:val="28"/>
          <w:lang w:val="en-US"/>
        </w:rPr>
        <w:t>M</w:t>
      </w:r>
      <w:r w:rsidRPr="00E34E17">
        <w:rPr>
          <w:rFonts w:ascii="Times New Roman" w:hAnsi="Times New Roman" w:cs="Times New Roman"/>
          <w:sz w:val="28"/>
          <w:szCs w:val="28"/>
        </w:rPr>
        <w:t xml:space="preserve">., 2017; </w:t>
      </w:r>
      <w:r w:rsidRPr="00E34E17">
        <w:rPr>
          <w:rFonts w:ascii="Times New Roman" w:hAnsi="Times New Roman" w:cs="Times New Roman"/>
          <w:sz w:val="28"/>
          <w:szCs w:val="28"/>
          <w:lang w:val="en-US"/>
        </w:rPr>
        <w:t>WallS</w:t>
      </w:r>
      <w:r w:rsidRPr="00E34E17">
        <w:rPr>
          <w:rFonts w:ascii="Times New Roman" w:hAnsi="Times New Roman" w:cs="Times New Roman"/>
          <w:sz w:val="28"/>
          <w:szCs w:val="28"/>
        </w:rPr>
        <w:t xml:space="preserve">., 2017; Юшина Т.И. и др., 2015).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Для большинства угольных месторождений Казахстана нет достоверных оценок среднего содержания в них элементов-примесей. Данным объектам посвящены фундаментальные обобщающие работы последней четверти прошлого века (Кузнецов и др., 1963; Тимофеев и др., 2000), серии </w:t>
      </w:r>
      <w:r w:rsidRPr="00E34E17">
        <w:rPr>
          <w:rFonts w:ascii="Times New Roman" w:hAnsi="Times New Roman" w:cs="Times New Roman"/>
          <w:sz w:val="28"/>
          <w:szCs w:val="28"/>
        </w:rPr>
        <w:lastRenderedPageBreak/>
        <w:t xml:space="preserve">методических рекомендаций по оценке попутных компонентов. Эти работы являются основой для аналитического обзора металлоносности углей.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В связи с ростом спроса и масштабов добычи угля возникает необходимость оценки содержания элементов-примесей в углях, золе углей и глинистых породах месторождений юрского возраста Казахстана, что представляет большой интерес с точки зрения получения геологической и генетической информации о накоплении ценных и благородных металлов, механизмов их концентрирования, форм их нахождения.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Юрские месторождения угля в Казахстане являются одними из крупнейших и наиболее значимых обладая невысокой зольностью и неглубоким залеганием. Генетические особенности углей связаны с их происхождением, составом и геологическими процессами, которые происходили во время их формирования.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 xml:space="preserve">Идея работы: </w:t>
      </w:r>
      <w:r w:rsidRPr="00E34E17">
        <w:rPr>
          <w:rFonts w:ascii="Times New Roman" w:hAnsi="Times New Roman" w:cs="Times New Roman"/>
          <w:sz w:val="28"/>
          <w:szCs w:val="28"/>
        </w:rPr>
        <w:t xml:space="preserve">установление условий накопления угленосных отложений, определение геохимических особенностей углей месторождений юрского периода Казахстана, с целью выявления повышенных концентраций элементов-примесей и определения природы их накопления. </w:t>
      </w:r>
    </w:p>
    <w:p w:rsidR="00A74C4D" w:rsidRPr="00E34E17" w:rsidRDefault="00A74C4D" w:rsidP="00E34E17">
      <w:pPr>
        <w:pStyle w:val="a3"/>
        <w:ind w:firstLine="709"/>
        <w:jc w:val="both"/>
        <w:rPr>
          <w:rFonts w:ascii="Times New Roman" w:hAnsi="Times New Roman" w:cs="Times New Roman"/>
          <w:b/>
          <w:sz w:val="28"/>
          <w:szCs w:val="28"/>
        </w:rPr>
      </w:pPr>
      <w:r w:rsidRPr="00E34E17">
        <w:rPr>
          <w:rFonts w:ascii="Times New Roman" w:hAnsi="Times New Roman" w:cs="Times New Roman"/>
          <w:b/>
          <w:bCs/>
          <w:sz w:val="28"/>
          <w:szCs w:val="28"/>
        </w:rPr>
        <w:t xml:space="preserve">Целью </w:t>
      </w:r>
      <w:r w:rsidRPr="00E34E17">
        <w:rPr>
          <w:rFonts w:ascii="Times New Roman" w:hAnsi="Times New Roman" w:cs="Times New Roman"/>
          <w:sz w:val="28"/>
          <w:szCs w:val="28"/>
        </w:rPr>
        <w:t>диссертационной работы является изучение закономерностей распределения элементов-примесей, установление условий и природы их накопления в углях и глинистых породах месторождений юрского периода Казахстана.</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 xml:space="preserve">Задачи </w:t>
      </w:r>
      <w:r w:rsidRPr="00E34E17">
        <w:rPr>
          <w:rFonts w:ascii="Times New Roman" w:hAnsi="Times New Roman" w:cs="Times New Roman"/>
          <w:sz w:val="28"/>
          <w:szCs w:val="28"/>
        </w:rPr>
        <w:t>исследований:</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1. Изучить геодинамическую обстановку формирования углей юрских месторождений Казахстана (Каражыра, Шубарколь и Майкубенский бассейн)</w:t>
      </w:r>
      <w:r w:rsidR="00E34E17">
        <w:rPr>
          <w:rFonts w:ascii="Times New Roman" w:hAnsi="Times New Roman" w:cs="Times New Roman"/>
          <w:sz w:val="28"/>
          <w:szCs w:val="28"/>
        </w:rPr>
        <w:t>.</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2. Изучить биогеохимическую обстановку юрской угленосной толщи на примере месторождения Шубарколь</w:t>
      </w:r>
      <w:r w:rsidR="00E34E17">
        <w:rPr>
          <w:rFonts w:ascii="Times New Roman" w:hAnsi="Times New Roman" w:cs="Times New Roman"/>
          <w:sz w:val="28"/>
          <w:szCs w:val="28"/>
        </w:rPr>
        <w:t>.</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3. Оценить содержание элементов-примесей в углях, выявить закономерности их распределения в угольных пластах и глинистых породах;</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4. Изучить влияние наноструктуры углей на формирование в них  аномалий редкоземельных металлов</w:t>
      </w:r>
      <w:r w:rsidR="00E34E17">
        <w:rPr>
          <w:rFonts w:ascii="Times New Roman" w:hAnsi="Times New Roman" w:cs="Times New Roman"/>
          <w:sz w:val="28"/>
          <w:szCs w:val="28"/>
        </w:rPr>
        <w:t>.</w:t>
      </w:r>
    </w:p>
    <w:p w:rsidR="00A74C4D" w:rsidRPr="00E34E17" w:rsidRDefault="00A74C4D" w:rsidP="00E34E17">
      <w:pPr>
        <w:pStyle w:val="a3"/>
        <w:ind w:firstLine="709"/>
        <w:jc w:val="both"/>
        <w:rPr>
          <w:rFonts w:ascii="Times New Roman" w:hAnsi="Times New Roman" w:cs="Times New Roman"/>
          <w:b/>
          <w:sz w:val="28"/>
          <w:szCs w:val="28"/>
        </w:rPr>
      </w:pPr>
      <w:r w:rsidRPr="00E34E17">
        <w:rPr>
          <w:rFonts w:ascii="Times New Roman" w:hAnsi="Times New Roman" w:cs="Times New Roman"/>
          <w:sz w:val="28"/>
          <w:szCs w:val="28"/>
        </w:rPr>
        <w:t>5. Обосновать природу накопления редких, в том числе редкоземельных элементов  в углях и глинистых породах месторождений и изучить формы нахождения элементов-примесей в угле.</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Объектами исследования</w:t>
      </w:r>
      <w:r w:rsidRPr="00E34E17">
        <w:rPr>
          <w:rFonts w:ascii="Times New Roman" w:hAnsi="Times New Roman" w:cs="Times New Roman"/>
          <w:sz w:val="28"/>
          <w:szCs w:val="28"/>
        </w:rPr>
        <w:t xml:space="preserve"> являются юрские угленосные отложения месторождений Каражыра (Восточный Казахстан), Шубарколь и Майкубенский бассейн (Шоптыкольское, Сарыкольское, Талдыкольское) –Центральный Казахстан.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Предмет исследования</w:t>
      </w:r>
      <w:r w:rsidRPr="00E34E17">
        <w:rPr>
          <w:rFonts w:ascii="Times New Roman" w:hAnsi="Times New Roman" w:cs="Times New Roman"/>
          <w:sz w:val="28"/>
          <w:szCs w:val="28"/>
        </w:rPr>
        <w:t xml:space="preserve"> – элементный и минеральный состав углей и глинистых пород включенных в угли.</w:t>
      </w:r>
    </w:p>
    <w:p w:rsidR="00A74C4D" w:rsidRPr="00E34E17" w:rsidRDefault="00A74C4D" w:rsidP="00E34E17">
      <w:pPr>
        <w:pStyle w:val="a3"/>
        <w:ind w:firstLine="709"/>
        <w:jc w:val="both"/>
        <w:rPr>
          <w:rFonts w:ascii="Times New Roman" w:hAnsi="Times New Roman" w:cs="Times New Roman"/>
          <w:b/>
          <w:sz w:val="28"/>
          <w:szCs w:val="28"/>
        </w:rPr>
      </w:pPr>
      <w:r w:rsidRPr="00E34E17">
        <w:rPr>
          <w:rFonts w:ascii="Times New Roman" w:hAnsi="Times New Roman" w:cs="Times New Roman"/>
          <w:b/>
          <w:sz w:val="28"/>
          <w:szCs w:val="28"/>
        </w:rPr>
        <w:t>Фактический м</w:t>
      </w:r>
      <w:r w:rsidR="00E34E17">
        <w:rPr>
          <w:rFonts w:ascii="Times New Roman" w:hAnsi="Times New Roman" w:cs="Times New Roman"/>
          <w:b/>
          <w:sz w:val="28"/>
          <w:szCs w:val="28"/>
        </w:rPr>
        <w:t xml:space="preserve">атериал и методы исследования. </w:t>
      </w:r>
      <w:r w:rsidRPr="00E34E17">
        <w:rPr>
          <w:rFonts w:ascii="Times New Roman" w:hAnsi="Times New Roman" w:cs="Times New Roman"/>
          <w:sz w:val="28"/>
          <w:szCs w:val="28"/>
        </w:rPr>
        <w:t xml:space="preserve">В основу работы положены результаты исследований 107 проб угля и углевмещающих пород месторождения Шубарколь, отобранных сотрудниками кафедры геоэкологии и геохимии Томского политехнического университета при непосредственном участии автора работы; 20 проб угля и углевмещающих пород отобранных </w:t>
      </w:r>
      <w:r w:rsidRPr="00E34E17">
        <w:rPr>
          <w:rFonts w:ascii="Times New Roman" w:hAnsi="Times New Roman" w:cs="Times New Roman"/>
          <w:sz w:val="28"/>
          <w:szCs w:val="28"/>
        </w:rPr>
        <w:lastRenderedPageBreak/>
        <w:t xml:space="preserve">автором на месторождении Каражыра; 20 проб угля отобранных на Майкубенском бассейне (Шоптыкольское); 5 проб угля –Сарыкольское; 5 проб угля –Талдыкольское, а также фондовые материалы геологических отчетов. </w:t>
      </w:r>
      <w:r w:rsidRPr="00E34E17">
        <w:rPr>
          <w:rFonts w:ascii="Times New Roman" w:hAnsi="Times New Roman" w:cs="Times New Roman"/>
          <w:color w:val="000000" w:themeColor="text1"/>
          <w:sz w:val="28"/>
          <w:szCs w:val="28"/>
        </w:rPr>
        <w:t>Для количественного анализа на редкоземельные, благородные и другие элементы использовался современный высокочувствительный нейтронно-активационный анализ (ИНАА) с облучением тепловыми нейтронами на исследовательском ядерном реакторе ИРТ-Т института Ядерной физики в лаборатории ядерно-геохимических методов исследования Томского политехнического университета.</w:t>
      </w:r>
      <w:r w:rsidRPr="00E34E17">
        <w:rPr>
          <w:rFonts w:ascii="Times New Roman" w:hAnsi="Times New Roman" w:cs="Times New Roman"/>
          <w:sz w:val="28"/>
          <w:szCs w:val="28"/>
        </w:rPr>
        <w:t xml:space="preserve"> Для углей месторождения Шубарколь выполнены аналитические исследования методом ICP AS и ICP MS в научно аналитическом центре Дальневосточного геологического института ДВО РАН, г. Владивосток.</w:t>
      </w:r>
    </w:p>
    <w:p w:rsidR="00A74C4D" w:rsidRPr="00E34E17" w:rsidRDefault="00A74C4D" w:rsidP="00E34E17">
      <w:pPr>
        <w:pStyle w:val="a3"/>
        <w:ind w:firstLine="709"/>
        <w:jc w:val="both"/>
        <w:rPr>
          <w:rFonts w:ascii="Times New Roman" w:hAnsi="Times New Roman" w:cs="Times New Roman"/>
          <w:b/>
          <w:sz w:val="28"/>
          <w:szCs w:val="28"/>
        </w:rPr>
      </w:pPr>
      <w:r w:rsidRPr="00E34E17">
        <w:rPr>
          <w:rFonts w:ascii="Times New Roman" w:hAnsi="Times New Roman" w:cs="Times New Roman"/>
          <w:b/>
          <w:sz w:val="28"/>
          <w:szCs w:val="28"/>
        </w:rPr>
        <w:t>Научная новизна:</w:t>
      </w:r>
    </w:p>
    <w:p w:rsidR="00A74C4D" w:rsidRPr="00E34E17" w:rsidRDefault="00A74C4D" w:rsidP="00E34E17">
      <w:pPr>
        <w:pStyle w:val="a3"/>
        <w:ind w:firstLine="709"/>
        <w:jc w:val="both"/>
        <w:rPr>
          <w:rFonts w:ascii="Times New Roman" w:hAnsi="Times New Roman" w:cs="Times New Roman"/>
          <w:color w:val="000000"/>
          <w:sz w:val="28"/>
          <w:szCs w:val="28"/>
        </w:rPr>
      </w:pPr>
      <w:r w:rsidRPr="00E34E17">
        <w:rPr>
          <w:rFonts w:ascii="Times New Roman" w:hAnsi="Times New Roman" w:cs="Times New Roman"/>
          <w:color w:val="000000"/>
          <w:sz w:val="28"/>
          <w:szCs w:val="28"/>
        </w:rPr>
        <w:t xml:space="preserve">1.Установлено, что угленосные отложения месторождений (Каражыра, Шубарколь и Майкубенский бассейн), относятся к единой юрской угленосной осадочной формации, характеризуются близким литологическим составом, зональностью фаций озерного типа, континентальным обликом грубообломочных осадков, сформированы в унаследованных депрессиях и впадинах герцинского платформенного фундамента, представленного метаморфизованными породами палеозоя.  </w:t>
      </w:r>
    </w:p>
    <w:p w:rsidR="00A74C4D" w:rsidRPr="00E34E17" w:rsidRDefault="00A74C4D" w:rsidP="00E34E17">
      <w:pPr>
        <w:pStyle w:val="a3"/>
        <w:ind w:firstLine="709"/>
        <w:jc w:val="both"/>
        <w:rPr>
          <w:rFonts w:ascii="Times New Roman" w:hAnsi="Times New Roman" w:cs="Times New Roman"/>
          <w:color w:val="000000"/>
          <w:sz w:val="28"/>
          <w:szCs w:val="28"/>
        </w:rPr>
      </w:pPr>
      <w:r w:rsidRPr="00E34E17">
        <w:rPr>
          <w:rFonts w:ascii="Times New Roman" w:hAnsi="Times New Roman" w:cs="Times New Roman"/>
          <w:color w:val="000000"/>
          <w:sz w:val="28"/>
          <w:szCs w:val="28"/>
        </w:rPr>
        <w:t xml:space="preserve">2. Впервые изучена биогеохимическая обстановка углеобразования на месторождении Шубарколь и выделено два типа восстановленности углей (литофациальная и флористическая).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color w:val="000000"/>
          <w:sz w:val="28"/>
          <w:szCs w:val="28"/>
        </w:rPr>
        <w:t>3. Установлены закономерности обогащения элементами-примесями углей месторождений Шубарколь (</w:t>
      </w:r>
      <w:r w:rsidRPr="00E34E17">
        <w:rPr>
          <w:rFonts w:ascii="Times New Roman" w:hAnsi="Times New Roman" w:cs="Times New Roman"/>
          <w:color w:val="000000"/>
          <w:sz w:val="28"/>
          <w:szCs w:val="28"/>
          <w:lang w:val="en-US"/>
        </w:rPr>
        <w:t>Sc</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V</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Co</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Y</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Zr</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Hf</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Mo</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Ag</w:t>
      </w:r>
      <w:r w:rsidRPr="00E34E17">
        <w:rPr>
          <w:rFonts w:ascii="Times New Roman" w:hAnsi="Times New Roman" w:cs="Times New Roman"/>
          <w:color w:val="000000"/>
          <w:sz w:val="28"/>
          <w:szCs w:val="28"/>
        </w:rPr>
        <w:t xml:space="preserve"> и отдельными лантаноидами), Каражыра (</w:t>
      </w:r>
      <w:r w:rsidRPr="00E34E17">
        <w:rPr>
          <w:rFonts w:ascii="Times New Roman" w:hAnsi="Times New Roman" w:cs="Times New Roman"/>
          <w:color w:val="000000"/>
          <w:sz w:val="28"/>
          <w:szCs w:val="28"/>
          <w:lang w:val="en-US"/>
        </w:rPr>
        <w:t>Sc</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Co</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Sr</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Au</w:t>
      </w:r>
      <w:r w:rsidRPr="00E34E17">
        <w:rPr>
          <w:rFonts w:ascii="Times New Roman" w:hAnsi="Times New Roman" w:cs="Times New Roman"/>
          <w:color w:val="000000"/>
          <w:sz w:val="28"/>
          <w:szCs w:val="28"/>
        </w:rPr>
        <w:t>) и Майкубенский бассейн (</w:t>
      </w:r>
      <w:r w:rsidRPr="00E34E17">
        <w:rPr>
          <w:rFonts w:ascii="Times New Roman" w:hAnsi="Times New Roman" w:cs="Times New Roman"/>
          <w:color w:val="000000"/>
          <w:sz w:val="28"/>
          <w:szCs w:val="28"/>
          <w:lang w:val="en-US"/>
        </w:rPr>
        <w:t>Sc</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Co</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Sr</w:t>
      </w:r>
      <w:r w:rsidRPr="00E34E17">
        <w:rPr>
          <w:rFonts w:ascii="Times New Roman" w:hAnsi="Times New Roman" w:cs="Times New Roman"/>
          <w:color w:val="000000"/>
          <w:sz w:val="28"/>
          <w:szCs w:val="28"/>
        </w:rPr>
        <w:t xml:space="preserve">, </w:t>
      </w:r>
      <w:r w:rsidRPr="00E34E17">
        <w:rPr>
          <w:rFonts w:ascii="Times New Roman" w:hAnsi="Times New Roman" w:cs="Times New Roman"/>
          <w:color w:val="000000"/>
          <w:sz w:val="28"/>
          <w:szCs w:val="28"/>
          <w:lang w:val="en-US"/>
        </w:rPr>
        <w:t>REE</w:t>
      </w:r>
      <w:r w:rsidRPr="00E34E17">
        <w:rPr>
          <w:rFonts w:ascii="Times New Roman" w:hAnsi="Times New Roman" w:cs="Times New Roman"/>
          <w:color w:val="000000"/>
          <w:sz w:val="28"/>
          <w:szCs w:val="28"/>
        </w:rPr>
        <w:t xml:space="preserve">), важную роль в которых играют породы области сноса основного и кислого составов; повышенные концентрации в глинистых породах, отчасти, согласуются с геохимической специализацией углей изученных месторождений; механизмы  </w:t>
      </w:r>
      <w:r w:rsidRPr="00E34E17">
        <w:rPr>
          <w:rFonts w:ascii="Times New Roman" w:hAnsi="Times New Roman" w:cs="Times New Roman"/>
          <w:sz w:val="28"/>
          <w:szCs w:val="28"/>
        </w:rPr>
        <w:t xml:space="preserve">формирования РЗЭ в неокисленных углях является их адсорбция и замещение вакансий в поверхностном нанослое, а также в окисленных углях </w:t>
      </w:r>
      <w:r w:rsidRPr="00E34E17">
        <w:rPr>
          <w:rFonts w:ascii="Times New Roman" w:hAnsi="Times New Roman" w:cs="Times New Roman"/>
          <w:color w:val="000000"/>
          <w:sz w:val="28"/>
          <w:szCs w:val="28"/>
        </w:rPr>
        <w:t>–</w:t>
      </w:r>
      <w:r w:rsidRPr="00E34E17">
        <w:rPr>
          <w:rFonts w:ascii="Times New Roman" w:hAnsi="Times New Roman" w:cs="Times New Roman"/>
          <w:sz w:val="28"/>
          <w:szCs w:val="28"/>
        </w:rPr>
        <w:t xml:space="preserve">гидрогенный механизм концентрирования, что подтверждается выявленными минеральными формами нахождения РЗЭ. </w:t>
      </w:r>
    </w:p>
    <w:p w:rsidR="00A74C4D" w:rsidRPr="00E34E17" w:rsidRDefault="00A74C4D" w:rsidP="00E34E17">
      <w:pPr>
        <w:pStyle w:val="a3"/>
        <w:ind w:firstLine="709"/>
        <w:jc w:val="both"/>
        <w:rPr>
          <w:rFonts w:ascii="Times New Roman" w:hAnsi="Times New Roman" w:cs="Times New Roman"/>
          <w:b/>
          <w:sz w:val="28"/>
          <w:szCs w:val="28"/>
        </w:rPr>
      </w:pPr>
      <w:r w:rsidRPr="00E34E17">
        <w:rPr>
          <w:rFonts w:ascii="Times New Roman" w:hAnsi="Times New Roman" w:cs="Times New Roman"/>
          <w:b/>
          <w:sz w:val="28"/>
          <w:szCs w:val="28"/>
        </w:rPr>
        <w:t>Защищаемые научные положения</w:t>
      </w:r>
      <w:r w:rsidR="00E34E17">
        <w:rPr>
          <w:rFonts w:ascii="Times New Roman" w:hAnsi="Times New Roman" w:cs="Times New Roman"/>
          <w:b/>
          <w:sz w:val="28"/>
          <w:szCs w:val="28"/>
        </w:rPr>
        <w:t>:</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1. Генетические особенности юрских угленосных отложений изученных месторождений связаны с их происхождением, литологическим составом, геологическими и геодинамическими процессами, которые возникли на стадии их формирования. </w:t>
      </w:r>
    </w:p>
    <w:p w:rsidR="00A74C4D" w:rsidRPr="00E34E17" w:rsidRDefault="00A74C4D" w:rsidP="00E34E17">
      <w:pPr>
        <w:pStyle w:val="a3"/>
        <w:ind w:firstLine="709"/>
        <w:jc w:val="both"/>
        <w:rPr>
          <w:rFonts w:ascii="Times New Roman" w:hAnsi="Times New Roman" w:cs="Times New Roman"/>
          <w:color w:val="000000"/>
          <w:sz w:val="28"/>
          <w:szCs w:val="28"/>
        </w:rPr>
      </w:pPr>
      <w:r w:rsidRPr="00E34E17">
        <w:rPr>
          <w:rFonts w:ascii="Times New Roman" w:hAnsi="Times New Roman" w:cs="Times New Roman"/>
          <w:sz w:val="28"/>
          <w:szCs w:val="28"/>
        </w:rPr>
        <w:t xml:space="preserve">2. </w:t>
      </w:r>
      <w:r w:rsidRPr="00E34E17">
        <w:rPr>
          <w:rFonts w:ascii="Times New Roman" w:hAnsi="Times New Roman" w:cs="Times New Roman"/>
          <w:color w:val="000000"/>
          <w:sz w:val="28"/>
          <w:szCs w:val="28"/>
        </w:rPr>
        <w:t>Применение инфракрасной спектроскопии диффузного отражения с Фурье-преобразованием (DRIFTS) с обработкой ИК-спектра программой СКАУФВ для определения в углях пластов структурно-генетических показателей совместно с геохимическим анализом позволило впервые изучить биогеохимическую обстановку углеобразования на месторождении Шубарколь.</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3. Накопление аномальных концентраций элементов-примесей обусловленные в основном особенностями пород основного и кислого составов </w:t>
      </w:r>
      <w:r w:rsidRPr="00E34E17">
        <w:rPr>
          <w:rFonts w:ascii="Times New Roman" w:hAnsi="Times New Roman" w:cs="Times New Roman"/>
          <w:sz w:val="28"/>
          <w:szCs w:val="28"/>
        </w:rPr>
        <w:lastRenderedPageBreak/>
        <w:t>области сноса месторождений. Угли и глинистые породы месторождений юрского возраста обогащены большой группой ценных, редких и благородных элементов-примесей (</w:t>
      </w:r>
      <w:r w:rsidRPr="00E34E17">
        <w:rPr>
          <w:rFonts w:ascii="Times New Roman" w:hAnsi="Times New Roman" w:cs="Times New Roman"/>
          <w:sz w:val="28"/>
          <w:szCs w:val="28"/>
          <w:lang w:val="en-US"/>
        </w:rPr>
        <w:t>Sc</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Co</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Zr</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Hf</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Au</w:t>
      </w:r>
      <w:r w:rsidRPr="00E34E17">
        <w:rPr>
          <w:rFonts w:ascii="Times New Roman" w:hAnsi="Times New Roman" w:cs="Times New Roman"/>
          <w:sz w:val="28"/>
          <w:szCs w:val="28"/>
        </w:rPr>
        <w:t xml:space="preserve">, </w:t>
      </w:r>
      <w:r w:rsidRPr="00E34E17">
        <w:rPr>
          <w:rFonts w:ascii="Times New Roman" w:hAnsi="Times New Roman" w:cs="Times New Roman"/>
          <w:sz w:val="28"/>
          <w:szCs w:val="28"/>
          <w:lang w:val="en-US"/>
        </w:rPr>
        <w:t>Sr</w:t>
      </w:r>
      <w:r w:rsidRPr="00E34E17">
        <w:rPr>
          <w:rFonts w:ascii="Times New Roman" w:hAnsi="Times New Roman" w:cs="Times New Roman"/>
          <w:sz w:val="28"/>
          <w:szCs w:val="28"/>
        </w:rPr>
        <w:t xml:space="preserve"> и </w:t>
      </w:r>
      <w:r w:rsidRPr="00E34E17">
        <w:rPr>
          <w:rFonts w:ascii="Times New Roman" w:hAnsi="Times New Roman" w:cs="Times New Roman"/>
          <w:sz w:val="28"/>
          <w:szCs w:val="28"/>
          <w:lang w:val="en-US"/>
        </w:rPr>
        <w:t>REE</w:t>
      </w:r>
      <w:r w:rsidRPr="00E34E17">
        <w:rPr>
          <w:rFonts w:ascii="Times New Roman" w:hAnsi="Times New Roman" w:cs="Times New Roman"/>
          <w:sz w:val="28"/>
          <w:szCs w:val="28"/>
        </w:rPr>
        <w:t>). Сравнительный анализ формирования толщины поверхностного слоя и поверхностной энергии юрских углей месторождений свидетельствующие о том, что механизмом накопления повышенных концентраций РЗЭ и урана является их адсорбция и замещение вакансий в поверхностном нанослое, образованных при релаксации и реконструкции монослоев углей.</w:t>
      </w:r>
    </w:p>
    <w:p w:rsidR="00A74C4D" w:rsidRPr="00E34E17" w:rsidRDefault="00A74C4D" w:rsidP="00E34E17">
      <w:pPr>
        <w:pStyle w:val="a3"/>
        <w:ind w:firstLine="709"/>
        <w:jc w:val="both"/>
        <w:rPr>
          <w:rFonts w:ascii="Times New Roman" w:hAnsi="Times New Roman" w:cs="Times New Roman"/>
          <w:b/>
          <w:color w:val="000000"/>
          <w:sz w:val="28"/>
          <w:szCs w:val="28"/>
        </w:rPr>
      </w:pPr>
      <w:r w:rsidRPr="00E34E17">
        <w:rPr>
          <w:rFonts w:ascii="Times New Roman" w:hAnsi="Times New Roman" w:cs="Times New Roman"/>
          <w:b/>
          <w:color w:val="000000"/>
          <w:sz w:val="28"/>
          <w:szCs w:val="28"/>
        </w:rPr>
        <w:t>Практическая значимость.</w:t>
      </w:r>
    </w:p>
    <w:p w:rsidR="00A74C4D" w:rsidRPr="00E34E17" w:rsidRDefault="00A74C4D" w:rsidP="00E34E17">
      <w:pPr>
        <w:pStyle w:val="a3"/>
        <w:ind w:firstLine="709"/>
        <w:jc w:val="both"/>
        <w:rPr>
          <w:rFonts w:ascii="Times New Roman" w:hAnsi="Times New Roman" w:cs="Times New Roman"/>
          <w:color w:val="000000"/>
          <w:sz w:val="28"/>
          <w:szCs w:val="28"/>
        </w:rPr>
      </w:pPr>
      <w:r w:rsidRPr="00E34E17">
        <w:rPr>
          <w:rFonts w:ascii="Times New Roman" w:hAnsi="Times New Roman" w:cs="Times New Roman"/>
          <w:color w:val="000000"/>
          <w:sz w:val="28"/>
          <w:szCs w:val="28"/>
        </w:rPr>
        <w:t>Знание генетической и геохимической специализации углей юрского возраста является основой для организации прогнозно-поисковых работ, как в пределах угленосных отложений, так и в структурах их обрамления.</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Оценка накопления элементов-примесей обусловлена возможностью использования углей не только как энергетическое топливо, но и как источник альтернативного производства полукоксов и среднетемпературных коксов.</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Результаты исследований внедрены в производство ТОО «Азимут Геология» и АО «Шубарколь Премиум», также в учебный процесс, при проведении лекционных и практических занятий, на кафедре «Геология и разведка месторождений полезных ископаемых», НАО «Карагандинский технический университет имени Абылкаса Сагинова»</w:t>
      </w:r>
      <w:r w:rsidR="00F97364">
        <w:rPr>
          <w:rFonts w:ascii="Times New Roman" w:hAnsi="Times New Roman" w:cs="Times New Roman"/>
          <w:sz w:val="28"/>
          <w:szCs w:val="28"/>
        </w:rPr>
        <w:t xml:space="preserve"> (Приложение А)</w:t>
      </w:r>
      <w:r w:rsidRPr="00E34E17">
        <w:rPr>
          <w:rFonts w:ascii="Times New Roman" w:hAnsi="Times New Roman" w:cs="Times New Roman"/>
          <w:sz w:val="28"/>
          <w:szCs w:val="28"/>
        </w:rPr>
        <w:t>.</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Конечным результатом исследований</w:t>
      </w:r>
      <w:r w:rsidRPr="00E34E17">
        <w:rPr>
          <w:rFonts w:ascii="Times New Roman" w:hAnsi="Times New Roman" w:cs="Times New Roman"/>
          <w:sz w:val="28"/>
          <w:szCs w:val="28"/>
        </w:rPr>
        <w:t xml:space="preserve"> являются установленная биогеохимическая обстановка угленосных отложений месторождения Шубарколь, которая показывает смену палеоклиматических условий на стадии седиментации; закономерности распределения элементов-примесей в угле и глинистых породах месторождений юрского возраста Восточного (Каражыра) и Центрального (Шубарколь и Майкубенский бассейн) Казахстана; природа накопления повышенных концентраций элементов-примесей в углях и формы нахождения РЗЭ в углях.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Личный вклад автора</w:t>
      </w:r>
      <w:r w:rsidRPr="00E34E17">
        <w:rPr>
          <w:rFonts w:ascii="Times New Roman" w:hAnsi="Times New Roman" w:cs="Times New Roman"/>
          <w:sz w:val="28"/>
          <w:szCs w:val="28"/>
        </w:rPr>
        <w:t xml:space="preserve">, состоял в сборе, обработке, систематизации, обобщении и интерпретации фактического и фондового материалов; проведении полевых работ с отбором проб для аналитических исследований элементов-примесей; проведении лабораторных исследований на сканирующем электронном микроскопе для выявления минеральных форм нахождения РЗЭ; обосновании актуальности научно-исследовательской работы; изучении геохимических особенностей распределения редких и ценных металлов; установлении закономерностей распределения элементов-примесей в угле и глинистых породах и обосновании природы их накопления.  </w:t>
      </w:r>
    </w:p>
    <w:p w:rsidR="00EB283C"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Апробация работы и публикации</w:t>
      </w:r>
      <w:r w:rsidRPr="00E34E17">
        <w:rPr>
          <w:rFonts w:ascii="Times New Roman" w:hAnsi="Times New Roman" w:cs="Times New Roman"/>
          <w:sz w:val="28"/>
          <w:szCs w:val="28"/>
        </w:rPr>
        <w:t>. Основные положения диссерта</w:t>
      </w:r>
      <w:r w:rsidR="00701030">
        <w:rPr>
          <w:rFonts w:ascii="Times New Roman" w:hAnsi="Times New Roman" w:cs="Times New Roman"/>
          <w:sz w:val="28"/>
          <w:szCs w:val="28"/>
        </w:rPr>
        <w:t>ционной работы докладывались на:</w:t>
      </w:r>
    </w:p>
    <w:p w:rsidR="00EB283C" w:rsidRDefault="00EB283C" w:rsidP="00E34E1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74C4D" w:rsidRPr="00E34E17">
        <w:rPr>
          <w:rFonts w:ascii="Times New Roman" w:hAnsi="Times New Roman" w:cs="Times New Roman"/>
          <w:sz w:val="28"/>
          <w:szCs w:val="28"/>
        </w:rPr>
        <w:t>семинар</w:t>
      </w:r>
      <w:r>
        <w:rPr>
          <w:rFonts w:ascii="Times New Roman" w:hAnsi="Times New Roman" w:cs="Times New Roman"/>
          <w:sz w:val="28"/>
          <w:szCs w:val="28"/>
        </w:rPr>
        <w:t>е</w:t>
      </w:r>
      <w:r w:rsidR="00A74C4D" w:rsidRPr="00E34E17">
        <w:rPr>
          <w:rFonts w:ascii="Times New Roman" w:hAnsi="Times New Roman" w:cs="Times New Roman"/>
          <w:sz w:val="28"/>
          <w:szCs w:val="28"/>
        </w:rPr>
        <w:t xml:space="preserve"> кафедры «Геология и разведка месторождений полезных</w:t>
      </w:r>
      <w:r w:rsidR="00701030">
        <w:rPr>
          <w:rFonts w:ascii="Times New Roman" w:hAnsi="Times New Roman" w:cs="Times New Roman"/>
          <w:sz w:val="28"/>
          <w:szCs w:val="28"/>
        </w:rPr>
        <w:t xml:space="preserve"> ископаемых» НАО «Карагандинский технический университет</w:t>
      </w:r>
      <w:r w:rsidR="00A74C4D" w:rsidRPr="00E34E17">
        <w:rPr>
          <w:rFonts w:ascii="Times New Roman" w:hAnsi="Times New Roman" w:cs="Times New Roman"/>
          <w:sz w:val="28"/>
          <w:szCs w:val="28"/>
        </w:rPr>
        <w:t xml:space="preserve"> имени Абылкаса Сагинова»</w:t>
      </w:r>
      <w:r>
        <w:rPr>
          <w:rFonts w:ascii="Times New Roman" w:hAnsi="Times New Roman" w:cs="Times New Roman"/>
          <w:sz w:val="28"/>
          <w:szCs w:val="28"/>
        </w:rPr>
        <w:t>;</w:t>
      </w:r>
    </w:p>
    <w:p w:rsidR="00EB283C" w:rsidRDefault="00EB283C" w:rsidP="00E34E1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74C4D" w:rsidRPr="00E34E17">
        <w:rPr>
          <w:rFonts w:ascii="Times New Roman" w:hAnsi="Times New Roman" w:cs="Times New Roman"/>
          <w:sz w:val="28"/>
          <w:szCs w:val="28"/>
        </w:rPr>
        <w:t xml:space="preserve">на кафедре «Геоэкология и геохимия» в МИНОЦ «Урановая геология» Томского политехнического университета; </w:t>
      </w:r>
    </w:p>
    <w:p w:rsidR="00EB283C" w:rsidRPr="00EB283C" w:rsidRDefault="00EB283C" w:rsidP="00E34E17">
      <w:pPr>
        <w:pStyle w:val="a3"/>
        <w:ind w:firstLine="709"/>
        <w:jc w:val="both"/>
        <w:rPr>
          <w:rFonts w:ascii="Times New Roman" w:hAnsi="Times New Roman" w:cs="Times New Roman"/>
          <w:sz w:val="28"/>
          <w:szCs w:val="28"/>
          <w:lang w:val="en-US"/>
        </w:rPr>
      </w:pPr>
      <w:r w:rsidRPr="00EB283C">
        <w:rPr>
          <w:rFonts w:ascii="Times New Roman" w:hAnsi="Times New Roman" w:cs="Times New Roman"/>
          <w:sz w:val="28"/>
          <w:szCs w:val="28"/>
          <w:lang w:val="en-US"/>
        </w:rPr>
        <w:lastRenderedPageBreak/>
        <w:t xml:space="preserve">– </w:t>
      </w:r>
      <w:r w:rsidR="00A74C4D" w:rsidRPr="00E34E17">
        <w:rPr>
          <w:rFonts w:ascii="Times New Roman" w:hAnsi="Times New Roman" w:cs="Times New Roman"/>
          <w:sz w:val="28"/>
          <w:szCs w:val="28"/>
        </w:rPr>
        <w:t>на</w:t>
      </w:r>
      <w:r w:rsidR="00701030" w:rsidRPr="00701030">
        <w:rPr>
          <w:rFonts w:ascii="Times New Roman" w:hAnsi="Times New Roman" w:cs="Times New Roman"/>
          <w:sz w:val="28"/>
          <w:szCs w:val="28"/>
          <w:lang w:val="en-US"/>
        </w:rPr>
        <w:t xml:space="preserve"> </w:t>
      </w:r>
      <w:r w:rsidR="00A74C4D" w:rsidRPr="00E34E17">
        <w:rPr>
          <w:rFonts w:ascii="Times New Roman" w:hAnsi="Times New Roman" w:cs="Times New Roman"/>
          <w:sz w:val="28"/>
          <w:szCs w:val="28"/>
        </w:rPr>
        <w:t>международных</w:t>
      </w:r>
      <w:r w:rsidR="00701030" w:rsidRPr="00701030">
        <w:rPr>
          <w:rFonts w:ascii="Times New Roman" w:hAnsi="Times New Roman" w:cs="Times New Roman"/>
          <w:sz w:val="28"/>
          <w:szCs w:val="28"/>
          <w:lang w:val="en-US"/>
        </w:rPr>
        <w:t xml:space="preserve"> </w:t>
      </w:r>
      <w:r w:rsidR="00A74C4D" w:rsidRPr="00E34E17">
        <w:rPr>
          <w:rFonts w:ascii="Times New Roman" w:hAnsi="Times New Roman" w:cs="Times New Roman"/>
          <w:sz w:val="28"/>
          <w:szCs w:val="28"/>
        </w:rPr>
        <w:t>конференциях</w:t>
      </w:r>
      <w:r w:rsidR="00A74C4D" w:rsidRPr="00EB283C">
        <w:rPr>
          <w:rFonts w:ascii="Times New Roman" w:hAnsi="Times New Roman" w:cs="Times New Roman"/>
          <w:sz w:val="28"/>
          <w:szCs w:val="28"/>
          <w:lang w:val="en-US"/>
        </w:rPr>
        <w:t>: Scientific Collection with the Proceedings of the 3rd International Scientific and Practical Conference «Recent Scientific Investigation»</w:t>
      </w:r>
      <w:r w:rsidR="00E34E17" w:rsidRPr="00EB283C">
        <w:rPr>
          <w:rFonts w:ascii="Times New Roman" w:hAnsi="Times New Roman" w:cs="Times New Roman"/>
          <w:sz w:val="28"/>
          <w:szCs w:val="28"/>
          <w:lang w:val="en-US"/>
        </w:rPr>
        <w:t xml:space="preserve"> (</w:t>
      </w:r>
      <w:r w:rsidR="00A74C4D" w:rsidRPr="00E34E17">
        <w:rPr>
          <w:rFonts w:ascii="Times New Roman" w:hAnsi="Times New Roman" w:cs="Times New Roman"/>
          <w:sz w:val="28"/>
          <w:szCs w:val="28"/>
          <w:lang w:val="en-US"/>
        </w:rPr>
        <w:t>Oslo</w:t>
      </w:r>
      <w:r w:rsidR="00A74C4D" w:rsidRPr="00EB283C">
        <w:rPr>
          <w:rFonts w:ascii="Times New Roman" w:hAnsi="Times New Roman" w:cs="Times New Roman"/>
          <w:sz w:val="28"/>
          <w:szCs w:val="28"/>
          <w:lang w:val="en-US"/>
        </w:rPr>
        <w:t>, 2021</w:t>
      </w:r>
      <w:r w:rsidR="00E34E17" w:rsidRPr="00EB283C">
        <w:rPr>
          <w:rFonts w:ascii="Times New Roman" w:hAnsi="Times New Roman" w:cs="Times New Roman"/>
          <w:sz w:val="28"/>
          <w:szCs w:val="28"/>
          <w:lang w:val="en-US"/>
        </w:rPr>
        <w:t>);</w:t>
      </w:r>
    </w:p>
    <w:p w:rsidR="00EB283C" w:rsidRDefault="00EB283C" w:rsidP="00E34E17">
      <w:pPr>
        <w:pStyle w:val="a3"/>
        <w:ind w:firstLine="709"/>
        <w:jc w:val="both"/>
        <w:rPr>
          <w:rFonts w:ascii="Times New Roman" w:hAnsi="Times New Roman" w:cs="Times New Roman"/>
          <w:sz w:val="28"/>
          <w:szCs w:val="28"/>
        </w:rPr>
      </w:pPr>
      <w:r w:rsidRPr="00EB283C">
        <w:rPr>
          <w:rFonts w:ascii="Times New Roman" w:hAnsi="Times New Roman" w:cs="Times New Roman"/>
          <w:sz w:val="28"/>
          <w:szCs w:val="28"/>
        </w:rPr>
        <w:t>–</w:t>
      </w:r>
      <w:r w:rsidR="00A74C4D" w:rsidRPr="00E34E17">
        <w:rPr>
          <w:rFonts w:ascii="Times New Roman" w:hAnsi="Times New Roman" w:cs="Times New Roman"/>
          <w:sz w:val="28"/>
          <w:szCs w:val="28"/>
        </w:rPr>
        <w:t xml:space="preserve">на </w:t>
      </w:r>
      <w:r>
        <w:rPr>
          <w:rFonts w:ascii="Times New Roman" w:hAnsi="Times New Roman" w:cs="Times New Roman"/>
          <w:sz w:val="28"/>
          <w:szCs w:val="28"/>
        </w:rPr>
        <w:t>25-м</w:t>
      </w:r>
      <w:r w:rsidRPr="00E34E17">
        <w:rPr>
          <w:rFonts w:ascii="Times New Roman" w:hAnsi="Times New Roman" w:cs="Times New Roman"/>
          <w:sz w:val="28"/>
          <w:szCs w:val="28"/>
        </w:rPr>
        <w:t xml:space="preserve">международном </w:t>
      </w:r>
      <w:r w:rsidR="00A74C4D" w:rsidRPr="00E34E17">
        <w:rPr>
          <w:rFonts w:ascii="Times New Roman" w:hAnsi="Times New Roman" w:cs="Times New Roman"/>
          <w:sz w:val="28"/>
          <w:szCs w:val="28"/>
        </w:rPr>
        <w:t>научном симпозиуме студентов и молодых ученых имени академика М.А.Усова «Проблемы геологии и освоения недр»</w:t>
      </w:r>
      <w:r w:rsidR="00E34E17">
        <w:rPr>
          <w:rFonts w:ascii="Times New Roman" w:hAnsi="Times New Roman" w:cs="Times New Roman"/>
          <w:sz w:val="28"/>
          <w:szCs w:val="28"/>
        </w:rPr>
        <w:t xml:space="preserve"> (</w:t>
      </w:r>
      <w:r w:rsidR="00A74C4D" w:rsidRPr="00E34E17">
        <w:rPr>
          <w:rFonts w:ascii="Times New Roman" w:hAnsi="Times New Roman" w:cs="Times New Roman"/>
          <w:sz w:val="28"/>
          <w:szCs w:val="28"/>
        </w:rPr>
        <w:t>Томск, 2021</w:t>
      </w:r>
      <w:r w:rsidR="00E34E17">
        <w:rPr>
          <w:rFonts w:ascii="Times New Roman" w:hAnsi="Times New Roman" w:cs="Times New Roman"/>
          <w:sz w:val="28"/>
          <w:szCs w:val="28"/>
        </w:rPr>
        <w:t>);</w:t>
      </w:r>
    </w:p>
    <w:p w:rsidR="00EB283C" w:rsidRPr="00EB283C" w:rsidRDefault="00EB283C" w:rsidP="00E34E17">
      <w:pPr>
        <w:pStyle w:val="a3"/>
        <w:ind w:firstLine="709"/>
        <w:jc w:val="both"/>
        <w:rPr>
          <w:rFonts w:ascii="Times New Roman" w:hAnsi="Times New Roman" w:cs="Times New Roman"/>
          <w:sz w:val="28"/>
          <w:szCs w:val="28"/>
          <w:lang w:val="en-US"/>
        </w:rPr>
      </w:pPr>
      <w:r w:rsidRPr="00EB283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17th </w:t>
      </w:r>
      <w:r w:rsidRPr="00EB283C">
        <w:rPr>
          <w:rFonts w:ascii="Times New Roman" w:hAnsi="Times New Roman" w:cs="Times New Roman"/>
          <w:sz w:val="28"/>
          <w:szCs w:val="28"/>
          <w:lang w:val="en-US"/>
        </w:rPr>
        <w:t xml:space="preserve">international forum-contest </w:t>
      </w:r>
      <w:r w:rsidR="00A74C4D" w:rsidRPr="00EB283C">
        <w:rPr>
          <w:rFonts w:ascii="Times New Roman" w:hAnsi="Times New Roman" w:cs="Times New Roman"/>
          <w:sz w:val="28"/>
          <w:szCs w:val="28"/>
          <w:lang w:val="en-US"/>
        </w:rPr>
        <w:t xml:space="preserve">of Students and Young Researchers “Topical Issues of Rational Use of Natural Resources” </w:t>
      </w:r>
      <w:r w:rsidR="00E34E17" w:rsidRPr="00EB283C">
        <w:rPr>
          <w:rFonts w:ascii="Times New Roman" w:hAnsi="Times New Roman" w:cs="Times New Roman"/>
          <w:sz w:val="28"/>
          <w:szCs w:val="28"/>
          <w:lang w:val="en-US"/>
        </w:rPr>
        <w:t>(</w:t>
      </w:r>
      <w:r w:rsidR="00A74C4D" w:rsidRPr="00EB283C">
        <w:rPr>
          <w:rFonts w:ascii="Times New Roman" w:hAnsi="Times New Roman" w:cs="Times New Roman"/>
          <w:sz w:val="28"/>
          <w:szCs w:val="28"/>
          <w:lang w:val="en-US"/>
        </w:rPr>
        <w:t>Saint-Petersburg, 2021</w:t>
      </w:r>
      <w:r w:rsidR="00E34E17" w:rsidRPr="00EB283C">
        <w:rPr>
          <w:rFonts w:ascii="Times New Roman" w:hAnsi="Times New Roman" w:cs="Times New Roman"/>
          <w:sz w:val="28"/>
          <w:szCs w:val="28"/>
          <w:lang w:val="en-US"/>
        </w:rPr>
        <w:t>);</w:t>
      </w:r>
    </w:p>
    <w:p w:rsidR="00EB283C" w:rsidRDefault="00EB283C" w:rsidP="00E34E17">
      <w:pPr>
        <w:pStyle w:val="a3"/>
        <w:ind w:firstLine="709"/>
        <w:jc w:val="both"/>
        <w:rPr>
          <w:rFonts w:ascii="Times New Roman" w:hAnsi="Times New Roman" w:cs="Times New Roman"/>
          <w:sz w:val="28"/>
          <w:szCs w:val="28"/>
        </w:rPr>
      </w:pPr>
      <w:r w:rsidRPr="00EB283C">
        <w:rPr>
          <w:rFonts w:ascii="Times New Roman" w:hAnsi="Times New Roman" w:cs="Times New Roman"/>
          <w:sz w:val="28"/>
          <w:szCs w:val="28"/>
        </w:rPr>
        <w:t>–</w:t>
      </w:r>
      <w:r w:rsidR="00A74C4D" w:rsidRPr="00E34E17">
        <w:rPr>
          <w:rFonts w:ascii="Times New Roman" w:hAnsi="Times New Roman" w:cs="Times New Roman"/>
          <w:sz w:val="28"/>
          <w:szCs w:val="28"/>
        </w:rPr>
        <w:t xml:space="preserve">на </w:t>
      </w:r>
      <w:r w:rsidRPr="00EB283C">
        <w:rPr>
          <w:rFonts w:ascii="Times New Roman" w:hAnsi="Times New Roman" w:cs="Times New Roman"/>
          <w:sz w:val="28"/>
          <w:szCs w:val="28"/>
        </w:rPr>
        <w:t>7-</w:t>
      </w:r>
      <w:r>
        <w:rPr>
          <w:rFonts w:ascii="Times New Roman" w:hAnsi="Times New Roman" w:cs="Times New Roman"/>
          <w:sz w:val="28"/>
          <w:szCs w:val="28"/>
        </w:rPr>
        <w:t xml:space="preserve">й </w:t>
      </w:r>
      <w:r w:rsidRPr="00E34E17">
        <w:rPr>
          <w:rFonts w:ascii="Times New Roman" w:hAnsi="Times New Roman" w:cs="Times New Roman"/>
          <w:sz w:val="28"/>
          <w:szCs w:val="28"/>
        </w:rPr>
        <w:t xml:space="preserve">международной </w:t>
      </w:r>
      <w:r w:rsidR="00A74C4D" w:rsidRPr="00E34E17">
        <w:rPr>
          <w:rFonts w:ascii="Times New Roman" w:hAnsi="Times New Roman" w:cs="Times New Roman"/>
          <w:sz w:val="28"/>
          <w:szCs w:val="28"/>
        </w:rPr>
        <w:t>научно-практической конференций</w:t>
      </w:r>
      <w:r w:rsidR="00701030">
        <w:rPr>
          <w:rFonts w:ascii="Times New Roman" w:hAnsi="Times New Roman" w:cs="Times New Roman"/>
          <w:sz w:val="28"/>
          <w:szCs w:val="28"/>
        </w:rPr>
        <w:t xml:space="preserve"> </w:t>
      </w:r>
      <w:r w:rsidR="00A74C4D" w:rsidRPr="00E34E17">
        <w:rPr>
          <w:rFonts w:ascii="Times New Roman" w:hAnsi="Times New Roman" w:cs="Times New Roman"/>
          <w:sz w:val="28"/>
          <w:szCs w:val="28"/>
        </w:rPr>
        <w:t>«</w:t>
      </w:r>
      <w:r w:rsidR="00E34E17" w:rsidRPr="00E34E17">
        <w:rPr>
          <w:rFonts w:ascii="Times New Roman" w:hAnsi="Times New Roman" w:cs="Times New Roman"/>
          <w:sz w:val="28"/>
          <w:szCs w:val="28"/>
        </w:rPr>
        <w:t xml:space="preserve">Наука и </w:t>
      </w:r>
      <w:r w:rsidR="00A74C4D" w:rsidRPr="00E34E17">
        <w:rPr>
          <w:rFonts w:ascii="Times New Roman" w:hAnsi="Times New Roman" w:cs="Times New Roman"/>
          <w:sz w:val="28"/>
          <w:szCs w:val="28"/>
        </w:rPr>
        <w:t>О</w:t>
      </w:r>
      <w:r w:rsidR="00E34E17" w:rsidRPr="00E34E17">
        <w:rPr>
          <w:rFonts w:ascii="Times New Roman" w:hAnsi="Times New Roman" w:cs="Times New Roman"/>
          <w:sz w:val="28"/>
          <w:szCs w:val="28"/>
        </w:rPr>
        <w:t>бразованиев современном мире: вызовы</w:t>
      </w:r>
      <w:r w:rsidR="00A74C4D" w:rsidRPr="00E34E17">
        <w:rPr>
          <w:rFonts w:ascii="Times New Roman" w:hAnsi="Times New Roman" w:cs="Times New Roman"/>
          <w:sz w:val="28"/>
          <w:szCs w:val="28"/>
        </w:rPr>
        <w:t xml:space="preserve"> ХХIвека</w:t>
      </w:r>
      <w:r w:rsidR="00E34E17">
        <w:rPr>
          <w:rFonts w:ascii="Times New Roman" w:hAnsi="Times New Roman" w:cs="Times New Roman"/>
          <w:sz w:val="28"/>
          <w:szCs w:val="28"/>
        </w:rPr>
        <w:t xml:space="preserve"> (</w:t>
      </w:r>
      <w:r w:rsidR="00A74C4D" w:rsidRPr="00E34E17">
        <w:rPr>
          <w:rFonts w:ascii="Times New Roman" w:hAnsi="Times New Roman" w:cs="Times New Roman"/>
          <w:sz w:val="28"/>
          <w:szCs w:val="28"/>
        </w:rPr>
        <w:t>Нур-Султан, 2020</w:t>
      </w:r>
      <w:r w:rsidR="00E34E17">
        <w:rPr>
          <w:rFonts w:ascii="Times New Roman" w:hAnsi="Times New Roman" w:cs="Times New Roman"/>
          <w:sz w:val="28"/>
          <w:szCs w:val="28"/>
        </w:rPr>
        <w:t>)</w:t>
      </w:r>
      <w:r w:rsidR="00A74C4D" w:rsidRPr="00E34E17">
        <w:rPr>
          <w:rFonts w:ascii="Times New Roman" w:hAnsi="Times New Roman" w:cs="Times New Roman"/>
          <w:sz w:val="28"/>
          <w:szCs w:val="28"/>
        </w:rPr>
        <w:t xml:space="preserve">, </w:t>
      </w:r>
    </w:p>
    <w:p w:rsidR="00A74C4D" w:rsidRPr="00E34E17" w:rsidRDefault="00EB283C" w:rsidP="00E34E1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на </w:t>
      </w:r>
      <w:r w:rsidR="00A74C4D" w:rsidRPr="00E34E17">
        <w:rPr>
          <w:rFonts w:ascii="Times New Roman" w:hAnsi="Times New Roman" w:cs="Times New Roman"/>
          <w:sz w:val="28"/>
          <w:szCs w:val="28"/>
        </w:rPr>
        <w:t xml:space="preserve">международной научно-практической конференции «Интеграция науки, образования и производства – основа реализации Плана нации» (Сагиновские чтения №13), посвященной 30-летию независимости Республики Казахстан </w:t>
      </w:r>
      <w:r w:rsidR="00E34E17">
        <w:rPr>
          <w:rFonts w:ascii="Times New Roman" w:hAnsi="Times New Roman" w:cs="Times New Roman"/>
          <w:sz w:val="28"/>
          <w:szCs w:val="28"/>
        </w:rPr>
        <w:t>(</w:t>
      </w:r>
      <w:r w:rsidR="00A74C4D" w:rsidRPr="00E34E17">
        <w:rPr>
          <w:rFonts w:ascii="Times New Roman" w:hAnsi="Times New Roman" w:cs="Times New Roman"/>
          <w:sz w:val="28"/>
          <w:szCs w:val="28"/>
        </w:rPr>
        <w:t>Караганда, 2022</w:t>
      </w:r>
      <w:r w:rsidR="00E34E17">
        <w:rPr>
          <w:rFonts w:ascii="Times New Roman" w:hAnsi="Times New Roman" w:cs="Times New Roman"/>
          <w:sz w:val="28"/>
          <w:szCs w:val="28"/>
        </w:rPr>
        <w:t>)</w:t>
      </w:r>
      <w:r w:rsidR="00A74C4D" w:rsidRPr="00E34E17">
        <w:rPr>
          <w:rFonts w:ascii="Times New Roman" w:hAnsi="Times New Roman" w:cs="Times New Roman"/>
          <w:sz w:val="28"/>
          <w:szCs w:val="28"/>
        </w:rPr>
        <w:t>.</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Пройдена научная стажировка в период с 22 мая по 06 июня 2022 года на кафедре «Геоэкология и геохимия» в МИНОЦ «Урановая геология» Томского политехнического университета, за время которой были проведены анализы исследования элементов-примесей в угле, изучены минеральные формы нахождения и получена консультация по теме диссертации от д.г-м.н., профессора Арбузова С.И.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Основные положения диссертационной работы опубликованы в 14 научных трудах, 2 из которых в изданиях, рекомендованных Комитетом по обеспечению качества в сфере науки и высшего образования Республики Казахстан; 5 –в трудах республиканских и международных конференций; 4 –статьи входящих в базу </w:t>
      </w:r>
      <w:r w:rsidRPr="00E34E17">
        <w:rPr>
          <w:rFonts w:ascii="Times New Roman" w:hAnsi="Times New Roman" w:cs="Times New Roman"/>
          <w:sz w:val="28"/>
          <w:szCs w:val="28"/>
          <w:lang w:val="en-US"/>
        </w:rPr>
        <w:t>Scopus</w:t>
      </w:r>
      <w:r w:rsidRPr="00E34E17">
        <w:rPr>
          <w:rFonts w:ascii="Times New Roman" w:hAnsi="Times New Roman" w:cs="Times New Roman"/>
          <w:sz w:val="28"/>
          <w:szCs w:val="28"/>
        </w:rPr>
        <w:t>, 2 Евразийских патента на изобретение и 1 патент на изобретение РК</w:t>
      </w:r>
      <w:r w:rsidR="00F97364">
        <w:rPr>
          <w:rFonts w:ascii="Times New Roman" w:hAnsi="Times New Roman" w:cs="Times New Roman"/>
          <w:sz w:val="28"/>
          <w:szCs w:val="28"/>
        </w:rPr>
        <w:t xml:space="preserve"> (Приложение Б)</w:t>
      </w:r>
      <w:r w:rsidRPr="00E34E17">
        <w:rPr>
          <w:rFonts w:ascii="Times New Roman" w:hAnsi="Times New Roman" w:cs="Times New Roman"/>
          <w:sz w:val="28"/>
          <w:szCs w:val="28"/>
        </w:rPr>
        <w:t xml:space="preserve">.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 xml:space="preserve">Структура и объем диссертации: </w:t>
      </w:r>
      <w:r w:rsidRPr="00E34E17">
        <w:rPr>
          <w:rFonts w:ascii="Times New Roman" w:hAnsi="Times New Roman" w:cs="Times New Roman"/>
          <w:sz w:val="28"/>
          <w:szCs w:val="28"/>
        </w:rPr>
        <w:t>Диссертация изложена на 12</w:t>
      </w:r>
      <w:r w:rsidR="00863BA1">
        <w:rPr>
          <w:rFonts w:ascii="Times New Roman" w:hAnsi="Times New Roman" w:cs="Times New Roman"/>
          <w:sz w:val="28"/>
          <w:szCs w:val="28"/>
        </w:rPr>
        <w:t>2</w:t>
      </w:r>
      <w:r w:rsidRPr="00E34E17">
        <w:rPr>
          <w:rFonts w:ascii="Times New Roman" w:hAnsi="Times New Roman" w:cs="Times New Roman"/>
          <w:sz w:val="28"/>
          <w:szCs w:val="28"/>
        </w:rPr>
        <w:t xml:space="preserve"> страницах и состоит из введения, трех </w:t>
      </w:r>
      <w:r w:rsidR="00EB283C">
        <w:rPr>
          <w:rFonts w:ascii="Times New Roman" w:hAnsi="Times New Roman" w:cs="Times New Roman"/>
          <w:sz w:val="28"/>
          <w:szCs w:val="28"/>
        </w:rPr>
        <w:t>разделов</w:t>
      </w:r>
      <w:r w:rsidRPr="00E34E17">
        <w:rPr>
          <w:rFonts w:ascii="Times New Roman" w:hAnsi="Times New Roman" w:cs="Times New Roman"/>
          <w:sz w:val="28"/>
          <w:szCs w:val="28"/>
        </w:rPr>
        <w:t>, заключения и списка использованных источников, включающего 14</w:t>
      </w:r>
      <w:r w:rsidR="00350F65" w:rsidRPr="00E34E17">
        <w:rPr>
          <w:rFonts w:ascii="Times New Roman" w:hAnsi="Times New Roman" w:cs="Times New Roman"/>
          <w:sz w:val="28"/>
          <w:szCs w:val="28"/>
        </w:rPr>
        <w:t>6</w:t>
      </w:r>
      <w:r w:rsidRPr="00E34E17">
        <w:rPr>
          <w:rFonts w:ascii="Times New Roman" w:hAnsi="Times New Roman" w:cs="Times New Roman"/>
          <w:sz w:val="28"/>
          <w:szCs w:val="28"/>
        </w:rPr>
        <w:t xml:space="preserve"> наименований. Диссертационная работа иллюстрирована 37 рисунками и 23 таблицами.  </w:t>
      </w:r>
    </w:p>
    <w:p w:rsidR="00E34E17" w:rsidRDefault="00E34E17" w:rsidP="00E34E17">
      <w:pPr>
        <w:pStyle w:val="a3"/>
        <w:ind w:firstLine="709"/>
        <w:jc w:val="both"/>
        <w:rPr>
          <w:rFonts w:ascii="Times New Roman" w:hAnsi="Times New Roman" w:cs="Times New Roman"/>
          <w:b/>
          <w:sz w:val="28"/>
          <w:szCs w:val="28"/>
        </w:rPr>
      </w:pP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b/>
          <w:sz w:val="28"/>
          <w:szCs w:val="28"/>
        </w:rPr>
        <w:t xml:space="preserve">Благодарности. </w:t>
      </w:r>
      <w:r w:rsidRPr="00E34E17">
        <w:rPr>
          <w:rFonts w:ascii="Times New Roman" w:hAnsi="Times New Roman" w:cs="Times New Roman"/>
          <w:sz w:val="28"/>
          <w:szCs w:val="28"/>
        </w:rPr>
        <w:t xml:space="preserve">Автор выражает глубокую признательность научным консультантам: д.т.н., профессору кафедры ГРМПИ Портнову В.С., д.т.н., профессору кафедры ГРМПИ Пак Ю.Н. за помощь в выборе научного направления, помощь в освоении методик расчетов, за научное сопровождение, ценные советы и замечания, а также за поддержку на протяжении всего времени обучения в докторантуре и написании диссертационной работы.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Отдельную благодарность и глубокую признательность автор выражает зарубежному научному консультанту, д.г-м.н</w:t>
      </w:r>
      <w:r w:rsidR="00F97364">
        <w:rPr>
          <w:rFonts w:ascii="Times New Roman" w:hAnsi="Times New Roman" w:cs="Times New Roman"/>
          <w:sz w:val="28"/>
          <w:szCs w:val="28"/>
        </w:rPr>
        <w:t>.</w:t>
      </w:r>
      <w:r w:rsidRPr="00E34E17">
        <w:rPr>
          <w:rFonts w:ascii="Times New Roman" w:hAnsi="Times New Roman" w:cs="Times New Roman"/>
          <w:sz w:val="28"/>
          <w:szCs w:val="28"/>
        </w:rPr>
        <w:t xml:space="preserve">, профессору, перовму заместителю директору по научной работе Дальневосточного геологического института ДВО РАН С.И. Арбузову за помощь в выборе научного направления, помощь в освоении методик расчетов, за ценные рекомендации и научное сопровождение, помощь в организации и проведении аналитических </w:t>
      </w:r>
      <w:r w:rsidRPr="00E34E17">
        <w:rPr>
          <w:rFonts w:ascii="Times New Roman" w:hAnsi="Times New Roman" w:cs="Times New Roman"/>
          <w:sz w:val="28"/>
          <w:szCs w:val="28"/>
        </w:rPr>
        <w:lastRenderedPageBreak/>
        <w:t xml:space="preserve">исследований и методическую помощь при выполнении работы, за организацию и помощь при прохождении зарубежной научной стажировки. </w:t>
      </w:r>
    </w:p>
    <w:p w:rsidR="00A74C4D" w:rsidRPr="00E34E17"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 xml:space="preserve">Автор благодарит преподавателей и сотрудников кафедры «Геология и разведка месторождений полезных ископаемых» НАО «Карагандинский технический университет имени Абылкаса Сагинова» на базе, которой были получены рекомендации и написана диссертационная работа, а также Ибрагимова Э.Е. </w:t>
      </w:r>
      <w:r w:rsidR="00701030">
        <w:rPr>
          <w:rFonts w:ascii="Times New Roman" w:hAnsi="Times New Roman" w:cs="Times New Roman"/>
          <w:sz w:val="28"/>
          <w:szCs w:val="28"/>
        </w:rPr>
        <w:t xml:space="preserve"> </w:t>
      </w:r>
      <w:r w:rsidRPr="00E34E17">
        <w:rPr>
          <w:rFonts w:ascii="Times New Roman" w:hAnsi="Times New Roman" w:cs="Times New Roman"/>
          <w:sz w:val="28"/>
          <w:szCs w:val="28"/>
        </w:rPr>
        <w:t>эксперт-геолога АО «Шубарколь Комир» за ценные советы. За содействие в полевых работах и консультации, автор благодарит сотрудников АО «Каражыра ЛТД» и главного геолога Д.А. Исаева, сотрудников ТОО «Майкубен Вест» и главного геолога Л.М. Аполоненко.</w:t>
      </w:r>
    </w:p>
    <w:p w:rsidR="00A74C4D" w:rsidRPr="00F6220E" w:rsidRDefault="00A74C4D" w:rsidP="00E34E17">
      <w:pPr>
        <w:pStyle w:val="a3"/>
        <w:ind w:firstLine="709"/>
        <w:jc w:val="both"/>
        <w:rPr>
          <w:rFonts w:ascii="Times New Roman" w:hAnsi="Times New Roman" w:cs="Times New Roman"/>
          <w:sz w:val="28"/>
          <w:szCs w:val="28"/>
        </w:rPr>
      </w:pPr>
      <w:r w:rsidRPr="00E34E17">
        <w:rPr>
          <w:rFonts w:ascii="Times New Roman" w:hAnsi="Times New Roman" w:cs="Times New Roman"/>
          <w:sz w:val="28"/>
          <w:szCs w:val="28"/>
        </w:rPr>
        <w:t>Автор выражает благодарность сотрудникам кафедры геоэкология и геохимия НИ ТПУ: за помощь в исследованиях и ценные советы к.г-м.н. Ильенок С.С.; д.г.-м.н., профессора В.П. Иванова за помощь в организации и проведении аналитических исследованийи научной консультации по теме исследований; аналитика с.н.с. А.Ф. Судыко МИНОЦ «Урановая геология» за помощь в проведении лабораторных исследований. Автор выражает благодарность сотрудникам ТОО «Азимут Геология» и АО «Шубарколь Премиум», где были изложены и внедре</w:t>
      </w:r>
      <w:r w:rsidRPr="00F6220E">
        <w:rPr>
          <w:rFonts w:ascii="Times New Roman" w:hAnsi="Times New Roman" w:cs="Times New Roman"/>
          <w:sz w:val="28"/>
          <w:szCs w:val="28"/>
        </w:rPr>
        <w:t xml:space="preserve">ны результаты исследований. </w:t>
      </w:r>
    </w:p>
    <w:p w:rsidR="00A74C4D" w:rsidRPr="00F6220E" w:rsidRDefault="00A74C4D" w:rsidP="00A74C4D">
      <w:pPr>
        <w:pStyle w:val="a3"/>
        <w:jc w:val="both"/>
        <w:rPr>
          <w:rFonts w:ascii="Times New Roman" w:hAnsi="Times New Roman" w:cs="Times New Roman"/>
          <w:sz w:val="28"/>
          <w:szCs w:val="28"/>
        </w:rPr>
      </w:pPr>
    </w:p>
    <w:p w:rsidR="00A74C4D" w:rsidRDefault="00A74C4D" w:rsidP="009A0335">
      <w:pPr>
        <w:pStyle w:val="a3"/>
        <w:ind w:firstLine="709"/>
        <w:jc w:val="both"/>
        <w:rPr>
          <w:rFonts w:ascii="Times New Roman" w:hAnsi="Times New Roman" w:cs="Times New Roman"/>
          <w:b/>
          <w:sz w:val="28"/>
          <w:szCs w:val="28"/>
        </w:rPr>
      </w:pPr>
    </w:p>
    <w:p w:rsidR="000B3E85" w:rsidRDefault="000B3E85"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A74C4D" w:rsidRDefault="00A74C4D"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8B3470" w:rsidRDefault="008B3470"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3F3796" w:rsidRDefault="003F3796" w:rsidP="000B3E85">
      <w:pPr>
        <w:pStyle w:val="a3"/>
        <w:ind w:firstLine="426"/>
        <w:jc w:val="center"/>
        <w:rPr>
          <w:rFonts w:ascii="Times New Roman" w:hAnsi="Times New Roman" w:cs="Times New Roman"/>
          <w:b/>
          <w:sz w:val="28"/>
          <w:szCs w:val="28"/>
        </w:rPr>
      </w:pPr>
    </w:p>
    <w:p w:rsidR="000D3B0D" w:rsidRPr="00647B69" w:rsidRDefault="000D3B0D" w:rsidP="000D3B0D">
      <w:pPr>
        <w:pStyle w:val="a3"/>
        <w:rPr>
          <w:rFonts w:ascii="Times New Roman" w:hAnsi="Times New Roman" w:cs="Times New Roman"/>
          <w:b/>
          <w:sz w:val="28"/>
          <w:szCs w:val="28"/>
        </w:rPr>
      </w:pPr>
    </w:p>
    <w:p w:rsidR="00FA3BB5" w:rsidRPr="005F1658" w:rsidRDefault="00EC225F" w:rsidP="003F3796">
      <w:pPr>
        <w:pStyle w:val="a3"/>
        <w:ind w:firstLine="709"/>
        <w:jc w:val="both"/>
        <w:rPr>
          <w:rFonts w:ascii="Times New Roman" w:hAnsi="Times New Roman" w:cs="Times New Roman"/>
          <w:b/>
          <w:sz w:val="28"/>
          <w:szCs w:val="28"/>
        </w:rPr>
      </w:pPr>
      <w:r w:rsidRPr="005F1658">
        <w:rPr>
          <w:rFonts w:ascii="Times New Roman" w:hAnsi="Times New Roman" w:cs="Times New Roman"/>
          <w:b/>
          <w:sz w:val="28"/>
          <w:szCs w:val="28"/>
        </w:rPr>
        <w:lastRenderedPageBreak/>
        <w:t xml:space="preserve">1 </w:t>
      </w:r>
      <w:r w:rsidR="00D0226D" w:rsidRPr="005F1658">
        <w:rPr>
          <w:rFonts w:ascii="Times New Roman" w:hAnsi="Times New Roman" w:cs="Times New Roman"/>
          <w:b/>
          <w:sz w:val="28"/>
          <w:szCs w:val="28"/>
        </w:rPr>
        <w:t>ОСНОВНЫЕ ЧЕРТЫ ГЕОЛОГИЧЕСКОГО СТРОЕНИЯ ЮРСКИХ УГЛЕНОСНЫХ ФОРМАЦИЙ КАЗАХСТАНА</w:t>
      </w:r>
    </w:p>
    <w:p w:rsidR="009B4C9B" w:rsidRPr="005F1658" w:rsidRDefault="009B4C9B" w:rsidP="003F3796">
      <w:pPr>
        <w:pStyle w:val="a3"/>
        <w:ind w:firstLine="709"/>
        <w:jc w:val="both"/>
        <w:rPr>
          <w:rFonts w:ascii="Times New Roman" w:hAnsi="Times New Roman" w:cs="Times New Roman"/>
          <w:sz w:val="28"/>
          <w:szCs w:val="28"/>
        </w:rPr>
      </w:pPr>
    </w:p>
    <w:p w:rsidR="009B4C9B" w:rsidRPr="005F1658" w:rsidRDefault="009B4C9B" w:rsidP="003F3796">
      <w:pPr>
        <w:autoSpaceDE w:val="0"/>
        <w:autoSpaceDN w:val="0"/>
        <w:adjustRightInd w:val="0"/>
        <w:ind w:firstLine="709"/>
        <w:rPr>
          <w:color w:val="000000"/>
          <w:szCs w:val="28"/>
          <w:lang w:bidi="ru-RU"/>
        </w:rPr>
      </w:pPr>
      <w:r w:rsidRPr="005F1658">
        <w:rPr>
          <w:color w:val="000000"/>
          <w:szCs w:val="28"/>
          <w:lang w:bidi="ru-RU"/>
        </w:rPr>
        <w:t>Углеобразование в Казахстане происходило в геосинклинальных, платформенных и орогенных условиях. Геосинклинальные условия происходили в девонскую и ранне- карбонатную эпохи, орогенные – девон-пермь, более молодые платформенные относятся к мезозою и кайнозою. Большая часть исследователей предполагают, что в конце силура происходило смена геосинклинального режима орогенным в области каледонской стабилизации, в области неустойчивой каледонской стабилизации – середина девона, конец раннего и начало среднего карбона приходится на область герцинской стабилизации. Угольные бассейны и месторождения Казахстана, образованные в палеозойский период, приурочены к унаследованным краевым прогибам и наложенным впадинам, которые были образованы в орогенный период. Формации, образованные в данном этапе: эффузивно-терригенные (нижний и средний девон)</w:t>
      </w:r>
      <w:r w:rsidR="00107CE9" w:rsidRPr="005F1658">
        <w:rPr>
          <w:color w:val="000000"/>
          <w:szCs w:val="28"/>
          <w:lang w:bidi="ru-RU"/>
        </w:rPr>
        <w:t xml:space="preserve"> [1-</w:t>
      </w:r>
      <w:r w:rsidR="00B53055">
        <w:rPr>
          <w:color w:val="000000"/>
          <w:szCs w:val="28"/>
          <w:lang w:bidi="ru-RU"/>
        </w:rPr>
        <w:t>8</w:t>
      </w:r>
      <w:r w:rsidR="00107CE9" w:rsidRPr="005F1658">
        <w:rPr>
          <w:color w:val="000000"/>
          <w:szCs w:val="28"/>
          <w:lang w:bidi="ru-RU"/>
        </w:rPr>
        <w:t>].</w:t>
      </w:r>
    </w:p>
    <w:p w:rsidR="009B4C9B" w:rsidRPr="005F1658" w:rsidRDefault="009B4C9B" w:rsidP="003F3796">
      <w:pPr>
        <w:autoSpaceDE w:val="0"/>
        <w:autoSpaceDN w:val="0"/>
        <w:adjustRightInd w:val="0"/>
        <w:ind w:firstLine="709"/>
        <w:rPr>
          <w:color w:val="000000"/>
          <w:szCs w:val="28"/>
          <w:lang w:bidi="ru-RU"/>
        </w:rPr>
      </w:pPr>
      <w:r w:rsidRPr="005F1658">
        <w:rPr>
          <w:color w:val="000000"/>
          <w:szCs w:val="28"/>
          <w:lang w:bidi="ru-RU"/>
        </w:rPr>
        <w:t>В раннесреднеюрскую эпоху сформировались высококачественные, малозольные угли, которые относятся к континентально аллювиально-озерно-болотным формациям. В это время образовались угольные бассейны: Тургай, Илийский бассейн, Майкубенский бассейн и др., а также месторождения Шубарколь, Каражыра. Уже к началу позднеюрской эпохи углеобразование прекратилось, в конце палеогена обширные площади юго-западного, северного и восточного Казахстана охватили торфяные болота [1</w:t>
      </w:r>
      <w:r w:rsidR="00D61A23">
        <w:rPr>
          <w:color w:val="000000"/>
          <w:szCs w:val="28"/>
          <w:lang w:bidi="ru-RU"/>
        </w:rPr>
        <w:t>, с. 54</w:t>
      </w:r>
      <w:r w:rsidRPr="005F1658">
        <w:rPr>
          <w:color w:val="000000"/>
          <w:szCs w:val="28"/>
          <w:lang w:bidi="ru-RU"/>
        </w:rPr>
        <w:t>].</w:t>
      </w:r>
    </w:p>
    <w:p w:rsidR="009B4C9B" w:rsidRPr="005F1658" w:rsidRDefault="009B4C9B"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Мезозойский этап углеобразования на территории Казахстана начался во второй половине триаса. Далее ему предшествовал длительный период денудации палеозойских пород, который был в конце перми –начало триаса. </w:t>
      </w:r>
    </w:p>
    <w:p w:rsidR="00EC225F" w:rsidRPr="005F1658" w:rsidRDefault="00EC225F" w:rsidP="003F3796">
      <w:pPr>
        <w:pStyle w:val="a3"/>
        <w:ind w:firstLine="709"/>
        <w:jc w:val="both"/>
        <w:rPr>
          <w:rFonts w:ascii="Times New Roman" w:hAnsi="Times New Roman" w:cs="Times New Roman"/>
          <w:b/>
          <w:sz w:val="28"/>
          <w:szCs w:val="28"/>
        </w:rPr>
      </w:pPr>
    </w:p>
    <w:p w:rsidR="00EC225F" w:rsidRPr="005F1658" w:rsidRDefault="00EC225F" w:rsidP="003F3796">
      <w:pPr>
        <w:pStyle w:val="a3"/>
        <w:ind w:firstLine="709"/>
        <w:jc w:val="both"/>
        <w:rPr>
          <w:rFonts w:ascii="Times New Roman" w:hAnsi="Times New Roman" w:cs="Times New Roman"/>
          <w:b/>
          <w:sz w:val="28"/>
          <w:szCs w:val="28"/>
        </w:rPr>
      </w:pPr>
      <w:r w:rsidRPr="005F1658">
        <w:rPr>
          <w:rFonts w:ascii="Times New Roman" w:hAnsi="Times New Roman" w:cs="Times New Roman"/>
          <w:b/>
          <w:sz w:val="28"/>
          <w:szCs w:val="28"/>
        </w:rPr>
        <w:t xml:space="preserve">1.1 </w:t>
      </w:r>
      <w:r w:rsidR="00FA3BB5" w:rsidRPr="005F1658">
        <w:rPr>
          <w:rFonts w:ascii="Times New Roman" w:hAnsi="Times New Roman" w:cs="Times New Roman"/>
          <w:b/>
          <w:sz w:val="28"/>
          <w:szCs w:val="28"/>
        </w:rPr>
        <w:t xml:space="preserve">Основные этапы угленакопления Центрального и Восточного Казахстана </w:t>
      </w:r>
    </w:p>
    <w:p w:rsidR="00963C85" w:rsidRPr="005F1658" w:rsidRDefault="00381D59" w:rsidP="003F3796">
      <w:pPr>
        <w:pStyle w:val="a3"/>
        <w:ind w:firstLine="709"/>
        <w:jc w:val="both"/>
        <w:rPr>
          <w:rFonts w:ascii="Times New Roman" w:hAnsi="Times New Roman" w:cs="Times New Roman"/>
          <w:sz w:val="28"/>
          <w:szCs w:val="28"/>
        </w:rPr>
      </w:pPr>
      <w:r w:rsidRPr="003F3796">
        <w:rPr>
          <w:rFonts w:ascii="Times New Roman" w:hAnsi="Times New Roman" w:cs="Times New Roman"/>
          <w:i/>
          <w:sz w:val="28"/>
          <w:szCs w:val="28"/>
        </w:rPr>
        <w:t>Восточный Казахстан.</w:t>
      </w:r>
      <w:r w:rsidR="00701030">
        <w:rPr>
          <w:rFonts w:ascii="Times New Roman" w:hAnsi="Times New Roman" w:cs="Times New Roman"/>
          <w:i/>
          <w:sz w:val="28"/>
          <w:szCs w:val="28"/>
        </w:rPr>
        <w:t xml:space="preserve"> </w:t>
      </w:r>
      <w:r w:rsidR="00963C85" w:rsidRPr="005F1658">
        <w:rPr>
          <w:rFonts w:ascii="Times New Roman" w:hAnsi="Times New Roman" w:cs="Times New Roman"/>
          <w:sz w:val="28"/>
          <w:szCs w:val="28"/>
        </w:rPr>
        <w:t xml:space="preserve">Из </w:t>
      </w:r>
      <w:r w:rsidR="00141E7B" w:rsidRPr="005F1658">
        <w:rPr>
          <w:rFonts w:ascii="Times New Roman" w:hAnsi="Times New Roman" w:cs="Times New Roman"/>
          <w:sz w:val="28"/>
          <w:szCs w:val="28"/>
        </w:rPr>
        <w:t>книги «Геология СССР</w:t>
      </w:r>
      <w:r w:rsidR="00FF5CE9" w:rsidRPr="005F1658">
        <w:rPr>
          <w:rFonts w:ascii="Times New Roman" w:hAnsi="Times New Roman" w:cs="Times New Roman"/>
          <w:sz w:val="28"/>
          <w:szCs w:val="28"/>
        </w:rPr>
        <w:t xml:space="preserve">, том </w:t>
      </w:r>
      <w:r w:rsidR="00FF5CE9" w:rsidRPr="005F1658">
        <w:rPr>
          <w:rFonts w:ascii="Times New Roman" w:hAnsi="Times New Roman" w:cs="Times New Roman"/>
          <w:sz w:val="28"/>
          <w:szCs w:val="28"/>
          <w:lang w:val="en-US"/>
        </w:rPr>
        <w:t>XLI</w:t>
      </w:r>
      <w:r w:rsidR="00FF5CE9" w:rsidRPr="005F1658">
        <w:rPr>
          <w:rFonts w:ascii="Times New Roman" w:hAnsi="Times New Roman" w:cs="Times New Roman"/>
          <w:sz w:val="28"/>
          <w:szCs w:val="28"/>
        </w:rPr>
        <w:t>, 1968</w:t>
      </w:r>
      <w:r w:rsidR="00141E7B" w:rsidRPr="005F1658">
        <w:rPr>
          <w:rFonts w:ascii="Times New Roman" w:hAnsi="Times New Roman" w:cs="Times New Roman"/>
          <w:sz w:val="28"/>
          <w:szCs w:val="28"/>
        </w:rPr>
        <w:t xml:space="preserve">», следует, что Восточно-Казахстанская область относится к герцинской складчатости, сформировавшаяся в среднем палеозое Зайсанской геосинклинальной области и имеет </w:t>
      </w:r>
      <w:r w:rsidR="009D53D0" w:rsidRPr="005F1658">
        <w:rPr>
          <w:rFonts w:ascii="Times New Roman" w:hAnsi="Times New Roman" w:cs="Times New Roman"/>
          <w:sz w:val="28"/>
          <w:szCs w:val="28"/>
        </w:rPr>
        <w:t xml:space="preserve">сложное геологическое строение </w:t>
      </w:r>
      <w:r w:rsidR="00963C85" w:rsidRPr="005F1658">
        <w:rPr>
          <w:rFonts w:ascii="Times New Roman" w:hAnsi="Times New Roman" w:cs="Times New Roman"/>
          <w:sz w:val="28"/>
          <w:szCs w:val="28"/>
        </w:rPr>
        <w:t>[2</w:t>
      </w:r>
      <w:r w:rsidR="00D61A23">
        <w:rPr>
          <w:rFonts w:ascii="Times New Roman" w:hAnsi="Times New Roman" w:cs="Times New Roman"/>
          <w:sz w:val="28"/>
          <w:szCs w:val="28"/>
        </w:rPr>
        <w:t>, с.35</w:t>
      </w:r>
      <w:r w:rsidR="00963C85" w:rsidRPr="005F1658">
        <w:rPr>
          <w:rFonts w:ascii="Times New Roman" w:hAnsi="Times New Roman" w:cs="Times New Roman"/>
          <w:sz w:val="28"/>
          <w:szCs w:val="28"/>
        </w:rPr>
        <w:t>].</w:t>
      </w:r>
    </w:p>
    <w:p w:rsidR="00EC225F" w:rsidRPr="005F1658" w:rsidRDefault="00963C85"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При детальном изучении, рассматриваемая территория представляет собой область герцинской завершенной складчатости, которая сформировалась на месте Зайсанской геосинклинали, располагавшейся между каледонидами Чингиз-Тарбагатайской зоны на юго-западе и каледонидами Горного Алтая на северо-востоке</w:t>
      </w:r>
      <w:r w:rsidR="00EC225F" w:rsidRPr="005F1658">
        <w:rPr>
          <w:rFonts w:ascii="Times New Roman" w:hAnsi="Times New Roman" w:cs="Times New Roman"/>
          <w:sz w:val="28"/>
          <w:szCs w:val="28"/>
        </w:rPr>
        <w:t xml:space="preserve"> (рис</w:t>
      </w:r>
      <w:r w:rsidR="003F3796">
        <w:rPr>
          <w:rFonts w:ascii="Times New Roman" w:hAnsi="Times New Roman" w:cs="Times New Roman"/>
          <w:sz w:val="28"/>
          <w:szCs w:val="28"/>
        </w:rPr>
        <w:t>унок</w:t>
      </w:r>
      <w:r w:rsidR="00C064D3">
        <w:rPr>
          <w:rFonts w:ascii="Times New Roman" w:hAnsi="Times New Roman" w:cs="Times New Roman"/>
          <w:sz w:val="28"/>
          <w:szCs w:val="28"/>
        </w:rPr>
        <w:t>1.</w:t>
      </w:r>
      <w:r w:rsidR="00EC225F" w:rsidRPr="005F1658">
        <w:rPr>
          <w:rFonts w:ascii="Times New Roman" w:hAnsi="Times New Roman" w:cs="Times New Roman"/>
          <w:sz w:val="28"/>
          <w:szCs w:val="28"/>
        </w:rPr>
        <w:t>1)</w:t>
      </w:r>
      <w:r w:rsidRPr="005F1658">
        <w:rPr>
          <w:rFonts w:ascii="Times New Roman" w:hAnsi="Times New Roman" w:cs="Times New Roman"/>
          <w:sz w:val="28"/>
          <w:szCs w:val="28"/>
        </w:rPr>
        <w:t>. Калба-Чингизский разлом ограничивал геосинклиналь на юго-западе, а на северо-востоке она ограничивалась Се</w:t>
      </w:r>
      <w:r w:rsidR="009C6E28" w:rsidRPr="005F1658">
        <w:rPr>
          <w:rFonts w:ascii="Times New Roman" w:hAnsi="Times New Roman" w:cs="Times New Roman"/>
          <w:sz w:val="28"/>
          <w:szCs w:val="28"/>
        </w:rPr>
        <w:t>веро-Восточным разломом. Северо-</w:t>
      </w:r>
      <w:r w:rsidRPr="005F1658">
        <w:rPr>
          <w:rFonts w:ascii="Times New Roman" w:hAnsi="Times New Roman" w:cs="Times New Roman"/>
          <w:sz w:val="28"/>
          <w:szCs w:val="28"/>
        </w:rPr>
        <w:t xml:space="preserve">Восточный глубинный разлом сложен ордовикскими и силурийскими отложениями и лишь небольшая часть (правобережье верховий Убы) Коргонксой структурно-фациальной зоны –девонскими </w:t>
      </w:r>
      <w:r w:rsidR="00766D9A" w:rsidRPr="005F1658">
        <w:rPr>
          <w:rFonts w:ascii="Times New Roman" w:hAnsi="Times New Roman" w:cs="Times New Roman"/>
          <w:sz w:val="28"/>
          <w:szCs w:val="28"/>
        </w:rPr>
        <w:t>отложениями [2</w:t>
      </w:r>
      <w:r w:rsidR="00D61A23">
        <w:rPr>
          <w:rFonts w:ascii="Times New Roman" w:hAnsi="Times New Roman" w:cs="Times New Roman"/>
          <w:sz w:val="28"/>
          <w:szCs w:val="28"/>
        </w:rPr>
        <w:t>, с.38</w:t>
      </w:r>
      <w:r w:rsidR="00766D9A" w:rsidRPr="005F1658">
        <w:rPr>
          <w:rFonts w:ascii="Times New Roman" w:hAnsi="Times New Roman" w:cs="Times New Roman"/>
          <w:sz w:val="28"/>
          <w:szCs w:val="28"/>
        </w:rPr>
        <w:t>].</w:t>
      </w:r>
    </w:p>
    <w:p w:rsidR="00EC225F" w:rsidRPr="005F1658" w:rsidRDefault="00EC225F" w:rsidP="003F3796">
      <w:pPr>
        <w:pStyle w:val="a3"/>
        <w:ind w:firstLine="709"/>
        <w:jc w:val="both"/>
        <w:rPr>
          <w:rFonts w:ascii="Times New Roman" w:hAnsi="Times New Roman" w:cs="Times New Roman"/>
          <w:sz w:val="28"/>
          <w:szCs w:val="28"/>
        </w:rPr>
      </w:pPr>
    </w:p>
    <w:p w:rsidR="00EC225F" w:rsidRPr="005F1658" w:rsidRDefault="00EC225F" w:rsidP="003F3796">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lastRenderedPageBreak/>
        <w:drawing>
          <wp:inline distT="0" distB="0" distL="0" distR="0">
            <wp:extent cx="5353050" cy="4041026"/>
            <wp:effectExtent l="19050" t="0" r="0" b="0"/>
            <wp:docPr id="11" name="Рисунок 2" descr="геологич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огич карта.jpg"/>
                    <pic:cNvPicPr/>
                  </pic:nvPicPr>
                  <pic:blipFill>
                    <a:blip r:embed="rId8" cstate="print"/>
                    <a:srcRect l="18108" t="11900" r="8893" b="10119"/>
                    <a:stretch>
                      <a:fillRect/>
                    </a:stretch>
                  </pic:blipFill>
                  <pic:spPr>
                    <a:xfrm>
                      <a:off x="0" y="0"/>
                      <a:ext cx="5360883" cy="4046939"/>
                    </a:xfrm>
                    <a:prstGeom prst="rect">
                      <a:avLst/>
                    </a:prstGeom>
                  </pic:spPr>
                </pic:pic>
              </a:graphicData>
            </a:graphic>
          </wp:inline>
        </w:drawing>
      </w:r>
    </w:p>
    <w:p w:rsidR="00EC225F" w:rsidRPr="005F1658" w:rsidRDefault="00EC225F" w:rsidP="003F3796">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drawing>
          <wp:inline distT="0" distB="0" distL="0" distR="0">
            <wp:extent cx="5824412" cy="3711020"/>
            <wp:effectExtent l="19050" t="0" r="4888" b="0"/>
            <wp:docPr id="12" name="Рисунок 7" descr="усло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jpg"/>
                    <pic:cNvPicPr/>
                  </pic:nvPicPr>
                  <pic:blipFill>
                    <a:blip r:embed="rId9" cstate="print"/>
                    <a:srcRect l="4332" t="15696" r="5491" b="3022"/>
                    <a:stretch>
                      <a:fillRect/>
                    </a:stretch>
                  </pic:blipFill>
                  <pic:spPr>
                    <a:xfrm>
                      <a:off x="0" y="0"/>
                      <a:ext cx="5824412" cy="3711020"/>
                    </a:xfrm>
                    <a:prstGeom prst="rect">
                      <a:avLst/>
                    </a:prstGeom>
                  </pic:spPr>
                </pic:pic>
              </a:graphicData>
            </a:graphic>
          </wp:inline>
        </w:drawing>
      </w:r>
    </w:p>
    <w:p w:rsidR="003F3796" w:rsidRPr="003F3796" w:rsidRDefault="003F3796" w:rsidP="003F3796">
      <w:pPr>
        <w:pStyle w:val="a3"/>
        <w:jc w:val="center"/>
        <w:rPr>
          <w:rFonts w:ascii="Times New Roman" w:hAnsi="Times New Roman" w:cs="Times New Roman"/>
          <w:sz w:val="16"/>
          <w:szCs w:val="16"/>
        </w:rPr>
      </w:pPr>
    </w:p>
    <w:p w:rsidR="00B3399D" w:rsidRDefault="00EC225F" w:rsidP="00584945">
      <w:pPr>
        <w:pStyle w:val="a3"/>
        <w:jc w:val="center"/>
        <w:rPr>
          <w:rFonts w:ascii="Times New Roman" w:hAnsi="Times New Roman" w:cs="Times New Roman"/>
          <w:sz w:val="28"/>
          <w:szCs w:val="28"/>
        </w:rPr>
      </w:pPr>
      <w:r w:rsidRPr="005F1658">
        <w:rPr>
          <w:rFonts w:ascii="Times New Roman" w:hAnsi="Times New Roman" w:cs="Times New Roman"/>
          <w:sz w:val="28"/>
          <w:szCs w:val="28"/>
        </w:rPr>
        <w:t>Рисунок 1</w:t>
      </w:r>
      <w:r w:rsidR="00C064D3">
        <w:rPr>
          <w:rFonts w:ascii="Times New Roman" w:hAnsi="Times New Roman" w:cs="Times New Roman"/>
          <w:sz w:val="28"/>
          <w:szCs w:val="28"/>
        </w:rPr>
        <w:t>.1</w:t>
      </w:r>
      <w:r w:rsidRPr="005F1658">
        <w:rPr>
          <w:rFonts w:ascii="Times New Roman" w:hAnsi="Times New Roman" w:cs="Times New Roman"/>
          <w:sz w:val="28"/>
          <w:szCs w:val="28"/>
        </w:rPr>
        <w:t xml:space="preserve"> – Геолого-тектоническая карта угольных месторождений Центрального и Восточного Казахстана </w:t>
      </w:r>
    </w:p>
    <w:p w:rsidR="00B53055" w:rsidRPr="00584945" w:rsidRDefault="00B53055" w:rsidP="001874CC">
      <w:pPr>
        <w:pStyle w:val="a3"/>
        <w:ind w:firstLine="851"/>
        <w:jc w:val="center"/>
        <w:rPr>
          <w:rFonts w:ascii="Times New Roman" w:hAnsi="Times New Roman" w:cs="Times New Roman"/>
          <w:sz w:val="16"/>
          <w:szCs w:val="16"/>
        </w:rPr>
      </w:pPr>
    </w:p>
    <w:p w:rsidR="001874CC" w:rsidRPr="00B53055" w:rsidRDefault="00B3399D" w:rsidP="00584945">
      <w:pPr>
        <w:pStyle w:val="a3"/>
        <w:ind w:firstLine="709"/>
        <w:jc w:val="both"/>
        <w:rPr>
          <w:rFonts w:ascii="Times New Roman" w:hAnsi="Times New Roman" w:cs="Times New Roman"/>
          <w:sz w:val="24"/>
          <w:szCs w:val="24"/>
        </w:rPr>
      </w:pPr>
      <w:r w:rsidRPr="00B53055">
        <w:rPr>
          <w:rFonts w:ascii="Times New Roman" w:hAnsi="Times New Roman" w:cs="Times New Roman"/>
          <w:sz w:val="24"/>
          <w:szCs w:val="24"/>
        </w:rPr>
        <w:t>Примечание – С</w:t>
      </w:r>
      <w:r w:rsidR="002F3698" w:rsidRPr="00B53055">
        <w:rPr>
          <w:rFonts w:ascii="Times New Roman" w:hAnsi="Times New Roman" w:cs="Times New Roman"/>
          <w:sz w:val="24"/>
          <w:szCs w:val="24"/>
        </w:rPr>
        <w:t>оставлено по источнику</w:t>
      </w:r>
      <w:r w:rsidRPr="00B53055">
        <w:rPr>
          <w:rFonts w:ascii="Times New Roman" w:hAnsi="Times New Roman" w:cs="Times New Roman"/>
          <w:sz w:val="24"/>
          <w:szCs w:val="24"/>
        </w:rPr>
        <w:t xml:space="preserve"> [</w:t>
      </w:r>
      <w:r w:rsidR="00B53055" w:rsidRPr="00B53055">
        <w:rPr>
          <w:rFonts w:ascii="Times New Roman" w:hAnsi="Times New Roman" w:cs="Times New Roman"/>
          <w:sz w:val="24"/>
          <w:szCs w:val="24"/>
        </w:rPr>
        <w:t>3</w:t>
      </w:r>
      <w:r w:rsidR="002F3698" w:rsidRPr="00B53055">
        <w:rPr>
          <w:rFonts w:ascii="Times New Roman" w:hAnsi="Times New Roman" w:cs="Times New Roman"/>
          <w:sz w:val="24"/>
          <w:szCs w:val="24"/>
        </w:rPr>
        <w:t>]</w:t>
      </w:r>
    </w:p>
    <w:p w:rsidR="003F3796" w:rsidRDefault="003F3796" w:rsidP="003F3796">
      <w:pPr>
        <w:pStyle w:val="a3"/>
        <w:jc w:val="center"/>
        <w:rPr>
          <w:rFonts w:ascii="Times New Roman" w:hAnsi="Times New Roman" w:cs="Times New Roman"/>
          <w:sz w:val="28"/>
          <w:szCs w:val="28"/>
        </w:rPr>
      </w:pPr>
    </w:p>
    <w:p w:rsidR="003F3796" w:rsidRPr="005F1658" w:rsidRDefault="003F3796"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lastRenderedPageBreak/>
        <w:t>Каледониды расположены к юго-западу Калба-Чингизского разлома, которые представлены кембрийскими, ордовикскими и силурийскими отложениями. На крыльях антиклинория и в грабенах Тарбагатая распространены девонские и каменноугольные отложения. Юго-западнее Западного Тарбагатая в состав рассматриваемой территории входит очень небольшой участок герцинид Северо-Балхашского синклинория, отделенный от Тарбагатая Аягуз-Урджарским глубинным разломом, относящимся к герцинской складчатой зоне Джунгаро-Балхашской геосинклинали [2</w:t>
      </w:r>
      <w:r>
        <w:rPr>
          <w:rFonts w:ascii="Times New Roman" w:hAnsi="Times New Roman" w:cs="Times New Roman"/>
          <w:sz w:val="28"/>
          <w:szCs w:val="28"/>
        </w:rPr>
        <w:t>, с.40</w:t>
      </w:r>
      <w:r w:rsidRPr="005F1658">
        <w:rPr>
          <w:rFonts w:ascii="Times New Roman" w:hAnsi="Times New Roman" w:cs="Times New Roman"/>
          <w:sz w:val="28"/>
          <w:szCs w:val="28"/>
        </w:rPr>
        <w:t>].</w:t>
      </w:r>
    </w:p>
    <w:p w:rsidR="003F3796" w:rsidRPr="005F1658" w:rsidRDefault="003F3796"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Таким образом, описываемая территория в основном сложена герцинидами Зайсанской геосинклинальной области, только в краевых частях на востоке и западе представлена маленькими участками каледонид. </w:t>
      </w:r>
    </w:p>
    <w:p w:rsidR="003F3796" w:rsidRPr="005F1658" w:rsidRDefault="003F3796"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Рассматривая особенности геологического развития в палеозое, данную территорию можно разделить на несколько структурно-фациальных зон.  Зоны располагаются с юго-запада на северо-восток (рис</w:t>
      </w:r>
      <w:r>
        <w:rPr>
          <w:rFonts w:ascii="Times New Roman" w:hAnsi="Times New Roman" w:cs="Times New Roman"/>
          <w:sz w:val="28"/>
          <w:szCs w:val="28"/>
        </w:rPr>
        <w:t>унок1.</w:t>
      </w:r>
      <w:r w:rsidRPr="005F1658">
        <w:rPr>
          <w:rFonts w:ascii="Times New Roman" w:hAnsi="Times New Roman" w:cs="Times New Roman"/>
          <w:sz w:val="28"/>
          <w:szCs w:val="28"/>
        </w:rPr>
        <w:t xml:space="preserve">2). </w:t>
      </w:r>
      <w:r w:rsidRPr="005F1658">
        <w:rPr>
          <w:rStyle w:val="a4"/>
          <w:rFonts w:ascii="Times New Roman" w:hAnsi="Times New Roman" w:cs="Times New Roman"/>
          <w:sz w:val="28"/>
          <w:szCs w:val="28"/>
        </w:rPr>
        <w:t xml:space="preserve">Зоны разделены глубинными разломами, с некоторыми из них связаны образование зон смятия и магматические проявления. Классическим примером является Иртышская зона смятия, сформировавшаяся в среднепалеозойское (девонско-нижнекаменноугольное) время около глубинного разлома, впервые заложенного в нижнем палеозое (или даже, может быть, в докембрии). Перемещения по этому разлому возобновлялись в течение всего палеозоя и зафиксированы даже в четвертичное время морфологически выраженным уступом вдоль старого (палеозойского) шва в низовье Бухтармы </w:t>
      </w:r>
      <w:r w:rsidRPr="005F1658">
        <w:rPr>
          <w:rFonts w:ascii="Times New Roman" w:hAnsi="Times New Roman" w:cs="Times New Roman"/>
          <w:sz w:val="28"/>
          <w:szCs w:val="28"/>
        </w:rPr>
        <w:t>[2</w:t>
      </w:r>
      <w:r>
        <w:rPr>
          <w:rFonts w:ascii="Times New Roman" w:hAnsi="Times New Roman" w:cs="Times New Roman"/>
          <w:sz w:val="28"/>
          <w:szCs w:val="28"/>
        </w:rPr>
        <w:t>, с. 42</w:t>
      </w:r>
      <w:r w:rsidRPr="005F1658">
        <w:rPr>
          <w:rFonts w:ascii="Times New Roman" w:hAnsi="Times New Roman" w:cs="Times New Roman"/>
          <w:sz w:val="28"/>
          <w:szCs w:val="28"/>
        </w:rPr>
        <w:t>].</w:t>
      </w:r>
    </w:p>
    <w:p w:rsidR="00381D59" w:rsidRPr="005F1658" w:rsidRDefault="00381D59" w:rsidP="00021855">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Формирование Зайсанской геосинклинали началось в девоне и завершилось в верхнем палеозое. </w:t>
      </w:r>
      <w:r w:rsidR="00766D9A" w:rsidRPr="005F1658">
        <w:rPr>
          <w:rFonts w:ascii="Times New Roman" w:hAnsi="Times New Roman" w:cs="Times New Roman"/>
          <w:sz w:val="28"/>
          <w:szCs w:val="28"/>
        </w:rPr>
        <w:t xml:space="preserve">Наиболее широко распространены морские девонские и нижнекаменноугольные отложения, меньшую роль играют отложения верхнего палеозоя, в основном континентальные и </w:t>
      </w:r>
      <w:r w:rsidR="00FF5CE9" w:rsidRPr="005F1658">
        <w:rPr>
          <w:rFonts w:ascii="Times New Roman" w:hAnsi="Times New Roman" w:cs="Times New Roman"/>
          <w:sz w:val="28"/>
          <w:szCs w:val="28"/>
        </w:rPr>
        <w:t>небольшие</w:t>
      </w:r>
      <w:r w:rsidR="00766D9A" w:rsidRPr="005F1658">
        <w:rPr>
          <w:rFonts w:ascii="Times New Roman" w:hAnsi="Times New Roman" w:cs="Times New Roman"/>
          <w:sz w:val="28"/>
          <w:szCs w:val="28"/>
        </w:rPr>
        <w:t xml:space="preserve"> площади сложены мезозойскими отложениями, которые известны в Сауре и у подножия Манрака. Кайнозойские отложения </w:t>
      </w:r>
      <w:r w:rsidR="00021855" w:rsidRPr="005F1658">
        <w:rPr>
          <w:rFonts w:ascii="Times New Roman" w:hAnsi="Times New Roman" w:cs="Times New Roman"/>
          <w:sz w:val="28"/>
          <w:szCs w:val="28"/>
        </w:rPr>
        <w:t>выполняют Зайсанскую впадину</w:t>
      </w:r>
      <w:r w:rsidRPr="005F1658">
        <w:rPr>
          <w:rFonts w:ascii="Times New Roman" w:hAnsi="Times New Roman" w:cs="Times New Roman"/>
          <w:sz w:val="28"/>
          <w:szCs w:val="28"/>
        </w:rPr>
        <w:t xml:space="preserve"> [</w:t>
      </w:r>
      <w:r w:rsidR="00A469E3" w:rsidRPr="005F1658">
        <w:rPr>
          <w:rFonts w:ascii="Times New Roman" w:hAnsi="Times New Roman" w:cs="Times New Roman"/>
          <w:sz w:val="28"/>
          <w:szCs w:val="28"/>
        </w:rPr>
        <w:t>2</w:t>
      </w:r>
      <w:r w:rsidR="00D61A23">
        <w:rPr>
          <w:rFonts w:ascii="Times New Roman" w:hAnsi="Times New Roman" w:cs="Times New Roman"/>
          <w:sz w:val="28"/>
          <w:szCs w:val="28"/>
        </w:rPr>
        <w:t>, с.44</w:t>
      </w:r>
      <w:r w:rsidRPr="005F1658">
        <w:rPr>
          <w:rFonts w:ascii="Times New Roman" w:hAnsi="Times New Roman" w:cs="Times New Roman"/>
          <w:sz w:val="28"/>
          <w:szCs w:val="28"/>
        </w:rPr>
        <w:t>].</w:t>
      </w:r>
    </w:p>
    <w:p w:rsidR="00381D59" w:rsidRPr="005F1658" w:rsidRDefault="00381D59" w:rsidP="00021855">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Положение Зайсанской геосинклинали между каледонидами Горного Алтая и восточной части Казахстана (Чингиз-Тарбагатайская кале</w:t>
      </w:r>
      <w:r w:rsidRPr="005F1658">
        <w:rPr>
          <w:rFonts w:ascii="Times New Roman" w:hAnsi="Times New Roman" w:cs="Times New Roman"/>
          <w:sz w:val="28"/>
          <w:szCs w:val="28"/>
        </w:rPr>
        <w:softHyphen/>
        <w:t>донская антиклинорная зона), формирование которых шло по несколько различному плану, отразилось на особенностях развития этой геосин</w:t>
      </w:r>
      <w:r w:rsidRPr="005F1658">
        <w:rPr>
          <w:rFonts w:ascii="Times New Roman" w:hAnsi="Times New Roman" w:cs="Times New Roman"/>
          <w:sz w:val="28"/>
          <w:szCs w:val="28"/>
        </w:rPr>
        <w:softHyphen/>
        <w:t>клинали.</w:t>
      </w:r>
      <w:r w:rsidR="00021855" w:rsidRPr="005F1658">
        <w:rPr>
          <w:rFonts w:ascii="Times New Roman" w:hAnsi="Times New Roman" w:cs="Times New Roman"/>
          <w:sz w:val="28"/>
          <w:szCs w:val="28"/>
        </w:rPr>
        <w:t xml:space="preserve"> А именно, о</w:t>
      </w:r>
      <w:r w:rsidRPr="005F1658">
        <w:rPr>
          <w:rFonts w:ascii="Times New Roman" w:hAnsi="Times New Roman" w:cs="Times New Roman"/>
          <w:sz w:val="28"/>
          <w:szCs w:val="28"/>
        </w:rPr>
        <w:t>т каледонид Горного Алтая она унаследовала последовательное смещение прогибов к юго-западу, а погружение оси в юго-восточном направлении –от каледонид Чинги</w:t>
      </w:r>
      <w:r w:rsidR="00021855" w:rsidRPr="005F1658">
        <w:rPr>
          <w:rFonts w:ascii="Times New Roman" w:hAnsi="Times New Roman" w:cs="Times New Roman"/>
          <w:sz w:val="28"/>
          <w:szCs w:val="28"/>
        </w:rPr>
        <w:t xml:space="preserve">з-Тарбагатайского антиклинория. Чарский прогиб, был унаследован от каледонид Казахстана в срединной части Зайсанской геосинклинали. В нем море существовало до конца верхнего силура, суша была на всей остальной части Зайсанской геосинклинали. Морской прогиб образовался в начале раннего девона (в жедине). Море в раннем девоне существовало лишь в узком Северо-Восточном прогибе вдоль границы Рудного, Горного и Южного Алтая. И уже в эйфельский век, море было на большой части геосинклинали от Чарского прогиба до Северо-Восточного, </w:t>
      </w:r>
      <w:r w:rsidR="00021855" w:rsidRPr="005F1658">
        <w:rPr>
          <w:rFonts w:ascii="Times New Roman" w:hAnsi="Times New Roman" w:cs="Times New Roman"/>
          <w:sz w:val="28"/>
          <w:szCs w:val="28"/>
        </w:rPr>
        <w:lastRenderedPageBreak/>
        <w:t>распространившееся далеко за пределы Ч</w:t>
      </w:r>
      <w:r w:rsidR="009C6E28" w:rsidRPr="005F1658">
        <w:rPr>
          <w:rFonts w:ascii="Times New Roman" w:hAnsi="Times New Roman" w:cs="Times New Roman"/>
          <w:sz w:val="28"/>
          <w:szCs w:val="28"/>
        </w:rPr>
        <w:t>арского прогиба на восток Горного</w:t>
      </w:r>
      <w:r w:rsidR="00021855" w:rsidRPr="005F1658">
        <w:rPr>
          <w:rFonts w:ascii="Times New Roman" w:hAnsi="Times New Roman" w:cs="Times New Roman"/>
          <w:sz w:val="28"/>
          <w:szCs w:val="28"/>
        </w:rPr>
        <w:t xml:space="preserve"> Алтая</w:t>
      </w:r>
      <w:r w:rsidR="00A469E3" w:rsidRPr="005F1658">
        <w:rPr>
          <w:rFonts w:ascii="Times New Roman" w:hAnsi="Times New Roman" w:cs="Times New Roman"/>
          <w:sz w:val="28"/>
          <w:szCs w:val="28"/>
        </w:rPr>
        <w:t>[2</w:t>
      </w:r>
      <w:r w:rsidR="00D61A23">
        <w:rPr>
          <w:rFonts w:ascii="Times New Roman" w:hAnsi="Times New Roman" w:cs="Times New Roman"/>
          <w:sz w:val="28"/>
          <w:szCs w:val="28"/>
        </w:rPr>
        <w:t>, с.50</w:t>
      </w:r>
      <w:r w:rsidRPr="005F1658">
        <w:rPr>
          <w:rFonts w:ascii="Times New Roman" w:hAnsi="Times New Roman" w:cs="Times New Roman"/>
          <w:sz w:val="28"/>
          <w:szCs w:val="28"/>
        </w:rPr>
        <w:t>].</w:t>
      </w:r>
    </w:p>
    <w:p w:rsidR="003F3796" w:rsidRPr="005F1658" w:rsidRDefault="003F3796" w:rsidP="003F3796">
      <w:pPr>
        <w:pStyle w:val="a3"/>
        <w:ind w:firstLine="709"/>
        <w:jc w:val="both"/>
        <w:rPr>
          <w:rFonts w:ascii="Times New Roman" w:hAnsi="Times New Roman" w:cs="Times New Roman"/>
          <w:sz w:val="28"/>
          <w:szCs w:val="28"/>
        </w:rPr>
      </w:pPr>
    </w:p>
    <w:p w:rsidR="003F3796" w:rsidRPr="005F1658" w:rsidRDefault="003F3796" w:rsidP="003F3796">
      <w:pPr>
        <w:autoSpaceDE w:val="0"/>
        <w:autoSpaceDN w:val="0"/>
        <w:adjustRightInd w:val="0"/>
        <w:ind w:firstLine="0"/>
        <w:jc w:val="center"/>
        <w:rPr>
          <w:rFonts w:ascii="Times New Roman CYR" w:eastAsiaTheme="minorHAnsi" w:hAnsi="Times New Roman CYR" w:cs="Times New Roman CYR"/>
          <w:color w:val="000000"/>
          <w:szCs w:val="28"/>
          <w:lang w:eastAsia="en-US"/>
        </w:rPr>
      </w:pPr>
      <w:r w:rsidRPr="005F1658">
        <w:rPr>
          <w:rFonts w:ascii="Times New Roman CYR" w:eastAsiaTheme="minorHAnsi" w:hAnsi="Times New Roman CYR" w:cs="Times New Roman CYR"/>
          <w:noProof/>
          <w:color w:val="000000"/>
          <w:szCs w:val="28"/>
        </w:rPr>
        <w:drawing>
          <wp:inline distT="0" distB="0" distL="0" distR="0">
            <wp:extent cx="4769521" cy="4540102"/>
            <wp:effectExtent l="19050" t="0" r="0" b="0"/>
            <wp:docPr id="7" name="Рисунок 6" descr="Схема расположения структурно-фациальн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расположения структурно-фациальных.jpg"/>
                    <pic:cNvPicPr/>
                  </pic:nvPicPr>
                  <pic:blipFill>
                    <a:blip r:embed="rId10" cstate="print"/>
                    <a:srcRect l="11130" t="2785" r="18196" b="2025"/>
                    <a:stretch>
                      <a:fillRect/>
                    </a:stretch>
                  </pic:blipFill>
                  <pic:spPr>
                    <a:xfrm>
                      <a:off x="0" y="0"/>
                      <a:ext cx="4769521" cy="4540102"/>
                    </a:xfrm>
                    <a:prstGeom prst="rect">
                      <a:avLst/>
                    </a:prstGeom>
                  </pic:spPr>
                </pic:pic>
              </a:graphicData>
            </a:graphic>
          </wp:inline>
        </w:drawing>
      </w:r>
    </w:p>
    <w:p w:rsidR="003F3796" w:rsidRPr="003F3796" w:rsidRDefault="003F3796" w:rsidP="003F3796">
      <w:pPr>
        <w:autoSpaceDE w:val="0"/>
        <w:autoSpaceDN w:val="0"/>
        <w:adjustRightInd w:val="0"/>
        <w:ind w:firstLine="0"/>
        <w:jc w:val="center"/>
        <w:rPr>
          <w:rFonts w:eastAsiaTheme="minorHAnsi"/>
          <w:color w:val="000000"/>
          <w:sz w:val="16"/>
          <w:szCs w:val="16"/>
          <w:lang w:eastAsia="en-US"/>
        </w:rPr>
      </w:pPr>
    </w:p>
    <w:p w:rsidR="003F3796" w:rsidRPr="003F3796" w:rsidRDefault="003F3796" w:rsidP="003F3796">
      <w:pPr>
        <w:autoSpaceDE w:val="0"/>
        <w:autoSpaceDN w:val="0"/>
        <w:adjustRightInd w:val="0"/>
        <w:ind w:firstLine="709"/>
        <w:rPr>
          <w:rFonts w:eastAsiaTheme="minorHAnsi"/>
          <w:color w:val="000000"/>
          <w:sz w:val="24"/>
          <w:szCs w:val="24"/>
          <w:lang w:eastAsia="en-US"/>
        </w:rPr>
      </w:pPr>
      <w:r w:rsidRPr="003F3796">
        <w:rPr>
          <w:rFonts w:eastAsiaTheme="minorHAnsi"/>
          <w:color w:val="000000"/>
          <w:sz w:val="24"/>
          <w:szCs w:val="24"/>
          <w:lang w:eastAsia="en-US"/>
        </w:rPr>
        <w:t xml:space="preserve">Зоны: </w:t>
      </w:r>
      <w:r w:rsidRPr="003F3796">
        <w:rPr>
          <w:rFonts w:eastAsiaTheme="minorHAnsi"/>
          <w:color w:val="000000"/>
          <w:sz w:val="24"/>
          <w:szCs w:val="24"/>
          <w:lang w:val="en-US" w:eastAsia="en-US"/>
        </w:rPr>
        <w:t>I</w:t>
      </w:r>
      <w:r w:rsidRPr="003F3796">
        <w:rPr>
          <w:rFonts w:eastAsiaTheme="minorHAnsi"/>
          <w:color w:val="000000"/>
          <w:sz w:val="24"/>
          <w:szCs w:val="24"/>
          <w:lang w:eastAsia="en-US"/>
        </w:rPr>
        <w:t xml:space="preserve"> – Северо-Балхашская; </w:t>
      </w:r>
      <w:r w:rsidRPr="003F3796">
        <w:rPr>
          <w:rFonts w:eastAsiaTheme="minorHAnsi"/>
          <w:color w:val="000000"/>
          <w:sz w:val="24"/>
          <w:szCs w:val="24"/>
          <w:lang w:val="en-US" w:eastAsia="en-US"/>
        </w:rPr>
        <w:t>II</w:t>
      </w:r>
      <w:r w:rsidRPr="003F3796">
        <w:rPr>
          <w:rFonts w:eastAsiaTheme="minorHAnsi"/>
          <w:color w:val="000000"/>
          <w:sz w:val="24"/>
          <w:szCs w:val="24"/>
          <w:lang w:eastAsia="en-US"/>
        </w:rPr>
        <w:t xml:space="preserve"> – Чингиз-Тарбагатайская; </w:t>
      </w:r>
      <w:r w:rsidRPr="003F3796">
        <w:rPr>
          <w:rFonts w:eastAsiaTheme="minorHAnsi"/>
          <w:color w:val="000000"/>
          <w:sz w:val="24"/>
          <w:szCs w:val="24"/>
          <w:lang w:val="en-US" w:eastAsia="en-US"/>
        </w:rPr>
        <w:t>III</w:t>
      </w:r>
      <w:r w:rsidRPr="003F3796">
        <w:rPr>
          <w:rFonts w:eastAsiaTheme="minorHAnsi"/>
          <w:color w:val="000000"/>
          <w:sz w:val="24"/>
          <w:szCs w:val="24"/>
          <w:lang w:eastAsia="en-US"/>
        </w:rPr>
        <w:t xml:space="preserve"> – Жарминская; </w:t>
      </w:r>
      <w:r w:rsidRPr="003F3796">
        <w:rPr>
          <w:rFonts w:eastAsiaTheme="minorHAnsi"/>
          <w:color w:val="000000"/>
          <w:sz w:val="24"/>
          <w:szCs w:val="24"/>
          <w:lang w:val="en-US" w:eastAsia="en-US"/>
        </w:rPr>
        <w:t>IV</w:t>
      </w:r>
      <w:r w:rsidRPr="003F3796">
        <w:rPr>
          <w:rFonts w:eastAsiaTheme="minorHAnsi"/>
          <w:color w:val="000000"/>
          <w:sz w:val="24"/>
          <w:szCs w:val="24"/>
          <w:lang w:eastAsia="en-US"/>
        </w:rPr>
        <w:t xml:space="preserve"> – Саурская, Алтайская; </w:t>
      </w:r>
      <w:r w:rsidRPr="003F3796">
        <w:rPr>
          <w:rFonts w:eastAsiaTheme="minorHAnsi"/>
          <w:color w:val="000000"/>
          <w:sz w:val="24"/>
          <w:szCs w:val="24"/>
          <w:lang w:val="en-US" w:eastAsia="en-US"/>
        </w:rPr>
        <w:t>V</w:t>
      </w:r>
      <w:r w:rsidRPr="003F3796">
        <w:rPr>
          <w:rFonts w:eastAsiaTheme="minorHAnsi"/>
          <w:color w:val="000000"/>
          <w:sz w:val="24"/>
          <w:szCs w:val="24"/>
          <w:lang w:eastAsia="en-US"/>
        </w:rPr>
        <w:t xml:space="preserve"> – Чарская; </w:t>
      </w:r>
      <w:r w:rsidRPr="003F3796">
        <w:rPr>
          <w:rFonts w:eastAsiaTheme="minorHAnsi"/>
          <w:color w:val="000000"/>
          <w:sz w:val="24"/>
          <w:szCs w:val="24"/>
          <w:lang w:val="en-US" w:eastAsia="en-US"/>
        </w:rPr>
        <w:t>VI</w:t>
      </w:r>
      <w:r w:rsidRPr="003F3796">
        <w:rPr>
          <w:rFonts w:eastAsiaTheme="minorHAnsi"/>
          <w:color w:val="000000"/>
          <w:sz w:val="24"/>
          <w:szCs w:val="24"/>
          <w:lang w:eastAsia="en-US"/>
        </w:rPr>
        <w:t xml:space="preserve"> - Кайнозойская Зайсанская впадина; </w:t>
      </w:r>
      <w:r w:rsidRPr="003F3796">
        <w:rPr>
          <w:rFonts w:eastAsiaTheme="minorHAnsi"/>
          <w:color w:val="000000"/>
          <w:sz w:val="24"/>
          <w:szCs w:val="24"/>
          <w:lang w:val="en-US" w:eastAsia="en-US"/>
        </w:rPr>
        <w:t>VII</w:t>
      </w:r>
      <w:r w:rsidRPr="003F3796">
        <w:rPr>
          <w:rFonts w:eastAsiaTheme="minorHAnsi"/>
          <w:color w:val="000000"/>
          <w:sz w:val="24"/>
          <w:szCs w:val="24"/>
          <w:lang w:eastAsia="en-US"/>
        </w:rPr>
        <w:t xml:space="preserve"> – Калба-Нарымская; </w:t>
      </w:r>
      <w:r w:rsidRPr="003F3796">
        <w:rPr>
          <w:rFonts w:eastAsiaTheme="minorHAnsi"/>
          <w:color w:val="000000"/>
          <w:sz w:val="24"/>
          <w:szCs w:val="24"/>
          <w:lang w:val="en-US" w:eastAsia="en-US"/>
        </w:rPr>
        <w:t>VIII</w:t>
      </w:r>
      <w:r w:rsidRPr="003F3796">
        <w:rPr>
          <w:rFonts w:eastAsiaTheme="minorHAnsi"/>
          <w:color w:val="000000"/>
          <w:sz w:val="24"/>
          <w:szCs w:val="24"/>
          <w:lang w:eastAsia="en-US"/>
        </w:rPr>
        <w:t xml:space="preserve"> – Рудно-Алтайская; </w:t>
      </w:r>
      <w:r w:rsidRPr="003F3796">
        <w:rPr>
          <w:rFonts w:eastAsiaTheme="minorHAnsi"/>
          <w:color w:val="000000"/>
          <w:sz w:val="24"/>
          <w:szCs w:val="24"/>
          <w:lang w:val="en-US" w:eastAsia="en-US"/>
        </w:rPr>
        <w:t>IX</w:t>
      </w:r>
      <w:r w:rsidRPr="003F3796">
        <w:rPr>
          <w:rFonts w:eastAsiaTheme="minorHAnsi"/>
          <w:color w:val="000000"/>
          <w:sz w:val="24"/>
          <w:szCs w:val="24"/>
          <w:lang w:eastAsia="en-US"/>
        </w:rPr>
        <w:t xml:space="preserve"> – Южно-Алтайская; </w:t>
      </w:r>
      <w:r w:rsidRPr="003F3796">
        <w:rPr>
          <w:rFonts w:eastAsiaTheme="minorHAnsi"/>
          <w:color w:val="000000"/>
          <w:sz w:val="24"/>
          <w:szCs w:val="24"/>
          <w:lang w:val="en-US" w:eastAsia="en-US"/>
        </w:rPr>
        <w:t>X</w:t>
      </w:r>
      <w:r w:rsidRPr="003F3796">
        <w:rPr>
          <w:rFonts w:eastAsiaTheme="minorHAnsi"/>
          <w:color w:val="000000"/>
          <w:sz w:val="24"/>
          <w:szCs w:val="24"/>
          <w:lang w:eastAsia="en-US"/>
        </w:rPr>
        <w:t xml:space="preserve"> – Холзунско-Чуйская; </w:t>
      </w:r>
      <w:r w:rsidRPr="003F3796">
        <w:rPr>
          <w:rFonts w:eastAsiaTheme="minorHAnsi"/>
          <w:color w:val="000000"/>
          <w:sz w:val="24"/>
          <w:szCs w:val="24"/>
          <w:lang w:val="en-US" w:eastAsia="en-US"/>
        </w:rPr>
        <w:t>XI</w:t>
      </w:r>
      <w:r w:rsidRPr="003F3796">
        <w:rPr>
          <w:rFonts w:eastAsiaTheme="minorHAnsi"/>
          <w:color w:val="000000"/>
          <w:sz w:val="24"/>
          <w:szCs w:val="24"/>
          <w:lang w:eastAsia="en-US"/>
        </w:rPr>
        <w:t xml:space="preserve"> – Коргонская. Глубинные и региональные разломы ( разделяющие структурно-фациальные зоны и подзоны): АА –Аягузско-Урджарский; ББ – Калба-Чингизский и Восточно-Тарбагатайский; ВВ-Жарминский и Северо-Манракский; ГГ – Аркалыкский и Зайсанский; ДД – Чарский; ЕЕ-Западно-Калбинский; ЖЖ – Иртышский; ИИ – Кара-Иртышский (Маркакульский); КК – Северо-Восточный. Участки сложенные: 1 –протерозоем; 2 –кембрием; 3 –кембро-ордовикским; 4 – ордовиком, силуром; 5 –ордовиком, силуром, девоном; 6 –девоном; 7 –девоном и нижним карбоном вулканогенным; 8 –девоном и нижним карбоном терригенным; 9 –карбоном терригенным; 10 –верхним палеозоем, а на юге и мезозоем</w:t>
      </w:r>
      <w:r>
        <w:rPr>
          <w:rFonts w:eastAsiaTheme="minorHAnsi"/>
          <w:color w:val="000000"/>
          <w:sz w:val="24"/>
          <w:szCs w:val="24"/>
          <w:lang w:eastAsia="en-US"/>
        </w:rPr>
        <w:t>;</w:t>
      </w:r>
      <w:r w:rsidRPr="003F3796">
        <w:rPr>
          <w:rFonts w:eastAsiaTheme="minorHAnsi"/>
          <w:color w:val="000000"/>
          <w:sz w:val="24"/>
          <w:szCs w:val="24"/>
          <w:lang w:eastAsia="en-US"/>
        </w:rPr>
        <w:t xml:space="preserve"> 11 –кайнозоем; 12 – тектонические границы (глубинные и региональные разломы); 13 </w:t>
      </w:r>
      <w:r w:rsidR="00584945">
        <w:rPr>
          <w:rFonts w:eastAsiaTheme="minorHAnsi"/>
          <w:color w:val="000000"/>
          <w:sz w:val="24"/>
          <w:szCs w:val="24"/>
          <w:lang w:eastAsia="en-US"/>
        </w:rPr>
        <w:t xml:space="preserve">– </w:t>
      </w:r>
      <w:r w:rsidRPr="003F3796">
        <w:rPr>
          <w:rFonts w:eastAsiaTheme="minorHAnsi"/>
          <w:color w:val="000000"/>
          <w:sz w:val="24"/>
          <w:szCs w:val="24"/>
          <w:lang w:eastAsia="en-US"/>
        </w:rPr>
        <w:t xml:space="preserve">геологические границы разновозрастных толщ </w:t>
      </w:r>
    </w:p>
    <w:p w:rsidR="003F3796" w:rsidRPr="003F3796" w:rsidRDefault="003F3796" w:rsidP="003F3796">
      <w:pPr>
        <w:autoSpaceDE w:val="0"/>
        <w:autoSpaceDN w:val="0"/>
        <w:adjustRightInd w:val="0"/>
        <w:ind w:firstLine="0"/>
        <w:jc w:val="center"/>
        <w:rPr>
          <w:rFonts w:eastAsiaTheme="minorHAnsi"/>
          <w:color w:val="000000"/>
          <w:sz w:val="16"/>
          <w:szCs w:val="16"/>
          <w:lang w:eastAsia="en-US"/>
        </w:rPr>
      </w:pPr>
    </w:p>
    <w:p w:rsidR="004C1C8F" w:rsidRDefault="003F3796" w:rsidP="003F3796">
      <w:pPr>
        <w:autoSpaceDE w:val="0"/>
        <w:autoSpaceDN w:val="0"/>
        <w:adjustRightInd w:val="0"/>
        <w:ind w:firstLine="0"/>
        <w:jc w:val="center"/>
        <w:rPr>
          <w:rFonts w:eastAsiaTheme="minorHAnsi"/>
          <w:color w:val="000000"/>
          <w:szCs w:val="28"/>
          <w:lang w:eastAsia="en-US"/>
        </w:rPr>
      </w:pPr>
      <w:r w:rsidRPr="005F1658">
        <w:rPr>
          <w:rFonts w:eastAsiaTheme="minorHAnsi"/>
          <w:color w:val="000000"/>
          <w:szCs w:val="28"/>
          <w:lang w:eastAsia="en-US"/>
        </w:rPr>
        <w:t xml:space="preserve">Рисунок </w:t>
      </w:r>
      <w:r>
        <w:rPr>
          <w:rFonts w:eastAsiaTheme="minorHAnsi"/>
          <w:color w:val="000000"/>
          <w:szCs w:val="28"/>
          <w:lang w:eastAsia="en-US"/>
        </w:rPr>
        <w:t>1.</w:t>
      </w:r>
      <w:r w:rsidRPr="005F1658">
        <w:rPr>
          <w:rFonts w:eastAsiaTheme="minorHAnsi"/>
          <w:color w:val="000000"/>
          <w:szCs w:val="28"/>
          <w:lang w:eastAsia="en-US"/>
        </w:rPr>
        <w:t xml:space="preserve">2 –Схема расположения структурно-фациальных зон Восточного Казахстана </w:t>
      </w:r>
    </w:p>
    <w:p w:rsidR="00584945" w:rsidRPr="00584945" w:rsidRDefault="00584945" w:rsidP="00584945">
      <w:pPr>
        <w:autoSpaceDE w:val="0"/>
        <w:autoSpaceDN w:val="0"/>
        <w:adjustRightInd w:val="0"/>
        <w:ind w:firstLine="709"/>
        <w:rPr>
          <w:rFonts w:eastAsiaTheme="minorHAnsi"/>
          <w:color w:val="000000"/>
          <w:sz w:val="16"/>
          <w:szCs w:val="16"/>
          <w:lang w:eastAsia="en-US"/>
        </w:rPr>
      </w:pPr>
    </w:p>
    <w:p w:rsidR="003F3796" w:rsidRPr="00584945" w:rsidRDefault="004C1C8F" w:rsidP="00584945">
      <w:pPr>
        <w:autoSpaceDE w:val="0"/>
        <w:autoSpaceDN w:val="0"/>
        <w:adjustRightInd w:val="0"/>
        <w:ind w:firstLine="709"/>
        <w:rPr>
          <w:rFonts w:eastAsiaTheme="minorHAnsi"/>
          <w:color w:val="000000"/>
          <w:sz w:val="24"/>
          <w:szCs w:val="24"/>
          <w:lang w:eastAsia="en-US"/>
        </w:rPr>
      </w:pPr>
      <w:r w:rsidRPr="00584945">
        <w:rPr>
          <w:rFonts w:eastAsiaTheme="minorHAnsi"/>
          <w:color w:val="000000"/>
          <w:sz w:val="24"/>
          <w:szCs w:val="24"/>
          <w:lang w:eastAsia="en-US"/>
        </w:rPr>
        <w:t>Примечание –С</w:t>
      </w:r>
      <w:r w:rsidR="002F3698" w:rsidRPr="00584945">
        <w:rPr>
          <w:rFonts w:eastAsiaTheme="minorHAnsi"/>
          <w:color w:val="000000"/>
          <w:sz w:val="24"/>
          <w:szCs w:val="24"/>
          <w:lang w:eastAsia="en-US"/>
        </w:rPr>
        <w:t xml:space="preserve">оставлено по источнику </w:t>
      </w:r>
      <w:r w:rsidRPr="00584945">
        <w:rPr>
          <w:rFonts w:eastAsiaTheme="minorHAnsi"/>
          <w:color w:val="000000"/>
          <w:sz w:val="24"/>
          <w:szCs w:val="24"/>
          <w:lang w:eastAsia="en-US"/>
        </w:rPr>
        <w:t>[</w:t>
      </w:r>
      <w:r w:rsidR="001874CC" w:rsidRPr="00584945">
        <w:rPr>
          <w:rFonts w:eastAsiaTheme="minorHAnsi"/>
          <w:color w:val="000000"/>
          <w:sz w:val="24"/>
          <w:szCs w:val="24"/>
          <w:lang w:eastAsia="en-US"/>
        </w:rPr>
        <w:t>2, с. 26]</w:t>
      </w:r>
    </w:p>
    <w:p w:rsidR="003F3796" w:rsidRPr="003F3796" w:rsidRDefault="003F3796" w:rsidP="003F3796">
      <w:pPr>
        <w:autoSpaceDE w:val="0"/>
        <w:autoSpaceDN w:val="0"/>
        <w:adjustRightInd w:val="0"/>
        <w:ind w:firstLine="0"/>
        <w:jc w:val="center"/>
        <w:rPr>
          <w:rFonts w:eastAsiaTheme="minorHAnsi"/>
          <w:color w:val="000000"/>
          <w:sz w:val="16"/>
          <w:szCs w:val="16"/>
          <w:lang w:eastAsia="en-US"/>
        </w:rPr>
      </w:pPr>
    </w:p>
    <w:p w:rsidR="003F3796" w:rsidRPr="003F3796" w:rsidRDefault="003F3796" w:rsidP="003F3796">
      <w:pPr>
        <w:autoSpaceDE w:val="0"/>
        <w:autoSpaceDN w:val="0"/>
        <w:adjustRightInd w:val="0"/>
        <w:ind w:firstLine="709"/>
        <w:rPr>
          <w:rFonts w:eastAsiaTheme="minorHAnsi"/>
          <w:color w:val="000000"/>
          <w:sz w:val="24"/>
          <w:szCs w:val="24"/>
          <w:lang w:eastAsia="en-US"/>
        </w:rPr>
      </w:pPr>
    </w:p>
    <w:p w:rsidR="00381D59" w:rsidRPr="005F1658" w:rsidRDefault="00381D59" w:rsidP="003F06EF">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Довольно широкая полоса вдоль северо-восточного крыла Чингиз- Тарбагатайского антиклинория (Жарминско-Саурская зона) оставалась в это </w:t>
      </w:r>
      <w:r w:rsidRPr="005F1658">
        <w:rPr>
          <w:rFonts w:ascii="Times New Roman" w:hAnsi="Times New Roman" w:cs="Times New Roman"/>
          <w:sz w:val="28"/>
          <w:szCs w:val="28"/>
        </w:rPr>
        <w:lastRenderedPageBreak/>
        <w:t>время сушей и была захвачена морем лишь в живетское время.Трансгрессии предшествовало проявление тельбесской фазы складчатости, сопровождавшейся в Рудном Алтае и других местах внедрением гранитоидов тельбесского комплекса. Помимо Жарминско-Саурской зоны, в это время вошедшей в состав Зайсанской геосинклинали, позднеживетская трансгрессия отмечается также на северо-востоке Рудног</w:t>
      </w:r>
      <w:r w:rsidR="003F06EF" w:rsidRPr="005F1658">
        <w:rPr>
          <w:rFonts w:ascii="Times New Roman" w:hAnsi="Times New Roman" w:cs="Times New Roman"/>
          <w:sz w:val="28"/>
          <w:szCs w:val="28"/>
        </w:rPr>
        <w:t>о и Южного Алтая и в Тарбагатае. Верхнетурнейская трансгрессия захватила почти всю терри</w:t>
      </w:r>
      <w:r w:rsidR="00D61A23">
        <w:rPr>
          <w:rFonts w:ascii="Times New Roman" w:hAnsi="Times New Roman" w:cs="Times New Roman"/>
          <w:sz w:val="28"/>
          <w:szCs w:val="28"/>
        </w:rPr>
        <w:t xml:space="preserve">торию Зайсанской геосинклинали </w:t>
      </w:r>
      <w:r w:rsidR="003F06EF" w:rsidRPr="005F1658">
        <w:rPr>
          <w:rFonts w:ascii="Times New Roman" w:hAnsi="Times New Roman" w:cs="Times New Roman"/>
          <w:sz w:val="28"/>
          <w:szCs w:val="28"/>
        </w:rPr>
        <w:t>[2</w:t>
      </w:r>
      <w:r w:rsidR="00D61A23">
        <w:rPr>
          <w:rFonts w:ascii="Times New Roman" w:hAnsi="Times New Roman" w:cs="Times New Roman"/>
          <w:sz w:val="28"/>
          <w:szCs w:val="28"/>
        </w:rPr>
        <w:t>, с.55</w:t>
      </w:r>
      <w:r w:rsidR="003F06EF" w:rsidRPr="005F1658">
        <w:rPr>
          <w:rFonts w:ascii="Times New Roman" w:hAnsi="Times New Roman" w:cs="Times New Roman"/>
          <w:sz w:val="28"/>
          <w:szCs w:val="28"/>
        </w:rPr>
        <w:t>].</w:t>
      </w:r>
    </w:p>
    <w:p w:rsidR="003F06EF" w:rsidRPr="005F1658" w:rsidRDefault="003F06EF" w:rsidP="003F06EF">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К отступанию моря в смежных районах Горного Алтая, привели тектонические движения второй половины франского века. С началом тектонических движений можно связать внедрение даек и малых интрузивных тел габбро-диабазов и диабазов, прослеживающихся в виде узких линейных зон в Южном и Рудном Алтае [2</w:t>
      </w:r>
      <w:r w:rsidR="00D61A23">
        <w:rPr>
          <w:rFonts w:ascii="Times New Roman" w:hAnsi="Times New Roman" w:cs="Times New Roman"/>
          <w:sz w:val="28"/>
          <w:szCs w:val="28"/>
        </w:rPr>
        <w:t>, с.63</w:t>
      </w:r>
      <w:r w:rsidRPr="005F1658">
        <w:rPr>
          <w:rFonts w:ascii="Times New Roman" w:hAnsi="Times New Roman" w:cs="Times New Roman"/>
          <w:sz w:val="28"/>
          <w:szCs w:val="28"/>
        </w:rPr>
        <w:t>].</w:t>
      </w:r>
    </w:p>
    <w:p w:rsidR="003F06EF" w:rsidRPr="005F1658" w:rsidRDefault="003F06EF" w:rsidP="00381D59">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После верхнетурне</w:t>
      </w:r>
      <w:r w:rsidR="00BA41FA" w:rsidRPr="005F1658">
        <w:rPr>
          <w:rFonts w:ascii="Times New Roman" w:hAnsi="Times New Roman" w:cs="Times New Roman"/>
          <w:sz w:val="28"/>
          <w:szCs w:val="28"/>
        </w:rPr>
        <w:t>й</w:t>
      </w:r>
      <w:r w:rsidRPr="005F1658">
        <w:rPr>
          <w:rFonts w:ascii="Times New Roman" w:hAnsi="Times New Roman" w:cs="Times New Roman"/>
          <w:sz w:val="28"/>
          <w:szCs w:val="28"/>
        </w:rPr>
        <w:t>ских трансгрессий, под влиянием тектонических движений саурской фазы произошли изменения, с большой части Зайсанской геосинклинали море начало отступать, это произошло в середине визейского века. Осевой прогиб геосинклинали сместился к юго-западу Чарской зоны. И уже п</w:t>
      </w:r>
      <w:r w:rsidR="00BA41FA" w:rsidRPr="005F1658">
        <w:rPr>
          <w:rFonts w:ascii="Times New Roman" w:hAnsi="Times New Roman" w:cs="Times New Roman"/>
          <w:sz w:val="28"/>
          <w:szCs w:val="28"/>
        </w:rPr>
        <w:t>од влиянием фаменских тектониче</w:t>
      </w:r>
      <w:r w:rsidRPr="005F1658">
        <w:rPr>
          <w:rFonts w:ascii="Times New Roman" w:hAnsi="Times New Roman" w:cs="Times New Roman"/>
          <w:sz w:val="28"/>
          <w:szCs w:val="28"/>
        </w:rPr>
        <w:t>с</w:t>
      </w:r>
      <w:r w:rsidR="00BA41FA" w:rsidRPr="005F1658">
        <w:rPr>
          <w:rFonts w:ascii="Times New Roman" w:hAnsi="Times New Roman" w:cs="Times New Roman"/>
          <w:sz w:val="28"/>
          <w:szCs w:val="28"/>
        </w:rPr>
        <w:t>к</w:t>
      </w:r>
      <w:r w:rsidRPr="005F1658">
        <w:rPr>
          <w:rFonts w:ascii="Times New Roman" w:hAnsi="Times New Roman" w:cs="Times New Roman"/>
          <w:sz w:val="28"/>
          <w:szCs w:val="28"/>
        </w:rPr>
        <w:t>их движений произошел Чарский антиклинорий (турнейские и нижневизейские отложения в его пределах неизве</w:t>
      </w:r>
      <w:r w:rsidRPr="005F1658">
        <w:rPr>
          <w:rFonts w:ascii="Times New Roman" w:hAnsi="Times New Roman" w:cs="Times New Roman"/>
          <w:sz w:val="28"/>
          <w:szCs w:val="28"/>
        </w:rPr>
        <w:softHyphen/>
        <w:t>стны) [2</w:t>
      </w:r>
      <w:r w:rsidR="00D61A23">
        <w:rPr>
          <w:rFonts w:ascii="Times New Roman" w:hAnsi="Times New Roman" w:cs="Times New Roman"/>
          <w:sz w:val="28"/>
          <w:szCs w:val="28"/>
        </w:rPr>
        <w:t>, с. 77</w:t>
      </w:r>
      <w:r w:rsidRPr="005F1658">
        <w:rPr>
          <w:rFonts w:ascii="Times New Roman" w:hAnsi="Times New Roman" w:cs="Times New Roman"/>
          <w:sz w:val="28"/>
          <w:szCs w:val="28"/>
        </w:rPr>
        <w:t>].</w:t>
      </w:r>
    </w:p>
    <w:p w:rsidR="003F06EF" w:rsidRPr="005F1658" w:rsidRDefault="003F06EF" w:rsidP="003A02A7">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Погружение Чарской зоны произошло из-за проявления саурских тектонических движений, одновременно с этим произошло поднятие краевых зон Зайсанской геосинклинали (Рудно-Алтайской и Жарминско-Саурской).</w:t>
      </w:r>
      <w:r w:rsidR="003A02A7" w:rsidRPr="005F1658">
        <w:rPr>
          <w:rFonts w:ascii="Times New Roman" w:hAnsi="Times New Roman" w:cs="Times New Roman"/>
          <w:sz w:val="28"/>
          <w:szCs w:val="28"/>
        </w:rPr>
        <w:t xml:space="preserve"> Основная часть осадков накапливалась вокруг и вдоль крыльев погруженного целиком ниже уровня моря Чарского антиклинория. Осадки представлены преимущественно морскими, верхневизейскими и намюрскими отложениями. Тектонические проявления закончились в конце нижнего карбона (перед верхним намюрой). Внедрения интрузивных пород сопутствовали в разные моменты тектонических движений. Ультраосновные породы и габброиды, внедрились после позднего визе (перед намюрой), вдоль глубинного разлома Чарской зоны. Уже позднее, перед верхним намюрой, внедрились гранитоиды умеренного кислого состава, которые были выделены в краевой зоне Зайсанской геосинклинали (Рудный и Южный Алтай), в змеиногорский комплекс, а в юго-западной зоне (в Сауре и Тарбагатае)</w:t>
      </w:r>
      <w:r w:rsidR="003F3796">
        <w:rPr>
          <w:rFonts w:ascii="Times New Roman" w:hAnsi="Times New Roman" w:cs="Times New Roman"/>
          <w:sz w:val="28"/>
          <w:szCs w:val="28"/>
        </w:rPr>
        <w:t xml:space="preserve"> –</w:t>
      </w:r>
      <w:r w:rsidR="003A02A7" w:rsidRPr="005F1658">
        <w:rPr>
          <w:rFonts w:ascii="Times New Roman" w:hAnsi="Times New Roman" w:cs="Times New Roman"/>
          <w:sz w:val="28"/>
          <w:szCs w:val="28"/>
        </w:rPr>
        <w:t xml:space="preserve"> в саурский. По предложению К.Г. Богдановой данный комплекс гранитоидов имеет название змеиногорско-саурский [2</w:t>
      </w:r>
      <w:r w:rsidR="00D61A23">
        <w:rPr>
          <w:rFonts w:ascii="Times New Roman" w:hAnsi="Times New Roman" w:cs="Times New Roman"/>
          <w:sz w:val="28"/>
          <w:szCs w:val="28"/>
        </w:rPr>
        <w:t>, с.90-94</w:t>
      </w:r>
      <w:r w:rsidR="003A02A7" w:rsidRPr="005F1658">
        <w:rPr>
          <w:rFonts w:ascii="Times New Roman" w:hAnsi="Times New Roman" w:cs="Times New Roman"/>
          <w:sz w:val="28"/>
          <w:szCs w:val="28"/>
        </w:rPr>
        <w:t>].</w:t>
      </w:r>
    </w:p>
    <w:p w:rsidR="003A02A7" w:rsidRPr="005F1658" w:rsidRDefault="00BA141B" w:rsidP="00381D59">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Морские отложения в</w:t>
      </w:r>
      <w:r w:rsidR="003A02A7" w:rsidRPr="005F1658">
        <w:rPr>
          <w:rFonts w:ascii="Times New Roman" w:hAnsi="Times New Roman" w:cs="Times New Roman"/>
          <w:sz w:val="28"/>
          <w:szCs w:val="28"/>
        </w:rPr>
        <w:t xml:space="preserve"> прогибах Зайсанской геосинклинали </w:t>
      </w:r>
      <w:r w:rsidRPr="005F1658">
        <w:rPr>
          <w:rFonts w:ascii="Times New Roman" w:hAnsi="Times New Roman" w:cs="Times New Roman"/>
          <w:sz w:val="28"/>
          <w:szCs w:val="28"/>
        </w:rPr>
        <w:t>представлены осадочными терригенными породами девонского и нижнекаменноугольного возрастов, а на приподнятых участках (будущих антиклинориях) присутствуют вулканогенно-осадочные толщи, порой со значительным количеством карбонатного материала [2</w:t>
      </w:r>
      <w:r w:rsidR="00D61A23">
        <w:rPr>
          <w:rFonts w:ascii="Times New Roman" w:hAnsi="Times New Roman" w:cs="Times New Roman"/>
          <w:sz w:val="28"/>
          <w:szCs w:val="28"/>
        </w:rPr>
        <w:t>, с.101</w:t>
      </w:r>
      <w:r w:rsidRPr="005F1658">
        <w:rPr>
          <w:rFonts w:ascii="Times New Roman" w:hAnsi="Times New Roman" w:cs="Times New Roman"/>
          <w:sz w:val="28"/>
          <w:szCs w:val="28"/>
        </w:rPr>
        <w:t>].</w:t>
      </w:r>
    </w:p>
    <w:p w:rsidR="00381D59" w:rsidRPr="005F1658" w:rsidRDefault="00381D59" w:rsidP="00381D59">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Верхнепалеозойские отложения всюду в основном континентальные. Море лишь кратковременно ингрессировало в срединную (Чарскую) часть Зайсанской геосинклинали в конце намюра </w:t>
      </w:r>
      <w:r w:rsidR="003F3796">
        <w:rPr>
          <w:rFonts w:ascii="Times New Roman" w:hAnsi="Times New Roman" w:cs="Times New Roman"/>
          <w:sz w:val="28"/>
          <w:szCs w:val="28"/>
        </w:rPr>
        <w:t>–</w:t>
      </w:r>
      <w:r w:rsidRPr="005F1658">
        <w:rPr>
          <w:rFonts w:ascii="Times New Roman" w:hAnsi="Times New Roman" w:cs="Times New Roman"/>
          <w:sz w:val="28"/>
          <w:szCs w:val="28"/>
        </w:rPr>
        <w:t xml:space="preserve"> начале среднего карбона, и только </w:t>
      </w:r>
      <w:r w:rsidRPr="005F1658">
        <w:rPr>
          <w:rFonts w:ascii="Times New Roman" w:hAnsi="Times New Roman" w:cs="Times New Roman"/>
          <w:sz w:val="28"/>
          <w:szCs w:val="28"/>
        </w:rPr>
        <w:lastRenderedPageBreak/>
        <w:t xml:space="preserve">в Восточном Тарбагатае обнаружены морские отложения московского века. Состав верхнепалеозойских отложений терригенно-вулканогенный, нередко они угленосные. Вулканогенные породы преимущественно среднего («андезитового») состава, но местами для верхних толщ характерны кислые породы </w:t>
      </w:r>
      <w:r w:rsidR="009C5E44" w:rsidRPr="005F1658">
        <w:rPr>
          <w:rFonts w:ascii="Times New Roman" w:hAnsi="Times New Roman" w:cs="Times New Roman"/>
          <w:sz w:val="28"/>
          <w:szCs w:val="28"/>
        </w:rPr>
        <w:t>[2</w:t>
      </w:r>
      <w:r w:rsidR="00D61A23">
        <w:rPr>
          <w:rFonts w:ascii="Times New Roman" w:hAnsi="Times New Roman" w:cs="Times New Roman"/>
          <w:sz w:val="28"/>
          <w:szCs w:val="28"/>
        </w:rPr>
        <w:t>, с.108</w:t>
      </w:r>
      <w:r w:rsidRPr="005F1658">
        <w:rPr>
          <w:rFonts w:ascii="Times New Roman" w:hAnsi="Times New Roman" w:cs="Times New Roman"/>
          <w:sz w:val="28"/>
          <w:szCs w:val="28"/>
        </w:rPr>
        <w:t>].</w:t>
      </w:r>
    </w:p>
    <w:p w:rsidR="00BA141B" w:rsidRPr="005F1658" w:rsidRDefault="00381D59" w:rsidP="00BA141B">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Верхнепалеозойские отложения приурочены к унаследованным прогибам (Быструшинский синклинорий в Рудном Алтае, Кендерлыкская мульда в Сауре) и к приразломным прогибам (вдоль Иртышской зоны смятия в Рудном Алтае, вдоль одной из ветвей Северо-Восточной зоны смятия </w:t>
      </w:r>
      <w:r w:rsidR="003F3796">
        <w:rPr>
          <w:rFonts w:ascii="Times New Roman" w:hAnsi="Times New Roman" w:cs="Times New Roman"/>
          <w:sz w:val="28"/>
          <w:szCs w:val="28"/>
        </w:rPr>
        <w:t>–</w:t>
      </w:r>
      <w:r w:rsidRPr="005F1658">
        <w:rPr>
          <w:rFonts w:ascii="Times New Roman" w:hAnsi="Times New Roman" w:cs="Times New Roman"/>
          <w:sz w:val="28"/>
          <w:szCs w:val="28"/>
        </w:rPr>
        <w:t xml:space="preserve"> в среднем</w:t>
      </w:r>
      <w:r w:rsidR="00BA41FA" w:rsidRPr="005F1658">
        <w:rPr>
          <w:rFonts w:ascii="Times New Roman" w:hAnsi="Times New Roman" w:cs="Times New Roman"/>
          <w:sz w:val="28"/>
          <w:szCs w:val="28"/>
        </w:rPr>
        <w:t xml:space="preserve"> течении Бухтармы). В рассматри</w:t>
      </w:r>
      <w:r w:rsidRPr="005F1658">
        <w:rPr>
          <w:rFonts w:ascii="Times New Roman" w:hAnsi="Times New Roman" w:cs="Times New Roman"/>
          <w:sz w:val="28"/>
          <w:szCs w:val="28"/>
        </w:rPr>
        <w:t>ваемой здесь части Северо-Балхашского синклинория для верхнего палеозоя характерны мощные вулкано</w:t>
      </w:r>
      <w:r w:rsidR="00BA141B" w:rsidRPr="005F1658">
        <w:rPr>
          <w:rFonts w:ascii="Times New Roman" w:hAnsi="Times New Roman" w:cs="Times New Roman"/>
          <w:sz w:val="28"/>
          <w:szCs w:val="28"/>
        </w:rPr>
        <w:t>генные толщи смешанного состава. Прогибы прекратили существование в пределах Зайсанской геосинклинали в конце верхнего палеозоя (исключением Кендерлыкской мульды в Сауре). После проявления саурской тектонической фазы, также прекратили свое существование вулканические проявления. Появление крупных гранитных массивов калбинского и монастырского комплексов связано с тектоническими проявлениями конца палеозоя – начала мезозоя. Эти граниты внедрялись вдоль глубинных разломов (например, Калба-Нарымский гранитный массив, вытянутый вдоль Иртышской зоны смятия на сотни километров) [2</w:t>
      </w:r>
      <w:r w:rsidR="00D61A23">
        <w:rPr>
          <w:rFonts w:ascii="Times New Roman" w:hAnsi="Times New Roman" w:cs="Times New Roman"/>
          <w:sz w:val="28"/>
          <w:szCs w:val="28"/>
        </w:rPr>
        <w:t>, с.144</w:t>
      </w:r>
      <w:r w:rsidR="00BA141B" w:rsidRPr="005F1658">
        <w:rPr>
          <w:rFonts w:ascii="Times New Roman" w:hAnsi="Times New Roman" w:cs="Times New Roman"/>
          <w:sz w:val="28"/>
          <w:szCs w:val="28"/>
        </w:rPr>
        <w:t>].</w:t>
      </w:r>
    </w:p>
    <w:p w:rsidR="00381D59" w:rsidRPr="005F1658" w:rsidRDefault="00381D59" w:rsidP="00381D59">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Мезозойские отложения известны только в Саурской зоне. Нижнемезозойские (триасовые и нижнеюрские) отложения представлены конгломератами и песчано-сланцевыми угленосными толщами. В низах юры здесь установлено наличие слабо выраженных вулканических проявлений в виде пластовых покровов андезитов и маломощных слоев туфов основного и кислого состава. </w:t>
      </w:r>
      <w:r w:rsidR="00BA141B" w:rsidRPr="005F1658">
        <w:rPr>
          <w:rFonts w:ascii="Times New Roman" w:hAnsi="Times New Roman" w:cs="Times New Roman"/>
          <w:sz w:val="28"/>
          <w:szCs w:val="28"/>
        </w:rPr>
        <w:t>В</w:t>
      </w:r>
      <w:r w:rsidRPr="005F1658">
        <w:rPr>
          <w:rFonts w:ascii="Times New Roman" w:hAnsi="Times New Roman" w:cs="Times New Roman"/>
          <w:sz w:val="28"/>
          <w:szCs w:val="28"/>
        </w:rPr>
        <w:t xml:space="preserve"> Северо-Балхашском синклинории имеются конгломераты, условно относимые к верхнему триасу, резко несогласно лежащие на верхнепалеозойских вулканогенных толщах. В 1962 г. юрские угленосные отложения были обнаружены в Рудно-Алтайской зоне при разбуривании верхнепалеозойского наложенного прогиба в северной части Алейского антиклинория (на территории Алтайского края). Здесь же в юрской толще бурением подсечен</w:t>
      </w:r>
      <w:r w:rsidR="00BA141B" w:rsidRPr="005F1658">
        <w:rPr>
          <w:rFonts w:ascii="Times New Roman" w:hAnsi="Times New Roman" w:cs="Times New Roman"/>
          <w:sz w:val="28"/>
          <w:szCs w:val="28"/>
        </w:rPr>
        <w:t>силл диабаза [2</w:t>
      </w:r>
      <w:r w:rsidR="00D61A23">
        <w:rPr>
          <w:rFonts w:ascii="Times New Roman" w:hAnsi="Times New Roman" w:cs="Times New Roman"/>
          <w:sz w:val="28"/>
          <w:szCs w:val="28"/>
        </w:rPr>
        <w:t>, с.146</w:t>
      </w:r>
      <w:r w:rsidR="00BA141B" w:rsidRPr="005F1658">
        <w:rPr>
          <w:rFonts w:ascii="Times New Roman" w:hAnsi="Times New Roman" w:cs="Times New Roman"/>
          <w:sz w:val="28"/>
          <w:szCs w:val="28"/>
        </w:rPr>
        <w:t xml:space="preserve">]. </w:t>
      </w:r>
    </w:p>
    <w:p w:rsidR="00AA4DD4" w:rsidRPr="005F1658" w:rsidRDefault="00AA4DD4" w:rsidP="00AA4DD4">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Кендерлыкской мульде имеются отложения конгломератов, гравелитов и песчаников, залегающих на рэт-лейасовых отложениях, относящихся к нижнему мелу, на которых выраженным несогласием залегает толща гипсоносных глин. Глины можно отнести к верхнему мелу, так как у подножия Манрака, где протекает речка Тайжузген была найдена скорлупа яиц динозавров. Продуктом размыва коры выветривания, которая сформировалась во второй половине мезозоя, являются глины [2</w:t>
      </w:r>
      <w:r w:rsidR="00D61A23">
        <w:rPr>
          <w:rFonts w:ascii="Times New Roman" w:hAnsi="Times New Roman" w:cs="Times New Roman"/>
          <w:sz w:val="28"/>
          <w:szCs w:val="28"/>
        </w:rPr>
        <w:t>, с.148</w:t>
      </w:r>
      <w:r w:rsidRPr="005F1658">
        <w:rPr>
          <w:rFonts w:ascii="Times New Roman" w:hAnsi="Times New Roman" w:cs="Times New Roman"/>
          <w:sz w:val="28"/>
          <w:szCs w:val="28"/>
        </w:rPr>
        <w:t>].</w:t>
      </w:r>
    </w:p>
    <w:p w:rsidR="00AA4DD4" w:rsidRPr="005F1658" w:rsidRDefault="00381D59" w:rsidP="00AA4DD4">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Верхний мел можно считать началом заложения Зайсанской впадины, в основном сформированной в кайнозое. Наиболее интенсивное ее погружение происходило в неогене, тогда же началось интенсивное погружение входящей в состав рассматриваемой территории южной окраины Кулундинской впадины.</w:t>
      </w:r>
      <w:r w:rsidR="00AA4DD4" w:rsidRPr="005F1658">
        <w:rPr>
          <w:rFonts w:ascii="Times New Roman" w:hAnsi="Times New Roman" w:cs="Times New Roman"/>
          <w:sz w:val="28"/>
          <w:szCs w:val="28"/>
        </w:rPr>
        <w:t xml:space="preserve"> Малые подвижки палеозойских глыб по старым тектоническим швам, были </w:t>
      </w:r>
      <w:r w:rsidR="00AA4DD4" w:rsidRPr="005F1658">
        <w:rPr>
          <w:rFonts w:ascii="Times New Roman" w:hAnsi="Times New Roman" w:cs="Times New Roman"/>
          <w:sz w:val="28"/>
          <w:szCs w:val="28"/>
        </w:rPr>
        <w:lastRenderedPageBreak/>
        <w:t>обусловлены тектоническими движениями в Зайсанской впадине, начиная с верхнего мела, которые продолжались в палеогене [2</w:t>
      </w:r>
      <w:r w:rsidR="00D61A23">
        <w:rPr>
          <w:rFonts w:ascii="Times New Roman" w:hAnsi="Times New Roman" w:cs="Times New Roman"/>
          <w:sz w:val="28"/>
          <w:szCs w:val="28"/>
        </w:rPr>
        <w:t>, с.149</w:t>
      </w:r>
      <w:r w:rsidR="004C1C8F">
        <w:rPr>
          <w:rFonts w:ascii="Times New Roman" w:hAnsi="Times New Roman" w:cs="Times New Roman"/>
          <w:sz w:val="28"/>
          <w:szCs w:val="28"/>
        </w:rPr>
        <w:t>; 4, с. 100</w:t>
      </w:r>
      <w:r w:rsidR="00AA4DD4" w:rsidRPr="005F1658">
        <w:rPr>
          <w:rFonts w:ascii="Times New Roman" w:hAnsi="Times New Roman" w:cs="Times New Roman"/>
          <w:sz w:val="28"/>
          <w:szCs w:val="28"/>
        </w:rPr>
        <w:t>].</w:t>
      </w:r>
    </w:p>
    <w:p w:rsidR="00381D59" w:rsidRPr="005F1658" w:rsidRDefault="00381D59" w:rsidP="002275EE">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С конца олигоцена</w:t>
      </w:r>
      <w:r w:rsidR="00AA4DD4" w:rsidRPr="005F1658">
        <w:rPr>
          <w:rFonts w:ascii="Times New Roman" w:hAnsi="Times New Roman" w:cs="Times New Roman"/>
          <w:sz w:val="28"/>
          <w:szCs w:val="28"/>
        </w:rPr>
        <w:t>,</w:t>
      </w:r>
      <w:r w:rsidRPr="005F1658">
        <w:rPr>
          <w:rFonts w:ascii="Times New Roman" w:hAnsi="Times New Roman" w:cs="Times New Roman"/>
          <w:sz w:val="28"/>
          <w:szCs w:val="28"/>
        </w:rPr>
        <w:t xml:space="preserve"> тектонические подвижки усилились, и в миоцене уже существовала речная сеть</w:t>
      </w:r>
      <w:r w:rsidR="00AA4DD4" w:rsidRPr="005F1658">
        <w:rPr>
          <w:rFonts w:ascii="Times New Roman" w:hAnsi="Times New Roman" w:cs="Times New Roman"/>
          <w:sz w:val="28"/>
          <w:szCs w:val="28"/>
        </w:rPr>
        <w:t xml:space="preserve">. Однако интенсивные перемещения произошли в </w:t>
      </w:r>
      <w:r w:rsidR="002275EE" w:rsidRPr="005F1658">
        <w:rPr>
          <w:rFonts w:ascii="Times New Roman" w:hAnsi="Times New Roman" w:cs="Times New Roman"/>
          <w:sz w:val="28"/>
          <w:szCs w:val="28"/>
        </w:rPr>
        <w:t xml:space="preserve">конце неогена </w:t>
      </w:r>
      <w:r w:rsidR="003F3796">
        <w:rPr>
          <w:rFonts w:ascii="Times New Roman" w:hAnsi="Times New Roman" w:cs="Times New Roman"/>
          <w:sz w:val="28"/>
          <w:szCs w:val="28"/>
        </w:rPr>
        <w:t>–</w:t>
      </w:r>
      <w:r w:rsidR="002275EE" w:rsidRPr="005F1658">
        <w:rPr>
          <w:rFonts w:ascii="Times New Roman" w:hAnsi="Times New Roman" w:cs="Times New Roman"/>
          <w:sz w:val="28"/>
          <w:szCs w:val="28"/>
        </w:rPr>
        <w:t xml:space="preserve"> начале четвертичного периода, зафиксированным своеобразным верхнегобийским брекчиевым конгломератом. В середине четвертичного времени </w:t>
      </w:r>
      <w:r w:rsidR="00BA41FA" w:rsidRPr="005F1658">
        <w:rPr>
          <w:rFonts w:ascii="Times New Roman" w:hAnsi="Times New Roman" w:cs="Times New Roman"/>
          <w:sz w:val="28"/>
          <w:szCs w:val="28"/>
        </w:rPr>
        <w:t xml:space="preserve">движения значительно усилились. </w:t>
      </w:r>
      <w:r w:rsidR="002275EE" w:rsidRPr="005F1658">
        <w:rPr>
          <w:rFonts w:ascii="Times New Roman" w:hAnsi="Times New Roman" w:cs="Times New Roman"/>
          <w:sz w:val="28"/>
          <w:szCs w:val="28"/>
        </w:rPr>
        <w:t xml:space="preserve">В Южном Алтае в это время образовались погружения впадин Майкапчегайской, озера Маркакуль и Бобровской. </w:t>
      </w:r>
      <w:r w:rsidRPr="005F1658">
        <w:rPr>
          <w:rFonts w:ascii="Times New Roman" w:hAnsi="Times New Roman" w:cs="Times New Roman"/>
          <w:sz w:val="28"/>
          <w:szCs w:val="28"/>
        </w:rPr>
        <w:t>Наиболее поздние интенсивные тектонические подвижки, местами срезающие 18</w:t>
      </w:r>
      <w:r w:rsidR="003F3796">
        <w:rPr>
          <w:rFonts w:ascii="Times New Roman" w:hAnsi="Times New Roman" w:cs="Times New Roman"/>
          <w:sz w:val="28"/>
          <w:szCs w:val="28"/>
        </w:rPr>
        <w:t>-</w:t>
      </w:r>
      <w:r w:rsidRPr="005F1658">
        <w:rPr>
          <w:rFonts w:ascii="Times New Roman" w:hAnsi="Times New Roman" w:cs="Times New Roman"/>
          <w:sz w:val="28"/>
          <w:szCs w:val="28"/>
        </w:rPr>
        <w:t>25-метровую террасу у границы гор и равнины, произошли непосредственно перед голоценом [</w:t>
      </w:r>
      <w:r w:rsidR="009C5E44" w:rsidRPr="005F1658">
        <w:rPr>
          <w:rFonts w:ascii="Times New Roman" w:hAnsi="Times New Roman" w:cs="Times New Roman"/>
          <w:sz w:val="28"/>
          <w:szCs w:val="28"/>
        </w:rPr>
        <w:t>2</w:t>
      </w:r>
      <w:r w:rsidR="00D61A23">
        <w:rPr>
          <w:rFonts w:ascii="Times New Roman" w:hAnsi="Times New Roman" w:cs="Times New Roman"/>
          <w:sz w:val="28"/>
          <w:szCs w:val="28"/>
        </w:rPr>
        <w:t>, с. 151</w:t>
      </w:r>
      <w:r w:rsidRPr="005F1658">
        <w:rPr>
          <w:rFonts w:ascii="Times New Roman" w:hAnsi="Times New Roman" w:cs="Times New Roman"/>
          <w:sz w:val="28"/>
          <w:szCs w:val="28"/>
        </w:rPr>
        <w:t>].</w:t>
      </w:r>
    </w:p>
    <w:p w:rsidR="00DC6B3F" w:rsidRPr="005F1658" w:rsidRDefault="00196487" w:rsidP="002275EE">
      <w:pPr>
        <w:pStyle w:val="a3"/>
        <w:ind w:firstLine="709"/>
        <w:jc w:val="both"/>
        <w:rPr>
          <w:rFonts w:ascii="Times New Roman" w:hAnsi="Times New Roman" w:cs="Times New Roman"/>
          <w:sz w:val="28"/>
          <w:szCs w:val="28"/>
        </w:rPr>
      </w:pPr>
      <w:r w:rsidRPr="003F3796">
        <w:rPr>
          <w:rFonts w:ascii="Times New Roman" w:hAnsi="Times New Roman" w:cs="Times New Roman"/>
          <w:i/>
          <w:sz w:val="28"/>
          <w:szCs w:val="28"/>
        </w:rPr>
        <w:t xml:space="preserve">Центральный Казахстан. </w:t>
      </w:r>
      <w:r w:rsidRPr="005F1658">
        <w:rPr>
          <w:rFonts w:ascii="Times New Roman" w:hAnsi="Times New Roman" w:cs="Times New Roman"/>
          <w:sz w:val="28"/>
          <w:szCs w:val="28"/>
        </w:rPr>
        <w:t xml:space="preserve">Большинство ученых Центрального Казахстана полагают, что в конце силура произошла смена геосинклинального цикла орогенным в области устойчивой каледонской стабилизации, в среднем девоне в области неустойчивой, в начале среднего карбона в областях герцинской стабилизации. В орогенный этап сформировалось большинство угольных месторождений Казахстана. В результате чего были образованы ряд формаций: эффузивно-терригенная (нижний и средний девон), континентальная красноцветная терригенная, иногда морская </w:t>
      </w:r>
      <w:r w:rsidR="00DC6B3F" w:rsidRPr="005F1658">
        <w:rPr>
          <w:rFonts w:ascii="Times New Roman" w:hAnsi="Times New Roman" w:cs="Times New Roman"/>
          <w:sz w:val="28"/>
          <w:szCs w:val="28"/>
        </w:rPr>
        <w:t xml:space="preserve">карбонатно-терригенная (живет-фран), морская карбонатная, иногда терригенная (фамен-турне), терригенная угленосная, нередко красноцветная соленосная (карбон-пермь). Начало углеобразования происходило на востоке Центрального Казахстана. В начале каменноугольного периода образовались каменные угли (средняя стадия метаморфизма), здесь произошло образование каменноугольных бассейнов Карагандинский и Экибастузский. Углеобразование в начале карбона охватило территории Центрального, Южного, Западного Казахстана, а на территории Восточного Казахстана образовались слабометаморфизированные угли в конце карбона и перми. В раннем мезозое образовались высокометаморфизированные бурые угли Тургайского, Майкубенского и Илийского бассейнов. Это все можно отнести </w:t>
      </w:r>
      <w:r w:rsidR="009953E7" w:rsidRPr="005F1658">
        <w:rPr>
          <w:rFonts w:ascii="Times New Roman" w:hAnsi="Times New Roman" w:cs="Times New Roman"/>
          <w:sz w:val="28"/>
          <w:szCs w:val="28"/>
        </w:rPr>
        <w:t>к первому этапу углеобразования [</w:t>
      </w:r>
      <w:r w:rsidR="004C1C8F">
        <w:rPr>
          <w:rFonts w:ascii="Times New Roman" w:hAnsi="Times New Roman" w:cs="Times New Roman"/>
          <w:sz w:val="28"/>
          <w:szCs w:val="28"/>
        </w:rPr>
        <w:t>5</w:t>
      </w:r>
      <w:r w:rsidR="009953E7" w:rsidRPr="001874CC">
        <w:rPr>
          <w:rFonts w:ascii="Times New Roman" w:hAnsi="Times New Roman" w:cs="Times New Roman"/>
          <w:sz w:val="28"/>
          <w:szCs w:val="28"/>
        </w:rPr>
        <w:t xml:space="preserve">, </w:t>
      </w:r>
      <w:r w:rsidR="00C67CCA" w:rsidRPr="001874CC">
        <w:rPr>
          <w:rFonts w:ascii="Times New Roman" w:hAnsi="Times New Roman" w:cs="Times New Roman"/>
          <w:sz w:val="28"/>
          <w:szCs w:val="28"/>
        </w:rPr>
        <w:t>с.</w:t>
      </w:r>
      <w:r w:rsidR="001874CC" w:rsidRPr="001874CC">
        <w:rPr>
          <w:rFonts w:ascii="Times New Roman" w:hAnsi="Times New Roman" w:cs="Times New Roman"/>
          <w:sz w:val="28"/>
          <w:szCs w:val="28"/>
        </w:rPr>
        <w:t xml:space="preserve"> 15</w:t>
      </w:r>
      <w:r w:rsidR="00C67CCA" w:rsidRPr="001874CC">
        <w:rPr>
          <w:rFonts w:ascii="Times New Roman" w:hAnsi="Times New Roman" w:cs="Times New Roman"/>
          <w:sz w:val="28"/>
          <w:szCs w:val="28"/>
        </w:rPr>
        <w:t xml:space="preserve">; </w:t>
      </w:r>
      <w:r w:rsidR="004C1C8F">
        <w:rPr>
          <w:rFonts w:ascii="Times New Roman" w:hAnsi="Times New Roman" w:cs="Times New Roman"/>
          <w:sz w:val="28"/>
          <w:szCs w:val="28"/>
        </w:rPr>
        <w:t>6</w:t>
      </w:r>
      <w:r w:rsidR="00C67CCA" w:rsidRPr="001874CC">
        <w:rPr>
          <w:rFonts w:ascii="Times New Roman" w:hAnsi="Times New Roman" w:cs="Times New Roman"/>
          <w:sz w:val="28"/>
          <w:szCs w:val="28"/>
        </w:rPr>
        <w:t>, с.</w:t>
      </w:r>
      <w:r w:rsidR="001874CC" w:rsidRPr="001874CC">
        <w:rPr>
          <w:rFonts w:ascii="Times New Roman" w:hAnsi="Times New Roman" w:cs="Times New Roman"/>
          <w:sz w:val="28"/>
          <w:szCs w:val="28"/>
        </w:rPr>
        <w:t xml:space="preserve"> 130</w:t>
      </w:r>
      <w:r w:rsidR="009953E7" w:rsidRPr="005F1658">
        <w:rPr>
          <w:rFonts w:ascii="Times New Roman" w:hAnsi="Times New Roman" w:cs="Times New Roman"/>
          <w:sz w:val="28"/>
          <w:szCs w:val="28"/>
        </w:rPr>
        <w:t>].</w:t>
      </w:r>
    </w:p>
    <w:p w:rsidR="00D434E2" w:rsidRPr="005F1658" w:rsidRDefault="00DC6B3F" w:rsidP="002275EE">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Второй этап углеобразования был связан с раннесреднеюрским возрастом. В это время </w:t>
      </w:r>
      <w:r w:rsidR="00913AF6" w:rsidRPr="005F1658">
        <w:rPr>
          <w:rFonts w:ascii="Times New Roman" w:hAnsi="Times New Roman" w:cs="Times New Roman"/>
          <w:sz w:val="28"/>
          <w:szCs w:val="28"/>
        </w:rPr>
        <w:t xml:space="preserve">сформировались высококачественные и малозольные угли Тургайского, Илийского, Майкубенского бассейнов, месторождение Шубарколь. Данные угли образовались в условиях континентальных аллювиально-озерно-болотных формаций. Углеобразование прекратилось в начале поздней юры, и лишь в конце палеогена существовали торфяные болота охватившую </w:t>
      </w:r>
      <w:r w:rsidR="009953E7" w:rsidRPr="005F1658">
        <w:rPr>
          <w:rFonts w:ascii="Times New Roman" w:hAnsi="Times New Roman" w:cs="Times New Roman"/>
          <w:sz w:val="28"/>
          <w:szCs w:val="28"/>
        </w:rPr>
        <w:t>обширную территорию Казахстана [</w:t>
      </w:r>
      <w:r w:rsidR="004C1C8F">
        <w:rPr>
          <w:rFonts w:ascii="Times New Roman" w:hAnsi="Times New Roman" w:cs="Times New Roman"/>
          <w:sz w:val="28"/>
          <w:szCs w:val="28"/>
        </w:rPr>
        <w:t>5</w:t>
      </w:r>
      <w:r w:rsidR="00D61A23">
        <w:rPr>
          <w:rFonts w:ascii="Times New Roman" w:hAnsi="Times New Roman" w:cs="Times New Roman"/>
          <w:sz w:val="28"/>
          <w:szCs w:val="28"/>
        </w:rPr>
        <w:t xml:space="preserve">, с.19; </w:t>
      </w:r>
      <w:r w:rsidR="004C1C8F">
        <w:rPr>
          <w:rFonts w:ascii="Times New Roman" w:hAnsi="Times New Roman" w:cs="Times New Roman"/>
          <w:sz w:val="28"/>
          <w:szCs w:val="28"/>
        </w:rPr>
        <w:t>6</w:t>
      </w:r>
      <w:r w:rsidR="00D61A23">
        <w:rPr>
          <w:rFonts w:ascii="Times New Roman" w:hAnsi="Times New Roman" w:cs="Times New Roman"/>
          <w:sz w:val="28"/>
          <w:szCs w:val="28"/>
        </w:rPr>
        <w:t>, с.144</w:t>
      </w:r>
      <w:r w:rsidR="009953E7" w:rsidRPr="005F1658">
        <w:rPr>
          <w:rFonts w:ascii="Times New Roman" w:hAnsi="Times New Roman" w:cs="Times New Roman"/>
          <w:sz w:val="28"/>
          <w:szCs w:val="28"/>
        </w:rPr>
        <w:t>].</w:t>
      </w:r>
    </w:p>
    <w:p w:rsidR="003F3796" w:rsidRPr="005F1658" w:rsidRDefault="003F3796" w:rsidP="002275EE">
      <w:pPr>
        <w:pStyle w:val="a3"/>
        <w:ind w:firstLine="709"/>
        <w:jc w:val="both"/>
        <w:rPr>
          <w:rFonts w:ascii="Times New Roman" w:hAnsi="Times New Roman" w:cs="Times New Roman"/>
          <w:sz w:val="28"/>
          <w:szCs w:val="28"/>
        </w:rPr>
      </w:pPr>
    </w:p>
    <w:p w:rsidR="009C5E44" w:rsidRPr="003F3796" w:rsidRDefault="009C5E44" w:rsidP="003F3796">
      <w:pPr>
        <w:pStyle w:val="a3"/>
        <w:ind w:firstLine="709"/>
        <w:jc w:val="both"/>
        <w:rPr>
          <w:rFonts w:ascii="Times New Roman" w:hAnsi="Times New Roman" w:cs="Times New Roman"/>
          <w:sz w:val="28"/>
          <w:szCs w:val="28"/>
        </w:rPr>
      </w:pPr>
      <w:r w:rsidRPr="003F3796">
        <w:rPr>
          <w:rFonts w:ascii="Times New Roman" w:hAnsi="Times New Roman" w:cs="Times New Roman"/>
          <w:sz w:val="28"/>
          <w:szCs w:val="28"/>
        </w:rPr>
        <w:t>1.1.1 Юрский этап угленакопления Центрального и Восточного Казахстана</w:t>
      </w:r>
    </w:p>
    <w:p w:rsidR="00F14BB5" w:rsidRPr="005F1658" w:rsidRDefault="009C5E44" w:rsidP="003F3796">
      <w:pPr>
        <w:pStyle w:val="a3"/>
        <w:ind w:firstLine="709"/>
        <w:jc w:val="both"/>
        <w:rPr>
          <w:rFonts w:ascii="Times New Roman" w:hAnsi="Times New Roman" w:cs="Times New Roman"/>
          <w:sz w:val="28"/>
          <w:szCs w:val="28"/>
        </w:rPr>
      </w:pPr>
      <w:r w:rsidRPr="003F3796">
        <w:rPr>
          <w:rFonts w:ascii="Times New Roman" w:hAnsi="Times New Roman" w:cs="Times New Roman"/>
          <w:i/>
          <w:sz w:val="28"/>
          <w:szCs w:val="28"/>
        </w:rPr>
        <w:t>Восточный Казахстан.</w:t>
      </w:r>
      <w:r w:rsidR="00701030">
        <w:rPr>
          <w:rFonts w:ascii="Times New Roman" w:hAnsi="Times New Roman" w:cs="Times New Roman"/>
          <w:i/>
          <w:sz w:val="28"/>
          <w:szCs w:val="28"/>
        </w:rPr>
        <w:t xml:space="preserve"> </w:t>
      </w:r>
      <w:r w:rsidR="00F14BB5" w:rsidRPr="005F1658">
        <w:rPr>
          <w:rFonts w:ascii="Times New Roman" w:hAnsi="Times New Roman" w:cs="Times New Roman"/>
          <w:sz w:val="28"/>
          <w:szCs w:val="28"/>
        </w:rPr>
        <w:t>Юрские отложения в Восточном Казахстане слагают отдельные депр</w:t>
      </w:r>
      <w:r w:rsidR="00386375" w:rsidRPr="005F1658">
        <w:rPr>
          <w:rFonts w:ascii="Times New Roman" w:hAnsi="Times New Roman" w:cs="Times New Roman"/>
          <w:sz w:val="28"/>
          <w:szCs w:val="28"/>
        </w:rPr>
        <w:t>ессии в палеозойском фундаменте.</w:t>
      </w:r>
      <w:r w:rsidR="003D5892" w:rsidRPr="005F1658">
        <w:rPr>
          <w:rFonts w:ascii="Times New Roman" w:hAnsi="Times New Roman" w:cs="Times New Roman"/>
          <w:sz w:val="28"/>
          <w:szCs w:val="28"/>
        </w:rPr>
        <w:t>В течение нижней и средней юры</w:t>
      </w:r>
      <w:r w:rsidR="00F14BB5" w:rsidRPr="005F1658">
        <w:rPr>
          <w:rFonts w:ascii="Times New Roman" w:hAnsi="Times New Roman" w:cs="Times New Roman"/>
          <w:sz w:val="28"/>
          <w:szCs w:val="28"/>
        </w:rPr>
        <w:t xml:space="preserve"> на территории Восточного Казахстана происходило развитие рельефа в направлении формирования горной страны. Становление ее </w:t>
      </w:r>
      <w:r w:rsidR="00F14BB5" w:rsidRPr="005F1658">
        <w:rPr>
          <w:rFonts w:ascii="Times New Roman" w:hAnsi="Times New Roman" w:cs="Times New Roman"/>
          <w:sz w:val="28"/>
          <w:szCs w:val="28"/>
        </w:rPr>
        <w:lastRenderedPageBreak/>
        <w:t xml:space="preserve">происходило путем постепенного преобразования денудационной равнины, возникшей на месте пенепленизированных верхнепалеозойских горных сооружений. Межгорные и предгорные впадины были существенными элементами тектонического рельефа нагорий. Данные впадины заполнялись осадками рек, временных потоков озер и болот. Накопление осадков периодически прерывалось воздыманием земной коры на всей территории Восточного Казахстана, сопровождавшимся усилением денудации. На возвышенностях и площадях развития юрских отложений предгорных и межгорных впадин происходило разрушение горных пород. Эти региональные перерывы разделяли следующие этапы накопления осадков: рэт- средний лейас, поздний лейас </w:t>
      </w:r>
      <w:r w:rsidR="003F3796">
        <w:rPr>
          <w:rFonts w:ascii="Times New Roman" w:hAnsi="Times New Roman" w:cs="Times New Roman"/>
          <w:sz w:val="28"/>
          <w:szCs w:val="28"/>
        </w:rPr>
        <w:t>–</w:t>
      </w:r>
      <w:r w:rsidR="00F14BB5" w:rsidRPr="005F1658">
        <w:rPr>
          <w:rFonts w:ascii="Times New Roman" w:hAnsi="Times New Roman" w:cs="Times New Roman"/>
          <w:sz w:val="28"/>
          <w:szCs w:val="28"/>
        </w:rPr>
        <w:t xml:space="preserve"> первая половина среднеюрской эпохи, вторая половина среднеюрской эпохи и поздняя юра</w:t>
      </w:r>
      <w:r w:rsidR="00141E7B" w:rsidRPr="005F1658">
        <w:rPr>
          <w:rFonts w:ascii="Times New Roman" w:hAnsi="Times New Roman" w:cs="Times New Roman"/>
          <w:sz w:val="28"/>
          <w:szCs w:val="28"/>
        </w:rPr>
        <w:t xml:space="preserve"> [</w:t>
      </w:r>
      <w:r w:rsidR="00B53055">
        <w:rPr>
          <w:rFonts w:ascii="Times New Roman" w:hAnsi="Times New Roman" w:cs="Times New Roman"/>
          <w:sz w:val="28"/>
          <w:szCs w:val="28"/>
        </w:rPr>
        <w:t>4</w:t>
      </w:r>
      <w:r w:rsidR="00D734D7" w:rsidRPr="001874CC">
        <w:rPr>
          <w:rFonts w:ascii="Times New Roman" w:hAnsi="Times New Roman" w:cs="Times New Roman"/>
          <w:sz w:val="28"/>
          <w:szCs w:val="28"/>
        </w:rPr>
        <w:t>, с.</w:t>
      </w:r>
      <w:r w:rsidR="001874CC" w:rsidRPr="001874CC">
        <w:rPr>
          <w:rFonts w:ascii="Times New Roman" w:hAnsi="Times New Roman" w:cs="Times New Roman"/>
          <w:sz w:val="28"/>
          <w:szCs w:val="28"/>
        </w:rPr>
        <w:t xml:space="preserve"> 6</w:t>
      </w:r>
      <w:r w:rsidR="00F14BB5" w:rsidRPr="005F1658">
        <w:rPr>
          <w:rFonts w:ascii="Times New Roman" w:hAnsi="Times New Roman" w:cs="Times New Roman"/>
          <w:sz w:val="28"/>
          <w:szCs w:val="28"/>
        </w:rPr>
        <w:t>].</w:t>
      </w:r>
    </w:p>
    <w:p w:rsidR="00C32414" w:rsidRPr="005F1658" w:rsidRDefault="007B3ACB"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Средняя тектоническая эпоха формировалась в два этапа от тоарского до батского века. </w:t>
      </w:r>
      <w:r w:rsidR="00D63762" w:rsidRPr="005F1658">
        <w:rPr>
          <w:rFonts w:ascii="Times New Roman" w:hAnsi="Times New Roman" w:cs="Times New Roman"/>
          <w:sz w:val="28"/>
          <w:szCs w:val="28"/>
        </w:rPr>
        <w:t xml:space="preserve">В </w:t>
      </w:r>
      <w:r w:rsidR="00D734D7">
        <w:rPr>
          <w:rFonts w:ascii="Times New Roman" w:hAnsi="Times New Roman" w:cs="Times New Roman"/>
          <w:sz w:val="28"/>
          <w:szCs w:val="28"/>
        </w:rPr>
        <w:t>первый этап возобновилось разви</w:t>
      </w:r>
      <w:r w:rsidR="00D63762" w:rsidRPr="005F1658">
        <w:rPr>
          <w:rFonts w:ascii="Times New Roman" w:hAnsi="Times New Roman" w:cs="Times New Roman"/>
          <w:sz w:val="28"/>
          <w:szCs w:val="28"/>
        </w:rPr>
        <w:t>тие Чингиз-Тарбагатайской, Джунгарской, Кунгей-Терскейалатауской, Ерементау-Койтасской и других зон активизации земной коры, возникших в предшествующий этап формирования геологических структур юрского периода.</w:t>
      </w:r>
      <w:r w:rsidR="00D63762" w:rsidRPr="005F1658">
        <w:rPr>
          <w:rFonts w:ascii="Times New Roman" w:hAnsi="Times New Roman" w:cs="Times New Roman"/>
          <w:color w:val="000000"/>
          <w:sz w:val="28"/>
          <w:szCs w:val="28"/>
        </w:rPr>
        <w:t xml:space="preserve"> Второй этап характеризовался максимальной напряженностью дифференцированных движений земной коры на всей территории Восточного Казахстана. </w:t>
      </w:r>
      <w:r w:rsidR="008D6B95" w:rsidRPr="005F1658">
        <w:rPr>
          <w:rFonts w:ascii="Times New Roman" w:hAnsi="Times New Roman" w:cs="Times New Roman"/>
          <w:sz w:val="28"/>
          <w:szCs w:val="28"/>
        </w:rPr>
        <w:t xml:space="preserve">В локальных прогибах тектонические движения отразились на появлении мощных пачек конгломератов и крупнозернистых песчаников, которые слагают нижние горизонты полимиктовой угленосной формации. </w:t>
      </w:r>
      <w:r w:rsidR="00C32414" w:rsidRPr="005F1658">
        <w:rPr>
          <w:rFonts w:ascii="Times New Roman" w:hAnsi="Times New Roman" w:cs="Times New Roman"/>
          <w:sz w:val="28"/>
          <w:szCs w:val="28"/>
        </w:rPr>
        <w:t>Литологический</w:t>
      </w:r>
      <w:r w:rsidR="00D63762" w:rsidRPr="005F1658">
        <w:rPr>
          <w:rFonts w:ascii="Times New Roman" w:hAnsi="Times New Roman" w:cs="Times New Roman"/>
          <w:sz w:val="28"/>
          <w:szCs w:val="28"/>
        </w:rPr>
        <w:t xml:space="preserve"> состав изменялся по разрезу из-</w:t>
      </w:r>
      <w:r w:rsidR="00C32414" w:rsidRPr="005F1658">
        <w:rPr>
          <w:rFonts w:ascii="Times New Roman" w:hAnsi="Times New Roman" w:cs="Times New Roman"/>
          <w:sz w:val="28"/>
          <w:szCs w:val="28"/>
        </w:rPr>
        <w:t xml:space="preserve">за движения блоков, постепенное угасание их активности проявлялось в сложении формации </w:t>
      </w:r>
      <w:r w:rsidR="00C32414" w:rsidRPr="005F1658">
        <w:rPr>
          <w:rFonts w:ascii="Times New Roman" w:hAnsi="Times New Roman" w:cs="Times New Roman"/>
          <w:color w:val="000000"/>
          <w:sz w:val="28"/>
          <w:szCs w:val="28"/>
        </w:rPr>
        <w:t>ритмичным чередованием песчаников, алевролитов, аргиллитов, углей с преобладанием в верхней ее половине разреза тонкозернистых пород</w:t>
      </w:r>
      <w:r w:rsidR="00D63762" w:rsidRPr="005F1658">
        <w:rPr>
          <w:rFonts w:ascii="Times New Roman" w:hAnsi="Times New Roman" w:cs="Times New Roman"/>
          <w:color w:val="000000"/>
          <w:sz w:val="28"/>
          <w:szCs w:val="28"/>
        </w:rPr>
        <w:t>. Осадконакопление длилось 20 млн.лет</w:t>
      </w:r>
      <w:r w:rsidR="00B53055">
        <w:rPr>
          <w:rFonts w:ascii="Times New Roman" w:hAnsi="Times New Roman" w:cs="Times New Roman"/>
          <w:sz w:val="28"/>
          <w:szCs w:val="28"/>
        </w:rPr>
        <w:t>[4</w:t>
      </w:r>
      <w:r w:rsidR="00F73D45">
        <w:rPr>
          <w:rFonts w:ascii="Times New Roman" w:hAnsi="Times New Roman" w:cs="Times New Roman"/>
          <w:sz w:val="28"/>
          <w:szCs w:val="28"/>
        </w:rPr>
        <w:t>, с.8</w:t>
      </w:r>
      <w:r w:rsidR="00C32414" w:rsidRPr="005F1658">
        <w:rPr>
          <w:rFonts w:ascii="Times New Roman" w:hAnsi="Times New Roman" w:cs="Times New Roman"/>
          <w:sz w:val="28"/>
          <w:szCs w:val="28"/>
        </w:rPr>
        <w:t>].</w:t>
      </w:r>
    </w:p>
    <w:p w:rsidR="00973184" w:rsidRPr="005F1658" w:rsidRDefault="00D63762" w:rsidP="003F3796">
      <w:pPr>
        <w:pStyle w:val="a3"/>
        <w:ind w:firstLine="709"/>
        <w:jc w:val="both"/>
        <w:rPr>
          <w:rFonts w:ascii="Times New Roman" w:hAnsi="Times New Roman" w:cs="Times New Roman"/>
          <w:sz w:val="28"/>
          <w:szCs w:val="28"/>
        </w:rPr>
      </w:pPr>
      <w:r w:rsidRPr="005F1658">
        <w:rPr>
          <w:rFonts w:ascii="Times New Roman" w:hAnsi="Times New Roman" w:cs="Times New Roman"/>
          <w:bCs/>
          <w:iCs/>
          <w:sz w:val="28"/>
          <w:szCs w:val="28"/>
        </w:rPr>
        <w:t>Поздняя тектоническая эпоха</w:t>
      </w:r>
      <w:r w:rsidRPr="005F1658">
        <w:rPr>
          <w:rFonts w:ascii="Times New Roman" w:hAnsi="Times New Roman" w:cs="Times New Roman"/>
          <w:sz w:val="28"/>
          <w:szCs w:val="28"/>
        </w:rPr>
        <w:t xml:space="preserve"> соответствует времени от келловейского до титонского, продолжительность</w:t>
      </w:r>
      <w:r w:rsidR="00973184" w:rsidRPr="005F1658">
        <w:rPr>
          <w:rFonts w:ascii="Times New Roman" w:hAnsi="Times New Roman" w:cs="Times New Roman"/>
          <w:sz w:val="28"/>
          <w:szCs w:val="28"/>
        </w:rPr>
        <w:t xml:space="preserve"> осадконакоп</w:t>
      </w:r>
      <w:r w:rsidRPr="005F1658">
        <w:rPr>
          <w:rFonts w:ascii="Times New Roman" w:hAnsi="Times New Roman" w:cs="Times New Roman"/>
          <w:sz w:val="28"/>
          <w:szCs w:val="28"/>
        </w:rPr>
        <w:t xml:space="preserve">лений 26 млн. лет. В этот период усилились денудационные процессы, что привело к подъему палеозойского цоколя Восточного Казахстана. Локальные прогибы Чу-Илийской и Каратауской зон, заполнились грубообломочными и терригенно-карбонатными формациями. </w:t>
      </w:r>
      <w:r w:rsidRPr="005F1658">
        <w:rPr>
          <w:rFonts w:ascii="Times New Roman" w:hAnsi="Times New Roman" w:cs="Times New Roman"/>
          <w:color w:val="000000"/>
          <w:sz w:val="28"/>
          <w:szCs w:val="28"/>
        </w:rPr>
        <w:t xml:space="preserve">Произошло заложение первых локальных прогибов </w:t>
      </w:r>
      <w:r w:rsidR="00A14BF1">
        <w:rPr>
          <w:rFonts w:ascii="Times New Roman" w:hAnsi="Times New Roman" w:cs="Times New Roman"/>
          <w:color w:val="000000"/>
          <w:sz w:val="28"/>
          <w:szCs w:val="28"/>
        </w:rPr>
        <w:t>–</w:t>
      </w:r>
      <w:r w:rsidR="00973184" w:rsidRPr="005F1658">
        <w:rPr>
          <w:rFonts w:ascii="Times New Roman" w:hAnsi="Times New Roman" w:cs="Times New Roman"/>
          <w:color w:val="000000"/>
          <w:sz w:val="28"/>
          <w:szCs w:val="28"/>
        </w:rPr>
        <w:t>Восточно-Кызыл</w:t>
      </w:r>
      <w:r w:rsidRPr="005F1658">
        <w:rPr>
          <w:rFonts w:ascii="Times New Roman" w:hAnsi="Times New Roman" w:cs="Times New Roman"/>
          <w:color w:val="000000"/>
          <w:sz w:val="28"/>
          <w:szCs w:val="28"/>
        </w:rPr>
        <w:t>кумской и Иртышской вп</w:t>
      </w:r>
      <w:r w:rsidR="00973184" w:rsidRPr="005F1658">
        <w:rPr>
          <w:rFonts w:ascii="Times New Roman" w:hAnsi="Times New Roman" w:cs="Times New Roman"/>
          <w:color w:val="000000"/>
          <w:sz w:val="28"/>
          <w:szCs w:val="28"/>
        </w:rPr>
        <w:t xml:space="preserve">адин, а также на востоке Тургая </w:t>
      </w:r>
      <w:r w:rsidR="00B53055">
        <w:rPr>
          <w:rFonts w:ascii="Times New Roman" w:hAnsi="Times New Roman" w:cs="Times New Roman"/>
          <w:sz w:val="28"/>
          <w:szCs w:val="28"/>
        </w:rPr>
        <w:t>[4</w:t>
      </w:r>
      <w:r w:rsidR="00F73D45">
        <w:rPr>
          <w:rFonts w:ascii="Times New Roman" w:hAnsi="Times New Roman" w:cs="Times New Roman"/>
          <w:sz w:val="28"/>
          <w:szCs w:val="28"/>
        </w:rPr>
        <w:t>, с.10</w:t>
      </w:r>
      <w:r w:rsidR="00973184" w:rsidRPr="005F1658">
        <w:rPr>
          <w:rFonts w:ascii="Times New Roman" w:hAnsi="Times New Roman" w:cs="Times New Roman"/>
          <w:sz w:val="28"/>
          <w:szCs w:val="28"/>
        </w:rPr>
        <w:t>].</w:t>
      </w:r>
    </w:p>
    <w:p w:rsidR="00C643E3" w:rsidRPr="005F1658" w:rsidRDefault="0064702D" w:rsidP="003F379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В.Ф.Беспалов считал</w:t>
      </w:r>
      <w:r w:rsidR="00C643E3" w:rsidRPr="005F1658">
        <w:rPr>
          <w:rFonts w:ascii="Times New Roman" w:hAnsi="Times New Roman" w:cs="Times New Roman"/>
          <w:sz w:val="28"/>
          <w:szCs w:val="28"/>
        </w:rPr>
        <w:t>,</w:t>
      </w:r>
      <w:r w:rsidRPr="005F1658">
        <w:rPr>
          <w:rFonts w:ascii="Times New Roman" w:hAnsi="Times New Roman" w:cs="Times New Roman"/>
          <w:sz w:val="28"/>
          <w:szCs w:val="28"/>
        </w:rPr>
        <w:t xml:space="preserve"> мозаично-блоковое строение являлось особенностью тектоники складчатых систем каледонид, где происходила раздробленность </w:t>
      </w:r>
      <w:r w:rsidR="00C643E3" w:rsidRPr="005F1658">
        <w:rPr>
          <w:rFonts w:ascii="Times New Roman" w:hAnsi="Times New Roman" w:cs="Times New Roman"/>
          <w:sz w:val="28"/>
          <w:szCs w:val="28"/>
        </w:rPr>
        <w:t>сбросо-сдвиго</w:t>
      </w:r>
      <w:r w:rsidRPr="005F1658">
        <w:rPr>
          <w:rFonts w:ascii="Times New Roman" w:hAnsi="Times New Roman" w:cs="Times New Roman"/>
          <w:sz w:val="28"/>
          <w:szCs w:val="28"/>
        </w:rPr>
        <w:t>в</w:t>
      </w:r>
      <w:r w:rsidR="00C643E3" w:rsidRPr="005F1658">
        <w:rPr>
          <w:rFonts w:ascii="Times New Roman" w:hAnsi="Times New Roman" w:cs="Times New Roman"/>
          <w:sz w:val="28"/>
          <w:szCs w:val="28"/>
        </w:rPr>
        <w:t>ых</w:t>
      </w:r>
      <w:r w:rsidRPr="005F1658">
        <w:rPr>
          <w:rFonts w:ascii="Times New Roman" w:hAnsi="Times New Roman" w:cs="Times New Roman"/>
          <w:sz w:val="28"/>
          <w:szCs w:val="28"/>
        </w:rPr>
        <w:t xml:space="preserve"> антиклинориев и синклинориев. Все складчатые системы характеризуются </w:t>
      </w:r>
      <w:r w:rsidR="00DD0BE3" w:rsidRPr="005F1658">
        <w:rPr>
          <w:rFonts w:ascii="Times New Roman" w:hAnsi="Times New Roman" w:cs="Times New Roman"/>
          <w:sz w:val="28"/>
          <w:szCs w:val="28"/>
        </w:rPr>
        <w:t xml:space="preserve">протяженными разломами, которые осложнили их складчатое строение. Вероятно, эти разломы явились тектоническими элементами каледонских складчатых систем, которые сохраняли свою активность на протяжении палеозоя и раннего мезозоя. </w:t>
      </w:r>
      <w:r w:rsidR="00C643E3" w:rsidRPr="005F1658">
        <w:rPr>
          <w:rFonts w:ascii="Times New Roman" w:hAnsi="Times New Roman" w:cs="Times New Roman"/>
          <w:sz w:val="28"/>
          <w:szCs w:val="28"/>
        </w:rPr>
        <w:t xml:space="preserve">Депрессии в палеозойском фундаменте на территории Восточного Казахстана, выполненные триасовыми и юрскими отложениями, выразились в сводообразном воздымании земной коры. При этом ранее выколотые крупные </w:t>
      </w:r>
      <w:r w:rsidR="00C643E3" w:rsidRPr="005F1658">
        <w:rPr>
          <w:rFonts w:ascii="Times New Roman" w:hAnsi="Times New Roman" w:cs="Times New Roman"/>
          <w:sz w:val="28"/>
          <w:szCs w:val="28"/>
        </w:rPr>
        <w:lastRenderedPageBreak/>
        <w:t>блоки, сложенные преимущественно древними толщами пород, испытывали ускоренные поднятия, опережающие в движении смежные блоки. Вдоль крупных блоков создавались локальные прогибы, которые заполнялись разными по составу континенталь</w:t>
      </w:r>
      <w:r w:rsidR="00B53055">
        <w:rPr>
          <w:rFonts w:ascii="Times New Roman" w:hAnsi="Times New Roman" w:cs="Times New Roman"/>
          <w:sz w:val="28"/>
          <w:szCs w:val="28"/>
        </w:rPr>
        <w:t>ными молассоидными формациями [4</w:t>
      </w:r>
      <w:r w:rsidR="00F73D45">
        <w:rPr>
          <w:rFonts w:ascii="Times New Roman" w:hAnsi="Times New Roman" w:cs="Times New Roman"/>
          <w:sz w:val="28"/>
          <w:szCs w:val="28"/>
        </w:rPr>
        <w:t>, с.45</w:t>
      </w:r>
      <w:r w:rsidR="00C643E3" w:rsidRPr="005F1658">
        <w:rPr>
          <w:rFonts w:ascii="Times New Roman" w:hAnsi="Times New Roman" w:cs="Times New Roman"/>
          <w:sz w:val="28"/>
          <w:szCs w:val="28"/>
        </w:rPr>
        <w:t>].</w:t>
      </w:r>
    </w:p>
    <w:p w:rsidR="00250E2E" w:rsidRDefault="00250E2E" w:rsidP="003F3796">
      <w:pPr>
        <w:pStyle w:val="a3"/>
        <w:ind w:firstLine="709"/>
        <w:jc w:val="both"/>
        <w:rPr>
          <w:rFonts w:ascii="Times New Roman" w:hAnsi="Times New Roman" w:cs="Times New Roman"/>
          <w:sz w:val="28"/>
          <w:szCs w:val="28"/>
        </w:rPr>
      </w:pPr>
      <w:r w:rsidRPr="005F1658">
        <w:rPr>
          <w:rFonts w:ascii="Times New Roman" w:hAnsi="Times New Roman" w:cs="Times New Roman"/>
          <w:color w:val="000000"/>
          <w:sz w:val="28"/>
          <w:szCs w:val="28"/>
        </w:rPr>
        <w:t xml:space="preserve">Палеогеографическая обстановка Восточного Казахстана в течение нижней и средней юры происходило в направлении формирования горной страны. </w:t>
      </w:r>
      <w:r w:rsidRPr="005F1658">
        <w:rPr>
          <w:rFonts w:ascii="Times New Roman" w:hAnsi="Times New Roman" w:cs="Times New Roman"/>
          <w:sz w:val="28"/>
          <w:szCs w:val="28"/>
        </w:rPr>
        <w:t>Бувалкиным А.К., в то время было проведено множество сведений по палеогеографической обстановке, литофациальных и геохимических исследований юрского периода различных районов Восто</w:t>
      </w:r>
      <w:r w:rsidR="00EC225F" w:rsidRPr="005F1658">
        <w:rPr>
          <w:rFonts w:ascii="Times New Roman" w:hAnsi="Times New Roman" w:cs="Times New Roman"/>
          <w:sz w:val="28"/>
          <w:szCs w:val="28"/>
        </w:rPr>
        <w:t>чного Казахстана (рис</w:t>
      </w:r>
      <w:r w:rsidR="00A14BF1">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00EC225F" w:rsidRPr="005F1658">
        <w:rPr>
          <w:rFonts w:ascii="Times New Roman" w:hAnsi="Times New Roman" w:cs="Times New Roman"/>
          <w:sz w:val="28"/>
          <w:szCs w:val="28"/>
        </w:rPr>
        <w:t>3</w:t>
      </w:r>
      <w:r w:rsidR="00B75B03" w:rsidRPr="005F1658">
        <w:rPr>
          <w:rFonts w:ascii="Times New Roman" w:hAnsi="Times New Roman" w:cs="Times New Roman"/>
          <w:sz w:val="28"/>
          <w:szCs w:val="28"/>
        </w:rPr>
        <w:t>)</w:t>
      </w:r>
      <w:r w:rsidRPr="005F1658">
        <w:rPr>
          <w:rFonts w:ascii="Times New Roman" w:hAnsi="Times New Roman" w:cs="Times New Roman"/>
          <w:sz w:val="28"/>
          <w:szCs w:val="28"/>
        </w:rPr>
        <w:t>, в которых установлено, что юрские отложения представлены конгломератами и крупнозернистыми песчаниками, достигающие в отдельных депрессиях большой мощности. Обломочные породы содержат многочисленные растительные остатки, также юрские отложения характеризуются присутствием пластов углей, прослоев сидеритов, которые приурочены к тонкозернистым породам фации озера. При изучении растительных остатков было выявлено, что накопление осадков в юрский период происходило в разные отрезки времени</w:t>
      </w:r>
      <w:r w:rsidR="00B53055">
        <w:rPr>
          <w:rFonts w:ascii="Times New Roman" w:hAnsi="Times New Roman" w:cs="Times New Roman"/>
          <w:sz w:val="28"/>
          <w:szCs w:val="28"/>
        </w:rPr>
        <w:t>, не отвечающим отрезкам эпох [4</w:t>
      </w:r>
      <w:r w:rsidR="00F73D45">
        <w:rPr>
          <w:rFonts w:ascii="Times New Roman" w:hAnsi="Times New Roman" w:cs="Times New Roman"/>
          <w:sz w:val="28"/>
          <w:szCs w:val="28"/>
        </w:rPr>
        <w:t>, с. 71</w:t>
      </w:r>
      <w:r w:rsidRPr="005F1658">
        <w:rPr>
          <w:rFonts w:ascii="Times New Roman" w:hAnsi="Times New Roman" w:cs="Times New Roman"/>
          <w:sz w:val="28"/>
          <w:szCs w:val="28"/>
        </w:rPr>
        <w:t xml:space="preserve">]. </w:t>
      </w:r>
    </w:p>
    <w:p w:rsidR="00584945" w:rsidRPr="005F1658" w:rsidRDefault="00584945" w:rsidP="003F3796">
      <w:pPr>
        <w:pStyle w:val="a3"/>
        <w:ind w:firstLine="709"/>
        <w:jc w:val="both"/>
        <w:rPr>
          <w:rFonts w:ascii="Times New Roman" w:hAnsi="Times New Roman" w:cs="Times New Roman"/>
          <w:sz w:val="28"/>
          <w:szCs w:val="28"/>
        </w:rPr>
      </w:pPr>
    </w:p>
    <w:p w:rsidR="00B75B03" w:rsidRPr="005F1658" w:rsidRDefault="002076AD" w:rsidP="002076AD">
      <w:pPr>
        <w:pStyle w:val="a3"/>
        <w:ind w:firstLine="426"/>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drawing>
          <wp:inline distT="0" distB="0" distL="0" distR="0">
            <wp:extent cx="3430503" cy="2870421"/>
            <wp:effectExtent l="0" t="0" r="0" b="6350"/>
            <wp:docPr id="1" name="Рисунок 0" descr="палеогеорграфич схема-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леогеорграфич схема-Model.jpg"/>
                    <pic:cNvPicPr/>
                  </pic:nvPicPr>
                  <pic:blipFill>
                    <a:blip r:embed="rId11" cstate="print"/>
                    <a:srcRect l="14591" t="8396" r="14698" b="7876"/>
                    <a:stretch>
                      <a:fillRect/>
                    </a:stretch>
                  </pic:blipFill>
                  <pic:spPr>
                    <a:xfrm>
                      <a:off x="0" y="0"/>
                      <a:ext cx="3430745" cy="2870624"/>
                    </a:xfrm>
                    <a:prstGeom prst="rect">
                      <a:avLst/>
                    </a:prstGeom>
                  </pic:spPr>
                </pic:pic>
              </a:graphicData>
            </a:graphic>
          </wp:inline>
        </w:drawing>
      </w:r>
    </w:p>
    <w:p w:rsidR="00A14BF1" w:rsidRPr="00A14BF1" w:rsidRDefault="00A14BF1" w:rsidP="00A14BF1">
      <w:pPr>
        <w:pStyle w:val="a3"/>
        <w:ind w:firstLine="709"/>
        <w:jc w:val="both"/>
        <w:rPr>
          <w:rFonts w:ascii="Times New Roman" w:hAnsi="Times New Roman" w:cs="Times New Roman"/>
          <w:iCs/>
          <w:sz w:val="16"/>
          <w:szCs w:val="16"/>
        </w:rPr>
      </w:pPr>
    </w:p>
    <w:p w:rsidR="00A14BF1" w:rsidRPr="00A14BF1" w:rsidRDefault="00A14BF1" w:rsidP="00584945">
      <w:pPr>
        <w:pStyle w:val="a3"/>
        <w:ind w:firstLine="709"/>
        <w:jc w:val="both"/>
        <w:rPr>
          <w:rFonts w:ascii="Times New Roman" w:hAnsi="Times New Roman" w:cs="Times New Roman"/>
          <w:sz w:val="24"/>
          <w:szCs w:val="24"/>
        </w:rPr>
      </w:pPr>
      <w:r w:rsidRPr="00A14BF1">
        <w:rPr>
          <w:rFonts w:ascii="Times New Roman" w:hAnsi="Times New Roman" w:cs="Times New Roman"/>
          <w:iCs/>
          <w:sz w:val="24"/>
          <w:szCs w:val="24"/>
        </w:rPr>
        <w:t>1</w:t>
      </w:r>
      <w:r>
        <w:rPr>
          <w:rFonts w:ascii="Times New Roman" w:hAnsi="Times New Roman" w:cs="Times New Roman"/>
          <w:sz w:val="24"/>
          <w:szCs w:val="24"/>
        </w:rPr>
        <w:t>–</w:t>
      </w:r>
      <w:r w:rsidRPr="00A14BF1">
        <w:rPr>
          <w:rFonts w:ascii="Times New Roman" w:hAnsi="Times New Roman" w:cs="Times New Roman"/>
          <w:sz w:val="24"/>
          <w:szCs w:val="24"/>
        </w:rPr>
        <w:t xml:space="preserve"> континентальные отложения, области денудации</w:t>
      </w:r>
      <w:r>
        <w:rPr>
          <w:rFonts w:ascii="Times New Roman" w:hAnsi="Times New Roman" w:cs="Times New Roman"/>
          <w:sz w:val="24"/>
          <w:szCs w:val="24"/>
        </w:rPr>
        <w:t>;</w:t>
      </w:r>
      <w:r w:rsidRPr="00A14BF1">
        <w:rPr>
          <w:rFonts w:ascii="Times New Roman" w:hAnsi="Times New Roman" w:cs="Times New Roman"/>
          <w:iCs/>
          <w:sz w:val="24"/>
          <w:szCs w:val="24"/>
        </w:rPr>
        <w:t>2</w:t>
      </w:r>
      <w:r>
        <w:rPr>
          <w:rFonts w:ascii="Times New Roman" w:hAnsi="Times New Roman" w:cs="Times New Roman"/>
          <w:sz w:val="24"/>
          <w:szCs w:val="24"/>
        </w:rPr>
        <w:t>–</w:t>
      </w:r>
      <w:r w:rsidRPr="00A14BF1">
        <w:rPr>
          <w:rFonts w:ascii="Times New Roman" w:hAnsi="Times New Roman" w:cs="Times New Roman"/>
          <w:sz w:val="24"/>
          <w:szCs w:val="24"/>
        </w:rPr>
        <w:t xml:space="preserve"> равнины</w:t>
      </w:r>
      <w:r>
        <w:rPr>
          <w:rFonts w:ascii="Times New Roman" w:hAnsi="Times New Roman" w:cs="Times New Roman"/>
          <w:sz w:val="24"/>
          <w:szCs w:val="24"/>
        </w:rPr>
        <w:t>;</w:t>
      </w:r>
      <w:r w:rsidRPr="00A14BF1">
        <w:rPr>
          <w:rFonts w:ascii="Times New Roman" w:hAnsi="Times New Roman" w:cs="Times New Roman"/>
          <w:iCs/>
          <w:sz w:val="24"/>
          <w:szCs w:val="24"/>
        </w:rPr>
        <w:t>3</w:t>
      </w:r>
      <w:r>
        <w:rPr>
          <w:rFonts w:ascii="Times New Roman" w:hAnsi="Times New Roman" w:cs="Times New Roman"/>
          <w:sz w:val="24"/>
          <w:szCs w:val="24"/>
        </w:rPr>
        <w:t>–</w:t>
      </w:r>
      <w:r w:rsidRPr="00A14BF1">
        <w:rPr>
          <w:rFonts w:ascii="Times New Roman" w:hAnsi="Times New Roman" w:cs="Times New Roman"/>
          <w:sz w:val="24"/>
          <w:szCs w:val="24"/>
        </w:rPr>
        <w:t xml:space="preserve"> возвышенности</w:t>
      </w:r>
      <w:r>
        <w:rPr>
          <w:rFonts w:ascii="Times New Roman" w:hAnsi="Times New Roman" w:cs="Times New Roman"/>
          <w:sz w:val="24"/>
          <w:szCs w:val="24"/>
        </w:rPr>
        <w:t>;</w:t>
      </w:r>
      <w:r w:rsidRPr="00A14BF1">
        <w:rPr>
          <w:rFonts w:ascii="Times New Roman" w:hAnsi="Times New Roman" w:cs="Times New Roman"/>
          <w:iCs/>
          <w:sz w:val="24"/>
          <w:szCs w:val="24"/>
        </w:rPr>
        <w:t>4</w:t>
      </w:r>
      <w:r>
        <w:rPr>
          <w:rFonts w:ascii="Times New Roman" w:hAnsi="Times New Roman" w:cs="Times New Roman"/>
          <w:sz w:val="24"/>
          <w:szCs w:val="24"/>
        </w:rPr>
        <w:t>–</w:t>
      </w:r>
      <w:r w:rsidRPr="00A14BF1">
        <w:rPr>
          <w:rFonts w:ascii="Times New Roman" w:hAnsi="Times New Roman" w:cs="Times New Roman"/>
          <w:sz w:val="24"/>
          <w:szCs w:val="24"/>
        </w:rPr>
        <w:t xml:space="preserve"> горы</w:t>
      </w:r>
      <w:r>
        <w:rPr>
          <w:rFonts w:ascii="Times New Roman" w:hAnsi="Times New Roman" w:cs="Times New Roman"/>
          <w:sz w:val="24"/>
          <w:szCs w:val="24"/>
        </w:rPr>
        <w:t>;</w:t>
      </w:r>
      <w:r w:rsidRPr="00A14BF1">
        <w:rPr>
          <w:rFonts w:ascii="Times New Roman" w:hAnsi="Times New Roman" w:cs="Times New Roman"/>
          <w:iCs/>
          <w:sz w:val="24"/>
          <w:szCs w:val="24"/>
        </w:rPr>
        <w:t>5</w:t>
      </w:r>
      <w:r>
        <w:rPr>
          <w:rFonts w:ascii="Times New Roman" w:hAnsi="Times New Roman" w:cs="Times New Roman"/>
          <w:sz w:val="24"/>
          <w:szCs w:val="24"/>
        </w:rPr>
        <w:t>–</w:t>
      </w:r>
      <w:r w:rsidRPr="00A14BF1">
        <w:rPr>
          <w:rFonts w:ascii="Times New Roman" w:hAnsi="Times New Roman" w:cs="Times New Roman"/>
          <w:sz w:val="24"/>
          <w:szCs w:val="24"/>
        </w:rPr>
        <w:t xml:space="preserve"> континентальные угленосные отложения</w:t>
      </w:r>
      <w:r>
        <w:rPr>
          <w:rFonts w:ascii="Times New Roman" w:hAnsi="Times New Roman" w:cs="Times New Roman"/>
          <w:sz w:val="24"/>
          <w:szCs w:val="24"/>
        </w:rPr>
        <w:t>;</w:t>
      </w:r>
      <w:r w:rsidRPr="00A14BF1">
        <w:rPr>
          <w:rFonts w:ascii="Times New Roman" w:hAnsi="Times New Roman" w:cs="Times New Roman"/>
          <w:iCs/>
          <w:sz w:val="24"/>
          <w:szCs w:val="24"/>
        </w:rPr>
        <w:t>6</w:t>
      </w:r>
      <w:r>
        <w:rPr>
          <w:rFonts w:ascii="Times New Roman" w:hAnsi="Times New Roman" w:cs="Times New Roman"/>
          <w:sz w:val="24"/>
          <w:szCs w:val="24"/>
        </w:rPr>
        <w:t>–</w:t>
      </w:r>
      <w:r w:rsidRPr="00A14BF1">
        <w:rPr>
          <w:rFonts w:ascii="Times New Roman" w:hAnsi="Times New Roman" w:cs="Times New Roman"/>
          <w:sz w:val="24"/>
          <w:szCs w:val="24"/>
        </w:rPr>
        <w:t xml:space="preserve"> слабая угленосность</w:t>
      </w:r>
    </w:p>
    <w:p w:rsidR="00584945" w:rsidRPr="00584945" w:rsidRDefault="00584945" w:rsidP="00B75B03">
      <w:pPr>
        <w:pStyle w:val="a3"/>
        <w:jc w:val="center"/>
        <w:rPr>
          <w:rFonts w:ascii="Times New Roman" w:hAnsi="Times New Roman" w:cs="Times New Roman"/>
          <w:sz w:val="16"/>
          <w:szCs w:val="16"/>
        </w:rPr>
      </w:pPr>
    </w:p>
    <w:p w:rsidR="00B53055" w:rsidRDefault="00EC225F" w:rsidP="00B75B03">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3</w:t>
      </w:r>
      <w:r w:rsidR="00B75B03" w:rsidRPr="005F1658">
        <w:rPr>
          <w:rFonts w:ascii="Times New Roman" w:hAnsi="Times New Roman" w:cs="Times New Roman"/>
          <w:sz w:val="28"/>
          <w:szCs w:val="28"/>
        </w:rPr>
        <w:t xml:space="preserve"> – Палеогеографическая схема эпохи нижнеюрского угленакопления на территории Восточного Казахстана </w:t>
      </w:r>
    </w:p>
    <w:p w:rsidR="00584945" w:rsidRPr="00584945" w:rsidRDefault="00584945" w:rsidP="00B75B03">
      <w:pPr>
        <w:pStyle w:val="a3"/>
        <w:jc w:val="center"/>
        <w:rPr>
          <w:rFonts w:ascii="Times New Roman" w:hAnsi="Times New Roman" w:cs="Times New Roman"/>
          <w:sz w:val="16"/>
          <w:szCs w:val="16"/>
        </w:rPr>
      </w:pPr>
    </w:p>
    <w:p w:rsidR="00A14BF1" w:rsidRPr="00584945" w:rsidRDefault="00B53055" w:rsidP="00584945">
      <w:pPr>
        <w:pStyle w:val="a3"/>
        <w:ind w:firstLine="709"/>
        <w:jc w:val="both"/>
        <w:rPr>
          <w:rFonts w:ascii="Times New Roman" w:hAnsi="Times New Roman" w:cs="Times New Roman"/>
          <w:sz w:val="24"/>
          <w:szCs w:val="24"/>
        </w:rPr>
      </w:pPr>
      <w:r w:rsidRPr="00584945">
        <w:rPr>
          <w:rFonts w:ascii="Times New Roman" w:hAnsi="Times New Roman" w:cs="Times New Roman"/>
          <w:sz w:val="24"/>
          <w:szCs w:val="24"/>
        </w:rPr>
        <w:t>Примечание –С</w:t>
      </w:r>
      <w:r w:rsidR="002F3698" w:rsidRPr="00584945">
        <w:rPr>
          <w:rFonts w:ascii="Times New Roman" w:hAnsi="Times New Roman" w:cs="Times New Roman"/>
          <w:sz w:val="24"/>
          <w:szCs w:val="24"/>
        </w:rPr>
        <w:t xml:space="preserve">оставлено по источнику </w:t>
      </w:r>
      <w:r w:rsidRPr="00584945">
        <w:rPr>
          <w:rFonts w:ascii="Times New Roman" w:hAnsi="Times New Roman" w:cs="Times New Roman"/>
          <w:sz w:val="24"/>
          <w:szCs w:val="24"/>
        </w:rPr>
        <w:t>[4</w:t>
      </w:r>
      <w:r w:rsidR="001874CC" w:rsidRPr="00584945">
        <w:rPr>
          <w:rFonts w:ascii="Times New Roman" w:hAnsi="Times New Roman" w:cs="Times New Roman"/>
          <w:sz w:val="24"/>
          <w:szCs w:val="24"/>
        </w:rPr>
        <w:t>, с. 9]</w:t>
      </w:r>
    </w:p>
    <w:p w:rsidR="00A14BF1" w:rsidRPr="00A14BF1" w:rsidRDefault="00A14BF1" w:rsidP="00B75B03">
      <w:pPr>
        <w:pStyle w:val="a3"/>
        <w:jc w:val="center"/>
        <w:rPr>
          <w:rFonts w:ascii="Times New Roman" w:hAnsi="Times New Roman" w:cs="Times New Roman"/>
          <w:sz w:val="16"/>
          <w:szCs w:val="16"/>
        </w:rPr>
      </w:pPr>
    </w:p>
    <w:p w:rsidR="00A14BF1" w:rsidRPr="005F1658" w:rsidRDefault="00A14BF1"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Накопление осадков происходило в нескольких временных этапах: рэт-средний лейас, поздний лейас и первая половина среднеюрской эпохи, вторая половина среднеюрской эпохи. Литофациальные комплексы пород, которые были выделены в юрских отложениях, представляют шесть типов </w:t>
      </w:r>
      <w:r w:rsidRPr="005F1658">
        <w:rPr>
          <w:rFonts w:ascii="Times New Roman" w:hAnsi="Times New Roman" w:cs="Times New Roman"/>
          <w:sz w:val="28"/>
          <w:szCs w:val="28"/>
        </w:rPr>
        <w:lastRenderedPageBreak/>
        <w:t xml:space="preserve">молассоидных континентальных формаций. Данные формации были разделены региональными перерывами: предверхнетриасовый, внутринижнеюрский и предверхнеюрский, они в свою очередь определяются рубежами ранней, средней и поздней тектонических эпох. </w:t>
      </w:r>
      <w:r w:rsidRPr="005F1658">
        <w:rPr>
          <w:rFonts w:ascii="Times New Roman" w:hAnsi="Times New Roman" w:cs="Times New Roman"/>
          <w:color w:val="000000"/>
          <w:sz w:val="28"/>
          <w:szCs w:val="28"/>
        </w:rPr>
        <w:t xml:space="preserve">Формирование геологических структур юрского периода началось при усилении дифференцированных перемещений блоков земной коры в конце триаса или перед геттангским веком, на что указывает возраст нижних горизонтов угленосных отложений, устанавливаемый в одних локальных прогибах рэтским, в других </w:t>
      </w:r>
      <w:r>
        <w:rPr>
          <w:rFonts w:ascii="Times New Roman" w:hAnsi="Times New Roman" w:cs="Times New Roman"/>
          <w:color w:val="000000"/>
          <w:sz w:val="28"/>
          <w:szCs w:val="28"/>
        </w:rPr>
        <w:t>–</w:t>
      </w:r>
      <w:r w:rsidRPr="005F1658">
        <w:rPr>
          <w:rFonts w:ascii="Times New Roman" w:hAnsi="Times New Roman" w:cs="Times New Roman"/>
          <w:color w:val="000000"/>
          <w:sz w:val="28"/>
          <w:szCs w:val="28"/>
        </w:rPr>
        <w:t xml:space="preserve"> ранним лейасом, это происходило в раннюю тектоническую эпоху. В этот период, на площади активизации зон заложились Кушмурунский, Алакольский, Курайлинский, Акбастауский, Майкубенский, Карагандинский и другие ло</w:t>
      </w:r>
      <w:r w:rsidRPr="005F1658">
        <w:rPr>
          <w:rFonts w:ascii="Times New Roman" w:hAnsi="Times New Roman" w:cs="Times New Roman"/>
          <w:color w:val="000000"/>
          <w:sz w:val="28"/>
          <w:szCs w:val="28"/>
        </w:rPr>
        <w:softHyphen/>
        <w:t>кальные прогибы, где создавались грубообломочная сероцветная и поли</w:t>
      </w:r>
      <w:r w:rsidRPr="005F1658">
        <w:rPr>
          <w:rFonts w:ascii="Times New Roman" w:hAnsi="Times New Roman" w:cs="Times New Roman"/>
          <w:color w:val="000000"/>
          <w:sz w:val="28"/>
          <w:szCs w:val="28"/>
        </w:rPr>
        <w:softHyphen/>
        <w:t xml:space="preserve">миктовая угленосная формации при размахе разнонаправленных перемещений блоков земной коры от 2800 до 4800 м </w:t>
      </w:r>
      <w:r w:rsidRPr="005F1658">
        <w:rPr>
          <w:rFonts w:ascii="Times New Roman" w:hAnsi="Times New Roman" w:cs="Times New Roman"/>
          <w:sz w:val="28"/>
          <w:szCs w:val="28"/>
        </w:rPr>
        <w:t>[</w:t>
      </w:r>
      <w:r w:rsidR="00B53055">
        <w:rPr>
          <w:rFonts w:ascii="Times New Roman" w:hAnsi="Times New Roman" w:cs="Times New Roman"/>
          <w:sz w:val="28"/>
          <w:szCs w:val="28"/>
        </w:rPr>
        <w:t>4</w:t>
      </w:r>
      <w:r>
        <w:rPr>
          <w:rFonts w:ascii="Times New Roman" w:hAnsi="Times New Roman" w:cs="Times New Roman"/>
          <w:sz w:val="28"/>
          <w:szCs w:val="28"/>
        </w:rPr>
        <w:t>, с.73</w:t>
      </w:r>
      <w:r w:rsidRPr="005F1658">
        <w:rPr>
          <w:rFonts w:ascii="Times New Roman" w:hAnsi="Times New Roman" w:cs="Times New Roman"/>
          <w:sz w:val="28"/>
          <w:szCs w:val="28"/>
        </w:rPr>
        <w:t>].</w:t>
      </w:r>
    </w:p>
    <w:p w:rsidR="00250E2E" w:rsidRPr="005F1658" w:rsidRDefault="00250E2E"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Подробнее рассмотрим первую и вторую половину среднеюрских эпох. В растительном покрове </w:t>
      </w:r>
      <w:r w:rsidR="001A5202" w:rsidRPr="005F1658">
        <w:rPr>
          <w:rFonts w:ascii="Times New Roman" w:hAnsi="Times New Roman" w:cs="Times New Roman"/>
          <w:color w:val="000000"/>
          <w:sz w:val="28"/>
          <w:szCs w:val="28"/>
        </w:rPr>
        <w:t>Восточного Казахстана первой половине среднеюрского времени наблюдались изменения в количественном соотношении основных групп растений раннемезозойской флоры. Из них преобладали древовидные папоротники диксониевых, которые росли в растительном покрове равнин и днищ предгорных впадин. Семейства осмундовых папоротников и плауны селились на топяных болотах и по берегам озер. Горные хребты и гряды были покрыты хвойными лесами (в основном молодыми соснами), склоны возвышенностей были местом для обитания араукариевых и хейролепидиевых. Также в состав хвойных лесов входили древовидные папоротники. Такая флора сохранилась и в первой половине средней юры на территории северного и южного районов Восточ</w:t>
      </w:r>
      <w:r w:rsidR="00363783" w:rsidRPr="005F1658">
        <w:rPr>
          <w:rFonts w:ascii="Times New Roman" w:hAnsi="Times New Roman" w:cs="Times New Roman"/>
          <w:color w:val="000000"/>
          <w:sz w:val="28"/>
          <w:szCs w:val="28"/>
        </w:rPr>
        <w:t xml:space="preserve">ного Казахстана </w:t>
      </w:r>
      <w:r w:rsidR="00B53055">
        <w:rPr>
          <w:rFonts w:ascii="Times New Roman" w:hAnsi="Times New Roman" w:cs="Times New Roman"/>
          <w:sz w:val="28"/>
          <w:szCs w:val="28"/>
        </w:rPr>
        <w:t>[4</w:t>
      </w:r>
      <w:r w:rsidR="00F73D45">
        <w:rPr>
          <w:rFonts w:ascii="Times New Roman" w:hAnsi="Times New Roman" w:cs="Times New Roman"/>
          <w:sz w:val="28"/>
          <w:szCs w:val="28"/>
        </w:rPr>
        <w:t>, с.131</w:t>
      </w:r>
      <w:r w:rsidR="00363783" w:rsidRPr="005F1658">
        <w:rPr>
          <w:rFonts w:ascii="Times New Roman" w:hAnsi="Times New Roman" w:cs="Times New Roman"/>
          <w:sz w:val="28"/>
          <w:szCs w:val="28"/>
        </w:rPr>
        <w:t>].</w:t>
      </w:r>
    </w:p>
    <w:p w:rsidR="00EE2587" w:rsidRPr="005F1658" w:rsidRDefault="00BB1A3F"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Отложения второй половины средней юры условно относятся к батскому ярусу и представлены серыми обломочными породами и углями. В отдельных впадинах отсутствуют угольные пласты и возрастает количество слоев грубообломочных пород, которые представляют фации русла и конусов выноса. Это является показателем того, что происходи</w:t>
      </w:r>
      <w:r w:rsidR="00F73D45">
        <w:rPr>
          <w:rFonts w:ascii="Times New Roman" w:hAnsi="Times New Roman" w:cs="Times New Roman"/>
          <w:color w:val="000000"/>
          <w:sz w:val="28"/>
          <w:szCs w:val="28"/>
        </w:rPr>
        <w:t xml:space="preserve">ло изменение рельефа и климата </w:t>
      </w:r>
      <w:r w:rsidR="00B53055">
        <w:rPr>
          <w:rFonts w:ascii="Times New Roman" w:hAnsi="Times New Roman" w:cs="Times New Roman"/>
          <w:sz w:val="28"/>
          <w:szCs w:val="28"/>
        </w:rPr>
        <w:t>[4</w:t>
      </w:r>
      <w:r w:rsidR="00F73D45">
        <w:rPr>
          <w:rFonts w:ascii="Times New Roman" w:hAnsi="Times New Roman" w:cs="Times New Roman"/>
          <w:sz w:val="28"/>
          <w:szCs w:val="28"/>
        </w:rPr>
        <w:t>, с.132</w:t>
      </w:r>
      <w:r w:rsidR="00F73D45" w:rsidRPr="005F1658">
        <w:rPr>
          <w:rFonts w:ascii="Times New Roman" w:hAnsi="Times New Roman" w:cs="Times New Roman"/>
          <w:sz w:val="28"/>
          <w:szCs w:val="28"/>
        </w:rPr>
        <w:t>].</w:t>
      </w:r>
    </w:p>
    <w:p w:rsidR="00B516C1" w:rsidRPr="005F1658" w:rsidRDefault="00BB1A3F"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Развитие рельефа позднеюрской эпохи происходило в обстановке пенепленизации возвышенностей, обширные уч</w:t>
      </w:r>
      <w:r w:rsidR="00F11ACF">
        <w:rPr>
          <w:rFonts w:ascii="Times New Roman" w:hAnsi="Times New Roman" w:cs="Times New Roman"/>
          <w:color w:val="000000"/>
          <w:sz w:val="28"/>
          <w:szCs w:val="28"/>
        </w:rPr>
        <w:t xml:space="preserve">астки низменных равнин и плато </w:t>
      </w:r>
      <w:r w:rsidRPr="005F1658">
        <w:rPr>
          <w:rFonts w:ascii="Times New Roman" w:hAnsi="Times New Roman" w:cs="Times New Roman"/>
          <w:color w:val="000000"/>
          <w:sz w:val="28"/>
          <w:szCs w:val="28"/>
        </w:rPr>
        <w:t xml:space="preserve">были местом для формирования пород разного возраста в палеозое и допалеозое коры выветривания. Разветвленная гидрографическая сеть способствовала удалению продуктов размыва коры выветривания за пределы территории. Некоторая часть </w:t>
      </w:r>
      <w:r w:rsidR="00B516C1" w:rsidRPr="005F1658">
        <w:rPr>
          <w:rFonts w:ascii="Times New Roman" w:hAnsi="Times New Roman" w:cs="Times New Roman"/>
          <w:color w:val="000000"/>
          <w:sz w:val="28"/>
          <w:szCs w:val="28"/>
        </w:rPr>
        <w:t>была сносом в озерные водоемы. В то время образовался крупный озерный водоем на территории Западно-Сибирской низменности, на дне которого оседали серы</w:t>
      </w:r>
      <w:r w:rsidR="00363783" w:rsidRPr="005F1658">
        <w:rPr>
          <w:rFonts w:ascii="Times New Roman" w:hAnsi="Times New Roman" w:cs="Times New Roman"/>
          <w:color w:val="000000"/>
          <w:sz w:val="28"/>
          <w:szCs w:val="28"/>
        </w:rPr>
        <w:t xml:space="preserve">е, красноцветные глинистые илы </w:t>
      </w:r>
      <w:r w:rsidR="00B53055">
        <w:rPr>
          <w:rFonts w:ascii="Times New Roman" w:hAnsi="Times New Roman" w:cs="Times New Roman"/>
          <w:sz w:val="28"/>
          <w:szCs w:val="28"/>
        </w:rPr>
        <w:t>[4</w:t>
      </w:r>
      <w:r w:rsidR="00F73D45">
        <w:rPr>
          <w:rFonts w:ascii="Times New Roman" w:hAnsi="Times New Roman" w:cs="Times New Roman"/>
          <w:sz w:val="28"/>
          <w:szCs w:val="28"/>
        </w:rPr>
        <w:t>,</w:t>
      </w:r>
      <w:r w:rsidR="00584945">
        <w:rPr>
          <w:rFonts w:ascii="Times New Roman" w:hAnsi="Times New Roman" w:cs="Times New Roman"/>
          <w:sz w:val="28"/>
          <w:szCs w:val="28"/>
        </w:rPr>
        <w:t> </w:t>
      </w:r>
      <w:r w:rsidR="00F73D45">
        <w:rPr>
          <w:rFonts w:ascii="Times New Roman" w:hAnsi="Times New Roman" w:cs="Times New Roman"/>
          <w:sz w:val="28"/>
          <w:szCs w:val="28"/>
        </w:rPr>
        <w:t>с. 135</w:t>
      </w:r>
      <w:r w:rsidR="00363783" w:rsidRPr="005F1658">
        <w:rPr>
          <w:rFonts w:ascii="Times New Roman" w:hAnsi="Times New Roman" w:cs="Times New Roman"/>
          <w:sz w:val="28"/>
          <w:szCs w:val="28"/>
        </w:rPr>
        <w:t>].</w:t>
      </w:r>
    </w:p>
    <w:p w:rsidR="00BB1A3F" w:rsidRPr="005F1658" w:rsidRDefault="00B516C1"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Климат в юрском периоде не был постоянным, что имело влияние на литогенез. Полимиктовая угленосная формация в парагенезе пород выражена в переслаивании песчаников, алевролитов, аргиллитов, реже конгломератов, </w:t>
      </w:r>
      <w:r w:rsidRPr="005F1658">
        <w:rPr>
          <w:rFonts w:ascii="Times New Roman" w:hAnsi="Times New Roman" w:cs="Times New Roman"/>
          <w:color w:val="000000"/>
          <w:sz w:val="28"/>
          <w:szCs w:val="28"/>
        </w:rPr>
        <w:lastRenderedPageBreak/>
        <w:t>углистых аргиллитов и углей. Гелитолиты играют основную роль в сложении угольных пластов, что подтверждаетс фациальным составом формаций. Цвет обломочных пород серый и темно-серый, что говорит о постоянном присутствии органического углерода от 0,86 до 4,12%, также характерно низкое содержание карбонатов кальция и магния (</w:t>
      </w:r>
      <w:r w:rsidRPr="005F1658">
        <w:rPr>
          <w:rFonts w:ascii="Times New Roman" w:hAnsi="Times New Roman" w:cs="Times New Roman"/>
          <w:color w:val="000000"/>
          <w:sz w:val="28"/>
          <w:szCs w:val="28"/>
          <w:lang w:val="en-US"/>
        </w:rPr>
        <w:t>CO</w:t>
      </w:r>
      <w:r w:rsidRPr="005F1658">
        <w:rPr>
          <w:rFonts w:ascii="Times New Roman" w:hAnsi="Times New Roman" w:cs="Times New Roman"/>
          <w:color w:val="000000"/>
          <w:sz w:val="28"/>
          <w:szCs w:val="28"/>
          <w:vertAlign w:val="subscript"/>
        </w:rPr>
        <w:t>2</w:t>
      </w:r>
      <w:r w:rsidR="00600057" w:rsidRPr="005F1658">
        <w:rPr>
          <w:rFonts w:ascii="Times New Roman" w:hAnsi="Times New Roman" w:cs="Times New Roman"/>
          <w:color w:val="000000"/>
          <w:sz w:val="28"/>
          <w:szCs w:val="28"/>
        </w:rPr>
        <w:t xml:space="preserve">до 2%), за исключением угленосных отложений хр. Каратау, где песчаники и алевролиты обогащены обломками известняков. Отношение элементов </w:t>
      </w:r>
      <w:r w:rsidR="00600057" w:rsidRPr="005F1658">
        <w:rPr>
          <w:rFonts w:ascii="Times New Roman" w:hAnsi="Times New Roman" w:cs="Times New Roman"/>
          <w:color w:val="000000"/>
          <w:sz w:val="28"/>
          <w:szCs w:val="28"/>
          <w:lang w:val="en-US"/>
        </w:rPr>
        <w:t>Sr</w:t>
      </w:r>
      <w:r w:rsidR="00600057" w:rsidRPr="005F1658">
        <w:rPr>
          <w:rFonts w:ascii="Times New Roman" w:hAnsi="Times New Roman" w:cs="Times New Roman"/>
          <w:color w:val="000000"/>
          <w:sz w:val="28"/>
          <w:szCs w:val="28"/>
        </w:rPr>
        <w:t>/</w:t>
      </w:r>
      <w:r w:rsidR="00600057" w:rsidRPr="005F1658">
        <w:rPr>
          <w:rFonts w:ascii="Times New Roman" w:hAnsi="Times New Roman" w:cs="Times New Roman"/>
          <w:color w:val="000000"/>
          <w:sz w:val="28"/>
          <w:szCs w:val="28"/>
          <w:lang w:val="en-US"/>
        </w:rPr>
        <w:t>Ca</w:t>
      </w:r>
      <w:r w:rsidR="00600057" w:rsidRPr="005F1658">
        <w:rPr>
          <w:rFonts w:ascii="Times New Roman" w:hAnsi="Times New Roman" w:cs="Times New Roman"/>
          <w:color w:val="000000"/>
          <w:sz w:val="28"/>
          <w:szCs w:val="28"/>
        </w:rPr>
        <w:t xml:space="preserve"> и </w:t>
      </w:r>
      <w:r w:rsidR="00600057" w:rsidRPr="005F1658">
        <w:rPr>
          <w:rFonts w:ascii="Times New Roman" w:hAnsi="Times New Roman" w:cs="Times New Roman"/>
          <w:color w:val="000000"/>
          <w:sz w:val="28"/>
          <w:szCs w:val="28"/>
          <w:lang w:val="en-US"/>
        </w:rPr>
        <w:t>Ca</w:t>
      </w:r>
      <w:r w:rsidR="00600057" w:rsidRPr="005F1658">
        <w:rPr>
          <w:rFonts w:ascii="Times New Roman" w:hAnsi="Times New Roman" w:cs="Times New Roman"/>
          <w:color w:val="000000"/>
          <w:sz w:val="28"/>
          <w:szCs w:val="28"/>
        </w:rPr>
        <w:t>/</w:t>
      </w:r>
      <w:r w:rsidR="00600057" w:rsidRPr="005F1658">
        <w:rPr>
          <w:rFonts w:ascii="Times New Roman" w:hAnsi="Times New Roman" w:cs="Times New Roman"/>
          <w:color w:val="000000"/>
          <w:sz w:val="28"/>
          <w:szCs w:val="28"/>
          <w:lang w:val="en-US"/>
        </w:rPr>
        <w:t>Mg</w:t>
      </w:r>
      <w:r w:rsidR="00600057" w:rsidRPr="005F1658">
        <w:rPr>
          <w:rFonts w:ascii="Times New Roman" w:hAnsi="Times New Roman" w:cs="Times New Roman"/>
          <w:color w:val="000000"/>
          <w:sz w:val="28"/>
          <w:szCs w:val="28"/>
        </w:rPr>
        <w:t xml:space="preserve"> и малое содержание серы и хлора говорит о том, что накопление осадков происходило в пресных водоемах с концентрацией растворенных солей карбонатов. Минералогически это выражается в наличии прослоев сидеритов</w:t>
      </w:r>
      <w:r w:rsidR="00B53055">
        <w:rPr>
          <w:rFonts w:ascii="Times New Roman" w:hAnsi="Times New Roman" w:cs="Times New Roman"/>
          <w:sz w:val="28"/>
          <w:szCs w:val="28"/>
        </w:rPr>
        <w:t>[4</w:t>
      </w:r>
      <w:r w:rsidR="00F73D45">
        <w:rPr>
          <w:rFonts w:ascii="Times New Roman" w:hAnsi="Times New Roman" w:cs="Times New Roman"/>
          <w:sz w:val="28"/>
          <w:szCs w:val="28"/>
        </w:rPr>
        <w:t>, с. 137</w:t>
      </w:r>
      <w:r w:rsidR="00363783" w:rsidRPr="005F1658">
        <w:rPr>
          <w:rFonts w:ascii="Times New Roman" w:hAnsi="Times New Roman" w:cs="Times New Roman"/>
          <w:sz w:val="28"/>
          <w:szCs w:val="28"/>
        </w:rPr>
        <w:t>].</w:t>
      </w:r>
    </w:p>
    <w:p w:rsidR="00600057" w:rsidRPr="005F1658" w:rsidRDefault="00600057"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Полимиктовая терригенная формация в парагенезе характеризуется переслаиванием алевролитов, аргиллитов и реже песчаников. По фациальной принадлежности, состав пород этой формации, которые образовались из озерных осадков. Пласты углей сложены фэзенолитами. Петрографические типы пород, содержат: </w:t>
      </w:r>
      <w:r w:rsidRPr="005F1658">
        <w:rPr>
          <w:rFonts w:ascii="Times New Roman" w:hAnsi="Times New Roman" w:cs="Times New Roman"/>
          <w:color w:val="000000"/>
          <w:sz w:val="28"/>
          <w:szCs w:val="28"/>
          <w:lang w:val="en-US"/>
        </w:rPr>
        <w:t>Fe</w:t>
      </w:r>
      <w:r w:rsidRPr="005F1658">
        <w:rPr>
          <w:rFonts w:ascii="Times New Roman" w:hAnsi="Times New Roman" w:cs="Times New Roman"/>
          <w:color w:val="000000"/>
          <w:sz w:val="28"/>
          <w:szCs w:val="28"/>
        </w:rPr>
        <w:t xml:space="preserve"> -0,65-2,87%; </w:t>
      </w:r>
      <w:r w:rsidRPr="005F1658">
        <w:rPr>
          <w:rFonts w:ascii="Times New Roman" w:hAnsi="Times New Roman" w:cs="Times New Roman"/>
          <w:color w:val="000000"/>
          <w:sz w:val="28"/>
          <w:szCs w:val="28"/>
          <w:lang w:val="en-US"/>
        </w:rPr>
        <w:t>C</w:t>
      </w:r>
      <w:r w:rsidRPr="005F1658">
        <w:rPr>
          <w:rFonts w:ascii="Times New Roman" w:hAnsi="Times New Roman" w:cs="Times New Roman"/>
          <w:color w:val="000000"/>
          <w:sz w:val="28"/>
          <w:szCs w:val="28"/>
          <w:vertAlign w:val="subscript"/>
        </w:rPr>
        <w:t xml:space="preserve">ор. </w:t>
      </w:r>
      <w:r w:rsidRPr="005F1658">
        <w:rPr>
          <w:rFonts w:ascii="Times New Roman" w:hAnsi="Times New Roman" w:cs="Times New Roman"/>
          <w:color w:val="000000"/>
          <w:sz w:val="28"/>
          <w:szCs w:val="28"/>
        </w:rPr>
        <w:t xml:space="preserve">-0,1-2,42%; карбонаты 2-5%. Увеличение в породах содержания серы и хлора, а также отношение пар </w:t>
      </w:r>
      <w:r w:rsidRPr="005F1658">
        <w:rPr>
          <w:rFonts w:ascii="Times New Roman" w:hAnsi="Times New Roman" w:cs="Times New Roman"/>
          <w:color w:val="000000"/>
          <w:sz w:val="28"/>
          <w:szCs w:val="28"/>
          <w:lang w:val="en-US"/>
        </w:rPr>
        <w:t>Sr</w:t>
      </w:r>
      <w:r w:rsidRPr="005F1658">
        <w:rPr>
          <w:rFonts w:ascii="Times New Roman" w:hAnsi="Times New Roman" w:cs="Times New Roman"/>
          <w:color w:val="000000"/>
          <w:sz w:val="28"/>
          <w:szCs w:val="28"/>
        </w:rPr>
        <w:t>/</w:t>
      </w:r>
      <w:r w:rsidRPr="005F1658">
        <w:rPr>
          <w:rFonts w:ascii="Times New Roman" w:hAnsi="Times New Roman" w:cs="Times New Roman"/>
          <w:color w:val="000000"/>
          <w:sz w:val="28"/>
          <w:szCs w:val="28"/>
          <w:lang w:val="en-US"/>
        </w:rPr>
        <w:t>Ca</w:t>
      </w:r>
      <w:r w:rsidRPr="005F1658">
        <w:rPr>
          <w:rFonts w:ascii="Times New Roman" w:hAnsi="Times New Roman" w:cs="Times New Roman"/>
          <w:color w:val="000000"/>
          <w:sz w:val="28"/>
          <w:szCs w:val="28"/>
        </w:rPr>
        <w:t xml:space="preserve"> и </w:t>
      </w:r>
      <w:r w:rsidRPr="005F1658">
        <w:rPr>
          <w:rFonts w:ascii="Times New Roman" w:hAnsi="Times New Roman" w:cs="Times New Roman"/>
          <w:color w:val="000000"/>
          <w:sz w:val="28"/>
          <w:szCs w:val="28"/>
          <w:lang w:val="en-US"/>
        </w:rPr>
        <w:t>Ca</w:t>
      </w:r>
      <w:r w:rsidRPr="005F1658">
        <w:rPr>
          <w:rFonts w:ascii="Times New Roman" w:hAnsi="Times New Roman" w:cs="Times New Roman"/>
          <w:color w:val="000000"/>
          <w:sz w:val="28"/>
          <w:szCs w:val="28"/>
        </w:rPr>
        <w:t>/</w:t>
      </w:r>
      <w:r w:rsidRPr="005F1658">
        <w:rPr>
          <w:rFonts w:ascii="Times New Roman" w:hAnsi="Times New Roman" w:cs="Times New Roman"/>
          <w:color w:val="000000"/>
          <w:sz w:val="28"/>
          <w:szCs w:val="28"/>
          <w:lang w:val="en-US"/>
        </w:rPr>
        <w:t>Mg</w:t>
      </w:r>
      <w:r w:rsidRPr="005F1658">
        <w:rPr>
          <w:rFonts w:ascii="Times New Roman" w:hAnsi="Times New Roman" w:cs="Times New Roman"/>
          <w:color w:val="000000"/>
          <w:sz w:val="28"/>
          <w:szCs w:val="28"/>
        </w:rPr>
        <w:t>, что указывает на накопление осадков в озерах с пресной или слабо минерализованной водой</w:t>
      </w:r>
      <w:r w:rsidR="00B53055">
        <w:rPr>
          <w:rFonts w:ascii="Times New Roman" w:hAnsi="Times New Roman" w:cs="Times New Roman"/>
          <w:sz w:val="28"/>
          <w:szCs w:val="28"/>
        </w:rPr>
        <w:t>[4</w:t>
      </w:r>
      <w:r w:rsidR="00F73D45">
        <w:rPr>
          <w:rFonts w:ascii="Times New Roman" w:hAnsi="Times New Roman" w:cs="Times New Roman"/>
          <w:sz w:val="28"/>
          <w:szCs w:val="28"/>
        </w:rPr>
        <w:t>, с.141</w:t>
      </w:r>
      <w:r w:rsidR="00363783" w:rsidRPr="005F1658">
        <w:rPr>
          <w:rFonts w:ascii="Times New Roman" w:hAnsi="Times New Roman" w:cs="Times New Roman"/>
          <w:sz w:val="28"/>
          <w:szCs w:val="28"/>
        </w:rPr>
        <w:t>].</w:t>
      </w:r>
    </w:p>
    <w:p w:rsidR="00600057" w:rsidRPr="005F1658" w:rsidRDefault="00600057"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Полимиктовая пестроцветная формация </w:t>
      </w:r>
      <w:r w:rsidR="00314D71" w:rsidRPr="005F1658">
        <w:rPr>
          <w:rFonts w:ascii="Times New Roman" w:hAnsi="Times New Roman" w:cs="Times New Roman"/>
          <w:color w:val="000000"/>
          <w:sz w:val="28"/>
          <w:szCs w:val="28"/>
        </w:rPr>
        <w:t xml:space="preserve">представлена в парагенезе аргиллитоподобными глинами с редкими включениями песчаников, либо сложным переслаиванием песчаников, конгломератов, алевролитов и аргиллитов. В двух типов разрезов формации обнаружились малые количества реакционноспособного </w:t>
      </w:r>
      <w:r w:rsidR="00314D71" w:rsidRPr="005F1658">
        <w:rPr>
          <w:rFonts w:ascii="Times New Roman" w:hAnsi="Times New Roman" w:cs="Times New Roman"/>
          <w:color w:val="000000"/>
          <w:sz w:val="28"/>
          <w:szCs w:val="28"/>
          <w:lang w:val="en-US"/>
        </w:rPr>
        <w:t>Fe</w:t>
      </w:r>
      <w:r w:rsidR="00314D71" w:rsidRPr="005F1658">
        <w:rPr>
          <w:rFonts w:ascii="Times New Roman" w:hAnsi="Times New Roman" w:cs="Times New Roman"/>
          <w:color w:val="000000"/>
          <w:sz w:val="28"/>
          <w:szCs w:val="28"/>
        </w:rPr>
        <w:t xml:space="preserve"> (0.63-0.89%) и </w:t>
      </w:r>
      <w:r w:rsidR="00314D71" w:rsidRPr="005F1658">
        <w:rPr>
          <w:rFonts w:ascii="Times New Roman" w:hAnsi="Times New Roman" w:cs="Times New Roman"/>
          <w:color w:val="000000"/>
          <w:sz w:val="28"/>
          <w:szCs w:val="28"/>
          <w:lang w:val="en-US"/>
        </w:rPr>
        <w:t>C</w:t>
      </w:r>
      <w:r w:rsidR="00314D71" w:rsidRPr="005F1658">
        <w:rPr>
          <w:rFonts w:ascii="Times New Roman" w:hAnsi="Times New Roman" w:cs="Times New Roman"/>
          <w:color w:val="000000"/>
          <w:sz w:val="28"/>
          <w:szCs w:val="28"/>
          <w:vertAlign w:val="subscript"/>
        </w:rPr>
        <w:t xml:space="preserve">ор. </w:t>
      </w:r>
      <w:r w:rsidR="00314D71" w:rsidRPr="005F1658">
        <w:rPr>
          <w:rFonts w:ascii="Times New Roman" w:hAnsi="Times New Roman" w:cs="Times New Roman"/>
          <w:color w:val="000000"/>
          <w:sz w:val="28"/>
          <w:szCs w:val="28"/>
        </w:rPr>
        <w:t>(0,13-0,39%). В отдельных слоях алевролитов и аргиллитов наблюдалось увеличение количества серы и хлора, что говорит о том, что временами в озерах возрастала минерализа</w:t>
      </w:r>
      <w:r w:rsidR="00363783" w:rsidRPr="005F1658">
        <w:rPr>
          <w:rFonts w:ascii="Times New Roman" w:hAnsi="Times New Roman" w:cs="Times New Roman"/>
          <w:color w:val="000000"/>
          <w:sz w:val="28"/>
          <w:szCs w:val="28"/>
        </w:rPr>
        <w:t xml:space="preserve">ция, но чаще вода была пресной </w:t>
      </w:r>
      <w:r w:rsidR="00B53055">
        <w:rPr>
          <w:rFonts w:ascii="Times New Roman" w:hAnsi="Times New Roman" w:cs="Times New Roman"/>
          <w:sz w:val="28"/>
          <w:szCs w:val="28"/>
        </w:rPr>
        <w:t>[4</w:t>
      </w:r>
      <w:r w:rsidR="00F73D45">
        <w:rPr>
          <w:rFonts w:ascii="Times New Roman" w:hAnsi="Times New Roman" w:cs="Times New Roman"/>
          <w:sz w:val="28"/>
          <w:szCs w:val="28"/>
        </w:rPr>
        <w:t>, с.142</w:t>
      </w:r>
      <w:r w:rsidR="00363783" w:rsidRPr="005F1658">
        <w:rPr>
          <w:rFonts w:ascii="Times New Roman" w:hAnsi="Times New Roman" w:cs="Times New Roman"/>
          <w:sz w:val="28"/>
          <w:szCs w:val="28"/>
        </w:rPr>
        <w:t>].</w:t>
      </w:r>
    </w:p>
    <w:p w:rsidR="00314D71" w:rsidRPr="005F1658" w:rsidRDefault="00314D71"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Полимиктовая терригенно-карбонатная формация представлена отложениями карабастауской свиты хр.Каратау и сложена алевролитами, аргиллитами, мергелями, известняками и доломитами. </w:t>
      </w:r>
      <w:r w:rsidR="00754E69" w:rsidRPr="005F1658">
        <w:rPr>
          <w:rFonts w:ascii="Times New Roman" w:hAnsi="Times New Roman" w:cs="Times New Roman"/>
          <w:color w:val="000000"/>
          <w:sz w:val="28"/>
          <w:szCs w:val="28"/>
        </w:rPr>
        <w:t xml:space="preserve">Петрографический тип пород содержит: реакционноспособное железо (0,61-0,95%) и </w:t>
      </w:r>
      <w:r w:rsidR="00754E69" w:rsidRPr="005F1658">
        <w:rPr>
          <w:rFonts w:ascii="Times New Roman" w:hAnsi="Times New Roman" w:cs="Times New Roman"/>
          <w:color w:val="000000"/>
          <w:sz w:val="28"/>
          <w:szCs w:val="28"/>
          <w:lang w:val="en-US"/>
        </w:rPr>
        <w:t>C</w:t>
      </w:r>
      <w:r w:rsidR="00754E69" w:rsidRPr="005F1658">
        <w:rPr>
          <w:rFonts w:ascii="Times New Roman" w:hAnsi="Times New Roman" w:cs="Times New Roman"/>
          <w:color w:val="000000"/>
          <w:sz w:val="28"/>
          <w:szCs w:val="28"/>
          <w:vertAlign w:val="subscript"/>
        </w:rPr>
        <w:t>ор</w:t>
      </w:r>
      <w:r w:rsidR="00754E69" w:rsidRPr="00584945">
        <w:rPr>
          <w:rFonts w:ascii="Times New Roman" w:hAnsi="Times New Roman" w:cs="Times New Roman"/>
          <w:color w:val="000000"/>
          <w:sz w:val="28"/>
          <w:szCs w:val="28"/>
        </w:rPr>
        <w:t xml:space="preserve">. </w:t>
      </w:r>
      <w:r w:rsidR="00754E69" w:rsidRPr="005F1658">
        <w:rPr>
          <w:rFonts w:ascii="Times New Roman" w:hAnsi="Times New Roman" w:cs="Times New Roman"/>
          <w:color w:val="000000"/>
          <w:sz w:val="28"/>
          <w:szCs w:val="28"/>
        </w:rPr>
        <w:t xml:space="preserve">(0,21-1,68%). Большая часть пород формации показывают, что накопление осадков происходило в озерном водоеме, береговая часть которой была местом, где возникали бухты и полузамкнутые лагуны, в которых осаждались соли карбонатов </w:t>
      </w:r>
      <w:r w:rsidR="00754E69" w:rsidRPr="005F1658">
        <w:rPr>
          <w:rFonts w:ascii="Times New Roman" w:hAnsi="Times New Roman" w:cs="Times New Roman"/>
          <w:color w:val="000000"/>
          <w:sz w:val="28"/>
          <w:szCs w:val="28"/>
          <w:lang w:val="en-US"/>
        </w:rPr>
        <w:t>Ca</w:t>
      </w:r>
      <w:r w:rsidR="00754E69" w:rsidRPr="005F1658">
        <w:rPr>
          <w:rFonts w:ascii="Times New Roman" w:hAnsi="Times New Roman" w:cs="Times New Roman"/>
          <w:color w:val="000000"/>
          <w:sz w:val="28"/>
          <w:szCs w:val="28"/>
        </w:rPr>
        <w:t xml:space="preserve"> и </w:t>
      </w:r>
      <w:r w:rsidR="00754E69" w:rsidRPr="005F1658">
        <w:rPr>
          <w:rFonts w:ascii="Times New Roman" w:hAnsi="Times New Roman" w:cs="Times New Roman"/>
          <w:color w:val="000000"/>
          <w:sz w:val="28"/>
          <w:szCs w:val="28"/>
          <w:lang w:val="en-US"/>
        </w:rPr>
        <w:t>Mg</w:t>
      </w:r>
      <w:r w:rsidR="00754E69" w:rsidRPr="005F1658">
        <w:rPr>
          <w:rFonts w:ascii="Times New Roman" w:hAnsi="Times New Roman" w:cs="Times New Roman"/>
          <w:color w:val="000000"/>
          <w:sz w:val="28"/>
          <w:szCs w:val="28"/>
        </w:rPr>
        <w:t>. Значительная концентрация в виде солей сульфатов</w:t>
      </w:r>
      <w:r w:rsidR="00647D23" w:rsidRPr="005F1658">
        <w:rPr>
          <w:rFonts w:ascii="Times New Roman" w:hAnsi="Times New Roman" w:cs="Times New Roman"/>
          <w:color w:val="000000"/>
          <w:sz w:val="28"/>
          <w:szCs w:val="28"/>
        </w:rPr>
        <w:t>. К отложению хемогенных осадков приводило чередование засушливых и более влажных периодов, которые были преобразованы в слойки доломита и кальцита при ди</w:t>
      </w:r>
      <w:r w:rsidR="00363783" w:rsidRPr="005F1658">
        <w:rPr>
          <w:rFonts w:ascii="Times New Roman" w:hAnsi="Times New Roman" w:cs="Times New Roman"/>
          <w:color w:val="000000"/>
          <w:sz w:val="28"/>
          <w:szCs w:val="28"/>
        </w:rPr>
        <w:t xml:space="preserve">агенезе </w:t>
      </w:r>
      <w:r w:rsidR="00B53055">
        <w:rPr>
          <w:rFonts w:ascii="Times New Roman" w:hAnsi="Times New Roman" w:cs="Times New Roman"/>
          <w:sz w:val="28"/>
          <w:szCs w:val="28"/>
        </w:rPr>
        <w:t>[4</w:t>
      </w:r>
      <w:r w:rsidR="00F73D45">
        <w:rPr>
          <w:rFonts w:ascii="Times New Roman" w:hAnsi="Times New Roman" w:cs="Times New Roman"/>
          <w:sz w:val="28"/>
          <w:szCs w:val="28"/>
        </w:rPr>
        <w:t>, с.</w:t>
      </w:r>
      <w:r w:rsidR="00D734D7">
        <w:rPr>
          <w:rFonts w:ascii="Times New Roman" w:hAnsi="Times New Roman" w:cs="Times New Roman"/>
          <w:sz w:val="28"/>
          <w:szCs w:val="28"/>
        </w:rPr>
        <w:t xml:space="preserve"> 1</w:t>
      </w:r>
      <w:r w:rsidR="00F73D45">
        <w:rPr>
          <w:rFonts w:ascii="Times New Roman" w:hAnsi="Times New Roman" w:cs="Times New Roman"/>
          <w:sz w:val="28"/>
          <w:szCs w:val="28"/>
        </w:rPr>
        <w:t>44</w:t>
      </w:r>
      <w:r w:rsidR="00363783" w:rsidRPr="005F1658">
        <w:rPr>
          <w:rFonts w:ascii="Times New Roman" w:hAnsi="Times New Roman" w:cs="Times New Roman"/>
          <w:sz w:val="28"/>
          <w:szCs w:val="28"/>
        </w:rPr>
        <w:t>].</w:t>
      </w:r>
    </w:p>
    <w:p w:rsidR="00363783" w:rsidRPr="005F1658" w:rsidRDefault="00363783"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Таким образом, угленосность юрских отложений Восточного Казахстана определялась сложившимися физико-географическими условиями осад</w:t>
      </w:r>
      <w:r w:rsidRPr="005F1658">
        <w:rPr>
          <w:rFonts w:ascii="Times New Roman" w:hAnsi="Times New Roman" w:cs="Times New Roman"/>
          <w:sz w:val="28"/>
          <w:szCs w:val="28"/>
        </w:rPr>
        <w:softHyphen/>
        <w:t xml:space="preserve">конакопления при первостепенном значении климата. Становление горного рельефа раннеюрской эпохи, как отмечалось, сопутствовало появлению межгорных и предгорных впадин с крупными озерными водоемами. Временами происходило образование мощных торфяников, что определило высокий коэффициент угленосности юрских отложений Тургайского и Карагандинского </w:t>
      </w:r>
      <w:r w:rsidRPr="005F1658">
        <w:rPr>
          <w:rFonts w:ascii="Times New Roman" w:hAnsi="Times New Roman" w:cs="Times New Roman"/>
          <w:sz w:val="28"/>
          <w:szCs w:val="28"/>
        </w:rPr>
        <w:lastRenderedPageBreak/>
        <w:t xml:space="preserve">бассейнов, а также месторождений Койтасское, Юбилейное и Алакольское. В первой половине среднеюрской эпохе увеличилось количество межгорных и предгорных впадин, где основными зонами торфонакопления были торфяные болота. Мощные торфяники, из которых впоследствии образовались угольные горизонты, накапливались на площади Майкубенского, Карагандинского, Тургайского бассейнов и Койтасского, Юбилейного, Благовещенского месторождений. Коэффициент угленосности увеличился в верхнем лейасе-нижней половины средней юры от 5,8 до 27,1%. Линия высоких значений коэффициента угленосности отложений второй половины средней юры оконтуривает Койтасскую, Южно-Балхашскую, </w:t>
      </w:r>
      <w:r w:rsidR="00B53055">
        <w:rPr>
          <w:rFonts w:ascii="Times New Roman" w:hAnsi="Times New Roman" w:cs="Times New Roman"/>
          <w:sz w:val="28"/>
          <w:szCs w:val="28"/>
        </w:rPr>
        <w:t>Илийскую и Тургайскую площади [4</w:t>
      </w:r>
      <w:r w:rsidR="00F73D45">
        <w:rPr>
          <w:rFonts w:ascii="Times New Roman" w:hAnsi="Times New Roman" w:cs="Times New Roman"/>
          <w:sz w:val="28"/>
          <w:szCs w:val="28"/>
        </w:rPr>
        <w:t>, с. 147</w:t>
      </w:r>
      <w:r w:rsidRPr="005F1658">
        <w:rPr>
          <w:rFonts w:ascii="Times New Roman" w:hAnsi="Times New Roman" w:cs="Times New Roman"/>
          <w:sz w:val="28"/>
          <w:szCs w:val="28"/>
        </w:rPr>
        <w:t>].</w:t>
      </w:r>
    </w:p>
    <w:p w:rsidR="00363783" w:rsidRPr="005F1658" w:rsidRDefault="00214647" w:rsidP="00A14BF1">
      <w:pPr>
        <w:autoSpaceDE w:val="0"/>
        <w:autoSpaceDN w:val="0"/>
        <w:adjustRightInd w:val="0"/>
        <w:ind w:firstLine="709"/>
        <w:rPr>
          <w:rFonts w:eastAsiaTheme="minorHAnsi"/>
          <w:color w:val="000000"/>
          <w:szCs w:val="28"/>
          <w:lang w:eastAsia="en-US"/>
        </w:rPr>
      </w:pPr>
      <w:r w:rsidRPr="005F1658">
        <w:rPr>
          <w:rFonts w:eastAsiaTheme="minorHAnsi"/>
          <w:color w:val="000000"/>
          <w:szCs w:val="28"/>
          <w:lang w:eastAsia="en-US"/>
        </w:rPr>
        <w:t xml:space="preserve">Таким образом, угленакопление в Восточном Казахстане происходило в герцинское время </w:t>
      </w:r>
      <w:r w:rsidR="00F94064" w:rsidRPr="005F1658">
        <w:rPr>
          <w:rFonts w:eastAsiaTheme="minorHAnsi"/>
          <w:color w:val="000000"/>
          <w:szCs w:val="28"/>
          <w:lang w:eastAsia="en-US"/>
        </w:rPr>
        <w:t xml:space="preserve">в Зайсанской геосинклинали, и каледонскими сооружениями Чингиза и Алтая. Накопление мощных осадочно-вулканогенных отложений происходило в девоне, а в карбоне было накопление мощных терригенных, частично угленосных осадков. </w:t>
      </w:r>
    </w:p>
    <w:p w:rsidR="00382F5E" w:rsidRPr="005F1658" w:rsidRDefault="00B75B03" w:rsidP="00A14BF1">
      <w:pPr>
        <w:pStyle w:val="a3"/>
        <w:ind w:firstLine="709"/>
        <w:jc w:val="both"/>
        <w:rPr>
          <w:rFonts w:ascii="Times New Roman" w:hAnsi="Times New Roman" w:cs="Times New Roman"/>
          <w:color w:val="000000"/>
          <w:sz w:val="28"/>
          <w:szCs w:val="28"/>
        </w:rPr>
      </w:pPr>
      <w:r w:rsidRPr="00A14BF1">
        <w:rPr>
          <w:rFonts w:ascii="Times New Roman" w:hAnsi="Times New Roman" w:cs="Times New Roman"/>
          <w:i/>
          <w:sz w:val="28"/>
          <w:szCs w:val="28"/>
        </w:rPr>
        <w:t>Центральный Казахстан.</w:t>
      </w:r>
      <w:r w:rsidR="00382F5E" w:rsidRPr="005F1658">
        <w:rPr>
          <w:rFonts w:ascii="Times New Roman" w:hAnsi="Times New Roman" w:cs="Times New Roman"/>
          <w:color w:val="000000"/>
          <w:sz w:val="28"/>
          <w:szCs w:val="28"/>
        </w:rPr>
        <w:t>Угленакопление Центрального Казахстан</w:t>
      </w:r>
      <w:r w:rsidR="001C7D79" w:rsidRPr="005F1658">
        <w:rPr>
          <w:rFonts w:ascii="Times New Roman" w:hAnsi="Times New Roman" w:cs="Times New Roman"/>
          <w:color w:val="000000"/>
          <w:sz w:val="28"/>
          <w:szCs w:val="28"/>
        </w:rPr>
        <w:t>а было рассмотрено в работе [</w:t>
      </w:r>
      <w:r w:rsidR="00B53055">
        <w:rPr>
          <w:rFonts w:ascii="Times New Roman" w:hAnsi="Times New Roman" w:cs="Times New Roman"/>
          <w:color w:val="000000"/>
          <w:sz w:val="28"/>
          <w:szCs w:val="28"/>
        </w:rPr>
        <w:t>5</w:t>
      </w:r>
      <w:r w:rsidR="00F73D45">
        <w:rPr>
          <w:rFonts w:ascii="Times New Roman" w:hAnsi="Times New Roman" w:cs="Times New Roman"/>
          <w:color w:val="000000"/>
          <w:sz w:val="28"/>
          <w:szCs w:val="28"/>
        </w:rPr>
        <w:t>, с.19</w:t>
      </w:r>
      <w:r w:rsidR="001C7D79" w:rsidRPr="005F1658">
        <w:rPr>
          <w:rFonts w:ascii="Times New Roman" w:hAnsi="Times New Roman" w:cs="Times New Roman"/>
          <w:color w:val="000000"/>
          <w:sz w:val="28"/>
          <w:szCs w:val="28"/>
        </w:rPr>
        <w:t>], в ней дано описание тектонических особенностей структур Центрального Казахстана.</w:t>
      </w:r>
      <w:r w:rsidR="00382F5E" w:rsidRPr="005F1658">
        <w:rPr>
          <w:rFonts w:ascii="Times New Roman" w:hAnsi="Times New Roman" w:cs="Times New Roman"/>
          <w:color w:val="000000"/>
          <w:sz w:val="28"/>
          <w:szCs w:val="28"/>
        </w:rPr>
        <w:t xml:space="preserve"> Но более подробное описание осадконаполений, формационных структур будет рассмотрено ниже. </w:t>
      </w:r>
    </w:p>
    <w:p w:rsidR="00382F5E" w:rsidRPr="005F1658" w:rsidRDefault="009161D3"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В Центральном Казахстане нижнемезозойские угленосные отложения выполняют тектонические депрессии в палеозойском фундаменте (грабен-синклинали). Крупные грабенсинлинали, которые разведовались как угольные месторождения: Байконурская, Бурлукская, Майкубенская, Койтасская, Кяктинская, Карагандинская. Возраст свит для каждого разведанного угольного месторождения устанавливался по флористическим </w:t>
      </w:r>
      <w:r w:rsidR="0064716B" w:rsidRPr="005F1658">
        <w:rPr>
          <w:rFonts w:ascii="Times New Roman" w:hAnsi="Times New Roman" w:cs="Times New Roman"/>
          <w:color w:val="000000"/>
          <w:sz w:val="28"/>
          <w:szCs w:val="28"/>
        </w:rPr>
        <w:t>и</w:t>
      </w:r>
      <w:r w:rsidR="00B53055">
        <w:rPr>
          <w:rFonts w:ascii="Times New Roman" w:hAnsi="Times New Roman" w:cs="Times New Roman"/>
          <w:color w:val="000000"/>
          <w:sz w:val="28"/>
          <w:szCs w:val="28"/>
        </w:rPr>
        <w:t xml:space="preserve"> спорово-пыльцовым комплексам [6</w:t>
      </w:r>
      <w:r w:rsidR="00F73D45">
        <w:rPr>
          <w:rFonts w:ascii="Times New Roman" w:hAnsi="Times New Roman" w:cs="Times New Roman"/>
          <w:color w:val="000000"/>
          <w:sz w:val="28"/>
          <w:szCs w:val="28"/>
        </w:rPr>
        <w:t>, с.312</w:t>
      </w:r>
      <w:r w:rsidR="0064716B" w:rsidRPr="005F1658">
        <w:rPr>
          <w:rFonts w:ascii="Times New Roman" w:hAnsi="Times New Roman" w:cs="Times New Roman"/>
          <w:color w:val="000000"/>
          <w:sz w:val="28"/>
          <w:szCs w:val="28"/>
        </w:rPr>
        <w:t>].</w:t>
      </w:r>
    </w:p>
    <w:p w:rsidR="00B75B03" w:rsidRPr="005F1658" w:rsidRDefault="009161D3"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Подробно рассмотрим угле</w:t>
      </w:r>
      <w:r w:rsidR="0047586B" w:rsidRPr="005F1658">
        <w:rPr>
          <w:rFonts w:ascii="Times New Roman" w:hAnsi="Times New Roman" w:cs="Times New Roman"/>
          <w:color w:val="000000"/>
          <w:sz w:val="28"/>
          <w:szCs w:val="28"/>
        </w:rPr>
        <w:t>накопление в грабен синклиналях, сформированных в Центральном Казахстане.</w:t>
      </w:r>
      <w:r w:rsidRPr="005F1658">
        <w:rPr>
          <w:rFonts w:ascii="Times New Roman" w:hAnsi="Times New Roman" w:cs="Times New Roman"/>
          <w:color w:val="000000"/>
          <w:sz w:val="28"/>
          <w:szCs w:val="28"/>
        </w:rPr>
        <w:t xml:space="preserve"> Байконурская </w:t>
      </w:r>
      <w:r w:rsidR="0047586B" w:rsidRPr="005F1658">
        <w:rPr>
          <w:rFonts w:ascii="Times New Roman" w:hAnsi="Times New Roman" w:cs="Times New Roman"/>
          <w:color w:val="000000"/>
          <w:sz w:val="28"/>
          <w:szCs w:val="28"/>
        </w:rPr>
        <w:t xml:space="preserve">– </w:t>
      </w:r>
      <w:r w:rsidRPr="005F1658">
        <w:rPr>
          <w:rFonts w:ascii="Times New Roman" w:hAnsi="Times New Roman" w:cs="Times New Roman"/>
          <w:color w:val="000000"/>
          <w:sz w:val="28"/>
          <w:szCs w:val="28"/>
        </w:rPr>
        <w:t>сложена нижнеюрскими осадками, по возрасту сходится с кушмурунской свитой Тургайского бассейна. Нижняя часть отложений (205 м) сложена плотно сцементированными крупногалечными конгломератами, которые в пределах грабен-синклинали налегают угловым несогласием на породы нижнего палеозоя. На угольную толщу конгломератов</w:t>
      </w:r>
      <w:r w:rsidR="00382F5E" w:rsidRPr="005F1658">
        <w:rPr>
          <w:rFonts w:ascii="Times New Roman" w:hAnsi="Times New Roman" w:cs="Times New Roman"/>
          <w:color w:val="000000"/>
          <w:sz w:val="28"/>
          <w:szCs w:val="28"/>
        </w:rPr>
        <w:t xml:space="preserve"> ложится два горизонта алевролитов и углей с мощностью юрских отложений 345 м. Флористический комплекс изучался М.В. Буниной, З.И. Волок и содержит в комплексе хвощи и многие виды папоротников</w:t>
      </w:r>
      <w:r w:rsidR="0064716B" w:rsidRPr="005F1658">
        <w:rPr>
          <w:rFonts w:ascii="Times New Roman" w:hAnsi="Times New Roman" w:cs="Times New Roman"/>
          <w:color w:val="000000"/>
          <w:sz w:val="28"/>
          <w:szCs w:val="28"/>
        </w:rPr>
        <w:t>. Кияктинская грабен-синклиналь сформирована угленосными отложениями раннеюрского возраста</w:t>
      </w:r>
      <w:r w:rsidR="00C05269" w:rsidRPr="005F1658">
        <w:rPr>
          <w:rFonts w:ascii="Times New Roman" w:hAnsi="Times New Roman" w:cs="Times New Roman"/>
          <w:color w:val="000000"/>
          <w:sz w:val="28"/>
          <w:szCs w:val="28"/>
        </w:rPr>
        <w:t xml:space="preserve">, которые налегают </w:t>
      </w:r>
      <w:r w:rsidR="00832FBF" w:rsidRPr="005F1658">
        <w:rPr>
          <w:rFonts w:ascii="Times New Roman" w:hAnsi="Times New Roman" w:cs="Times New Roman"/>
          <w:color w:val="000000"/>
          <w:sz w:val="28"/>
          <w:szCs w:val="28"/>
        </w:rPr>
        <w:t>на кору выветривания и слагаются в основном аргиллитами, переходящие в алевролиты по простиранию и падению</w:t>
      </w:r>
      <w:r w:rsidR="002B2206" w:rsidRPr="005F1658">
        <w:rPr>
          <w:rFonts w:ascii="Times New Roman" w:hAnsi="Times New Roman" w:cs="Times New Roman"/>
          <w:color w:val="000000"/>
          <w:sz w:val="28"/>
          <w:szCs w:val="28"/>
        </w:rPr>
        <w:t>. Флористический комплекс соответствует юрским отложениям Тургайского прогиба</w:t>
      </w:r>
      <w:r w:rsidR="00615427" w:rsidRPr="005F1658">
        <w:rPr>
          <w:rFonts w:ascii="Times New Roman" w:hAnsi="Times New Roman" w:cs="Times New Roman"/>
          <w:color w:val="000000"/>
          <w:sz w:val="28"/>
          <w:szCs w:val="28"/>
        </w:rPr>
        <w:t xml:space="preserve"> и относится к батскому ярусу</w:t>
      </w:r>
      <w:r w:rsidR="002B2206" w:rsidRPr="005F1658">
        <w:rPr>
          <w:rFonts w:ascii="Times New Roman" w:hAnsi="Times New Roman" w:cs="Times New Roman"/>
          <w:color w:val="000000"/>
          <w:sz w:val="28"/>
          <w:szCs w:val="28"/>
        </w:rPr>
        <w:t xml:space="preserve">. В обнажениях долины р. Иман-бурлук и правобережья р.Ишим слагалась угленосная толща Бурлукской грабен-синклинали. В основании залегают конгломераты, в которых заключены слои разнозернистых песчаников. Выше по разрезу идут </w:t>
      </w:r>
      <w:r w:rsidR="002B2206" w:rsidRPr="005F1658">
        <w:rPr>
          <w:rFonts w:ascii="Times New Roman" w:hAnsi="Times New Roman" w:cs="Times New Roman"/>
          <w:color w:val="000000"/>
          <w:sz w:val="28"/>
          <w:szCs w:val="28"/>
        </w:rPr>
        <w:lastRenderedPageBreak/>
        <w:t>песчаники, гравелиты, алевролиты, аргиллиты и угли. Угленосная толща делится на три пачки, в которых угольные пласты содержат первая и третья. По данным палеоботанических исследований В.Д.Принада отнес угленосную толщу к рэтскому ярусу</w:t>
      </w:r>
      <w:r w:rsidR="00615427" w:rsidRPr="005F1658">
        <w:rPr>
          <w:rFonts w:ascii="Times New Roman" w:hAnsi="Times New Roman" w:cs="Times New Roman"/>
          <w:color w:val="000000"/>
          <w:sz w:val="28"/>
          <w:szCs w:val="28"/>
        </w:rPr>
        <w:t xml:space="preserve"> или более ранним горизонтам кейпера, Э.Р. Орловская определила возраст как рэт-ранний лейас. Споров-пыльцовый комплекс полученный Г.М.Романовским (1960) свидетельствует о рэтском возрасте толщи. В Койтасской мульде также был выделен споро-пыльцовый комплекс (Г.М.</w:t>
      </w:r>
      <w:r w:rsidR="00A14BF1">
        <w:rPr>
          <w:rFonts w:ascii="Times New Roman" w:hAnsi="Times New Roman" w:cs="Times New Roman"/>
          <w:color w:val="000000"/>
          <w:sz w:val="28"/>
          <w:szCs w:val="28"/>
        </w:rPr>
        <w:t> </w:t>
      </w:r>
      <w:r w:rsidR="00615427" w:rsidRPr="005F1658">
        <w:rPr>
          <w:rFonts w:ascii="Times New Roman" w:hAnsi="Times New Roman" w:cs="Times New Roman"/>
          <w:color w:val="000000"/>
          <w:sz w:val="28"/>
          <w:szCs w:val="28"/>
        </w:rPr>
        <w:t>Ковальчук), который состоит из 79% пыльцы и 21% спор и относится к среднеюрскому возрасту</w:t>
      </w:r>
      <w:r w:rsidR="0064716B" w:rsidRPr="005F1658">
        <w:rPr>
          <w:rFonts w:ascii="Times New Roman" w:hAnsi="Times New Roman" w:cs="Times New Roman"/>
          <w:color w:val="000000"/>
          <w:sz w:val="28"/>
          <w:szCs w:val="28"/>
        </w:rPr>
        <w:t xml:space="preserve"> [</w:t>
      </w:r>
      <w:r w:rsidR="00B53055">
        <w:rPr>
          <w:rFonts w:ascii="Times New Roman" w:hAnsi="Times New Roman" w:cs="Times New Roman"/>
          <w:sz w:val="28"/>
          <w:szCs w:val="28"/>
        </w:rPr>
        <w:t>6</w:t>
      </w:r>
      <w:r w:rsidR="001C7D79" w:rsidRPr="00F7539A">
        <w:rPr>
          <w:rFonts w:ascii="Times New Roman" w:hAnsi="Times New Roman" w:cs="Times New Roman"/>
          <w:sz w:val="28"/>
          <w:szCs w:val="28"/>
        </w:rPr>
        <w:t>,</w:t>
      </w:r>
      <w:r w:rsidR="00D734D7" w:rsidRPr="00F7539A">
        <w:rPr>
          <w:rFonts w:ascii="Times New Roman" w:hAnsi="Times New Roman" w:cs="Times New Roman"/>
          <w:sz w:val="28"/>
          <w:szCs w:val="28"/>
        </w:rPr>
        <w:t>с.</w:t>
      </w:r>
      <w:r w:rsidR="00F7539A" w:rsidRPr="00F7539A">
        <w:rPr>
          <w:rFonts w:ascii="Times New Roman" w:hAnsi="Times New Roman" w:cs="Times New Roman"/>
          <w:sz w:val="28"/>
          <w:szCs w:val="28"/>
        </w:rPr>
        <w:t xml:space="preserve"> 413</w:t>
      </w:r>
      <w:r w:rsidR="00D734D7" w:rsidRPr="00F7539A">
        <w:rPr>
          <w:rFonts w:ascii="Times New Roman" w:hAnsi="Times New Roman" w:cs="Times New Roman"/>
          <w:sz w:val="28"/>
          <w:szCs w:val="28"/>
        </w:rPr>
        <w:t xml:space="preserve">; </w:t>
      </w:r>
      <w:r w:rsidR="00B53055">
        <w:rPr>
          <w:rFonts w:ascii="Times New Roman" w:hAnsi="Times New Roman" w:cs="Times New Roman"/>
          <w:sz w:val="28"/>
          <w:szCs w:val="28"/>
        </w:rPr>
        <w:t>7</w:t>
      </w:r>
      <w:r w:rsidR="00D734D7" w:rsidRPr="00F7539A">
        <w:rPr>
          <w:rFonts w:ascii="Times New Roman" w:hAnsi="Times New Roman" w:cs="Times New Roman"/>
          <w:sz w:val="28"/>
          <w:szCs w:val="28"/>
        </w:rPr>
        <w:t>, с.</w:t>
      </w:r>
      <w:r w:rsidR="00F7539A" w:rsidRPr="00F7539A">
        <w:rPr>
          <w:rFonts w:ascii="Times New Roman" w:hAnsi="Times New Roman" w:cs="Times New Roman"/>
          <w:sz w:val="28"/>
          <w:szCs w:val="28"/>
        </w:rPr>
        <w:t>24</w:t>
      </w:r>
      <w:r w:rsidR="0064716B" w:rsidRPr="005F1658">
        <w:rPr>
          <w:rFonts w:ascii="Times New Roman" w:hAnsi="Times New Roman" w:cs="Times New Roman"/>
          <w:color w:val="000000"/>
          <w:sz w:val="28"/>
          <w:szCs w:val="28"/>
        </w:rPr>
        <w:t>].</w:t>
      </w:r>
    </w:p>
    <w:p w:rsidR="001C7D79" w:rsidRPr="005F1658" w:rsidRDefault="00615427" w:rsidP="00A14BF1">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При изучении геохимической особенности угольных месторождений немаловажно наряду с изучением геологических особенностей рассматривать тектонические особенности территорий.</w:t>
      </w:r>
      <w:r w:rsidR="000F5C0E" w:rsidRPr="005F1658">
        <w:rPr>
          <w:rFonts w:ascii="Times New Roman" w:hAnsi="Times New Roman" w:cs="Times New Roman"/>
          <w:color w:val="000000"/>
          <w:sz w:val="28"/>
          <w:szCs w:val="28"/>
        </w:rPr>
        <w:t>Авторам работ</w:t>
      </w:r>
      <w:r w:rsidR="00584945">
        <w:rPr>
          <w:rFonts w:ascii="Times New Roman" w:hAnsi="Times New Roman" w:cs="Times New Roman"/>
          <w:color w:val="000000"/>
          <w:sz w:val="28"/>
          <w:szCs w:val="28"/>
        </w:rPr>
        <w:t>ы</w:t>
      </w:r>
      <w:r w:rsidR="009E5429" w:rsidRPr="005F1658">
        <w:rPr>
          <w:rFonts w:ascii="Times New Roman" w:hAnsi="Times New Roman" w:cs="Times New Roman"/>
          <w:color w:val="000000"/>
          <w:sz w:val="28"/>
          <w:szCs w:val="28"/>
        </w:rPr>
        <w:t>[</w:t>
      </w:r>
      <w:r w:rsidR="004C1C8F">
        <w:rPr>
          <w:rFonts w:ascii="Times New Roman" w:hAnsi="Times New Roman" w:cs="Times New Roman"/>
          <w:color w:val="000000"/>
          <w:sz w:val="28"/>
          <w:szCs w:val="28"/>
        </w:rPr>
        <w:t>9</w:t>
      </w:r>
      <w:r w:rsidR="009E5429" w:rsidRPr="005F1658">
        <w:rPr>
          <w:rFonts w:ascii="Times New Roman" w:hAnsi="Times New Roman" w:cs="Times New Roman"/>
          <w:color w:val="000000"/>
          <w:sz w:val="28"/>
          <w:szCs w:val="28"/>
        </w:rPr>
        <w:t xml:space="preserve">] проделана работа по исследование палеотектонических особенностей редкоземельных элементов на месторождении Шубарколь. В данной работе было рассмотрено тектоническое строение территории Центрального Казахстана, что повлияло на накопление редкоземельных элементов в угле. Сарысу-Тенизская впадина изображена, на палеографических и палеотектонических картах, в виде единого бассейна до пермского возраста. В конце нижней перми произошло мощное тектоническое движение </w:t>
      </w:r>
      <w:r w:rsidR="00740CE0" w:rsidRPr="005F1658">
        <w:rPr>
          <w:rFonts w:ascii="Times New Roman" w:hAnsi="Times New Roman" w:cs="Times New Roman"/>
          <w:color w:val="000000"/>
          <w:sz w:val="28"/>
          <w:szCs w:val="28"/>
        </w:rPr>
        <w:t>палеозоя, которое произошло из за коллизии Казахстанского континента с континентами Тарима и Восточно-Европейского. Вследствие чего произошел процесс взаимодействия крупных континентальных масс, который привел к крупноамплитудным смещениям и образованию сдвигов в Казахстанском блоке составного континента, которая сопровождалась гранитоидным магматизмом и горообразованием, это стал заключительный этап герцинского тектоно-магматичексого цикла [</w:t>
      </w:r>
      <w:r w:rsidR="00B53055">
        <w:rPr>
          <w:rFonts w:ascii="Times New Roman" w:hAnsi="Times New Roman" w:cs="Times New Roman"/>
          <w:color w:val="000000"/>
          <w:sz w:val="28"/>
          <w:szCs w:val="28"/>
        </w:rPr>
        <w:t>10</w:t>
      </w:r>
      <w:r w:rsidR="00D734D7">
        <w:rPr>
          <w:rFonts w:ascii="Times New Roman" w:hAnsi="Times New Roman" w:cs="Times New Roman"/>
          <w:color w:val="000000"/>
          <w:sz w:val="28"/>
          <w:szCs w:val="28"/>
        </w:rPr>
        <w:t>-</w:t>
      </w:r>
      <w:r w:rsidR="00740CE0" w:rsidRPr="005F1658">
        <w:rPr>
          <w:rFonts w:ascii="Times New Roman" w:hAnsi="Times New Roman" w:cs="Times New Roman"/>
          <w:color w:val="000000"/>
          <w:sz w:val="28"/>
          <w:szCs w:val="28"/>
        </w:rPr>
        <w:t>1</w:t>
      </w:r>
      <w:r w:rsidR="00B53055">
        <w:rPr>
          <w:rFonts w:ascii="Times New Roman" w:hAnsi="Times New Roman" w:cs="Times New Roman"/>
          <w:color w:val="000000"/>
          <w:sz w:val="28"/>
          <w:szCs w:val="28"/>
        </w:rPr>
        <w:t>3</w:t>
      </w:r>
      <w:r w:rsidR="00740CE0" w:rsidRPr="005F1658">
        <w:rPr>
          <w:rFonts w:ascii="Times New Roman" w:hAnsi="Times New Roman" w:cs="Times New Roman"/>
          <w:color w:val="000000"/>
          <w:sz w:val="28"/>
          <w:szCs w:val="28"/>
        </w:rPr>
        <w:t xml:space="preserve">]. </w:t>
      </w:r>
    </w:p>
    <w:p w:rsidR="00740CE0" w:rsidRPr="00D734D7" w:rsidRDefault="00740CE0" w:rsidP="00A14BF1">
      <w:pPr>
        <w:pStyle w:val="a3"/>
        <w:ind w:firstLine="709"/>
        <w:jc w:val="both"/>
        <w:rPr>
          <w:rFonts w:ascii="Times New Roman" w:hAnsi="Times New Roman" w:cs="Times New Roman"/>
          <w:sz w:val="28"/>
          <w:szCs w:val="28"/>
        </w:rPr>
      </w:pPr>
      <w:r w:rsidRPr="005F1658">
        <w:rPr>
          <w:rFonts w:ascii="Times New Roman" w:hAnsi="Times New Roman" w:cs="Times New Roman"/>
          <w:color w:val="000000"/>
          <w:sz w:val="28"/>
          <w:szCs w:val="28"/>
        </w:rPr>
        <w:t>К началу юры Восточно-Европейский континент достиг нынешнего положения, что означает проявление сдвиговых деформаций, которые нарушают каледониды, все это происходило в перми-триасе [</w:t>
      </w:r>
      <w:r w:rsidR="00B53055">
        <w:rPr>
          <w:rFonts w:ascii="Times New Roman" w:hAnsi="Times New Roman" w:cs="Times New Roman"/>
          <w:sz w:val="28"/>
          <w:szCs w:val="28"/>
        </w:rPr>
        <w:t>5</w:t>
      </w:r>
      <w:r w:rsidRPr="002F3698">
        <w:rPr>
          <w:rFonts w:ascii="Times New Roman" w:hAnsi="Times New Roman" w:cs="Times New Roman"/>
          <w:sz w:val="28"/>
          <w:szCs w:val="28"/>
        </w:rPr>
        <w:t xml:space="preserve">, </w:t>
      </w:r>
      <w:r w:rsidR="00D734D7" w:rsidRPr="002F3698">
        <w:rPr>
          <w:rFonts w:ascii="Times New Roman" w:hAnsi="Times New Roman" w:cs="Times New Roman"/>
          <w:sz w:val="28"/>
          <w:szCs w:val="28"/>
        </w:rPr>
        <w:t>с.</w:t>
      </w:r>
      <w:r w:rsidR="00F7539A" w:rsidRPr="002F3698">
        <w:rPr>
          <w:rFonts w:ascii="Times New Roman" w:hAnsi="Times New Roman" w:cs="Times New Roman"/>
          <w:sz w:val="28"/>
          <w:szCs w:val="28"/>
        </w:rPr>
        <w:t>100</w:t>
      </w:r>
      <w:r w:rsidR="00D734D7" w:rsidRPr="002F3698">
        <w:rPr>
          <w:rFonts w:ascii="Times New Roman" w:hAnsi="Times New Roman" w:cs="Times New Roman"/>
          <w:sz w:val="28"/>
          <w:szCs w:val="28"/>
        </w:rPr>
        <w:t xml:space="preserve">; </w:t>
      </w:r>
      <w:r w:rsidR="004C1C8F">
        <w:rPr>
          <w:rFonts w:ascii="Times New Roman" w:hAnsi="Times New Roman" w:cs="Times New Roman"/>
          <w:sz w:val="28"/>
          <w:szCs w:val="28"/>
        </w:rPr>
        <w:t>9</w:t>
      </w:r>
      <w:r w:rsidRPr="002F3698">
        <w:rPr>
          <w:rFonts w:ascii="Times New Roman" w:hAnsi="Times New Roman" w:cs="Times New Roman"/>
          <w:sz w:val="28"/>
          <w:szCs w:val="28"/>
        </w:rPr>
        <w:t>,</w:t>
      </w:r>
      <w:r w:rsidR="006C2763" w:rsidRPr="002F3698">
        <w:rPr>
          <w:rFonts w:ascii="Times New Roman" w:hAnsi="Times New Roman" w:cs="Times New Roman"/>
          <w:sz w:val="28"/>
          <w:szCs w:val="28"/>
          <w:lang w:val="en-US"/>
        </w:rPr>
        <w:t>p</w:t>
      </w:r>
      <w:r w:rsidR="00D734D7" w:rsidRPr="002F3698">
        <w:rPr>
          <w:rFonts w:ascii="Times New Roman" w:hAnsi="Times New Roman" w:cs="Times New Roman"/>
          <w:sz w:val="28"/>
          <w:szCs w:val="28"/>
        </w:rPr>
        <w:t>.</w:t>
      </w:r>
      <w:r w:rsidR="006C2763" w:rsidRPr="002F3698">
        <w:rPr>
          <w:rFonts w:ascii="Times New Roman" w:hAnsi="Times New Roman" w:cs="Times New Roman"/>
          <w:sz w:val="28"/>
          <w:szCs w:val="28"/>
        </w:rPr>
        <w:t xml:space="preserve"> 13</w:t>
      </w:r>
      <w:r w:rsidR="00D734D7" w:rsidRPr="002F3698">
        <w:rPr>
          <w:rFonts w:ascii="Times New Roman" w:hAnsi="Times New Roman" w:cs="Times New Roman"/>
          <w:sz w:val="28"/>
          <w:szCs w:val="28"/>
        </w:rPr>
        <w:t xml:space="preserve">; </w:t>
      </w:r>
      <w:r w:rsidR="004C1C8F">
        <w:rPr>
          <w:rFonts w:ascii="Times New Roman" w:hAnsi="Times New Roman" w:cs="Times New Roman"/>
          <w:sz w:val="28"/>
          <w:szCs w:val="28"/>
        </w:rPr>
        <w:t>10</w:t>
      </w:r>
      <w:r w:rsidR="00D734D7" w:rsidRPr="002F3698">
        <w:rPr>
          <w:rFonts w:ascii="Times New Roman" w:hAnsi="Times New Roman" w:cs="Times New Roman"/>
          <w:sz w:val="28"/>
          <w:szCs w:val="28"/>
        </w:rPr>
        <w:t>, с.</w:t>
      </w:r>
      <w:r w:rsidR="006C2763" w:rsidRPr="002F3698">
        <w:rPr>
          <w:rFonts w:ascii="Times New Roman" w:hAnsi="Times New Roman" w:cs="Times New Roman"/>
          <w:sz w:val="28"/>
          <w:szCs w:val="28"/>
        </w:rPr>
        <w:t xml:space="preserve"> 2048</w:t>
      </w:r>
      <w:r w:rsidRPr="005F1658">
        <w:rPr>
          <w:rFonts w:ascii="Times New Roman" w:hAnsi="Times New Roman" w:cs="Times New Roman"/>
          <w:color w:val="000000"/>
          <w:sz w:val="28"/>
          <w:szCs w:val="28"/>
        </w:rPr>
        <w:t xml:space="preserve">] и уже в это время </w:t>
      </w:r>
      <w:r w:rsidR="006C0AAB" w:rsidRPr="005F1658">
        <w:rPr>
          <w:rFonts w:ascii="Times New Roman" w:hAnsi="Times New Roman" w:cs="Times New Roman"/>
          <w:color w:val="000000"/>
          <w:sz w:val="28"/>
          <w:szCs w:val="28"/>
        </w:rPr>
        <w:t xml:space="preserve">закончилось формирование сдвиговых структур Центрально-Азиатского орогенического пояса. За счет интенсивных движений произошло деление Тениз-Сарысу-Чуйского бассейна осадконакопления широким Сарысу-Тенизским блоковым поднятием, где образовались две впадины северная и южная, Сарысу </w:t>
      </w:r>
      <w:r w:rsidR="009953E7" w:rsidRPr="005F1658">
        <w:rPr>
          <w:rFonts w:ascii="Times New Roman" w:hAnsi="Times New Roman" w:cs="Times New Roman"/>
          <w:color w:val="000000"/>
          <w:sz w:val="28"/>
          <w:szCs w:val="28"/>
        </w:rPr>
        <w:t>и Чуйская соответственно (рис</w:t>
      </w:r>
      <w:r w:rsidR="00A14BF1">
        <w:rPr>
          <w:rFonts w:ascii="Times New Roman" w:hAnsi="Times New Roman" w:cs="Times New Roman"/>
          <w:color w:val="000000"/>
          <w:sz w:val="28"/>
          <w:szCs w:val="28"/>
        </w:rPr>
        <w:t>унок</w:t>
      </w:r>
      <w:r w:rsidR="00C064D3">
        <w:rPr>
          <w:rFonts w:ascii="Times New Roman" w:hAnsi="Times New Roman" w:cs="Times New Roman"/>
          <w:color w:val="000000"/>
          <w:sz w:val="28"/>
          <w:szCs w:val="28"/>
        </w:rPr>
        <w:t>1.</w:t>
      </w:r>
      <w:r w:rsidR="009953E7" w:rsidRPr="005F1658">
        <w:rPr>
          <w:rFonts w:ascii="Times New Roman" w:hAnsi="Times New Roman" w:cs="Times New Roman"/>
          <w:color w:val="000000"/>
          <w:sz w:val="28"/>
          <w:szCs w:val="28"/>
        </w:rPr>
        <w:t>4</w:t>
      </w:r>
      <w:r w:rsidR="006C0AAB" w:rsidRPr="005F1658">
        <w:rPr>
          <w:rFonts w:ascii="Times New Roman" w:hAnsi="Times New Roman" w:cs="Times New Roman"/>
          <w:color w:val="000000"/>
          <w:sz w:val="28"/>
          <w:szCs w:val="28"/>
        </w:rPr>
        <w:t xml:space="preserve">), все это привело к образованию тектонических разломов на территории Центрального Казахстана </w:t>
      </w:r>
      <w:r w:rsidR="006C0AAB" w:rsidRPr="00D734D7">
        <w:rPr>
          <w:rFonts w:ascii="Times New Roman" w:hAnsi="Times New Roman" w:cs="Times New Roman"/>
          <w:sz w:val="28"/>
          <w:szCs w:val="28"/>
        </w:rPr>
        <w:t>[</w:t>
      </w:r>
      <w:r w:rsidR="004C1C8F">
        <w:rPr>
          <w:rFonts w:ascii="Times New Roman" w:hAnsi="Times New Roman" w:cs="Times New Roman"/>
          <w:sz w:val="28"/>
          <w:szCs w:val="28"/>
        </w:rPr>
        <w:t>9</w:t>
      </w:r>
      <w:r w:rsidR="00F73D45" w:rsidRPr="00D734D7">
        <w:rPr>
          <w:rFonts w:ascii="Times New Roman" w:hAnsi="Times New Roman" w:cs="Times New Roman"/>
          <w:sz w:val="28"/>
          <w:szCs w:val="28"/>
        </w:rPr>
        <w:t xml:space="preserve">, </w:t>
      </w:r>
      <w:r w:rsidR="004C1C8F">
        <w:rPr>
          <w:rFonts w:ascii="Times New Roman" w:hAnsi="Times New Roman" w:cs="Times New Roman"/>
          <w:sz w:val="28"/>
          <w:szCs w:val="28"/>
          <w:lang w:val="en-US"/>
        </w:rPr>
        <w:t>p</w:t>
      </w:r>
      <w:r w:rsidR="00F73D45" w:rsidRPr="00D734D7">
        <w:rPr>
          <w:rFonts w:ascii="Times New Roman" w:hAnsi="Times New Roman" w:cs="Times New Roman"/>
          <w:sz w:val="28"/>
          <w:szCs w:val="28"/>
        </w:rPr>
        <w:t>.13</w:t>
      </w:r>
      <w:r w:rsidR="006C0AAB" w:rsidRPr="00D734D7">
        <w:rPr>
          <w:rFonts w:ascii="Times New Roman" w:hAnsi="Times New Roman" w:cs="Times New Roman"/>
          <w:sz w:val="28"/>
          <w:szCs w:val="28"/>
        </w:rPr>
        <w:t>].</w:t>
      </w:r>
    </w:p>
    <w:p w:rsidR="000F5C0E" w:rsidRPr="005F1658" w:rsidRDefault="000F5C0E" w:rsidP="00A14BF1">
      <w:pPr>
        <w:pStyle w:val="a3"/>
        <w:ind w:firstLine="709"/>
        <w:jc w:val="both"/>
        <w:rPr>
          <w:rFonts w:ascii="Times New Roman" w:hAnsi="Times New Roman" w:cs="Times New Roman"/>
          <w:color w:val="000000"/>
          <w:sz w:val="28"/>
          <w:szCs w:val="28"/>
        </w:rPr>
      </w:pPr>
    </w:p>
    <w:p w:rsidR="000F5C0E" w:rsidRPr="005F1658" w:rsidRDefault="000C6230" w:rsidP="000C6230">
      <w:pPr>
        <w:pStyle w:val="a3"/>
        <w:ind w:firstLine="426"/>
        <w:jc w:val="center"/>
        <w:rPr>
          <w:rFonts w:ascii="Times New Roman" w:hAnsi="Times New Roman" w:cs="Times New Roman"/>
          <w:color w:val="000000"/>
          <w:sz w:val="28"/>
          <w:szCs w:val="28"/>
        </w:rPr>
      </w:pPr>
      <w:r w:rsidRPr="005F1658">
        <w:rPr>
          <w:noProof/>
          <w:color w:val="000000"/>
          <w:sz w:val="28"/>
          <w:szCs w:val="28"/>
          <w:lang w:eastAsia="ru-RU"/>
        </w:rPr>
        <w:lastRenderedPageBreak/>
        <w:drawing>
          <wp:inline distT="0" distB="0" distL="0" distR="0">
            <wp:extent cx="3594247" cy="2713939"/>
            <wp:effectExtent l="19050" t="0" r="6203"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l="26641" t="21710" r="24118" b="12061"/>
                    <a:stretch>
                      <a:fillRect/>
                    </a:stretch>
                  </pic:blipFill>
                  <pic:spPr bwMode="auto">
                    <a:xfrm>
                      <a:off x="0" y="0"/>
                      <a:ext cx="3594247" cy="2713939"/>
                    </a:xfrm>
                    <a:prstGeom prst="rect">
                      <a:avLst/>
                    </a:prstGeom>
                    <a:noFill/>
                    <a:ln w="9525">
                      <a:noFill/>
                      <a:miter lim="800000"/>
                      <a:headEnd/>
                      <a:tailEnd/>
                    </a:ln>
                  </pic:spPr>
                </pic:pic>
              </a:graphicData>
            </a:graphic>
          </wp:inline>
        </w:drawing>
      </w:r>
    </w:p>
    <w:p w:rsidR="00A14BF1" w:rsidRPr="00A14BF1" w:rsidRDefault="00A14BF1" w:rsidP="000F5C0E">
      <w:pPr>
        <w:pStyle w:val="a3"/>
        <w:jc w:val="center"/>
        <w:rPr>
          <w:rFonts w:ascii="Times New Roman" w:hAnsi="Times New Roman" w:cs="Times New Roman"/>
          <w:sz w:val="16"/>
          <w:szCs w:val="16"/>
          <w:lang w:bidi="ru-RU"/>
        </w:rPr>
      </w:pPr>
    </w:p>
    <w:p w:rsidR="000F5C0E" w:rsidRPr="00A14BF1" w:rsidRDefault="000F5C0E" w:rsidP="00A14BF1">
      <w:pPr>
        <w:pStyle w:val="a3"/>
        <w:ind w:firstLine="709"/>
        <w:jc w:val="both"/>
        <w:rPr>
          <w:rFonts w:ascii="Times New Roman" w:hAnsi="Times New Roman" w:cs="Times New Roman"/>
          <w:sz w:val="24"/>
          <w:szCs w:val="24"/>
        </w:rPr>
      </w:pPr>
      <w:r w:rsidRPr="00A14BF1">
        <w:rPr>
          <w:rFonts w:ascii="Times New Roman" w:hAnsi="Times New Roman" w:cs="Times New Roman"/>
          <w:sz w:val="24"/>
          <w:szCs w:val="24"/>
          <w:lang w:bidi="ru-RU"/>
        </w:rPr>
        <w:t xml:space="preserve">Осадочные бассейны: Южно-Гиссарский </w:t>
      </w:r>
      <w:r w:rsidRPr="00A14BF1">
        <w:rPr>
          <w:rFonts w:ascii="Times New Roman" w:hAnsi="Times New Roman" w:cs="Times New Roman"/>
          <w:sz w:val="24"/>
          <w:szCs w:val="24"/>
          <w:lang w:bidi="en-US"/>
        </w:rPr>
        <w:t>(</w:t>
      </w:r>
      <w:r w:rsidRPr="00A14BF1">
        <w:rPr>
          <w:rFonts w:ascii="Times New Roman" w:hAnsi="Times New Roman" w:cs="Times New Roman"/>
          <w:sz w:val="24"/>
          <w:szCs w:val="24"/>
          <w:lang w:val="en-US" w:bidi="en-US"/>
        </w:rPr>
        <w:t>SGB</w:t>
      </w:r>
      <w:r w:rsidRPr="00A14BF1">
        <w:rPr>
          <w:rFonts w:ascii="Times New Roman" w:hAnsi="Times New Roman" w:cs="Times New Roman"/>
          <w:sz w:val="24"/>
          <w:szCs w:val="24"/>
          <w:lang w:bidi="en-US"/>
        </w:rPr>
        <w:t xml:space="preserve">), </w:t>
      </w:r>
      <w:r w:rsidRPr="00A14BF1">
        <w:rPr>
          <w:rFonts w:ascii="Times New Roman" w:hAnsi="Times New Roman" w:cs="Times New Roman"/>
          <w:sz w:val="24"/>
          <w:szCs w:val="24"/>
          <w:lang w:bidi="ru-RU"/>
        </w:rPr>
        <w:t xml:space="preserve">Чу-Сарысуйский </w:t>
      </w:r>
      <w:r w:rsidRPr="00A14BF1">
        <w:rPr>
          <w:rFonts w:ascii="Times New Roman" w:hAnsi="Times New Roman" w:cs="Times New Roman"/>
          <w:sz w:val="24"/>
          <w:szCs w:val="24"/>
          <w:lang w:bidi="en-US"/>
        </w:rPr>
        <w:t>(</w:t>
      </w:r>
      <w:r w:rsidRPr="00A14BF1">
        <w:rPr>
          <w:rFonts w:ascii="Times New Roman" w:hAnsi="Times New Roman" w:cs="Times New Roman"/>
          <w:sz w:val="24"/>
          <w:szCs w:val="24"/>
          <w:lang w:val="en-US" w:bidi="en-US"/>
        </w:rPr>
        <w:t>CSB</w:t>
      </w:r>
      <w:r w:rsidRPr="00A14BF1">
        <w:rPr>
          <w:rFonts w:ascii="Times New Roman" w:hAnsi="Times New Roman" w:cs="Times New Roman"/>
          <w:sz w:val="24"/>
          <w:szCs w:val="24"/>
          <w:lang w:bidi="en-US"/>
        </w:rPr>
        <w:t xml:space="preserve">), </w:t>
      </w:r>
      <w:r w:rsidRPr="00A14BF1">
        <w:rPr>
          <w:rFonts w:ascii="Times New Roman" w:hAnsi="Times New Roman" w:cs="Times New Roman"/>
          <w:sz w:val="24"/>
          <w:szCs w:val="24"/>
          <w:lang w:bidi="ru-RU"/>
        </w:rPr>
        <w:t xml:space="preserve">Тенизский </w:t>
      </w:r>
      <w:r w:rsidRPr="00A14BF1">
        <w:rPr>
          <w:rFonts w:ascii="Times New Roman" w:hAnsi="Times New Roman" w:cs="Times New Roman"/>
          <w:sz w:val="24"/>
          <w:szCs w:val="24"/>
          <w:lang w:bidi="en-US"/>
        </w:rPr>
        <w:t>(</w:t>
      </w:r>
      <w:r w:rsidRPr="00A14BF1">
        <w:rPr>
          <w:rFonts w:ascii="Times New Roman" w:hAnsi="Times New Roman" w:cs="Times New Roman"/>
          <w:sz w:val="24"/>
          <w:szCs w:val="24"/>
          <w:lang w:val="en-US" w:bidi="en-US"/>
        </w:rPr>
        <w:t>TNB</w:t>
      </w:r>
      <w:r w:rsidRPr="00A14BF1">
        <w:rPr>
          <w:rFonts w:ascii="Times New Roman" w:hAnsi="Times New Roman" w:cs="Times New Roman"/>
          <w:sz w:val="24"/>
          <w:szCs w:val="24"/>
          <w:lang w:bidi="en-US"/>
        </w:rPr>
        <w:t xml:space="preserve">); </w:t>
      </w:r>
      <w:r w:rsidRPr="00A14BF1">
        <w:rPr>
          <w:rFonts w:ascii="Times New Roman" w:hAnsi="Times New Roman" w:cs="Times New Roman"/>
          <w:sz w:val="24"/>
          <w:szCs w:val="24"/>
          <w:lang w:bidi="ru-RU"/>
        </w:rPr>
        <w:t>блоки: Центрально-Каракумский</w:t>
      </w:r>
      <w:r w:rsidRPr="00A14BF1">
        <w:rPr>
          <w:rFonts w:ascii="Times New Roman" w:hAnsi="Times New Roman" w:cs="Times New Roman"/>
          <w:sz w:val="24"/>
          <w:szCs w:val="24"/>
          <w:lang w:bidi="en-US"/>
        </w:rPr>
        <w:t>(</w:t>
      </w:r>
      <w:r w:rsidRPr="00A14BF1">
        <w:rPr>
          <w:rFonts w:ascii="Times New Roman" w:hAnsi="Times New Roman" w:cs="Times New Roman"/>
          <w:sz w:val="24"/>
          <w:szCs w:val="24"/>
          <w:lang w:val="en-US" w:bidi="en-US"/>
        </w:rPr>
        <w:t>CKK</w:t>
      </w:r>
      <w:r w:rsidRPr="00A14BF1">
        <w:rPr>
          <w:rFonts w:ascii="Times New Roman" w:hAnsi="Times New Roman" w:cs="Times New Roman"/>
          <w:sz w:val="24"/>
          <w:szCs w:val="24"/>
          <w:lang w:bidi="en-US"/>
        </w:rPr>
        <w:t xml:space="preserve">); </w:t>
      </w:r>
      <w:r w:rsidRPr="00A14BF1">
        <w:rPr>
          <w:rFonts w:ascii="Times New Roman" w:hAnsi="Times New Roman" w:cs="Times New Roman"/>
          <w:sz w:val="24"/>
          <w:szCs w:val="24"/>
          <w:lang w:bidi="ru-RU"/>
        </w:rPr>
        <w:t xml:space="preserve">СТСС - Сарысу-Тенизская сбросово-сдвиговая зона; главные разломы (цифры в кружках): </w:t>
      </w:r>
      <w:r w:rsidR="00584945">
        <w:rPr>
          <w:rFonts w:ascii="Times New Roman" w:hAnsi="Times New Roman" w:cs="Times New Roman"/>
          <w:sz w:val="24"/>
          <w:szCs w:val="24"/>
          <w:lang w:bidi="ru-RU"/>
        </w:rPr>
        <w:t xml:space="preserve">1. </w:t>
      </w:r>
      <w:r w:rsidRPr="00A14BF1">
        <w:rPr>
          <w:rFonts w:ascii="Times New Roman" w:hAnsi="Times New Roman" w:cs="Times New Roman"/>
          <w:sz w:val="24"/>
          <w:szCs w:val="24"/>
          <w:lang w:bidi="ru-RU"/>
        </w:rPr>
        <w:t>Челябинский</w:t>
      </w:r>
      <w:r w:rsidR="00584945">
        <w:rPr>
          <w:rFonts w:ascii="Times New Roman" w:hAnsi="Times New Roman" w:cs="Times New Roman"/>
          <w:sz w:val="24"/>
          <w:szCs w:val="24"/>
          <w:lang w:bidi="ru-RU"/>
        </w:rPr>
        <w:t xml:space="preserve">.2. </w:t>
      </w:r>
      <w:r w:rsidRPr="00A14BF1">
        <w:rPr>
          <w:rFonts w:ascii="Times New Roman" w:hAnsi="Times New Roman" w:cs="Times New Roman"/>
          <w:sz w:val="24"/>
          <w:szCs w:val="24"/>
          <w:lang w:bidi="ru-RU"/>
        </w:rPr>
        <w:t>Главный Каратауский</w:t>
      </w:r>
      <w:r w:rsidR="00584945">
        <w:rPr>
          <w:rFonts w:ascii="Times New Roman" w:hAnsi="Times New Roman" w:cs="Times New Roman"/>
          <w:sz w:val="24"/>
          <w:szCs w:val="24"/>
          <w:lang w:bidi="ru-RU"/>
        </w:rPr>
        <w:t xml:space="preserve">.3. </w:t>
      </w:r>
      <w:r w:rsidRPr="00A14BF1">
        <w:rPr>
          <w:rFonts w:ascii="Times New Roman" w:hAnsi="Times New Roman" w:cs="Times New Roman"/>
          <w:sz w:val="24"/>
          <w:szCs w:val="24"/>
          <w:lang w:bidi="ru-RU"/>
        </w:rPr>
        <w:t>Главный Чингизский</w:t>
      </w:r>
      <w:r w:rsidR="00584945">
        <w:rPr>
          <w:rFonts w:ascii="Times New Roman" w:hAnsi="Times New Roman" w:cs="Times New Roman"/>
          <w:sz w:val="24"/>
          <w:szCs w:val="24"/>
          <w:lang w:bidi="ru-RU"/>
        </w:rPr>
        <w:t>.</w:t>
      </w:r>
      <w:r w:rsidRPr="00A14BF1">
        <w:rPr>
          <w:rFonts w:ascii="Times New Roman" w:hAnsi="Times New Roman" w:cs="Times New Roman"/>
          <w:sz w:val="24"/>
          <w:szCs w:val="24"/>
          <w:lang w:bidi="ru-RU"/>
        </w:rPr>
        <w:t xml:space="preserve"> Континентальные обстановки: 1 - низменности, 2 - флювиально-озерные, 3 - угленосные, 4 - рифтовые и орогенные вулканиты, 5 - окраинно</w:t>
      </w:r>
      <w:r w:rsidRPr="00A14BF1">
        <w:rPr>
          <w:rFonts w:ascii="Times New Roman" w:hAnsi="Times New Roman" w:cs="Times New Roman"/>
          <w:sz w:val="24"/>
          <w:szCs w:val="24"/>
          <w:lang w:bidi="ru-RU"/>
        </w:rPr>
        <w:softHyphen/>
        <w:t>континентальные вулканические пояса и зрелые островные дуги; 6 - возвышенности, 7 - эвапоритовые бассейны; Морские и океанические обстановки: 8 - шельф, 9 - континентальный склон, батиаль, 10 - глубоководные моря(отложения черных сланцев); 11- карбонатные платформы; 12 - зоны субдукции, 13 - сутуры, 14 - надвиги, 15 - границы фаций, 16 - сдв</w:t>
      </w:r>
      <w:r w:rsidR="00A14BF1">
        <w:rPr>
          <w:rFonts w:ascii="Times New Roman" w:hAnsi="Times New Roman" w:cs="Times New Roman"/>
          <w:sz w:val="24"/>
          <w:szCs w:val="24"/>
          <w:lang w:bidi="ru-RU"/>
        </w:rPr>
        <w:t>иги, 17 - карбонатные платформы</w:t>
      </w:r>
    </w:p>
    <w:p w:rsidR="000F5C0E" w:rsidRPr="00A14BF1" w:rsidRDefault="000F5C0E" w:rsidP="00A14BF1">
      <w:pPr>
        <w:pStyle w:val="a3"/>
        <w:ind w:firstLine="426"/>
        <w:jc w:val="center"/>
        <w:rPr>
          <w:rFonts w:ascii="Times New Roman" w:hAnsi="Times New Roman" w:cs="Times New Roman"/>
          <w:color w:val="000000"/>
          <w:sz w:val="16"/>
          <w:szCs w:val="16"/>
        </w:rPr>
      </w:pPr>
    </w:p>
    <w:p w:rsidR="004C1C8F" w:rsidRPr="00F2159D" w:rsidRDefault="000F5C0E" w:rsidP="00A14BF1">
      <w:pPr>
        <w:pStyle w:val="a3"/>
        <w:jc w:val="center"/>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Рисунок </w:t>
      </w:r>
      <w:r w:rsidR="00C064D3">
        <w:rPr>
          <w:rFonts w:ascii="Times New Roman" w:hAnsi="Times New Roman" w:cs="Times New Roman"/>
          <w:color w:val="000000"/>
          <w:sz w:val="28"/>
          <w:szCs w:val="28"/>
        </w:rPr>
        <w:t>1.</w:t>
      </w:r>
      <w:r w:rsidR="009953E7" w:rsidRPr="005F1658">
        <w:rPr>
          <w:rFonts w:ascii="Times New Roman" w:hAnsi="Times New Roman" w:cs="Times New Roman"/>
          <w:color w:val="000000"/>
          <w:sz w:val="28"/>
          <w:szCs w:val="28"/>
        </w:rPr>
        <w:t>4</w:t>
      </w:r>
      <w:r w:rsidRPr="005F1658">
        <w:rPr>
          <w:rFonts w:ascii="Times New Roman" w:hAnsi="Times New Roman" w:cs="Times New Roman"/>
          <w:color w:val="000000"/>
          <w:sz w:val="28"/>
          <w:szCs w:val="28"/>
        </w:rPr>
        <w:t xml:space="preserve"> –Палеогеографическая схема Центральной Евразии</w:t>
      </w:r>
    </w:p>
    <w:p w:rsidR="00584945" w:rsidRPr="00584945" w:rsidRDefault="00584945" w:rsidP="00584945">
      <w:pPr>
        <w:pStyle w:val="a3"/>
        <w:ind w:firstLine="709"/>
        <w:jc w:val="both"/>
        <w:rPr>
          <w:rFonts w:ascii="Times New Roman" w:hAnsi="Times New Roman" w:cs="Times New Roman"/>
          <w:color w:val="000000"/>
          <w:sz w:val="16"/>
          <w:szCs w:val="16"/>
        </w:rPr>
      </w:pPr>
    </w:p>
    <w:p w:rsidR="00A14BF1" w:rsidRPr="00584945" w:rsidRDefault="004C1C8F" w:rsidP="00584945">
      <w:pPr>
        <w:pStyle w:val="a3"/>
        <w:ind w:firstLine="709"/>
        <w:jc w:val="both"/>
        <w:rPr>
          <w:rFonts w:ascii="Times New Roman" w:hAnsi="Times New Roman" w:cs="Times New Roman"/>
          <w:color w:val="000000"/>
          <w:sz w:val="24"/>
          <w:szCs w:val="24"/>
        </w:rPr>
      </w:pPr>
      <w:r w:rsidRPr="00584945">
        <w:rPr>
          <w:rFonts w:ascii="Times New Roman" w:hAnsi="Times New Roman" w:cs="Times New Roman"/>
          <w:color w:val="000000"/>
          <w:sz w:val="24"/>
          <w:szCs w:val="24"/>
        </w:rPr>
        <w:t>Примечание –С</w:t>
      </w:r>
      <w:r w:rsidR="002F3698" w:rsidRPr="00584945">
        <w:rPr>
          <w:rFonts w:ascii="Times New Roman" w:hAnsi="Times New Roman" w:cs="Times New Roman"/>
          <w:color w:val="000000"/>
          <w:sz w:val="24"/>
          <w:szCs w:val="24"/>
        </w:rPr>
        <w:t xml:space="preserve">оставлено по источникам </w:t>
      </w:r>
      <w:r w:rsidRPr="00584945">
        <w:rPr>
          <w:rFonts w:ascii="Times New Roman" w:hAnsi="Times New Roman" w:cs="Times New Roman"/>
          <w:color w:val="000000"/>
          <w:sz w:val="24"/>
          <w:szCs w:val="24"/>
        </w:rPr>
        <w:t>[9</w:t>
      </w:r>
      <w:r w:rsidR="006C2763" w:rsidRPr="00584945">
        <w:rPr>
          <w:rFonts w:ascii="Times New Roman" w:hAnsi="Times New Roman" w:cs="Times New Roman"/>
          <w:color w:val="000000"/>
          <w:sz w:val="24"/>
          <w:szCs w:val="24"/>
        </w:rPr>
        <w:t xml:space="preserve">, </w:t>
      </w:r>
      <w:r w:rsidR="006C2763" w:rsidRPr="00584945">
        <w:rPr>
          <w:rFonts w:ascii="Times New Roman" w:hAnsi="Times New Roman" w:cs="Times New Roman"/>
          <w:color w:val="000000"/>
          <w:sz w:val="24"/>
          <w:szCs w:val="24"/>
          <w:lang w:val="en-US"/>
        </w:rPr>
        <w:t>p</w:t>
      </w:r>
      <w:r w:rsidR="006C2763" w:rsidRPr="00584945">
        <w:rPr>
          <w:rFonts w:ascii="Times New Roman" w:hAnsi="Times New Roman" w:cs="Times New Roman"/>
          <w:color w:val="000000"/>
          <w:sz w:val="24"/>
          <w:szCs w:val="24"/>
        </w:rPr>
        <w:t xml:space="preserve">. 14; </w:t>
      </w:r>
      <w:r w:rsidRPr="00584945">
        <w:rPr>
          <w:rFonts w:ascii="Times New Roman" w:hAnsi="Times New Roman" w:cs="Times New Roman"/>
          <w:color w:val="000000"/>
          <w:sz w:val="24"/>
          <w:szCs w:val="24"/>
        </w:rPr>
        <w:t>10</w:t>
      </w:r>
      <w:r w:rsidR="006C2763" w:rsidRPr="00584945">
        <w:rPr>
          <w:rFonts w:ascii="Times New Roman" w:hAnsi="Times New Roman" w:cs="Times New Roman"/>
          <w:color w:val="000000"/>
          <w:sz w:val="24"/>
          <w:szCs w:val="24"/>
        </w:rPr>
        <w:t>, с.2051]</w:t>
      </w:r>
    </w:p>
    <w:p w:rsidR="00A14BF1" w:rsidRDefault="00A14BF1" w:rsidP="006C2763">
      <w:pPr>
        <w:pStyle w:val="a3"/>
        <w:jc w:val="both"/>
        <w:rPr>
          <w:rFonts w:ascii="Times New Roman" w:hAnsi="Times New Roman" w:cs="Times New Roman"/>
          <w:b/>
          <w:sz w:val="28"/>
          <w:szCs w:val="28"/>
        </w:rPr>
      </w:pPr>
    </w:p>
    <w:p w:rsidR="009953E7" w:rsidRPr="005F1658" w:rsidRDefault="009953E7" w:rsidP="00A14BF1">
      <w:pPr>
        <w:pStyle w:val="a3"/>
        <w:ind w:firstLine="709"/>
        <w:jc w:val="both"/>
        <w:rPr>
          <w:rFonts w:ascii="Times New Roman" w:hAnsi="Times New Roman" w:cs="Times New Roman"/>
          <w:b/>
          <w:sz w:val="28"/>
          <w:szCs w:val="28"/>
        </w:rPr>
      </w:pPr>
      <w:r w:rsidRPr="005F1658">
        <w:rPr>
          <w:rFonts w:ascii="Times New Roman" w:hAnsi="Times New Roman" w:cs="Times New Roman"/>
          <w:b/>
          <w:sz w:val="28"/>
          <w:szCs w:val="28"/>
        </w:rPr>
        <w:t xml:space="preserve">1.2 </w:t>
      </w:r>
      <w:r w:rsidR="00152AC3" w:rsidRPr="005F1658">
        <w:rPr>
          <w:rFonts w:ascii="Times New Roman" w:hAnsi="Times New Roman" w:cs="Times New Roman"/>
          <w:b/>
          <w:sz w:val="28"/>
          <w:szCs w:val="28"/>
        </w:rPr>
        <w:t>Генезис углей месторождений юрского возраста Казахстана</w:t>
      </w:r>
    </w:p>
    <w:p w:rsidR="009953E7" w:rsidRPr="005F1658" w:rsidRDefault="009953E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Юрские месторождения угля в Казахстане являются одними из крупнейших и наиболее значимых обладая невысокой зольностью и не глубоким залеганием. Юрский период в Центральной части Казахстана характеризуется массовым накоплением органического материала в морских трансгрессиях и континентальных отложениях, а также с диагенезом и карбонизацией растительных остатков, которые накапливались в континентальных болотах, озерах и дельтах рек. Некоторые из них участвовали в накоплении углей юрского возраста месторождений Казахстана, это папоротники, гинкгофиты, хвойные и цикадовые, причем папоротники были одним из доминирующих видов растений, благодаря своей способности к образованию больших масс органического материала, на территории Казахстана в юрском периоде [</w:t>
      </w:r>
      <w:r w:rsidR="004C1C8F">
        <w:rPr>
          <w:rFonts w:ascii="Times New Roman" w:hAnsi="Times New Roman" w:cs="Times New Roman"/>
          <w:sz w:val="28"/>
          <w:szCs w:val="28"/>
        </w:rPr>
        <w:t>8</w:t>
      </w:r>
      <w:r w:rsidR="00F73D45">
        <w:rPr>
          <w:rFonts w:ascii="Times New Roman" w:hAnsi="Times New Roman" w:cs="Times New Roman"/>
          <w:sz w:val="28"/>
          <w:szCs w:val="28"/>
        </w:rPr>
        <w:t>, с. 112</w:t>
      </w:r>
      <w:r w:rsidRPr="005F1658">
        <w:rPr>
          <w:rFonts w:ascii="Times New Roman" w:hAnsi="Times New Roman" w:cs="Times New Roman"/>
          <w:sz w:val="28"/>
          <w:szCs w:val="28"/>
        </w:rPr>
        <w:t>].</w:t>
      </w:r>
    </w:p>
    <w:p w:rsidR="009953E7" w:rsidRPr="005F1658" w:rsidRDefault="009953E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Одним из ключевых факторов влияющих на формирование угля, является климатические условия среды обитания. В юрском периоде Казахстан был расположен в зоне умеренного климата с периодическими дождями, что способствовало образованию обширных болот и водоемов. Эти условия </w:t>
      </w:r>
      <w:r w:rsidRPr="005F1658">
        <w:rPr>
          <w:rFonts w:ascii="Times New Roman" w:hAnsi="Times New Roman" w:cs="Times New Roman"/>
          <w:sz w:val="28"/>
          <w:szCs w:val="28"/>
        </w:rPr>
        <w:lastRenderedPageBreak/>
        <w:t>обеспечили благоприятную среду для роста растительности и накопления органических отложений [</w:t>
      </w:r>
      <w:r w:rsidR="004C1C8F">
        <w:rPr>
          <w:rFonts w:ascii="Times New Roman" w:hAnsi="Times New Roman" w:cs="Times New Roman"/>
          <w:sz w:val="28"/>
          <w:szCs w:val="28"/>
        </w:rPr>
        <w:t>4</w:t>
      </w:r>
      <w:r w:rsidR="00F73D45">
        <w:rPr>
          <w:rFonts w:ascii="Times New Roman" w:hAnsi="Times New Roman" w:cs="Times New Roman"/>
          <w:sz w:val="28"/>
          <w:szCs w:val="28"/>
        </w:rPr>
        <w:t>, с.138</w:t>
      </w:r>
      <w:r w:rsidRPr="005F1658">
        <w:rPr>
          <w:rFonts w:ascii="Times New Roman" w:hAnsi="Times New Roman" w:cs="Times New Roman"/>
          <w:sz w:val="28"/>
          <w:szCs w:val="28"/>
        </w:rPr>
        <w:t>].</w:t>
      </w:r>
    </w:p>
    <w:p w:rsidR="009953E7" w:rsidRPr="005F1658" w:rsidRDefault="009953E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Одним из главных факторов генетической особенности юрских углей является тектоническая активность и геологические процессы, которые могут влиять на изменение условий окружающей среды, на рост и развитие растительности участвующей в накоплении углей. Тектоническая активность может привести к изменению геологических условий, которые определяют процессы угленакопления. Например, месторождение Каражыра, расположенное в восточной части страны, сформировалось в результате поднятия горной цепи, что привело к изменению условий окружающей среды и способствовало накоплению угля</w:t>
      </w:r>
      <w:r w:rsidR="00152AC3" w:rsidRPr="005F1658">
        <w:rPr>
          <w:rFonts w:ascii="Times New Roman" w:hAnsi="Times New Roman" w:cs="Times New Roman"/>
          <w:sz w:val="28"/>
          <w:szCs w:val="28"/>
        </w:rPr>
        <w:t xml:space="preserve"> [</w:t>
      </w:r>
      <w:r w:rsidR="004C1C8F">
        <w:rPr>
          <w:rFonts w:ascii="Times New Roman" w:hAnsi="Times New Roman" w:cs="Times New Roman"/>
          <w:sz w:val="28"/>
          <w:szCs w:val="28"/>
        </w:rPr>
        <w:t>9</w:t>
      </w:r>
      <w:r w:rsidR="00F73D45">
        <w:rPr>
          <w:rFonts w:ascii="Times New Roman" w:hAnsi="Times New Roman" w:cs="Times New Roman"/>
          <w:sz w:val="28"/>
          <w:szCs w:val="28"/>
        </w:rPr>
        <w:t xml:space="preserve">, </w:t>
      </w:r>
      <w:r w:rsidR="00D734D7">
        <w:rPr>
          <w:rFonts w:ascii="Times New Roman" w:hAnsi="Times New Roman" w:cs="Times New Roman"/>
          <w:sz w:val="28"/>
          <w:szCs w:val="28"/>
        </w:rPr>
        <w:t>р</w:t>
      </w:r>
      <w:r w:rsidR="00F73D45">
        <w:rPr>
          <w:rFonts w:ascii="Times New Roman" w:hAnsi="Times New Roman" w:cs="Times New Roman"/>
          <w:sz w:val="28"/>
          <w:szCs w:val="28"/>
        </w:rPr>
        <w:t>.14</w:t>
      </w:r>
      <w:r w:rsidR="00152AC3" w:rsidRPr="005F1658">
        <w:rPr>
          <w:rFonts w:ascii="Times New Roman" w:hAnsi="Times New Roman" w:cs="Times New Roman"/>
          <w:sz w:val="28"/>
          <w:szCs w:val="28"/>
        </w:rPr>
        <w:t>].</w:t>
      </w:r>
    </w:p>
    <w:p w:rsidR="009953E7" w:rsidRPr="005F1658" w:rsidRDefault="009953E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целом, тектоническая активность является важным фактором, влияющим на угленакопление на месторождениях Казахстана, понимание которого может помочь в дальнейшем поиске и изучении угольных месторождений и оптимизации их разработки [</w:t>
      </w:r>
      <w:r w:rsidR="004C1C8F">
        <w:rPr>
          <w:rFonts w:ascii="Times New Roman" w:hAnsi="Times New Roman" w:cs="Times New Roman"/>
          <w:sz w:val="28"/>
          <w:szCs w:val="28"/>
        </w:rPr>
        <w:t>5</w:t>
      </w:r>
      <w:r w:rsidR="00F73D45">
        <w:rPr>
          <w:rFonts w:ascii="Times New Roman" w:hAnsi="Times New Roman" w:cs="Times New Roman"/>
          <w:sz w:val="28"/>
          <w:szCs w:val="28"/>
        </w:rPr>
        <w:t>, с.38</w:t>
      </w:r>
      <w:r w:rsidRPr="005F1658">
        <w:rPr>
          <w:rFonts w:ascii="Times New Roman" w:hAnsi="Times New Roman" w:cs="Times New Roman"/>
          <w:sz w:val="28"/>
          <w:szCs w:val="28"/>
        </w:rPr>
        <w:t>].</w:t>
      </w:r>
    </w:p>
    <w:p w:rsidR="00930A81" w:rsidRPr="005F1658" w:rsidRDefault="00930A81"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Генетические особенности углей связаны с их происхождением, составом и геологическими процессами, которые происходили во время их формирования. Юрские угли в Центральном и Восточном Казахстане сформировался в различных геологических условиях, что привело к различным генетическим особенностям угля. Как это было отмечено выше. </w:t>
      </w:r>
    </w:p>
    <w:p w:rsidR="00930A81" w:rsidRDefault="00930A81"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При изучении геодинамической обстановки месторождения Каражыра (рис</w:t>
      </w:r>
      <w:r w:rsidR="00A14BF1">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Pr="005F1658">
        <w:rPr>
          <w:rFonts w:ascii="Times New Roman" w:hAnsi="Times New Roman" w:cs="Times New Roman"/>
          <w:sz w:val="28"/>
          <w:szCs w:val="28"/>
        </w:rPr>
        <w:t>5), расположенном на территории Восточного Казахстана, рассматриваемая территория представляет собой область завершенной герцинской складчатости, которая сформировалась на месте Зайсанской геосинклинали [</w:t>
      </w:r>
      <w:r w:rsidRPr="002F3698">
        <w:rPr>
          <w:rFonts w:ascii="Times New Roman" w:hAnsi="Times New Roman" w:cs="Times New Roman"/>
          <w:sz w:val="28"/>
          <w:szCs w:val="28"/>
        </w:rPr>
        <w:t>2,</w:t>
      </w:r>
      <w:r w:rsidR="00D734D7" w:rsidRPr="002F3698">
        <w:rPr>
          <w:rFonts w:ascii="Times New Roman" w:hAnsi="Times New Roman" w:cs="Times New Roman"/>
          <w:sz w:val="28"/>
          <w:szCs w:val="28"/>
        </w:rPr>
        <w:t xml:space="preserve"> с.</w:t>
      </w:r>
      <w:r w:rsidR="006C2763" w:rsidRPr="002F3698">
        <w:rPr>
          <w:rFonts w:ascii="Times New Roman" w:hAnsi="Times New Roman" w:cs="Times New Roman"/>
          <w:sz w:val="28"/>
          <w:szCs w:val="28"/>
        </w:rPr>
        <w:t xml:space="preserve"> 231</w:t>
      </w:r>
      <w:r w:rsidR="00D734D7" w:rsidRPr="002F3698">
        <w:rPr>
          <w:rFonts w:ascii="Times New Roman" w:hAnsi="Times New Roman" w:cs="Times New Roman"/>
          <w:sz w:val="28"/>
          <w:szCs w:val="28"/>
        </w:rPr>
        <w:t xml:space="preserve">; </w:t>
      </w:r>
      <w:r w:rsidR="004C1C8F">
        <w:rPr>
          <w:rFonts w:ascii="Times New Roman" w:hAnsi="Times New Roman" w:cs="Times New Roman"/>
          <w:sz w:val="28"/>
          <w:szCs w:val="28"/>
        </w:rPr>
        <w:t>4</w:t>
      </w:r>
      <w:r w:rsidR="00D734D7" w:rsidRPr="002F3698">
        <w:rPr>
          <w:rFonts w:ascii="Times New Roman" w:hAnsi="Times New Roman" w:cs="Times New Roman"/>
          <w:sz w:val="28"/>
          <w:szCs w:val="28"/>
        </w:rPr>
        <w:t>, с.</w:t>
      </w:r>
      <w:r w:rsidR="006C2763" w:rsidRPr="002F3698">
        <w:rPr>
          <w:rFonts w:ascii="Times New Roman" w:hAnsi="Times New Roman" w:cs="Times New Roman"/>
          <w:sz w:val="28"/>
          <w:szCs w:val="28"/>
        </w:rPr>
        <w:t xml:space="preserve"> 99</w:t>
      </w:r>
      <w:r w:rsidRPr="005F1658">
        <w:rPr>
          <w:rFonts w:ascii="Times New Roman" w:hAnsi="Times New Roman" w:cs="Times New Roman"/>
          <w:sz w:val="28"/>
          <w:szCs w:val="28"/>
        </w:rPr>
        <w:t xml:space="preserve">]. </w:t>
      </w:r>
    </w:p>
    <w:p w:rsidR="00A14BF1" w:rsidRPr="005F1658" w:rsidRDefault="00A14BF1" w:rsidP="00A14BF1">
      <w:pPr>
        <w:pStyle w:val="a3"/>
        <w:ind w:firstLine="709"/>
        <w:jc w:val="both"/>
        <w:rPr>
          <w:rFonts w:ascii="Times New Roman" w:hAnsi="Times New Roman" w:cs="Times New Roman"/>
          <w:sz w:val="28"/>
          <w:szCs w:val="28"/>
        </w:rPr>
      </w:pPr>
      <w:r w:rsidRPr="00A14BF1">
        <w:rPr>
          <w:rFonts w:ascii="Times New Roman" w:hAnsi="Times New Roman" w:cs="Times New Roman"/>
          <w:i/>
          <w:sz w:val="28"/>
          <w:szCs w:val="28"/>
        </w:rPr>
        <w:t>Месторождение Каражыра</w:t>
      </w:r>
      <w:r w:rsidRPr="005F1658">
        <w:rPr>
          <w:rFonts w:ascii="Times New Roman" w:hAnsi="Times New Roman" w:cs="Times New Roman"/>
          <w:sz w:val="28"/>
          <w:szCs w:val="28"/>
        </w:rPr>
        <w:t xml:space="preserve"> представляет собой наложенный юрский грабен клиновидной формы, вытянутый в северо-западном направлении на 11.5</w:t>
      </w:r>
      <w:r>
        <w:rPr>
          <w:rFonts w:ascii="Times New Roman" w:hAnsi="Times New Roman" w:cs="Times New Roman"/>
          <w:sz w:val="28"/>
          <w:szCs w:val="28"/>
        </w:rPr>
        <w:t> </w:t>
      </w:r>
      <w:r w:rsidRPr="005F1658">
        <w:rPr>
          <w:rFonts w:ascii="Times New Roman" w:hAnsi="Times New Roman" w:cs="Times New Roman"/>
          <w:sz w:val="28"/>
          <w:szCs w:val="28"/>
        </w:rPr>
        <w:t>км. Ширина грабена, в северо-западной части, достигает 5.0 км, в юго-восточной – 3.5 км. С северо-востока и юго-запада грабен ограничен разломами надвигового характера, которые прослеживаются как в палеозойских, так и в мезозойских отложениях. Грабен ограничен взбросами: Чинраусский разлом в северо-восточной части, а с юго запада –Каражырский разлом.  Все нарушения сопровождаются значительными зонами смятия, где порой породы превращены в тектон</w:t>
      </w:r>
      <w:r w:rsidR="004C1C8F">
        <w:rPr>
          <w:rFonts w:ascii="Times New Roman" w:hAnsi="Times New Roman" w:cs="Times New Roman"/>
          <w:sz w:val="28"/>
          <w:szCs w:val="28"/>
        </w:rPr>
        <w:t>ические брекчии или милониты [14</w:t>
      </w:r>
      <w:r w:rsidRPr="005F1658">
        <w:rPr>
          <w:rFonts w:ascii="Times New Roman" w:hAnsi="Times New Roman" w:cs="Times New Roman"/>
          <w:sz w:val="28"/>
          <w:szCs w:val="28"/>
        </w:rPr>
        <w:t>].</w:t>
      </w:r>
    </w:p>
    <w:p w:rsidR="00A14BF1" w:rsidRPr="005F1658" w:rsidRDefault="00A14BF1" w:rsidP="00A14BF1">
      <w:pPr>
        <w:pStyle w:val="a3"/>
        <w:ind w:firstLine="426"/>
        <w:jc w:val="both"/>
        <w:rPr>
          <w:rFonts w:ascii="Times New Roman" w:hAnsi="Times New Roman" w:cs="Times New Roman"/>
          <w:sz w:val="28"/>
          <w:szCs w:val="28"/>
        </w:rPr>
      </w:pPr>
    </w:p>
    <w:p w:rsidR="00A14BF1" w:rsidRPr="005F1658" w:rsidRDefault="00A14BF1" w:rsidP="00A14BF1">
      <w:pPr>
        <w:pStyle w:val="a3"/>
        <w:ind w:firstLine="709"/>
        <w:jc w:val="both"/>
        <w:rPr>
          <w:rFonts w:ascii="Times New Roman" w:hAnsi="Times New Roman" w:cs="Times New Roman"/>
          <w:sz w:val="28"/>
          <w:szCs w:val="28"/>
        </w:rPr>
      </w:pPr>
    </w:p>
    <w:p w:rsidR="00866A75" w:rsidRPr="005F1658" w:rsidRDefault="00866A75" w:rsidP="00A14BF1">
      <w:pPr>
        <w:pStyle w:val="a3"/>
        <w:jc w:val="center"/>
        <w:rPr>
          <w:rFonts w:ascii="Times New Roman" w:hAnsi="Times New Roman" w:cs="Times New Roman"/>
          <w:sz w:val="28"/>
          <w:szCs w:val="28"/>
        </w:rPr>
      </w:pPr>
      <w:r w:rsidRPr="005F1658">
        <w:rPr>
          <w:noProof/>
          <w:sz w:val="28"/>
          <w:szCs w:val="28"/>
          <w:lang w:eastAsia="ru-RU"/>
        </w:rPr>
        <w:lastRenderedPageBreak/>
        <w:drawing>
          <wp:inline distT="0" distB="0" distL="0" distR="0">
            <wp:extent cx="5114925" cy="2737352"/>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12927" t="7325" r="12421" b="21603"/>
                    <a:stretch>
                      <a:fillRect/>
                    </a:stretch>
                  </pic:blipFill>
                  <pic:spPr bwMode="auto">
                    <a:xfrm>
                      <a:off x="0" y="0"/>
                      <a:ext cx="5125449" cy="2742984"/>
                    </a:xfrm>
                    <a:prstGeom prst="rect">
                      <a:avLst/>
                    </a:prstGeom>
                    <a:noFill/>
                    <a:ln w="9525">
                      <a:noFill/>
                      <a:miter lim="800000"/>
                      <a:headEnd/>
                      <a:tailEnd/>
                    </a:ln>
                  </pic:spPr>
                </pic:pic>
              </a:graphicData>
            </a:graphic>
          </wp:inline>
        </w:drawing>
      </w:r>
    </w:p>
    <w:p w:rsidR="002E3178" w:rsidRPr="005F1658" w:rsidRDefault="002E3178" w:rsidP="00A14BF1">
      <w:pPr>
        <w:pStyle w:val="a3"/>
        <w:jc w:val="center"/>
        <w:rPr>
          <w:rFonts w:ascii="Times New Roman" w:hAnsi="Times New Roman" w:cs="Times New Roman"/>
          <w:sz w:val="28"/>
          <w:szCs w:val="28"/>
        </w:rPr>
      </w:pPr>
      <w:r w:rsidRPr="005F1658">
        <w:rPr>
          <w:noProof/>
          <w:sz w:val="28"/>
          <w:szCs w:val="28"/>
          <w:lang w:eastAsia="ru-RU"/>
        </w:rPr>
        <w:drawing>
          <wp:inline distT="0" distB="0" distL="0" distR="0">
            <wp:extent cx="4552950" cy="2631106"/>
            <wp:effectExtent l="1905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l="26712" t="11146" r="7361" b="21019"/>
                    <a:stretch>
                      <a:fillRect/>
                    </a:stretch>
                  </pic:blipFill>
                  <pic:spPr bwMode="auto">
                    <a:xfrm>
                      <a:off x="0" y="0"/>
                      <a:ext cx="4553152" cy="2631223"/>
                    </a:xfrm>
                    <a:prstGeom prst="rect">
                      <a:avLst/>
                    </a:prstGeom>
                    <a:noFill/>
                    <a:ln w="9525">
                      <a:noFill/>
                      <a:miter lim="800000"/>
                      <a:headEnd/>
                      <a:tailEnd/>
                    </a:ln>
                  </pic:spPr>
                </pic:pic>
              </a:graphicData>
            </a:graphic>
          </wp:inline>
        </w:drawing>
      </w:r>
    </w:p>
    <w:p w:rsidR="00A14BF1" w:rsidRPr="00A14BF1" w:rsidRDefault="00A14BF1" w:rsidP="00866A75">
      <w:pPr>
        <w:pStyle w:val="a3"/>
        <w:ind w:firstLine="426"/>
        <w:jc w:val="center"/>
        <w:rPr>
          <w:rFonts w:ascii="Times New Roman" w:hAnsi="Times New Roman" w:cs="Times New Roman"/>
          <w:sz w:val="16"/>
          <w:szCs w:val="16"/>
        </w:rPr>
      </w:pPr>
    </w:p>
    <w:p w:rsidR="004C1C8F" w:rsidRDefault="00866A75" w:rsidP="00A14BF1">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 xml:space="preserve">5 –Геологическая карта месторождения Каражыра </w:t>
      </w:r>
    </w:p>
    <w:p w:rsidR="00CF108B" w:rsidRPr="00CF108B" w:rsidRDefault="00CF108B" w:rsidP="00A14BF1">
      <w:pPr>
        <w:pStyle w:val="a3"/>
        <w:jc w:val="center"/>
        <w:rPr>
          <w:rFonts w:ascii="Times New Roman" w:hAnsi="Times New Roman" w:cs="Times New Roman"/>
          <w:sz w:val="16"/>
          <w:szCs w:val="16"/>
        </w:rPr>
      </w:pPr>
    </w:p>
    <w:p w:rsidR="00A14BF1" w:rsidRPr="00CF108B" w:rsidRDefault="004C1C8F" w:rsidP="00CF108B">
      <w:pPr>
        <w:pStyle w:val="a3"/>
        <w:ind w:firstLine="709"/>
        <w:jc w:val="both"/>
        <w:rPr>
          <w:rFonts w:ascii="Times New Roman" w:hAnsi="Times New Roman" w:cs="Times New Roman"/>
          <w:sz w:val="24"/>
          <w:szCs w:val="24"/>
        </w:rPr>
      </w:pPr>
      <w:r w:rsidRPr="00CF108B">
        <w:rPr>
          <w:rFonts w:ascii="Times New Roman" w:hAnsi="Times New Roman" w:cs="Times New Roman"/>
          <w:sz w:val="24"/>
          <w:szCs w:val="24"/>
        </w:rPr>
        <w:t>Примечание –С</w:t>
      </w:r>
      <w:r w:rsidR="006C2763" w:rsidRPr="00CF108B">
        <w:rPr>
          <w:rFonts w:ascii="Times New Roman" w:hAnsi="Times New Roman" w:cs="Times New Roman"/>
          <w:sz w:val="24"/>
          <w:szCs w:val="24"/>
        </w:rPr>
        <w:t>остав</w:t>
      </w:r>
      <w:r w:rsidR="002F3698" w:rsidRPr="00CF108B">
        <w:rPr>
          <w:rFonts w:ascii="Times New Roman" w:hAnsi="Times New Roman" w:cs="Times New Roman"/>
          <w:sz w:val="24"/>
          <w:szCs w:val="24"/>
        </w:rPr>
        <w:t>лено по источнику</w:t>
      </w:r>
      <w:r w:rsidRPr="00CF108B">
        <w:rPr>
          <w:rFonts w:ascii="Times New Roman" w:hAnsi="Times New Roman" w:cs="Times New Roman"/>
          <w:sz w:val="24"/>
          <w:szCs w:val="24"/>
        </w:rPr>
        <w:t>[14, с. 26</w:t>
      </w:r>
      <w:r w:rsidR="006C2763" w:rsidRPr="00CF108B">
        <w:rPr>
          <w:rFonts w:ascii="Times New Roman" w:hAnsi="Times New Roman" w:cs="Times New Roman"/>
          <w:sz w:val="24"/>
          <w:szCs w:val="24"/>
        </w:rPr>
        <w:t>]</w:t>
      </w:r>
    </w:p>
    <w:p w:rsidR="00866A75" w:rsidRPr="005F1658" w:rsidRDefault="00866A75" w:rsidP="006C2763">
      <w:pPr>
        <w:pStyle w:val="a3"/>
        <w:rPr>
          <w:rFonts w:ascii="Times New Roman" w:hAnsi="Times New Roman" w:cs="Times New Roman"/>
          <w:sz w:val="28"/>
          <w:szCs w:val="28"/>
        </w:rPr>
      </w:pPr>
    </w:p>
    <w:p w:rsidR="00A14BF1" w:rsidRPr="005F1658" w:rsidRDefault="00A14BF1"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геологическом строении месторождения участвуют разновозрастные осадочные, эффузивные и интрузивные породы, подразделяющиеся по характеру складчатости на два структурных этажа: нижний - палеозойский и верхний – мезозойский (рис</w:t>
      </w:r>
      <w:r>
        <w:rPr>
          <w:rFonts w:ascii="Times New Roman" w:hAnsi="Times New Roman" w:cs="Times New Roman"/>
          <w:sz w:val="28"/>
          <w:szCs w:val="28"/>
        </w:rPr>
        <w:t>унок1.</w:t>
      </w:r>
      <w:r w:rsidRPr="005F1658">
        <w:rPr>
          <w:rFonts w:ascii="Times New Roman" w:hAnsi="Times New Roman" w:cs="Times New Roman"/>
          <w:sz w:val="28"/>
          <w:szCs w:val="28"/>
        </w:rPr>
        <w:t>6). В составе юрской системы выделяются три отдела. Нижний делится на две свиты: нижнюю-конгломератовую или подугленосную и верхнюю, которая является нижней угленосной. Отложения средней юры выделялись в верхнюю угленосную свиту, сложенную преимущественно песчаниками, алевролитами, углистыми породами, пластами угля. Отложения верхней юры выделялись в центральной части месторождения. Эта часть разреза сложена светло-серыми песчаниками, гравелитами, конгломератами с пестро окрашенной галькой, редко встречаются а</w:t>
      </w:r>
      <w:r w:rsidR="004C1C8F">
        <w:rPr>
          <w:rFonts w:ascii="Times New Roman" w:hAnsi="Times New Roman" w:cs="Times New Roman"/>
          <w:sz w:val="28"/>
          <w:szCs w:val="28"/>
        </w:rPr>
        <w:t>левролиты и пропластки углей [14</w:t>
      </w:r>
      <w:r>
        <w:rPr>
          <w:rFonts w:ascii="Times New Roman" w:hAnsi="Times New Roman" w:cs="Times New Roman"/>
          <w:sz w:val="28"/>
          <w:szCs w:val="28"/>
        </w:rPr>
        <w:t>, с. 26</w:t>
      </w:r>
      <w:r w:rsidRPr="005F1658">
        <w:rPr>
          <w:rFonts w:ascii="Times New Roman" w:hAnsi="Times New Roman" w:cs="Times New Roman"/>
          <w:sz w:val="28"/>
          <w:szCs w:val="28"/>
        </w:rPr>
        <w:t>].</w:t>
      </w: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Кроме того, в основании мезозойского разреза выделялись отложения рэтского яруса верхнего триаса. Это преимущественно темно-серые с </w:t>
      </w:r>
      <w:r w:rsidRPr="005F1658">
        <w:rPr>
          <w:rFonts w:ascii="Times New Roman" w:hAnsi="Times New Roman" w:cs="Times New Roman"/>
          <w:sz w:val="28"/>
          <w:szCs w:val="28"/>
        </w:rPr>
        <w:lastRenderedPageBreak/>
        <w:t>зеленоватым оттенком алевролиты и песчаники с редкими прослоями гравелитов и мелкогалечны</w:t>
      </w:r>
      <w:r w:rsidR="004C1C8F">
        <w:rPr>
          <w:rFonts w:ascii="Times New Roman" w:hAnsi="Times New Roman" w:cs="Times New Roman"/>
          <w:sz w:val="28"/>
          <w:szCs w:val="28"/>
        </w:rPr>
        <w:t>х конгломератов, бурых углей [14</w:t>
      </w:r>
      <w:r>
        <w:rPr>
          <w:rFonts w:ascii="Times New Roman" w:hAnsi="Times New Roman" w:cs="Times New Roman"/>
          <w:sz w:val="28"/>
          <w:szCs w:val="28"/>
        </w:rPr>
        <w:t>, с.27</w:t>
      </w:r>
      <w:r w:rsidRPr="005F1658">
        <w:rPr>
          <w:rFonts w:ascii="Times New Roman" w:hAnsi="Times New Roman" w:cs="Times New Roman"/>
          <w:sz w:val="28"/>
          <w:szCs w:val="28"/>
        </w:rPr>
        <w:t>].</w:t>
      </w:r>
    </w:p>
    <w:p w:rsidR="00A14BF1" w:rsidRDefault="00A14BF1" w:rsidP="00A14BF1">
      <w:pPr>
        <w:pStyle w:val="a3"/>
        <w:ind w:firstLine="709"/>
        <w:jc w:val="both"/>
        <w:rPr>
          <w:rFonts w:ascii="Times New Roman" w:hAnsi="Times New Roman" w:cs="Times New Roman"/>
          <w:sz w:val="28"/>
          <w:szCs w:val="28"/>
        </w:rPr>
      </w:pPr>
    </w:p>
    <w:p w:rsidR="00363E77" w:rsidRPr="005F1658" w:rsidRDefault="00363E77" w:rsidP="00A14BF1">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drawing>
          <wp:inline distT="0" distB="0" distL="0" distR="0">
            <wp:extent cx="3053759" cy="3918364"/>
            <wp:effectExtent l="19050" t="0" r="0" b="0"/>
            <wp:docPr id="8" name="Рисунок 7" descr="стратиграф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тиграфия.jpg"/>
                    <pic:cNvPicPr/>
                  </pic:nvPicPr>
                  <pic:blipFill>
                    <a:blip r:embed="rId15" cstate="print"/>
                    <a:srcRect l="12377" t="10746" b="9734"/>
                    <a:stretch>
                      <a:fillRect/>
                    </a:stretch>
                  </pic:blipFill>
                  <pic:spPr>
                    <a:xfrm>
                      <a:off x="0" y="0"/>
                      <a:ext cx="3052188" cy="3916348"/>
                    </a:xfrm>
                    <a:prstGeom prst="rect">
                      <a:avLst/>
                    </a:prstGeom>
                  </pic:spPr>
                </pic:pic>
              </a:graphicData>
            </a:graphic>
          </wp:inline>
        </w:drawing>
      </w:r>
    </w:p>
    <w:p w:rsidR="00A14BF1" w:rsidRPr="00A14BF1" w:rsidRDefault="00A14BF1" w:rsidP="00A14BF1">
      <w:pPr>
        <w:pStyle w:val="a3"/>
        <w:jc w:val="center"/>
        <w:rPr>
          <w:rFonts w:ascii="Times New Roman" w:hAnsi="Times New Roman" w:cs="Times New Roman"/>
          <w:sz w:val="16"/>
          <w:szCs w:val="16"/>
        </w:rPr>
      </w:pPr>
    </w:p>
    <w:p w:rsidR="00F97364" w:rsidRDefault="00363E77" w:rsidP="00A14BF1">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6 –Стратиграфическая к</w:t>
      </w:r>
      <w:r w:rsidR="00827735" w:rsidRPr="005F1658">
        <w:rPr>
          <w:rFonts w:ascii="Times New Roman" w:hAnsi="Times New Roman" w:cs="Times New Roman"/>
          <w:sz w:val="28"/>
          <w:szCs w:val="28"/>
        </w:rPr>
        <w:t>олонка месторождения Каражыра</w:t>
      </w:r>
    </w:p>
    <w:p w:rsidR="00F97364" w:rsidRPr="00F97364" w:rsidRDefault="00F97364" w:rsidP="00A14BF1">
      <w:pPr>
        <w:pStyle w:val="a3"/>
        <w:jc w:val="center"/>
        <w:rPr>
          <w:rFonts w:ascii="Times New Roman" w:hAnsi="Times New Roman" w:cs="Times New Roman"/>
          <w:sz w:val="16"/>
          <w:szCs w:val="16"/>
        </w:rPr>
      </w:pPr>
    </w:p>
    <w:p w:rsidR="00A14BF1" w:rsidRPr="00F97364" w:rsidRDefault="004C1C8F" w:rsidP="00F97364">
      <w:pPr>
        <w:pStyle w:val="a3"/>
        <w:ind w:firstLine="709"/>
        <w:jc w:val="both"/>
        <w:rPr>
          <w:rFonts w:ascii="Times New Roman" w:hAnsi="Times New Roman" w:cs="Times New Roman"/>
          <w:sz w:val="24"/>
          <w:szCs w:val="24"/>
        </w:rPr>
      </w:pPr>
      <w:r w:rsidRPr="00F97364">
        <w:rPr>
          <w:rFonts w:ascii="Times New Roman" w:hAnsi="Times New Roman" w:cs="Times New Roman"/>
          <w:sz w:val="24"/>
          <w:szCs w:val="24"/>
        </w:rPr>
        <w:t>Примечание –С</w:t>
      </w:r>
      <w:r w:rsidR="002F3698" w:rsidRPr="00F97364">
        <w:rPr>
          <w:rFonts w:ascii="Times New Roman" w:hAnsi="Times New Roman" w:cs="Times New Roman"/>
          <w:sz w:val="24"/>
          <w:szCs w:val="24"/>
        </w:rPr>
        <w:t xml:space="preserve">оставлено по источнику </w:t>
      </w:r>
      <w:r w:rsidRPr="00F97364">
        <w:rPr>
          <w:rFonts w:ascii="Times New Roman" w:hAnsi="Times New Roman" w:cs="Times New Roman"/>
          <w:sz w:val="24"/>
          <w:szCs w:val="24"/>
        </w:rPr>
        <w:t>[14</w:t>
      </w:r>
      <w:r w:rsidR="005D6F1A" w:rsidRPr="00F97364">
        <w:rPr>
          <w:rFonts w:ascii="Times New Roman" w:hAnsi="Times New Roman" w:cs="Times New Roman"/>
          <w:sz w:val="24"/>
          <w:szCs w:val="24"/>
        </w:rPr>
        <w:t>, с.2</w:t>
      </w:r>
      <w:r w:rsidRPr="00F97364">
        <w:rPr>
          <w:rFonts w:ascii="Times New Roman" w:hAnsi="Times New Roman" w:cs="Times New Roman"/>
          <w:sz w:val="24"/>
          <w:szCs w:val="24"/>
        </w:rPr>
        <w:t>7</w:t>
      </w:r>
      <w:r w:rsidR="006C2763" w:rsidRPr="00F97364">
        <w:rPr>
          <w:rFonts w:ascii="Times New Roman" w:hAnsi="Times New Roman" w:cs="Times New Roman"/>
          <w:sz w:val="24"/>
          <w:szCs w:val="24"/>
        </w:rPr>
        <w:t>]</w:t>
      </w:r>
    </w:p>
    <w:p w:rsidR="00363E77" w:rsidRPr="005F1658" w:rsidRDefault="00363E77" w:rsidP="005D6F1A">
      <w:pPr>
        <w:pStyle w:val="a3"/>
        <w:rPr>
          <w:rFonts w:ascii="Times New Roman" w:hAnsi="Times New Roman" w:cs="Times New Roman"/>
          <w:sz w:val="28"/>
          <w:szCs w:val="28"/>
        </w:rPr>
      </w:pPr>
    </w:p>
    <w:p w:rsidR="00A14BF1" w:rsidRPr="005F1658" w:rsidRDefault="00A14BF1"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Подугленосная свита отчетливо разделяется на две части. Нижняя сложена преимущественно алевролитами, в меньшей степени аргиллитами, песчаниками, встречаются угольные пропластки и маломощные прослои мелкогалечных конгломератов. Цвет пород серый с зеленоватым оттенком. Мощность свиты 90-140 м. Верхняя часть разреза сложена в основном конгломератами, гравелитами, песчаниками серого и темно серого цвета. Верхняя граница подугленосной толщи проведена в 6-55 м ниже подошвы угольного пласта </w:t>
      </w:r>
      <w:r w:rsidRPr="005F1658">
        <w:rPr>
          <w:rFonts w:ascii="Times New Roman" w:hAnsi="Times New Roman" w:cs="Times New Roman"/>
          <w:sz w:val="28"/>
          <w:szCs w:val="28"/>
          <w:lang w:val="en-US" w:bidi="en-US"/>
        </w:rPr>
        <w:t>I</w:t>
      </w:r>
      <w:r w:rsidRPr="005F1658">
        <w:rPr>
          <w:rFonts w:ascii="Times New Roman" w:hAnsi="Times New Roman" w:cs="Times New Roman"/>
          <w:sz w:val="28"/>
          <w:szCs w:val="28"/>
        </w:rPr>
        <w:t>по слою конгломератов или грубозернистых песчаников [1</w:t>
      </w:r>
      <w:r w:rsidR="004C1C8F">
        <w:rPr>
          <w:rFonts w:ascii="Times New Roman" w:hAnsi="Times New Roman" w:cs="Times New Roman"/>
          <w:sz w:val="28"/>
          <w:szCs w:val="28"/>
        </w:rPr>
        <w:t>4</w:t>
      </w:r>
      <w:r>
        <w:rPr>
          <w:rFonts w:ascii="Times New Roman" w:hAnsi="Times New Roman" w:cs="Times New Roman"/>
          <w:sz w:val="28"/>
          <w:szCs w:val="28"/>
        </w:rPr>
        <w:t>, с.</w:t>
      </w:r>
      <w:r w:rsidR="00D734D7">
        <w:rPr>
          <w:rFonts w:ascii="Times New Roman" w:hAnsi="Times New Roman" w:cs="Times New Roman"/>
          <w:sz w:val="28"/>
          <w:szCs w:val="28"/>
        </w:rPr>
        <w:t> </w:t>
      </w:r>
      <w:r>
        <w:rPr>
          <w:rFonts w:ascii="Times New Roman" w:hAnsi="Times New Roman" w:cs="Times New Roman"/>
          <w:sz w:val="28"/>
          <w:szCs w:val="28"/>
        </w:rPr>
        <w:t>29</w:t>
      </w:r>
      <w:r w:rsidRPr="005F1658">
        <w:rPr>
          <w:rFonts w:ascii="Times New Roman" w:hAnsi="Times New Roman" w:cs="Times New Roman"/>
          <w:sz w:val="28"/>
          <w:szCs w:val="28"/>
        </w:rPr>
        <w:t>].</w:t>
      </w:r>
    </w:p>
    <w:p w:rsidR="00866A75" w:rsidRPr="005F1658" w:rsidRDefault="00866A75"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Угленосная свита сложена алевролитами, аргиллитами, песчаниками, мощными пластами углей. Встречаются прослои сидерита и сидеритизированных пород, унифицированных песчаников и алевролитов, конгломератов. Процентное соотношение литологических разностей в этой части разреза следующее: угли - 34,1%, алевролиты - 34,0%, аргиллиты, углистые и слабоуглистые аргиллиты - 17,4%, песчаники - 13,6%, гравелиты и конгломераты - 0,7%, твер</w:t>
      </w:r>
      <w:r w:rsidR="00827735" w:rsidRPr="005F1658">
        <w:rPr>
          <w:rFonts w:ascii="Times New Roman" w:hAnsi="Times New Roman" w:cs="Times New Roman"/>
          <w:sz w:val="28"/>
          <w:szCs w:val="28"/>
        </w:rPr>
        <w:t>дые включения - 0,2% [1</w:t>
      </w:r>
      <w:r w:rsidR="004C1C8F">
        <w:rPr>
          <w:rFonts w:ascii="Times New Roman" w:hAnsi="Times New Roman" w:cs="Times New Roman"/>
          <w:sz w:val="28"/>
          <w:szCs w:val="28"/>
        </w:rPr>
        <w:t>4</w:t>
      </w:r>
      <w:r w:rsidR="00F73D45">
        <w:rPr>
          <w:rFonts w:ascii="Times New Roman" w:hAnsi="Times New Roman" w:cs="Times New Roman"/>
          <w:sz w:val="28"/>
          <w:szCs w:val="28"/>
        </w:rPr>
        <w:t>,с.30</w:t>
      </w:r>
      <w:r w:rsidRPr="005F1658">
        <w:rPr>
          <w:rFonts w:ascii="Times New Roman" w:hAnsi="Times New Roman" w:cs="Times New Roman"/>
          <w:sz w:val="28"/>
          <w:szCs w:val="28"/>
        </w:rPr>
        <w:t>].</w:t>
      </w:r>
    </w:p>
    <w:p w:rsidR="00866A75" w:rsidRPr="005F1658" w:rsidRDefault="00866A75"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Мощность свиты 180-300 м. Максимальную мощность (300 м) угленосная свита имеет на северо-востоке месторождения, где ее мощность растет с </w:t>
      </w:r>
      <w:r w:rsidRPr="005F1658">
        <w:rPr>
          <w:rFonts w:ascii="Times New Roman" w:hAnsi="Times New Roman" w:cs="Times New Roman"/>
          <w:sz w:val="28"/>
          <w:szCs w:val="28"/>
        </w:rPr>
        <w:lastRenderedPageBreak/>
        <w:t>одновременным выклиниванием и замещением угольных пластов грубозернистыми породами. В этой части месторождения в разрезе резко увеличивается количество гравелитов и конгломератов и исчеза</w:t>
      </w:r>
      <w:r w:rsidR="00F73D45">
        <w:rPr>
          <w:rFonts w:ascii="Times New Roman" w:hAnsi="Times New Roman" w:cs="Times New Roman"/>
          <w:sz w:val="28"/>
          <w:szCs w:val="28"/>
        </w:rPr>
        <w:t>ют полностью угольные пласты.</w:t>
      </w:r>
    </w:p>
    <w:p w:rsidR="00866A75" w:rsidRPr="005F1658" w:rsidRDefault="00866A75"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Минимальная мощность угленосной свиты (180 м) отмечается на юго-востоке месторождения, где угольные пласты имеют максимальные мощности. Верхняя граница свиты проведена по подошве последнего слоя конгломератов или песчаников, завершающих собой надугольную, более грубую</w:t>
      </w:r>
      <w:r w:rsidR="004C1C8F">
        <w:rPr>
          <w:rFonts w:ascii="Times New Roman" w:hAnsi="Times New Roman" w:cs="Times New Roman"/>
          <w:sz w:val="28"/>
          <w:szCs w:val="28"/>
        </w:rPr>
        <w:t>, часть нижнеюрского разреза [14</w:t>
      </w:r>
      <w:r w:rsidR="00F73D45">
        <w:rPr>
          <w:rFonts w:ascii="Times New Roman" w:hAnsi="Times New Roman" w:cs="Times New Roman"/>
          <w:sz w:val="28"/>
          <w:szCs w:val="28"/>
        </w:rPr>
        <w:t>, с.31</w:t>
      </w:r>
      <w:r w:rsidRPr="005F1658">
        <w:rPr>
          <w:rFonts w:ascii="Times New Roman" w:hAnsi="Times New Roman" w:cs="Times New Roman"/>
          <w:sz w:val="28"/>
          <w:szCs w:val="28"/>
        </w:rPr>
        <w:t>].</w:t>
      </w:r>
    </w:p>
    <w:p w:rsidR="00866A75" w:rsidRPr="005F1658" w:rsidRDefault="00866A75"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Надугленосная свита, сложена серыми и темно-серыми песчаниками, конгломератами, гравелитами, алевролитами с редкими пропластками углей или углистых пород. Процентное соотношение литологических разностей пород в надугольной толще следующее: песчаники - 29,0%, алевролиты - 27,0%, конгломераты и гравелиты - 16,0%, аргиллиты - 7,0%, угли и углистые породы - 0</w:t>
      </w:r>
      <w:r w:rsidR="00F73D45">
        <w:rPr>
          <w:rFonts w:ascii="Times New Roman" w:hAnsi="Times New Roman" w:cs="Times New Roman"/>
          <w:sz w:val="28"/>
          <w:szCs w:val="28"/>
        </w:rPr>
        <w:t>,9%, твердые включения - 0,1%</w:t>
      </w:r>
      <w:r w:rsidRPr="005F1658">
        <w:rPr>
          <w:rFonts w:ascii="Times New Roman" w:hAnsi="Times New Roman" w:cs="Times New Roman"/>
          <w:sz w:val="28"/>
          <w:szCs w:val="28"/>
        </w:rPr>
        <w:t>.</w:t>
      </w:r>
    </w:p>
    <w:p w:rsidR="00866A75" w:rsidRPr="005F1658" w:rsidRDefault="00866A75"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Нижнеюрские отложения залегают почти горизонтально под углами 3-5-10° и лишь вблизи тектонических нарушений достигают 45-80°. Вскрытая мощность надугл</w:t>
      </w:r>
      <w:r w:rsidR="00827735" w:rsidRPr="005F1658">
        <w:rPr>
          <w:rFonts w:ascii="Times New Roman" w:hAnsi="Times New Roman" w:cs="Times New Roman"/>
          <w:sz w:val="28"/>
          <w:szCs w:val="28"/>
        </w:rPr>
        <w:t>еносной свиты достигает 190 м [</w:t>
      </w:r>
      <w:r w:rsidRPr="005F1658">
        <w:rPr>
          <w:rFonts w:ascii="Times New Roman" w:hAnsi="Times New Roman" w:cs="Times New Roman"/>
          <w:sz w:val="28"/>
          <w:szCs w:val="28"/>
        </w:rPr>
        <w:t>1</w:t>
      </w:r>
      <w:r w:rsidR="004C1C8F">
        <w:rPr>
          <w:rFonts w:ascii="Times New Roman" w:hAnsi="Times New Roman" w:cs="Times New Roman"/>
          <w:sz w:val="28"/>
          <w:szCs w:val="28"/>
        </w:rPr>
        <w:t>4</w:t>
      </w:r>
      <w:r w:rsidR="00F73D45">
        <w:rPr>
          <w:rFonts w:ascii="Times New Roman" w:hAnsi="Times New Roman" w:cs="Times New Roman"/>
          <w:sz w:val="28"/>
          <w:szCs w:val="28"/>
        </w:rPr>
        <w:t>, с.32</w:t>
      </w:r>
      <w:r w:rsidRPr="005F1658">
        <w:rPr>
          <w:rFonts w:ascii="Times New Roman" w:hAnsi="Times New Roman" w:cs="Times New Roman"/>
          <w:sz w:val="28"/>
          <w:szCs w:val="28"/>
        </w:rPr>
        <w:t>].</w:t>
      </w:r>
    </w:p>
    <w:p w:rsidR="00363E77" w:rsidRPr="005F1658" w:rsidRDefault="00363E7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Верхне-современные звенья представлены на площади месторождения делювиальными и делювиально-пролювиальными отложениями наиболее широко развитыми в западной половине участка.</w:t>
      </w:r>
    </w:p>
    <w:p w:rsidR="00363E77" w:rsidRPr="005F1658" w:rsidRDefault="00363E7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Делювиальные отложения этого возраста представлены суглинками с обилием дресвы и гравия, реже гальки. Мощность дел</w:t>
      </w:r>
      <w:r w:rsidR="00F73D45">
        <w:rPr>
          <w:rFonts w:ascii="Times New Roman" w:hAnsi="Times New Roman" w:cs="Times New Roman"/>
          <w:sz w:val="28"/>
          <w:szCs w:val="28"/>
        </w:rPr>
        <w:t>ювия 0,5-1,0 м, реже до 2,8 м.</w:t>
      </w:r>
    </w:p>
    <w:p w:rsidR="00363E77" w:rsidRPr="005F1658" w:rsidRDefault="00363E7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Делювиально-пролювиальные нерасчлененные отложения представлены дресвяными суглинками и супесями, дресвяниками, солончаковыми суглинками, реже гравийниками, галечниками. Их состав целиком зависит от состава разрушаемых местных пород. Мощность делювиально-пролювиальных отложений 0,5-2,0 м, редко до 3,5 м </w:t>
      </w:r>
      <w:r w:rsidR="004C1C8F">
        <w:rPr>
          <w:rFonts w:ascii="Times New Roman" w:hAnsi="Times New Roman" w:cs="Times New Roman"/>
          <w:sz w:val="28"/>
          <w:szCs w:val="28"/>
        </w:rPr>
        <w:t>[14</w:t>
      </w:r>
      <w:r w:rsidR="00F73D45">
        <w:rPr>
          <w:rFonts w:ascii="Times New Roman" w:hAnsi="Times New Roman" w:cs="Times New Roman"/>
          <w:sz w:val="28"/>
          <w:szCs w:val="28"/>
        </w:rPr>
        <w:t>, с.33</w:t>
      </w:r>
      <w:r w:rsidR="00F73D45" w:rsidRPr="005F1658">
        <w:rPr>
          <w:rFonts w:ascii="Times New Roman" w:hAnsi="Times New Roman" w:cs="Times New Roman"/>
          <w:sz w:val="28"/>
          <w:szCs w:val="28"/>
        </w:rPr>
        <w:t>].</w:t>
      </w:r>
    </w:p>
    <w:p w:rsidR="00363E77" w:rsidRPr="005F1658" w:rsidRDefault="00363E7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Современное звено представлено отложениями современных пойм, русел водотоков и днищ озер. Эти осадки развиты в западной части месторождения и представлены глинистыми песками, супесями и гумусированными суглинками и прослоями погребенных почв современных пойм водотоков, а так же гравийногалечными отложениями разнозернистыми песками русловых фаций. Мощность этих отложений обычно не превышает 1-2 м [</w:t>
      </w:r>
      <w:r w:rsidR="004C1C8F">
        <w:rPr>
          <w:rFonts w:ascii="Times New Roman" w:hAnsi="Times New Roman" w:cs="Times New Roman"/>
          <w:sz w:val="28"/>
          <w:szCs w:val="28"/>
        </w:rPr>
        <w:t>14</w:t>
      </w:r>
      <w:r w:rsidR="00F73D45">
        <w:rPr>
          <w:rFonts w:ascii="Times New Roman" w:hAnsi="Times New Roman" w:cs="Times New Roman"/>
          <w:sz w:val="28"/>
          <w:szCs w:val="28"/>
        </w:rPr>
        <w:t>, с.34</w:t>
      </w:r>
      <w:r w:rsidRPr="005F1658">
        <w:rPr>
          <w:rFonts w:ascii="Times New Roman" w:hAnsi="Times New Roman" w:cs="Times New Roman"/>
          <w:sz w:val="28"/>
          <w:szCs w:val="28"/>
        </w:rPr>
        <w:t>].</w:t>
      </w:r>
    </w:p>
    <w:p w:rsidR="004A6609" w:rsidRPr="005F1658" w:rsidRDefault="004A6609"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Интрузивные образования н</w:t>
      </w:r>
      <w:r w:rsidR="00363E77" w:rsidRPr="005F1658">
        <w:rPr>
          <w:rFonts w:ascii="Times New Roman" w:hAnsi="Times New Roman" w:cs="Times New Roman"/>
          <w:sz w:val="28"/>
          <w:szCs w:val="28"/>
        </w:rPr>
        <w:t>а изучаемой площади</w:t>
      </w:r>
      <w:r w:rsidRPr="005F1658">
        <w:rPr>
          <w:rFonts w:ascii="Times New Roman" w:hAnsi="Times New Roman" w:cs="Times New Roman"/>
          <w:sz w:val="28"/>
          <w:szCs w:val="28"/>
        </w:rPr>
        <w:t xml:space="preserve"> месторождения Каражыра</w:t>
      </w:r>
      <w:r w:rsidR="00363E77" w:rsidRPr="005F1658">
        <w:rPr>
          <w:rFonts w:ascii="Times New Roman" w:hAnsi="Times New Roman" w:cs="Times New Roman"/>
          <w:sz w:val="28"/>
          <w:szCs w:val="28"/>
        </w:rPr>
        <w:t xml:space="preserve"> обнажаются в северо-западной части месторождения, а на остальной площади вскрываются разведочными скважинами. Они представлены двумя комплексами: раннекаменноугольным (саурским </w:t>
      </w:r>
      <w:r w:rsidRPr="005F1658">
        <w:rPr>
          <w:rFonts w:ascii="Times New Roman" w:hAnsi="Times New Roman" w:cs="Times New Roman"/>
          <w:sz w:val="28"/>
          <w:szCs w:val="28"/>
          <w:lang w:val="en-US" w:bidi="en-US"/>
        </w:rPr>
        <w:t>ργ</w:t>
      </w:r>
      <w:r w:rsidR="00363E77" w:rsidRPr="005F1658">
        <w:rPr>
          <w:rFonts w:ascii="Times New Roman" w:hAnsi="Times New Roman" w:cs="Times New Roman"/>
          <w:sz w:val="28"/>
          <w:szCs w:val="28"/>
          <w:lang w:val="en-US" w:bidi="en-US"/>
        </w:rPr>
        <w:t>C</w:t>
      </w:r>
      <w:r w:rsidR="00363E77" w:rsidRPr="005F1658">
        <w:rPr>
          <w:rFonts w:ascii="Times New Roman" w:hAnsi="Times New Roman" w:cs="Times New Roman"/>
          <w:sz w:val="28"/>
          <w:szCs w:val="28"/>
          <w:vertAlign w:val="subscript"/>
          <w:lang w:bidi="en-US"/>
        </w:rPr>
        <w:t>1</w:t>
      </w:r>
      <w:r w:rsidR="00363E77" w:rsidRPr="005F1658">
        <w:rPr>
          <w:rFonts w:ascii="Times New Roman" w:hAnsi="Times New Roman" w:cs="Times New Roman"/>
          <w:sz w:val="28"/>
          <w:szCs w:val="28"/>
          <w:lang w:val="en-US" w:bidi="en-US"/>
        </w:rPr>
        <w:t>s</w:t>
      </w:r>
      <w:r w:rsidR="00363E77" w:rsidRPr="005F1658">
        <w:rPr>
          <w:rFonts w:ascii="Times New Roman" w:hAnsi="Times New Roman" w:cs="Times New Roman"/>
          <w:sz w:val="28"/>
          <w:szCs w:val="28"/>
          <w:lang w:bidi="en-US"/>
        </w:rPr>
        <w:t xml:space="preserve">) </w:t>
      </w:r>
      <w:r w:rsidR="00363E77" w:rsidRPr="005F1658">
        <w:rPr>
          <w:rFonts w:ascii="Times New Roman" w:hAnsi="Times New Roman" w:cs="Times New Roman"/>
          <w:sz w:val="28"/>
          <w:szCs w:val="28"/>
        </w:rPr>
        <w:t xml:space="preserve">и позднекаменноугольным (аргимбайским </w:t>
      </w:r>
      <w:r w:rsidRPr="005F1658">
        <w:rPr>
          <w:rFonts w:ascii="Times New Roman" w:hAnsi="Times New Roman" w:cs="Times New Roman"/>
          <w:sz w:val="28"/>
          <w:szCs w:val="28"/>
          <w:lang w:val="en-US" w:bidi="en-US"/>
        </w:rPr>
        <w:t>υδ</w:t>
      </w:r>
      <w:r w:rsidR="00363E77" w:rsidRPr="005F1658">
        <w:rPr>
          <w:rFonts w:ascii="Times New Roman" w:hAnsi="Times New Roman" w:cs="Times New Roman"/>
          <w:sz w:val="28"/>
          <w:szCs w:val="28"/>
          <w:lang w:val="en-US" w:bidi="en-US"/>
        </w:rPr>
        <w:t>C</w:t>
      </w:r>
      <w:r w:rsidR="00363E77" w:rsidRPr="005F1658">
        <w:rPr>
          <w:rFonts w:ascii="Times New Roman" w:hAnsi="Times New Roman" w:cs="Times New Roman"/>
          <w:sz w:val="28"/>
          <w:szCs w:val="28"/>
          <w:vertAlign w:val="subscript"/>
          <w:lang w:bidi="en-US"/>
        </w:rPr>
        <w:t>3</w:t>
      </w:r>
      <w:r w:rsidR="00363E77" w:rsidRPr="005F1658">
        <w:rPr>
          <w:rFonts w:ascii="Times New Roman" w:hAnsi="Times New Roman" w:cs="Times New Roman"/>
          <w:sz w:val="28"/>
          <w:szCs w:val="28"/>
          <w:lang w:val="en-US" w:bidi="en-US"/>
        </w:rPr>
        <w:t>a</w:t>
      </w:r>
      <w:r w:rsidRPr="005F1658">
        <w:rPr>
          <w:rFonts w:ascii="Times New Roman" w:hAnsi="Times New Roman" w:cs="Times New Roman"/>
          <w:sz w:val="28"/>
          <w:szCs w:val="28"/>
          <w:lang w:bidi="en-US"/>
        </w:rPr>
        <w:t>, рис</w:t>
      </w:r>
      <w:r w:rsidR="00A14BF1">
        <w:rPr>
          <w:rFonts w:ascii="Times New Roman" w:hAnsi="Times New Roman" w:cs="Times New Roman"/>
          <w:sz w:val="28"/>
          <w:szCs w:val="28"/>
          <w:lang w:bidi="en-US"/>
        </w:rPr>
        <w:t xml:space="preserve">унок </w:t>
      </w:r>
      <w:r w:rsidR="00C064D3">
        <w:rPr>
          <w:rFonts w:ascii="Times New Roman" w:hAnsi="Times New Roman" w:cs="Times New Roman"/>
          <w:sz w:val="28"/>
          <w:szCs w:val="28"/>
          <w:lang w:bidi="en-US"/>
        </w:rPr>
        <w:t>1.</w:t>
      </w:r>
      <w:r w:rsidRPr="005F1658">
        <w:rPr>
          <w:rFonts w:ascii="Times New Roman" w:hAnsi="Times New Roman" w:cs="Times New Roman"/>
          <w:sz w:val="28"/>
          <w:szCs w:val="28"/>
          <w:lang w:bidi="en-US"/>
        </w:rPr>
        <w:t xml:space="preserve">5) </w:t>
      </w:r>
      <w:r w:rsidR="004C1C8F">
        <w:rPr>
          <w:rFonts w:ascii="Times New Roman" w:hAnsi="Times New Roman" w:cs="Times New Roman"/>
          <w:sz w:val="28"/>
          <w:szCs w:val="28"/>
        </w:rPr>
        <w:t>[14</w:t>
      </w:r>
      <w:r w:rsidR="00F73D45">
        <w:rPr>
          <w:rFonts w:ascii="Times New Roman" w:hAnsi="Times New Roman" w:cs="Times New Roman"/>
          <w:sz w:val="28"/>
          <w:szCs w:val="28"/>
        </w:rPr>
        <w:t>,с.35</w:t>
      </w:r>
      <w:r w:rsidRPr="005F1658">
        <w:rPr>
          <w:rFonts w:ascii="Times New Roman" w:hAnsi="Times New Roman" w:cs="Times New Roman"/>
          <w:sz w:val="28"/>
          <w:szCs w:val="28"/>
        </w:rPr>
        <w:t>].</w:t>
      </w:r>
    </w:p>
    <w:p w:rsidR="00363E77" w:rsidRPr="005F1658" w:rsidRDefault="00363E77"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Первая фаза </w:t>
      </w:r>
      <w:r w:rsidRPr="005F1658">
        <w:rPr>
          <w:rFonts w:ascii="Times New Roman" w:hAnsi="Times New Roman" w:cs="Times New Roman"/>
          <w:sz w:val="28"/>
          <w:szCs w:val="28"/>
          <w:lang w:bidi="en-US"/>
        </w:rPr>
        <w:t>(</w:t>
      </w:r>
      <w:r w:rsidR="004A6609" w:rsidRPr="005F1658">
        <w:rPr>
          <w:rFonts w:ascii="Times New Roman" w:hAnsi="Times New Roman" w:cs="Times New Roman"/>
          <w:sz w:val="28"/>
          <w:szCs w:val="28"/>
          <w:lang w:val="en-US" w:bidi="en-US"/>
        </w:rPr>
        <w:t>υδ</w:t>
      </w:r>
      <w:r w:rsidRPr="005F1658">
        <w:rPr>
          <w:rFonts w:ascii="Times New Roman" w:hAnsi="Times New Roman" w:cs="Times New Roman"/>
          <w:sz w:val="28"/>
          <w:szCs w:val="28"/>
          <w:lang w:val="en-US" w:bidi="en-US"/>
        </w:rPr>
        <w:t>C</w:t>
      </w:r>
      <w:r w:rsidRPr="005F1658">
        <w:rPr>
          <w:rFonts w:ascii="Times New Roman" w:hAnsi="Times New Roman" w:cs="Times New Roman"/>
          <w:sz w:val="28"/>
          <w:szCs w:val="28"/>
          <w:vertAlign w:val="subscript"/>
          <w:lang w:bidi="en-US"/>
        </w:rPr>
        <w:t>1</w:t>
      </w:r>
      <w:r w:rsidRPr="005F1658">
        <w:rPr>
          <w:rFonts w:ascii="Times New Roman" w:hAnsi="Times New Roman" w:cs="Times New Roman"/>
          <w:sz w:val="28"/>
          <w:szCs w:val="28"/>
          <w:lang w:val="en-US" w:bidi="en-US"/>
        </w:rPr>
        <w:t>s</w:t>
      </w:r>
      <w:r w:rsidRPr="005F1658">
        <w:rPr>
          <w:rFonts w:ascii="Times New Roman" w:hAnsi="Times New Roman" w:cs="Times New Roman"/>
          <w:sz w:val="28"/>
          <w:szCs w:val="28"/>
          <w:lang w:bidi="en-US"/>
        </w:rPr>
        <w:t xml:space="preserve">) </w:t>
      </w:r>
      <w:r w:rsidRPr="005F1658">
        <w:rPr>
          <w:rFonts w:ascii="Times New Roman" w:hAnsi="Times New Roman" w:cs="Times New Roman"/>
          <w:sz w:val="28"/>
          <w:szCs w:val="28"/>
        </w:rPr>
        <w:t xml:space="preserve">внедрения саурского комплекса представлена в основном амфиболовыми габбро и габбро-диоритами, которые иногда переходят в амфибол-пироксеновые габбро или в диориты и кварцевые диориты.Вторая фаза </w:t>
      </w:r>
      <w:r w:rsidRPr="005F1658">
        <w:rPr>
          <w:rFonts w:ascii="Times New Roman" w:hAnsi="Times New Roman" w:cs="Times New Roman"/>
          <w:sz w:val="28"/>
          <w:szCs w:val="28"/>
          <w:lang w:bidi="en-US"/>
        </w:rPr>
        <w:t>(</w:t>
      </w:r>
      <w:r w:rsidR="004A6609" w:rsidRPr="005F1658">
        <w:rPr>
          <w:rFonts w:ascii="Times New Roman" w:hAnsi="Times New Roman" w:cs="Times New Roman"/>
          <w:sz w:val="28"/>
          <w:szCs w:val="28"/>
          <w:lang w:val="en-US" w:bidi="en-US"/>
        </w:rPr>
        <w:t>ργ</w:t>
      </w:r>
      <w:r w:rsidRPr="005F1658">
        <w:rPr>
          <w:rFonts w:ascii="Times New Roman" w:hAnsi="Times New Roman" w:cs="Times New Roman"/>
          <w:sz w:val="28"/>
          <w:szCs w:val="28"/>
          <w:lang w:val="en-US" w:bidi="en-US"/>
        </w:rPr>
        <w:t>C</w:t>
      </w:r>
      <w:r w:rsidR="004A6609" w:rsidRPr="005F1658">
        <w:rPr>
          <w:rFonts w:ascii="Times New Roman" w:hAnsi="Times New Roman" w:cs="Times New Roman"/>
          <w:sz w:val="28"/>
          <w:szCs w:val="28"/>
          <w:vertAlign w:val="subscript"/>
          <w:lang w:bidi="en-US"/>
        </w:rPr>
        <w:t>1</w:t>
      </w:r>
      <w:r w:rsidRPr="005F1658">
        <w:rPr>
          <w:rFonts w:ascii="Times New Roman" w:hAnsi="Times New Roman" w:cs="Times New Roman"/>
          <w:sz w:val="28"/>
          <w:szCs w:val="28"/>
          <w:lang w:val="en-US" w:bidi="en-US"/>
        </w:rPr>
        <w:t>s</w:t>
      </w:r>
      <w:r w:rsidRPr="005F1658">
        <w:rPr>
          <w:rFonts w:ascii="Times New Roman" w:hAnsi="Times New Roman" w:cs="Times New Roman"/>
          <w:sz w:val="28"/>
          <w:szCs w:val="28"/>
          <w:lang w:bidi="en-US"/>
        </w:rPr>
        <w:t xml:space="preserve">) </w:t>
      </w:r>
      <w:r w:rsidRPr="005F1658">
        <w:rPr>
          <w:rFonts w:ascii="Times New Roman" w:hAnsi="Times New Roman" w:cs="Times New Roman"/>
          <w:sz w:val="28"/>
          <w:szCs w:val="28"/>
        </w:rPr>
        <w:t xml:space="preserve">внедрения саурского комплекса представлена </w:t>
      </w:r>
      <w:r w:rsidRPr="005F1658">
        <w:rPr>
          <w:rFonts w:ascii="Times New Roman" w:hAnsi="Times New Roman" w:cs="Times New Roman"/>
          <w:sz w:val="28"/>
          <w:szCs w:val="28"/>
        </w:rPr>
        <w:lastRenderedPageBreak/>
        <w:t xml:space="preserve">плагигранитами, развитыми более широко на поверхности и на глубине, чем породы первой фазы.Интрузии аргимбайского комплекса </w:t>
      </w:r>
      <w:r w:rsidRPr="005F1658">
        <w:rPr>
          <w:rFonts w:ascii="Times New Roman" w:hAnsi="Times New Roman" w:cs="Times New Roman"/>
          <w:sz w:val="28"/>
          <w:szCs w:val="28"/>
          <w:lang w:bidi="en-US"/>
        </w:rPr>
        <w:t>(</w:t>
      </w:r>
      <w:r w:rsidR="004A6609" w:rsidRPr="005F1658">
        <w:rPr>
          <w:rFonts w:ascii="Times New Roman" w:hAnsi="Times New Roman" w:cs="Times New Roman"/>
          <w:sz w:val="28"/>
          <w:szCs w:val="28"/>
          <w:lang w:val="en-US" w:bidi="en-US"/>
        </w:rPr>
        <w:t>υ</w:t>
      </w:r>
      <w:r w:rsidRPr="005F1658">
        <w:rPr>
          <w:rFonts w:ascii="Times New Roman" w:hAnsi="Times New Roman" w:cs="Times New Roman"/>
          <w:sz w:val="28"/>
          <w:szCs w:val="28"/>
          <w:lang w:val="en-US" w:bidi="en-US"/>
        </w:rPr>
        <w:t>C</w:t>
      </w:r>
      <w:r w:rsidRPr="005F1658">
        <w:rPr>
          <w:rFonts w:ascii="Times New Roman" w:hAnsi="Times New Roman" w:cs="Times New Roman"/>
          <w:sz w:val="28"/>
          <w:szCs w:val="28"/>
          <w:vertAlign w:val="subscript"/>
          <w:lang w:bidi="en-US"/>
        </w:rPr>
        <w:t>3</w:t>
      </w:r>
      <w:r w:rsidRPr="005F1658">
        <w:rPr>
          <w:rFonts w:ascii="Times New Roman" w:hAnsi="Times New Roman" w:cs="Times New Roman"/>
          <w:sz w:val="28"/>
          <w:szCs w:val="28"/>
          <w:lang w:val="en-US" w:bidi="en-US"/>
        </w:rPr>
        <w:t>a</w:t>
      </w:r>
      <w:r w:rsidRPr="005F1658">
        <w:rPr>
          <w:rFonts w:ascii="Times New Roman" w:hAnsi="Times New Roman" w:cs="Times New Roman"/>
          <w:sz w:val="28"/>
          <w:szCs w:val="28"/>
          <w:lang w:bidi="en-US"/>
        </w:rPr>
        <w:t xml:space="preserve">) </w:t>
      </w:r>
      <w:r w:rsidRPr="005F1658">
        <w:rPr>
          <w:rFonts w:ascii="Times New Roman" w:hAnsi="Times New Roman" w:cs="Times New Roman"/>
          <w:sz w:val="28"/>
          <w:szCs w:val="28"/>
        </w:rPr>
        <w:t>развиты как на крайнем юго-востоке, так и в северо-западной части площади месторождения и представлены зеленоцветными габбро-диабазами с фациальным переходом в диабазы и диабазовые порфириты с ра</w:t>
      </w:r>
      <w:r w:rsidR="004A6609" w:rsidRPr="005F1658">
        <w:rPr>
          <w:rFonts w:ascii="Times New Roman" w:hAnsi="Times New Roman" w:cs="Times New Roman"/>
          <w:sz w:val="28"/>
          <w:szCs w:val="28"/>
        </w:rPr>
        <w:t xml:space="preserve">зной степенью раскристаллизации </w:t>
      </w:r>
      <w:r w:rsidR="00827735" w:rsidRPr="005F1658">
        <w:rPr>
          <w:rFonts w:ascii="Times New Roman" w:hAnsi="Times New Roman" w:cs="Times New Roman"/>
          <w:sz w:val="28"/>
          <w:szCs w:val="28"/>
        </w:rPr>
        <w:t>[</w:t>
      </w:r>
      <w:r w:rsidR="004A6609" w:rsidRPr="005F1658">
        <w:rPr>
          <w:rFonts w:ascii="Times New Roman" w:hAnsi="Times New Roman" w:cs="Times New Roman"/>
          <w:sz w:val="28"/>
          <w:szCs w:val="28"/>
        </w:rPr>
        <w:t>1</w:t>
      </w:r>
      <w:r w:rsidR="004C1C8F">
        <w:rPr>
          <w:rFonts w:ascii="Times New Roman" w:hAnsi="Times New Roman" w:cs="Times New Roman"/>
          <w:sz w:val="28"/>
          <w:szCs w:val="28"/>
        </w:rPr>
        <w:t>4</w:t>
      </w:r>
      <w:r w:rsidR="00F73D45">
        <w:rPr>
          <w:rFonts w:ascii="Times New Roman" w:hAnsi="Times New Roman" w:cs="Times New Roman"/>
          <w:sz w:val="28"/>
          <w:szCs w:val="28"/>
        </w:rPr>
        <w:t>, с.</w:t>
      </w:r>
      <w:r w:rsidR="00D734D7">
        <w:rPr>
          <w:rFonts w:ascii="Times New Roman" w:hAnsi="Times New Roman" w:cs="Times New Roman"/>
          <w:sz w:val="28"/>
          <w:szCs w:val="28"/>
        </w:rPr>
        <w:t> </w:t>
      </w:r>
      <w:r w:rsidR="00F73D45">
        <w:rPr>
          <w:rFonts w:ascii="Times New Roman" w:hAnsi="Times New Roman" w:cs="Times New Roman"/>
          <w:sz w:val="28"/>
          <w:szCs w:val="28"/>
        </w:rPr>
        <w:t>38</w:t>
      </w:r>
      <w:r w:rsidR="004A6609" w:rsidRPr="005F1658">
        <w:rPr>
          <w:rFonts w:ascii="Times New Roman" w:hAnsi="Times New Roman" w:cs="Times New Roman"/>
          <w:sz w:val="28"/>
          <w:szCs w:val="28"/>
        </w:rPr>
        <w:t>].</w:t>
      </w:r>
    </w:p>
    <w:p w:rsidR="004A6609" w:rsidRPr="005F1658" w:rsidRDefault="004A6609"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Угленосность месторождения Каражыра включает 7 угольных пластов различной мощности. Условно, по степени сближенности друг с другом,  пласты можно объединить в два угольных горизонта: верхний с угольными пластами (</w:t>
      </w:r>
      <w:r w:rsidRPr="005F1658">
        <w:rPr>
          <w:rFonts w:ascii="Times New Roman" w:hAnsi="Times New Roman" w:cs="Times New Roman"/>
          <w:sz w:val="28"/>
          <w:szCs w:val="28"/>
          <w:lang w:val="en-US"/>
        </w:rPr>
        <w:t>VII</w:t>
      </w:r>
      <w:r w:rsidRPr="005F1658">
        <w:rPr>
          <w:rFonts w:ascii="Times New Roman" w:hAnsi="Times New Roman" w:cs="Times New Roman"/>
          <w:sz w:val="28"/>
          <w:szCs w:val="28"/>
        </w:rPr>
        <w:t xml:space="preserve">, </w:t>
      </w:r>
      <w:r w:rsidRPr="005F1658">
        <w:rPr>
          <w:rFonts w:ascii="Times New Roman" w:hAnsi="Times New Roman" w:cs="Times New Roman"/>
          <w:sz w:val="28"/>
          <w:szCs w:val="28"/>
          <w:lang w:val="en-US"/>
        </w:rPr>
        <w:t>VI</w:t>
      </w:r>
      <w:r w:rsidRPr="005F1658">
        <w:rPr>
          <w:rFonts w:ascii="Times New Roman" w:hAnsi="Times New Roman" w:cs="Times New Roman"/>
          <w:sz w:val="28"/>
          <w:szCs w:val="28"/>
        </w:rPr>
        <w:t>,</w:t>
      </w:r>
      <w:r w:rsidRPr="005F1658">
        <w:rPr>
          <w:rFonts w:ascii="Times New Roman" w:hAnsi="Times New Roman" w:cs="Times New Roman"/>
          <w:sz w:val="28"/>
          <w:szCs w:val="28"/>
          <w:lang w:val="en-US"/>
        </w:rPr>
        <w:t>V</w:t>
      </w:r>
      <w:r w:rsidRPr="005F1658">
        <w:rPr>
          <w:rFonts w:ascii="Times New Roman" w:hAnsi="Times New Roman" w:cs="Times New Roman"/>
          <w:sz w:val="28"/>
          <w:szCs w:val="28"/>
        </w:rPr>
        <w:t>) и нижний с пластами (</w:t>
      </w:r>
      <w:r w:rsidRPr="005F1658">
        <w:rPr>
          <w:rFonts w:ascii="Times New Roman" w:hAnsi="Times New Roman" w:cs="Times New Roman"/>
          <w:sz w:val="28"/>
          <w:szCs w:val="28"/>
          <w:lang w:val="en-US"/>
        </w:rPr>
        <w:t>IV</w:t>
      </w:r>
      <w:r w:rsidRPr="005F1658">
        <w:rPr>
          <w:rFonts w:ascii="Times New Roman" w:hAnsi="Times New Roman" w:cs="Times New Roman"/>
          <w:sz w:val="28"/>
          <w:szCs w:val="28"/>
        </w:rPr>
        <w:t xml:space="preserve">, </w:t>
      </w:r>
      <w:r w:rsidRPr="005F1658">
        <w:rPr>
          <w:rFonts w:ascii="Times New Roman" w:hAnsi="Times New Roman" w:cs="Times New Roman"/>
          <w:sz w:val="28"/>
          <w:szCs w:val="28"/>
          <w:lang w:val="en-US"/>
        </w:rPr>
        <w:t>II</w:t>
      </w:r>
      <w:r w:rsidRPr="005F1658">
        <w:rPr>
          <w:rFonts w:ascii="Times New Roman" w:hAnsi="Times New Roman" w:cs="Times New Roman"/>
          <w:sz w:val="28"/>
          <w:szCs w:val="28"/>
        </w:rPr>
        <w:t xml:space="preserve">, </w:t>
      </w:r>
      <w:r w:rsidRPr="005F1658">
        <w:rPr>
          <w:rFonts w:ascii="Times New Roman" w:hAnsi="Times New Roman" w:cs="Times New Roman"/>
          <w:sz w:val="28"/>
          <w:szCs w:val="28"/>
          <w:lang w:val="en-US"/>
        </w:rPr>
        <w:t>I</w:t>
      </w:r>
      <w:r w:rsidRPr="005F1658">
        <w:rPr>
          <w:rFonts w:ascii="Times New Roman" w:hAnsi="Times New Roman" w:cs="Times New Roman"/>
          <w:sz w:val="28"/>
          <w:szCs w:val="28"/>
        </w:rPr>
        <w:t xml:space="preserve">). Самым мощным пластом верхнего угольного горизонта является пласт </w:t>
      </w:r>
      <w:r w:rsidRPr="005F1658">
        <w:rPr>
          <w:rFonts w:ascii="Times New Roman" w:hAnsi="Times New Roman" w:cs="Times New Roman"/>
          <w:sz w:val="28"/>
          <w:szCs w:val="28"/>
          <w:lang w:val="en-US"/>
        </w:rPr>
        <w:t>V</w:t>
      </w:r>
      <w:r w:rsidRPr="005F1658">
        <w:rPr>
          <w:rFonts w:ascii="Times New Roman" w:hAnsi="Times New Roman" w:cs="Times New Roman"/>
          <w:sz w:val="28"/>
          <w:szCs w:val="28"/>
        </w:rPr>
        <w:t xml:space="preserve">, наиболее угленасыщенным является нижний горизонт, который слагают наиболее мощные пласты </w:t>
      </w:r>
      <w:r w:rsidRPr="005F1658">
        <w:rPr>
          <w:rFonts w:ascii="Times New Roman" w:hAnsi="Times New Roman" w:cs="Times New Roman"/>
          <w:sz w:val="28"/>
          <w:szCs w:val="28"/>
          <w:lang w:val="en-US"/>
        </w:rPr>
        <w:t>II</w:t>
      </w:r>
      <w:r w:rsidRPr="005F1658">
        <w:rPr>
          <w:rFonts w:ascii="Times New Roman" w:hAnsi="Times New Roman" w:cs="Times New Roman"/>
          <w:sz w:val="28"/>
          <w:szCs w:val="28"/>
        </w:rPr>
        <w:t xml:space="preserve"> и </w:t>
      </w:r>
      <w:r w:rsidRPr="005F1658">
        <w:rPr>
          <w:rFonts w:ascii="Times New Roman" w:hAnsi="Times New Roman" w:cs="Times New Roman"/>
          <w:sz w:val="28"/>
          <w:szCs w:val="28"/>
          <w:lang w:val="en-US"/>
        </w:rPr>
        <w:t>I</w:t>
      </w:r>
      <w:r w:rsidRPr="005F1658">
        <w:rPr>
          <w:rFonts w:ascii="Times New Roman" w:hAnsi="Times New Roman" w:cs="Times New Roman"/>
          <w:sz w:val="28"/>
          <w:szCs w:val="28"/>
        </w:rPr>
        <w:t xml:space="preserve"> с суммарной мощностью 37,8 м. Все угольные пласты на месторождении подвержены конседиментационным нарушениям: расщепл</w:t>
      </w:r>
      <w:r w:rsidR="00827735" w:rsidRPr="005F1658">
        <w:rPr>
          <w:rFonts w:ascii="Times New Roman" w:hAnsi="Times New Roman" w:cs="Times New Roman"/>
          <w:sz w:val="28"/>
          <w:szCs w:val="28"/>
        </w:rPr>
        <w:t>ению, выклиниванию, замещению [</w:t>
      </w:r>
      <w:r w:rsidRPr="005F1658">
        <w:rPr>
          <w:rFonts w:ascii="Times New Roman" w:hAnsi="Times New Roman" w:cs="Times New Roman"/>
          <w:sz w:val="28"/>
          <w:szCs w:val="28"/>
        </w:rPr>
        <w:t>1</w:t>
      </w:r>
      <w:r w:rsidR="004C1C8F">
        <w:rPr>
          <w:rFonts w:ascii="Times New Roman" w:hAnsi="Times New Roman" w:cs="Times New Roman"/>
          <w:sz w:val="28"/>
          <w:szCs w:val="28"/>
        </w:rPr>
        <w:t>4</w:t>
      </w:r>
      <w:r w:rsidR="00F73D45">
        <w:rPr>
          <w:rFonts w:ascii="Times New Roman" w:hAnsi="Times New Roman" w:cs="Times New Roman"/>
          <w:sz w:val="28"/>
          <w:szCs w:val="28"/>
        </w:rPr>
        <w:t>, с.41</w:t>
      </w:r>
      <w:r w:rsidRPr="005F1658">
        <w:rPr>
          <w:rFonts w:ascii="Times New Roman" w:hAnsi="Times New Roman" w:cs="Times New Roman"/>
          <w:sz w:val="28"/>
          <w:szCs w:val="28"/>
        </w:rPr>
        <w:t>].</w:t>
      </w:r>
    </w:p>
    <w:p w:rsidR="004A6609" w:rsidRPr="005F1658" w:rsidRDefault="004A6609" w:rsidP="00A14BF1">
      <w:pPr>
        <w:pStyle w:val="1"/>
        <w:ind w:firstLine="709"/>
        <w:jc w:val="both"/>
      </w:pPr>
      <w:r w:rsidRPr="005F1658">
        <w:rPr>
          <w:color w:val="000000"/>
          <w:lang w:bidi="ru-RU"/>
        </w:rPr>
        <w:t xml:space="preserve">Самые мощные пласты </w:t>
      </w:r>
      <w:r w:rsidRPr="005F1658">
        <w:rPr>
          <w:color w:val="000000"/>
          <w:lang w:val="en-US" w:bidi="en-US"/>
        </w:rPr>
        <w:t>V</w:t>
      </w:r>
      <w:r w:rsidRPr="005F1658">
        <w:rPr>
          <w:color w:val="000000"/>
          <w:lang w:bidi="en-US"/>
        </w:rPr>
        <w:t xml:space="preserve">, </w:t>
      </w:r>
      <w:r w:rsidRPr="005F1658">
        <w:rPr>
          <w:color w:val="000000"/>
          <w:lang w:val="en-US" w:bidi="en-US"/>
        </w:rPr>
        <w:t>II</w:t>
      </w:r>
      <w:r w:rsidR="00701030">
        <w:rPr>
          <w:color w:val="000000"/>
          <w:lang w:bidi="en-US"/>
        </w:rPr>
        <w:t xml:space="preserve"> </w:t>
      </w:r>
      <w:r w:rsidRPr="005F1658">
        <w:rPr>
          <w:color w:val="000000"/>
          <w:lang w:bidi="ru-RU"/>
        </w:rPr>
        <w:t xml:space="preserve">и </w:t>
      </w:r>
      <w:r w:rsidRPr="005F1658">
        <w:rPr>
          <w:color w:val="000000"/>
          <w:lang w:val="en-US" w:bidi="en-US"/>
        </w:rPr>
        <w:t>I</w:t>
      </w:r>
      <w:r w:rsidR="00701030">
        <w:rPr>
          <w:color w:val="000000"/>
          <w:lang w:bidi="en-US"/>
        </w:rPr>
        <w:t xml:space="preserve"> </w:t>
      </w:r>
      <w:r w:rsidRPr="005F1658">
        <w:rPr>
          <w:color w:val="000000"/>
          <w:lang w:bidi="ru-RU"/>
        </w:rPr>
        <w:t>расщепляются с образованием самостоятельных пластов, которые уверенно коррелируются на всей площади месторождения. Основные участки монолитного строения расщепляющихся пластов расположены в юго-</w:t>
      </w:r>
      <w:r w:rsidRPr="005F1658">
        <w:rPr>
          <w:color w:val="000000"/>
          <w:lang w:bidi="ru-RU"/>
        </w:rPr>
        <w:softHyphen/>
        <w:t xml:space="preserve">восточной и центральной частях месторождения. Расщепление, как правило, сопровождается утонением угольных пластов в направлении северо-восток, восток (пласт </w:t>
      </w:r>
      <w:r w:rsidRPr="005F1658">
        <w:rPr>
          <w:color w:val="000000"/>
          <w:lang w:val="en-US" w:bidi="en-US"/>
        </w:rPr>
        <w:t>V</w:t>
      </w:r>
      <w:r w:rsidRPr="005F1658">
        <w:rPr>
          <w:color w:val="000000"/>
          <w:lang w:bidi="en-US"/>
        </w:rPr>
        <w:t xml:space="preserve">), </w:t>
      </w:r>
      <w:r w:rsidRPr="005F1658">
        <w:rPr>
          <w:color w:val="000000"/>
          <w:lang w:bidi="ru-RU"/>
        </w:rPr>
        <w:t xml:space="preserve">в меньшей степени на юг (пласт </w:t>
      </w:r>
      <w:r w:rsidRPr="005F1658">
        <w:rPr>
          <w:color w:val="000000"/>
          <w:lang w:val="en-US" w:bidi="en-US"/>
        </w:rPr>
        <w:t>I</w:t>
      </w:r>
      <w:r w:rsidRPr="005F1658">
        <w:rPr>
          <w:color w:val="000000"/>
          <w:lang w:bidi="en-US"/>
        </w:rPr>
        <w:t xml:space="preserve">), </w:t>
      </w:r>
      <w:r w:rsidRPr="005F1658">
        <w:rPr>
          <w:color w:val="000000"/>
          <w:lang w:bidi="ru-RU"/>
        </w:rPr>
        <w:t xml:space="preserve">угольные пачки замещаются углистыми разностями, аргиллитами или полностью выклиниваются. Из включений в угле встречаются прослои сидеритизированных углистых алевролитов и песчаников мощностью 0,05-0,20 м, не влияющие на качество угля </w:t>
      </w:r>
      <w:r w:rsidR="00827735" w:rsidRPr="005F1658">
        <w:t>[</w:t>
      </w:r>
      <w:r w:rsidRPr="005F1658">
        <w:t>1</w:t>
      </w:r>
      <w:r w:rsidR="004C1C8F">
        <w:t>4</w:t>
      </w:r>
      <w:r w:rsidR="00F73D45">
        <w:t>, с.42</w:t>
      </w:r>
      <w:r w:rsidRPr="005F1658">
        <w:t>].</w:t>
      </w:r>
    </w:p>
    <w:p w:rsidR="004A6609" w:rsidRPr="005F1658" w:rsidRDefault="004A6609" w:rsidP="00A14BF1">
      <w:pPr>
        <w:pStyle w:val="a3"/>
        <w:ind w:firstLine="709"/>
        <w:jc w:val="both"/>
        <w:rPr>
          <w:rFonts w:ascii="Times New Roman" w:hAnsi="Times New Roman" w:cs="Times New Roman"/>
          <w:i/>
          <w:sz w:val="28"/>
          <w:szCs w:val="28"/>
        </w:rPr>
      </w:pPr>
      <w:r w:rsidRPr="005F1658">
        <w:rPr>
          <w:rFonts w:ascii="Times New Roman" w:hAnsi="Times New Roman" w:cs="Times New Roman"/>
          <w:sz w:val="28"/>
          <w:szCs w:val="28"/>
        </w:rPr>
        <w:t>Угли относятся к каменным, марки Д (длиннопламенные). Угли малосернистые (0,3%) с незначительным содержанием фосфора 0,039%, трудно- и очень трудно обогатимые. Теплота сгорания 24 мДж/кг; выход летучих веществ на сухое состояние (</w:t>
      </w:r>
      <w:r w:rsidRPr="005F1658">
        <w:rPr>
          <w:rFonts w:ascii="Times New Roman" w:hAnsi="Times New Roman" w:cs="Times New Roman"/>
          <w:sz w:val="28"/>
          <w:szCs w:val="28"/>
          <w:lang w:val="en-US"/>
        </w:rPr>
        <w:t>V</w:t>
      </w:r>
      <w:r w:rsidRPr="005F1658">
        <w:rPr>
          <w:rFonts w:ascii="Times New Roman" w:hAnsi="Times New Roman" w:cs="Times New Roman"/>
          <w:sz w:val="28"/>
          <w:szCs w:val="28"/>
          <w:vertAlign w:val="superscript"/>
          <w:lang w:val="en-US"/>
        </w:rPr>
        <w:t>daf</w:t>
      </w:r>
      <w:r w:rsidRPr="005F1658">
        <w:rPr>
          <w:rFonts w:ascii="Times New Roman" w:hAnsi="Times New Roman" w:cs="Times New Roman"/>
          <w:sz w:val="28"/>
          <w:szCs w:val="28"/>
        </w:rPr>
        <w:t>) от 40,9% до 50,3%; угли неспекающиеся, толщина пластического слоя равна 0; показатель отражения витринита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rPr>
        <w:t>) от 0,45 до 0,56%; содержание компонентов группы липтинита -1-7%, семивитринита -0-2%, инертинита -1-4%, содержание минеральных включений 9-27%; зольность на сухое состояние (А</w:t>
      </w:r>
      <w:r w:rsidRPr="005F1658">
        <w:rPr>
          <w:rFonts w:ascii="Times New Roman" w:hAnsi="Times New Roman" w:cs="Times New Roman"/>
          <w:sz w:val="28"/>
          <w:szCs w:val="28"/>
          <w:vertAlign w:val="superscript"/>
          <w:lang w:val="en-US"/>
        </w:rPr>
        <w:t>d</w:t>
      </w:r>
      <w:r w:rsidRPr="005F1658">
        <w:rPr>
          <w:rFonts w:ascii="Times New Roman" w:hAnsi="Times New Roman" w:cs="Times New Roman"/>
          <w:sz w:val="28"/>
          <w:szCs w:val="28"/>
        </w:rPr>
        <w:t xml:space="preserve">) от 10,6 до 15,1%. Метаморфизм углей соответствует </w:t>
      </w:r>
      <w:r w:rsidRPr="005F1658">
        <w:rPr>
          <w:rFonts w:ascii="Times New Roman" w:hAnsi="Times New Roman" w:cs="Times New Roman"/>
          <w:sz w:val="28"/>
          <w:szCs w:val="28"/>
          <w:lang w:val="en-US"/>
        </w:rPr>
        <w:t>O</w:t>
      </w:r>
      <w:r w:rsidRPr="005F1658">
        <w:rPr>
          <w:rFonts w:ascii="Times New Roman" w:hAnsi="Times New Roman" w:cs="Times New Roman"/>
          <w:sz w:val="28"/>
          <w:szCs w:val="28"/>
          <w:vertAlign w:val="subscript"/>
        </w:rPr>
        <w:t xml:space="preserve">3 </w:t>
      </w:r>
      <w:r w:rsidRPr="005F1658">
        <w:rPr>
          <w:rFonts w:ascii="Times New Roman" w:hAnsi="Times New Roman" w:cs="Times New Roman"/>
          <w:sz w:val="28"/>
          <w:szCs w:val="28"/>
        </w:rPr>
        <w:t xml:space="preserve"> буроугольной и </w:t>
      </w:r>
      <w:r w:rsidRPr="005F1658">
        <w:rPr>
          <w:rFonts w:ascii="Times New Roman" w:hAnsi="Times New Roman" w:cs="Times New Roman"/>
          <w:sz w:val="28"/>
          <w:szCs w:val="28"/>
          <w:lang w:val="en-US"/>
        </w:rPr>
        <w:t>I</w:t>
      </w:r>
      <w:r w:rsidRPr="005F1658">
        <w:rPr>
          <w:rFonts w:ascii="Times New Roman" w:hAnsi="Times New Roman" w:cs="Times New Roman"/>
          <w:sz w:val="28"/>
          <w:szCs w:val="28"/>
        </w:rPr>
        <w:t xml:space="preserve"> каменноугольной стадиям, а угли могут быть отнесены к переходным от бурых высокометаморфизированных к каме</w:t>
      </w:r>
      <w:r w:rsidR="00827735" w:rsidRPr="005F1658">
        <w:rPr>
          <w:rFonts w:ascii="Times New Roman" w:hAnsi="Times New Roman" w:cs="Times New Roman"/>
          <w:sz w:val="28"/>
          <w:szCs w:val="28"/>
        </w:rPr>
        <w:t>нным низкометаморфизированным [</w:t>
      </w:r>
      <w:r w:rsidRPr="005F1658">
        <w:rPr>
          <w:rFonts w:ascii="Times New Roman" w:hAnsi="Times New Roman" w:cs="Times New Roman"/>
          <w:sz w:val="28"/>
          <w:szCs w:val="28"/>
        </w:rPr>
        <w:t>1</w:t>
      </w:r>
      <w:r w:rsidR="004C1C8F">
        <w:rPr>
          <w:rFonts w:ascii="Times New Roman" w:hAnsi="Times New Roman" w:cs="Times New Roman"/>
          <w:sz w:val="28"/>
          <w:szCs w:val="28"/>
        </w:rPr>
        <w:t>4</w:t>
      </w:r>
      <w:r w:rsidR="00F73D45">
        <w:rPr>
          <w:rFonts w:ascii="Times New Roman" w:hAnsi="Times New Roman" w:cs="Times New Roman"/>
          <w:sz w:val="28"/>
          <w:szCs w:val="28"/>
        </w:rPr>
        <w:t>, с.</w:t>
      </w:r>
      <w:r w:rsidR="00D734D7">
        <w:rPr>
          <w:rFonts w:ascii="Times New Roman" w:hAnsi="Times New Roman" w:cs="Times New Roman"/>
          <w:sz w:val="28"/>
          <w:szCs w:val="28"/>
        </w:rPr>
        <w:t> </w:t>
      </w:r>
      <w:r w:rsidR="00F73D45">
        <w:rPr>
          <w:rFonts w:ascii="Times New Roman" w:hAnsi="Times New Roman" w:cs="Times New Roman"/>
          <w:sz w:val="28"/>
          <w:szCs w:val="28"/>
        </w:rPr>
        <w:t>43</w:t>
      </w:r>
      <w:r w:rsidRPr="005F1658">
        <w:rPr>
          <w:rFonts w:ascii="Times New Roman" w:hAnsi="Times New Roman" w:cs="Times New Roman"/>
          <w:sz w:val="28"/>
          <w:szCs w:val="28"/>
        </w:rPr>
        <w:t>].</w:t>
      </w:r>
    </w:p>
    <w:p w:rsidR="00930A81" w:rsidRPr="005F1658" w:rsidRDefault="00A27769" w:rsidP="00A14BF1">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Юрские угленосные отложения Центрального Казахстана включали в</w:t>
      </w:r>
      <w:r w:rsidR="000C6230" w:rsidRPr="005F1658">
        <w:rPr>
          <w:rFonts w:ascii="Times New Roman" w:hAnsi="Times New Roman" w:cs="Times New Roman"/>
          <w:sz w:val="28"/>
          <w:szCs w:val="28"/>
        </w:rPr>
        <w:t xml:space="preserve"> себя исследования месторождений</w:t>
      </w:r>
      <w:r w:rsidRPr="005F1658">
        <w:rPr>
          <w:rFonts w:ascii="Times New Roman" w:hAnsi="Times New Roman" w:cs="Times New Roman"/>
          <w:sz w:val="28"/>
          <w:szCs w:val="28"/>
        </w:rPr>
        <w:t xml:space="preserve"> Шубарколь и Майкубенский бассейн. </w:t>
      </w:r>
    </w:p>
    <w:p w:rsidR="00635F98" w:rsidRDefault="00A27769" w:rsidP="00ED46E6">
      <w:pPr>
        <w:pStyle w:val="a3"/>
        <w:ind w:firstLine="709"/>
        <w:jc w:val="both"/>
        <w:rPr>
          <w:rFonts w:ascii="Times New Roman" w:hAnsi="Times New Roman" w:cs="Times New Roman"/>
          <w:sz w:val="28"/>
          <w:szCs w:val="28"/>
        </w:rPr>
      </w:pPr>
      <w:r w:rsidRPr="00A14BF1">
        <w:rPr>
          <w:rFonts w:ascii="Times New Roman" w:hAnsi="Times New Roman" w:cs="Times New Roman"/>
          <w:i/>
          <w:sz w:val="28"/>
          <w:szCs w:val="28"/>
        </w:rPr>
        <w:t>Майкубенский угольный бассейн</w:t>
      </w:r>
      <w:r w:rsidRPr="005F1658">
        <w:rPr>
          <w:rFonts w:ascii="Times New Roman" w:hAnsi="Times New Roman" w:cs="Times New Roman"/>
          <w:sz w:val="28"/>
          <w:szCs w:val="28"/>
        </w:rPr>
        <w:t xml:space="preserve"> расположен в Павлодарской области и представляет собой крупную широтно вытянутую синклинальную структуру типа синклинория</w:t>
      </w:r>
      <w:r w:rsidR="00B30537" w:rsidRPr="005F1658">
        <w:rPr>
          <w:rFonts w:ascii="Times New Roman" w:hAnsi="Times New Roman" w:cs="Times New Roman"/>
          <w:sz w:val="28"/>
          <w:szCs w:val="28"/>
        </w:rPr>
        <w:t xml:space="preserve"> (рис</w:t>
      </w:r>
      <w:r w:rsidR="00A14BF1">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00B30537" w:rsidRPr="005F1658">
        <w:rPr>
          <w:rFonts w:ascii="Times New Roman" w:hAnsi="Times New Roman" w:cs="Times New Roman"/>
          <w:sz w:val="28"/>
          <w:szCs w:val="28"/>
        </w:rPr>
        <w:t>7)</w:t>
      </w:r>
      <w:r w:rsidR="004C1C8F">
        <w:rPr>
          <w:rFonts w:ascii="Times New Roman" w:hAnsi="Times New Roman" w:cs="Times New Roman"/>
          <w:sz w:val="28"/>
          <w:szCs w:val="28"/>
        </w:rPr>
        <w:t xml:space="preserve"> [15,16</w:t>
      </w:r>
      <w:r w:rsidR="002E3178" w:rsidRPr="005F1658">
        <w:rPr>
          <w:rFonts w:ascii="Times New Roman" w:hAnsi="Times New Roman" w:cs="Times New Roman"/>
          <w:sz w:val="28"/>
          <w:szCs w:val="28"/>
        </w:rPr>
        <w:t xml:space="preserve">]. </w:t>
      </w:r>
      <w:r w:rsidR="001E4AF7" w:rsidRPr="005F1658">
        <w:rPr>
          <w:rFonts w:ascii="Times New Roman" w:hAnsi="Times New Roman" w:cs="Times New Roman"/>
          <w:sz w:val="28"/>
          <w:szCs w:val="28"/>
        </w:rPr>
        <w:t xml:space="preserve">Юрская угленосная толща накапливалась в межгорной впадине, которая располагалась среди герцинских и каледонских сооружений. </w:t>
      </w:r>
    </w:p>
    <w:p w:rsidR="005D59D9" w:rsidRDefault="005D59D9">
      <w:pPr>
        <w:spacing w:after="200" w:line="276" w:lineRule="auto"/>
        <w:ind w:firstLine="0"/>
        <w:jc w:val="left"/>
        <w:rPr>
          <w:szCs w:val="28"/>
        </w:rPr>
        <w:sectPr w:rsidR="005D59D9" w:rsidSect="001D105B">
          <w:footerReference w:type="default" r:id="rId16"/>
          <w:pgSz w:w="11906" w:h="16838"/>
          <w:pgMar w:top="1134" w:right="567" w:bottom="1134" w:left="1701" w:header="709" w:footer="709" w:gutter="0"/>
          <w:pgNumType w:start="1"/>
          <w:cols w:space="708"/>
          <w:titlePg/>
          <w:docGrid w:linePitch="381"/>
        </w:sectPr>
      </w:pPr>
    </w:p>
    <w:p w:rsidR="005D59D9" w:rsidRDefault="00635F98" w:rsidP="00ED46E6">
      <w:pPr>
        <w:spacing w:after="200" w:line="276" w:lineRule="auto"/>
        <w:ind w:firstLine="0"/>
        <w:jc w:val="center"/>
        <w:rPr>
          <w:szCs w:val="28"/>
        </w:rPr>
      </w:pPr>
      <w:r>
        <w:rPr>
          <w:noProof/>
          <w:szCs w:val="28"/>
        </w:rPr>
        <w:lastRenderedPageBreak/>
        <w:drawing>
          <wp:inline distT="0" distB="0" distL="0" distR="0">
            <wp:extent cx="8460188" cy="4792999"/>
            <wp:effectExtent l="0" t="0" r="0" b="7620"/>
            <wp:docPr id="49" name="Рисунок 48" descr="Геологич карта Майк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огич карта Майкуба.jpg"/>
                    <pic:cNvPicPr/>
                  </pic:nvPicPr>
                  <pic:blipFill>
                    <a:blip r:embed="rId17" cstate="print"/>
                    <a:stretch>
                      <a:fillRect/>
                    </a:stretch>
                  </pic:blipFill>
                  <pic:spPr>
                    <a:xfrm>
                      <a:off x="0" y="0"/>
                      <a:ext cx="8472215" cy="4799813"/>
                    </a:xfrm>
                    <a:prstGeom prst="rect">
                      <a:avLst/>
                    </a:prstGeom>
                  </pic:spPr>
                </pic:pic>
              </a:graphicData>
            </a:graphic>
          </wp:inline>
        </w:drawing>
      </w:r>
    </w:p>
    <w:p w:rsidR="00F2159D" w:rsidRDefault="005D59D9" w:rsidP="005D59D9">
      <w:pPr>
        <w:spacing w:after="200" w:line="276" w:lineRule="auto"/>
        <w:ind w:firstLine="0"/>
        <w:jc w:val="center"/>
        <w:rPr>
          <w:szCs w:val="28"/>
        </w:rPr>
      </w:pPr>
      <w:r>
        <w:rPr>
          <w:szCs w:val="28"/>
        </w:rPr>
        <w:t xml:space="preserve">Рисунок 1.7 –Геологическая карта Майкубенского бассейна </w:t>
      </w:r>
    </w:p>
    <w:p w:rsidR="00ED46E6" w:rsidRPr="00F2159D" w:rsidRDefault="004C1C8F" w:rsidP="00F97364">
      <w:pPr>
        <w:ind w:firstLine="709"/>
        <w:rPr>
          <w:sz w:val="24"/>
          <w:szCs w:val="24"/>
        </w:rPr>
      </w:pPr>
      <w:r w:rsidRPr="00F2159D">
        <w:rPr>
          <w:sz w:val="24"/>
          <w:szCs w:val="24"/>
        </w:rPr>
        <w:t>Примечание –Составлено по источнику</w:t>
      </w:r>
      <w:r w:rsidR="00701030">
        <w:rPr>
          <w:sz w:val="24"/>
          <w:szCs w:val="24"/>
        </w:rPr>
        <w:t xml:space="preserve"> </w:t>
      </w:r>
      <w:r w:rsidRPr="00F2159D">
        <w:rPr>
          <w:sz w:val="24"/>
          <w:szCs w:val="24"/>
        </w:rPr>
        <w:t>[16, с. 6</w:t>
      </w:r>
      <w:r w:rsidR="005D6F1A" w:rsidRPr="00F2159D">
        <w:rPr>
          <w:sz w:val="24"/>
          <w:szCs w:val="24"/>
        </w:rPr>
        <w:t>]</w:t>
      </w:r>
    </w:p>
    <w:p w:rsidR="00D734D7" w:rsidRPr="00ED46E6" w:rsidRDefault="00D734D7" w:rsidP="00ED46E6">
      <w:pPr>
        <w:ind w:firstLine="709"/>
        <w:rPr>
          <w:sz w:val="24"/>
          <w:szCs w:val="24"/>
        </w:rPr>
        <w:sectPr w:rsidR="00D734D7" w:rsidRPr="00ED46E6" w:rsidSect="001D105B">
          <w:pgSz w:w="16838" w:h="11906" w:orient="landscape" w:code="9"/>
          <w:pgMar w:top="1701" w:right="1134" w:bottom="567" w:left="1134" w:header="709" w:footer="709" w:gutter="0"/>
          <w:cols w:space="708"/>
          <w:docGrid w:linePitch="360"/>
        </w:sectPr>
      </w:pPr>
    </w:p>
    <w:p w:rsidR="00A14BF1" w:rsidRPr="005F1658"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lastRenderedPageBreak/>
        <w:t>В геологическом строении рассматриваемого района принимают участие сильно дислоцированные вулканогенные, метаморфические и осадочные образования позднепротерозойского, ранне- и среднемезозойского возрастов, сложенные весьма разнообразными в петрографическом отношении интрузиями. Последние отоносятся к шести интрузивным комплексам: сирийскому, среднекембрийскому, нижнеордовикскому, силурийскому, нижнее-среднегерцинскому (баянаульскому). Кроме того, довольно широко развиты, особенно в северной части района, кайнозойские отложения, а в центральной его части – мезозойские. В структурно-тектоничексом отношении район относится к палеозойской складчатой области, отличающейся строением [1</w:t>
      </w:r>
      <w:r w:rsidR="004C1C8F">
        <w:rPr>
          <w:rFonts w:ascii="Times New Roman" w:hAnsi="Times New Roman" w:cs="Times New Roman"/>
          <w:sz w:val="28"/>
          <w:szCs w:val="28"/>
        </w:rPr>
        <w:t>6</w:t>
      </w:r>
      <w:r>
        <w:rPr>
          <w:rFonts w:ascii="Times New Roman" w:hAnsi="Times New Roman" w:cs="Times New Roman"/>
          <w:sz w:val="28"/>
          <w:szCs w:val="28"/>
        </w:rPr>
        <w:t>, с. 32</w:t>
      </w:r>
      <w:r w:rsidRPr="005F1658">
        <w:rPr>
          <w:rFonts w:ascii="Times New Roman" w:hAnsi="Times New Roman" w:cs="Times New Roman"/>
          <w:sz w:val="28"/>
          <w:szCs w:val="28"/>
        </w:rPr>
        <w:t xml:space="preserve">]. </w:t>
      </w:r>
    </w:p>
    <w:p w:rsidR="00A14BF1" w:rsidRPr="005F1658"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Мезозойские отложения представлены породами верхнего триаса и нижней юры. К юрским отложениям относятся Сарыкульская, Шоптыкольская, </w:t>
      </w:r>
      <w:r w:rsidRPr="005F1658">
        <w:rPr>
          <w:rFonts w:ascii="Times New Roman" w:hAnsi="Times New Roman" w:cs="Times New Roman"/>
          <w:color w:val="000000"/>
          <w:sz w:val="28"/>
          <w:szCs w:val="28"/>
          <w:lang w:eastAsia="ru-RU" w:bidi="ru-RU"/>
        </w:rPr>
        <w:t xml:space="preserve">Талдыкольская свиты. </w:t>
      </w:r>
      <w:r w:rsidRPr="005F1658">
        <w:rPr>
          <w:rFonts w:ascii="Times New Roman" w:hAnsi="Times New Roman" w:cs="Times New Roman"/>
          <w:sz w:val="28"/>
          <w:szCs w:val="28"/>
        </w:rPr>
        <w:t>Сарыкульская свита залегает согласно на конгломератовой свите и литологически представлена песчаниками, алевролитами, аргиллитами, пластами угля и углистых сланцев. Шоптыкольская свита занимает значительную площадь бассейна в центральной его части и залегает несогласно на конгломератовой и сарыкульской свитах. Отличительным признаком свиты является присутствие в ее разрезе мощных горизонтов углей, рыхлых среднегалечных конгломератов и грубозернистых песчаников. Мощность слоев конгломератов непостоянная и изменяется в широких пределах: часто они выклиниваются, а угольные горизонты расщепляются</w:t>
      </w:r>
      <w:r w:rsidR="004C1C8F">
        <w:rPr>
          <w:rFonts w:ascii="Times New Roman" w:hAnsi="Times New Roman" w:cs="Times New Roman"/>
          <w:sz w:val="28"/>
          <w:szCs w:val="28"/>
        </w:rPr>
        <w:t xml:space="preserve"> на множество угольных пачек [16</w:t>
      </w:r>
      <w:r>
        <w:rPr>
          <w:rFonts w:ascii="Times New Roman" w:hAnsi="Times New Roman" w:cs="Times New Roman"/>
          <w:sz w:val="28"/>
          <w:szCs w:val="28"/>
        </w:rPr>
        <w:t>, с. 35</w:t>
      </w:r>
      <w:r w:rsidRPr="005F1658">
        <w:rPr>
          <w:rFonts w:ascii="Times New Roman" w:hAnsi="Times New Roman" w:cs="Times New Roman"/>
          <w:sz w:val="28"/>
          <w:szCs w:val="28"/>
        </w:rPr>
        <w:t>].</w:t>
      </w:r>
    </w:p>
    <w:p w:rsidR="00A14BF1" w:rsidRPr="005F1658"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Шопыткольская свита также как и Сарыкульская имеет циклическое строение осадков, но циклы здесь гораздо мощнее, чем в Сарыкульской свите. По данным споро-пыльцового спектра Шопыткульская свита делится на две подсвиты нижнюю и верхнюю. Нижняя подсвита по возрасту относится к среднему лейасу, верхняя к верхнему лейасу. Общая мощност</w:t>
      </w:r>
      <w:r w:rsidR="004C1C8F">
        <w:rPr>
          <w:rFonts w:ascii="Times New Roman" w:hAnsi="Times New Roman" w:cs="Times New Roman"/>
          <w:sz w:val="28"/>
          <w:szCs w:val="28"/>
        </w:rPr>
        <w:t>ь свиты определяется в 680 м [16</w:t>
      </w:r>
      <w:r>
        <w:rPr>
          <w:rFonts w:ascii="Times New Roman" w:hAnsi="Times New Roman" w:cs="Times New Roman"/>
          <w:sz w:val="28"/>
          <w:szCs w:val="28"/>
        </w:rPr>
        <w:t>, с. 44</w:t>
      </w:r>
      <w:r w:rsidRPr="005F1658">
        <w:rPr>
          <w:rFonts w:ascii="Times New Roman" w:hAnsi="Times New Roman" w:cs="Times New Roman"/>
          <w:sz w:val="28"/>
          <w:szCs w:val="28"/>
        </w:rPr>
        <w:t>].</w:t>
      </w:r>
    </w:p>
    <w:p w:rsidR="00A14BF1" w:rsidRPr="005F1658"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Для уточнения времени формирования угленосных толщ (М.И.</w:t>
      </w:r>
      <w:r w:rsidR="00ED46E6">
        <w:rPr>
          <w:rFonts w:ascii="Times New Roman" w:hAnsi="Times New Roman" w:cs="Times New Roman"/>
          <w:sz w:val="28"/>
          <w:szCs w:val="28"/>
        </w:rPr>
        <w:t> </w:t>
      </w:r>
      <w:r w:rsidRPr="005F1658">
        <w:rPr>
          <w:rFonts w:ascii="Times New Roman" w:hAnsi="Times New Roman" w:cs="Times New Roman"/>
          <w:sz w:val="28"/>
          <w:szCs w:val="28"/>
        </w:rPr>
        <w:t>Риттенберг, 1961) бли составлены литофациальные схемы, которые позволяют проследить условия осадконакопления. Мезозойские отложения Майкубенского бассейна представляет собой комплекс разнообразных континентальных образований. Они состоят из брекчий, конгломератов, песчаников, алевролитов, аргиллитов и углей. Перечисленные литологические разности пород принадлежат различным фациям. М.И. Ритенберг выделяет следующие группы фаций: 1) элювиально-делювиальных и пролювиальных; 2)</w:t>
      </w:r>
      <w:r w:rsidR="00ED46E6">
        <w:rPr>
          <w:rFonts w:ascii="Times New Roman" w:hAnsi="Times New Roman" w:cs="Times New Roman"/>
          <w:sz w:val="28"/>
          <w:szCs w:val="28"/>
        </w:rPr>
        <w:t> </w:t>
      </w:r>
      <w:r w:rsidRPr="005F1658">
        <w:rPr>
          <w:rFonts w:ascii="Times New Roman" w:hAnsi="Times New Roman" w:cs="Times New Roman"/>
          <w:sz w:val="28"/>
          <w:szCs w:val="28"/>
        </w:rPr>
        <w:t>пролювиально-аллювиальных; 3) аллювиальных; 4) озерных; 5) застойных водоемов и болот. В распределении фаций на данной территории имеет место широтная зональность. Подробнее о ф</w:t>
      </w:r>
      <w:r w:rsidR="004C1C8F">
        <w:rPr>
          <w:rFonts w:ascii="Times New Roman" w:hAnsi="Times New Roman" w:cs="Times New Roman"/>
          <w:sz w:val="28"/>
          <w:szCs w:val="28"/>
        </w:rPr>
        <w:t>ациях было написано в работе [16</w:t>
      </w:r>
      <w:r>
        <w:rPr>
          <w:rFonts w:ascii="Times New Roman" w:hAnsi="Times New Roman" w:cs="Times New Roman"/>
          <w:sz w:val="28"/>
          <w:szCs w:val="28"/>
        </w:rPr>
        <w:t>, с.50</w:t>
      </w:r>
      <w:r w:rsidRPr="005F1658">
        <w:rPr>
          <w:rFonts w:ascii="Times New Roman" w:hAnsi="Times New Roman" w:cs="Times New Roman"/>
          <w:sz w:val="28"/>
          <w:szCs w:val="28"/>
        </w:rPr>
        <w:t xml:space="preserve">] и охарактеризованы ранее (История .., ч.1,1961). </w:t>
      </w:r>
    </w:p>
    <w:p w:rsidR="00A14BF1" w:rsidRPr="005F1658"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Угольные пласты Майкубенского бассейна объединяются в угольные горизонты, они расщепляются в центральной и прибортовой частях. Три наиболее крупных месторождений –Шоптыколь, Талдыколь и Сарыколь. </w:t>
      </w:r>
      <w:r w:rsidRPr="005F1658">
        <w:rPr>
          <w:rFonts w:ascii="Times New Roman" w:hAnsi="Times New Roman" w:cs="Times New Roman"/>
          <w:sz w:val="28"/>
          <w:szCs w:val="28"/>
        </w:rPr>
        <w:lastRenderedPageBreak/>
        <w:t>Наибольшим коэффициентом угленасыщенности обладает шоптыкольская свита. Средний коэффициент общей угленасыщенности для всех месторождений приближается к 6.5, а промышленный –4.5</w:t>
      </w:r>
      <w:r w:rsidR="00D734D7">
        <w:rPr>
          <w:rFonts w:ascii="Times New Roman" w:hAnsi="Times New Roman" w:cs="Times New Roman"/>
          <w:sz w:val="28"/>
          <w:szCs w:val="28"/>
        </w:rPr>
        <w:t>.</w:t>
      </w:r>
      <w:r w:rsidRPr="005F1658">
        <w:rPr>
          <w:rFonts w:ascii="Times New Roman" w:hAnsi="Times New Roman" w:cs="Times New Roman"/>
          <w:sz w:val="28"/>
          <w:szCs w:val="28"/>
        </w:rPr>
        <w:t xml:space="preserve">Основные пласты залегают на глубине до 750 м. </w:t>
      </w:r>
    </w:p>
    <w:p w:rsidR="00A14BF1" w:rsidRDefault="00A14BF1"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Условия углеобразований данных свит: широкие болотные пространства с устойчивыми режимом торфонакопления, периодически возникали в пойменных зонах, расположенных к северу и югу от зоны центрального потока. С данными участками максимального торфонакопления в основном и связана угленосность промышленного значения. Уголь накопился из гелифицированных остатков древесины и листьев, в меньшей степени –механических и пробковых тканей. Запасы угля Майкубенского бассейна составляют 1,9 млрд. т. Угли </w:t>
      </w:r>
      <w:r>
        <w:rPr>
          <w:rFonts w:ascii="Times New Roman" w:hAnsi="Times New Roman" w:cs="Times New Roman"/>
          <w:sz w:val="28"/>
          <w:szCs w:val="28"/>
        </w:rPr>
        <w:t xml:space="preserve">бассейна </w:t>
      </w:r>
      <w:r w:rsidRPr="005F1658">
        <w:rPr>
          <w:rFonts w:ascii="Times New Roman" w:hAnsi="Times New Roman" w:cs="Times New Roman"/>
          <w:sz w:val="28"/>
          <w:szCs w:val="28"/>
        </w:rPr>
        <w:t>гумусовые (гелитолиты)</w:t>
      </w:r>
      <w:r>
        <w:rPr>
          <w:rFonts w:ascii="Times New Roman" w:hAnsi="Times New Roman" w:cs="Times New Roman"/>
          <w:sz w:val="28"/>
          <w:szCs w:val="28"/>
        </w:rPr>
        <w:t>,</w:t>
      </w:r>
      <w:r w:rsidRPr="005F1658">
        <w:rPr>
          <w:rFonts w:ascii="Times New Roman" w:hAnsi="Times New Roman" w:cs="Times New Roman"/>
          <w:sz w:val="28"/>
          <w:szCs w:val="28"/>
        </w:rPr>
        <w:t xml:space="preserve"> бурые близкие к каменным высокометаморфизированные, марка Д. </w:t>
      </w:r>
      <w:r>
        <w:rPr>
          <w:rFonts w:ascii="Times New Roman" w:hAnsi="Times New Roman" w:cs="Times New Roman"/>
          <w:sz w:val="28"/>
          <w:szCs w:val="28"/>
        </w:rPr>
        <w:t xml:space="preserve">Гелитолиты представлены углями трех типов: стеблевыми и листьевыми кларенами и смешанным типом дюрено-кларенов. </w:t>
      </w:r>
      <w:r w:rsidRPr="005F1658">
        <w:rPr>
          <w:rFonts w:ascii="Times New Roman" w:hAnsi="Times New Roman" w:cs="Times New Roman"/>
          <w:sz w:val="28"/>
          <w:szCs w:val="28"/>
        </w:rPr>
        <w:t>Коэффициент угленосности от 90 до 30%, показатель отражения витринита</w:t>
      </w:r>
      <w:r>
        <w:rPr>
          <w:rFonts w:ascii="Times New Roman" w:hAnsi="Times New Roman" w:cs="Times New Roman"/>
          <w:sz w:val="28"/>
          <w:szCs w:val="28"/>
        </w:rPr>
        <w:t xml:space="preserve"> (Крылова Н.М.) </w:t>
      </w:r>
      <w:r w:rsidRPr="005F1658">
        <w:rPr>
          <w:rFonts w:ascii="Times New Roman" w:hAnsi="Times New Roman" w:cs="Times New Roman"/>
          <w:sz w:val="28"/>
          <w:szCs w:val="28"/>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rPr>
        <w:t>-1.72-1.75%, зольность Ad -14-24%; содержание серы 0,5-1%; содержание фосфора 0,1%; высокая теплотворная способность 7000 ккал,</w:t>
      </w:r>
      <w:r w:rsidR="004C1C8F">
        <w:rPr>
          <w:rFonts w:ascii="Times New Roman" w:hAnsi="Times New Roman" w:cs="Times New Roman"/>
          <w:sz w:val="28"/>
          <w:szCs w:val="28"/>
        </w:rPr>
        <w:t xml:space="preserve"> хорошо поддается обогащению [16</w:t>
      </w:r>
      <w:r>
        <w:rPr>
          <w:rFonts w:ascii="Times New Roman" w:hAnsi="Times New Roman" w:cs="Times New Roman"/>
          <w:sz w:val="28"/>
          <w:szCs w:val="28"/>
        </w:rPr>
        <w:t>, с. 55</w:t>
      </w:r>
      <w:r w:rsidRPr="005F1658">
        <w:rPr>
          <w:rFonts w:ascii="Times New Roman" w:hAnsi="Times New Roman" w:cs="Times New Roman"/>
          <w:sz w:val="28"/>
          <w:szCs w:val="28"/>
        </w:rPr>
        <w:t>].</w:t>
      </w:r>
    </w:p>
    <w:p w:rsidR="00A14BF1" w:rsidRDefault="00A14BF1" w:rsidP="00ED46E6">
      <w:pPr>
        <w:pStyle w:val="a3"/>
        <w:ind w:firstLine="709"/>
        <w:jc w:val="both"/>
        <w:rPr>
          <w:rFonts w:ascii="Times New Roman" w:hAnsi="Times New Roman" w:cs="Times New Roman"/>
          <w:sz w:val="28"/>
          <w:szCs w:val="28"/>
        </w:rPr>
      </w:pPr>
      <w:r>
        <w:rPr>
          <w:rFonts w:ascii="Times New Roman" w:hAnsi="Times New Roman" w:cs="Times New Roman"/>
          <w:sz w:val="28"/>
          <w:szCs w:val="28"/>
        </w:rPr>
        <w:t>Фюзеновые и семифюзеновые фрагменты, которые представлены остатками стеблей и листьями, встречаются гораздо реже. В нижних горизонтах (ащикольская свита) бассейна встречается сапропелитовый материал, в целом доминируют гумусовые угли, редко встречаются с</w:t>
      </w:r>
      <w:r w:rsidR="004C1C8F">
        <w:rPr>
          <w:rFonts w:ascii="Times New Roman" w:hAnsi="Times New Roman" w:cs="Times New Roman"/>
          <w:sz w:val="28"/>
          <w:szCs w:val="28"/>
        </w:rPr>
        <w:t>апропелево-гумусовые [16</w:t>
      </w:r>
      <w:r>
        <w:rPr>
          <w:rFonts w:ascii="Times New Roman" w:hAnsi="Times New Roman" w:cs="Times New Roman"/>
          <w:sz w:val="28"/>
          <w:szCs w:val="28"/>
        </w:rPr>
        <w:t>, с.</w:t>
      </w:r>
      <w:r w:rsidR="00D734D7">
        <w:rPr>
          <w:rFonts w:ascii="Times New Roman" w:hAnsi="Times New Roman" w:cs="Times New Roman"/>
          <w:sz w:val="28"/>
          <w:szCs w:val="28"/>
        </w:rPr>
        <w:t> </w:t>
      </w:r>
      <w:r>
        <w:rPr>
          <w:rFonts w:ascii="Times New Roman" w:hAnsi="Times New Roman" w:cs="Times New Roman"/>
          <w:sz w:val="28"/>
          <w:szCs w:val="28"/>
        </w:rPr>
        <w:t>57].</w:t>
      </w:r>
    </w:p>
    <w:p w:rsidR="00A14BF1" w:rsidRDefault="00A14BF1" w:rsidP="00ED46E6">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растений углеобразователей встречаются хвощи, что может указывать на кремнисто кислотную среду болота, а также папоротники. В разные периоды времени, в зависимости от геологических факторов могут доминировать то одни, то другие растения, при этом может не меняться их состав, а только среда их накопления. </w:t>
      </w:r>
    </w:p>
    <w:p w:rsidR="00C86D02" w:rsidRPr="005F1658" w:rsidRDefault="008B6DD0" w:rsidP="00ED46E6">
      <w:pPr>
        <w:pStyle w:val="a3"/>
        <w:ind w:firstLine="709"/>
        <w:jc w:val="both"/>
        <w:rPr>
          <w:rFonts w:ascii="Times New Roman" w:hAnsi="Times New Roman" w:cs="Times New Roman"/>
          <w:sz w:val="28"/>
          <w:szCs w:val="28"/>
        </w:rPr>
      </w:pPr>
      <w:r w:rsidRPr="00ED46E6">
        <w:rPr>
          <w:rFonts w:ascii="Times New Roman" w:hAnsi="Times New Roman" w:cs="Times New Roman"/>
          <w:i/>
          <w:sz w:val="28"/>
          <w:szCs w:val="28"/>
        </w:rPr>
        <w:t>Шубарколь.</w:t>
      </w:r>
      <w:r w:rsidR="00E3705A" w:rsidRPr="005F1658">
        <w:rPr>
          <w:rFonts w:ascii="Times New Roman" w:hAnsi="Times New Roman" w:cs="Times New Roman"/>
          <w:sz w:val="28"/>
          <w:szCs w:val="28"/>
        </w:rPr>
        <w:t xml:space="preserve">Месторождение </w:t>
      </w:r>
      <w:r w:rsidR="00E3705A" w:rsidRPr="005F1658">
        <w:rPr>
          <w:rFonts w:ascii="Times New Roman" w:hAnsi="Times New Roman" w:cs="Times New Roman"/>
          <w:spacing w:val="-3"/>
          <w:sz w:val="28"/>
          <w:szCs w:val="28"/>
        </w:rPr>
        <w:t xml:space="preserve">Шубарколь </w:t>
      </w:r>
      <w:r w:rsidR="00E3705A" w:rsidRPr="005F1658">
        <w:rPr>
          <w:rFonts w:ascii="Times New Roman" w:hAnsi="Times New Roman" w:cs="Times New Roman"/>
          <w:sz w:val="28"/>
          <w:szCs w:val="28"/>
        </w:rPr>
        <w:t xml:space="preserve">представляет собой </w:t>
      </w:r>
      <w:r w:rsidR="00E3705A" w:rsidRPr="005F1658">
        <w:rPr>
          <w:rFonts w:ascii="Times New Roman" w:hAnsi="Times New Roman" w:cs="Times New Roman"/>
          <w:spacing w:val="-3"/>
          <w:sz w:val="28"/>
          <w:szCs w:val="28"/>
        </w:rPr>
        <w:t xml:space="preserve">мульду </w:t>
      </w:r>
      <w:r w:rsidR="00E3705A" w:rsidRPr="005F1658">
        <w:rPr>
          <w:rFonts w:ascii="Times New Roman" w:hAnsi="Times New Roman" w:cs="Times New Roman"/>
          <w:spacing w:val="-4"/>
          <w:sz w:val="28"/>
          <w:szCs w:val="28"/>
        </w:rPr>
        <w:t xml:space="preserve">юрского </w:t>
      </w:r>
      <w:r w:rsidR="00E3705A" w:rsidRPr="005F1658">
        <w:rPr>
          <w:rFonts w:ascii="Times New Roman" w:hAnsi="Times New Roman" w:cs="Times New Roman"/>
          <w:sz w:val="28"/>
          <w:szCs w:val="28"/>
        </w:rPr>
        <w:t xml:space="preserve">возраста, сформировавшуюся на дислоцированных </w:t>
      </w:r>
      <w:r w:rsidR="00E3705A" w:rsidRPr="005F1658">
        <w:rPr>
          <w:rFonts w:ascii="Times New Roman" w:hAnsi="Times New Roman" w:cs="Times New Roman"/>
          <w:spacing w:val="-3"/>
          <w:sz w:val="28"/>
          <w:szCs w:val="28"/>
        </w:rPr>
        <w:t xml:space="preserve">отложений </w:t>
      </w:r>
      <w:r w:rsidR="00E3705A" w:rsidRPr="005F1658">
        <w:rPr>
          <w:rFonts w:ascii="Times New Roman" w:hAnsi="Times New Roman" w:cs="Times New Roman"/>
          <w:sz w:val="28"/>
          <w:szCs w:val="28"/>
        </w:rPr>
        <w:t>палеозоя</w:t>
      </w:r>
      <w:r w:rsidR="00C86D02" w:rsidRPr="005F1658">
        <w:rPr>
          <w:rFonts w:ascii="Times New Roman" w:hAnsi="Times New Roman" w:cs="Times New Roman"/>
          <w:sz w:val="28"/>
          <w:szCs w:val="28"/>
        </w:rPr>
        <w:t xml:space="preserve">,приуроченное к центральной части Сарысу-Тенизского поднятия крупной тектонической структуры Западной части Центрального Казахстана. Относится к герцинскому периоду угленосной формации. </w:t>
      </w:r>
    </w:p>
    <w:p w:rsidR="009C701B" w:rsidRPr="005F1658" w:rsidRDefault="00ED02EB"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 геологическом строении фундамента и чехла угленосной впадины принимают участие терригенно-карбонатные породы верхнего девона и нижнего карбона, терригенные породы раннекаменноугольного возраста, а также слабо литифицированные продукты выветривания мезозоя и рыхлые отложения кайнозоя </w:t>
      </w:r>
      <w:r w:rsidR="00827735" w:rsidRPr="005F1658">
        <w:rPr>
          <w:rFonts w:ascii="Times New Roman" w:hAnsi="Times New Roman" w:cs="Times New Roman"/>
          <w:sz w:val="28"/>
          <w:szCs w:val="28"/>
        </w:rPr>
        <w:t>(рис</w:t>
      </w:r>
      <w:r w:rsidR="00ED46E6">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004C1C8F">
        <w:rPr>
          <w:rFonts w:ascii="Times New Roman" w:hAnsi="Times New Roman" w:cs="Times New Roman"/>
          <w:sz w:val="28"/>
          <w:szCs w:val="28"/>
        </w:rPr>
        <w:t>8). [17-19</w:t>
      </w:r>
      <w:r w:rsidR="009C701B" w:rsidRPr="005F1658">
        <w:rPr>
          <w:rFonts w:ascii="Times New Roman" w:hAnsi="Times New Roman" w:cs="Times New Roman"/>
          <w:sz w:val="28"/>
          <w:szCs w:val="28"/>
        </w:rPr>
        <w:t>].</w:t>
      </w:r>
    </w:p>
    <w:p w:rsidR="00B97512" w:rsidRPr="005F1658" w:rsidRDefault="00C86D02" w:rsidP="00ED46E6">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lastRenderedPageBreak/>
        <w:drawing>
          <wp:inline distT="0" distB="0" distL="0" distR="0">
            <wp:extent cx="4251278" cy="3748311"/>
            <wp:effectExtent l="0" t="0" r="0" b="5080"/>
            <wp:docPr id="15" name="Рисунок 4" descr="карта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карта - 0002.jpg"/>
                    <pic:cNvPicPr>
                      <a:picLocks noChangeAspect="1"/>
                    </pic:cNvPicPr>
                  </pic:nvPicPr>
                  <pic:blipFill>
                    <a:blip r:embed="rId18" cstate="print"/>
                    <a:srcRect l="6281" t="35714" r="35041" b="27635"/>
                    <a:stretch>
                      <a:fillRect/>
                    </a:stretch>
                  </pic:blipFill>
                  <pic:spPr>
                    <a:xfrm>
                      <a:off x="0" y="0"/>
                      <a:ext cx="4270672" cy="3765411"/>
                    </a:xfrm>
                    <a:prstGeom prst="rect">
                      <a:avLst/>
                    </a:prstGeom>
                  </pic:spPr>
                </pic:pic>
              </a:graphicData>
            </a:graphic>
          </wp:inline>
        </w:drawing>
      </w:r>
    </w:p>
    <w:p w:rsidR="001E4AF7" w:rsidRPr="005F1658" w:rsidRDefault="00C86D02" w:rsidP="00F97364">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drawing>
          <wp:inline distT="0" distB="0" distL="0" distR="0">
            <wp:extent cx="3732662" cy="1643880"/>
            <wp:effectExtent l="0" t="0" r="1270" b="0"/>
            <wp:docPr id="16" name="Рисунок 3" descr="условные обо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условные обозначения.jpg"/>
                    <pic:cNvPicPr>
                      <a:picLocks noChangeAspect="1"/>
                    </pic:cNvPicPr>
                  </pic:nvPicPr>
                  <pic:blipFill>
                    <a:blip r:embed="rId19" cstate="print"/>
                    <a:srcRect l="13058" t="55491" r="5124" b="19042"/>
                    <a:stretch>
                      <a:fillRect/>
                    </a:stretch>
                  </pic:blipFill>
                  <pic:spPr>
                    <a:xfrm>
                      <a:off x="0" y="0"/>
                      <a:ext cx="3746810" cy="1650111"/>
                    </a:xfrm>
                    <a:prstGeom prst="rect">
                      <a:avLst/>
                    </a:prstGeom>
                  </pic:spPr>
                </pic:pic>
              </a:graphicData>
            </a:graphic>
          </wp:inline>
        </w:drawing>
      </w:r>
    </w:p>
    <w:p w:rsidR="00ED46E6" w:rsidRPr="00ED46E6" w:rsidRDefault="00ED46E6" w:rsidP="00C86D02">
      <w:pPr>
        <w:pStyle w:val="a3"/>
        <w:jc w:val="both"/>
        <w:rPr>
          <w:rFonts w:ascii="Times New Roman" w:hAnsi="Times New Roman" w:cs="Times New Roman"/>
          <w:sz w:val="16"/>
          <w:szCs w:val="16"/>
        </w:rPr>
      </w:pPr>
    </w:p>
    <w:p w:rsidR="00ED46E6" w:rsidRPr="00ED46E6" w:rsidRDefault="00ED46E6" w:rsidP="00ED46E6">
      <w:pPr>
        <w:pStyle w:val="a3"/>
        <w:ind w:firstLine="709"/>
        <w:jc w:val="both"/>
        <w:rPr>
          <w:rFonts w:ascii="Times New Roman" w:hAnsi="Times New Roman" w:cs="Times New Roman"/>
          <w:sz w:val="24"/>
          <w:szCs w:val="24"/>
        </w:rPr>
      </w:pPr>
      <w:r w:rsidRPr="00ED46E6">
        <w:rPr>
          <w:rFonts w:ascii="Times New Roman" w:hAnsi="Times New Roman" w:cs="Times New Roman"/>
          <w:sz w:val="24"/>
          <w:szCs w:val="24"/>
        </w:rPr>
        <w:t>1 – Нижняя юра (</w:t>
      </w:r>
      <w:r w:rsidRPr="00ED46E6">
        <w:rPr>
          <w:rFonts w:ascii="Times New Roman" w:hAnsi="Times New Roman" w:cs="Times New Roman"/>
          <w:sz w:val="24"/>
          <w:szCs w:val="24"/>
          <w:lang w:val="en-US"/>
        </w:rPr>
        <w:t>J</w:t>
      </w:r>
      <w:r w:rsidRPr="00ED46E6">
        <w:rPr>
          <w:rFonts w:ascii="Times New Roman" w:hAnsi="Times New Roman" w:cs="Times New Roman"/>
          <w:sz w:val="24"/>
          <w:szCs w:val="24"/>
          <w:vertAlign w:val="subscript"/>
        </w:rPr>
        <w:t>1</w:t>
      </w:r>
      <w:r w:rsidRPr="00ED46E6">
        <w:rPr>
          <w:rFonts w:ascii="Times New Roman" w:hAnsi="Times New Roman" w:cs="Times New Roman"/>
          <w:sz w:val="24"/>
          <w:szCs w:val="24"/>
        </w:rPr>
        <w:t>). Сероцветная угленосная толща –аргиллиты, алевролиты, песчаники, угли. А) Верхний угольный горизонт; Б) Нижний угольный горизонт; 2 – Верхний карбон, Джезказганская свита (</w:t>
      </w:r>
      <w:r w:rsidRPr="00ED46E6">
        <w:rPr>
          <w:rFonts w:ascii="Times New Roman" w:hAnsi="Times New Roman" w:cs="Times New Roman"/>
          <w:sz w:val="24"/>
          <w:szCs w:val="24"/>
          <w:lang w:val="en-US"/>
        </w:rPr>
        <w:t>C</w:t>
      </w:r>
      <w:r w:rsidRPr="00ED46E6">
        <w:rPr>
          <w:rFonts w:ascii="Times New Roman" w:hAnsi="Times New Roman" w:cs="Times New Roman"/>
          <w:sz w:val="24"/>
          <w:szCs w:val="24"/>
          <w:vertAlign w:val="subscript"/>
        </w:rPr>
        <w:t>3</w:t>
      </w:r>
      <w:r w:rsidRPr="00ED46E6">
        <w:rPr>
          <w:rFonts w:ascii="Times New Roman" w:hAnsi="Times New Roman" w:cs="Times New Roman"/>
          <w:sz w:val="24"/>
          <w:szCs w:val="24"/>
          <w:lang w:val="en-US"/>
        </w:rPr>
        <w:t>dz</w:t>
      </w:r>
      <w:r w:rsidRPr="00ED46E6">
        <w:rPr>
          <w:rFonts w:ascii="Times New Roman" w:hAnsi="Times New Roman" w:cs="Times New Roman"/>
          <w:sz w:val="24"/>
          <w:szCs w:val="24"/>
        </w:rPr>
        <w:t>); 3 – Средний карбон, Таскудукская свита (</w:t>
      </w:r>
      <w:r w:rsidRPr="00ED46E6">
        <w:rPr>
          <w:rFonts w:ascii="Times New Roman" w:hAnsi="Times New Roman" w:cs="Times New Roman"/>
          <w:sz w:val="24"/>
          <w:szCs w:val="24"/>
          <w:lang w:val="en-US"/>
        </w:rPr>
        <w:t>C</w:t>
      </w:r>
      <w:r w:rsidRPr="00ED46E6">
        <w:rPr>
          <w:rFonts w:ascii="Times New Roman" w:hAnsi="Times New Roman" w:cs="Times New Roman"/>
          <w:sz w:val="24"/>
          <w:szCs w:val="24"/>
          <w:vertAlign w:val="subscript"/>
        </w:rPr>
        <w:t>2</w:t>
      </w:r>
      <w:r w:rsidRPr="00ED46E6">
        <w:rPr>
          <w:rFonts w:ascii="Times New Roman" w:hAnsi="Times New Roman" w:cs="Times New Roman"/>
          <w:sz w:val="24"/>
          <w:szCs w:val="24"/>
          <w:lang w:val="en-US"/>
        </w:rPr>
        <w:t>ts</w:t>
      </w:r>
      <w:r w:rsidRPr="00ED46E6">
        <w:rPr>
          <w:rFonts w:ascii="Times New Roman" w:hAnsi="Times New Roman" w:cs="Times New Roman"/>
          <w:sz w:val="24"/>
          <w:szCs w:val="24"/>
        </w:rPr>
        <w:t>); 4 – Нижний карбон (С</w:t>
      </w:r>
      <w:r w:rsidRPr="00ED46E6">
        <w:rPr>
          <w:rFonts w:ascii="Times New Roman" w:hAnsi="Times New Roman" w:cs="Times New Roman"/>
          <w:sz w:val="24"/>
          <w:szCs w:val="24"/>
          <w:vertAlign w:val="subscript"/>
        </w:rPr>
        <w:t>1</w:t>
      </w:r>
      <w:r w:rsidRPr="00ED46E6">
        <w:rPr>
          <w:rFonts w:ascii="Times New Roman" w:hAnsi="Times New Roman" w:cs="Times New Roman"/>
          <w:sz w:val="24"/>
          <w:szCs w:val="24"/>
        </w:rPr>
        <w:t>); 5 – Верхний девон Аиртауская свита (</w:t>
      </w:r>
      <w:r w:rsidRPr="00ED46E6">
        <w:rPr>
          <w:rFonts w:ascii="Times New Roman" w:hAnsi="Times New Roman" w:cs="Times New Roman"/>
          <w:sz w:val="24"/>
          <w:szCs w:val="24"/>
          <w:lang w:val="en-US"/>
        </w:rPr>
        <w:t>D</w:t>
      </w:r>
      <w:r w:rsidRPr="00ED46E6">
        <w:rPr>
          <w:rFonts w:ascii="Times New Roman" w:hAnsi="Times New Roman" w:cs="Times New Roman"/>
          <w:sz w:val="24"/>
          <w:szCs w:val="24"/>
          <w:vertAlign w:val="subscript"/>
        </w:rPr>
        <w:t>3</w:t>
      </w:r>
      <w:r w:rsidRPr="00ED46E6">
        <w:rPr>
          <w:rFonts w:ascii="Times New Roman" w:hAnsi="Times New Roman" w:cs="Times New Roman"/>
          <w:sz w:val="24"/>
          <w:szCs w:val="24"/>
          <w:lang w:val="en-US"/>
        </w:rPr>
        <w:t>ar</w:t>
      </w:r>
      <w:r w:rsidRPr="00ED46E6">
        <w:rPr>
          <w:rFonts w:ascii="Times New Roman" w:hAnsi="Times New Roman" w:cs="Times New Roman"/>
          <w:sz w:val="24"/>
          <w:szCs w:val="24"/>
        </w:rPr>
        <w:t>) – преимущественно терригенные отложения; 6 – Средний девон, Талдысайская свита (</w:t>
      </w:r>
      <w:r w:rsidRPr="00ED46E6">
        <w:rPr>
          <w:rFonts w:ascii="Times New Roman" w:hAnsi="Times New Roman" w:cs="Times New Roman"/>
          <w:sz w:val="24"/>
          <w:szCs w:val="24"/>
          <w:lang w:val="en-US"/>
        </w:rPr>
        <w:t>D</w:t>
      </w:r>
      <w:r w:rsidRPr="00ED46E6">
        <w:rPr>
          <w:rFonts w:ascii="Times New Roman" w:hAnsi="Times New Roman" w:cs="Times New Roman"/>
          <w:sz w:val="24"/>
          <w:szCs w:val="24"/>
          <w:vertAlign w:val="subscript"/>
        </w:rPr>
        <w:t>2</w:t>
      </w:r>
      <w:r w:rsidRPr="00ED46E6">
        <w:rPr>
          <w:rFonts w:ascii="Times New Roman" w:hAnsi="Times New Roman" w:cs="Times New Roman"/>
          <w:sz w:val="24"/>
          <w:szCs w:val="24"/>
          <w:lang w:val="en-US"/>
        </w:rPr>
        <w:t>tl</w:t>
      </w:r>
      <w:r w:rsidRPr="00ED46E6">
        <w:rPr>
          <w:rFonts w:ascii="Times New Roman" w:hAnsi="Times New Roman" w:cs="Times New Roman"/>
          <w:sz w:val="24"/>
          <w:szCs w:val="24"/>
        </w:rPr>
        <w:t>); 7 – Нижний девон, Желтымесская свита (</w:t>
      </w:r>
      <w:r w:rsidRPr="00ED46E6">
        <w:rPr>
          <w:rFonts w:ascii="Times New Roman" w:hAnsi="Times New Roman" w:cs="Times New Roman"/>
          <w:sz w:val="24"/>
          <w:szCs w:val="24"/>
          <w:lang w:val="en-US"/>
        </w:rPr>
        <w:t>D</w:t>
      </w:r>
      <w:r w:rsidRPr="00ED46E6">
        <w:rPr>
          <w:rFonts w:ascii="Times New Roman" w:hAnsi="Times New Roman" w:cs="Times New Roman"/>
          <w:sz w:val="24"/>
          <w:szCs w:val="24"/>
          <w:vertAlign w:val="subscript"/>
        </w:rPr>
        <w:t>1</w:t>
      </w:r>
      <w:r w:rsidRPr="00ED46E6">
        <w:rPr>
          <w:rFonts w:ascii="Times New Roman" w:hAnsi="Times New Roman" w:cs="Times New Roman"/>
          <w:sz w:val="24"/>
          <w:szCs w:val="24"/>
          <w:lang w:val="en-US"/>
        </w:rPr>
        <w:t>zd</w:t>
      </w:r>
      <w:r w:rsidRPr="00ED46E6">
        <w:rPr>
          <w:rFonts w:ascii="Times New Roman" w:hAnsi="Times New Roman" w:cs="Times New Roman"/>
          <w:sz w:val="24"/>
          <w:szCs w:val="24"/>
        </w:rPr>
        <w:t>); 8 –Теректинский комплекс (γ</w:t>
      </w:r>
      <w:r w:rsidRPr="00ED46E6">
        <w:rPr>
          <w:rFonts w:ascii="Times New Roman" w:hAnsi="Times New Roman" w:cs="Times New Roman"/>
          <w:sz w:val="24"/>
          <w:szCs w:val="24"/>
          <w:lang w:val="en-US"/>
        </w:rPr>
        <w:t>D</w:t>
      </w:r>
      <w:r w:rsidRPr="00ED46E6">
        <w:rPr>
          <w:rFonts w:ascii="Times New Roman" w:hAnsi="Times New Roman" w:cs="Times New Roman"/>
          <w:sz w:val="24"/>
          <w:szCs w:val="24"/>
          <w:vertAlign w:val="subscript"/>
        </w:rPr>
        <w:t>2-3</w:t>
      </w:r>
      <w:r w:rsidRPr="00ED46E6">
        <w:rPr>
          <w:rFonts w:ascii="Times New Roman" w:hAnsi="Times New Roman" w:cs="Times New Roman"/>
          <w:sz w:val="24"/>
          <w:szCs w:val="24"/>
        </w:rPr>
        <w:t>); 9 – Карамендинский комплекс (γδ</w:t>
      </w:r>
      <w:r w:rsidRPr="00ED46E6">
        <w:rPr>
          <w:rFonts w:ascii="Times New Roman" w:hAnsi="Times New Roman" w:cs="Times New Roman"/>
          <w:sz w:val="24"/>
          <w:szCs w:val="24"/>
          <w:lang w:val="en-US"/>
        </w:rPr>
        <w:t>D</w:t>
      </w:r>
      <w:r w:rsidRPr="00ED46E6">
        <w:rPr>
          <w:rFonts w:ascii="Times New Roman" w:hAnsi="Times New Roman" w:cs="Times New Roman"/>
          <w:sz w:val="24"/>
          <w:szCs w:val="24"/>
          <w:vertAlign w:val="subscript"/>
        </w:rPr>
        <w:t>1</w:t>
      </w:r>
      <w:r w:rsidRPr="00ED46E6">
        <w:rPr>
          <w:rFonts w:ascii="Times New Roman" w:hAnsi="Times New Roman" w:cs="Times New Roman"/>
          <w:sz w:val="24"/>
          <w:szCs w:val="24"/>
        </w:rPr>
        <w:t>); 10 – геологические границы свит; 11 – тектонические нарушения; 12 – мергели, доломиты; 13 – известняки; 14 – песчаники, алевролиты; 15 – красноцветные и сероцветные песчаники, алевролиты, аргиллиты с базальтными конгломератами в основании; 16 – песчаники и конгломераты с прослоями андезитовых порфиритов и туфы; 17 – андезито-базальты; 18 – туфы и лавы риолитов; 19 – алевролиты; 20 – породы кислого состава, преимущественно туфы; 21 – гранодиориты и кварцевые диориты; 22 – лейкократовые и биотитовые граниты</w:t>
      </w:r>
    </w:p>
    <w:p w:rsidR="00ED46E6" w:rsidRPr="00ED46E6" w:rsidRDefault="00ED46E6" w:rsidP="00C86D02">
      <w:pPr>
        <w:pStyle w:val="a3"/>
        <w:jc w:val="both"/>
        <w:rPr>
          <w:rFonts w:ascii="Times New Roman" w:hAnsi="Times New Roman" w:cs="Times New Roman"/>
          <w:sz w:val="16"/>
          <w:szCs w:val="16"/>
        </w:rPr>
      </w:pPr>
    </w:p>
    <w:p w:rsidR="005D6F1A" w:rsidRDefault="00C86D02" w:rsidP="00F97364">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8 –Геологическая карта района месторождения Шубарколь</w:t>
      </w:r>
    </w:p>
    <w:p w:rsidR="00F97364" w:rsidRPr="00F97364" w:rsidRDefault="00F97364" w:rsidP="005D6F1A">
      <w:pPr>
        <w:pStyle w:val="a3"/>
        <w:jc w:val="both"/>
        <w:rPr>
          <w:rFonts w:ascii="Times New Roman" w:hAnsi="Times New Roman" w:cs="Times New Roman"/>
          <w:sz w:val="16"/>
          <w:szCs w:val="16"/>
        </w:rPr>
      </w:pPr>
    </w:p>
    <w:p w:rsidR="004C1C8F" w:rsidRPr="00F97364" w:rsidRDefault="004C1C8F" w:rsidP="00F97364">
      <w:pPr>
        <w:pStyle w:val="a3"/>
        <w:ind w:firstLine="709"/>
        <w:jc w:val="both"/>
        <w:rPr>
          <w:rFonts w:ascii="Times New Roman" w:hAnsi="Times New Roman" w:cs="Times New Roman"/>
          <w:sz w:val="24"/>
          <w:szCs w:val="24"/>
        </w:rPr>
      </w:pPr>
      <w:r w:rsidRPr="00F97364">
        <w:rPr>
          <w:rFonts w:ascii="Times New Roman" w:hAnsi="Times New Roman" w:cs="Times New Roman"/>
          <w:sz w:val="24"/>
          <w:szCs w:val="24"/>
        </w:rPr>
        <w:t>Примечание –Составлено по источнику [17, с. 41]</w:t>
      </w:r>
    </w:p>
    <w:p w:rsidR="00ED46E6" w:rsidRDefault="00ED46E6" w:rsidP="00ED46E6">
      <w:pPr>
        <w:pStyle w:val="a3"/>
        <w:jc w:val="center"/>
        <w:rPr>
          <w:rFonts w:ascii="Times New Roman" w:hAnsi="Times New Roman" w:cs="Times New Roman"/>
          <w:sz w:val="28"/>
          <w:szCs w:val="28"/>
        </w:rPr>
      </w:pP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Юрская угленосная толща сложена осадочными, в основном обломочными породами. Среди них преобладают алевролиты, аргиллиты, </w:t>
      </w:r>
      <w:r w:rsidRPr="005F1658">
        <w:rPr>
          <w:rFonts w:ascii="Times New Roman" w:hAnsi="Times New Roman" w:cs="Times New Roman"/>
          <w:sz w:val="28"/>
          <w:szCs w:val="28"/>
        </w:rPr>
        <w:lastRenderedPageBreak/>
        <w:t>песчаники и угли. Остальные литологические разности представлены конгломератами, гравелитами, сидеритами и известняками. Песчаники характеризуются слабой сортировкой обломочного материала и малой степенью окатанности зерен. Среди обломков преобладают вулканиты кислого состава, также присутствуют кремнистые породы, кварц и полевые шпаты. Кроме того, встречаются единичные зерна биотита, циркона, апатита, хлорита. У алевролитов состав обломочного материала примерно такой же, как и у песчаников. Они характеризуются лучшей сортировкой обломочного материала, имеющего угловатую окатанность зерен, наличием прослоев и линз аргиллитов и сидеритов. Цемент глинистый, обломки пород обычно серицитизированы. Аргиллиты сложены микрочешуйчатым агрегатом слюдисто-глинистых минералов с большим кол</w:t>
      </w:r>
      <w:r w:rsidR="004C1C8F">
        <w:rPr>
          <w:rFonts w:ascii="Times New Roman" w:hAnsi="Times New Roman" w:cs="Times New Roman"/>
          <w:sz w:val="28"/>
          <w:szCs w:val="28"/>
        </w:rPr>
        <w:t>ичеством углистого материала [17</w:t>
      </w:r>
      <w:r>
        <w:rPr>
          <w:rFonts w:ascii="Times New Roman" w:hAnsi="Times New Roman" w:cs="Times New Roman"/>
          <w:sz w:val="28"/>
          <w:szCs w:val="28"/>
        </w:rPr>
        <w:t>, с. 32</w:t>
      </w:r>
      <w:r w:rsidRPr="005F1658">
        <w:rPr>
          <w:rFonts w:ascii="Times New Roman" w:hAnsi="Times New Roman" w:cs="Times New Roman"/>
          <w:sz w:val="28"/>
          <w:szCs w:val="28"/>
        </w:rPr>
        <w:t>].</w:t>
      </w: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Вещественный состав аргиллитов характеризуется низкой кремнекислотностью (</w:t>
      </w:r>
      <w:r w:rsidRPr="005F1658">
        <w:rPr>
          <w:rFonts w:ascii="Times New Roman" w:hAnsi="Times New Roman" w:cs="Times New Roman"/>
          <w:sz w:val="28"/>
          <w:szCs w:val="28"/>
          <w:lang w:val="en-US"/>
        </w:rPr>
        <w:t>SiO</w:t>
      </w:r>
      <w:r w:rsidRPr="005F1658">
        <w:rPr>
          <w:rFonts w:ascii="Times New Roman" w:hAnsi="Times New Roman" w:cs="Times New Roman"/>
          <w:sz w:val="28"/>
          <w:szCs w:val="28"/>
          <w:vertAlign w:val="subscript"/>
        </w:rPr>
        <w:t xml:space="preserve">2 </w:t>
      </w:r>
      <w:r w:rsidRPr="005F1658">
        <w:rPr>
          <w:rFonts w:ascii="Times New Roman" w:hAnsi="Times New Roman" w:cs="Times New Roman"/>
          <w:sz w:val="28"/>
          <w:szCs w:val="28"/>
        </w:rPr>
        <w:t>– 51,9%). Более высокие концентрации кремнезема встречены в алевропесчаниках (</w:t>
      </w:r>
      <w:r w:rsidRPr="005F1658">
        <w:rPr>
          <w:rFonts w:ascii="Times New Roman" w:hAnsi="Times New Roman" w:cs="Times New Roman"/>
          <w:sz w:val="28"/>
          <w:szCs w:val="28"/>
          <w:lang w:val="en-US"/>
        </w:rPr>
        <w:t>SiO</w:t>
      </w:r>
      <w:r w:rsidRPr="005F1658">
        <w:rPr>
          <w:rFonts w:ascii="Times New Roman" w:hAnsi="Times New Roman" w:cs="Times New Roman"/>
          <w:sz w:val="28"/>
          <w:szCs w:val="28"/>
          <w:vertAlign w:val="subscript"/>
        </w:rPr>
        <w:t xml:space="preserve">2 </w:t>
      </w:r>
      <w:r w:rsidRPr="005F1658">
        <w:rPr>
          <w:rFonts w:ascii="Times New Roman" w:hAnsi="Times New Roman" w:cs="Times New Roman"/>
          <w:sz w:val="28"/>
          <w:szCs w:val="28"/>
        </w:rPr>
        <w:t>– 62,9%), алевролитах (</w:t>
      </w:r>
      <w:r w:rsidRPr="005F1658">
        <w:rPr>
          <w:rFonts w:ascii="Times New Roman" w:hAnsi="Times New Roman" w:cs="Times New Roman"/>
          <w:sz w:val="28"/>
          <w:szCs w:val="28"/>
          <w:lang w:val="en-US"/>
        </w:rPr>
        <w:t>SiO</w:t>
      </w:r>
      <w:r w:rsidRPr="005F1658">
        <w:rPr>
          <w:rFonts w:ascii="Times New Roman" w:hAnsi="Times New Roman" w:cs="Times New Roman"/>
          <w:sz w:val="28"/>
          <w:szCs w:val="28"/>
          <w:vertAlign w:val="subscript"/>
        </w:rPr>
        <w:t xml:space="preserve">2 </w:t>
      </w:r>
      <w:r w:rsidRPr="005F1658">
        <w:rPr>
          <w:rFonts w:ascii="Times New Roman" w:hAnsi="Times New Roman" w:cs="Times New Roman"/>
          <w:sz w:val="28"/>
          <w:szCs w:val="28"/>
        </w:rPr>
        <w:t>– 59,8%), песчаниках (</w:t>
      </w:r>
      <w:r w:rsidRPr="005F1658">
        <w:rPr>
          <w:rFonts w:ascii="Times New Roman" w:hAnsi="Times New Roman" w:cs="Times New Roman"/>
          <w:sz w:val="28"/>
          <w:szCs w:val="28"/>
          <w:lang w:val="en-US"/>
        </w:rPr>
        <w:t>SiO</w:t>
      </w:r>
      <w:r w:rsidRPr="005F1658">
        <w:rPr>
          <w:rFonts w:ascii="Times New Roman" w:hAnsi="Times New Roman" w:cs="Times New Roman"/>
          <w:sz w:val="28"/>
          <w:szCs w:val="28"/>
          <w:vertAlign w:val="subscript"/>
        </w:rPr>
        <w:t xml:space="preserve">2 </w:t>
      </w:r>
      <w:r w:rsidRPr="005F1658">
        <w:rPr>
          <w:rFonts w:ascii="Times New Roman" w:hAnsi="Times New Roman" w:cs="Times New Roman"/>
          <w:sz w:val="28"/>
          <w:szCs w:val="28"/>
        </w:rPr>
        <w:t>– 67,2%) и их сидеритизированных разностях (</w:t>
      </w:r>
      <w:r w:rsidRPr="005F1658">
        <w:rPr>
          <w:rFonts w:ascii="Times New Roman" w:hAnsi="Times New Roman" w:cs="Times New Roman"/>
          <w:sz w:val="28"/>
          <w:szCs w:val="28"/>
          <w:lang w:val="en-US"/>
        </w:rPr>
        <w:t>SiO</w:t>
      </w:r>
      <w:r w:rsidRPr="005F1658">
        <w:rPr>
          <w:rFonts w:ascii="Times New Roman" w:hAnsi="Times New Roman" w:cs="Times New Roman"/>
          <w:sz w:val="28"/>
          <w:szCs w:val="28"/>
          <w:vertAlign w:val="subscript"/>
        </w:rPr>
        <w:t xml:space="preserve">2 </w:t>
      </w:r>
      <w:r w:rsidRPr="005F1658">
        <w:rPr>
          <w:rFonts w:ascii="Times New Roman" w:hAnsi="Times New Roman" w:cs="Times New Roman"/>
          <w:sz w:val="28"/>
          <w:szCs w:val="28"/>
        </w:rPr>
        <w:t xml:space="preserve">– 61,5%). Также характерны невысокие содержания титана (&lt;0,9% </w:t>
      </w:r>
      <w:r w:rsidRPr="005F1658">
        <w:rPr>
          <w:rFonts w:ascii="Times New Roman" w:hAnsi="Times New Roman" w:cs="Times New Roman"/>
          <w:sz w:val="28"/>
          <w:szCs w:val="28"/>
          <w:lang w:val="en-US"/>
        </w:rPr>
        <w:t>TiO</w:t>
      </w:r>
      <w:r w:rsidRPr="005F1658">
        <w:rPr>
          <w:rFonts w:ascii="Times New Roman" w:hAnsi="Times New Roman" w:cs="Times New Roman"/>
          <w:sz w:val="28"/>
          <w:szCs w:val="28"/>
          <w:vertAlign w:val="subscript"/>
        </w:rPr>
        <w:t>2</w:t>
      </w:r>
      <w:r w:rsidRPr="005F1658">
        <w:rPr>
          <w:rFonts w:ascii="Times New Roman" w:hAnsi="Times New Roman" w:cs="Times New Roman"/>
          <w:sz w:val="28"/>
          <w:szCs w:val="28"/>
        </w:rPr>
        <w:t>), повышенные концентрации глинозема (15,1</w:t>
      </w:r>
      <w:r w:rsidR="00F97364">
        <w:rPr>
          <w:rFonts w:ascii="Times New Roman" w:hAnsi="Times New Roman" w:cs="Times New Roman"/>
          <w:sz w:val="28"/>
          <w:szCs w:val="28"/>
        </w:rPr>
        <w:t>-</w:t>
      </w:r>
      <w:r w:rsidRPr="005F1658">
        <w:rPr>
          <w:rFonts w:ascii="Times New Roman" w:hAnsi="Times New Roman" w:cs="Times New Roman"/>
          <w:sz w:val="28"/>
          <w:szCs w:val="28"/>
        </w:rPr>
        <w:t xml:space="preserve">21,5% </w:t>
      </w:r>
      <w:r w:rsidRPr="005F1658">
        <w:rPr>
          <w:rFonts w:ascii="Times New Roman" w:hAnsi="Times New Roman" w:cs="Times New Roman"/>
          <w:sz w:val="28"/>
          <w:szCs w:val="28"/>
          <w:lang w:val="en-US"/>
        </w:rPr>
        <w:t>Al</w:t>
      </w:r>
      <w:r w:rsidRPr="005F1658">
        <w:rPr>
          <w:rFonts w:ascii="Times New Roman" w:hAnsi="Times New Roman" w:cs="Times New Roman"/>
          <w:sz w:val="28"/>
          <w:szCs w:val="28"/>
          <w:vertAlign w:val="subscript"/>
        </w:rPr>
        <w:t>2</w:t>
      </w:r>
      <w:r w:rsidRPr="005F1658">
        <w:rPr>
          <w:rFonts w:ascii="Times New Roman" w:hAnsi="Times New Roman" w:cs="Times New Roman"/>
          <w:sz w:val="28"/>
          <w:szCs w:val="28"/>
          <w:lang w:val="en-US"/>
        </w:rPr>
        <w:t>O</w:t>
      </w:r>
      <w:r w:rsidRPr="005F1658">
        <w:rPr>
          <w:rFonts w:ascii="Times New Roman" w:hAnsi="Times New Roman" w:cs="Times New Roman"/>
          <w:sz w:val="28"/>
          <w:szCs w:val="28"/>
          <w:vertAlign w:val="subscript"/>
        </w:rPr>
        <w:t>3</w:t>
      </w:r>
      <w:r w:rsidRPr="005F1658">
        <w:rPr>
          <w:rFonts w:ascii="Times New Roman" w:hAnsi="Times New Roman" w:cs="Times New Roman"/>
          <w:sz w:val="28"/>
          <w:szCs w:val="28"/>
        </w:rPr>
        <w:t xml:space="preserve">) и низкое содержание железа (0,76–1,57% </w:t>
      </w:r>
      <w:r w:rsidRPr="005F1658">
        <w:rPr>
          <w:rFonts w:ascii="Times New Roman" w:hAnsi="Times New Roman" w:cs="Times New Roman"/>
          <w:sz w:val="28"/>
          <w:szCs w:val="28"/>
          <w:lang w:val="en-US"/>
        </w:rPr>
        <w:t>Fe</w:t>
      </w:r>
      <w:r w:rsidRPr="005F1658">
        <w:rPr>
          <w:rFonts w:ascii="Times New Roman" w:hAnsi="Times New Roman" w:cs="Times New Roman"/>
          <w:sz w:val="28"/>
          <w:szCs w:val="28"/>
          <w:vertAlign w:val="subscript"/>
        </w:rPr>
        <w:t>2</w:t>
      </w:r>
      <w:r w:rsidRPr="005F1658">
        <w:rPr>
          <w:rFonts w:ascii="Times New Roman" w:hAnsi="Times New Roman" w:cs="Times New Roman"/>
          <w:sz w:val="28"/>
          <w:szCs w:val="28"/>
          <w:lang w:val="en-US"/>
        </w:rPr>
        <w:t>O</w:t>
      </w:r>
      <w:r w:rsidRPr="005F1658">
        <w:rPr>
          <w:rFonts w:ascii="Times New Roman" w:hAnsi="Times New Roman" w:cs="Times New Roman"/>
          <w:sz w:val="28"/>
          <w:szCs w:val="28"/>
          <w:vertAlign w:val="subscript"/>
        </w:rPr>
        <w:t>3</w:t>
      </w:r>
      <w:r w:rsidRPr="005F1658">
        <w:rPr>
          <w:rFonts w:ascii="Times New Roman" w:hAnsi="Times New Roman" w:cs="Times New Roman"/>
          <w:sz w:val="28"/>
          <w:szCs w:val="28"/>
        </w:rPr>
        <w:t xml:space="preserve">). Содержания магния и кальция в целом отражают </w:t>
      </w:r>
      <w:r w:rsidR="004C1C8F">
        <w:rPr>
          <w:rFonts w:ascii="Times New Roman" w:hAnsi="Times New Roman" w:cs="Times New Roman"/>
          <w:sz w:val="28"/>
          <w:szCs w:val="28"/>
        </w:rPr>
        <w:t>состав обломочного материала [19</w:t>
      </w:r>
      <w:r>
        <w:rPr>
          <w:rFonts w:ascii="Times New Roman" w:hAnsi="Times New Roman" w:cs="Times New Roman"/>
          <w:sz w:val="28"/>
          <w:szCs w:val="28"/>
        </w:rPr>
        <w:t>, с. 44</w:t>
      </w:r>
      <w:r w:rsidRPr="005F1658">
        <w:rPr>
          <w:rFonts w:ascii="Times New Roman" w:hAnsi="Times New Roman" w:cs="Times New Roman"/>
          <w:sz w:val="28"/>
          <w:szCs w:val="28"/>
        </w:rPr>
        <w:t>].</w:t>
      </w:r>
    </w:p>
    <w:p w:rsidR="00ED46E6" w:rsidRPr="005F1658" w:rsidRDefault="00ED46E6" w:rsidP="00ED46E6">
      <w:pPr>
        <w:pStyle w:val="a3"/>
        <w:ind w:firstLine="709"/>
        <w:jc w:val="both"/>
        <w:rPr>
          <w:rFonts w:ascii="Times New Roman" w:hAnsi="Times New Roman" w:cs="Times New Roman"/>
          <w:sz w:val="28"/>
          <w:szCs w:val="28"/>
          <w:lang w:eastAsia="ru-RU" w:bidi="ru-RU"/>
        </w:rPr>
      </w:pPr>
      <w:r w:rsidRPr="005F1658">
        <w:rPr>
          <w:rFonts w:ascii="Times New Roman" w:hAnsi="Times New Roman" w:cs="Times New Roman"/>
          <w:sz w:val="28"/>
          <w:szCs w:val="28"/>
        </w:rPr>
        <w:t>Мезозойские отложения несогласно налегают на палеозойские образования и развиты в центральной части Шубаркольской грабен-синклинали, образуя небольшую мульду того же названия. Отложения представлены мелко- и грубозернистыми песчаниками, алевролитами, аргиллитами, суглинистыми породами и углями. Из всех пород преобладают аргиллиты, алевролиты и угли. Мощность отложений 250-280 м. Слоистость пород горизонтальная. Доминирующей окраской является серая и темно-серая.</w:t>
      </w:r>
      <w:r w:rsidR="004C1C8F">
        <w:rPr>
          <w:rFonts w:ascii="Times New Roman" w:hAnsi="Times New Roman" w:cs="Times New Roman"/>
          <w:sz w:val="28"/>
          <w:szCs w:val="28"/>
          <w:lang w:eastAsia="ru-RU" w:bidi="ru-RU"/>
        </w:rPr>
        <w:t xml:space="preserve"> [20-22</w:t>
      </w:r>
      <w:r w:rsidRPr="005F1658">
        <w:rPr>
          <w:rFonts w:ascii="Times New Roman" w:hAnsi="Times New Roman" w:cs="Times New Roman"/>
          <w:sz w:val="28"/>
          <w:szCs w:val="28"/>
          <w:lang w:eastAsia="ru-RU" w:bidi="ru-RU"/>
        </w:rPr>
        <w:t>].</w:t>
      </w:r>
    </w:p>
    <w:p w:rsidR="00911B68" w:rsidRPr="005F1658" w:rsidRDefault="00911B68"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Отложения </w:t>
      </w:r>
      <w:r w:rsidR="00C86D02" w:rsidRPr="005F1658">
        <w:rPr>
          <w:rFonts w:ascii="Times New Roman" w:hAnsi="Times New Roman" w:cs="Times New Roman"/>
          <w:sz w:val="28"/>
          <w:szCs w:val="28"/>
        </w:rPr>
        <w:t xml:space="preserve">юрской </w:t>
      </w:r>
      <w:r w:rsidRPr="005F1658">
        <w:rPr>
          <w:rFonts w:ascii="Times New Roman" w:hAnsi="Times New Roman" w:cs="Times New Roman"/>
          <w:sz w:val="28"/>
          <w:szCs w:val="28"/>
        </w:rPr>
        <w:t>системы представлены сероцветными аргиллитами, алевролита</w:t>
      </w:r>
      <w:r w:rsidR="00C86D02" w:rsidRPr="005F1658">
        <w:rPr>
          <w:rFonts w:ascii="Times New Roman" w:hAnsi="Times New Roman" w:cs="Times New Roman"/>
          <w:sz w:val="28"/>
          <w:szCs w:val="28"/>
        </w:rPr>
        <w:t>ми, песчаниками, конгломератами (рис</w:t>
      </w:r>
      <w:r w:rsidR="00ED46E6">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00C86D02" w:rsidRPr="005F1658">
        <w:rPr>
          <w:rFonts w:ascii="Times New Roman" w:hAnsi="Times New Roman" w:cs="Times New Roman"/>
          <w:sz w:val="28"/>
          <w:szCs w:val="28"/>
        </w:rPr>
        <w:t>9).</w:t>
      </w:r>
      <w:r w:rsidRPr="005F1658">
        <w:rPr>
          <w:rFonts w:ascii="Times New Roman" w:hAnsi="Times New Roman" w:cs="Times New Roman"/>
          <w:sz w:val="28"/>
          <w:szCs w:val="28"/>
        </w:rPr>
        <w:t xml:space="preserve"> На позднекаменноуг</w:t>
      </w:r>
      <w:r w:rsidR="00C86D02" w:rsidRPr="005F1658">
        <w:rPr>
          <w:rFonts w:ascii="Times New Roman" w:hAnsi="Times New Roman" w:cs="Times New Roman"/>
          <w:sz w:val="28"/>
          <w:szCs w:val="28"/>
        </w:rPr>
        <w:t>о</w:t>
      </w:r>
      <w:r w:rsidRPr="005F1658">
        <w:rPr>
          <w:rFonts w:ascii="Times New Roman" w:hAnsi="Times New Roman" w:cs="Times New Roman"/>
          <w:sz w:val="28"/>
          <w:szCs w:val="28"/>
        </w:rPr>
        <w:t>льных отложениях они залегают с размывом и угловым несогласием. За границу с джезказганской свиты принимается подошва базальных конгломератов или первые проявления красноцветности пород в керне.По л</w:t>
      </w:r>
      <w:r w:rsidR="00FE509D" w:rsidRPr="005F1658">
        <w:rPr>
          <w:rFonts w:ascii="Times New Roman" w:hAnsi="Times New Roman" w:cs="Times New Roman"/>
          <w:sz w:val="28"/>
          <w:szCs w:val="28"/>
        </w:rPr>
        <w:t>итологическим</w:t>
      </w:r>
      <w:r w:rsidRPr="005F1658">
        <w:rPr>
          <w:rFonts w:ascii="Times New Roman" w:hAnsi="Times New Roman" w:cs="Times New Roman"/>
          <w:sz w:val="28"/>
          <w:szCs w:val="28"/>
        </w:rPr>
        <w:t xml:space="preserve"> особенностям</w:t>
      </w:r>
      <w:r w:rsidR="00FE509D" w:rsidRPr="005F1658">
        <w:rPr>
          <w:rFonts w:ascii="Times New Roman" w:hAnsi="Times New Roman" w:cs="Times New Roman"/>
          <w:sz w:val="28"/>
          <w:szCs w:val="28"/>
        </w:rPr>
        <w:t xml:space="preserve"> и</w:t>
      </w:r>
      <w:r w:rsidRPr="005F1658">
        <w:rPr>
          <w:rFonts w:ascii="Times New Roman" w:hAnsi="Times New Roman" w:cs="Times New Roman"/>
          <w:sz w:val="28"/>
          <w:szCs w:val="28"/>
        </w:rPr>
        <w:t xml:space="preserve"> характеру угленосности юрские отложения могут быть разделены на верхнюю и нижнюю части</w:t>
      </w:r>
      <w:r w:rsidR="004C1C8F">
        <w:rPr>
          <w:rFonts w:ascii="Times New Roman" w:hAnsi="Times New Roman" w:cs="Times New Roman"/>
          <w:sz w:val="28"/>
          <w:szCs w:val="28"/>
        </w:rPr>
        <w:t xml:space="preserve"> [17</w:t>
      </w:r>
      <w:r w:rsidR="00D52081">
        <w:rPr>
          <w:rFonts w:ascii="Times New Roman" w:hAnsi="Times New Roman" w:cs="Times New Roman"/>
          <w:sz w:val="28"/>
          <w:szCs w:val="28"/>
        </w:rPr>
        <w:t>, с. 54</w:t>
      </w:r>
      <w:r w:rsidR="00C86D02" w:rsidRPr="005F1658">
        <w:rPr>
          <w:rFonts w:ascii="Times New Roman" w:hAnsi="Times New Roman" w:cs="Times New Roman"/>
          <w:sz w:val="28"/>
          <w:szCs w:val="28"/>
        </w:rPr>
        <w:t xml:space="preserve">]. </w:t>
      </w:r>
    </w:p>
    <w:p w:rsidR="00911B68" w:rsidRDefault="00C76AE9"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Нижняя часть отличается тем, что строение Нижнего и Среднего угольных горизонтов изменчиво сложное, преобладают грубозернистые осадки с составом алевролитов и песчаников (60%), а также наличие конгломератов и гравелитов. </w:t>
      </w:r>
      <w:r w:rsidR="00911B68" w:rsidRPr="005F1658">
        <w:rPr>
          <w:rFonts w:ascii="Times New Roman" w:hAnsi="Times New Roman" w:cs="Times New Roman"/>
          <w:sz w:val="28"/>
          <w:szCs w:val="28"/>
        </w:rPr>
        <w:t xml:space="preserve">В образованиях низов юрской толщи велика роль осадков открытых озерных водоемов и аллювиальных образований. Соответственно сортированность </w:t>
      </w:r>
      <w:r w:rsidR="001D6C5C" w:rsidRPr="005F1658">
        <w:rPr>
          <w:rFonts w:ascii="Times New Roman" w:hAnsi="Times New Roman" w:cs="Times New Roman"/>
          <w:sz w:val="28"/>
          <w:szCs w:val="28"/>
        </w:rPr>
        <w:t>средняя</w:t>
      </w:r>
      <w:r w:rsidR="00911B68" w:rsidRPr="005F1658">
        <w:rPr>
          <w:rFonts w:ascii="Times New Roman" w:hAnsi="Times New Roman" w:cs="Times New Roman"/>
          <w:sz w:val="28"/>
          <w:szCs w:val="28"/>
        </w:rPr>
        <w:t xml:space="preserve">, растительные остатки присутствуют в виде мелкого детрита, преобладают косоволнистая и косая слоистость.Суммарная мощность вскрываемого разреза мезозойских отложений достигает 330 м, возрастая в </w:t>
      </w:r>
      <w:r w:rsidR="00911B68" w:rsidRPr="005F1658">
        <w:rPr>
          <w:rFonts w:ascii="Times New Roman" w:hAnsi="Times New Roman" w:cs="Times New Roman"/>
          <w:sz w:val="28"/>
          <w:szCs w:val="28"/>
        </w:rPr>
        <w:lastRenderedPageBreak/>
        <w:t>южном направлении за счет увеличения мощностей нижней части и Верхнего угольного горизонта с 260-280 м на с</w:t>
      </w:r>
      <w:r w:rsidR="00C86D02" w:rsidRPr="005F1658">
        <w:rPr>
          <w:rFonts w:ascii="Times New Roman" w:hAnsi="Times New Roman" w:cs="Times New Roman"/>
          <w:sz w:val="28"/>
          <w:szCs w:val="28"/>
        </w:rPr>
        <w:t>ев</w:t>
      </w:r>
      <w:r w:rsidR="004C1C8F">
        <w:rPr>
          <w:rFonts w:ascii="Times New Roman" w:hAnsi="Times New Roman" w:cs="Times New Roman"/>
          <w:sz w:val="28"/>
          <w:szCs w:val="28"/>
        </w:rPr>
        <w:t>ере и в центре месторождения [17</w:t>
      </w:r>
      <w:r w:rsidR="00D52081">
        <w:rPr>
          <w:rFonts w:ascii="Times New Roman" w:hAnsi="Times New Roman" w:cs="Times New Roman"/>
          <w:sz w:val="28"/>
          <w:szCs w:val="28"/>
        </w:rPr>
        <w:t>, с. 61</w:t>
      </w:r>
      <w:r w:rsidR="00C86D02" w:rsidRPr="005F1658">
        <w:rPr>
          <w:rFonts w:ascii="Times New Roman" w:hAnsi="Times New Roman" w:cs="Times New Roman"/>
          <w:sz w:val="28"/>
          <w:szCs w:val="28"/>
        </w:rPr>
        <w:t>].</w:t>
      </w:r>
    </w:p>
    <w:p w:rsidR="00ED46E6" w:rsidRDefault="00ED46E6" w:rsidP="00ED46E6">
      <w:pPr>
        <w:pStyle w:val="a3"/>
        <w:ind w:firstLine="709"/>
        <w:jc w:val="both"/>
        <w:rPr>
          <w:rFonts w:ascii="Times New Roman" w:hAnsi="Times New Roman" w:cs="Times New Roman"/>
          <w:sz w:val="28"/>
          <w:szCs w:val="28"/>
        </w:rPr>
      </w:pPr>
    </w:p>
    <w:p w:rsidR="00C86D02" w:rsidRPr="005F1658" w:rsidRDefault="00C86D02" w:rsidP="00ED46E6">
      <w:pPr>
        <w:pStyle w:val="a3"/>
        <w:jc w:val="center"/>
        <w:rPr>
          <w:rFonts w:ascii="Times New Roman" w:hAnsi="Times New Roman" w:cs="Times New Roman"/>
          <w:sz w:val="28"/>
          <w:szCs w:val="28"/>
        </w:rPr>
      </w:pPr>
      <w:r w:rsidRPr="005F1658">
        <w:rPr>
          <w:noProof/>
          <w:sz w:val="28"/>
          <w:szCs w:val="28"/>
          <w:lang w:eastAsia="ru-RU"/>
        </w:rPr>
        <w:drawing>
          <wp:inline distT="0" distB="0" distL="0" distR="0">
            <wp:extent cx="3480055" cy="4462323"/>
            <wp:effectExtent l="0" t="0" r="635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30444" r="27987" b="5096"/>
                    <a:stretch>
                      <a:fillRect/>
                    </a:stretch>
                  </pic:blipFill>
                  <pic:spPr bwMode="auto">
                    <a:xfrm>
                      <a:off x="0" y="0"/>
                      <a:ext cx="3490076" cy="4475172"/>
                    </a:xfrm>
                    <a:prstGeom prst="rect">
                      <a:avLst/>
                    </a:prstGeom>
                    <a:noFill/>
                    <a:ln w="9525">
                      <a:noFill/>
                      <a:miter lim="800000"/>
                      <a:headEnd/>
                      <a:tailEnd/>
                    </a:ln>
                  </pic:spPr>
                </pic:pic>
              </a:graphicData>
            </a:graphic>
          </wp:inline>
        </w:drawing>
      </w:r>
    </w:p>
    <w:p w:rsidR="00ED46E6" w:rsidRPr="00ED46E6" w:rsidRDefault="00ED46E6" w:rsidP="00C86D02">
      <w:pPr>
        <w:pStyle w:val="a3"/>
        <w:ind w:firstLine="426"/>
        <w:jc w:val="center"/>
        <w:rPr>
          <w:rFonts w:ascii="Times New Roman" w:hAnsi="Times New Roman" w:cs="Times New Roman"/>
          <w:sz w:val="16"/>
          <w:szCs w:val="16"/>
        </w:rPr>
      </w:pPr>
    </w:p>
    <w:p w:rsidR="00F97364" w:rsidRDefault="00C86D02" w:rsidP="00ED46E6">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9 –Стратиграфический р</w:t>
      </w:r>
      <w:r w:rsidR="00827735" w:rsidRPr="005F1658">
        <w:rPr>
          <w:rFonts w:ascii="Times New Roman" w:hAnsi="Times New Roman" w:cs="Times New Roman"/>
          <w:sz w:val="28"/>
          <w:szCs w:val="28"/>
        </w:rPr>
        <w:t xml:space="preserve">азрез месторождения Шубарколь </w:t>
      </w:r>
    </w:p>
    <w:p w:rsidR="00F97364" w:rsidRPr="00F97364" w:rsidRDefault="00F97364" w:rsidP="00ED46E6">
      <w:pPr>
        <w:pStyle w:val="a3"/>
        <w:jc w:val="center"/>
        <w:rPr>
          <w:rFonts w:ascii="Times New Roman" w:hAnsi="Times New Roman" w:cs="Times New Roman"/>
          <w:sz w:val="16"/>
          <w:szCs w:val="16"/>
        </w:rPr>
      </w:pPr>
    </w:p>
    <w:p w:rsidR="00ED46E6" w:rsidRPr="00F97364" w:rsidRDefault="004C1C8F" w:rsidP="00F97364">
      <w:pPr>
        <w:pStyle w:val="a3"/>
        <w:ind w:firstLine="709"/>
        <w:jc w:val="both"/>
        <w:rPr>
          <w:rFonts w:ascii="Times New Roman" w:hAnsi="Times New Roman" w:cs="Times New Roman"/>
          <w:sz w:val="24"/>
          <w:szCs w:val="24"/>
        </w:rPr>
      </w:pPr>
      <w:r w:rsidRPr="00F97364">
        <w:rPr>
          <w:rFonts w:ascii="Times New Roman" w:hAnsi="Times New Roman" w:cs="Times New Roman"/>
          <w:sz w:val="24"/>
          <w:szCs w:val="24"/>
        </w:rPr>
        <w:t>Примечание –С</w:t>
      </w:r>
      <w:r w:rsidR="002F3698" w:rsidRPr="00F97364">
        <w:rPr>
          <w:rFonts w:ascii="Times New Roman" w:hAnsi="Times New Roman" w:cs="Times New Roman"/>
          <w:sz w:val="24"/>
          <w:szCs w:val="24"/>
        </w:rPr>
        <w:t xml:space="preserve">оставлено по источнику </w:t>
      </w:r>
      <w:r w:rsidRPr="00F97364">
        <w:rPr>
          <w:rFonts w:ascii="Times New Roman" w:hAnsi="Times New Roman" w:cs="Times New Roman"/>
          <w:sz w:val="24"/>
          <w:szCs w:val="24"/>
        </w:rPr>
        <w:t>[17</w:t>
      </w:r>
      <w:r w:rsidR="005D6F1A" w:rsidRPr="00F97364">
        <w:rPr>
          <w:rFonts w:ascii="Times New Roman" w:hAnsi="Times New Roman" w:cs="Times New Roman"/>
          <w:sz w:val="24"/>
          <w:szCs w:val="24"/>
        </w:rPr>
        <w:t>, с. 40]</w:t>
      </w:r>
    </w:p>
    <w:p w:rsidR="00C86D02" w:rsidRPr="005F1658" w:rsidRDefault="00C86D02" w:rsidP="005D6F1A">
      <w:pPr>
        <w:pStyle w:val="a3"/>
        <w:jc w:val="both"/>
        <w:rPr>
          <w:rFonts w:ascii="Times New Roman" w:hAnsi="Times New Roman" w:cs="Times New Roman"/>
          <w:sz w:val="28"/>
          <w:szCs w:val="28"/>
        </w:rPr>
      </w:pP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Возраст описываемой толщи определен по данным палеонтологического изучения образцов пород, произведенного Т.Н. Стреляевой. Согласно выполненным исследованиям угленосные отложения Шубаркольского месторождения относятся к нижнеюрским. Они параллелизуются с дубовской и саранской свитами Карагандинского бассейна, граница между которыми проходит по основанию Нижнего угольного горизонта.</w:t>
      </w:r>
    </w:p>
    <w:p w:rsidR="00ED46E6" w:rsidRPr="005F1658" w:rsidRDefault="00ED46E6" w:rsidP="00353D67">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При сборе проб флоры были найдены остатки пелеципод и остракод плохой сохранности. Исследования флоры производил В.А. Вакромаев, партией МГУ, которые заключили, что «вмещающие отложения ввиду обилия (особенно в одном слое) </w:t>
      </w:r>
      <w:r w:rsidRPr="005F1658">
        <w:rPr>
          <w:rFonts w:ascii="Times New Roman" w:hAnsi="Times New Roman" w:cs="Times New Roman"/>
          <w:sz w:val="28"/>
          <w:szCs w:val="28"/>
          <w:lang w:val="en-US"/>
        </w:rPr>
        <w:t>Neocaeamites</w:t>
      </w:r>
      <w:r w:rsidRPr="005F1658">
        <w:rPr>
          <w:rFonts w:ascii="Times New Roman" w:hAnsi="Times New Roman" w:cs="Times New Roman"/>
          <w:sz w:val="28"/>
          <w:szCs w:val="28"/>
        </w:rPr>
        <w:t xml:space="preserve">, встречающихся совместно с </w:t>
      </w:r>
      <w:r w:rsidRPr="005F1658">
        <w:rPr>
          <w:rFonts w:ascii="Times New Roman" w:hAnsi="Times New Roman" w:cs="Times New Roman"/>
          <w:sz w:val="28"/>
          <w:szCs w:val="28"/>
          <w:lang w:val="en-US"/>
        </w:rPr>
        <w:t>Podozamites</w:t>
      </w:r>
      <w:r w:rsidRPr="005F1658">
        <w:rPr>
          <w:rFonts w:ascii="Times New Roman" w:hAnsi="Times New Roman" w:cs="Times New Roman"/>
          <w:sz w:val="28"/>
          <w:szCs w:val="28"/>
        </w:rPr>
        <w:t>, можно отнести к рат-лейасу или, что более вероятно, просто к лейасу, т.е. нижней юре [</w:t>
      </w:r>
      <w:r w:rsidR="004C1C8F">
        <w:rPr>
          <w:rFonts w:ascii="Times New Roman" w:hAnsi="Times New Roman" w:cs="Times New Roman"/>
          <w:sz w:val="28"/>
          <w:szCs w:val="28"/>
        </w:rPr>
        <w:t>17</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115</w:t>
      </w:r>
      <w:r w:rsidR="004C1C8F">
        <w:rPr>
          <w:rFonts w:ascii="Times New Roman" w:hAnsi="Times New Roman" w:cs="Times New Roman"/>
          <w:sz w:val="28"/>
          <w:szCs w:val="28"/>
        </w:rPr>
        <w:t>; 18</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99</w:t>
      </w:r>
      <w:r w:rsidR="004C1C8F">
        <w:rPr>
          <w:rFonts w:ascii="Times New Roman" w:hAnsi="Times New Roman" w:cs="Times New Roman"/>
          <w:sz w:val="28"/>
          <w:szCs w:val="28"/>
        </w:rPr>
        <w:t>; 19</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14</w:t>
      </w:r>
      <w:r w:rsidR="004C1C8F">
        <w:rPr>
          <w:rFonts w:ascii="Times New Roman" w:hAnsi="Times New Roman" w:cs="Times New Roman"/>
          <w:sz w:val="28"/>
          <w:szCs w:val="28"/>
        </w:rPr>
        <w:t>; 20</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64</w:t>
      </w:r>
      <w:r w:rsidR="004C1C8F">
        <w:rPr>
          <w:rFonts w:ascii="Times New Roman" w:hAnsi="Times New Roman" w:cs="Times New Roman"/>
          <w:sz w:val="28"/>
          <w:szCs w:val="28"/>
        </w:rPr>
        <w:t>; 21</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30</w:t>
      </w:r>
      <w:r w:rsidR="00353D67" w:rsidRPr="00354754">
        <w:rPr>
          <w:rFonts w:ascii="Times New Roman" w:hAnsi="Times New Roman" w:cs="Times New Roman"/>
          <w:sz w:val="28"/>
          <w:szCs w:val="28"/>
        </w:rPr>
        <w:t xml:space="preserve">; </w:t>
      </w:r>
      <w:r w:rsidR="004C1C8F">
        <w:rPr>
          <w:rFonts w:ascii="Times New Roman" w:hAnsi="Times New Roman" w:cs="Times New Roman"/>
          <w:sz w:val="28"/>
          <w:szCs w:val="28"/>
        </w:rPr>
        <w:t>22</w:t>
      </w:r>
      <w:r w:rsidR="00353D67" w:rsidRPr="00354754">
        <w:rPr>
          <w:rFonts w:ascii="Times New Roman" w:hAnsi="Times New Roman" w:cs="Times New Roman"/>
          <w:sz w:val="28"/>
          <w:szCs w:val="28"/>
        </w:rPr>
        <w:t>, с.</w:t>
      </w:r>
      <w:r w:rsidR="00F97364">
        <w:rPr>
          <w:rFonts w:ascii="Times New Roman" w:hAnsi="Times New Roman" w:cs="Times New Roman"/>
          <w:sz w:val="28"/>
          <w:szCs w:val="28"/>
        </w:rPr>
        <w:t> </w:t>
      </w:r>
      <w:r w:rsidR="005D6F1A" w:rsidRPr="00354754">
        <w:rPr>
          <w:rFonts w:ascii="Times New Roman" w:hAnsi="Times New Roman" w:cs="Times New Roman"/>
          <w:sz w:val="28"/>
          <w:szCs w:val="28"/>
        </w:rPr>
        <w:t>74</w:t>
      </w:r>
      <w:r w:rsidRPr="005F1658">
        <w:rPr>
          <w:rFonts w:ascii="Times New Roman" w:hAnsi="Times New Roman" w:cs="Times New Roman"/>
          <w:sz w:val="28"/>
          <w:szCs w:val="28"/>
        </w:rPr>
        <w:t>].</w:t>
      </w: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Юрская угленосная толща сложена осадочными, в основном обломочными породами. Среди них преобладают алевролиты и аргиллиты, достаточно широко представлены песчаники (13%) и угли (16%). Остальные </w:t>
      </w:r>
      <w:r w:rsidRPr="005F1658">
        <w:rPr>
          <w:rFonts w:ascii="Times New Roman" w:hAnsi="Times New Roman" w:cs="Times New Roman"/>
          <w:sz w:val="28"/>
          <w:szCs w:val="28"/>
        </w:rPr>
        <w:lastRenderedPageBreak/>
        <w:t>литологические разности (конгломераты и гравелиты – 2%, карбонатные породы – 1% - сидериты и известняки) имеют подчиненное значение. При характеристике пород использованы данные из отчетов [</w:t>
      </w:r>
      <w:r w:rsidR="004C1C8F">
        <w:rPr>
          <w:rFonts w:ascii="Times New Roman" w:hAnsi="Times New Roman" w:cs="Times New Roman"/>
          <w:sz w:val="28"/>
          <w:szCs w:val="28"/>
        </w:rPr>
        <w:t>17</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116</w:t>
      </w:r>
      <w:r w:rsidR="00353D67" w:rsidRPr="00354754">
        <w:rPr>
          <w:rFonts w:ascii="Times New Roman" w:hAnsi="Times New Roman" w:cs="Times New Roman"/>
          <w:sz w:val="28"/>
          <w:szCs w:val="28"/>
        </w:rPr>
        <w:t>; 1</w:t>
      </w:r>
      <w:r w:rsidR="004C1C8F">
        <w:rPr>
          <w:rFonts w:ascii="Times New Roman" w:hAnsi="Times New Roman" w:cs="Times New Roman"/>
          <w:sz w:val="28"/>
          <w:szCs w:val="28"/>
        </w:rPr>
        <w:t>8</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105</w:t>
      </w:r>
      <w:r w:rsidR="004C1C8F">
        <w:rPr>
          <w:rFonts w:ascii="Times New Roman" w:hAnsi="Times New Roman" w:cs="Times New Roman"/>
          <w:sz w:val="28"/>
          <w:szCs w:val="28"/>
        </w:rPr>
        <w:t>; 19</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15</w:t>
      </w:r>
      <w:r w:rsidR="004C1C8F">
        <w:rPr>
          <w:rFonts w:ascii="Times New Roman" w:hAnsi="Times New Roman" w:cs="Times New Roman"/>
          <w:sz w:val="28"/>
          <w:szCs w:val="28"/>
        </w:rPr>
        <w:t>; 20</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65</w:t>
      </w:r>
      <w:r w:rsidR="004C1C8F">
        <w:rPr>
          <w:rFonts w:ascii="Times New Roman" w:hAnsi="Times New Roman" w:cs="Times New Roman"/>
          <w:sz w:val="28"/>
          <w:szCs w:val="28"/>
        </w:rPr>
        <w:t>; 21</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31</w:t>
      </w:r>
      <w:r w:rsidR="004C1C8F">
        <w:rPr>
          <w:rFonts w:ascii="Times New Roman" w:hAnsi="Times New Roman" w:cs="Times New Roman"/>
          <w:sz w:val="28"/>
          <w:szCs w:val="28"/>
        </w:rPr>
        <w:t>; 22</w:t>
      </w:r>
      <w:r w:rsidR="00353D67" w:rsidRPr="00354754">
        <w:rPr>
          <w:rFonts w:ascii="Times New Roman" w:hAnsi="Times New Roman" w:cs="Times New Roman"/>
          <w:sz w:val="28"/>
          <w:szCs w:val="28"/>
        </w:rPr>
        <w:t>, с.</w:t>
      </w:r>
      <w:r w:rsidR="005D6F1A" w:rsidRPr="00354754">
        <w:rPr>
          <w:rFonts w:ascii="Times New Roman" w:hAnsi="Times New Roman" w:cs="Times New Roman"/>
          <w:sz w:val="28"/>
          <w:szCs w:val="28"/>
        </w:rPr>
        <w:t xml:space="preserve"> 75</w:t>
      </w:r>
      <w:r w:rsidRPr="005F1658">
        <w:rPr>
          <w:rFonts w:ascii="Times New Roman" w:hAnsi="Times New Roman" w:cs="Times New Roman"/>
          <w:sz w:val="28"/>
          <w:szCs w:val="28"/>
        </w:rPr>
        <w:t>].</w:t>
      </w:r>
    </w:p>
    <w:p w:rsidR="00ED46E6" w:rsidRPr="005F1658" w:rsidRDefault="00ED46E6"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Состав обломков разреза изменяется снизу вверх – вулканиты кислого состава, в целом кремнистые породы; в основании разреза – терригенные породы до 50%, а в остальной части разреза терригенные породы распространены равномерно от 5 до 15%; в нижней части юры встречаются редкие пласты кварцевых песчаников, где содержание кварца достигает 30-40%. Во всех песчаниках присутствуют полевые шпаты, в них наблюдается обугленный растительный дитрит, а также линзочки углей мощность</w:t>
      </w:r>
      <w:r w:rsidR="004C1C8F">
        <w:rPr>
          <w:rFonts w:ascii="Times New Roman" w:hAnsi="Times New Roman" w:cs="Times New Roman"/>
          <w:sz w:val="28"/>
          <w:szCs w:val="28"/>
        </w:rPr>
        <w:t>ю от 0,025 до 1,0 мм и более [17</w:t>
      </w:r>
      <w:r>
        <w:rPr>
          <w:rFonts w:ascii="Times New Roman" w:hAnsi="Times New Roman" w:cs="Times New Roman"/>
          <w:sz w:val="28"/>
          <w:szCs w:val="28"/>
        </w:rPr>
        <w:t>, с. 70</w:t>
      </w:r>
      <w:r w:rsidRPr="005F1658">
        <w:rPr>
          <w:rFonts w:ascii="Times New Roman" w:hAnsi="Times New Roman" w:cs="Times New Roman"/>
          <w:sz w:val="28"/>
          <w:szCs w:val="28"/>
        </w:rPr>
        <w:t>].</w:t>
      </w:r>
    </w:p>
    <w:p w:rsidR="00911B68" w:rsidRPr="005F1658" w:rsidRDefault="00911B68"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Чередование слоев в мезозойской толще носит закономерный, цикличный характер. Цикличность строения особенно ярко выражена в отложениях нижней части разреза. Здесь происходит постепенная смена фаций речных русел и речных выносов фациями мелководных и застойных озер. Цикл заканчивается о</w:t>
      </w:r>
      <w:r w:rsidR="00011D68" w:rsidRPr="005F1658">
        <w:rPr>
          <w:rFonts w:ascii="Times New Roman" w:hAnsi="Times New Roman" w:cs="Times New Roman"/>
          <w:sz w:val="28"/>
          <w:szCs w:val="28"/>
        </w:rPr>
        <w:t>тложениями фации торфяных болот [</w:t>
      </w:r>
      <w:r w:rsidR="004C1C8F">
        <w:rPr>
          <w:rFonts w:ascii="Times New Roman" w:hAnsi="Times New Roman" w:cs="Times New Roman"/>
          <w:sz w:val="28"/>
          <w:szCs w:val="28"/>
        </w:rPr>
        <w:t>17</w:t>
      </w:r>
      <w:r w:rsidR="00D52081">
        <w:rPr>
          <w:rFonts w:ascii="Times New Roman" w:hAnsi="Times New Roman" w:cs="Times New Roman"/>
          <w:sz w:val="28"/>
          <w:szCs w:val="28"/>
        </w:rPr>
        <w:t>,с.81</w:t>
      </w:r>
      <w:r w:rsidR="00011D68" w:rsidRPr="005F1658">
        <w:rPr>
          <w:rFonts w:ascii="Times New Roman" w:hAnsi="Times New Roman" w:cs="Times New Roman"/>
          <w:sz w:val="28"/>
          <w:szCs w:val="28"/>
        </w:rPr>
        <w:t>].</w:t>
      </w:r>
    </w:p>
    <w:p w:rsidR="00911B68" w:rsidRPr="005F1658" w:rsidRDefault="00911B68"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Фации речных русел и речных выносов озера представлены разнозернистыми песчаниками и алевролитами с линзами и прослоями мелко-среднегалечных конгломератов. Фации мелководных озер представлены песчаниками серыми мелко-среднезернистыми, часто известковистыми, переслаивающимися с алевролитами и аргиллитами серыми, зеленовато-серыми</w:t>
      </w:r>
      <w:r w:rsidR="00011D68" w:rsidRPr="005F1658">
        <w:rPr>
          <w:rFonts w:ascii="Times New Roman" w:hAnsi="Times New Roman" w:cs="Times New Roman"/>
          <w:sz w:val="28"/>
          <w:szCs w:val="28"/>
        </w:rPr>
        <w:t xml:space="preserve">. </w:t>
      </w:r>
      <w:r w:rsidRPr="005F1658">
        <w:rPr>
          <w:rFonts w:ascii="Times New Roman" w:hAnsi="Times New Roman" w:cs="Times New Roman"/>
          <w:sz w:val="28"/>
          <w:szCs w:val="28"/>
        </w:rPr>
        <w:t>Фации застойных озер представлены каменными углями и углистыми аргиллитами с прослоями и линзами алевролитов и песчаников.Цикличность строения характерна также и для отложений верхней части разреза, но здесь преобладают фации мелководных и застойных оз</w:t>
      </w:r>
      <w:r w:rsidR="00FE509D" w:rsidRPr="005F1658">
        <w:rPr>
          <w:rFonts w:ascii="Times New Roman" w:hAnsi="Times New Roman" w:cs="Times New Roman"/>
          <w:sz w:val="28"/>
          <w:szCs w:val="28"/>
        </w:rPr>
        <w:t>ер</w:t>
      </w:r>
      <w:r w:rsidR="00011D68" w:rsidRPr="005F1658">
        <w:rPr>
          <w:rFonts w:ascii="Times New Roman" w:hAnsi="Times New Roman" w:cs="Times New Roman"/>
          <w:sz w:val="28"/>
          <w:szCs w:val="28"/>
        </w:rPr>
        <w:t>. Юрские отложения вблизи от поверхности мезозоя повсеместно переработаны агентами выветривания с образованием достаточно мощной (до 20-40 м) коры выветривания</w:t>
      </w:r>
      <w:r w:rsidR="004C1C8F">
        <w:rPr>
          <w:rFonts w:ascii="Times New Roman" w:hAnsi="Times New Roman" w:cs="Times New Roman"/>
          <w:sz w:val="28"/>
          <w:szCs w:val="28"/>
        </w:rPr>
        <w:t>[17</w:t>
      </w:r>
      <w:r w:rsidR="00D52081">
        <w:rPr>
          <w:rFonts w:ascii="Times New Roman" w:hAnsi="Times New Roman" w:cs="Times New Roman"/>
          <w:sz w:val="28"/>
          <w:szCs w:val="28"/>
        </w:rPr>
        <w:t>, с. 93</w:t>
      </w:r>
      <w:r w:rsidR="000F5C0E" w:rsidRPr="005F1658">
        <w:rPr>
          <w:rFonts w:ascii="Times New Roman" w:hAnsi="Times New Roman" w:cs="Times New Roman"/>
          <w:sz w:val="28"/>
          <w:szCs w:val="28"/>
        </w:rPr>
        <w:t>].</w:t>
      </w:r>
    </w:p>
    <w:p w:rsidR="00911B68" w:rsidRPr="005F1658" w:rsidRDefault="00911B68"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Завершают разрез донеогеновских образований брекчии осадочных пород, представляющие собой слабосцементированные обломки алевролитов, песчаников из отложений, джезказганской свиты. Обломки слабоокатанные, их размер до 5 см, в некоторых наблюдается четкая слоистость. Преобладающий красноватый цвет обломков определяет пестроцветный характер п</w:t>
      </w:r>
      <w:r w:rsidR="00425E43" w:rsidRPr="005F1658">
        <w:rPr>
          <w:rFonts w:ascii="Times New Roman" w:hAnsi="Times New Roman" w:cs="Times New Roman"/>
          <w:sz w:val="28"/>
          <w:szCs w:val="28"/>
        </w:rPr>
        <w:t xml:space="preserve">ород </w:t>
      </w:r>
      <w:r w:rsidR="004C1C8F">
        <w:rPr>
          <w:rFonts w:ascii="Times New Roman" w:hAnsi="Times New Roman" w:cs="Times New Roman"/>
          <w:sz w:val="28"/>
          <w:szCs w:val="28"/>
        </w:rPr>
        <w:t>[17</w:t>
      </w:r>
      <w:r w:rsidR="00D52081">
        <w:rPr>
          <w:rFonts w:ascii="Times New Roman" w:hAnsi="Times New Roman" w:cs="Times New Roman"/>
          <w:sz w:val="28"/>
          <w:szCs w:val="28"/>
        </w:rPr>
        <w:t>, с.</w:t>
      </w:r>
      <w:r w:rsidR="00353D67">
        <w:rPr>
          <w:rFonts w:ascii="Times New Roman" w:hAnsi="Times New Roman" w:cs="Times New Roman"/>
          <w:sz w:val="28"/>
          <w:szCs w:val="28"/>
        </w:rPr>
        <w:t> </w:t>
      </w:r>
      <w:r w:rsidR="00D52081">
        <w:rPr>
          <w:rFonts w:ascii="Times New Roman" w:hAnsi="Times New Roman" w:cs="Times New Roman"/>
          <w:sz w:val="28"/>
          <w:szCs w:val="28"/>
        </w:rPr>
        <w:t>98</w:t>
      </w:r>
      <w:r w:rsidR="000F5C0E" w:rsidRPr="005F1658">
        <w:rPr>
          <w:rFonts w:ascii="Times New Roman" w:hAnsi="Times New Roman" w:cs="Times New Roman"/>
          <w:sz w:val="28"/>
          <w:szCs w:val="28"/>
        </w:rPr>
        <w:t>].</w:t>
      </w:r>
    </w:p>
    <w:p w:rsidR="006A188D" w:rsidRPr="005F1658" w:rsidRDefault="006A188D" w:rsidP="00ED46E6">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Угли сосредоточены в трех горизонтах: Верхнем, Среднем и Нижнем</w:t>
      </w:r>
      <w:r w:rsidR="00354754">
        <w:rPr>
          <w:rFonts w:ascii="Times New Roman" w:hAnsi="Times New Roman" w:cs="Times New Roman"/>
          <w:sz w:val="28"/>
          <w:szCs w:val="28"/>
        </w:rPr>
        <w:t xml:space="preserve">. </w:t>
      </w:r>
      <w:r w:rsidRPr="005F1658">
        <w:rPr>
          <w:rFonts w:ascii="Times New Roman" w:hAnsi="Times New Roman" w:cs="Times New Roman"/>
          <w:sz w:val="28"/>
          <w:szCs w:val="28"/>
        </w:rPr>
        <w:t>Угли гумусовые с редкой примесью сапропелевого материала, относятся к каменным, марки Д (длиннопламенные). Угли малозольные, малосернистые (0,4%) с незначительным содержанием фосфора, легко- и среднеобогатимые. Теплота сгорания около 7,4 тыс ккал/кг; выход летучих веществ на сухое состояние (</w:t>
      </w:r>
      <w:r w:rsidRPr="005F1658">
        <w:rPr>
          <w:rFonts w:ascii="Times New Roman" w:hAnsi="Times New Roman" w:cs="Times New Roman"/>
          <w:sz w:val="28"/>
          <w:szCs w:val="28"/>
          <w:lang w:val="en-US"/>
        </w:rPr>
        <w:t>V</w:t>
      </w:r>
      <w:r w:rsidRPr="005F1658">
        <w:rPr>
          <w:rFonts w:ascii="Times New Roman" w:hAnsi="Times New Roman" w:cs="Times New Roman"/>
          <w:sz w:val="28"/>
          <w:szCs w:val="28"/>
          <w:vertAlign w:val="superscript"/>
          <w:lang w:val="en-US"/>
        </w:rPr>
        <w:t>daf</w:t>
      </w:r>
      <w:r w:rsidRPr="005F1658">
        <w:rPr>
          <w:rFonts w:ascii="Times New Roman" w:hAnsi="Times New Roman" w:cs="Times New Roman"/>
          <w:sz w:val="28"/>
          <w:szCs w:val="28"/>
        </w:rPr>
        <w:t>) от 11,0% до 39,0%; толщина пластического слоя (</w:t>
      </w:r>
      <w:r w:rsidRPr="005F1658">
        <w:rPr>
          <w:rFonts w:ascii="Times New Roman" w:hAnsi="Times New Roman" w:cs="Times New Roman"/>
          <w:sz w:val="28"/>
          <w:szCs w:val="28"/>
          <w:lang w:val="en-US"/>
        </w:rPr>
        <w:t>Y</w:t>
      </w:r>
      <w:r w:rsidRPr="005F1658">
        <w:rPr>
          <w:rFonts w:ascii="Times New Roman" w:hAnsi="Times New Roman" w:cs="Times New Roman"/>
          <w:sz w:val="28"/>
          <w:szCs w:val="28"/>
        </w:rPr>
        <w:t>) от 0 до 33 мм; показатель отражения витринита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rPr>
        <w:t>) от 0,6 до 2,0%; сумма фюзенизированных компонентов (ОК) от 5,0 до 80,0%; зольность на сухое состояние (А</w:t>
      </w:r>
      <w:r w:rsidRPr="005F1658">
        <w:rPr>
          <w:rFonts w:ascii="Times New Roman" w:hAnsi="Times New Roman" w:cs="Times New Roman"/>
          <w:sz w:val="28"/>
          <w:szCs w:val="28"/>
          <w:vertAlign w:val="superscript"/>
          <w:lang w:val="en-US"/>
        </w:rPr>
        <w:t>d</w:t>
      </w:r>
      <w:r w:rsidR="00827735" w:rsidRPr="005F1658">
        <w:rPr>
          <w:rFonts w:ascii="Times New Roman" w:hAnsi="Times New Roman" w:cs="Times New Roman"/>
          <w:sz w:val="28"/>
          <w:szCs w:val="28"/>
        </w:rPr>
        <w:t>) от 4,0 до 13,0% [</w:t>
      </w:r>
      <w:r w:rsidR="004C1C8F">
        <w:rPr>
          <w:rFonts w:ascii="Times New Roman" w:hAnsi="Times New Roman" w:cs="Times New Roman"/>
          <w:sz w:val="28"/>
          <w:szCs w:val="28"/>
        </w:rPr>
        <w:t>22</w:t>
      </w:r>
      <w:r w:rsidR="00353D67" w:rsidRPr="00354754">
        <w:rPr>
          <w:rFonts w:ascii="Times New Roman" w:hAnsi="Times New Roman" w:cs="Times New Roman"/>
          <w:sz w:val="28"/>
          <w:szCs w:val="28"/>
        </w:rPr>
        <w:t>, с.</w:t>
      </w:r>
      <w:r w:rsidR="00354754" w:rsidRPr="00354754">
        <w:rPr>
          <w:rFonts w:ascii="Times New Roman" w:hAnsi="Times New Roman" w:cs="Times New Roman"/>
          <w:sz w:val="28"/>
          <w:szCs w:val="28"/>
        </w:rPr>
        <w:t xml:space="preserve"> 74</w:t>
      </w:r>
      <w:r w:rsidRPr="00354754">
        <w:rPr>
          <w:rFonts w:ascii="Times New Roman" w:hAnsi="Times New Roman" w:cs="Times New Roman"/>
          <w:sz w:val="28"/>
          <w:szCs w:val="28"/>
        </w:rPr>
        <w:t>].</w:t>
      </w:r>
    </w:p>
    <w:p w:rsidR="00652512" w:rsidRDefault="00652512" w:rsidP="00ED46E6">
      <w:pPr>
        <w:pStyle w:val="a3"/>
        <w:ind w:firstLine="709"/>
        <w:jc w:val="center"/>
        <w:rPr>
          <w:rFonts w:ascii="Times New Roman" w:hAnsi="Times New Roman" w:cs="Times New Roman"/>
          <w:b/>
          <w:sz w:val="18"/>
          <w:szCs w:val="18"/>
        </w:rPr>
      </w:pPr>
    </w:p>
    <w:p w:rsidR="00ED46E6" w:rsidRDefault="00ED46E6" w:rsidP="00ED46E6">
      <w:pPr>
        <w:pStyle w:val="a3"/>
        <w:ind w:firstLine="709"/>
        <w:jc w:val="center"/>
        <w:rPr>
          <w:rFonts w:ascii="Times New Roman" w:hAnsi="Times New Roman" w:cs="Times New Roman"/>
          <w:b/>
          <w:sz w:val="18"/>
          <w:szCs w:val="18"/>
        </w:rPr>
        <w:sectPr w:rsidR="00ED46E6" w:rsidSect="001D105B">
          <w:pgSz w:w="11906" w:h="16838" w:code="9"/>
          <w:pgMar w:top="1134" w:right="567" w:bottom="1134" w:left="1701" w:header="709" w:footer="709" w:gutter="0"/>
          <w:cols w:space="708"/>
          <w:docGrid w:linePitch="360"/>
        </w:sectPr>
      </w:pPr>
    </w:p>
    <w:p w:rsidR="00BC179F" w:rsidRDefault="00652512" w:rsidP="00ED46E6">
      <w:pPr>
        <w:pStyle w:val="a3"/>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Таблица 1.1 –Сравнительная характеристика угольных месторождений</w:t>
      </w:r>
    </w:p>
    <w:p w:rsidR="00652512" w:rsidRPr="00ED46E6" w:rsidRDefault="00652512" w:rsidP="00ED46E6">
      <w:pPr>
        <w:pStyle w:val="a3"/>
        <w:ind w:firstLine="426"/>
        <w:jc w:val="right"/>
        <w:rPr>
          <w:rFonts w:ascii="Times New Roman" w:hAnsi="Times New Roman" w:cs="Times New Roman"/>
          <w:color w:val="000000"/>
          <w:sz w:val="16"/>
          <w:szCs w:val="16"/>
        </w:rPr>
      </w:pPr>
    </w:p>
    <w:tbl>
      <w:tblPr>
        <w:tblStyle w:val="af"/>
        <w:tblW w:w="4899" w:type="pct"/>
        <w:tblInd w:w="150" w:type="dxa"/>
        <w:tblLayout w:type="fixed"/>
        <w:tblLook w:val="04A0" w:firstRow="1" w:lastRow="0" w:firstColumn="1" w:lastColumn="0" w:noHBand="0" w:noVBand="1"/>
      </w:tblPr>
      <w:tblGrid>
        <w:gridCol w:w="1472"/>
        <w:gridCol w:w="1753"/>
        <w:gridCol w:w="1625"/>
        <w:gridCol w:w="1428"/>
        <w:gridCol w:w="1113"/>
        <w:gridCol w:w="1657"/>
        <w:gridCol w:w="1646"/>
        <w:gridCol w:w="1527"/>
        <w:gridCol w:w="2266"/>
      </w:tblGrid>
      <w:tr w:rsidR="00652512" w:rsidRPr="00ED46E6" w:rsidTr="00F62D2C">
        <w:tc>
          <w:tcPr>
            <w:tcW w:w="508"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Месторождение</w:t>
            </w:r>
          </w:p>
        </w:tc>
        <w:tc>
          <w:tcPr>
            <w:tcW w:w="605" w:type="pct"/>
            <w:vAlign w:val="center"/>
          </w:tcPr>
          <w:p w:rsidR="00652512" w:rsidRPr="00ED46E6" w:rsidRDefault="00652512" w:rsidP="00ED46E6">
            <w:pPr>
              <w:pStyle w:val="a3"/>
              <w:ind w:left="-68" w:right="-89"/>
              <w:jc w:val="center"/>
              <w:rPr>
                <w:rFonts w:ascii="Times New Roman" w:hAnsi="Times New Roman" w:cs="Times New Roman"/>
                <w:sz w:val="24"/>
                <w:szCs w:val="24"/>
              </w:rPr>
            </w:pPr>
            <w:r w:rsidRPr="00ED46E6">
              <w:rPr>
                <w:rFonts w:ascii="Times New Roman" w:hAnsi="Times New Roman" w:cs="Times New Roman"/>
                <w:sz w:val="24"/>
                <w:szCs w:val="24"/>
              </w:rPr>
              <w:t>Угленакопление</w:t>
            </w:r>
          </w:p>
        </w:tc>
        <w:tc>
          <w:tcPr>
            <w:tcW w:w="561" w:type="pct"/>
            <w:vAlign w:val="center"/>
          </w:tcPr>
          <w:p w:rsidR="00652512" w:rsidRPr="00ED46E6" w:rsidRDefault="00652512" w:rsidP="00ED46E6">
            <w:pPr>
              <w:pStyle w:val="a3"/>
              <w:ind w:left="-68" w:right="-89"/>
              <w:jc w:val="center"/>
              <w:rPr>
                <w:rFonts w:ascii="Times New Roman" w:hAnsi="Times New Roman" w:cs="Times New Roman"/>
                <w:sz w:val="24"/>
                <w:szCs w:val="24"/>
              </w:rPr>
            </w:pPr>
            <w:r w:rsidRPr="00ED46E6">
              <w:rPr>
                <w:rFonts w:ascii="Times New Roman" w:hAnsi="Times New Roman" w:cs="Times New Roman"/>
                <w:sz w:val="24"/>
                <w:szCs w:val="24"/>
              </w:rPr>
              <w:t>Структурно-тектоническая особенность</w:t>
            </w:r>
          </w:p>
        </w:tc>
        <w:tc>
          <w:tcPr>
            <w:tcW w:w="493"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Залегание угленосных отложений</w:t>
            </w:r>
          </w:p>
        </w:tc>
        <w:tc>
          <w:tcPr>
            <w:tcW w:w="384"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Мощность угленосной толщи</w:t>
            </w:r>
          </w:p>
        </w:tc>
        <w:tc>
          <w:tcPr>
            <w:tcW w:w="572"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Литолого-фациальный состав</w:t>
            </w:r>
          </w:p>
        </w:tc>
        <w:tc>
          <w:tcPr>
            <w:tcW w:w="568"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Период угленакопления</w:t>
            </w:r>
          </w:p>
        </w:tc>
        <w:tc>
          <w:tcPr>
            <w:tcW w:w="527"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Фации</w:t>
            </w:r>
          </w:p>
        </w:tc>
        <w:tc>
          <w:tcPr>
            <w:tcW w:w="782" w:type="pct"/>
            <w:vAlign w:val="center"/>
          </w:tcPr>
          <w:p w:rsidR="00652512" w:rsidRPr="00ED46E6" w:rsidRDefault="00652512" w:rsidP="00ED46E6">
            <w:pPr>
              <w:pStyle w:val="a3"/>
              <w:jc w:val="center"/>
              <w:rPr>
                <w:rFonts w:ascii="Times New Roman" w:hAnsi="Times New Roman" w:cs="Times New Roman"/>
                <w:sz w:val="24"/>
                <w:szCs w:val="24"/>
              </w:rPr>
            </w:pPr>
            <w:r w:rsidRPr="00ED46E6">
              <w:rPr>
                <w:rFonts w:ascii="Times New Roman" w:hAnsi="Times New Roman" w:cs="Times New Roman"/>
                <w:sz w:val="24"/>
                <w:szCs w:val="24"/>
              </w:rPr>
              <w:t>Угленосность</w:t>
            </w:r>
          </w:p>
        </w:tc>
      </w:tr>
      <w:tr w:rsidR="00ED46E6" w:rsidRPr="00ED46E6" w:rsidTr="00F62D2C">
        <w:tc>
          <w:tcPr>
            <w:tcW w:w="508"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605" w:type="pct"/>
            <w:vAlign w:val="center"/>
          </w:tcPr>
          <w:p w:rsidR="00ED46E6" w:rsidRPr="00ED46E6" w:rsidRDefault="00F62D2C" w:rsidP="00ED46E6">
            <w:pPr>
              <w:pStyle w:val="a3"/>
              <w:ind w:left="-68" w:right="-89"/>
              <w:jc w:val="center"/>
              <w:rPr>
                <w:rFonts w:ascii="Times New Roman" w:hAnsi="Times New Roman" w:cs="Times New Roman"/>
                <w:sz w:val="24"/>
                <w:szCs w:val="24"/>
              </w:rPr>
            </w:pPr>
            <w:r>
              <w:rPr>
                <w:rFonts w:ascii="Times New Roman" w:hAnsi="Times New Roman" w:cs="Times New Roman"/>
                <w:sz w:val="24"/>
                <w:szCs w:val="24"/>
              </w:rPr>
              <w:t>2</w:t>
            </w:r>
          </w:p>
        </w:tc>
        <w:tc>
          <w:tcPr>
            <w:tcW w:w="561" w:type="pct"/>
            <w:vAlign w:val="center"/>
          </w:tcPr>
          <w:p w:rsidR="00ED46E6" w:rsidRPr="00ED46E6" w:rsidRDefault="00F62D2C" w:rsidP="00ED46E6">
            <w:pPr>
              <w:pStyle w:val="a3"/>
              <w:ind w:left="-68" w:right="-89"/>
              <w:jc w:val="center"/>
              <w:rPr>
                <w:rFonts w:ascii="Times New Roman" w:hAnsi="Times New Roman" w:cs="Times New Roman"/>
                <w:sz w:val="24"/>
                <w:szCs w:val="24"/>
              </w:rPr>
            </w:pPr>
            <w:r>
              <w:rPr>
                <w:rFonts w:ascii="Times New Roman" w:hAnsi="Times New Roman" w:cs="Times New Roman"/>
                <w:sz w:val="24"/>
                <w:szCs w:val="24"/>
              </w:rPr>
              <w:t>3</w:t>
            </w:r>
          </w:p>
        </w:tc>
        <w:tc>
          <w:tcPr>
            <w:tcW w:w="493"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384"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572"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568"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527"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782" w:type="pct"/>
            <w:vAlign w:val="center"/>
          </w:tcPr>
          <w:p w:rsidR="00ED46E6" w:rsidRPr="00ED46E6" w:rsidRDefault="00F62D2C" w:rsidP="00ED46E6">
            <w:pPr>
              <w:pStyle w:val="a3"/>
              <w:jc w:val="center"/>
              <w:rPr>
                <w:rFonts w:ascii="Times New Roman" w:hAnsi="Times New Roman" w:cs="Times New Roman"/>
                <w:sz w:val="24"/>
                <w:szCs w:val="24"/>
              </w:rPr>
            </w:pPr>
            <w:r>
              <w:rPr>
                <w:rFonts w:ascii="Times New Roman" w:hAnsi="Times New Roman" w:cs="Times New Roman"/>
                <w:sz w:val="24"/>
                <w:szCs w:val="24"/>
              </w:rPr>
              <w:t>9</w:t>
            </w:r>
          </w:p>
        </w:tc>
      </w:tr>
      <w:tr w:rsidR="00652512" w:rsidRPr="00ED46E6" w:rsidTr="00F62D2C">
        <w:tc>
          <w:tcPr>
            <w:tcW w:w="508"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Майкубенский бассейн</w:t>
            </w:r>
          </w:p>
        </w:tc>
        <w:tc>
          <w:tcPr>
            <w:tcW w:w="605"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Период: Нижняя-средняя юра</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Гелифицированные остатки древесины и листьев, в меньшей степени –механических и проб</w:t>
            </w:r>
            <w:r w:rsidR="00ED46E6">
              <w:rPr>
                <w:rFonts w:ascii="Times New Roman" w:hAnsi="Times New Roman" w:cs="Times New Roman"/>
                <w:sz w:val="24"/>
                <w:szCs w:val="24"/>
              </w:rPr>
              <w:t>ковых тканей</w:t>
            </w:r>
          </w:p>
        </w:tc>
        <w:tc>
          <w:tcPr>
            <w:tcW w:w="561"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Палеозойская складчатость, отличается мозаичностью своего строения</w:t>
            </w:r>
          </w:p>
        </w:tc>
        <w:tc>
          <w:tcPr>
            <w:tcW w:w="493"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Пласты расщепляются относительно крыльев складок, до полного выклинивания</w:t>
            </w:r>
          </w:p>
        </w:tc>
        <w:tc>
          <w:tcPr>
            <w:tcW w:w="384"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170-850 м</w:t>
            </w:r>
          </w:p>
        </w:tc>
        <w:tc>
          <w:tcPr>
            <w:tcW w:w="572"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Грубообломочные породы (брекчии, конгломераты), песчаники, алевролиты; наименее всего распространены аргиллиты, угли</w:t>
            </w:r>
          </w:p>
        </w:tc>
        <w:tc>
          <w:tcPr>
            <w:tcW w:w="568"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Герцинский</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Переход от мелокопочника ЦК к обл.равнины Прииртышья, граничащей с Западно-Сибирской платформой</w:t>
            </w:r>
          </w:p>
        </w:tc>
        <w:tc>
          <w:tcPr>
            <w:tcW w:w="527"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Озерного типа</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Аллювиальные, обводненных застойных и проточных торфяных болот</w:t>
            </w:r>
          </w:p>
        </w:tc>
        <w:tc>
          <w:tcPr>
            <w:tcW w:w="782" w:type="pct"/>
          </w:tcPr>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Гумусовые (гелитолиты), бурые, близкие к каменным, высокометаморфизированные, марка Д</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Коэф. угленосности от 90 до 30%</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R</w:t>
            </w:r>
            <w:r w:rsidRPr="00ED46E6">
              <w:rPr>
                <w:rFonts w:ascii="Times New Roman" w:hAnsi="Times New Roman" w:cs="Times New Roman"/>
                <w:sz w:val="24"/>
                <w:szCs w:val="24"/>
                <w:vertAlign w:val="subscript"/>
              </w:rPr>
              <w:t>0</w:t>
            </w:r>
            <w:r w:rsidRPr="00ED46E6">
              <w:rPr>
                <w:rFonts w:ascii="Times New Roman" w:hAnsi="Times New Roman" w:cs="Times New Roman"/>
                <w:sz w:val="24"/>
                <w:szCs w:val="24"/>
              </w:rPr>
              <w:t>-1.72-1.75%</w:t>
            </w:r>
          </w:p>
          <w:p w:rsidR="00652512" w:rsidRPr="00ED46E6" w:rsidRDefault="00652512" w:rsidP="00ED46E6">
            <w:pPr>
              <w:pStyle w:val="a3"/>
              <w:ind w:left="-54" w:right="-75"/>
              <w:jc w:val="center"/>
              <w:rPr>
                <w:rFonts w:ascii="Times New Roman" w:hAnsi="Times New Roman" w:cs="Times New Roman"/>
                <w:sz w:val="24"/>
                <w:szCs w:val="24"/>
              </w:rPr>
            </w:pPr>
            <w:r w:rsidRPr="00ED46E6">
              <w:rPr>
                <w:rFonts w:ascii="Times New Roman" w:hAnsi="Times New Roman" w:cs="Times New Roman"/>
                <w:sz w:val="24"/>
                <w:szCs w:val="24"/>
              </w:rPr>
              <w:t>Ad -14-24%</w:t>
            </w:r>
          </w:p>
          <w:p w:rsidR="00652512" w:rsidRPr="00ED46E6" w:rsidRDefault="00652512" w:rsidP="00ED46E6">
            <w:pPr>
              <w:pStyle w:val="a3"/>
              <w:ind w:left="-54" w:right="-75"/>
              <w:jc w:val="center"/>
              <w:rPr>
                <w:rFonts w:ascii="Times New Roman" w:hAnsi="Times New Roman" w:cs="Times New Roman"/>
                <w:sz w:val="24"/>
                <w:szCs w:val="24"/>
              </w:rPr>
            </w:pPr>
          </w:p>
        </w:tc>
      </w:tr>
      <w:tr w:rsidR="00652512" w:rsidRPr="00ED46E6" w:rsidTr="00F62D2C">
        <w:tc>
          <w:tcPr>
            <w:tcW w:w="508" w:type="pct"/>
            <w:tcBorders>
              <w:bottom w:val="nil"/>
            </w:tcBorders>
          </w:tcPr>
          <w:p w:rsidR="00652512" w:rsidRPr="00701030" w:rsidRDefault="00652512" w:rsidP="00014FDD">
            <w:pPr>
              <w:pStyle w:val="a3"/>
              <w:jc w:val="center"/>
              <w:rPr>
                <w:rFonts w:ascii="Times New Roman" w:hAnsi="Times New Roman" w:cs="Times New Roman"/>
              </w:rPr>
            </w:pPr>
            <w:r w:rsidRPr="00701030">
              <w:rPr>
                <w:rFonts w:ascii="Times New Roman" w:hAnsi="Times New Roman" w:cs="Times New Roman"/>
              </w:rPr>
              <w:t>Шубарколь</w:t>
            </w:r>
          </w:p>
        </w:tc>
        <w:tc>
          <w:tcPr>
            <w:tcW w:w="605"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Средняя юра</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из растительных остатков, таких как листья, древесина, корни и другие растительные органы, которые были накоплены в заболоченных районах, береговых зонах рек и озер</w:t>
            </w:r>
          </w:p>
        </w:tc>
        <w:tc>
          <w:tcPr>
            <w:tcW w:w="561"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Сформировано на дислоцированных отложениях палеозоя</w:t>
            </w:r>
          </w:p>
        </w:tc>
        <w:tc>
          <w:tcPr>
            <w:tcW w:w="493"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Наибольшие углы падения угленосной толщи от 10-25° до 30-40° на выходах угольных горизонтов - на севере и юге месторождения</w:t>
            </w:r>
          </w:p>
        </w:tc>
        <w:tc>
          <w:tcPr>
            <w:tcW w:w="384"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250-280 м</w:t>
            </w:r>
          </w:p>
        </w:tc>
        <w:tc>
          <w:tcPr>
            <w:tcW w:w="572"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 xml:space="preserve">Осадочные, в основном обломочные породы (аргиллиты, алевролиты, песчаники и угли), а также известняки, сидериты, конгломераты и гравелиты </w:t>
            </w:r>
          </w:p>
        </w:tc>
        <w:tc>
          <w:tcPr>
            <w:tcW w:w="568"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Конец каледонского</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Герцинский</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Чу-Сарысуйский прогиб</w:t>
            </w:r>
          </w:p>
        </w:tc>
        <w:tc>
          <w:tcPr>
            <w:tcW w:w="527"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Озерного типа</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 xml:space="preserve">Речных русел, мелководных и застойных озер, а также фации болот </w:t>
            </w:r>
          </w:p>
        </w:tc>
        <w:tc>
          <w:tcPr>
            <w:tcW w:w="782" w:type="pct"/>
            <w:tcBorders>
              <w:bottom w:val="nil"/>
            </w:tcBorders>
          </w:tcPr>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Гумусовые с редкой примесью сапропелевого материала, каменные, высокометаморфизированные,  марка Д</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R</w:t>
            </w:r>
            <w:r w:rsidRPr="00701030">
              <w:rPr>
                <w:rFonts w:ascii="Times New Roman" w:hAnsi="Times New Roman" w:cs="Times New Roman"/>
                <w:vertAlign w:val="subscript"/>
              </w:rPr>
              <w:t>0</w:t>
            </w:r>
            <w:r w:rsidRPr="00701030">
              <w:rPr>
                <w:rFonts w:ascii="Times New Roman" w:hAnsi="Times New Roman" w:cs="Times New Roman"/>
              </w:rPr>
              <w:t xml:space="preserve"> – 0.6-2.0%</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К – 95-15%</w:t>
            </w:r>
          </w:p>
          <w:p w:rsidR="00652512" w:rsidRPr="00701030" w:rsidRDefault="00652512" w:rsidP="00ED46E6">
            <w:pPr>
              <w:pStyle w:val="a3"/>
              <w:ind w:left="-54" w:right="-75"/>
              <w:jc w:val="center"/>
              <w:rPr>
                <w:rFonts w:ascii="Times New Roman" w:hAnsi="Times New Roman" w:cs="Times New Roman"/>
              </w:rPr>
            </w:pPr>
            <w:r w:rsidRPr="00701030">
              <w:rPr>
                <w:rFonts w:ascii="Times New Roman" w:hAnsi="Times New Roman" w:cs="Times New Roman"/>
              </w:rPr>
              <w:t>Ad -4-13%</w:t>
            </w:r>
          </w:p>
          <w:p w:rsidR="00652512" w:rsidRPr="00701030" w:rsidRDefault="00652512" w:rsidP="00ED46E6">
            <w:pPr>
              <w:pStyle w:val="a3"/>
              <w:ind w:left="-54" w:right="-75"/>
              <w:jc w:val="center"/>
              <w:rPr>
                <w:rFonts w:ascii="Times New Roman" w:hAnsi="Times New Roman" w:cs="Times New Roman"/>
              </w:rPr>
            </w:pPr>
          </w:p>
        </w:tc>
      </w:tr>
      <w:tr w:rsidR="00F62D2C" w:rsidRPr="00ED46E6" w:rsidTr="00F62D2C">
        <w:tc>
          <w:tcPr>
            <w:tcW w:w="5000" w:type="pct"/>
            <w:gridSpan w:val="9"/>
            <w:tcBorders>
              <w:top w:val="nil"/>
              <w:left w:val="nil"/>
              <w:right w:val="nil"/>
            </w:tcBorders>
          </w:tcPr>
          <w:p w:rsidR="00F62D2C" w:rsidRPr="00F62D2C" w:rsidRDefault="00F62D2C" w:rsidP="00F62D2C">
            <w:pPr>
              <w:pStyle w:val="a3"/>
              <w:ind w:hanging="108"/>
              <w:jc w:val="both"/>
              <w:rPr>
                <w:rFonts w:ascii="Times New Roman" w:hAnsi="Times New Roman" w:cs="Times New Roman"/>
                <w:sz w:val="28"/>
                <w:szCs w:val="28"/>
              </w:rPr>
            </w:pPr>
            <w:r w:rsidRPr="00F62D2C">
              <w:rPr>
                <w:rFonts w:ascii="Times New Roman" w:hAnsi="Times New Roman" w:cs="Times New Roman"/>
                <w:sz w:val="28"/>
                <w:szCs w:val="28"/>
              </w:rPr>
              <w:lastRenderedPageBreak/>
              <w:t>Продолжение таблицы 1.1</w:t>
            </w:r>
          </w:p>
          <w:p w:rsidR="00F62D2C" w:rsidRPr="00F62D2C" w:rsidRDefault="00F62D2C" w:rsidP="00F62D2C">
            <w:pPr>
              <w:pStyle w:val="a3"/>
              <w:ind w:hanging="108"/>
              <w:jc w:val="both"/>
              <w:rPr>
                <w:rFonts w:ascii="Times New Roman" w:hAnsi="Times New Roman" w:cs="Times New Roman"/>
                <w:sz w:val="16"/>
                <w:szCs w:val="16"/>
              </w:rPr>
            </w:pPr>
          </w:p>
        </w:tc>
      </w:tr>
      <w:tr w:rsidR="00F62D2C" w:rsidRPr="00ED46E6" w:rsidTr="00F62D2C">
        <w:tc>
          <w:tcPr>
            <w:tcW w:w="508"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605"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21</w:t>
            </w:r>
          </w:p>
        </w:tc>
        <w:tc>
          <w:tcPr>
            <w:tcW w:w="561"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493"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384"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572"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568"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527"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782" w:type="pct"/>
          </w:tcPr>
          <w:p w:rsidR="00F62D2C" w:rsidRPr="00ED46E6" w:rsidRDefault="00F62D2C" w:rsidP="00014FDD">
            <w:pPr>
              <w:pStyle w:val="a3"/>
              <w:jc w:val="center"/>
              <w:rPr>
                <w:rFonts w:ascii="Times New Roman" w:hAnsi="Times New Roman" w:cs="Times New Roman"/>
                <w:sz w:val="24"/>
                <w:szCs w:val="24"/>
              </w:rPr>
            </w:pPr>
            <w:r>
              <w:rPr>
                <w:rFonts w:ascii="Times New Roman" w:hAnsi="Times New Roman" w:cs="Times New Roman"/>
                <w:sz w:val="24"/>
                <w:szCs w:val="24"/>
              </w:rPr>
              <w:t>9</w:t>
            </w:r>
          </w:p>
        </w:tc>
      </w:tr>
      <w:tr w:rsidR="00652512" w:rsidRPr="00ED46E6" w:rsidTr="00F62D2C">
        <w:tc>
          <w:tcPr>
            <w:tcW w:w="508"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Каражыра</w:t>
            </w:r>
          </w:p>
        </w:tc>
        <w:tc>
          <w:tcPr>
            <w:tcW w:w="605"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Нижняя, средняя, верхняя юра</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 xml:space="preserve">Папоротники, а также хвойные и лиственные деревья </w:t>
            </w:r>
          </w:p>
        </w:tc>
        <w:tc>
          <w:tcPr>
            <w:tcW w:w="561"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Нижний –палеозойский</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Верхний-мезозой-кайнозойский</w:t>
            </w:r>
          </w:p>
        </w:tc>
        <w:tc>
          <w:tcPr>
            <w:tcW w:w="493"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Нижнеюрские отложения залегают почти горизонтально под углами 3-5-100 и вблизи тектонических нарушений достигают 45-80</w:t>
            </w:r>
            <w:r w:rsidRPr="00ED46E6">
              <w:rPr>
                <w:rFonts w:ascii="Times New Roman" w:hAnsi="Times New Roman" w:cs="Times New Roman"/>
                <w:sz w:val="24"/>
                <w:szCs w:val="24"/>
                <w:vertAlign w:val="superscript"/>
              </w:rPr>
              <w:t>0</w:t>
            </w:r>
          </w:p>
        </w:tc>
        <w:tc>
          <w:tcPr>
            <w:tcW w:w="384"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180-300 м</w:t>
            </w:r>
          </w:p>
        </w:tc>
        <w:tc>
          <w:tcPr>
            <w:tcW w:w="572"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Осадочные, эффузивные и интрузивные породы</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 xml:space="preserve">Конгломераты и крупнозернистые песчаники, алевролиты, углистые породы и угли </w:t>
            </w:r>
          </w:p>
        </w:tc>
        <w:tc>
          <w:tcPr>
            <w:tcW w:w="568"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Герцинский</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Зайсанская геосинклиналь</w:t>
            </w:r>
          </w:p>
        </w:tc>
        <w:tc>
          <w:tcPr>
            <w:tcW w:w="527"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Озерного типа</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Делювиальные и делювиально-пролювиальные, русловые фации</w:t>
            </w:r>
          </w:p>
        </w:tc>
        <w:tc>
          <w:tcPr>
            <w:tcW w:w="782" w:type="pct"/>
          </w:tcPr>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Гумусовые с редкой примесью сапропелевого материала, каменные, низкометаморфизированные марка Д</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R</w:t>
            </w:r>
            <w:r w:rsidRPr="00ED46E6">
              <w:rPr>
                <w:rFonts w:ascii="Times New Roman" w:hAnsi="Times New Roman" w:cs="Times New Roman"/>
                <w:sz w:val="24"/>
                <w:szCs w:val="24"/>
                <w:vertAlign w:val="subscript"/>
              </w:rPr>
              <w:t>0</w:t>
            </w:r>
            <w:r w:rsidRPr="00ED46E6">
              <w:rPr>
                <w:rFonts w:ascii="Times New Roman" w:hAnsi="Times New Roman" w:cs="Times New Roman"/>
                <w:sz w:val="24"/>
                <w:szCs w:val="24"/>
              </w:rPr>
              <w:t xml:space="preserve"> – 0.45-0.56%</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К – 95-12%</w:t>
            </w:r>
          </w:p>
          <w:p w:rsidR="00652512" w:rsidRPr="00ED46E6" w:rsidRDefault="00652512" w:rsidP="00014FDD">
            <w:pPr>
              <w:pStyle w:val="a3"/>
              <w:jc w:val="center"/>
              <w:rPr>
                <w:rFonts w:ascii="Times New Roman" w:hAnsi="Times New Roman" w:cs="Times New Roman"/>
                <w:sz w:val="24"/>
                <w:szCs w:val="24"/>
              </w:rPr>
            </w:pPr>
            <w:r w:rsidRPr="00ED46E6">
              <w:rPr>
                <w:rFonts w:ascii="Times New Roman" w:hAnsi="Times New Roman" w:cs="Times New Roman"/>
                <w:sz w:val="24"/>
                <w:szCs w:val="24"/>
              </w:rPr>
              <w:t>Ad – 10,6-19,9%</w:t>
            </w:r>
          </w:p>
          <w:p w:rsidR="00652512" w:rsidRPr="00ED46E6" w:rsidRDefault="00652512" w:rsidP="00014FDD">
            <w:pPr>
              <w:pStyle w:val="a3"/>
              <w:jc w:val="center"/>
              <w:rPr>
                <w:rFonts w:ascii="Times New Roman" w:hAnsi="Times New Roman" w:cs="Times New Roman"/>
                <w:sz w:val="24"/>
                <w:szCs w:val="24"/>
              </w:rPr>
            </w:pPr>
          </w:p>
        </w:tc>
      </w:tr>
    </w:tbl>
    <w:p w:rsidR="00652512" w:rsidRDefault="00652512" w:rsidP="00652512">
      <w:pPr>
        <w:pStyle w:val="a3"/>
        <w:jc w:val="both"/>
        <w:rPr>
          <w:rFonts w:ascii="Times New Roman" w:hAnsi="Times New Roman" w:cs="Times New Roman"/>
          <w:color w:val="000000"/>
          <w:sz w:val="28"/>
          <w:szCs w:val="28"/>
        </w:rPr>
        <w:sectPr w:rsidR="00652512" w:rsidSect="001D105B">
          <w:pgSz w:w="16838" w:h="11906" w:orient="landscape" w:code="9"/>
          <w:pgMar w:top="1701" w:right="1134" w:bottom="567" w:left="1134" w:header="709" w:footer="709" w:gutter="0"/>
          <w:cols w:space="708"/>
          <w:docGrid w:linePitch="360"/>
        </w:sectPr>
      </w:pPr>
    </w:p>
    <w:p w:rsidR="00ED46E6" w:rsidRPr="005F1658" w:rsidRDefault="00ED46E6" w:rsidP="00F62D2C">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lastRenderedPageBreak/>
        <w:t xml:space="preserve">В таблице </w:t>
      </w:r>
      <w:r>
        <w:rPr>
          <w:rFonts w:ascii="Times New Roman" w:hAnsi="Times New Roman" w:cs="Times New Roman"/>
          <w:color w:val="000000"/>
          <w:sz w:val="28"/>
          <w:szCs w:val="28"/>
        </w:rPr>
        <w:t>1.</w:t>
      </w:r>
      <w:r w:rsidRPr="005F1658">
        <w:rPr>
          <w:rFonts w:ascii="Times New Roman" w:hAnsi="Times New Roman" w:cs="Times New Roman"/>
          <w:color w:val="000000"/>
          <w:sz w:val="28"/>
          <w:szCs w:val="28"/>
        </w:rPr>
        <w:t xml:space="preserve">1 представлены сравнительные характеристики условий залегания углей месторождений Каражыра, Шубарколь и Майкубенского бассейна. Общими чертами юрских отложений месторождений являются: генетически разобщенное залегание в унаследованных депрессиях и впадинах платформенного герцинского фундамента; литологический состав и характер зональности фаций озерного типа; континентальный облик осадков с относительно, большим количеством грубообломочных и осадочных отложений; коэффициент угленосности; фундамент морских отложений представлен метаморфизированными породами палеозоя, мезозойского цикла осадконакопления. </w:t>
      </w:r>
    </w:p>
    <w:p w:rsidR="00ED46E6" w:rsidRPr="005F1658" w:rsidRDefault="00ED46E6" w:rsidP="00F62D2C">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Перечисленные признаки являются существенными для отнесения рассматриваемых отложений к единой юрской угленосной формации, образовавшиеся на герцинском платформенной основании. </w:t>
      </w:r>
    </w:p>
    <w:p w:rsidR="00ED46E6" w:rsidRPr="005F1658" w:rsidRDefault="00ED46E6" w:rsidP="00F62D2C">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К различиям угленосных отложений относятся: мощность залегания угольных пластов Майкубенского бассейна значительно отличается от других месторождений; незначительно есть различие в зольности угля (шубаркольский уголь самый низкозольный); растительные остатки, которые участвовали в угленакоплении. </w:t>
      </w:r>
    </w:p>
    <w:p w:rsidR="00ED46E6" w:rsidRPr="005F1658" w:rsidRDefault="00ED46E6" w:rsidP="00F62D2C">
      <w:pPr>
        <w:pStyle w:val="a3"/>
        <w:ind w:firstLine="709"/>
        <w:jc w:val="both"/>
        <w:rPr>
          <w:rFonts w:ascii="Times New Roman" w:hAnsi="Times New Roman" w:cs="Times New Roman"/>
          <w:sz w:val="28"/>
          <w:szCs w:val="28"/>
        </w:rPr>
      </w:pPr>
      <w:r w:rsidRPr="005F1658">
        <w:rPr>
          <w:rFonts w:ascii="Times New Roman" w:hAnsi="Times New Roman" w:cs="Times New Roman"/>
          <w:color w:val="000000"/>
          <w:sz w:val="28"/>
          <w:szCs w:val="28"/>
        </w:rPr>
        <w:t xml:space="preserve">Отличие угленосных отложений Майкубенского бассейна можно считать самостоятельным подтипом угленосной формации. Здесь накопление угленосных отложений происходило в </w:t>
      </w:r>
      <w:r w:rsidRPr="005F1658">
        <w:rPr>
          <w:rFonts w:ascii="Times New Roman" w:hAnsi="Times New Roman" w:cs="Times New Roman"/>
          <w:sz w:val="28"/>
          <w:szCs w:val="28"/>
        </w:rPr>
        <w:t>условиях большой подвижности области осадконакопления; при этом большую роль сыграли грубообломочные пролювиально-аллювиальные отложения достаточно высокой угленосности. В бассейне характерна общая тенденция уменьшения роли фаций потоков вверх по разрезу, наряду с нарастанием в том же нап</w:t>
      </w:r>
      <w:r w:rsidR="004C1C8F">
        <w:rPr>
          <w:rFonts w:ascii="Times New Roman" w:hAnsi="Times New Roman" w:cs="Times New Roman"/>
          <w:sz w:val="28"/>
          <w:szCs w:val="28"/>
        </w:rPr>
        <w:t>равлении угленосности [8</w:t>
      </w:r>
      <w:r>
        <w:rPr>
          <w:rFonts w:ascii="Times New Roman" w:hAnsi="Times New Roman" w:cs="Times New Roman"/>
          <w:sz w:val="28"/>
          <w:szCs w:val="28"/>
        </w:rPr>
        <w:t>,</w:t>
      </w:r>
      <w:r w:rsidR="00480D64">
        <w:rPr>
          <w:rFonts w:ascii="Times New Roman" w:hAnsi="Times New Roman" w:cs="Times New Roman"/>
          <w:sz w:val="28"/>
          <w:szCs w:val="28"/>
        </w:rPr>
        <w:t> </w:t>
      </w:r>
      <w:r>
        <w:rPr>
          <w:rFonts w:ascii="Times New Roman" w:hAnsi="Times New Roman" w:cs="Times New Roman"/>
          <w:sz w:val="28"/>
          <w:szCs w:val="28"/>
        </w:rPr>
        <w:t>с.</w:t>
      </w:r>
      <w:r w:rsidR="00353D67">
        <w:rPr>
          <w:rFonts w:ascii="Times New Roman" w:hAnsi="Times New Roman" w:cs="Times New Roman"/>
          <w:sz w:val="28"/>
          <w:szCs w:val="28"/>
        </w:rPr>
        <w:t> </w:t>
      </w:r>
      <w:r>
        <w:rPr>
          <w:rFonts w:ascii="Times New Roman" w:hAnsi="Times New Roman" w:cs="Times New Roman"/>
          <w:sz w:val="28"/>
          <w:szCs w:val="28"/>
        </w:rPr>
        <w:t>241</w:t>
      </w:r>
      <w:r w:rsidRPr="005F1658">
        <w:rPr>
          <w:rFonts w:ascii="Times New Roman" w:hAnsi="Times New Roman" w:cs="Times New Roman"/>
          <w:sz w:val="28"/>
          <w:szCs w:val="28"/>
        </w:rPr>
        <w:t>].</w:t>
      </w:r>
    </w:p>
    <w:p w:rsidR="00ED46E6" w:rsidRDefault="00ED46E6" w:rsidP="00F62D2C">
      <w:pPr>
        <w:pStyle w:val="a3"/>
        <w:ind w:firstLine="709"/>
        <w:jc w:val="both"/>
        <w:rPr>
          <w:rFonts w:ascii="Times New Roman" w:hAnsi="Times New Roman" w:cs="Times New Roman"/>
          <w:b/>
          <w:color w:val="000000"/>
          <w:sz w:val="28"/>
          <w:szCs w:val="28"/>
        </w:rPr>
      </w:pPr>
    </w:p>
    <w:p w:rsidR="00592762" w:rsidRPr="005F1658" w:rsidRDefault="00592762" w:rsidP="00F62D2C">
      <w:pPr>
        <w:pStyle w:val="a3"/>
        <w:ind w:firstLine="709"/>
        <w:jc w:val="both"/>
        <w:rPr>
          <w:rFonts w:ascii="Times New Roman" w:hAnsi="Times New Roman" w:cs="Times New Roman"/>
          <w:b/>
          <w:color w:val="000000"/>
          <w:sz w:val="28"/>
          <w:szCs w:val="28"/>
        </w:rPr>
      </w:pPr>
      <w:r w:rsidRPr="005F1658">
        <w:rPr>
          <w:rFonts w:ascii="Times New Roman" w:hAnsi="Times New Roman" w:cs="Times New Roman"/>
          <w:b/>
          <w:color w:val="000000"/>
          <w:sz w:val="28"/>
          <w:szCs w:val="28"/>
        </w:rPr>
        <w:t xml:space="preserve">1.3 </w:t>
      </w:r>
      <w:r w:rsidRPr="005F1658">
        <w:rPr>
          <w:rFonts w:ascii="Times New Roman" w:hAnsi="Times New Roman" w:cs="Times New Roman"/>
          <w:b/>
          <w:sz w:val="28"/>
          <w:szCs w:val="28"/>
        </w:rPr>
        <w:t>Биогеохимическая обстановка углей месторождения Шубарколь</w:t>
      </w:r>
    </w:p>
    <w:p w:rsidR="00652512" w:rsidRPr="00652512" w:rsidRDefault="00652512" w:rsidP="00F62D2C">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На основании вышеизложенного, интерес представляет изучение палеогеографической обстановки. В данной работе ниже будет рассмотрены результаты биогеохимической особенности угля месторождения Шубарколь.</w:t>
      </w:r>
    </w:p>
    <w:p w:rsidR="00827735" w:rsidRPr="005F1658" w:rsidRDefault="00827735"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 соответствии с марочной классификацией (ГОСТ 25543-88), угли разделяются по возможным направлениям использования по их качественным характеристикам. Для этой цели необходимо изучение мацерального и минерального </w:t>
      </w:r>
      <w:r w:rsidR="004C1C8F">
        <w:rPr>
          <w:rFonts w:ascii="Times New Roman" w:hAnsi="Times New Roman" w:cs="Times New Roman"/>
          <w:sz w:val="28"/>
          <w:szCs w:val="28"/>
        </w:rPr>
        <w:t>состава углей [23,24</w:t>
      </w:r>
      <w:r w:rsidRPr="005F1658">
        <w:rPr>
          <w:rFonts w:ascii="Times New Roman" w:hAnsi="Times New Roman" w:cs="Times New Roman"/>
          <w:sz w:val="28"/>
          <w:szCs w:val="28"/>
        </w:rPr>
        <w:t xml:space="preserve">]. </w:t>
      </w:r>
    </w:p>
    <w:p w:rsidR="00827735" w:rsidRPr="005F1658" w:rsidRDefault="00792A4D" w:rsidP="00F62D2C">
      <w:pPr>
        <w:pStyle w:val="a3"/>
        <w:ind w:firstLine="709"/>
        <w:jc w:val="both"/>
        <w:rPr>
          <w:rFonts w:ascii="Times New Roman" w:hAnsi="Times New Roman" w:cs="Times New Roman"/>
          <w:sz w:val="28"/>
          <w:szCs w:val="28"/>
        </w:rPr>
      </w:pPr>
      <w:r>
        <w:rPr>
          <w:rFonts w:ascii="Times New Roman" w:hAnsi="Times New Roman" w:cs="Times New Roman"/>
          <w:sz w:val="28"/>
          <w:szCs w:val="28"/>
        </w:rPr>
        <w:t>В работах</w:t>
      </w:r>
      <w:r w:rsidR="004C1C8F">
        <w:rPr>
          <w:rFonts w:ascii="Times New Roman" w:hAnsi="Times New Roman" w:cs="Times New Roman"/>
          <w:sz w:val="28"/>
          <w:szCs w:val="28"/>
        </w:rPr>
        <w:t xml:space="preserve"> [25-28</w:t>
      </w:r>
      <w:r w:rsidR="00827735" w:rsidRPr="005F1658">
        <w:rPr>
          <w:rFonts w:ascii="Times New Roman" w:hAnsi="Times New Roman" w:cs="Times New Roman"/>
          <w:sz w:val="28"/>
          <w:szCs w:val="28"/>
        </w:rPr>
        <w:t>] предложена промышленно-энергетическая классификация углей, которая предлагает их деление</w:t>
      </w:r>
      <w:r w:rsidR="005E5EBF">
        <w:rPr>
          <w:rFonts w:ascii="Times New Roman" w:hAnsi="Times New Roman" w:cs="Times New Roman"/>
          <w:sz w:val="28"/>
          <w:szCs w:val="28"/>
        </w:rPr>
        <w:t xml:space="preserve"> по направлениям использования. </w:t>
      </w:r>
      <w:r w:rsidR="00827735" w:rsidRPr="005F1658">
        <w:rPr>
          <w:rFonts w:ascii="Times New Roman" w:hAnsi="Times New Roman" w:cs="Times New Roman"/>
          <w:sz w:val="28"/>
          <w:szCs w:val="28"/>
        </w:rPr>
        <w:t>Постоянный поиск объединенной классификации учитывающей различие целей, большинство исследований нацелены на формирование промышленно-генетических по иден</w:t>
      </w:r>
      <w:r w:rsidR="004C1C8F">
        <w:rPr>
          <w:rFonts w:ascii="Times New Roman" w:hAnsi="Times New Roman" w:cs="Times New Roman"/>
          <w:sz w:val="28"/>
          <w:szCs w:val="28"/>
        </w:rPr>
        <w:t>тификации неоднородных углей [29</w:t>
      </w:r>
      <w:r w:rsidR="00827735" w:rsidRPr="005F1658">
        <w:rPr>
          <w:rFonts w:ascii="Times New Roman" w:hAnsi="Times New Roman" w:cs="Times New Roman"/>
          <w:sz w:val="28"/>
          <w:szCs w:val="28"/>
        </w:rPr>
        <w:t xml:space="preserve">, </w:t>
      </w:r>
      <w:r w:rsidR="004C1C8F">
        <w:rPr>
          <w:rFonts w:ascii="Times New Roman" w:hAnsi="Times New Roman" w:cs="Times New Roman"/>
          <w:sz w:val="28"/>
          <w:szCs w:val="28"/>
        </w:rPr>
        <w:t>30</w:t>
      </w:r>
      <w:r w:rsidR="00827735" w:rsidRPr="005F1658">
        <w:rPr>
          <w:rFonts w:ascii="Times New Roman" w:hAnsi="Times New Roman" w:cs="Times New Roman"/>
          <w:sz w:val="28"/>
          <w:szCs w:val="28"/>
        </w:rPr>
        <w:t>]. Были созданы промышленно-генетические, технологические и потребительские классификации углей (ГОСТ 25543-2013; Аммосов и др., 1964; Золотухин, 2008; Иванов, 2009). Работы</w:t>
      </w:r>
      <w:r w:rsidR="004C1C8F">
        <w:rPr>
          <w:rFonts w:ascii="Times New Roman" w:hAnsi="Times New Roman" w:cs="Times New Roman"/>
          <w:sz w:val="28"/>
          <w:szCs w:val="28"/>
        </w:rPr>
        <w:t xml:space="preserve"> [31</w:t>
      </w:r>
      <w:r w:rsidR="00353D67">
        <w:rPr>
          <w:rFonts w:ascii="Times New Roman" w:hAnsi="Times New Roman" w:cs="Times New Roman"/>
          <w:sz w:val="28"/>
          <w:szCs w:val="28"/>
        </w:rPr>
        <w:t>-</w:t>
      </w:r>
      <w:r w:rsidR="004C1C8F">
        <w:rPr>
          <w:rFonts w:ascii="Times New Roman" w:hAnsi="Times New Roman" w:cs="Times New Roman"/>
          <w:sz w:val="28"/>
          <w:szCs w:val="28"/>
        </w:rPr>
        <w:t>34</w:t>
      </w:r>
      <w:r w:rsidR="00827735" w:rsidRPr="005F1658">
        <w:rPr>
          <w:rFonts w:ascii="Times New Roman" w:hAnsi="Times New Roman" w:cs="Times New Roman"/>
          <w:sz w:val="28"/>
          <w:szCs w:val="28"/>
        </w:rPr>
        <w:t xml:space="preserve">] посвящены обсуждению результатов исследований Шубаркольского угля. Показали, что уголь обладает низкой </w:t>
      </w:r>
      <w:r w:rsidR="00827735" w:rsidRPr="005F1658">
        <w:rPr>
          <w:rFonts w:ascii="Times New Roman" w:hAnsi="Times New Roman" w:cs="Times New Roman"/>
          <w:sz w:val="28"/>
          <w:szCs w:val="28"/>
        </w:rPr>
        <w:lastRenderedPageBreak/>
        <w:t>зольностью и устойчивой спекающей способностью, необходимой для производства полукокса. Сравнительный анализ органических микрокомпонентов углей, разной стадии метаморфизма, Шубаркольского месторождения и Майкубенского бассейна рассмотрены в р</w:t>
      </w:r>
      <w:r w:rsidR="000B2BE2">
        <w:rPr>
          <w:rFonts w:ascii="Times New Roman" w:hAnsi="Times New Roman" w:cs="Times New Roman"/>
          <w:sz w:val="28"/>
          <w:szCs w:val="28"/>
        </w:rPr>
        <w:t>аботе [</w:t>
      </w:r>
      <w:r w:rsidR="004C1C8F">
        <w:rPr>
          <w:rFonts w:ascii="Times New Roman" w:hAnsi="Times New Roman" w:cs="Times New Roman"/>
          <w:sz w:val="28"/>
          <w:szCs w:val="28"/>
        </w:rPr>
        <w:t>33</w:t>
      </w:r>
      <w:r w:rsidR="00353D67" w:rsidRPr="00354754">
        <w:rPr>
          <w:rFonts w:ascii="Times New Roman" w:hAnsi="Times New Roman" w:cs="Times New Roman"/>
          <w:sz w:val="28"/>
          <w:szCs w:val="28"/>
        </w:rPr>
        <w:t>, с.</w:t>
      </w:r>
      <w:r w:rsidR="00354754" w:rsidRPr="00354754">
        <w:rPr>
          <w:rFonts w:ascii="Times New Roman" w:hAnsi="Times New Roman" w:cs="Times New Roman"/>
          <w:sz w:val="28"/>
          <w:szCs w:val="28"/>
        </w:rPr>
        <w:t>93</w:t>
      </w:r>
      <w:r w:rsidR="00827735" w:rsidRPr="005F1658">
        <w:rPr>
          <w:rFonts w:ascii="Times New Roman" w:hAnsi="Times New Roman" w:cs="Times New Roman"/>
          <w:sz w:val="28"/>
          <w:szCs w:val="28"/>
        </w:rPr>
        <w:t xml:space="preserve">], где результаты петрографических исследований показали, что угли данных месторождений являются гумусовыми, среди которых преобладают угли класса гелитолитов. </w:t>
      </w:r>
    </w:p>
    <w:p w:rsidR="00592762"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Оценка генетических свойств угленосных отложений месторождения Шубарколь включает решения геологической и технологической задач. На основе геохимических данных был произведен структурно групповой и структурно-генетический анализы угленосных отложений.</w:t>
      </w:r>
    </w:p>
    <w:p w:rsidR="005E5EBF" w:rsidRPr="005F1658" w:rsidRDefault="005E5EBF" w:rsidP="00F62D2C">
      <w:pPr>
        <w:pStyle w:val="a3"/>
        <w:ind w:firstLine="709"/>
        <w:jc w:val="both"/>
        <w:rPr>
          <w:rFonts w:ascii="Times New Roman" w:hAnsi="Times New Roman" w:cs="Times New Roman"/>
          <w:sz w:val="28"/>
          <w:szCs w:val="28"/>
        </w:rPr>
      </w:pPr>
      <w:r>
        <w:rPr>
          <w:rFonts w:ascii="Times New Roman" w:hAnsi="Times New Roman" w:cs="Times New Roman"/>
          <w:sz w:val="28"/>
          <w:szCs w:val="28"/>
        </w:rPr>
        <w:t>Биогеохимическая обстановка говорит о смене климатических, палеогеографических и флористических особенностей, которые происходили  при угленакоплении.</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Методика исследования образцов включает углепетрографические, ИК-спектрометрические и пиролитические исследования материала, полученного в результате их дробления, рассева и квартования до аналитической пробы.</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Углепетрографические исследования выполнены по стандартизованным методикам: ГОСТ Р 55663-2013. </w:t>
      </w:r>
      <w:r w:rsidRPr="005F1658">
        <w:rPr>
          <w:rFonts w:ascii="Times New Roman" w:hAnsi="Times New Roman" w:cs="Times New Roman"/>
          <w:spacing w:val="-3"/>
          <w:sz w:val="28"/>
          <w:szCs w:val="28"/>
        </w:rPr>
        <w:t xml:space="preserve">Методы </w:t>
      </w:r>
      <w:r w:rsidRPr="005F1658">
        <w:rPr>
          <w:rFonts w:ascii="Times New Roman" w:hAnsi="Times New Roman" w:cs="Times New Roman"/>
          <w:sz w:val="28"/>
          <w:szCs w:val="28"/>
        </w:rPr>
        <w:t>петрографического анализа. Часть 2.Ме</w:t>
      </w:r>
      <w:r w:rsidRPr="005F1658">
        <w:rPr>
          <w:rFonts w:ascii="Times New Roman" w:hAnsi="Times New Roman" w:cs="Times New Roman"/>
          <w:spacing w:val="-5"/>
          <w:sz w:val="28"/>
          <w:szCs w:val="28"/>
        </w:rPr>
        <w:t xml:space="preserve">тод </w:t>
      </w:r>
      <w:r w:rsidRPr="005F1658">
        <w:rPr>
          <w:rFonts w:ascii="Times New Roman" w:hAnsi="Times New Roman" w:cs="Times New Roman"/>
          <w:spacing w:val="-3"/>
          <w:sz w:val="28"/>
          <w:szCs w:val="28"/>
        </w:rPr>
        <w:t xml:space="preserve">подготовки </w:t>
      </w:r>
      <w:r w:rsidRPr="005F1658">
        <w:rPr>
          <w:rFonts w:ascii="Times New Roman" w:hAnsi="Times New Roman" w:cs="Times New Roman"/>
          <w:sz w:val="28"/>
          <w:szCs w:val="28"/>
        </w:rPr>
        <w:t>образцов</w:t>
      </w:r>
      <w:r w:rsidRPr="005F1658">
        <w:rPr>
          <w:rFonts w:ascii="Times New Roman" w:hAnsi="Times New Roman" w:cs="Times New Roman"/>
          <w:spacing w:val="-4"/>
          <w:sz w:val="28"/>
          <w:szCs w:val="28"/>
        </w:rPr>
        <w:t>угля;</w:t>
      </w:r>
      <w:r w:rsidRPr="005F1658">
        <w:rPr>
          <w:rFonts w:ascii="Times New Roman" w:hAnsi="Times New Roman" w:cs="Times New Roman"/>
          <w:sz w:val="28"/>
          <w:szCs w:val="28"/>
        </w:rPr>
        <w:t xml:space="preserve"> ГОСТ Р 55662-2013 </w:t>
      </w:r>
      <w:r w:rsidRPr="005F1658">
        <w:rPr>
          <w:rFonts w:ascii="Times New Roman" w:hAnsi="Times New Roman" w:cs="Times New Roman"/>
          <w:spacing w:val="-3"/>
          <w:sz w:val="28"/>
          <w:szCs w:val="28"/>
        </w:rPr>
        <w:t xml:space="preserve">Методы </w:t>
      </w:r>
      <w:r w:rsidRPr="005F1658">
        <w:rPr>
          <w:rFonts w:ascii="Times New Roman" w:hAnsi="Times New Roman" w:cs="Times New Roman"/>
          <w:sz w:val="28"/>
          <w:szCs w:val="28"/>
        </w:rPr>
        <w:t xml:space="preserve">петрографического анализа. Часть 3. Определение мацерального состава (ИСО7404-5:2009); ГОСТ Р 55659-2013 </w:t>
      </w:r>
      <w:r w:rsidRPr="005F1658">
        <w:rPr>
          <w:rFonts w:ascii="Times New Roman" w:hAnsi="Times New Roman" w:cs="Times New Roman"/>
          <w:spacing w:val="-3"/>
          <w:sz w:val="28"/>
          <w:szCs w:val="28"/>
        </w:rPr>
        <w:t xml:space="preserve">Методы </w:t>
      </w:r>
      <w:r w:rsidRPr="005F1658">
        <w:rPr>
          <w:rFonts w:ascii="Times New Roman" w:hAnsi="Times New Roman" w:cs="Times New Roman"/>
          <w:sz w:val="28"/>
          <w:szCs w:val="28"/>
        </w:rPr>
        <w:t xml:space="preserve">петрографического анализа. Часть 5. Определение показателя отражениявитринита. Углепетрографический анализ определения показателя отражения витринита (ГОСТ Р 55659-2013) проводился на микроскопе «Палам-312» с фотоумножителем «ф.HAMATSU» с программным обеспечением МСФ-30У для подсчёта Ro,max, Ro,min, Ro,n, Ro,max-min, стандартный коэффициент отклонения, СКО, по которому устанавливалась неоднородность по Ro– σRo, и строилась рефлектограмма </w:t>
      </w:r>
      <w:r w:rsidR="000B2BE2">
        <w:rPr>
          <w:rFonts w:ascii="Times New Roman" w:hAnsi="Times New Roman" w:cs="Times New Roman"/>
          <w:sz w:val="28"/>
          <w:szCs w:val="28"/>
        </w:rPr>
        <w:t>(лабор</w:t>
      </w:r>
      <w:r w:rsidR="009F2E73">
        <w:rPr>
          <w:rFonts w:ascii="Times New Roman" w:hAnsi="Times New Roman" w:cs="Times New Roman"/>
          <w:sz w:val="28"/>
          <w:szCs w:val="28"/>
        </w:rPr>
        <w:t>атория ТПУ, Иванов В.П.)</w:t>
      </w:r>
      <w:r w:rsidR="000B2BE2">
        <w:rPr>
          <w:rFonts w:ascii="Times New Roman" w:hAnsi="Times New Roman" w:cs="Times New Roman"/>
          <w:sz w:val="28"/>
          <w:szCs w:val="28"/>
        </w:rPr>
        <w:t>.</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Измерение отражательной способности витринита в иммерсионном маслевручную(безсканирующегостолика)сметрологическимобеспечением замеров стандартных образцов до и после выполнения замеров в исследуемомобразце. Мацеральный состав определялся на микроскопе «Палам-312» со счёт</w:t>
      </w:r>
      <w:r w:rsidRPr="005F1658">
        <w:rPr>
          <w:rFonts w:ascii="Times New Roman" w:hAnsi="Times New Roman" w:cs="Times New Roman"/>
          <w:spacing w:val="-5"/>
          <w:sz w:val="28"/>
          <w:szCs w:val="28"/>
        </w:rPr>
        <w:t>чиком</w:t>
      </w:r>
      <w:r w:rsidRPr="005F1658">
        <w:rPr>
          <w:rFonts w:ascii="Times New Roman" w:hAnsi="Times New Roman" w:cs="Times New Roman"/>
          <w:sz w:val="28"/>
          <w:szCs w:val="28"/>
        </w:rPr>
        <w:t>ивращающимся</w:t>
      </w:r>
      <w:r w:rsidRPr="005F1658">
        <w:rPr>
          <w:rFonts w:ascii="Times New Roman" w:hAnsi="Times New Roman" w:cs="Times New Roman"/>
          <w:spacing w:val="-4"/>
          <w:sz w:val="28"/>
          <w:szCs w:val="28"/>
        </w:rPr>
        <w:t>столиком.</w:t>
      </w:r>
      <w:r w:rsidRPr="005F1658">
        <w:rPr>
          <w:rFonts w:ascii="Times New Roman" w:hAnsi="Times New Roman" w:cs="Times New Roman"/>
          <w:sz w:val="28"/>
          <w:szCs w:val="28"/>
        </w:rPr>
        <w:t>Определениемацеральногосоставасостояло из количественного подсчёта мацералов: витринита (Vt), семивитринита (Sv), инертинита (I), липтинита (L) и минеральных примесе</w:t>
      </w:r>
      <w:r w:rsidR="000B2BE2">
        <w:rPr>
          <w:rFonts w:ascii="Times New Roman" w:hAnsi="Times New Roman" w:cs="Times New Roman"/>
          <w:sz w:val="28"/>
          <w:szCs w:val="28"/>
        </w:rPr>
        <w:t xml:space="preserve">й (ММ) </w:t>
      </w:r>
      <w:r w:rsidR="009F2E73">
        <w:rPr>
          <w:rFonts w:ascii="Times New Roman" w:hAnsi="Times New Roman" w:cs="Times New Roman"/>
          <w:sz w:val="28"/>
          <w:szCs w:val="28"/>
        </w:rPr>
        <w:t>в соответствии стандарта</w:t>
      </w:r>
      <w:r w:rsidR="000B2BE2">
        <w:rPr>
          <w:rFonts w:ascii="Times New Roman" w:hAnsi="Times New Roman" w:cs="Times New Roman"/>
          <w:sz w:val="28"/>
          <w:szCs w:val="28"/>
        </w:rPr>
        <w:t xml:space="preserve">. </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ИК-спектрометрические исследования выполнены по стандартизованной методике ГОСТ 32246-2013 «Метод спектрометрического определения генетических и технологических параметров» на спектрометре IRAffinity-1 фирмы «Шимадзу» (Япония). Настоящий стандарт предназначен для определения выхода летучих веществ, толщины пластического слоя, показателя </w:t>
      </w:r>
      <w:r w:rsidRPr="005F1658">
        <w:rPr>
          <w:rFonts w:ascii="Times New Roman" w:hAnsi="Times New Roman" w:cs="Times New Roman"/>
          <w:sz w:val="28"/>
          <w:szCs w:val="28"/>
        </w:rPr>
        <w:lastRenderedPageBreak/>
        <w:t>отражения витринита, суммы фюзенизированных компонентов и зольности (дале</w:t>
      </w:r>
      <w:r w:rsidR="000B2BE2">
        <w:rPr>
          <w:rFonts w:ascii="Times New Roman" w:hAnsi="Times New Roman" w:cs="Times New Roman"/>
          <w:sz w:val="28"/>
          <w:szCs w:val="28"/>
        </w:rPr>
        <w:t>е – пар</w:t>
      </w:r>
      <w:r w:rsidR="009F2E73">
        <w:rPr>
          <w:rFonts w:ascii="Times New Roman" w:hAnsi="Times New Roman" w:cs="Times New Roman"/>
          <w:sz w:val="28"/>
          <w:szCs w:val="28"/>
        </w:rPr>
        <w:t>аметры) в каменных углях</w:t>
      </w:r>
      <w:r w:rsidR="000B2BE2">
        <w:rPr>
          <w:rFonts w:ascii="Times New Roman" w:hAnsi="Times New Roman" w:cs="Times New Roman"/>
          <w:sz w:val="28"/>
          <w:szCs w:val="28"/>
        </w:rPr>
        <w:t>.</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Спектрометрические исследования состоят из структурно-группового (СГА) и структурно-генетического (СГП) анализов, раскрывающие особенности строения углефицированного вещества образцов и их условия образования.Данные</w:t>
      </w:r>
      <w:r w:rsidRPr="005F1658">
        <w:rPr>
          <w:rFonts w:ascii="Times New Roman" w:hAnsi="Times New Roman" w:cs="Times New Roman"/>
          <w:spacing w:val="-3"/>
          <w:sz w:val="28"/>
          <w:szCs w:val="28"/>
        </w:rPr>
        <w:t>методы</w:t>
      </w:r>
      <w:r w:rsidRPr="005F1658">
        <w:rPr>
          <w:rFonts w:ascii="Times New Roman" w:hAnsi="Times New Roman" w:cs="Times New Roman"/>
          <w:sz w:val="28"/>
          <w:szCs w:val="28"/>
        </w:rPr>
        <w:t xml:space="preserve">исследованияхарактеризуютсякакколичественныеметоды, а получаемые </w:t>
      </w:r>
      <w:r w:rsidRPr="005F1658">
        <w:rPr>
          <w:rFonts w:ascii="Times New Roman" w:hAnsi="Times New Roman" w:cs="Times New Roman"/>
          <w:spacing w:val="-4"/>
          <w:sz w:val="28"/>
          <w:szCs w:val="28"/>
        </w:rPr>
        <w:t xml:space="preserve">результаты </w:t>
      </w:r>
      <w:r w:rsidRPr="005F1658">
        <w:rPr>
          <w:rFonts w:ascii="Times New Roman" w:hAnsi="Times New Roman" w:cs="Times New Roman"/>
          <w:sz w:val="28"/>
          <w:szCs w:val="28"/>
        </w:rPr>
        <w:t>измеряются в условных</w:t>
      </w:r>
      <w:r w:rsidR="000B2BE2">
        <w:rPr>
          <w:rFonts w:ascii="Times New Roman" w:hAnsi="Times New Roman" w:cs="Times New Roman"/>
          <w:sz w:val="28"/>
          <w:szCs w:val="28"/>
        </w:rPr>
        <w:t>единицах [</w:t>
      </w:r>
      <w:r w:rsidR="004C1C8F">
        <w:rPr>
          <w:rFonts w:ascii="Times New Roman" w:hAnsi="Times New Roman" w:cs="Times New Roman"/>
          <w:sz w:val="28"/>
          <w:szCs w:val="28"/>
        </w:rPr>
        <w:t>25</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107</w:t>
      </w:r>
      <w:r w:rsidR="004C1C8F">
        <w:rPr>
          <w:rFonts w:ascii="Times New Roman" w:hAnsi="Times New Roman" w:cs="Times New Roman"/>
          <w:sz w:val="28"/>
          <w:szCs w:val="28"/>
        </w:rPr>
        <w:t>; 26</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56</w:t>
      </w:r>
      <w:r w:rsidR="004C1C8F">
        <w:rPr>
          <w:rFonts w:ascii="Times New Roman" w:hAnsi="Times New Roman" w:cs="Times New Roman"/>
          <w:sz w:val="28"/>
          <w:szCs w:val="28"/>
        </w:rPr>
        <w:t>; 27</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10</w:t>
      </w:r>
      <w:r w:rsidR="00353D67" w:rsidRPr="00301510">
        <w:rPr>
          <w:rFonts w:ascii="Times New Roman" w:hAnsi="Times New Roman" w:cs="Times New Roman"/>
          <w:sz w:val="28"/>
          <w:szCs w:val="28"/>
        </w:rPr>
        <w:t xml:space="preserve">; </w:t>
      </w:r>
      <w:r w:rsidR="000B2BE2" w:rsidRPr="00301510">
        <w:rPr>
          <w:rFonts w:ascii="Times New Roman" w:hAnsi="Times New Roman" w:cs="Times New Roman"/>
          <w:sz w:val="28"/>
          <w:szCs w:val="28"/>
        </w:rPr>
        <w:t>2</w:t>
      </w:r>
      <w:r w:rsidR="004C1C8F">
        <w:rPr>
          <w:rFonts w:ascii="Times New Roman" w:hAnsi="Times New Roman" w:cs="Times New Roman"/>
          <w:sz w:val="28"/>
          <w:szCs w:val="28"/>
        </w:rPr>
        <w:t>8</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18</w:t>
      </w:r>
      <w:r w:rsidR="000B2BE2">
        <w:rPr>
          <w:rFonts w:ascii="Times New Roman" w:hAnsi="Times New Roman" w:cs="Times New Roman"/>
          <w:sz w:val="28"/>
          <w:szCs w:val="28"/>
        </w:rPr>
        <w:t>].</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Оценка структуры углефицированных веществ (УФВ) образцов проводилась по пластовым, включая угольные пачки, и геохимическим пробам для выявления особенностей углеобразования отдельных пластов и угленосной толщи месторождения. Оценка состоит из интерпретации результатов структурно-группового и структурно-генетического анализов (А.с. 038.19.А., А.с. 040.19.А., Иванов В.П., 2019 г.). В основе структурно-генетического анализа лежит кластерный подход, позволяющий по функциональным связям на частотах с волновыми числами: D7500, D4000, D3040, D2920, D2860, D2000, D1690, D1600, D1260, D1090, D1030, определять основные связи в кластерах и на основе интенсивности на указанных полосах спектра по формулам определять структурно-генетические показатели: ПVt + L и ПI (углеводородная и углеродная части структуры ОВ), ПГ (степень гелификации ОВ), ПВ (степень восстановленности ОВ) и ПМ (степень метаморфизации ОВ) и KCH (углеводородный индекс). Перечисленные показатели отражают кластерное строение УФВ, условия его образования и характер накопления в осадочных отложениях.Исследования были выполнены в Научно исследовательской лаборатории Томского политехничес</w:t>
      </w:r>
      <w:r w:rsidR="00792A4D">
        <w:rPr>
          <w:rFonts w:ascii="Times New Roman" w:hAnsi="Times New Roman" w:cs="Times New Roman"/>
          <w:sz w:val="28"/>
          <w:szCs w:val="28"/>
        </w:rPr>
        <w:t>кого университета (</w:t>
      </w:r>
      <w:r w:rsidR="005E5EBF">
        <w:rPr>
          <w:rFonts w:ascii="Times New Roman" w:hAnsi="Times New Roman" w:cs="Times New Roman"/>
          <w:sz w:val="28"/>
          <w:szCs w:val="28"/>
        </w:rPr>
        <w:t xml:space="preserve">д.г-м.н. </w:t>
      </w:r>
      <w:r w:rsidR="000B2BE2">
        <w:rPr>
          <w:rFonts w:ascii="Times New Roman" w:hAnsi="Times New Roman" w:cs="Times New Roman"/>
          <w:sz w:val="28"/>
          <w:szCs w:val="28"/>
        </w:rPr>
        <w:t>Иванов В.П.) [</w:t>
      </w:r>
      <w:r w:rsidR="004C1C8F">
        <w:rPr>
          <w:rFonts w:ascii="Times New Roman" w:hAnsi="Times New Roman" w:cs="Times New Roman"/>
          <w:sz w:val="28"/>
          <w:szCs w:val="28"/>
        </w:rPr>
        <w:t>25</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108</w:t>
      </w:r>
      <w:r w:rsidR="004C1C8F">
        <w:rPr>
          <w:rFonts w:ascii="Times New Roman" w:hAnsi="Times New Roman" w:cs="Times New Roman"/>
          <w:sz w:val="28"/>
          <w:szCs w:val="28"/>
        </w:rPr>
        <w:t>; 26</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57</w:t>
      </w:r>
      <w:r w:rsidR="004C1C8F">
        <w:rPr>
          <w:rFonts w:ascii="Times New Roman" w:hAnsi="Times New Roman" w:cs="Times New Roman"/>
          <w:sz w:val="28"/>
          <w:szCs w:val="28"/>
        </w:rPr>
        <w:t>; 27</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11</w:t>
      </w:r>
      <w:r w:rsidR="004C1C8F">
        <w:rPr>
          <w:rFonts w:ascii="Times New Roman" w:hAnsi="Times New Roman" w:cs="Times New Roman"/>
          <w:sz w:val="28"/>
          <w:szCs w:val="28"/>
        </w:rPr>
        <w:t>; 28</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19</w:t>
      </w:r>
      <w:r w:rsidR="000B2BE2">
        <w:rPr>
          <w:rFonts w:ascii="Times New Roman" w:hAnsi="Times New Roman" w:cs="Times New Roman"/>
          <w:sz w:val="28"/>
          <w:szCs w:val="28"/>
        </w:rPr>
        <w:t>].</w:t>
      </w:r>
    </w:p>
    <w:p w:rsidR="00592762" w:rsidRPr="005F1658" w:rsidRDefault="00592762"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 завершающей части исследований угленосной толщи участка разработки </w:t>
      </w:r>
      <w:r w:rsidRPr="005F1658">
        <w:rPr>
          <w:rFonts w:ascii="Times New Roman" w:hAnsi="Times New Roman" w:cs="Times New Roman"/>
          <w:spacing w:val="-4"/>
          <w:sz w:val="28"/>
          <w:szCs w:val="28"/>
        </w:rPr>
        <w:t xml:space="preserve">Шубаркольского </w:t>
      </w:r>
      <w:r w:rsidRPr="005F1658">
        <w:rPr>
          <w:rFonts w:ascii="Times New Roman" w:hAnsi="Times New Roman" w:cs="Times New Roman"/>
          <w:sz w:val="28"/>
          <w:szCs w:val="28"/>
        </w:rPr>
        <w:t xml:space="preserve">месторождения был выполнен сравнительный анализ междуструктурно-генетическимипоказателямиисодержаниеммикроэлементов. </w:t>
      </w:r>
      <w:r w:rsidRPr="005F1658">
        <w:rPr>
          <w:rFonts w:ascii="Times New Roman" w:hAnsi="Times New Roman" w:cs="Times New Roman"/>
          <w:spacing w:val="-5"/>
          <w:sz w:val="28"/>
          <w:szCs w:val="28"/>
        </w:rPr>
        <w:t xml:space="preserve">Такой подход </w:t>
      </w:r>
      <w:r w:rsidRPr="005F1658">
        <w:rPr>
          <w:rFonts w:ascii="Times New Roman" w:hAnsi="Times New Roman" w:cs="Times New Roman"/>
          <w:sz w:val="28"/>
          <w:szCs w:val="28"/>
        </w:rPr>
        <w:t xml:space="preserve">применялся в изучении биогеохимических обстановок на стадии седиментации </w:t>
      </w:r>
      <w:r w:rsidRPr="005F1658">
        <w:rPr>
          <w:rFonts w:ascii="Times New Roman" w:hAnsi="Times New Roman" w:cs="Times New Roman"/>
          <w:spacing w:val="-4"/>
          <w:sz w:val="28"/>
          <w:szCs w:val="28"/>
        </w:rPr>
        <w:t xml:space="preserve">углей </w:t>
      </w:r>
      <w:r w:rsidRPr="005F1658">
        <w:rPr>
          <w:rFonts w:ascii="Times New Roman" w:hAnsi="Times New Roman" w:cs="Times New Roman"/>
          <w:spacing w:val="-5"/>
          <w:sz w:val="28"/>
          <w:szCs w:val="28"/>
        </w:rPr>
        <w:t xml:space="preserve">Кузнецкого </w:t>
      </w:r>
      <w:r w:rsidRPr="005F1658">
        <w:rPr>
          <w:rFonts w:ascii="Times New Roman" w:hAnsi="Times New Roman" w:cs="Times New Roman"/>
          <w:sz w:val="28"/>
          <w:szCs w:val="28"/>
        </w:rPr>
        <w:t xml:space="preserve">бассейна </w:t>
      </w:r>
      <w:r w:rsidRPr="005F1658">
        <w:rPr>
          <w:rFonts w:ascii="Times New Roman" w:hAnsi="Times New Roman" w:cs="Times New Roman"/>
          <w:spacing w:val="-3"/>
          <w:sz w:val="28"/>
          <w:szCs w:val="28"/>
        </w:rPr>
        <w:t xml:space="preserve">каменноугольного </w:t>
      </w:r>
      <w:r w:rsidRPr="005F1658">
        <w:rPr>
          <w:rFonts w:ascii="Times New Roman" w:hAnsi="Times New Roman" w:cs="Times New Roman"/>
          <w:sz w:val="28"/>
          <w:szCs w:val="28"/>
        </w:rPr>
        <w:t>и перм</w:t>
      </w:r>
      <w:r w:rsidRPr="005F1658">
        <w:rPr>
          <w:rFonts w:ascii="Times New Roman" w:hAnsi="Times New Roman" w:cs="Times New Roman"/>
          <w:spacing w:val="-5"/>
          <w:sz w:val="28"/>
          <w:szCs w:val="28"/>
        </w:rPr>
        <w:t xml:space="preserve">ского </w:t>
      </w:r>
      <w:r w:rsidRPr="005F1658">
        <w:rPr>
          <w:rFonts w:ascii="Times New Roman" w:hAnsi="Times New Roman" w:cs="Times New Roman"/>
          <w:sz w:val="28"/>
          <w:szCs w:val="28"/>
        </w:rPr>
        <w:t xml:space="preserve">возраста </w:t>
      </w:r>
      <w:r w:rsidR="009F2E73">
        <w:rPr>
          <w:rFonts w:ascii="Times New Roman" w:hAnsi="Times New Roman" w:cs="Times New Roman"/>
          <w:sz w:val="28"/>
          <w:szCs w:val="28"/>
        </w:rPr>
        <w:t>[</w:t>
      </w:r>
      <w:r w:rsidR="004C1C8F">
        <w:rPr>
          <w:rFonts w:ascii="Times New Roman" w:hAnsi="Times New Roman" w:cs="Times New Roman"/>
          <w:sz w:val="28"/>
          <w:szCs w:val="28"/>
        </w:rPr>
        <w:t>25</w:t>
      </w:r>
      <w:r w:rsidR="00353D67" w:rsidRPr="00301510">
        <w:rPr>
          <w:rFonts w:ascii="Times New Roman" w:hAnsi="Times New Roman" w:cs="Times New Roman"/>
          <w:sz w:val="28"/>
          <w:szCs w:val="28"/>
        </w:rPr>
        <w:t>, с.</w:t>
      </w:r>
      <w:r w:rsidR="00301510">
        <w:rPr>
          <w:rFonts w:ascii="Times New Roman" w:hAnsi="Times New Roman" w:cs="Times New Roman"/>
          <w:sz w:val="28"/>
          <w:szCs w:val="28"/>
        </w:rPr>
        <w:t xml:space="preserve"> 110</w:t>
      </w:r>
      <w:r w:rsidR="009F2E73">
        <w:rPr>
          <w:rFonts w:ascii="Times New Roman" w:hAnsi="Times New Roman" w:cs="Times New Roman"/>
          <w:sz w:val="28"/>
          <w:szCs w:val="28"/>
        </w:rPr>
        <w:t>]</w:t>
      </w:r>
      <w:r w:rsidR="000B2BE2">
        <w:rPr>
          <w:rFonts w:ascii="Times New Roman" w:hAnsi="Times New Roman" w:cs="Times New Roman"/>
          <w:sz w:val="28"/>
          <w:szCs w:val="28"/>
        </w:rPr>
        <w:t>.</w:t>
      </w:r>
      <w:r w:rsidRPr="005F1658">
        <w:rPr>
          <w:rFonts w:ascii="Times New Roman" w:hAnsi="Times New Roman" w:cs="Times New Roman"/>
          <w:spacing w:val="-3"/>
          <w:sz w:val="28"/>
          <w:szCs w:val="28"/>
        </w:rPr>
        <w:t>Его</w:t>
      </w:r>
      <w:r w:rsidRPr="005F1658">
        <w:rPr>
          <w:rFonts w:ascii="Times New Roman" w:hAnsi="Times New Roman" w:cs="Times New Roman"/>
          <w:sz w:val="28"/>
          <w:szCs w:val="28"/>
        </w:rPr>
        <w:t>сутьсводитсякпоискуэлементов-индикаторов,</w:t>
      </w:r>
      <w:r w:rsidRPr="005F1658">
        <w:rPr>
          <w:rFonts w:ascii="Times New Roman" w:hAnsi="Times New Roman" w:cs="Times New Roman"/>
          <w:spacing w:val="-4"/>
          <w:sz w:val="28"/>
          <w:szCs w:val="28"/>
        </w:rPr>
        <w:t>которые</w:t>
      </w:r>
      <w:r w:rsidRPr="005F1658">
        <w:rPr>
          <w:rFonts w:ascii="Times New Roman" w:hAnsi="Times New Roman" w:cs="Times New Roman"/>
          <w:sz w:val="28"/>
          <w:szCs w:val="28"/>
        </w:rPr>
        <w:t>имеют</w:t>
      </w:r>
      <w:r w:rsidRPr="005F1658">
        <w:rPr>
          <w:rFonts w:ascii="Times New Roman" w:hAnsi="Times New Roman" w:cs="Times New Roman"/>
          <w:spacing w:val="-4"/>
          <w:sz w:val="28"/>
          <w:szCs w:val="28"/>
        </w:rPr>
        <w:t>кор</w:t>
      </w:r>
      <w:r w:rsidRPr="005F1658">
        <w:rPr>
          <w:rFonts w:ascii="Times New Roman" w:hAnsi="Times New Roman" w:cs="Times New Roman"/>
          <w:sz w:val="28"/>
          <w:szCs w:val="28"/>
        </w:rPr>
        <w:t>реляционную связь (0,55–0,79) с показателем восстановленности.</w:t>
      </w:r>
    </w:p>
    <w:p w:rsidR="00827735" w:rsidRDefault="00827735"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Углепетрографические анализы проводились поэтапно, во-первых было проведено микрокомпонентное обследование аншлиф-брикетов и </w:t>
      </w:r>
      <w:r w:rsidRPr="005F1658">
        <w:rPr>
          <w:rFonts w:ascii="Times New Roman" w:hAnsi="Times New Roman" w:cs="Times New Roman"/>
          <w:spacing w:val="-3"/>
          <w:sz w:val="28"/>
          <w:szCs w:val="28"/>
        </w:rPr>
        <w:t xml:space="preserve">подсчёт </w:t>
      </w:r>
      <w:r w:rsidRPr="005F1658">
        <w:rPr>
          <w:rFonts w:ascii="Times New Roman" w:hAnsi="Times New Roman" w:cs="Times New Roman"/>
          <w:sz w:val="28"/>
          <w:szCs w:val="28"/>
        </w:rPr>
        <w:t>мацералов, где</w:t>
      </w:r>
      <w:r w:rsidRPr="005F1658">
        <w:rPr>
          <w:rFonts w:ascii="Times New Roman" w:hAnsi="Times New Roman" w:cs="Times New Roman"/>
          <w:spacing w:val="-6"/>
          <w:sz w:val="28"/>
          <w:szCs w:val="28"/>
        </w:rPr>
        <w:t xml:space="preserve"> б</w:t>
      </w:r>
      <w:r w:rsidRPr="005F1658">
        <w:rPr>
          <w:rFonts w:ascii="Times New Roman" w:hAnsi="Times New Roman" w:cs="Times New Roman"/>
          <w:sz w:val="28"/>
          <w:szCs w:val="28"/>
        </w:rPr>
        <w:t>ылоустановлено,чтовбрикетахобразцовколичествовитринитаот 79 до 91%, при наличии липтинита от 1 до 3%, а инертинита от 2 до 8%. В целом,суммафюзенизированных</w:t>
      </w:r>
      <w:r w:rsidRPr="005F1658">
        <w:rPr>
          <w:rFonts w:ascii="Times New Roman" w:hAnsi="Times New Roman" w:cs="Times New Roman"/>
          <w:spacing w:val="-3"/>
          <w:sz w:val="28"/>
          <w:szCs w:val="28"/>
        </w:rPr>
        <w:t>компонентов</w:t>
      </w:r>
      <w:r w:rsidRPr="005F1658">
        <w:rPr>
          <w:rFonts w:ascii="Times New Roman" w:hAnsi="Times New Roman" w:cs="Times New Roman"/>
          <w:sz w:val="28"/>
          <w:szCs w:val="28"/>
        </w:rPr>
        <w:t xml:space="preserve">впределахот3до10%навсю угленосную </w:t>
      </w:r>
      <w:r w:rsidRPr="005F1658">
        <w:rPr>
          <w:rFonts w:ascii="Times New Roman" w:hAnsi="Times New Roman" w:cs="Times New Roman"/>
          <w:spacing w:val="-7"/>
          <w:sz w:val="28"/>
          <w:szCs w:val="28"/>
        </w:rPr>
        <w:t xml:space="preserve">толщу, </w:t>
      </w:r>
      <w:r w:rsidRPr="005F1658">
        <w:rPr>
          <w:rFonts w:ascii="Times New Roman" w:hAnsi="Times New Roman" w:cs="Times New Roman"/>
          <w:spacing w:val="-4"/>
          <w:sz w:val="28"/>
          <w:szCs w:val="28"/>
        </w:rPr>
        <w:t xml:space="preserve">которая </w:t>
      </w:r>
      <w:r w:rsidRPr="005F1658">
        <w:rPr>
          <w:rFonts w:ascii="Times New Roman" w:hAnsi="Times New Roman" w:cs="Times New Roman"/>
          <w:sz w:val="28"/>
          <w:szCs w:val="28"/>
        </w:rPr>
        <w:t>сложена данными</w:t>
      </w:r>
      <w:r w:rsidR="000B2BE2">
        <w:rPr>
          <w:rFonts w:ascii="Times New Roman" w:hAnsi="Times New Roman" w:cs="Times New Roman"/>
          <w:sz w:val="28"/>
          <w:szCs w:val="28"/>
        </w:rPr>
        <w:t xml:space="preserve">пластами (таблица </w:t>
      </w:r>
      <w:r w:rsidR="00F62D2C">
        <w:rPr>
          <w:rFonts w:ascii="Times New Roman" w:hAnsi="Times New Roman" w:cs="Times New Roman"/>
          <w:sz w:val="28"/>
          <w:szCs w:val="28"/>
        </w:rPr>
        <w:t>1.</w:t>
      </w:r>
      <w:r w:rsidR="000B2BE2">
        <w:rPr>
          <w:rFonts w:ascii="Times New Roman" w:hAnsi="Times New Roman" w:cs="Times New Roman"/>
          <w:sz w:val="28"/>
          <w:szCs w:val="28"/>
        </w:rPr>
        <w:t>2) [</w:t>
      </w:r>
      <w:r w:rsidR="004C1C8F">
        <w:rPr>
          <w:rFonts w:ascii="Times New Roman" w:hAnsi="Times New Roman" w:cs="Times New Roman"/>
          <w:sz w:val="28"/>
          <w:szCs w:val="28"/>
        </w:rPr>
        <w:t>31</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9</w:t>
      </w:r>
      <w:r w:rsidR="0097270A">
        <w:rPr>
          <w:rFonts w:ascii="Times New Roman" w:hAnsi="Times New Roman" w:cs="Times New Roman"/>
          <w:sz w:val="28"/>
          <w:szCs w:val="28"/>
        </w:rPr>
        <w:t>].</w:t>
      </w:r>
    </w:p>
    <w:p w:rsidR="009E407F" w:rsidRPr="005F1658" w:rsidRDefault="009E407F"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Углефицированное вещество (УФВ), по показателю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lang w:val="en-US"/>
        </w:rPr>
        <w:t>n</w:t>
      </w:r>
      <w:r w:rsidRPr="005F1658">
        <w:rPr>
          <w:rFonts w:ascii="Times New Roman" w:hAnsi="Times New Roman" w:cs="Times New Roman"/>
          <w:sz w:val="28"/>
          <w:szCs w:val="28"/>
        </w:rPr>
        <w:t xml:space="preserve">, находится в пределах 0,55-0,59%, низкий показатель неоднородности σRo – 0,03-0,04%, что указывает на слабое проявление восстановленности, но сильная изменчивость </w:t>
      </w:r>
      <w:r w:rsidRPr="005F1658">
        <w:rPr>
          <w:rFonts w:ascii="Times New Roman" w:hAnsi="Times New Roman" w:cs="Times New Roman"/>
          <w:sz w:val="28"/>
          <w:szCs w:val="28"/>
        </w:rPr>
        <w:lastRenderedPageBreak/>
        <w:t xml:space="preserve">содержания витринита по пластам говорит о разнообразии условий седиментации растительных осадков. Низкие величины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lang w:val="en-US"/>
        </w:rPr>
        <w:t>n</w:t>
      </w:r>
      <w:r w:rsidRPr="005F1658">
        <w:rPr>
          <w:rFonts w:ascii="Times New Roman" w:hAnsi="Times New Roman" w:cs="Times New Roman"/>
          <w:sz w:val="28"/>
          <w:szCs w:val="28"/>
        </w:rPr>
        <w:t xml:space="preserve"> свойственны низкометаморфизированным у</w:t>
      </w:r>
      <w:r w:rsidR="000B2BE2">
        <w:rPr>
          <w:rFonts w:ascii="Times New Roman" w:hAnsi="Times New Roman" w:cs="Times New Roman"/>
          <w:sz w:val="28"/>
          <w:szCs w:val="28"/>
        </w:rPr>
        <w:t>гля</w:t>
      </w:r>
      <w:r w:rsidR="004C1C8F">
        <w:rPr>
          <w:rFonts w:ascii="Times New Roman" w:hAnsi="Times New Roman" w:cs="Times New Roman"/>
          <w:sz w:val="28"/>
          <w:szCs w:val="28"/>
        </w:rPr>
        <w:t>м, т.е. это ранний катагенез [28</w:t>
      </w:r>
      <w:r w:rsidR="009F2E73">
        <w:rPr>
          <w:rFonts w:ascii="Times New Roman" w:hAnsi="Times New Roman" w:cs="Times New Roman"/>
          <w:sz w:val="28"/>
          <w:szCs w:val="28"/>
        </w:rPr>
        <w:t>, с. 16</w:t>
      </w:r>
      <w:r w:rsidR="000B2BE2">
        <w:rPr>
          <w:rFonts w:ascii="Times New Roman" w:hAnsi="Times New Roman" w:cs="Times New Roman"/>
          <w:sz w:val="28"/>
          <w:szCs w:val="28"/>
        </w:rPr>
        <w:t>].</w:t>
      </w:r>
    </w:p>
    <w:p w:rsidR="00F62D2C" w:rsidRPr="005F1658" w:rsidRDefault="00F62D2C" w:rsidP="00F62D2C">
      <w:pPr>
        <w:pStyle w:val="a3"/>
        <w:ind w:firstLine="709"/>
        <w:jc w:val="both"/>
        <w:rPr>
          <w:rFonts w:ascii="Times New Roman" w:hAnsi="Times New Roman" w:cs="Times New Roman"/>
          <w:sz w:val="28"/>
          <w:szCs w:val="28"/>
        </w:rPr>
      </w:pPr>
    </w:p>
    <w:p w:rsidR="00827735" w:rsidRDefault="00827735" w:rsidP="00F62D2C">
      <w:pPr>
        <w:pStyle w:val="a3"/>
        <w:jc w:val="both"/>
        <w:rPr>
          <w:rFonts w:ascii="Times New Roman" w:hAnsi="Times New Roman" w:cs="Times New Roman"/>
          <w:sz w:val="28"/>
          <w:szCs w:val="28"/>
        </w:rPr>
      </w:pPr>
      <w:r w:rsidRPr="005F1658">
        <w:rPr>
          <w:rFonts w:ascii="Times New Roman" w:hAnsi="Times New Roman" w:cs="Times New Roman"/>
          <w:sz w:val="28"/>
          <w:szCs w:val="28"/>
        </w:rPr>
        <w:t xml:space="preserve">Таблица </w:t>
      </w:r>
      <w:r w:rsidR="00C064D3">
        <w:rPr>
          <w:rFonts w:ascii="Times New Roman" w:hAnsi="Times New Roman" w:cs="Times New Roman"/>
          <w:sz w:val="28"/>
          <w:szCs w:val="28"/>
        </w:rPr>
        <w:t>1.</w:t>
      </w:r>
      <w:r w:rsidRPr="005F1658">
        <w:rPr>
          <w:rFonts w:ascii="Times New Roman" w:hAnsi="Times New Roman" w:cs="Times New Roman"/>
          <w:sz w:val="28"/>
          <w:szCs w:val="28"/>
        </w:rPr>
        <w:t>2 –Результаты химико-петрографического анализа углей пластов</w:t>
      </w:r>
    </w:p>
    <w:p w:rsidR="00F62D2C" w:rsidRPr="00F62D2C" w:rsidRDefault="00F62D2C" w:rsidP="00F62D2C">
      <w:pPr>
        <w:pStyle w:val="a3"/>
        <w:jc w:val="right"/>
        <w:rPr>
          <w:rFonts w:ascii="Times New Roman" w:hAnsi="Times New Roman" w:cs="Times New Roman"/>
          <w:sz w:val="16"/>
          <w:szCs w:val="16"/>
        </w:rPr>
      </w:pPr>
    </w:p>
    <w:tbl>
      <w:tblPr>
        <w:tblStyle w:val="af"/>
        <w:tblW w:w="4861" w:type="pct"/>
        <w:tblInd w:w="164" w:type="dxa"/>
        <w:tblLayout w:type="fixed"/>
        <w:tblLook w:val="04A0" w:firstRow="1" w:lastRow="0" w:firstColumn="1" w:lastColumn="0" w:noHBand="0" w:noVBand="1"/>
      </w:tblPr>
      <w:tblGrid>
        <w:gridCol w:w="2311"/>
        <w:gridCol w:w="1079"/>
        <w:gridCol w:w="755"/>
        <w:gridCol w:w="828"/>
        <w:gridCol w:w="11"/>
        <w:gridCol w:w="1220"/>
        <w:gridCol w:w="1203"/>
        <w:gridCol w:w="27"/>
        <w:gridCol w:w="1263"/>
        <w:gridCol w:w="883"/>
      </w:tblGrid>
      <w:tr w:rsidR="00827735" w:rsidRPr="00F62D2C" w:rsidTr="00F62D2C">
        <w:tc>
          <w:tcPr>
            <w:tcW w:w="1206" w:type="pct"/>
            <w:vMerge w:val="restar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Наименование анализа</w:t>
            </w:r>
          </w:p>
        </w:tc>
        <w:tc>
          <w:tcPr>
            <w:tcW w:w="563" w:type="pct"/>
            <w:vMerge w:val="restar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Обозначение показателя</w:t>
            </w:r>
          </w:p>
        </w:tc>
        <w:tc>
          <w:tcPr>
            <w:tcW w:w="3232" w:type="pct"/>
            <w:gridSpan w:val="8"/>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Шифр пробы</w:t>
            </w:r>
          </w:p>
        </w:tc>
      </w:tr>
      <w:tr w:rsidR="00F62D2C" w:rsidRPr="00F62D2C" w:rsidTr="00F62D2C">
        <w:tc>
          <w:tcPr>
            <w:tcW w:w="1206"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563"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225К</w:t>
            </w:r>
          </w:p>
        </w:tc>
        <w:tc>
          <w:tcPr>
            <w:tcW w:w="438"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226К</w:t>
            </w:r>
          </w:p>
        </w:tc>
        <w:tc>
          <w:tcPr>
            <w:tcW w:w="637"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227К</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228К</w:t>
            </w:r>
          </w:p>
        </w:tc>
        <w:tc>
          <w:tcPr>
            <w:tcW w:w="659"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229К</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230К</w:t>
            </w:r>
          </w:p>
        </w:tc>
      </w:tr>
      <w:tr w:rsidR="00827735" w:rsidRPr="00F62D2C" w:rsidTr="00F62D2C">
        <w:tc>
          <w:tcPr>
            <w:tcW w:w="1206"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563"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3232" w:type="pct"/>
            <w:gridSpan w:val="8"/>
            <w:vAlign w:val="center"/>
          </w:tcPr>
          <w:p w:rsidR="00827735" w:rsidRPr="00F62D2C" w:rsidRDefault="00F62D2C"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н</w:t>
            </w:r>
            <w:r w:rsidR="00827735" w:rsidRPr="00F62D2C">
              <w:rPr>
                <w:rFonts w:ascii="Times New Roman" w:hAnsi="Times New Roman" w:cs="Times New Roman"/>
                <w:sz w:val="24"/>
                <w:szCs w:val="24"/>
              </w:rPr>
              <w:t>аименование пласта и виды пробы</w:t>
            </w:r>
          </w:p>
        </w:tc>
      </w:tr>
      <w:tr w:rsidR="00F62D2C" w:rsidRPr="00F62D2C" w:rsidTr="00F62D2C">
        <w:tc>
          <w:tcPr>
            <w:tcW w:w="1206"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563" w:type="pct"/>
            <w:vMerge/>
            <w:vAlign w:val="center"/>
          </w:tcPr>
          <w:p w:rsidR="00827735" w:rsidRPr="00F62D2C" w:rsidRDefault="00827735" w:rsidP="00F62D2C">
            <w:pPr>
              <w:pStyle w:val="a3"/>
              <w:jc w:val="center"/>
              <w:rPr>
                <w:rFonts w:ascii="Times New Roman" w:hAnsi="Times New Roman" w:cs="Times New Roman"/>
                <w:sz w:val="24"/>
                <w:szCs w:val="24"/>
              </w:rPr>
            </w:pP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2В4</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2В3</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2В2</w:t>
            </w:r>
          </w:p>
          <w:p w:rsidR="00827735" w:rsidRPr="00F62D2C" w:rsidRDefault="00827735" w:rsidP="00F62D2C">
            <w:pPr>
              <w:pStyle w:val="a3"/>
              <w:ind w:left="-82"/>
              <w:jc w:val="center"/>
              <w:rPr>
                <w:rFonts w:ascii="Times New Roman" w:hAnsi="Times New Roman" w:cs="Times New Roman"/>
                <w:sz w:val="24"/>
                <w:szCs w:val="24"/>
              </w:rPr>
            </w:pPr>
            <w:r w:rsidRPr="00F62D2C">
              <w:rPr>
                <w:rFonts w:ascii="Times New Roman" w:hAnsi="Times New Roman" w:cs="Times New Roman"/>
                <w:sz w:val="24"/>
                <w:szCs w:val="24"/>
              </w:rPr>
              <w:t>(в.п.+н.п)</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2В1</w:t>
            </w:r>
          </w:p>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(в.п.+н.п)</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1В22</w:t>
            </w:r>
          </w:p>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(в.п.+н.п.)</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1В21</w:t>
            </w:r>
          </w:p>
        </w:tc>
      </w:tr>
      <w:tr w:rsidR="00F62D2C" w:rsidRPr="00F62D2C" w:rsidTr="00F62D2C">
        <w:tc>
          <w:tcPr>
            <w:tcW w:w="1206" w:type="pct"/>
          </w:tcPr>
          <w:p w:rsidR="00827735" w:rsidRPr="00F62D2C" w:rsidRDefault="00827735" w:rsidP="00FF5CE9">
            <w:pPr>
              <w:pStyle w:val="a3"/>
              <w:jc w:val="both"/>
              <w:rPr>
                <w:rFonts w:ascii="Times New Roman" w:hAnsi="Times New Roman" w:cs="Times New Roman"/>
                <w:sz w:val="24"/>
                <w:szCs w:val="24"/>
              </w:rPr>
            </w:pPr>
            <w:r w:rsidRPr="00F62D2C">
              <w:rPr>
                <w:rFonts w:ascii="Times New Roman" w:hAnsi="Times New Roman" w:cs="Times New Roman"/>
                <w:sz w:val="24"/>
                <w:szCs w:val="24"/>
              </w:rPr>
              <w:t>Влага аналитическая, %</w:t>
            </w:r>
          </w:p>
        </w:tc>
        <w:tc>
          <w:tcPr>
            <w:tcW w:w="563" w:type="pct"/>
            <w:vAlign w:val="center"/>
          </w:tcPr>
          <w:p w:rsidR="00827735" w:rsidRPr="00F62D2C" w:rsidRDefault="00827735" w:rsidP="00F62D2C">
            <w:pPr>
              <w:pStyle w:val="a3"/>
              <w:jc w:val="center"/>
              <w:rPr>
                <w:rFonts w:ascii="Times New Roman" w:hAnsi="Times New Roman" w:cs="Times New Roman"/>
                <w:sz w:val="24"/>
                <w:szCs w:val="24"/>
                <w:vertAlign w:val="superscript"/>
                <w:lang w:val="en-US"/>
              </w:rPr>
            </w:pPr>
            <w:r w:rsidRPr="00F62D2C">
              <w:rPr>
                <w:rFonts w:ascii="Times New Roman" w:hAnsi="Times New Roman" w:cs="Times New Roman"/>
                <w:sz w:val="24"/>
                <w:szCs w:val="24"/>
                <w:lang w:val="en-US"/>
              </w:rPr>
              <w:t>W</w:t>
            </w:r>
            <w:r w:rsidRPr="00F62D2C">
              <w:rPr>
                <w:rFonts w:ascii="Times New Roman" w:hAnsi="Times New Roman" w:cs="Times New Roman"/>
                <w:sz w:val="24"/>
                <w:szCs w:val="24"/>
                <w:vertAlign w:val="superscript"/>
                <w:lang w:val="en-US"/>
              </w:rPr>
              <w:t>a</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lang w:val="en-US"/>
              </w:rPr>
              <w:t>3</w:t>
            </w:r>
            <w:r w:rsidRPr="00F62D2C">
              <w:rPr>
                <w:rFonts w:ascii="Times New Roman" w:hAnsi="Times New Roman" w:cs="Times New Roman"/>
                <w:sz w:val="24"/>
                <w:szCs w:val="24"/>
              </w:rPr>
              <w:t>,9</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3,6</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4,3</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3,2</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3,5</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3,7</w:t>
            </w:r>
          </w:p>
        </w:tc>
      </w:tr>
      <w:tr w:rsidR="00F62D2C" w:rsidRPr="00F62D2C" w:rsidTr="00F62D2C">
        <w:tc>
          <w:tcPr>
            <w:tcW w:w="1206" w:type="pct"/>
          </w:tcPr>
          <w:p w:rsidR="00827735" w:rsidRPr="00F62D2C" w:rsidRDefault="00827735" w:rsidP="00FF5CE9">
            <w:pPr>
              <w:pStyle w:val="a3"/>
              <w:jc w:val="both"/>
              <w:rPr>
                <w:rFonts w:ascii="Times New Roman" w:hAnsi="Times New Roman" w:cs="Times New Roman"/>
                <w:sz w:val="24"/>
                <w:szCs w:val="24"/>
              </w:rPr>
            </w:pPr>
            <w:r w:rsidRPr="00F62D2C">
              <w:rPr>
                <w:rFonts w:ascii="Times New Roman" w:hAnsi="Times New Roman" w:cs="Times New Roman"/>
                <w:sz w:val="24"/>
                <w:szCs w:val="24"/>
              </w:rPr>
              <w:t>Зольность на сухую массу, %</w:t>
            </w:r>
          </w:p>
        </w:tc>
        <w:tc>
          <w:tcPr>
            <w:tcW w:w="563" w:type="pct"/>
            <w:vAlign w:val="center"/>
          </w:tcPr>
          <w:p w:rsidR="00827735" w:rsidRPr="00F62D2C" w:rsidRDefault="00827735" w:rsidP="00F62D2C">
            <w:pPr>
              <w:pStyle w:val="a3"/>
              <w:jc w:val="center"/>
              <w:rPr>
                <w:rFonts w:ascii="Times New Roman" w:hAnsi="Times New Roman" w:cs="Times New Roman"/>
                <w:sz w:val="24"/>
                <w:szCs w:val="24"/>
                <w:vertAlign w:val="superscript"/>
                <w:lang w:val="en-US"/>
              </w:rPr>
            </w:pPr>
            <w:r w:rsidRPr="00F62D2C">
              <w:rPr>
                <w:rFonts w:ascii="Times New Roman" w:hAnsi="Times New Roman" w:cs="Times New Roman"/>
                <w:sz w:val="24"/>
                <w:szCs w:val="24"/>
                <w:lang w:val="en-US"/>
              </w:rPr>
              <w:t>A</w:t>
            </w:r>
            <w:r w:rsidRPr="00F62D2C">
              <w:rPr>
                <w:rFonts w:ascii="Times New Roman" w:hAnsi="Times New Roman" w:cs="Times New Roman"/>
                <w:sz w:val="24"/>
                <w:szCs w:val="24"/>
                <w:vertAlign w:val="superscript"/>
                <w:lang w:val="en-US"/>
              </w:rPr>
              <w:t>d</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12,1</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9,3</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2,6</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8,7</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15,9</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2,7</w:t>
            </w:r>
          </w:p>
        </w:tc>
      </w:tr>
      <w:tr w:rsidR="00F62D2C" w:rsidRPr="00F62D2C" w:rsidTr="00F62D2C">
        <w:tc>
          <w:tcPr>
            <w:tcW w:w="1206" w:type="pct"/>
          </w:tcPr>
          <w:p w:rsidR="00827735" w:rsidRPr="00F62D2C" w:rsidRDefault="00827735" w:rsidP="00FF5CE9">
            <w:pPr>
              <w:pStyle w:val="a3"/>
              <w:jc w:val="both"/>
              <w:rPr>
                <w:rFonts w:ascii="Times New Roman" w:hAnsi="Times New Roman" w:cs="Times New Roman"/>
                <w:sz w:val="24"/>
                <w:szCs w:val="24"/>
              </w:rPr>
            </w:pPr>
            <w:r w:rsidRPr="00F62D2C">
              <w:rPr>
                <w:rFonts w:ascii="Times New Roman" w:hAnsi="Times New Roman" w:cs="Times New Roman"/>
                <w:sz w:val="24"/>
                <w:szCs w:val="24"/>
              </w:rPr>
              <w:t>Выход летучих веществ, %</w:t>
            </w:r>
          </w:p>
        </w:tc>
        <w:tc>
          <w:tcPr>
            <w:tcW w:w="563" w:type="pct"/>
            <w:vAlign w:val="center"/>
          </w:tcPr>
          <w:p w:rsidR="00827735" w:rsidRPr="00F62D2C" w:rsidRDefault="00827735" w:rsidP="00F62D2C">
            <w:pPr>
              <w:pStyle w:val="a3"/>
              <w:jc w:val="center"/>
              <w:rPr>
                <w:rFonts w:ascii="Times New Roman" w:hAnsi="Times New Roman" w:cs="Times New Roman"/>
                <w:sz w:val="24"/>
                <w:szCs w:val="24"/>
                <w:vertAlign w:val="superscript"/>
                <w:lang w:val="en-US"/>
              </w:rPr>
            </w:pPr>
            <w:r w:rsidRPr="00F62D2C">
              <w:rPr>
                <w:rFonts w:ascii="Times New Roman" w:hAnsi="Times New Roman" w:cs="Times New Roman"/>
                <w:sz w:val="24"/>
                <w:szCs w:val="24"/>
                <w:lang w:val="en-US"/>
              </w:rPr>
              <w:t>V</w:t>
            </w:r>
            <w:r w:rsidRPr="00F62D2C">
              <w:rPr>
                <w:rFonts w:ascii="Times New Roman" w:hAnsi="Times New Roman" w:cs="Times New Roman"/>
                <w:sz w:val="24"/>
                <w:szCs w:val="24"/>
                <w:vertAlign w:val="superscript"/>
                <w:lang w:val="en-US"/>
              </w:rPr>
              <w:t>daf</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44,3</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44,7</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45,2</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47,6</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44,8</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44,9</w:t>
            </w:r>
          </w:p>
        </w:tc>
      </w:tr>
      <w:tr w:rsidR="00F62D2C" w:rsidRPr="00F62D2C" w:rsidTr="00F62D2C">
        <w:trPr>
          <w:trHeight w:val="352"/>
        </w:trPr>
        <w:tc>
          <w:tcPr>
            <w:tcW w:w="1206" w:type="pct"/>
          </w:tcPr>
          <w:p w:rsidR="00827735" w:rsidRPr="00F62D2C" w:rsidRDefault="00827735" w:rsidP="00FF5CE9">
            <w:pPr>
              <w:pStyle w:val="a3"/>
              <w:jc w:val="both"/>
              <w:rPr>
                <w:rFonts w:ascii="Times New Roman" w:hAnsi="Times New Roman" w:cs="Times New Roman"/>
                <w:sz w:val="24"/>
                <w:szCs w:val="24"/>
              </w:rPr>
            </w:pPr>
            <w:r w:rsidRPr="00F62D2C">
              <w:rPr>
                <w:rFonts w:ascii="Times New Roman" w:hAnsi="Times New Roman" w:cs="Times New Roman"/>
                <w:sz w:val="24"/>
                <w:szCs w:val="24"/>
              </w:rPr>
              <w:t>Индекс свободного вспучивания, ед.</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FSI</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1/2</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1/2</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1/2</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1/2</w:t>
            </w:r>
          </w:p>
        </w:tc>
      </w:tr>
      <w:tr w:rsidR="00F62D2C" w:rsidRPr="00F62D2C" w:rsidTr="00F62D2C">
        <w:trPr>
          <w:trHeight w:val="233"/>
        </w:trPr>
        <w:tc>
          <w:tcPr>
            <w:tcW w:w="1206" w:type="pct"/>
            <w:vMerge w:val="restar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Пластометрические показатели, мм</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x</w:t>
            </w:r>
          </w:p>
        </w:tc>
        <w:tc>
          <w:tcPr>
            <w:tcW w:w="394"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61</w:t>
            </w:r>
          </w:p>
        </w:tc>
        <w:tc>
          <w:tcPr>
            <w:tcW w:w="432"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57</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54</w:t>
            </w:r>
          </w:p>
        </w:tc>
        <w:tc>
          <w:tcPr>
            <w:tcW w:w="628"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67</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59</w:t>
            </w:r>
          </w:p>
        </w:tc>
        <w:tc>
          <w:tcPr>
            <w:tcW w:w="462"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62</w:t>
            </w:r>
          </w:p>
        </w:tc>
      </w:tr>
      <w:tr w:rsidR="00F62D2C" w:rsidRPr="00F62D2C" w:rsidTr="00F62D2C">
        <w:trPr>
          <w:trHeight w:val="232"/>
        </w:trPr>
        <w:tc>
          <w:tcPr>
            <w:tcW w:w="1206" w:type="pct"/>
            <w:vMerge/>
          </w:tcPr>
          <w:p w:rsidR="00827735" w:rsidRPr="00F62D2C" w:rsidRDefault="00827735" w:rsidP="00FF5CE9">
            <w:pPr>
              <w:pStyle w:val="a3"/>
              <w:rPr>
                <w:rFonts w:ascii="Times New Roman" w:hAnsi="Times New Roman" w:cs="Times New Roman"/>
                <w:sz w:val="24"/>
                <w:szCs w:val="24"/>
              </w:rPr>
            </w:pP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y</w:t>
            </w:r>
          </w:p>
        </w:tc>
        <w:tc>
          <w:tcPr>
            <w:tcW w:w="394" w:type="pct"/>
            <w:vAlign w:val="center"/>
          </w:tcPr>
          <w:p w:rsidR="00827735" w:rsidRPr="00F62D2C" w:rsidRDefault="00827735" w:rsidP="00F62D2C">
            <w:pPr>
              <w:pStyle w:val="a3"/>
              <w:ind w:left="-96"/>
              <w:jc w:val="center"/>
              <w:rPr>
                <w:rFonts w:ascii="Times New Roman" w:hAnsi="Times New Roman" w:cs="Times New Roman"/>
                <w:sz w:val="24"/>
                <w:szCs w:val="24"/>
              </w:rPr>
            </w:pPr>
            <w:r w:rsidRPr="00F62D2C">
              <w:rPr>
                <w:rFonts w:ascii="Times New Roman" w:hAnsi="Times New Roman" w:cs="Times New Roman"/>
                <w:sz w:val="24"/>
                <w:szCs w:val="24"/>
                <w:lang w:val="en-US"/>
              </w:rPr>
              <w:t>0-</w:t>
            </w:r>
            <w:r w:rsidRPr="00F62D2C">
              <w:rPr>
                <w:rFonts w:ascii="Times New Roman" w:hAnsi="Times New Roman" w:cs="Times New Roman"/>
                <w:sz w:val="24"/>
                <w:szCs w:val="24"/>
              </w:rPr>
              <w:t>нам</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Показатель отражения витринита,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R</w:t>
            </w:r>
            <w:r w:rsidRPr="00F62D2C">
              <w:rPr>
                <w:rFonts w:ascii="Times New Roman" w:hAnsi="Times New Roman" w:cs="Times New Roman"/>
                <w:sz w:val="24"/>
                <w:szCs w:val="24"/>
                <w:vertAlign w:val="subscript"/>
                <w:lang w:val="en-US"/>
              </w:rPr>
              <w:t>0,</w:t>
            </w:r>
            <w:r w:rsidRPr="00F62D2C">
              <w:rPr>
                <w:rFonts w:ascii="Times New Roman" w:hAnsi="Times New Roman" w:cs="Times New Roman"/>
                <w:sz w:val="24"/>
                <w:szCs w:val="24"/>
                <w:lang w:val="en-US"/>
              </w:rPr>
              <w:t>n</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0,56</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0,56</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0,56</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0,56</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0,59</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0,55</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Неоднородность по Ro, %</w:t>
            </w:r>
          </w:p>
        </w:tc>
        <w:tc>
          <w:tcPr>
            <w:tcW w:w="563"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σRo</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0,03</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0,04</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0,03</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0,04</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0,04</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0,03</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Сумма фюзенизированных компонентов, %</w:t>
            </w:r>
          </w:p>
        </w:tc>
        <w:tc>
          <w:tcPr>
            <w:tcW w:w="563"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∑ОК</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7</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5</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9</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10</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Липтинит,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L</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Витринит,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Vt</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86</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82</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91</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83</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79</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87</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Семивитринит,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Sv</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5</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Инертинит,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I</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3</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4</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6</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7</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8</w:t>
            </w:r>
          </w:p>
        </w:tc>
      </w:tr>
      <w:tr w:rsidR="00F62D2C" w:rsidRPr="00F62D2C" w:rsidTr="00F62D2C">
        <w:tc>
          <w:tcPr>
            <w:tcW w:w="1206" w:type="pct"/>
          </w:tcPr>
          <w:p w:rsidR="00827735" w:rsidRPr="00F62D2C" w:rsidRDefault="00827735" w:rsidP="00FF5CE9">
            <w:pPr>
              <w:pStyle w:val="a3"/>
              <w:rPr>
                <w:rFonts w:ascii="Times New Roman" w:hAnsi="Times New Roman" w:cs="Times New Roman"/>
                <w:sz w:val="24"/>
                <w:szCs w:val="24"/>
              </w:rPr>
            </w:pPr>
            <w:r w:rsidRPr="00F62D2C">
              <w:rPr>
                <w:rFonts w:ascii="Times New Roman" w:hAnsi="Times New Roman" w:cs="Times New Roman"/>
                <w:sz w:val="24"/>
                <w:szCs w:val="24"/>
              </w:rPr>
              <w:t>Минеральные примеси, %</w:t>
            </w:r>
          </w:p>
        </w:tc>
        <w:tc>
          <w:tcPr>
            <w:tcW w:w="563" w:type="pct"/>
            <w:vAlign w:val="center"/>
          </w:tcPr>
          <w:p w:rsidR="00827735" w:rsidRPr="00F62D2C" w:rsidRDefault="00827735" w:rsidP="00F62D2C">
            <w:pPr>
              <w:pStyle w:val="a3"/>
              <w:jc w:val="center"/>
              <w:rPr>
                <w:rFonts w:ascii="Times New Roman" w:hAnsi="Times New Roman" w:cs="Times New Roman"/>
                <w:sz w:val="24"/>
                <w:szCs w:val="24"/>
                <w:lang w:val="en-US"/>
              </w:rPr>
            </w:pPr>
            <w:r w:rsidRPr="00F62D2C">
              <w:rPr>
                <w:rFonts w:ascii="Times New Roman" w:hAnsi="Times New Roman" w:cs="Times New Roman"/>
                <w:sz w:val="24"/>
                <w:szCs w:val="24"/>
                <w:lang w:val="en-US"/>
              </w:rPr>
              <w:t>MM</w:t>
            </w:r>
          </w:p>
        </w:tc>
        <w:tc>
          <w:tcPr>
            <w:tcW w:w="394"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10</w:t>
            </w:r>
          </w:p>
        </w:tc>
        <w:tc>
          <w:tcPr>
            <w:tcW w:w="43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7</w:t>
            </w:r>
          </w:p>
        </w:tc>
        <w:tc>
          <w:tcPr>
            <w:tcW w:w="642"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c>
          <w:tcPr>
            <w:tcW w:w="628"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7</w:t>
            </w:r>
          </w:p>
        </w:tc>
        <w:tc>
          <w:tcPr>
            <w:tcW w:w="673" w:type="pct"/>
            <w:gridSpan w:val="2"/>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11</w:t>
            </w:r>
          </w:p>
        </w:tc>
        <w:tc>
          <w:tcPr>
            <w:tcW w:w="462" w:type="pct"/>
            <w:vAlign w:val="center"/>
          </w:tcPr>
          <w:p w:rsidR="00827735" w:rsidRPr="00F62D2C" w:rsidRDefault="00827735" w:rsidP="00F62D2C">
            <w:pPr>
              <w:pStyle w:val="a3"/>
              <w:jc w:val="center"/>
              <w:rPr>
                <w:rFonts w:ascii="Times New Roman" w:hAnsi="Times New Roman" w:cs="Times New Roman"/>
                <w:sz w:val="24"/>
                <w:szCs w:val="24"/>
              </w:rPr>
            </w:pPr>
            <w:r w:rsidRPr="00F62D2C">
              <w:rPr>
                <w:rFonts w:ascii="Times New Roman" w:hAnsi="Times New Roman" w:cs="Times New Roman"/>
                <w:sz w:val="24"/>
                <w:szCs w:val="24"/>
              </w:rPr>
              <w:t>2</w:t>
            </w:r>
          </w:p>
        </w:tc>
      </w:tr>
      <w:tr w:rsidR="00F62D2C" w:rsidRPr="00F62D2C" w:rsidTr="00F62D2C">
        <w:tc>
          <w:tcPr>
            <w:tcW w:w="5000" w:type="pct"/>
            <w:gridSpan w:val="10"/>
          </w:tcPr>
          <w:p w:rsidR="00F62D2C" w:rsidRPr="00F62D2C" w:rsidRDefault="00F62D2C" w:rsidP="00F62D2C">
            <w:pPr>
              <w:pStyle w:val="a3"/>
              <w:ind w:firstLine="545"/>
              <w:rPr>
                <w:rFonts w:ascii="Times New Roman" w:hAnsi="Times New Roman" w:cs="Times New Roman"/>
                <w:sz w:val="24"/>
                <w:szCs w:val="24"/>
              </w:rPr>
            </w:pPr>
            <w:r w:rsidRPr="00F62D2C">
              <w:rPr>
                <w:rFonts w:ascii="Times New Roman" w:hAnsi="Times New Roman" w:cs="Times New Roman"/>
                <w:sz w:val="24"/>
                <w:szCs w:val="24"/>
              </w:rPr>
              <w:t>Примечания:</w:t>
            </w:r>
          </w:p>
          <w:p w:rsidR="00F62D2C" w:rsidRDefault="00F62D2C" w:rsidP="00301510">
            <w:pPr>
              <w:pStyle w:val="a3"/>
              <w:rPr>
                <w:rFonts w:ascii="Times New Roman" w:hAnsi="Times New Roman" w:cs="Times New Roman"/>
                <w:sz w:val="24"/>
                <w:szCs w:val="24"/>
              </w:rPr>
            </w:pPr>
            <w:r w:rsidRPr="00F62D2C">
              <w:rPr>
                <w:rFonts w:ascii="Times New Roman" w:hAnsi="Times New Roman" w:cs="Times New Roman"/>
                <w:sz w:val="24"/>
                <w:szCs w:val="24"/>
              </w:rPr>
              <w:t>1.σRo – стандартный коэффициент отклонения, СКО.</w:t>
            </w:r>
          </w:p>
          <w:p w:rsidR="004C1C8F" w:rsidRPr="004C1C8F" w:rsidRDefault="004C1C8F" w:rsidP="004C1C8F">
            <w:pPr>
              <w:pStyle w:val="a3"/>
              <w:jc w:val="both"/>
              <w:rPr>
                <w:rFonts w:ascii="Times New Roman" w:hAnsi="Times New Roman" w:cs="Times New Roman"/>
                <w:sz w:val="28"/>
                <w:szCs w:val="28"/>
              </w:rPr>
            </w:pPr>
            <w:r>
              <w:rPr>
                <w:rFonts w:ascii="Times New Roman" w:hAnsi="Times New Roman" w:cs="Times New Roman"/>
                <w:sz w:val="24"/>
                <w:szCs w:val="24"/>
              </w:rPr>
              <w:t xml:space="preserve">2. Составлено по источнику </w:t>
            </w:r>
            <w:r w:rsidRPr="004C1C8F">
              <w:rPr>
                <w:rFonts w:ascii="Times New Roman" w:hAnsi="Times New Roman" w:cs="Times New Roman"/>
                <w:sz w:val="24"/>
                <w:szCs w:val="24"/>
              </w:rPr>
              <w:t>[30, с. 9].</w:t>
            </w:r>
          </w:p>
        </w:tc>
      </w:tr>
    </w:tbl>
    <w:p w:rsidR="009E407F" w:rsidRDefault="009E407F" w:rsidP="00827735">
      <w:pPr>
        <w:pStyle w:val="a3"/>
        <w:ind w:firstLine="709"/>
        <w:jc w:val="both"/>
        <w:rPr>
          <w:rFonts w:ascii="Times New Roman" w:hAnsi="Times New Roman" w:cs="Times New Roman"/>
          <w:sz w:val="28"/>
          <w:szCs w:val="28"/>
        </w:rPr>
      </w:pPr>
    </w:p>
    <w:p w:rsidR="00F62D2C" w:rsidRDefault="00F62D2C"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Технический анализ (</w:t>
      </w:r>
      <w:r w:rsidRPr="005F1658">
        <w:rPr>
          <w:rFonts w:ascii="Times New Roman" w:hAnsi="Times New Roman" w:cs="Times New Roman"/>
          <w:sz w:val="28"/>
          <w:szCs w:val="28"/>
          <w:lang w:val="en-US"/>
        </w:rPr>
        <w:t>W</w:t>
      </w:r>
      <w:r w:rsidRPr="005F1658">
        <w:rPr>
          <w:rFonts w:ascii="Times New Roman" w:hAnsi="Times New Roman" w:cs="Times New Roman"/>
          <w:sz w:val="28"/>
          <w:szCs w:val="28"/>
          <w:vertAlign w:val="superscript"/>
          <w:lang w:val="en-US"/>
        </w:rPr>
        <w:t>a</w:t>
      </w:r>
      <w:r w:rsidRPr="005F1658">
        <w:rPr>
          <w:rFonts w:ascii="Times New Roman" w:hAnsi="Times New Roman" w:cs="Times New Roman"/>
          <w:sz w:val="28"/>
          <w:szCs w:val="28"/>
        </w:rPr>
        <w:t xml:space="preserve">, </w:t>
      </w:r>
      <w:r w:rsidRPr="005F1658">
        <w:rPr>
          <w:rFonts w:ascii="Times New Roman" w:hAnsi="Times New Roman" w:cs="Times New Roman"/>
          <w:sz w:val="28"/>
          <w:szCs w:val="28"/>
          <w:lang w:val="en-US"/>
        </w:rPr>
        <w:t>A</w:t>
      </w:r>
      <w:r w:rsidRPr="005F1658">
        <w:rPr>
          <w:rFonts w:ascii="Times New Roman" w:hAnsi="Times New Roman" w:cs="Times New Roman"/>
          <w:sz w:val="28"/>
          <w:szCs w:val="28"/>
          <w:vertAlign w:val="superscript"/>
          <w:lang w:val="en-US"/>
        </w:rPr>
        <w:t>d</w:t>
      </w:r>
      <w:r w:rsidRPr="005F1658">
        <w:rPr>
          <w:rFonts w:ascii="Times New Roman" w:hAnsi="Times New Roman" w:cs="Times New Roman"/>
          <w:sz w:val="28"/>
          <w:szCs w:val="28"/>
        </w:rPr>
        <w:t xml:space="preserve">, </w:t>
      </w:r>
      <w:r w:rsidRPr="005F1658">
        <w:rPr>
          <w:rFonts w:ascii="Times New Roman" w:hAnsi="Times New Roman" w:cs="Times New Roman"/>
          <w:sz w:val="28"/>
          <w:szCs w:val="28"/>
          <w:lang w:val="en-US"/>
        </w:rPr>
        <w:t>V</w:t>
      </w:r>
      <w:r w:rsidRPr="005F1658">
        <w:rPr>
          <w:rFonts w:ascii="Times New Roman" w:hAnsi="Times New Roman" w:cs="Times New Roman"/>
          <w:sz w:val="28"/>
          <w:szCs w:val="28"/>
          <w:vertAlign w:val="superscript"/>
          <w:lang w:val="en-US"/>
        </w:rPr>
        <w:t>daf</w:t>
      </w:r>
      <w:r w:rsidRPr="005F1658">
        <w:rPr>
          <w:rFonts w:ascii="Times New Roman" w:hAnsi="Times New Roman" w:cs="Times New Roman"/>
          <w:sz w:val="28"/>
          <w:szCs w:val="28"/>
        </w:rPr>
        <w:t xml:space="preserve">) выполнялся в аналитических пробах крупность 0,2 мм, из этих же проб отбирались дубликаты для спектрометрического анализа. Зольность образцов углей пластов в пределах 2,6-9,3%, за исключением пластов 2В4 и 1В22, в которых 2,6-2,7%, что можно рассматривать как аномальную. В то же время низкая зольность не оказала влияние на выход летучих веществ, они находятся в диапазоне показателя </w:t>
      </w:r>
      <w:r w:rsidRPr="005F1658">
        <w:rPr>
          <w:rFonts w:ascii="Times New Roman" w:hAnsi="Times New Roman" w:cs="Times New Roman"/>
          <w:sz w:val="28"/>
          <w:szCs w:val="28"/>
          <w:lang w:val="en-US"/>
        </w:rPr>
        <w:t>V</w:t>
      </w:r>
      <w:r w:rsidRPr="005F1658">
        <w:rPr>
          <w:rFonts w:ascii="Times New Roman" w:hAnsi="Times New Roman" w:cs="Times New Roman"/>
          <w:sz w:val="28"/>
          <w:szCs w:val="28"/>
          <w:vertAlign w:val="superscript"/>
          <w:lang w:val="en-US"/>
        </w:rPr>
        <w:t>daf</w:t>
      </w:r>
      <w:r w:rsidRPr="005F1658">
        <w:rPr>
          <w:rFonts w:ascii="Times New Roman" w:hAnsi="Times New Roman" w:cs="Times New Roman"/>
          <w:sz w:val="28"/>
          <w:szCs w:val="28"/>
        </w:rPr>
        <w:t xml:space="preserve">по пластам от 44,3 до 47,6%. Углефицированное вещество пластов имеет признаки спекающей способности по толщине пластического слоя 0-5 мм, по индексу свободного вспучивания от 1/2 до 1 ед., при такой спекаемости и </w:t>
      </w:r>
      <w:r w:rsidRPr="005F1658">
        <w:rPr>
          <w:rFonts w:ascii="Times New Roman" w:hAnsi="Times New Roman" w:cs="Times New Roman"/>
          <w:sz w:val="28"/>
          <w:szCs w:val="28"/>
        </w:rPr>
        <w:lastRenderedPageBreak/>
        <w:t xml:space="preserve">показателях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rPr>
        <w:t>0,</w:t>
      </w:r>
      <w:r w:rsidRPr="005F1658">
        <w:rPr>
          <w:rFonts w:ascii="Times New Roman" w:hAnsi="Times New Roman" w:cs="Times New Roman"/>
          <w:sz w:val="28"/>
          <w:szCs w:val="28"/>
          <w:lang w:val="en-US"/>
        </w:rPr>
        <w:t>n</w:t>
      </w:r>
      <w:r w:rsidRPr="005F1658">
        <w:rPr>
          <w:rFonts w:ascii="Times New Roman" w:hAnsi="Times New Roman" w:cs="Times New Roman"/>
          <w:sz w:val="28"/>
          <w:szCs w:val="28"/>
        </w:rPr>
        <w:t xml:space="preserve">, ∑ОК, </w:t>
      </w:r>
      <w:r w:rsidRPr="005F1658">
        <w:rPr>
          <w:rFonts w:ascii="Times New Roman" w:hAnsi="Times New Roman" w:cs="Times New Roman"/>
          <w:sz w:val="28"/>
          <w:szCs w:val="28"/>
          <w:lang w:val="en-US"/>
        </w:rPr>
        <w:t>V</w:t>
      </w:r>
      <w:r w:rsidRPr="005F1658">
        <w:rPr>
          <w:rFonts w:ascii="Times New Roman" w:hAnsi="Times New Roman" w:cs="Times New Roman"/>
          <w:sz w:val="28"/>
          <w:szCs w:val="28"/>
          <w:vertAlign w:val="superscript"/>
          <w:lang w:val="en-US"/>
        </w:rPr>
        <w:t>daf</w:t>
      </w:r>
      <w:r w:rsidRPr="005F1658">
        <w:rPr>
          <w:rFonts w:ascii="Times New Roman" w:hAnsi="Times New Roman" w:cs="Times New Roman"/>
          <w:sz w:val="28"/>
          <w:szCs w:val="28"/>
        </w:rPr>
        <w:t xml:space="preserve"> (табл</w:t>
      </w:r>
      <w:r>
        <w:rPr>
          <w:rFonts w:ascii="Times New Roman" w:hAnsi="Times New Roman" w:cs="Times New Roman"/>
          <w:sz w:val="28"/>
          <w:szCs w:val="28"/>
        </w:rPr>
        <w:t xml:space="preserve">ица </w:t>
      </w:r>
      <w:r w:rsidRPr="005F1658">
        <w:rPr>
          <w:rFonts w:ascii="Times New Roman" w:hAnsi="Times New Roman" w:cs="Times New Roman"/>
          <w:sz w:val="28"/>
          <w:szCs w:val="28"/>
        </w:rPr>
        <w:t>1</w:t>
      </w:r>
      <w:r>
        <w:rPr>
          <w:rFonts w:ascii="Times New Roman" w:hAnsi="Times New Roman" w:cs="Times New Roman"/>
          <w:sz w:val="28"/>
          <w:szCs w:val="28"/>
        </w:rPr>
        <w:t>.2</w:t>
      </w:r>
      <w:r w:rsidRPr="005F1658">
        <w:rPr>
          <w:rFonts w:ascii="Times New Roman" w:hAnsi="Times New Roman" w:cs="Times New Roman"/>
          <w:sz w:val="28"/>
          <w:szCs w:val="28"/>
        </w:rPr>
        <w:t>) угли принадлежат марке Д, которые могут быть использован</w:t>
      </w:r>
      <w:r>
        <w:rPr>
          <w:rFonts w:ascii="Times New Roman" w:hAnsi="Times New Roman" w:cs="Times New Roman"/>
          <w:sz w:val="28"/>
          <w:szCs w:val="28"/>
        </w:rPr>
        <w:t>ы для производства полукокса [</w:t>
      </w:r>
      <w:r w:rsidR="004C1C8F">
        <w:rPr>
          <w:rFonts w:ascii="Times New Roman" w:hAnsi="Times New Roman" w:cs="Times New Roman"/>
          <w:sz w:val="28"/>
          <w:szCs w:val="28"/>
        </w:rPr>
        <w:t>31</w:t>
      </w:r>
      <w:r w:rsidRPr="00301510">
        <w:rPr>
          <w:rFonts w:ascii="Times New Roman" w:hAnsi="Times New Roman" w:cs="Times New Roman"/>
          <w:sz w:val="28"/>
          <w:szCs w:val="28"/>
        </w:rPr>
        <w:t xml:space="preserve">, </w:t>
      </w:r>
      <w:r w:rsidR="00353D67" w:rsidRPr="00301510">
        <w:rPr>
          <w:rFonts w:ascii="Times New Roman" w:hAnsi="Times New Roman" w:cs="Times New Roman"/>
          <w:sz w:val="28"/>
          <w:szCs w:val="28"/>
        </w:rPr>
        <w:t>с.</w:t>
      </w:r>
      <w:r w:rsidR="00301510" w:rsidRPr="00301510">
        <w:rPr>
          <w:rFonts w:ascii="Times New Roman" w:hAnsi="Times New Roman" w:cs="Times New Roman"/>
          <w:sz w:val="28"/>
          <w:szCs w:val="28"/>
        </w:rPr>
        <w:t xml:space="preserve"> 10</w:t>
      </w:r>
      <w:r w:rsidR="00353D67" w:rsidRPr="00301510">
        <w:rPr>
          <w:rFonts w:ascii="Times New Roman" w:hAnsi="Times New Roman" w:cs="Times New Roman"/>
          <w:sz w:val="28"/>
          <w:szCs w:val="28"/>
        </w:rPr>
        <w:t>;</w:t>
      </w:r>
      <w:r w:rsidR="004C1C8F">
        <w:rPr>
          <w:rFonts w:ascii="Times New Roman" w:hAnsi="Times New Roman" w:cs="Times New Roman"/>
          <w:sz w:val="28"/>
          <w:szCs w:val="28"/>
        </w:rPr>
        <w:t xml:space="preserve"> 35-38</w:t>
      </w:r>
      <w:r w:rsidRPr="005F1658">
        <w:rPr>
          <w:rFonts w:ascii="Times New Roman" w:hAnsi="Times New Roman" w:cs="Times New Roman"/>
          <w:sz w:val="28"/>
          <w:szCs w:val="28"/>
        </w:rPr>
        <w:t>].</w:t>
      </w:r>
    </w:p>
    <w:p w:rsidR="00827735" w:rsidRPr="005F1658" w:rsidRDefault="00827735"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При проведении структурно-группового анализа по функциональным связям построены графические изображе</w:t>
      </w:r>
      <w:r w:rsidR="00754B34" w:rsidRPr="005F1658">
        <w:rPr>
          <w:rFonts w:ascii="Times New Roman" w:hAnsi="Times New Roman" w:cs="Times New Roman"/>
          <w:sz w:val="28"/>
          <w:szCs w:val="28"/>
        </w:rPr>
        <w:t>ния структуры УФВ пластов (рис</w:t>
      </w:r>
      <w:r w:rsidR="00F62D2C">
        <w:rPr>
          <w:rFonts w:ascii="Times New Roman" w:hAnsi="Times New Roman" w:cs="Times New Roman"/>
          <w:sz w:val="28"/>
          <w:szCs w:val="28"/>
        </w:rPr>
        <w:t>унок </w:t>
      </w:r>
      <w:r w:rsidR="00C064D3">
        <w:rPr>
          <w:rFonts w:ascii="Times New Roman" w:hAnsi="Times New Roman" w:cs="Times New Roman"/>
          <w:sz w:val="28"/>
          <w:szCs w:val="28"/>
        </w:rPr>
        <w:t>1.</w:t>
      </w:r>
      <w:r w:rsidR="00754B34" w:rsidRPr="005F1658">
        <w:rPr>
          <w:rFonts w:ascii="Times New Roman" w:hAnsi="Times New Roman" w:cs="Times New Roman"/>
          <w:sz w:val="28"/>
          <w:szCs w:val="28"/>
        </w:rPr>
        <w:t>10а</w:t>
      </w:r>
      <w:r w:rsidRPr="005F1658">
        <w:rPr>
          <w:rFonts w:ascii="Times New Roman" w:hAnsi="Times New Roman" w:cs="Times New Roman"/>
          <w:sz w:val="28"/>
          <w:szCs w:val="28"/>
        </w:rPr>
        <w:t>), по которым видно их сходство. При этом по отдельным структурным связям, например, скелетным (</w:t>
      </w:r>
      <w:r w:rsidRPr="005F1658">
        <w:rPr>
          <w:rFonts w:ascii="Times New Roman" w:hAnsi="Times New Roman" w:cs="Times New Roman"/>
          <w:sz w:val="28"/>
          <w:szCs w:val="28"/>
          <w:lang w:val="en-US"/>
        </w:rPr>
        <w:t>D</w:t>
      </w:r>
      <w:r w:rsidRPr="005F1658">
        <w:rPr>
          <w:rFonts w:ascii="Times New Roman" w:hAnsi="Times New Roman" w:cs="Times New Roman"/>
          <w:sz w:val="28"/>
          <w:szCs w:val="28"/>
        </w:rPr>
        <w:t>1600), отражающим каркас в виде ароматических циклов, полиеновых сопряжений; диенов и межплоскостным (</w:t>
      </w:r>
      <w:r w:rsidRPr="005F1658">
        <w:rPr>
          <w:rFonts w:ascii="Times New Roman" w:hAnsi="Times New Roman" w:cs="Times New Roman"/>
          <w:sz w:val="28"/>
          <w:szCs w:val="28"/>
          <w:lang w:val="en-US"/>
        </w:rPr>
        <w:t>D</w:t>
      </w:r>
      <w:r w:rsidRPr="005F1658">
        <w:rPr>
          <w:rFonts w:ascii="Times New Roman" w:hAnsi="Times New Roman" w:cs="Times New Roman"/>
          <w:sz w:val="28"/>
          <w:szCs w:val="28"/>
        </w:rPr>
        <w:t xml:space="preserve">1260), отражающим изометрию каркаса в виде кислородосодержащих, эфирных связей и нитраминов, видно различие.  </w:t>
      </w:r>
    </w:p>
    <w:p w:rsidR="00F62D2C" w:rsidRDefault="00F62D2C" w:rsidP="00F62D2C">
      <w:pPr>
        <w:pStyle w:val="a3"/>
        <w:ind w:firstLine="709"/>
        <w:jc w:val="both"/>
        <w:rPr>
          <w:rFonts w:ascii="Times New Roman" w:hAnsi="Times New Roman" w:cs="Times New Roman"/>
          <w:sz w:val="28"/>
          <w:szCs w:val="28"/>
        </w:rPr>
      </w:pPr>
    </w:p>
    <w:p w:rsidR="00F62D2C" w:rsidRPr="005F1658" w:rsidRDefault="00F62D2C" w:rsidP="00F62D2C">
      <w:pPr>
        <w:pStyle w:val="a3"/>
        <w:jc w:val="center"/>
        <w:rPr>
          <w:rFonts w:ascii="Times New Roman" w:hAnsi="Times New Roman" w:cs="Times New Roman"/>
          <w:sz w:val="28"/>
          <w:szCs w:val="28"/>
        </w:rPr>
      </w:pPr>
      <w:r w:rsidRPr="005F1658">
        <w:rPr>
          <w:noProof/>
          <w:sz w:val="28"/>
          <w:szCs w:val="28"/>
          <w:lang w:eastAsia="ru-RU"/>
        </w:rPr>
        <w:drawing>
          <wp:inline distT="0" distB="0" distL="0" distR="0">
            <wp:extent cx="5645426" cy="2810752"/>
            <wp:effectExtent l="0" t="0" r="0" b="8890"/>
            <wp:docPr id="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l="10903" t="22507" r="13415" b="10541"/>
                    <a:stretch>
                      <a:fillRect/>
                    </a:stretch>
                  </pic:blipFill>
                  <pic:spPr bwMode="auto">
                    <a:xfrm>
                      <a:off x="0" y="0"/>
                      <a:ext cx="5653246" cy="2814645"/>
                    </a:xfrm>
                    <a:prstGeom prst="rect">
                      <a:avLst/>
                    </a:prstGeom>
                    <a:noFill/>
                    <a:ln w="9525">
                      <a:noFill/>
                      <a:miter lim="800000"/>
                      <a:headEnd/>
                      <a:tailEnd/>
                    </a:ln>
                  </pic:spPr>
                </pic:pic>
              </a:graphicData>
            </a:graphic>
          </wp:inline>
        </w:drawing>
      </w:r>
    </w:p>
    <w:p w:rsidR="00F62D2C" w:rsidRPr="006C75EA" w:rsidRDefault="00F62D2C" w:rsidP="00F62D2C">
      <w:pPr>
        <w:pStyle w:val="a3"/>
        <w:ind w:firstLine="709"/>
        <w:jc w:val="center"/>
        <w:rPr>
          <w:rFonts w:ascii="Times New Roman" w:hAnsi="Times New Roman" w:cs="Times New Roman"/>
          <w:sz w:val="16"/>
          <w:szCs w:val="16"/>
        </w:rPr>
      </w:pPr>
    </w:p>
    <w:p w:rsidR="006C75EA" w:rsidRPr="006C75EA" w:rsidRDefault="006C75EA" w:rsidP="006C75EA">
      <w:pPr>
        <w:pStyle w:val="ad"/>
        <w:ind w:right="-1" w:firstLine="709"/>
        <w:jc w:val="both"/>
        <w:rPr>
          <w:sz w:val="24"/>
          <w:szCs w:val="24"/>
          <w:lang w:val="ru-RU"/>
        </w:rPr>
      </w:pPr>
      <w:r w:rsidRPr="006C75EA">
        <w:rPr>
          <w:sz w:val="24"/>
          <w:szCs w:val="24"/>
          <w:lang w:val="ru-RU"/>
        </w:rPr>
        <w:t>а –</w:t>
      </w:r>
      <w:r w:rsidR="00480D64" w:rsidRPr="006C75EA">
        <w:rPr>
          <w:sz w:val="24"/>
          <w:szCs w:val="24"/>
          <w:lang w:val="ru-RU"/>
        </w:rPr>
        <w:t>г</w:t>
      </w:r>
      <w:r w:rsidRPr="006C75EA">
        <w:rPr>
          <w:sz w:val="24"/>
          <w:szCs w:val="24"/>
          <w:lang w:val="ru-RU"/>
        </w:rPr>
        <w:t>рафическое изображение структуры образцов; б –</w:t>
      </w:r>
      <w:r w:rsidR="00480D64" w:rsidRPr="006C75EA">
        <w:rPr>
          <w:rStyle w:val="a4"/>
          <w:sz w:val="24"/>
          <w:szCs w:val="24"/>
          <w:lang w:val="ru-RU"/>
        </w:rPr>
        <w:t>и</w:t>
      </w:r>
      <w:r w:rsidRPr="006C75EA">
        <w:rPr>
          <w:rStyle w:val="a4"/>
          <w:sz w:val="24"/>
          <w:szCs w:val="24"/>
          <w:lang w:val="ru-RU"/>
        </w:rPr>
        <w:t>зменение структурно-генетических показателей (П</w:t>
      </w:r>
      <w:r w:rsidRPr="006C75EA">
        <w:rPr>
          <w:rStyle w:val="a4"/>
          <w:sz w:val="24"/>
          <w:szCs w:val="24"/>
          <w:vertAlign w:val="subscript"/>
        </w:rPr>
        <w:t>Vt</w:t>
      </w:r>
      <w:r w:rsidRPr="006C75EA">
        <w:rPr>
          <w:rStyle w:val="a4"/>
          <w:sz w:val="24"/>
          <w:szCs w:val="24"/>
          <w:vertAlign w:val="subscript"/>
          <w:lang w:val="ru-RU"/>
        </w:rPr>
        <w:t>+</w:t>
      </w:r>
      <w:r w:rsidRPr="006C75EA">
        <w:rPr>
          <w:rStyle w:val="a4"/>
          <w:sz w:val="24"/>
          <w:szCs w:val="24"/>
          <w:vertAlign w:val="subscript"/>
        </w:rPr>
        <w:t>L</w:t>
      </w:r>
      <w:r w:rsidRPr="006C75EA">
        <w:rPr>
          <w:rStyle w:val="a4"/>
          <w:sz w:val="24"/>
          <w:szCs w:val="24"/>
          <w:lang w:val="ru-RU"/>
        </w:rPr>
        <w:t>и П</w:t>
      </w:r>
      <w:r w:rsidRPr="006C75EA">
        <w:rPr>
          <w:rStyle w:val="a4"/>
          <w:sz w:val="24"/>
          <w:szCs w:val="24"/>
          <w:vertAlign w:val="subscript"/>
        </w:rPr>
        <w:t>I</w:t>
      </w:r>
      <w:r w:rsidRPr="006C75EA">
        <w:rPr>
          <w:rStyle w:val="a4"/>
          <w:sz w:val="24"/>
          <w:szCs w:val="24"/>
          <w:lang w:val="ru-RU"/>
        </w:rPr>
        <w:t>, П</w:t>
      </w:r>
      <w:r w:rsidRPr="006C75EA">
        <w:rPr>
          <w:rStyle w:val="a4"/>
          <w:sz w:val="24"/>
          <w:szCs w:val="24"/>
          <w:vertAlign w:val="subscript"/>
          <w:lang w:val="ru-RU"/>
        </w:rPr>
        <w:t>Г</w:t>
      </w:r>
      <w:r w:rsidRPr="006C75EA">
        <w:rPr>
          <w:rStyle w:val="a4"/>
          <w:sz w:val="24"/>
          <w:szCs w:val="24"/>
          <w:lang w:val="ru-RU"/>
        </w:rPr>
        <w:t>, П</w:t>
      </w:r>
      <w:r w:rsidRPr="006C75EA">
        <w:rPr>
          <w:rStyle w:val="a4"/>
          <w:sz w:val="24"/>
          <w:szCs w:val="24"/>
          <w:vertAlign w:val="subscript"/>
          <w:lang w:val="ru-RU"/>
        </w:rPr>
        <w:t>В</w:t>
      </w:r>
      <w:r w:rsidRPr="006C75EA">
        <w:rPr>
          <w:rStyle w:val="a4"/>
          <w:sz w:val="24"/>
          <w:szCs w:val="24"/>
          <w:lang w:val="ru-RU"/>
        </w:rPr>
        <w:t>, П</w:t>
      </w:r>
      <w:r w:rsidRPr="006C75EA">
        <w:rPr>
          <w:rStyle w:val="a4"/>
          <w:sz w:val="24"/>
          <w:szCs w:val="24"/>
          <w:vertAlign w:val="subscript"/>
          <w:lang w:val="ru-RU"/>
        </w:rPr>
        <w:t>М</w:t>
      </w:r>
      <w:r w:rsidRPr="006C75EA">
        <w:rPr>
          <w:rStyle w:val="a4"/>
          <w:sz w:val="24"/>
          <w:szCs w:val="24"/>
          <w:lang w:val="ru-RU"/>
        </w:rPr>
        <w:t>) в стратиграфическом разрезе участка разработки месторождения</w:t>
      </w:r>
    </w:p>
    <w:p w:rsidR="006C75EA" w:rsidRPr="006C75EA" w:rsidRDefault="006C75EA" w:rsidP="006C75EA">
      <w:pPr>
        <w:pStyle w:val="ad"/>
        <w:ind w:left="1791" w:right="1769" w:hanging="28"/>
        <w:jc w:val="center"/>
        <w:rPr>
          <w:sz w:val="16"/>
          <w:szCs w:val="16"/>
          <w:lang w:val="ru-RU"/>
        </w:rPr>
      </w:pPr>
    </w:p>
    <w:p w:rsidR="00F62D2C" w:rsidRPr="006C75EA" w:rsidRDefault="00F62D2C" w:rsidP="006C75EA">
      <w:pPr>
        <w:pStyle w:val="ad"/>
        <w:spacing w:before="101" w:line="228" w:lineRule="auto"/>
        <w:ind w:right="-1"/>
        <w:jc w:val="center"/>
        <w:rPr>
          <w:rStyle w:val="a4"/>
          <w:lang w:val="ru-RU"/>
        </w:rPr>
      </w:pPr>
      <w:r w:rsidRPr="00141C3F">
        <w:rPr>
          <w:lang w:val="ru-RU"/>
        </w:rPr>
        <w:t xml:space="preserve">Рисунок </w:t>
      </w:r>
      <w:r>
        <w:rPr>
          <w:lang w:val="ru-RU"/>
        </w:rPr>
        <w:t>1.</w:t>
      </w:r>
      <w:r w:rsidRPr="00141C3F">
        <w:rPr>
          <w:lang w:val="ru-RU"/>
        </w:rPr>
        <w:t xml:space="preserve">10 – </w:t>
      </w:r>
      <w:r w:rsidR="006C75EA" w:rsidRPr="006C75EA">
        <w:rPr>
          <w:lang w:val="ru-RU"/>
        </w:rPr>
        <w:t>Графические изображения структуры УФВ пластов</w:t>
      </w:r>
    </w:p>
    <w:p w:rsidR="00F62D2C" w:rsidRPr="00141C3F" w:rsidRDefault="00F62D2C" w:rsidP="00F62D2C">
      <w:pPr>
        <w:pStyle w:val="ad"/>
        <w:spacing w:before="101" w:line="228" w:lineRule="auto"/>
        <w:ind w:left="1790" w:right="1769" w:hanging="29"/>
        <w:jc w:val="center"/>
        <w:rPr>
          <w:lang w:val="ru-RU"/>
        </w:rPr>
      </w:pPr>
    </w:p>
    <w:p w:rsidR="00754B34" w:rsidRPr="005F1658" w:rsidRDefault="00754B34" w:rsidP="00F62D2C">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 таблице </w:t>
      </w:r>
      <w:r w:rsidR="00C064D3">
        <w:rPr>
          <w:rFonts w:ascii="Times New Roman" w:hAnsi="Times New Roman" w:cs="Times New Roman"/>
          <w:sz w:val="28"/>
          <w:szCs w:val="28"/>
        </w:rPr>
        <w:t>1.</w:t>
      </w:r>
      <w:r w:rsidRPr="005F1658">
        <w:rPr>
          <w:rFonts w:ascii="Times New Roman" w:hAnsi="Times New Roman" w:cs="Times New Roman"/>
          <w:sz w:val="28"/>
          <w:szCs w:val="28"/>
        </w:rPr>
        <w:t xml:space="preserve">3 представлена характеристика структуры углефицированного вещества по пластам. В целом, различие структуры УФВ по пластам хорошо видно по суммам плоскостных и внеплоскостных связей, а также по их отношению друг другу (ВПС/ПС). </w:t>
      </w:r>
    </w:p>
    <w:p w:rsidR="00F62D2C" w:rsidRDefault="00F62D2C" w:rsidP="00652512">
      <w:pPr>
        <w:pStyle w:val="a3"/>
        <w:ind w:firstLine="426"/>
        <w:jc w:val="both"/>
        <w:rPr>
          <w:rFonts w:ascii="Times New Roman" w:hAnsi="Times New Roman" w:cs="Times New Roman"/>
          <w:sz w:val="28"/>
          <w:szCs w:val="28"/>
        </w:rPr>
      </w:pPr>
    </w:p>
    <w:p w:rsidR="00754B34" w:rsidRDefault="00754B34" w:rsidP="00F62D2C">
      <w:pPr>
        <w:pStyle w:val="a3"/>
        <w:jc w:val="both"/>
        <w:rPr>
          <w:rFonts w:ascii="Times New Roman" w:hAnsi="Times New Roman" w:cs="Times New Roman"/>
          <w:sz w:val="28"/>
          <w:szCs w:val="28"/>
        </w:rPr>
      </w:pPr>
      <w:r w:rsidRPr="005F1658">
        <w:rPr>
          <w:rFonts w:ascii="Times New Roman" w:hAnsi="Times New Roman" w:cs="Times New Roman"/>
          <w:sz w:val="28"/>
          <w:szCs w:val="28"/>
        </w:rPr>
        <w:t xml:space="preserve">Таблица </w:t>
      </w:r>
      <w:r w:rsidR="00C064D3">
        <w:rPr>
          <w:rFonts w:ascii="Times New Roman" w:hAnsi="Times New Roman" w:cs="Times New Roman"/>
          <w:sz w:val="28"/>
          <w:szCs w:val="28"/>
        </w:rPr>
        <w:t>1.</w:t>
      </w:r>
      <w:r w:rsidRPr="005F1658">
        <w:rPr>
          <w:rFonts w:ascii="Times New Roman" w:hAnsi="Times New Roman" w:cs="Times New Roman"/>
          <w:sz w:val="28"/>
          <w:szCs w:val="28"/>
        </w:rPr>
        <w:t>3 –Характеристика структуры углефицированного вещества по пластам</w:t>
      </w:r>
    </w:p>
    <w:p w:rsidR="009E407F" w:rsidRPr="006C75EA" w:rsidRDefault="009E407F" w:rsidP="006C75EA">
      <w:pPr>
        <w:pStyle w:val="a3"/>
        <w:jc w:val="right"/>
        <w:rPr>
          <w:rFonts w:ascii="Times New Roman" w:hAnsi="Times New Roman" w:cs="Times New Roman"/>
          <w:sz w:val="16"/>
          <w:szCs w:val="16"/>
        </w:rPr>
      </w:pPr>
    </w:p>
    <w:tbl>
      <w:tblPr>
        <w:tblStyle w:val="TableNormal"/>
        <w:tblW w:w="5000" w:type="pct"/>
        <w:jc w:val="center"/>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02"/>
        <w:gridCol w:w="677"/>
        <w:gridCol w:w="674"/>
        <w:gridCol w:w="674"/>
        <w:gridCol w:w="674"/>
        <w:gridCol w:w="674"/>
        <w:gridCol w:w="674"/>
        <w:gridCol w:w="674"/>
        <w:gridCol w:w="678"/>
        <w:gridCol w:w="674"/>
        <w:gridCol w:w="674"/>
        <w:gridCol w:w="639"/>
        <w:gridCol w:w="473"/>
        <w:gridCol w:w="512"/>
        <w:gridCol w:w="585"/>
      </w:tblGrid>
      <w:tr w:rsidR="00754B34" w:rsidRPr="005F1658" w:rsidTr="006C75EA">
        <w:trPr>
          <w:trHeight w:val="50"/>
          <w:jc w:val="center"/>
        </w:trPr>
        <w:tc>
          <w:tcPr>
            <w:tcW w:w="363" w:type="pct"/>
            <w:vMerge w:val="restart"/>
            <w:tcBorders>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 пласта</w:t>
            </w:r>
          </w:p>
        </w:tc>
        <w:tc>
          <w:tcPr>
            <w:tcW w:w="2795" w:type="pct"/>
            <w:gridSpan w:val="8"/>
            <w:tcBorders>
              <w:left w:val="single" w:sz="4" w:space="0" w:color="231F20"/>
              <w:bottom w:val="single" w:sz="6"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Плоскостные связи (ПС), ед.</w:t>
            </w:r>
          </w:p>
        </w:tc>
        <w:tc>
          <w:tcPr>
            <w:tcW w:w="1029" w:type="pct"/>
            <w:gridSpan w:val="3"/>
            <w:tcBorders>
              <w:left w:val="single" w:sz="4" w:space="0" w:color="231F20"/>
              <w:bottom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Внеплоскостные</w:t>
            </w:r>
          </w:p>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связи (ВПС), ед.</w:t>
            </w:r>
          </w:p>
        </w:tc>
        <w:tc>
          <w:tcPr>
            <w:tcW w:w="813" w:type="pct"/>
            <w:gridSpan w:val="3"/>
            <w:tcBorders>
              <w:left w:val="single" w:sz="4" w:space="0" w:color="231F20"/>
              <w:bottom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Параметры структуры, ед.</w:t>
            </w:r>
          </w:p>
        </w:tc>
      </w:tr>
      <w:tr w:rsidR="00754B34" w:rsidRPr="005F1658" w:rsidTr="006C75EA">
        <w:trPr>
          <w:trHeight w:val="295"/>
          <w:jc w:val="center"/>
        </w:trPr>
        <w:tc>
          <w:tcPr>
            <w:tcW w:w="363" w:type="pct"/>
            <w:vMerge/>
            <w:tcBorders>
              <w:top w:val="nil"/>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p>
        </w:tc>
        <w:tc>
          <w:tcPr>
            <w:tcW w:w="350"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D7500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D4000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D3040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D2920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D2860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D2000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D1690</w:t>
            </w:r>
          </w:p>
        </w:tc>
        <w:tc>
          <w:tcPr>
            <w:tcW w:w="351"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D1600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D1260</w:t>
            </w:r>
          </w:p>
        </w:tc>
        <w:tc>
          <w:tcPr>
            <w:tcW w:w="349"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D1090</w:t>
            </w:r>
          </w:p>
        </w:tc>
        <w:tc>
          <w:tcPr>
            <w:tcW w:w="331"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D1030</w:t>
            </w:r>
          </w:p>
        </w:tc>
        <w:tc>
          <w:tcPr>
            <w:tcW w:w="245"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ПС</w:t>
            </w:r>
          </w:p>
        </w:tc>
        <w:tc>
          <w:tcPr>
            <w:tcW w:w="265" w:type="pct"/>
            <w:tcBorders>
              <w:top w:val="single" w:sz="4" w:space="0" w:color="231F20"/>
              <w:left w:val="single" w:sz="4" w:space="0" w:color="231F20"/>
              <w:righ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ВПС</w:t>
            </w:r>
          </w:p>
        </w:tc>
        <w:tc>
          <w:tcPr>
            <w:tcW w:w="303" w:type="pct"/>
            <w:tcBorders>
              <w:top w:val="single" w:sz="4" w:space="0" w:color="231F20"/>
              <w:left w:val="single" w:sz="4" w:space="0" w:color="231F20"/>
            </w:tcBorders>
            <w:vAlign w:val="center"/>
          </w:tcPr>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ВПС/</w:t>
            </w:r>
          </w:p>
          <w:p w:rsidR="00754B34" w:rsidRPr="009E407F" w:rsidRDefault="00754B3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ПС</w:t>
            </w:r>
          </w:p>
        </w:tc>
      </w:tr>
      <w:tr w:rsidR="00754B34" w:rsidRPr="005F1658" w:rsidTr="006C75EA">
        <w:trPr>
          <w:trHeight w:hRule="exact" w:val="284"/>
          <w:jc w:val="center"/>
        </w:trPr>
        <w:tc>
          <w:tcPr>
            <w:tcW w:w="363" w:type="pct"/>
            <w:tcBorders>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2В4</w:t>
            </w:r>
          </w:p>
        </w:tc>
        <w:tc>
          <w:tcPr>
            <w:tcW w:w="350"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10,0</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0,40</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1,2</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8,8</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5,6</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4,2</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17,0</w:t>
            </w:r>
          </w:p>
        </w:tc>
        <w:tc>
          <w:tcPr>
            <w:tcW w:w="351"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25,8</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22,0</w:t>
            </w:r>
          </w:p>
        </w:tc>
        <w:tc>
          <w:tcPr>
            <w:tcW w:w="349"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5,9</w:t>
            </w:r>
          </w:p>
        </w:tc>
        <w:tc>
          <w:tcPr>
            <w:tcW w:w="331"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6,0</w:t>
            </w:r>
          </w:p>
        </w:tc>
        <w:tc>
          <w:tcPr>
            <w:tcW w:w="245"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73,0</w:t>
            </w:r>
          </w:p>
        </w:tc>
        <w:tc>
          <w:tcPr>
            <w:tcW w:w="265" w:type="pct"/>
            <w:tcBorders>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11,9</w:t>
            </w:r>
          </w:p>
        </w:tc>
        <w:tc>
          <w:tcPr>
            <w:tcW w:w="303" w:type="pct"/>
            <w:tcBorders>
              <w:left w:val="single" w:sz="4" w:space="0" w:color="231F20"/>
              <w:bottom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0,16</w:t>
            </w:r>
          </w:p>
        </w:tc>
      </w:tr>
      <w:tr w:rsidR="00754B34" w:rsidRPr="005F1658" w:rsidTr="006C75EA">
        <w:trPr>
          <w:trHeight w:hRule="exact" w:val="284"/>
          <w:jc w:val="center"/>
        </w:trPr>
        <w:tc>
          <w:tcPr>
            <w:tcW w:w="363" w:type="pct"/>
            <w:tcBorders>
              <w:top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2В3</w:t>
            </w:r>
          </w:p>
        </w:tc>
        <w:tc>
          <w:tcPr>
            <w:tcW w:w="350"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9,5</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0,41</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1,5</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10,6</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4,4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18,7</w:t>
            </w:r>
          </w:p>
        </w:tc>
        <w:tc>
          <w:tcPr>
            <w:tcW w:w="35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28,9</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25,4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7,3</w:t>
            </w:r>
          </w:p>
        </w:tc>
        <w:tc>
          <w:tcPr>
            <w:tcW w:w="33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7,2</w:t>
            </w:r>
          </w:p>
        </w:tc>
        <w:tc>
          <w:tcPr>
            <w:tcW w:w="24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80,8</w:t>
            </w:r>
          </w:p>
        </w:tc>
        <w:tc>
          <w:tcPr>
            <w:tcW w:w="26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14,5</w:t>
            </w:r>
          </w:p>
        </w:tc>
        <w:tc>
          <w:tcPr>
            <w:tcW w:w="303" w:type="pct"/>
            <w:tcBorders>
              <w:top w:val="single" w:sz="4" w:space="0" w:color="231F20"/>
              <w:left w:val="single" w:sz="4" w:space="0" w:color="231F20"/>
              <w:bottom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0,18</w:t>
            </w:r>
          </w:p>
        </w:tc>
      </w:tr>
      <w:tr w:rsidR="00754B34" w:rsidRPr="005F1658" w:rsidTr="006C75EA">
        <w:trPr>
          <w:trHeight w:hRule="exact" w:val="284"/>
          <w:jc w:val="center"/>
        </w:trPr>
        <w:tc>
          <w:tcPr>
            <w:tcW w:w="363" w:type="pct"/>
            <w:tcBorders>
              <w:top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2В2</w:t>
            </w:r>
          </w:p>
        </w:tc>
        <w:tc>
          <w:tcPr>
            <w:tcW w:w="350"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10,5</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0,58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1,2</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8,9</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5,7</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3,7</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16,6</w:t>
            </w:r>
          </w:p>
        </w:tc>
        <w:tc>
          <w:tcPr>
            <w:tcW w:w="35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24,8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21,2</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6,0</w:t>
            </w:r>
          </w:p>
        </w:tc>
        <w:tc>
          <w:tcPr>
            <w:tcW w:w="33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3,8</w:t>
            </w:r>
          </w:p>
        </w:tc>
        <w:tc>
          <w:tcPr>
            <w:tcW w:w="24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72,1</w:t>
            </w:r>
          </w:p>
        </w:tc>
        <w:tc>
          <w:tcPr>
            <w:tcW w:w="26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9,8</w:t>
            </w:r>
          </w:p>
        </w:tc>
        <w:tc>
          <w:tcPr>
            <w:tcW w:w="303" w:type="pct"/>
            <w:tcBorders>
              <w:top w:val="single" w:sz="4" w:space="0" w:color="231F20"/>
              <w:left w:val="single" w:sz="4" w:space="0" w:color="231F20"/>
              <w:bottom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0,14</w:t>
            </w:r>
          </w:p>
        </w:tc>
      </w:tr>
      <w:tr w:rsidR="00754B34" w:rsidRPr="005F1658" w:rsidTr="006C75EA">
        <w:trPr>
          <w:trHeight w:hRule="exact" w:val="284"/>
          <w:jc w:val="center"/>
        </w:trPr>
        <w:tc>
          <w:tcPr>
            <w:tcW w:w="363" w:type="pct"/>
            <w:tcBorders>
              <w:top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2В1</w:t>
            </w:r>
          </w:p>
        </w:tc>
        <w:tc>
          <w:tcPr>
            <w:tcW w:w="350"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0,48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1,2</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9,6</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6,3</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15,3</w:t>
            </w:r>
          </w:p>
        </w:tc>
        <w:tc>
          <w:tcPr>
            <w:tcW w:w="35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22,5</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19,4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5,1</w:t>
            </w:r>
          </w:p>
        </w:tc>
        <w:tc>
          <w:tcPr>
            <w:tcW w:w="33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5,0</w:t>
            </w:r>
          </w:p>
        </w:tc>
        <w:tc>
          <w:tcPr>
            <w:tcW w:w="24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68,2</w:t>
            </w:r>
          </w:p>
        </w:tc>
        <w:tc>
          <w:tcPr>
            <w:tcW w:w="26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10,1</w:t>
            </w:r>
          </w:p>
        </w:tc>
        <w:tc>
          <w:tcPr>
            <w:tcW w:w="303" w:type="pct"/>
            <w:tcBorders>
              <w:top w:val="single" w:sz="4" w:space="0" w:color="231F20"/>
              <w:left w:val="single" w:sz="4" w:space="0" w:color="231F20"/>
              <w:bottom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0,15</w:t>
            </w:r>
          </w:p>
        </w:tc>
      </w:tr>
      <w:tr w:rsidR="00754B34" w:rsidRPr="005F1658" w:rsidTr="006C75EA">
        <w:trPr>
          <w:trHeight w:hRule="exact" w:val="284"/>
          <w:jc w:val="center"/>
        </w:trPr>
        <w:tc>
          <w:tcPr>
            <w:tcW w:w="363" w:type="pct"/>
            <w:tcBorders>
              <w:top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lastRenderedPageBreak/>
              <w:t>1В22</w:t>
            </w:r>
          </w:p>
        </w:tc>
        <w:tc>
          <w:tcPr>
            <w:tcW w:w="350"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0,34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1,0</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7,2</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4,6</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2,8</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14,0</w:t>
            </w:r>
          </w:p>
        </w:tc>
        <w:tc>
          <w:tcPr>
            <w:tcW w:w="35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20,9</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17,4</w:t>
            </w:r>
          </w:p>
        </w:tc>
        <w:tc>
          <w:tcPr>
            <w:tcW w:w="349"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3,3</w:t>
            </w:r>
          </w:p>
        </w:tc>
        <w:tc>
          <w:tcPr>
            <w:tcW w:w="331"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3,2</w:t>
            </w:r>
          </w:p>
        </w:tc>
        <w:tc>
          <w:tcPr>
            <w:tcW w:w="24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59,7</w:t>
            </w:r>
          </w:p>
        </w:tc>
        <w:tc>
          <w:tcPr>
            <w:tcW w:w="265" w:type="pct"/>
            <w:tcBorders>
              <w:top w:val="single" w:sz="4" w:space="0" w:color="231F20"/>
              <w:left w:val="single" w:sz="4" w:space="0" w:color="231F20"/>
              <w:bottom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6,5</w:t>
            </w:r>
          </w:p>
        </w:tc>
        <w:tc>
          <w:tcPr>
            <w:tcW w:w="303" w:type="pct"/>
            <w:tcBorders>
              <w:top w:val="single" w:sz="4" w:space="0" w:color="231F20"/>
              <w:left w:val="single" w:sz="4" w:space="0" w:color="231F20"/>
              <w:bottom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0,11</w:t>
            </w:r>
          </w:p>
        </w:tc>
      </w:tr>
      <w:tr w:rsidR="00754B34" w:rsidRPr="005F1658" w:rsidTr="006C75EA">
        <w:trPr>
          <w:trHeight w:hRule="exact" w:val="284"/>
          <w:jc w:val="center"/>
        </w:trPr>
        <w:tc>
          <w:tcPr>
            <w:tcW w:w="363" w:type="pct"/>
            <w:tcBorders>
              <w:top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1В21</w:t>
            </w:r>
          </w:p>
        </w:tc>
        <w:tc>
          <w:tcPr>
            <w:tcW w:w="350"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9,3</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0,42</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1,2</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8,0</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5,2</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3,4</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15,7</w:t>
            </w:r>
          </w:p>
        </w:tc>
        <w:tc>
          <w:tcPr>
            <w:tcW w:w="351"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22,7</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19,6</w:t>
            </w:r>
          </w:p>
        </w:tc>
        <w:tc>
          <w:tcPr>
            <w:tcW w:w="349"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5,5</w:t>
            </w:r>
          </w:p>
        </w:tc>
        <w:tc>
          <w:tcPr>
            <w:tcW w:w="331"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3,2</w:t>
            </w:r>
          </w:p>
        </w:tc>
        <w:tc>
          <w:tcPr>
            <w:tcW w:w="245"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65,8</w:t>
            </w:r>
          </w:p>
        </w:tc>
        <w:tc>
          <w:tcPr>
            <w:tcW w:w="265" w:type="pct"/>
            <w:tcBorders>
              <w:top w:val="single" w:sz="4" w:space="0" w:color="231F20"/>
              <w:left w:val="single" w:sz="4" w:space="0" w:color="231F20"/>
              <w:righ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8,7</w:t>
            </w:r>
          </w:p>
        </w:tc>
        <w:tc>
          <w:tcPr>
            <w:tcW w:w="303" w:type="pct"/>
            <w:tcBorders>
              <w:top w:val="single" w:sz="4" w:space="0" w:color="231F20"/>
              <w:left w:val="single" w:sz="4" w:space="0" w:color="231F20"/>
            </w:tcBorders>
          </w:tcPr>
          <w:p w:rsidR="00754B34" w:rsidRPr="009E407F" w:rsidRDefault="00754B34" w:rsidP="00754B34">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0,13</w:t>
            </w:r>
          </w:p>
        </w:tc>
      </w:tr>
    </w:tbl>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Просматривается закономерное возрастание значений</w:t>
      </w:r>
      <w:r w:rsidR="00141C3F">
        <w:rPr>
          <w:rFonts w:ascii="Times New Roman" w:hAnsi="Times New Roman" w:cs="Times New Roman"/>
          <w:sz w:val="28"/>
          <w:szCs w:val="28"/>
        </w:rPr>
        <w:t>,</w:t>
      </w:r>
      <w:r w:rsidRPr="005F1658">
        <w:rPr>
          <w:rFonts w:ascii="Times New Roman" w:hAnsi="Times New Roman" w:cs="Times New Roman"/>
          <w:sz w:val="28"/>
          <w:szCs w:val="28"/>
        </w:rPr>
        <w:t xml:space="preserve"> данного отношения</w:t>
      </w:r>
      <w:r w:rsidR="00141C3F">
        <w:rPr>
          <w:rFonts w:ascii="Times New Roman" w:hAnsi="Times New Roman" w:cs="Times New Roman"/>
          <w:sz w:val="28"/>
          <w:szCs w:val="28"/>
        </w:rPr>
        <w:t>,</w:t>
      </w:r>
      <w:r w:rsidRPr="005F1658">
        <w:rPr>
          <w:rFonts w:ascii="Times New Roman" w:hAnsi="Times New Roman" w:cs="Times New Roman"/>
          <w:sz w:val="28"/>
          <w:szCs w:val="28"/>
        </w:rPr>
        <w:t xml:space="preserve">от нижележащих к вышележащим пластам. Это, несомненно, влияние метаморфизма, </w:t>
      </w:r>
      <w:r w:rsidRPr="005F1658">
        <w:rPr>
          <w:rFonts w:ascii="Times New Roman" w:hAnsi="Times New Roman" w:cs="Times New Roman"/>
          <w:spacing w:val="-3"/>
          <w:sz w:val="28"/>
          <w:szCs w:val="28"/>
        </w:rPr>
        <w:t xml:space="preserve">которое </w:t>
      </w:r>
      <w:r w:rsidRPr="005F1658">
        <w:rPr>
          <w:rFonts w:ascii="Times New Roman" w:hAnsi="Times New Roman" w:cs="Times New Roman"/>
          <w:sz w:val="28"/>
          <w:szCs w:val="28"/>
        </w:rPr>
        <w:t>слабо фиксируется показателем отражения витринита, но</w:t>
      </w:r>
      <w:r w:rsidR="00141C3F">
        <w:rPr>
          <w:rFonts w:ascii="Times New Roman" w:hAnsi="Times New Roman" w:cs="Times New Roman"/>
          <w:sz w:val="28"/>
          <w:szCs w:val="28"/>
        </w:rPr>
        <w:t>,</w:t>
      </w:r>
      <w:r w:rsidRPr="005F1658">
        <w:rPr>
          <w:rFonts w:ascii="Times New Roman" w:hAnsi="Times New Roman" w:cs="Times New Roman"/>
          <w:sz w:val="28"/>
          <w:szCs w:val="28"/>
        </w:rPr>
        <w:t xml:space="preserve"> тем не менее, можно </w:t>
      </w:r>
      <w:r w:rsidRPr="005F1658">
        <w:rPr>
          <w:rFonts w:ascii="Times New Roman" w:hAnsi="Times New Roman" w:cs="Times New Roman"/>
          <w:spacing w:val="-4"/>
          <w:sz w:val="28"/>
          <w:szCs w:val="28"/>
        </w:rPr>
        <w:t xml:space="preserve">наблюдать </w:t>
      </w:r>
      <w:r w:rsidRPr="005F1658">
        <w:rPr>
          <w:rFonts w:ascii="Times New Roman" w:hAnsi="Times New Roman" w:cs="Times New Roman"/>
          <w:sz w:val="28"/>
          <w:szCs w:val="28"/>
        </w:rPr>
        <w:t>деление угленосной толщи на три группы пластов:1В21+1В22,2В1+2В2,2В3+2В4. Это обусловлено условиями угленакопления, которое можно продемонстрировать средними результатами структурно-генетических показа</w:t>
      </w:r>
      <w:r w:rsidR="00754B34" w:rsidRPr="005F1658">
        <w:rPr>
          <w:rFonts w:ascii="Times New Roman" w:hAnsi="Times New Roman" w:cs="Times New Roman"/>
          <w:sz w:val="28"/>
          <w:szCs w:val="28"/>
        </w:rPr>
        <w:t>телей по группам пластов (табл</w:t>
      </w:r>
      <w:r w:rsidR="006C75EA">
        <w:rPr>
          <w:rFonts w:ascii="Times New Roman" w:hAnsi="Times New Roman" w:cs="Times New Roman"/>
          <w:sz w:val="28"/>
          <w:szCs w:val="28"/>
        </w:rPr>
        <w:t xml:space="preserve">ица </w:t>
      </w:r>
      <w:r w:rsidR="00C064D3">
        <w:rPr>
          <w:rFonts w:ascii="Times New Roman" w:hAnsi="Times New Roman" w:cs="Times New Roman"/>
          <w:sz w:val="28"/>
          <w:szCs w:val="28"/>
        </w:rPr>
        <w:t>1.</w:t>
      </w:r>
      <w:r w:rsidR="00754B34" w:rsidRPr="005F1658">
        <w:rPr>
          <w:rFonts w:ascii="Times New Roman" w:hAnsi="Times New Roman" w:cs="Times New Roman"/>
          <w:sz w:val="28"/>
          <w:szCs w:val="28"/>
        </w:rPr>
        <w:t>4</w:t>
      </w:r>
      <w:r w:rsidRPr="005F1658">
        <w:rPr>
          <w:rFonts w:ascii="Times New Roman" w:hAnsi="Times New Roman" w:cs="Times New Roman"/>
          <w:sz w:val="28"/>
          <w:szCs w:val="28"/>
        </w:rPr>
        <w:t>), а т</w:t>
      </w:r>
      <w:r w:rsidR="00754B34" w:rsidRPr="005F1658">
        <w:rPr>
          <w:rFonts w:ascii="Times New Roman" w:hAnsi="Times New Roman" w:cs="Times New Roman"/>
          <w:sz w:val="28"/>
          <w:szCs w:val="28"/>
        </w:rPr>
        <w:t>акже по отдельным пластам (рис</w:t>
      </w:r>
      <w:r w:rsidR="006C75EA">
        <w:rPr>
          <w:rFonts w:ascii="Times New Roman" w:hAnsi="Times New Roman" w:cs="Times New Roman"/>
          <w:sz w:val="28"/>
          <w:szCs w:val="28"/>
        </w:rPr>
        <w:t xml:space="preserve">унок </w:t>
      </w:r>
      <w:r w:rsidR="00C064D3">
        <w:rPr>
          <w:rFonts w:ascii="Times New Roman" w:hAnsi="Times New Roman" w:cs="Times New Roman"/>
          <w:sz w:val="28"/>
          <w:szCs w:val="28"/>
        </w:rPr>
        <w:t>1.</w:t>
      </w:r>
      <w:r w:rsidR="00754B34" w:rsidRPr="005F1658">
        <w:rPr>
          <w:rFonts w:ascii="Times New Roman" w:hAnsi="Times New Roman" w:cs="Times New Roman"/>
          <w:sz w:val="28"/>
          <w:szCs w:val="28"/>
        </w:rPr>
        <w:t>10б</w:t>
      </w:r>
      <w:r w:rsidRPr="005F1658">
        <w:rPr>
          <w:rFonts w:ascii="Times New Roman" w:hAnsi="Times New Roman" w:cs="Times New Roman"/>
          <w:sz w:val="28"/>
          <w:szCs w:val="28"/>
        </w:rPr>
        <w:t xml:space="preserve">). </w:t>
      </w:r>
    </w:p>
    <w:p w:rsidR="006C75EA" w:rsidRDefault="006C75EA" w:rsidP="00652512">
      <w:pPr>
        <w:pStyle w:val="a3"/>
        <w:ind w:firstLine="426"/>
        <w:jc w:val="both"/>
        <w:rPr>
          <w:rFonts w:ascii="Times New Roman" w:hAnsi="Times New Roman" w:cs="Times New Roman"/>
          <w:sz w:val="28"/>
          <w:szCs w:val="28"/>
        </w:rPr>
      </w:pPr>
    </w:p>
    <w:p w:rsidR="00827735" w:rsidRDefault="00754B34" w:rsidP="006C75EA">
      <w:pPr>
        <w:pStyle w:val="a3"/>
        <w:jc w:val="both"/>
        <w:rPr>
          <w:rFonts w:ascii="Times New Roman" w:hAnsi="Times New Roman" w:cs="Times New Roman"/>
          <w:sz w:val="28"/>
          <w:szCs w:val="28"/>
        </w:rPr>
      </w:pPr>
      <w:r w:rsidRPr="005F1658">
        <w:rPr>
          <w:rFonts w:ascii="Times New Roman" w:hAnsi="Times New Roman" w:cs="Times New Roman"/>
          <w:sz w:val="28"/>
          <w:szCs w:val="28"/>
        </w:rPr>
        <w:t xml:space="preserve">Таблица </w:t>
      </w:r>
      <w:r w:rsidR="00C064D3">
        <w:rPr>
          <w:rFonts w:ascii="Times New Roman" w:hAnsi="Times New Roman" w:cs="Times New Roman"/>
          <w:sz w:val="28"/>
          <w:szCs w:val="28"/>
        </w:rPr>
        <w:t>1.</w:t>
      </w:r>
      <w:r w:rsidRPr="005F1658">
        <w:rPr>
          <w:rFonts w:ascii="Times New Roman" w:hAnsi="Times New Roman" w:cs="Times New Roman"/>
          <w:sz w:val="28"/>
          <w:szCs w:val="28"/>
        </w:rPr>
        <w:t>4</w:t>
      </w:r>
      <w:r w:rsidR="006C75EA">
        <w:rPr>
          <w:rFonts w:ascii="Times New Roman" w:hAnsi="Times New Roman" w:cs="Times New Roman"/>
          <w:sz w:val="28"/>
          <w:szCs w:val="28"/>
        </w:rPr>
        <w:t>–</w:t>
      </w:r>
      <w:r w:rsidR="00827735" w:rsidRPr="005F1658">
        <w:rPr>
          <w:rFonts w:ascii="Times New Roman" w:hAnsi="Times New Roman" w:cs="Times New Roman"/>
          <w:sz w:val="28"/>
          <w:szCs w:val="28"/>
        </w:rPr>
        <w:t xml:space="preserve"> Характеристика средних результатов структурно-генетических показателей по группам пластов</w:t>
      </w:r>
    </w:p>
    <w:p w:rsidR="009E407F" w:rsidRPr="006C75EA" w:rsidRDefault="009E407F" w:rsidP="006C75EA">
      <w:pPr>
        <w:pStyle w:val="a3"/>
        <w:ind w:firstLine="709"/>
        <w:jc w:val="right"/>
        <w:rPr>
          <w:rFonts w:ascii="Times New Roman" w:hAnsi="Times New Roman" w:cs="Times New Roman"/>
          <w:sz w:val="16"/>
          <w:szCs w:val="16"/>
        </w:rPr>
      </w:pPr>
    </w:p>
    <w:tbl>
      <w:tblPr>
        <w:tblStyle w:val="TableNormal"/>
        <w:tblW w:w="4966" w:type="pct"/>
        <w:tblInd w:w="6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ook w:val="01E0" w:firstRow="1" w:lastRow="1" w:firstColumn="1" w:lastColumn="1" w:noHBand="0" w:noVBand="0"/>
      </w:tblPr>
      <w:tblGrid>
        <w:gridCol w:w="1542"/>
        <w:gridCol w:w="1610"/>
        <w:gridCol w:w="1610"/>
        <w:gridCol w:w="1610"/>
        <w:gridCol w:w="1610"/>
        <w:gridCol w:w="1610"/>
      </w:tblGrid>
      <w:tr w:rsidR="00827735" w:rsidRPr="006C75EA" w:rsidTr="006C75EA">
        <w:trPr>
          <w:trHeight w:val="88"/>
        </w:trPr>
        <w:tc>
          <w:tcPr>
            <w:tcW w:w="804" w:type="pct"/>
            <w:tcBorders>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lang w:val="ru-RU"/>
              </w:rPr>
            </w:pPr>
            <w:r w:rsidRPr="006C75EA">
              <w:rPr>
                <w:rFonts w:ascii="Times New Roman" w:hAnsi="Times New Roman" w:cs="Times New Roman"/>
                <w:sz w:val="24"/>
                <w:szCs w:val="24"/>
                <w:lang w:val="ru-RU"/>
              </w:rPr>
              <w:t>Пласты</w:t>
            </w:r>
          </w:p>
        </w:tc>
        <w:tc>
          <w:tcPr>
            <w:tcW w:w="839" w:type="pct"/>
            <w:tcBorders>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П</w:t>
            </w:r>
            <w:r w:rsidRPr="006C75EA">
              <w:rPr>
                <w:rFonts w:ascii="Times New Roman" w:hAnsi="Times New Roman" w:cs="Times New Roman"/>
                <w:position w:val="-8"/>
                <w:sz w:val="24"/>
                <w:szCs w:val="24"/>
              </w:rPr>
              <w:t>М</w:t>
            </w:r>
          </w:p>
        </w:tc>
        <w:tc>
          <w:tcPr>
            <w:tcW w:w="839" w:type="pct"/>
            <w:tcBorders>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П</w:t>
            </w:r>
            <w:r w:rsidRPr="006C75EA">
              <w:rPr>
                <w:rFonts w:ascii="Times New Roman" w:hAnsi="Times New Roman" w:cs="Times New Roman"/>
                <w:position w:val="-8"/>
                <w:sz w:val="24"/>
                <w:szCs w:val="24"/>
              </w:rPr>
              <w:t>В</w:t>
            </w:r>
          </w:p>
        </w:tc>
        <w:tc>
          <w:tcPr>
            <w:tcW w:w="839" w:type="pct"/>
            <w:tcBorders>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П</w:t>
            </w:r>
            <w:r w:rsidRPr="006C75EA">
              <w:rPr>
                <w:rFonts w:ascii="Times New Roman" w:hAnsi="Times New Roman" w:cs="Times New Roman"/>
                <w:position w:val="-8"/>
                <w:sz w:val="24"/>
                <w:szCs w:val="24"/>
              </w:rPr>
              <w:t>Г</w:t>
            </w:r>
          </w:p>
        </w:tc>
        <w:tc>
          <w:tcPr>
            <w:tcW w:w="839" w:type="pct"/>
            <w:tcBorders>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position w:val="9"/>
                <w:sz w:val="24"/>
                <w:szCs w:val="24"/>
              </w:rPr>
              <w:t>П</w:t>
            </w:r>
            <w:r w:rsidRPr="006C75EA">
              <w:rPr>
                <w:rFonts w:ascii="Times New Roman" w:hAnsi="Times New Roman" w:cs="Times New Roman"/>
                <w:sz w:val="24"/>
                <w:szCs w:val="24"/>
              </w:rPr>
              <w:t>Vt+L</w:t>
            </w:r>
          </w:p>
        </w:tc>
        <w:tc>
          <w:tcPr>
            <w:tcW w:w="839" w:type="pct"/>
            <w:tcBorders>
              <w:lef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П</w:t>
            </w:r>
            <w:r w:rsidRPr="006C75EA">
              <w:rPr>
                <w:rFonts w:ascii="Times New Roman" w:hAnsi="Times New Roman" w:cs="Times New Roman"/>
                <w:position w:val="-8"/>
                <w:sz w:val="24"/>
                <w:szCs w:val="24"/>
              </w:rPr>
              <w:t>I</w:t>
            </w:r>
          </w:p>
        </w:tc>
      </w:tr>
      <w:tr w:rsidR="00827735" w:rsidRPr="006C75EA" w:rsidTr="006C75EA">
        <w:trPr>
          <w:trHeight w:val="50"/>
        </w:trPr>
        <w:tc>
          <w:tcPr>
            <w:tcW w:w="804" w:type="pct"/>
            <w:tcBorders>
              <w:bottom w:val="single" w:sz="4" w:space="0" w:color="231F20"/>
              <w:right w:val="single" w:sz="4" w:space="0" w:color="231F20"/>
            </w:tcBorders>
          </w:tcPr>
          <w:p w:rsidR="00827735" w:rsidRPr="006C75EA" w:rsidRDefault="00827735" w:rsidP="00FF5CE9">
            <w:pPr>
              <w:pStyle w:val="a3"/>
              <w:jc w:val="center"/>
              <w:rPr>
                <w:rFonts w:ascii="Times New Roman" w:hAnsi="Times New Roman" w:cs="Times New Roman"/>
                <w:sz w:val="24"/>
                <w:szCs w:val="24"/>
              </w:rPr>
            </w:pPr>
            <w:r w:rsidRPr="006C75EA">
              <w:rPr>
                <w:rFonts w:ascii="Times New Roman" w:hAnsi="Times New Roman" w:cs="Times New Roman"/>
                <w:sz w:val="24"/>
                <w:szCs w:val="24"/>
              </w:rPr>
              <w:t>2В4</w:t>
            </w:r>
          </w:p>
        </w:tc>
        <w:tc>
          <w:tcPr>
            <w:tcW w:w="839" w:type="pct"/>
            <w:vMerge w:val="restart"/>
            <w:tcBorders>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0,34</w:t>
            </w:r>
          </w:p>
        </w:tc>
        <w:tc>
          <w:tcPr>
            <w:tcW w:w="839" w:type="pct"/>
            <w:vMerge w:val="restart"/>
            <w:tcBorders>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0,50</w:t>
            </w:r>
          </w:p>
        </w:tc>
        <w:tc>
          <w:tcPr>
            <w:tcW w:w="839" w:type="pct"/>
            <w:vMerge w:val="restart"/>
            <w:tcBorders>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1,38</w:t>
            </w:r>
          </w:p>
        </w:tc>
        <w:tc>
          <w:tcPr>
            <w:tcW w:w="839" w:type="pct"/>
            <w:vMerge w:val="restart"/>
            <w:tcBorders>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0,75</w:t>
            </w:r>
          </w:p>
        </w:tc>
        <w:tc>
          <w:tcPr>
            <w:tcW w:w="839" w:type="pct"/>
            <w:vMerge w:val="restart"/>
            <w:tcBorders>
              <w:left w:val="single" w:sz="4" w:space="0" w:color="231F20"/>
              <w:bottom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0,54</w:t>
            </w:r>
          </w:p>
        </w:tc>
      </w:tr>
      <w:tr w:rsidR="00827735" w:rsidRPr="006C75EA" w:rsidTr="006C75EA">
        <w:trPr>
          <w:trHeight w:val="108"/>
        </w:trPr>
        <w:tc>
          <w:tcPr>
            <w:tcW w:w="804" w:type="pct"/>
            <w:tcBorders>
              <w:top w:val="single" w:sz="4" w:space="0" w:color="231F20"/>
              <w:bottom w:val="single" w:sz="4" w:space="0" w:color="231F20"/>
              <w:right w:val="single" w:sz="4" w:space="0" w:color="231F20"/>
            </w:tcBorders>
          </w:tcPr>
          <w:p w:rsidR="00827735" w:rsidRPr="006C75EA" w:rsidRDefault="00827735" w:rsidP="00FF5CE9">
            <w:pPr>
              <w:pStyle w:val="a3"/>
              <w:jc w:val="center"/>
              <w:rPr>
                <w:rFonts w:ascii="Times New Roman" w:hAnsi="Times New Roman" w:cs="Times New Roman"/>
                <w:sz w:val="24"/>
                <w:szCs w:val="24"/>
              </w:rPr>
            </w:pPr>
            <w:r w:rsidRPr="006C75EA">
              <w:rPr>
                <w:rFonts w:ascii="Times New Roman" w:hAnsi="Times New Roman" w:cs="Times New Roman"/>
                <w:sz w:val="24"/>
                <w:szCs w:val="24"/>
              </w:rPr>
              <w:t>2В3</w:t>
            </w: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r>
      <w:tr w:rsidR="00827735" w:rsidRPr="006C75EA" w:rsidTr="006C75EA">
        <w:trPr>
          <w:trHeight w:val="60"/>
        </w:trPr>
        <w:tc>
          <w:tcPr>
            <w:tcW w:w="804" w:type="pct"/>
            <w:tcBorders>
              <w:top w:val="single" w:sz="4" w:space="0" w:color="231F20"/>
              <w:bottom w:val="single" w:sz="4" w:space="0" w:color="231F20"/>
              <w:right w:val="single" w:sz="4" w:space="0" w:color="231F20"/>
            </w:tcBorders>
          </w:tcPr>
          <w:p w:rsidR="00827735" w:rsidRPr="006C75EA" w:rsidRDefault="00827735" w:rsidP="00FF5CE9">
            <w:pPr>
              <w:pStyle w:val="a3"/>
              <w:jc w:val="center"/>
              <w:rPr>
                <w:rFonts w:ascii="Times New Roman" w:hAnsi="Times New Roman" w:cs="Times New Roman"/>
                <w:sz w:val="24"/>
                <w:szCs w:val="24"/>
              </w:rPr>
            </w:pPr>
            <w:r w:rsidRPr="006C75EA">
              <w:rPr>
                <w:rFonts w:ascii="Times New Roman" w:hAnsi="Times New Roman" w:cs="Times New Roman"/>
                <w:sz w:val="24"/>
                <w:szCs w:val="24"/>
              </w:rPr>
              <w:t>2В2</w:t>
            </w:r>
          </w:p>
        </w:tc>
        <w:tc>
          <w:tcPr>
            <w:tcW w:w="839" w:type="pct"/>
            <w:vMerge w:val="restart"/>
            <w:tcBorders>
              <w:top w:val="single" w:sz="4" w:space="0" w:color="231F20"/>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0,34</w:t>
            </w:r>
          </w:p>
        </w:tc>
        <w:tc>
          <w:tcPr>
            <w:tcW w:w="839" w:type="pct"/>
            <w:vMerge w:val="restart"/>
            <w:tcBorders>
              <w:top w:val="single" w:sz="4" w:space="0" w:color="231F20"/>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0,46</w:t>
            </w:r>
          </w:p>
        </w:tc>
        <w:tc>
          <w:tcPr>
            <w:tcW w:w="839" w:type="pct"/>
            <w:vMerge w:val="restart"/>
            <w:tcBorders>
              <w:top w:val="single" w:sz="4" w:space="0" w:color="231F20"/>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1,86</w:t>
            </w:r>
          </w:p>
        </w:tc>
        <w:tc>
          <w:tcPr>
            <w:tcW w:w="839" w:type="pct"/>
            <w:vMerge w:val="restart"/>
            <w:tcBorders>
              <w:top w:val="single" w:sz="4" w:space="0" w:color="231F20"/>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0,85</w:t>
            </w:r>
          </w:p>
        </w:tc>
        <w:tc>
          <w:tcPr>
            <w:tcW w:w="839" w:type="pct"/>
            <w:vMerge w:val="restart"/>
            <w:tcBorders>
              <w:top w:val="single" w:sz="4" w:space="0" w:color="231F20"/>
              <w:left w:val="single" w:sz="4" w:space="0" w:color="231F20"/>
              <w:bottom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0,47</w:t>
            </w:r>
          </w:p>
        </w:tc>
      </w:tr>
      <w:tr w:rsidR="00827735" w:rsidRPr="006C75EA" w:rsidTr="006C75EA">
        <w:trPr>
          <w:trHeight w:val="60"/>
        </w:trPr>
        <w:tc>
          <w:tcPr>
            <w:tcW w:w="804" w:type="pct"/>
            <w:tcBorders>
              <w:top w:val="single" w:sz="4" w:space="0" w:color="231F20"/>
              <w:bottom w:val="single" w:sz="4" w:space="0" w:color="231F20"/>
              <w:right w:val="single" w:sz="4" w:space="0" w:color="231F20"/>
            </w:tcBorders>
          </w:tcPr>
          <w:p w:rsidR="00827735" w:rsidRPr="006C75EA" w:rsidRDefault="00827735" w:rsidP="00FF5CE9">
            <w:pPr>
              <w:pStyle w:val="a3"/>
              <w:jc w:val="center"/>
              <w:rPr>
                <w:rFonts w:ascii="Times New Roman" w:hAnsi="Times New Roman" w:cs="Times New Roman"/>
                <w:sz w:val="24"/>
                <w:szCs w:val="24"/>
              </w:rPr>
            </w:pPr>
            <w:r w:rsidRPr="006C75EA">
              <w:rPr>
                <w:rFonts w:ascii="Times New Roman" w:hAnsi="Times New Roman" w:cs="Times New Roman"/>
                <w:sz w:val="24"/>
                <w:szCs w:val="24"/>
              </w:rPr>
              <w:t>2В1</w:t>
            </w: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c>
          <w:tcPr>
            <w:tcW w:w="839" w:type="pct"/>
            <w:vMerge/>
            <w:tcBorders>
              <w:top w:val="nil"/>
              <w:left w:val="single" w:sz="4" w:space="0" w:color="231F20"/>
              <w:bottom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p>
        </w:tc>
      </w:tr>
      <w:tr w:rsidR="00827735" w:rsidRPr="006C75EA" w:rsidTr="006C75EA">
        <w:trPr>
          <w:trHeight w:val="60"/>
        </w:trPr>
        <w:tc>
          <w:tcPr>
            <w:tcW w:w="804" w:type="pct"/>
            <w:tcBorders>
              <w:top w:val="single" w:sz="4" w:space="0" w:color="231F20"/>
              <w:bottom w:val="single" w:sz="4" w:space="0" w:color="231F20"/>
              <w:right w:val="single" w:sz="4" w:space="0" w:color="231F20"/>
            </w:tcBorders>
          </w:tcPr>
          <w:p w:rsidR="00827735" w:rsidRPr="006C75EA" w:rsidRDefault="00827735" w:rsidP="00FF5CE9">
            <w:pPr>
              <w:pStyle w:val="a3"/>
              <w:jc w:val="center"/>
              <w:rPr>
                <w:rFonts w:ascii="Times New Roman" w:hAnsi="Times New Roman" w:cs="Times New Roman"/>
                <w:sz w:val="24"/>
                <w:szCs w:val="24"/>
              </w:rPr>
            </w:pPr>
            <w:r w:rsidRPr="006C75EA">
              <w:rPr>
                <w:rFonts w:ascii="Times New Roman" w:hAnsi="Times New Roman" w:cs="Times New Roman"/>
                <w:sz w:val="24"/>
                <w:szCs w:val="24"/>
              </w:rPr>
              <w:t>1В22</w:t>
            </w:r>
          </w:p>
        </w:tc>
        <w:tc>
          <w:tcPr>
            <w:tcW w:w="839" w:type="pct"/>
            <w:vMerge w:val="restart"/>
            <w:tcBorders>
              <w:top w:val="single" w:sz="4" w:space="0" w:color="231F20"/>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0,36</w:t>
            </w:r>
          </w:p>
        </w:tc>
        <w:tc>
          <w:tcPr>
            <w:tcW w:w="839" w:type="pct"/>
            <w:vMerge w:val="restart"/>
            <w:tcBorders>
              <w:top w:val="single" w:sz="4" w:space="0" w:color="231F20"/>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0,49</w:t>
            </w:r>
          </w:p>
        </w:tc>
        <w:tc>
          <w:tcPr>
            <w:tcW w:w="839" w:type="pct"/>
            <w:vMerge w:val="restart"/>
            <w:tcBorders>
              <w:top w:val="single" w:sz="4" w:space="0" w:color="231F20"/>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1,35</w:t>
            </w:r>
          </w:p>
        </w:tc>
        <w:tc>
          <w:tcPr>
            <w:tcW w:w="839" w:type="pct"/>
            <w:vMerge w:val="restart"/>
            <w:tcBorders>
              <w:top w:val="single" w:sz="4" w:space="0" w:color="231F20"/>
              <w:left w:val="single" w:sz="4" w:space="0" w:color="231F20"/>
              <w:righ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0,76</w:t>
            </w:r>
          </w:p>
        </w:tc>
        <w:tc>
          <w:tcPr>
            <w:tcW w:w="839" w:type="pct"/>
            <w:vMerge w:val="restart"/>
            <w:tcBorders>
              <w:top w:val="single" w:sz="4" w:space="0" w:color="231F20"/>
              <w:left w:val="single" w:sz="4" w:space="0" w:color="231F20"/>
            </w:tcBorders>
            <w:vAlign w:val="center"/>
          </w:tcPr>
          <w:p w:rsidR="00827735" w:rsidRPr="006C75EA" w:rsidRDefault="00827735" w:rsidP="006C75EA">
            <w:pPr>
              <w:pStyle w:val="a3"/>
              <w:jc w:val="center"/>
              <w:rPr>
                <w:rFonts w:ascii="Times New Roman" w:hAnsi="Times New Roman" w:cs="Times New Roman"/>
                <w:sz w:val="24"/>
                <w:szCs w:val="24"/>
              </w:rPr>
            </w:pPr>
            <w:r w:rsidRPr="006C75EA">
              <w:rPr>
                <w:rFonts w:ascii="Times New Roman" w:hAnsi="Times New Roman" w:cs="Times New Roman"/>
                <w:sz w:val="24"/>
                <w:szCs w:val="24"/>
              </w:rPr>
              <w:t>0,56</w:t>
            </w:r>
          </w:p>
        </w:tc>
      </w:tr>
      <w:tr w:rsidR="00827735" w:rsidRPr="006C75EA" w:rsidTr="006C75EA">
        <w:trPr>
          <w:trHeight w:val="50"/>
        </w:trPr>
        <w:tc>
          <w:tcPr>
            <w:tcW w:w="804" w:type="pct"/>
            <w:tcBorders>
              <w:top w:val="single" w:sz="4" w:space="0" w:color="231F20"/>
              <w:right w:val="single" w:sz="4" w:space="0" w:color="231F20"/>
            </w:tcBorders>
          </w:tcPr>
          <w:p w:rsidR="00827735" w:rsidRPr="006C75EA" w:rsidRDefault="00827735" w:rsidP="00FF5CE9">
            <w:pPr>
              <w:pStyle w:val="TableParagraph"/>
              <w:spacing w:before="2" w:line="311" w:lineRule="exact"/>
              <w:ind w:left="194" w:right="180"/>
              <w:rPr>
                <w:sz w:val="24"/>
                <w:szCs w:val="24"/>
              </w:rPr>
            </w:pPr>
            <w:r w:rsidRPr="006C75EA">
              <w:rPr>
                <w:color w:val="231F20"/>
                <w:sz w:val="24"/>
                <w:szCs w:val="24"/>
              </w:rPr>
              <w:t>1В21</w:t>
            </w:r>
          </w:p>
        </w:tc>
        <w:tc>
          <w:tcPr>
            <w:tcW w:w="839" w:type="pct"/>
            <w:vMerge/>
            <w:tcBorders>
              <w:top w:val="nil"/>
              <w:left w:val="single" w:sz="4" w:space="0" w:color="231F20"/>
              <w:right w:val="single" w:sz="4" w:space="0" w:color="231F20"/>
            </w:tcBorders>
          </w:tcPr>
          <w:p w:rsidR="00827735" w:rsidRPr="006C75EA" w:rsidRDefault="00827735" w:rsidP="00FF5CE9">
            <w:pPr>
              <w:rPr>
                <w:sz w:val="24"/>
                <w:szCs w:val="24"/>
              </w:rPr>
            </w:pPr>
          </w:p>
        </w:tc>
        <w:tc>
          <w:tcPr>
            <w:tcW w:w="839" w:type="pct"/>
            <w:vMerge/>
            <w:tcBorders>
              <w:top w:val="nil"/>
              <w:left w:val="single" w:sz="4" w:space="0" w:color="231F20"/>
              <w:right w:val="single" w:sz="4" w:space="0" w:color="231F20"/>
            </w:tcBorders>
          </w:tcPr>
          <w:p w:rsidR="00827735" w:rsidRPr="006C75EA" w:rsidRDefault="00827735" w:rsidP="00FF5CE9">
            <w:pPr>
              <w:rPr>
                <w:sz w:val="24"/>
                <w:szCs w:val="24"/>
              </w:rPr>
            </w:pPr>
          </w:p>
        </w:tc>
        <w:tc>
          <w:tcPr>
            <w:tcW w:w="839" w:type="pct"/>
            <w:vMerge/>
            <w:tcBorders>
              <w:top w:val="nil"/>
              <w:left w:val="single" w:sz="4" w:space="0" w:color="231F20"/>
              <w:right w:val="single" w:sz="4" w:space="0" w:color="231F20"/>
            </w:tcBorders>
          </w:tcPr>
          <w:p w:rsidR="00827735" w:rsidRPr="006C75EA" w:rsidRDefault="00827735" w:rsidP="00FF5CE9">
            <w:pPr>
              <w:rPr>
                <w:sz w:val="24"/>
                <w:szCs w:val="24"/>
              </w:rPr>
            </w:pPr>
          </w:p>
        </w:tc>
        <w:tc>
          <w:tcPr>
            <w:tcW w:w="839" w:type="pct"/>
            <w:vMerge/>
            <w:tcBorders>
              <w:top w:val="nil"/>
              <w:left w:val="single" w:sz="4" w:space="0" w:color="231F20"/>
              <w:right w:val="single" w:sz="4" w:space="0" w:color="231F20"/>
            </w:tcBorders>
          </w:tcPr>
          <w:p w:rsidR="00827735" w:rsidRPr="006C75EA" w:rsidRDefault="00827735" w:rsidP="00FF5CE9">
            <w:pPr>
              <w:rPr>
                <w:sz w:val="24"/>
                <w:szCs w:val="24"/>
              </w:rPr>
            </w:pPr>
          </w:p>
        </w:tc>
        <w:tc>
          <w:tcPr>
            <w:tcW w:w="839" w:type="pct"/>
            <w:vMerge/>
            <w:tcBorders>
              <w:top w:val="nil"/>
              <w:left w:val="single" w:sz="4" w:space="0" w:color="231F20"/>
            </w:tcBorders>
          </w:tcPr>
          <w:p w:rsidR="00827735" w:rsidRPr="006C75EA" w:rsidRDefault="00827735" w:rsidP="00FF5CE9">
            <w:pPr>
              <w:rPr>
                <w:sz w:val="24"/>
                <w:szCs w:val="24"/>
              </w:rPr>
            </w:pPr>
          </w:p>
        </w:tc>
      </w:tr>
    </w:tbl>
    <w:p w:rsidR="006C75EA" w:rsidRDefault="006C75EA" w:rsidP="006C75EA">
      <w:pPr>
        <w:pStyle w:val="a3"/>
        <w:ind w:firstLine="709"/>
        <w:jc w:val="both"/>
        <w:rPr>
          <w:rFonts w:ascii="Times New Roman" w:hAnsi="Times New Roman" w:cs="Times New Roman"/>
          <w:sz w:val="28"/>
          <w:szCs w:val="28"/>
        </w:rPr>
      </w:pPr>
    </w:p>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По показателю восстановленности и гелификации выявлено, что всредней части разреза на стадии седиментации произошла смена палеоклиматических условий, а именно, изменилась биогеохимическая обстановка торфогенеза, связанная со сменой состава растений, </w:t>
      </w:r>
      <w:r w:rsidRPr="005F1658">
        <w:rPr>
          <w:rFonts w:ascii="Times New Roman" w:hAnsi="Times New Roman" w:cs="Times New Roman"/>
          <w:spacing w:val="-4"/>
          <w:sz w:val="28"/>
          <w:szCs w:val="28"/>
        </w:rPr>
        <w:t xml:space="preserve">которая </w:t>
      </w:r>
      <w:r w:rsidRPr="005F1658">
        <w:rPr>
          <w:rFonts w:ascii="Times New Roman" w:hAnsi="Times New Roman" w:cs="Times New Roman"/>
          <w:sz w:val="28"/>
          <w:szCs w:val="28"/>
        </w:rPr>
        <w:t>обусловила интенсивное развитие процесса гелификации и снижения восстановительных процессов.</w:t>
      </w:r>
    </w:p>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Показатели П</w:t>
      </w:r>
      <w:r w:rsidRPr="005F1658">
        <w:rPr>
          <w:rFonts w:ascii="Times New Roman" w:hAnsi="Times New Roman" w:cs="Times New Roman"/>
          <w:sz w:val="28"/>
          <w:szCs w:val="28"/>
          <w:vertAlign w:val="subscript"/>
          <w:lang w:val="en-US"/>
        </w:rPr>
        <w:t>Vt</w:t>
      </w:r>
      <w:r w:rsidRPr="005F1658">
        <w:rPr>
          <w:rFonts w:ascii="Times New Roman" w:hAnsi="Times New Roman" w:cs="Times New Roman"/>
          <w:sz w:val="28"/>
          <w:szCs w:val="28"/>
          <w:vertAlign w:val="subscript"/>
        </w:rPr>
        <w:t>+</w:t>
      </w:r>
      <w:r w:rsidRPr="005F1658">
        <w:rPr>
          <w:rFonts w:ascii="Times New Roman" w:hAnsi="Times New Roman" w:cs="Times New Roman"/>
          <w:sz w:val="28"/>
          <w:szCs w:val="28"/>
          <w:vertAlign w:val="subscript"/>
          <w:lang w:val="en-US"/>
        </w:rPr>
        <w:t>L</w:t>
      </w:r>
      <w:r w:rsidRPr="005F1658">
        <w:rPr>
          <w:rFonts w:ascii="Times New Roman" w:hAnsi="Times New Roman" w:cs="Times New Roman"/>
          <w:sz w:val="28"/>
          <w:szCs w:val="28"/>
        </w:rPr>
        <w:t>и П</w:t>
      </w:r>
      <w:r w:rsidRPr="005F1658">
        <w:rPr>
          <w:rFonts w:ascii="Times New Roman" w:hAnsi="Times New Roman" w:cs="Times New Roman"/>
          <w:sz w:val="28"/>
          <w:szCs w:val="28"/>
          <w:vertAlign w:val="subscript"/>
          <w:lang w:val="en-US"/>
        </w:rPr>
        <w:t>I</w:t>
      </w:r>
      <w:r w:rsidRPr="005F1658">
        <w:rPr>
          <w:rFonts w:ascii="Times New Roman" w:hAnsi="Times New Roman" w:cs="Times New Roman"/>
          <w:sz w:val="28"/>
          <w:szCs w:val="28"/>
        </w:rPr>
        <w:t xml:space="preserve">отражают углеводородную и углеродную части структуры органического вещества углей, которые в геологическом отношении представляют процессы гелификации и обугливания растительных осадков, из которых образуются витринит и инертинит (часто встречающиеся мацералы: фюзенит, макринит, микринит), а также переходные разновидности семивитринит и семифюзенит. Отношение углеводородного показателя к углеродному показывает степень гелификации углефицированного вещества. </w:t>
      </w:r>
    </w:p>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угле пласта 2В1 наблюдается наиболее сильное проявление гелификации (П</w:t>
      </w:r>
      <w:r w:rsidRPr="005F1658">
        <w:rPr>
          <w:rFonts w:ascii="Times New Roman" w:hAnsi="Times New Roman" w:cs="Times New Roman"/>
          <w:sz w:val="28"/>
          <w:szCs w:val="28"/>
          <w:vertAlign w:val="subscript"/>
        </w:rPr>
        <w:t>Г</w:t>
      </w:r>
      <w:r w:rsidRPr="005F1658">
        <w:rPr>
          <w:rFonts w:ascii="Times New Roman" w:hAnsi="Times New Roman" w:cs="Times New Roman"/>
          <w:sz w:val="28"/>
          <w:szCs w:val="28"/>
        </w:rPr>
        <w:t>), а в угле пласта 2В3 наиболее восстановительный сре</w:t>
      </w:r>
      <w:r w:rsidR="00C3718C" w:rsidRPr="005F1658">
        <w:rPr>
          <w:rFonts w:ascii="Times New Roman" w:hAnsi="Times New Roman" w:cs="Times New Roman"/>
          <w:sz w:val="28"/>
          <w:szCs w:val="28"/>
        </w:rPr>
        <w:t>ди остальных углей толщи (рис</w:t>
      </w:r>
      <w:r w:rsidR="006C75EA">
        <w:rPr>
          <w:rFonts w:ascii="Times New Roman" w:hAnsi="Times New Roman" w:cs="Times New Roman"/>
          <w:sz w:val="28"/>
          <w:szCs w:val="28"/>
        </w:rPr>
        <w:t>унок</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10б</w:t>
      </w:r>
      <w:r w:rsidRPr="005F1658">
        <w:rPr>
          <w:rFonts w:ascii="Times New Roman" w:hAnsi="Times New Roman" w:cs="Times New Roman"/>
          <w:sz w:val="28"/>
          <w:szCs w:val="28"/>
        </w:rPr>
        <w:t>). Но по геохимическим пробам изменение показателей П</w:t>
      </w:r>
      <w:r w:rsidRPr="005F1658">
        <w:rPr>
          <w:rFonts w:ascii="Times New Roman" w:hAnsi="Times New Roman" w:cs="Times New Roman"/>
          <w:sz w:val="28"/>
          <w:szCs w:val="28"/>
          <w:vertAlign w:val="subscript"/>
        </w:rPr>
        <w:t>Г</w:t>
      </w:r>
      <w:r w:rsidRPr="005F1658">
        <w:rPr>
          <w:rFonts w:ascii="Times New Roman" w:hAnsi="Times New Roman" w:cs="Times New Roman"/>
          <w:sz w:val="28"/>
          <w:szCs w:val="28"/>
        </w:rPr>
        <w:t>, П</w:t>
      </w:r>
      <w:r w:rsidRPr="005F1658">
        <w:rPr>
          <w:rFonts w:ascii="Times New Roman" w:hAnsi="Times New Roman" w:cs="Times New Roman"/>
          <w:sz w:val="28"/>
          <w:szCs w:val="28"/>
          <w:vertAlign w:val="subscript"/>
        </w:rPr>
        <w:t>В</w:t>
      </w:r>
      <w:r w:rsidRPr="005F1658">
        <w:rPr>
          <w:rFonts w:ascii="Times New Roman" w:hAnsi="Times New Roman" w:cs="Times New Roman"/>
          <w:sz w:val="28"/>
          <w:szCs w:val="28"/>
        </w:rPr>
        <w:t>, П</w:t>
      </w:r>
      <w:r w:rsidRPr="005F1658">
        <w:rPr>
          <w:rFonts w:ascii="Times New Roman" w:hAnsi="Times New Roman" w:cs="Times New Roman"/>
          <w:sz w:val="28"/>
          <w:szCs w:val="28"/>
          <w:vertAlign w:val="subscript"/>
        </w:rPr>
        <w:t>М</w:t>
      </w:r>
      <w:r w:rsidRPr="005F1658">
        <w:rPr>
          <w:rFonts w:ascii="Times New Roman" w:hAnsi="Times New Roman" w:cs="Times New Roman"/>
          <w:sz w:val="28"/>
          <w:szCs w:val="28"/>
        </w:rPr>
        <w:t xml:space="preserve"> более подробно раскрывает характе</w:t>
      </w:r>
      <w:r w:rsidR="00C3718C" w:rsidRPr="005F1658">
        <w:rPr>
          <w:rFonts w:ascii="Times New Roman" w:hAnsi="Times New Roman" w:cs="Times New Roman"/>
          <w:sz w:val="28"/>
          <w:szCs w:val="28"/>
        </w:rPr>
        <w:t>р угленакопления пластов (рис</w:t>
      </w:r>
      <w:r w:rsidR="006C75EA">
        <w:rPr>
          <w:rFonts w:ascii="Times New Roman" w:hAnsi="Times New Roman" w:cs="Times New Roman"/>
          <w:sz w:val="28"/>
          <w:szCs w:val="28"/>
        </w:rPr>
        <w:t>унок</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11</w:t>
      </w:r>
      <w:r w:rsidRPr="005F1658">
        <w:rPr>
          <w:rFonts w:ascii="Times New Roman" w:hAnsi="Times New Roman" w:cs="Times New Roman"/>
          <w:sz w:val="28"/>
          <w:szCs w:val="28"/>
        </w:rPr>
        <w:t xml:space="preserve">). </w:t>
      </w:r>
    </w:p>
    <w:p w:rsidR="00827735" w:rsidRPr="005F1658" w:rsidRDefault="00827735" w:rsidP="006C75EA">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lastRenderedPageBreak/>
        <w:drawing>
          <wp:inline distT="0" distB="0" distL="0" distR="0">
            <wp:extent cx="3989425" cy="4313319"/>
            <wp:effectExtent l="19050" t="0" r="0" b="0"/>
            <wp:docPr id="24" name="Рисунок 6" descr="report-рекон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реконструкция.jpg"/>
                    <pic:cNvPicPr/>
                  </pic:nvPicPr>
                  <pic:blipFill>
                    <a:blip r:embed="rId22" cstate="print"/>
                    <a:srcRect l="14591" t="5782" r="4429" b="32313"/>
                    <a:stretch>
                      <a:fillRect/>
                    </a:stretch>
                  </pic:blipFill>
                  <pic:spPr>
                    <a:xfrm>
                      <a:off x="0" y="0"/>
                      <a:ext cx="3992442" cy="4316581"/>
                    </a:xfrm>
                    <a:prstGeom prst="rect">
                      <a:avLst/>
                    </a:prstGeom>
                  </pic:spPr>
                </pic:pic>
              </a:graphicData>
            </a:graphic>
          </wp:inline>
        </w:drawing>
      </w:r>
    </w:p>
    <w:p w:rsidR="006C75EA" w:rsidRPr="006C75EA" w:rsidRDefault="006C75EA" w:rsidP="00827735">
      <w:pPr>
        <w:pStyle w:val="a3"/>
        <w:ind w:firstLine="709"/>
        <w:jc w:val="center"/>
        <w:rPr>
          <w:rFonts w:ascii="Times New Roman" w:hAnsi="Times New Roman" w:cs="Times New Roman"/>
          <w:sz w:val="16"/>
          <w:szCs w:val="16"/>
        </w:rPr>
      </w:pPr>
    </w:p>
    <w:p w:rsidR="006C75EA" w:rsidRPr="006C75EA" w:rsidRDefault="006C75EA" w:rsidP="006C75EA">
      <w:pPr>
        <w:pStyle w:val="a3"/>
        <w:ind w:firstLine="709"/>
        <w:jc w:val="both"/>
        <w:rPr>
          <w:rFonts w:ascii="Times New Roman" w:hAnsi="Times New Roman" w:cs="Times New Roman"/>
          <w:sz w:val="24"/>
          <w:szCs w:val="24"/>
        </w:rPr>
      </w:pPr>
      <w:r w:rsidRPr="006C75EA">
        <w:rPr>
          <w:rFonts w:ascii="Times New Roman" w:hAnsi="Times New Roman" w:cs="Times New Roman"/>
          <w:sz w:val="24"/>
          <w:szCs w:val="24"/>
        </w:rPr>
        <w:t xml:space="preserve">а – </w:t>
      </w:r>
      <w:r w:rsidR="00480D64" w:rsidRPr="006C75EA">
        <w:rPr>
          <w:rFonts w:ascii="Times New Roman" w:hAnsi="Times New Roman" w:cs="Times New Roman"/>
          <w:sz w:val="24"/>
          <w:szCs w:val="24"/>
        </w:rPr>
        <w:t>и</w:t>
      </w:r>
      <w:r w:rsidRPr="006C75EA">
        <w:rPr>
          <w:rFonts w:ascii="Times New Roman" w:hAnsi="Times New Roman" w:cs="Times New Roman"/>
          <w:sz w:val="24"/>
          <w:szCs w:val="24"/>
        </w:rPr>
        <w:t>зменение структурно-генетических показателей П</w:t>
      </w:r>
      <w:r w:rsidRPr="006C75EA">
        <w:rPr>
          <w:rFonts w:ascii="Times New Roman" w:hAnsi="Times New Roman" w:cs="Times New Roman"/>
          <w:sz w:val="24"/>
          <w:szCs w:val="24"/>
          <w:vertAlign w:val="subscript"/>
        </w:rPr>
        <w:t>Г</w:t>
      </w:r>
      <w:r w:rsidRPr="006C75EA">
        <w:rPr>
          <w:rFonts w:ascii="Times New Roman" w:hAnsi="Times New Roman" w:cs="Times New Roman"/>
          <w:sz w:val="24"/>
          <w:szCs w:val="24"/>
        </w:rPr>
        <w:t>, П</w:t>
      </w:r>
      <w:r w:rsidRPr="006C75EA">
        <w:rPr>
          <w:rFonts w:ascii="Times New Roman" w:hAnsi="Times New Roman" w:cs="Times New Roman"/>
          <w:sz w:val="24"/>
          <w:szCs w:val="24"/>
          <w:vertAlign w:val="subscript"/>
        </w:rPr>
        <w:t>В</w:t>
      </w:r>
      <w:r w:rsidRPr="006C75EA">
        <w:rPr>
          <w:rFonts w:ascii="Times New Roman" w:hAnsi="Times New Roman" w:cs="Times New Roman"/>
          <w:sz w:val="24"/>
          <w:szCs w:val="24"/>
        </w:rPr>
        <w:t>; б – П</w:t>
      </w:r>
      <w:r w:rsidRPr="006C75EA">
        <w:rPr>
          <w:rFonts w:ascii="Times New Roman" w:hAnsi="Times New Roman" w:cs="Times New Roman"/>
          <w:sz w:val="24"/>
          <w:szCs w:val="24"/>
          <w:vertAlign w:val="subscript"/>
        </w:rPr>
        <w:t>В</w:t>
      </w:r>
      <w:r w:rsidRPr="006C75EA">
        <w:rPr>
          <w:rFonts w:ascii="Times New Roman" w:hAnsi="Times New Roman" w:cs="Times New Roman"/>
          <w:sz w:val="24"/>
          <w:szCs w:val="24"/>
        </w:rPr>
        <w:t>, П</w:t>
      </w:r>
      <w:r w:rsidRPr="006C75EA">
        <w:rPr>
          <w:rFonts w:ascii="Times New Roman" w:hAnsi="Times New Roman" w:cs="Times New Roman"/>
          <w:sz w:val="24"/>
          <w:szCs w:val="24"/>
          <w:vertAlign w:val="subscript"/>
        </w:rPr>
        <w:t xml:space="preserve">М </w:t>
      </w:r>
      <w:r w:rsidRPr="006C75EA">
        <w:rPr>
          <w:rFonts w:ascii="Times New Roman" w:hAnsi="Times New Roman" w:cs="Times New Roman"/>
          <w:sz w:val="24"/>
          <w:szCs w:val="24"/>
        </w:rPr>
        <w:t xml:space="preserve"> по геохимическим пробам</w:t>
      </w:r>
    </w:p>
    <w:p w:rsidR="006C75EA" w:rsidRPr="006C75EA" w:rsidRDefault="006C75EA" w:rsidP="006C75EA">
      <w:pPr>
        <w:pStyle w:val="a3"/>
        <w:jc w:val="center"/>
        <w:rPr>
          <w:rFonts w:ascii="Times New Roman" w:hAnsi="Times New Roman" w:cs="Times New Roman"/>
          <w:sz w:val="16"/>
          <w:szCs w:val="16"/>
        </w:rPr>
      </w:pPr>
    </w:p>
    <w:p w:rsidR="00827735" w:rsidRPr="005F1658" w:rsidRDefault="00C3718C" w:rsidP="006C75EA">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11</w:t>
      </w:r>
      <w:r w:rsidR="00827735" w:rsidRPr="005F1658">
        <w:rPr>
          <w:rFonts w:ascii="Times New Roman" w:hAnsi="Times New Roman" w:cs="Times New Roman"/>
          <w:sz w:val="28"/>
          <w:szCs w:val="28"/>
        </w:rPr>
        <w:t xml:space="preserve"> –</w:t>
      </w:r>
      <w:r w:rsidR="006C75EA" w:rsidRPr="005F1658">
        <w:rPr>
          <w:rFonts w:ascii="Times New Roman" w:hAnsi="Times New Roman" w:cs="Times New Roman"/>
          <w:sz w:val="28"/>
          <w:szCs w:val="28"/>
        </w:rPr>
        <w:t xml:space="preserve">Угленакопления пластов </w:t>
      </w:r>
    </w:p>
    <w:p w:rsidR="006C75EA" w:rsidRDefault="006C75EA" w:rsidP="00652512">
      <w:pPr>
        <w:pStyle w:val="a3"/>
        <w:ind w:firstLine="426"/>
        <w:jc w:val="both"/>
        <w:rPr>
          <w:rFonts w:ascii="Times New Roman" w:hAnsi="Times New Roman" w:cs="Times New Roman"/>
          <w:sz w:val="28"/>
          <w:szCs w:val="28"/>
        </w:rPr>
      </w:pPr>
    </w:p>
    <w:p w:rsidR="00827735"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Г</w:t>
      </w:r>
      <w:r w:rsidR="00C3718C" w:rsidRPr="005F1658">
        <w:rPr>
          <w:rFonts w:ascii="Times New Roman" w:hAnsi="Times New Roman" w:cs="Times New Roman"/>
          <w:sz w:val="28"/>
          <w:szCs w:val="28"/>
        </w:rPr>
        <w:t>рупповое деление пластов (табл</w:t>
      </w:r>
      <w:r w:rsidR="006C75EA">
        <w:rPr>
          <w:rFonts w:ascii="Times New Roman" w:hAnsi="Times New Roman" w:cs="Times New Roman"/>
          <w:sz w:val="28"/>
          <w:szCs w:val="28"/>
        </w:rPr>
        <w:t xml:space="preserve">ица </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4</w:t>
      </w:r>
      <w:r w:rsidRPr="005F1658">
        <w:rPr>
          <w:rFonts w:ascii="Times New Roman" w:hAnsi="Times New Roman" w:cs="Times New Roman"/>
          <w:sz w:val="28"/>
          <w:szCs w:val="28"/>
        </w:rPr>
        <w:t>) подтверждается, но объединение углей пластов 2В1 и 2В2 было сделано условно, так как в УФВ пласта 2В1 максимальный показатель П</w:t>
      </w:r>
      <w:r w:rsidRPr="005F1658">
        <w:rPr>
          <w:rFonts w:ascii="Times New Roman" w:hAnsi="Times New Roman" w:cs="Times New Roman"/>
          <w:sz w:val="28"/>
          <w:szCs w:val="28"/>
          <w:vertAlign w:val="subscript"/>
        </w:rPr>
        <w:t xml:space="preserve">Г </w:t>
      </w:r>
      <w:r w:rsidRPr="005F1658">
        <w:rPr>
          <w:rFonts w:ascii="Times New Roman" w:hAnsi="Times New Roman" w:cs="Times New Roman"/>
          <w:sz w:val="28"/>
          <w:szCs w:val="28"/>
        </w:rPr>
        <w:t>-2,27 ед., а в УФВ пласта 2В2 – 1,45 ед., при П</w:t>
      </w:r>
      <w:r w:rsidRPr="005F1658">
        <w:rPr>
          <w:rFonts w:ascii="Times New Roman" w:hAnsi="Times New Roman" w:cs="Times New Roman"/>
          <w:sz w:val="28"/>
          <w:szCs w:val="28"/>
          <w:vertAlign w:val="subscript"/>
        </w:rPr>
        <w:t xml:space="preserve">В </w:t>
      </w:r>
      <w:r w:rsidRPr="005F1658">
        <w:rPr>
          <w:rFonts w:ascii="Times New Roman" w:hAnsi="Times New Roman" w:cs="Times New Roman"/>
          <w:sz w:val="28"/>
          <w:szCs w:val="28"/>
        </w:rPr>
        <w:t>= 0,45-0,46 ед.в обоих углях. Данная особе</w:t>
      </w:r>
      <w:r w:rsidR="00C3718C" w:rsidRPr="005F1658">
        <w:rPr>
          <w:rFonts w:ascii="Times New Roman" w:hAnsi="Times New Roman" w:cs="Times New Roman"/>
          <w:sz w:val="28"/>
          <w:szCs w:val="28"/>
        </w:rPr>
        <w:t>нность хорошо видна на рисунке 11</w:t>
      </w:r>
      <w:r w:rsidRPr="005F1658">
        <w:rPr>
          <w:rFonts w:ascii="Times New Roman" w:hAnsi="Times New Roman" w:cs="Times New Roman"/>
          <w:sz w:val="28"/>
          <w:szCs w:val="28"/>
        </w:rPr>
        <w:t xml:space="preserve"> (а), в интервалах проб от Ш-28 до Ш-41 и от Ш-52 до Ш-61. В пробе Ш-47 самое высокое значение показателя П</w:t>
      </w:r>
      <w:r w:rsidRPr="005F1658">
        <w:rPr>
          <w:rFonts w:ascii="Times New Roman" w:hAnsi="Times New Roman" w:cs="Times New Roman"/>
          <w:sz w:val="28"/>
          <w:szCs w:val="28"/>
          <w:vertAlign w:val="subscript"/>
        </w:rPr>
        <w:t xml:space="preserve">В </w:t>
      </w:r>
      <w:r w:rsidRPr="005F1658">
        <w:rPr>
          <w:rFonts w:ascii="Times New Roman" w:hAnsi="Times New Roman" w:cs="Times New Roman"/>
          <w:sz w:val="28"/>
          <w:szCs w:val="28"/>
        </w:rPr>
        <w:t>-1,38т ед., характер изменения данного показателя в верхней части разреза отличается от его нижней части, где амплитуда значений заметнее, например, в интервалах проб от Ш-58 до Ш-47 и от Ш-71 до Ш-76. Следующая особенность закономерности изменения показателей П</w:t>
      </w:r>
      <w:r w:rsidRPr="005F1658">
        <w:rPr>
          <w:rFonts w:ascii="Times New Roman" w:hAnsi="Times New Roman" w:cs="Times New Roman"/>
          <w:sz w:val="28"/>
          <w:szCs w:val="28"/>
          <w:vertAlign w:val="subscript"/>
        </w:rPr>
        <w:t xml:space="preserve">Г </w:t>
      </w:r>
      <w:r w:rsidRPr="005F1658">
        <w:rPr>
          <w:rFonts w:ascii="Times New Roman" w:hAnsi="Times New Roman" w:cs="Times New Roman"/>
          <w:sz w:val="28"/>
          <w:szCs w:val="28"/>
        </w:rPr>
        <w:t>и П</w:t>
      </w:r>
      <w:r w:rsidRPr="005F1658">
        <w:rPr>
          <w:rFonts w:ascii="Times New Roman" w:hAnsi="Times New Roman" w:cs="Times New Roman"/>
          <w:sz w:val="28"/>
          <w:szCs w:val="28"/>
          <w:vertAlign w:val="subscript"/>
        </w:rPr>
        <w:t xml:space="preserve">В </w:t>
      </w:r>
      <w:r w:rsidRPr="005F1658">
        <w:rPr>
          <w:rFonts w:ascii="Times New Roman" w:hAnsi="Times New Roman" w:cs="Times New Roman"/>
          <w:sz w:val="28"/>
          <w:szCs w:val="28"/>
        </w:rPr>
        <w:t xml:space="preserve">в том, что оно носит однонаправленный характер в нижней части разреза, это значит признак проявления лито-фациальной восстановленности за счет геодинамических факторов осадконакопления. </w:t>
      </w:r>
    </w:p>
    <w:p w:rsidR="00141C3F" w:rsidRDefault="00141C3F"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Такой вид восстановленности угольных веществ связан с фациями углеобразования. Признаками такой восстановленности являются:</w:t>
      </w:r>
    </w:p>
    <w:p w:rsidR="00141C3F"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41C3F">
        <w:rPr>
          <w:rFonts w:ascii="Times New Roman" w:hAnsi="Times New Roman" w:cs="Times New Roman"/>
          <w:sz w:val="28"/>
          <w:szCs w:val="28"/>
        </w:rPr>
        <w:t>изменение ландшафтной обстановки под влиянием геодинамических условий, при этом происходит частая смена среды в определенном типе болота;</w:t>
      </w:r>
    </w:p>
    <w:p w:rsidR="00141C3F"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41C3F">
        <w:rPr>
          <w:rFonts w:ascii="Times New Roman" w:hAnsi="Times New Roman" w:cs="Times New Roman"/>
          <w:sz w:val="28"/>
          <w:szCs w:val="28"/>
        </w:rPr>
        <w:t>равномерное фациальное углеобразование, которое возникает при небольшом промежутке времени в изменении болотного состава флоры и его распространение;</w:t>
      </w:r>
    </w:p>
    <w:p w:rsidR="00141C3F" w:rsidRPr="005F1658"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41C3F">
        <w:rPr>
          <w:rFonts w:ascii="Times New Roman" w:hAnsi="Times New Roman" w:cs="Times New Roman"/>
          <w:sz w:val="28"/>
          <w:szCs w:val="28"/>
        </w:rPr>
        <w:t>возникновение геохимических условий при кратковременном проявлении, которые привели к наличию восстановленности и не зав</w:t>
      </w:r>
      <w:r w:rsidR="000B2BE2">
        <w:rPr>
          <w:rFonts w:ascii="Times New Roman" w:hAnsi="Times New Roman" w:cs="Times New Roman"/>
          <w:sz w:val="28"/>
          <w:szCs w:val="28"/>
        </w:rPr>
        <w:t>исящей от уровня кислотности [</w:t>
      </w:r>
      <w:r w:rsidR="004C1C8F">
        <w:rPr>
          <w:rFonts w:ascii="Times New Roman" w:hAnsi="Times New Roman" w:cs="Times New Roman"/>
          <w:sz w:val="28"/>
          <w:szCs w:val="28"/>
        </w:rPr>
        <w:t>26</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25</w:t>
      </w:r>
      <w:r w:rsidR="004C1C8F">
        <w:rPr>
          <w:rFonts w:ascii="Times New Roman" w:hAnsi="Times New Roman" w:cs="Times New Roman"/>
          <w:sz w:val="28"/>
          <w:szCs w:val="28"/>
        </w:rPr>
        <w:t>; 27</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12</w:t>
      </w:r>
      <w:r w:rsidR="00353D67" w:rsidRPr="00301510">
        <w:rPr>
          <w:rFonts w:ascii="Times New Roman" w:hAnsi="Times New Roman" w:cs="Times New Roman"/>
          <w:sz w:val="28"/>
          <w:szCs w:val="28"/>
        </w:rPr>
        <w:t xml:space="preserve">; </w:t>
      </w:r>
      <w:r w:rsidR="000B2BE2" w:rsidRPr="00301510">
        <w:rPr>
          <w:rFonts w:ascii="Times New Roman" w:hAnsi="Times New Roman" w:cs="Times New Roman"/>
          <w:sz w:val="28"/>
          <w:szCs w:val="28"/>
        </w:rPr>
        <w:t>2</w:t>
      </w:r>
      <w:r w:rsidR="004C1C8F">
        <w:rPr>
          <w:rFonts w:ascii="Times New Roman" w:hAnsi="Times New Roman" w:cs="Times New Roman"/>
          <w:sz w:val="28"/>
          <w:szCs w:val="28"/>
        </w:rPr>
        <w:t>8</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15</w:t>
      </w:r>
      <w:r w:rsidR="00141C3F" w:rsidRPr="00301510">
        <w:rPr>
          <w:rFonts w:ascii="Times New Roman" w:hAnsi="Times New Roman" w:cs="Times New Roman"/>
          <w:sz w:val="28"/>
          <w:szCs w:val="28"/>
        </w:rPr>
        <w:t>].</w:t>
      </w:r>
    </w:p>
    <w:p w:rsidR="00E73231"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верхней части разреза показатели изменяются разнонаправлено, при сохранении отдельных признаков (в больших интервалах) однонаправленности. В этом случае можно констатировать наличие флористической восстановленности</w:t>
      </w:r>
      <w:r w:rsidR="00E73231">
        <w:rPr>
          <w:rFonts w:ascii="Times New Roman" w:hAnsi="Times New Roman" w:cs="Times New Roman"/>
          <w:sz w:val="28"/>
          <w:szCs w:val="28"/>
        </w:rPr>
        <w:t>, которая накладывается на лито</w:t>
      </w:r>
      <w:r w:rsidRPr="005F1658">
        <w:rPr>
          <w:rFonts w:ascii="Times New Roman" w:hAnsi="Times New Roman" w:cs="Times New Roman"/>
          <w:sz w:val="28"/>
          <w:szCs w:val="28"/>
        </w:rPr>
        <w:t>фациальную восстановленность</w:t>
      </w:r>
      <w:r w:rsidR="00C3718C" w:rsidRPr="005F1658">
        <w:rPr>
          <w:rFonts w:ascii="Times New Roman" w:hAnsi="Times New Roman" w:cs="Times New Roman"/>
          <w:sz w:val="28"/>
          <w:szCs w:val="28"/>
        </w:rPr>
        <w:t xml:space="preserve">. </w:t>
      </w:r>
    </w:p>
    <w:p w:rsidR="00E73231" w:rsidRDefault="00E73231"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Флористическая восстановленность –это результат изменения растений-углеобразователей на протяжении всего времени, на которое повлияли палеоклиматические и палеогеографические особенности в отд</w:t>
      </w:r>
      <w:r w:rsidR="000B2BE2">
        <w:rPr>
          <w:rFonts w:ascii="Times New Roman" w:hAnsi="Times New Roman" w:cs="Times New Roman"/>
          <w:sz w:val="28"/>
          <w:szCs w:val="28"/>
        </w:rPr>
        <w:t>ельных эпохах угленакопления [</w:t>
      </w:r>
      <w:r w:rsidR="004C1C8F">
        <w:rPr>
          <w:rFonts w:ascii="Times New Roman" w:hAnsi="Times New Roman" w:cs="Times New Roman"/>
          <w:sz w:val="28"/>
          <w:szCs w:val="28"/>
        </w:rPr>
        <w:t>25</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106</w:t>
      </w:r>
      <w:r w:rsidR="004C1C8F">
        <w:rPr>
          <w:rFonts w:ascii="Times New Roman" w:hAnsi="Times New Roman" w:cs="Times New Roman"/>
          <w:sz w:val="28"/>
          <w:szCs w:val="28"/>
        </w:rPr>
        <w:t>; 26</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30</w:t>
      </w:r>
      <w:r w:rsidR="004C1C8F">
        <w:rPr>
          <w:rFonts w:ascii="Times New Roman" w:hAnsi="Times New Roman" w:cs="Times New Roman"/>
          <w:sz w:val="28"/>
          <w:szCs w:val="28"/>
        </w:rPr>
        <w:t>; 27</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13</w:t>
      </w:r>
      <w:r w:rsidR="004C1C8F">
        <w:rPr>
          <w:rFonts w:ascii="Times New Roman" w:hAnsi="Times New Roman" w:cs="Times New Roman"/>
          <w:sz w:val="28"/>
          <w:szCs w:val="28"/>
        </w:rPr>
        <w:t>; 28</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16</w:t>
      </w:r>
      <w:r>
        <w:rPr>
          <w:rFonts w:ascii="Times New Roman" w:hAnsi="Times New Roman" w:cs="Times New Roman"/>
          <w:sz w:val="28"/>
          <w:szCs w:val="28"/>
        </w:rPr>
        <w:t>].</w:t>
      </w:r>
    </w:p>
    <w:p w:rsidR="00E73231" w:rsidRDefault="00E73231"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Признаки флористической восстановленности:</w:t>
      </w:r>
    </w:p>
    <w:p w:rsidR="00E73231"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73231">
        <w:rPr>
          <w:rFonts w:ascii="Times New Roman" w:hAnsi="Times New Roman" w:cs="Times New Roman"/>
          <w:sz w:val="28"/>
          <w:szCs w:val="28"/>
        </w:rPr>
        <w:t>изменение растительных сообществ, обусловленное возникновением в тропическом климате и их биогеографическая распространенность;</w:t>
      </w:r>
    </w:p>
    <w:p w:rsidR="00E73231"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73231">
        <w:rPr>
          <w:rFonts w:ascii="Times New Roman" w:hAnsi="Times New Roman" w:cs="Times New Roman"/>
          <w:sz w:val="28"/>
          <w:szCs w:val="28"/>
        </w:rPr>
        <w:t>наличие мангровых болот, создающих подходящие условия для активного роста флоры с высоким содержанием белкового вещества;</w:t>
      </w:r>
    </w:p>
    <w:p w:rsidR="00E73231" w:rsidRDefault="006C75EA" w:rsidP="006C75EA">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73231">
        <w:rPr>
          <w:rFonts w:ascii="Times New Roman" w:hAnsi="Times New Roman" w:cs="Times New Roman"/>
          <w:sz w:val="28"/>
          <w:szCs w:val="28"/>
        </w:rPr>
        <w:t>присутствие соленой воды, которая создает повышенную или пониженную кислотность восстановительной среды для обр</w:t>
      </w:r>
      <w:r w:rsidR="000B2BE2">
        <w:rPr>
          <w:rFonts w:ascii="Times New Roman" w:hAnsi="Times New Roman" w:cs="Times New Roman"/>
          <w:sz w:val="28"/>
          <w:szCs w:val="28"/>
        </w:rPr>
        <w:t>азования молекулярного азота [</w:t>
      </w:r>
      <w:r w:rsidR="004C1C8F">
        <w:rPr>
          <w:rFonts w:ascii="Times New Roman" w:hAnsi="Times New Roman" w:cs="Times New Roman"/>
          <w:sz w:val="28"/>
          <w:szCs w:val="28"/>
        </w:rPr>
        <w:t>25</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107</w:t>
      </w:r>
      <w:r w:rsidR="004C1C8F">
        <w:rPr>
          <w:rFonts w:ascii="Times New Roman" w:hAnsi="Times New Roman" w:cs="Times New Roman"/>
          <w:sz w:val="28"/>
          <w:szCs w:val="28"/>
        </w:rPr>
        <w:t>; 26</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40</w:t>
      </w:r>
      <w:r w:rsidR="004C1C8F">
        <w:rPr>
          <w:rFonts w:ascii="Times New Roman" w:hAnsi="Times New Roman" w:cs="Times New Roman"/>
          <w:sz w:val="28"/>
          <w:szCs w:val="28"/>
        </w:rPr>
        <w:t>; 27</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14</w:t>
      </w:r>
      <w:r w:rsidR="004C1C8F">
        <w:rPr>
          <w:rFonts w:ascii="Times New Roman" w:hAnsi="Times New Roman" w:cs="Times New Roman"/>
          <w:sz w:val="28"/>
          <w:szCs w:val="28"/>
        </w:rPr>
        <w:t>; 28</w:t>
      </w:r>
      <w:r w:rsidR="00353D67" w:rsidRPr="00301510">
        <w:rPr>
          <w:rFonts w:ascii="Times New Roman" w:hAnsi="Times New Roman" w:cs="Times New Roman"/>
          <w:sz w:val="28"/>
          <w:szCs w:val="28"/>
        </w:rPr>
        <w:t>, с.</w:t>
      </w:r>
      <w:r w:rsidR="00301510" w:rsidRPr="00301510">
        <w:rPr>
          <w:rFonts w:ascii="Times New Roman" w:hAnsi="Times New Roman" w:cs="Times New Roman"/>
          <w:sz w:val="28"/>
          <w:szCs w:val="28"/>
        </w:rPr>
        <w:t xml:space="preserve"> 17</w:t>
      </w:r>
      <w:r w:rsidR="00E73231">
        <w:rPr>
          <w:rFonts w:ascii="Times New Roman" w:hAnsi="Times New Roman" w:cs="Times New Roman"/>
          <w:sz w:val="28"/>
          <w:szCs w:val="28"/>
        </w:rPr>
        <w:t>].</w:t>
      </w:r>
    </w:p>
    <w:p w:rsidR="00827735" w:rsidRPr="005F1658" w:rsidRDefault="00C3718C"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На рисунке </w:t>
      </w:r>
      <w:r w:rsidR="00C064D3">
        <w:rPr>
          <w:rFonts w:ascii="Times New Roman" w:hAnsi="Times New Roman" w:cs="Times New Roman"/>
          <w:sz w:val="28"/>
          <w:szCs w:val="28"/>
        </w:rPr>
        <w:t>1.</w:t>
      </w:r>
      <w:r w:rsidRPr="005F1658">
        <w:rPr>
          <w:rFonts w:ascii="Times New Roman" w:hAnsi="Times New Roman" w:cs="Times New Roman"/>
          <w:sz w:val="28"/>
          <w:szCs w:val="28"/>
        </w:rPr>
        <w:t>11</w:t>
      </w:r>
      <w:r w:rsidR="00C064D3">
        <w:rPr>
          <w:rFonts w:ascii="Times New Roman" w:hAnsi="Times New Roman" w:cs="Times New Roman"/>
          <w:sz w:val="28"/>
          <w:szCs w:val="28"/>
        </w:rPr>
        <w:t>б</w:t>
      </w:r>
      <w:r w:rsidR="00827735" w:rsidRPr="005F1658">
        <w:rPr>
          <w:rFonts w:ascii="Times New Roman" w:hAnsi="Times New Roman" w:cs="Times New Roman"/>
          <w:sz w:val="28"/>
          <w:szCs w:val="28"/>
        </w:rPr>
        <w:t xml:space="preserve"> хорошо видно, что особенность строения продуктивной толщи отразилась на характере метаморфизации углей (П</w:t>
      </w:r>
      <w:r w:rsidR="00827735" w:rsidRPr="005F1658">
        <w:rPr>
          <w:rFonts w:ascii="Times New Roman" w:hAnsi="Times New Roman" w:cs="Times New Roman"/>
          <w:sz w:val="28"/>
          <w:szCs w:val="28"/>
          <w:vertAlign w:val="subscript"/>
        </w:rPr>
        <w:t>М</w:t>
      </w:r>
      <w:r w:rsidR="00827735" w:rsidRPr="005F1658">
        <w:rPr>
          <w:rFonts w:ascii="Times New Roman" w:hAnsi="Times New Roman" w:cs="Times New Roman"/>
          <w:sz w:val="28"/>
          <w:szCs w:val="28"/>
        </w:rPr>
        <w:t xml:space="preserve">), который не зависит от процессов восстановленности и гелификации. </w:t>
      </w:r>
    </w:p>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В нижней части разреза, отдельные интервалы представлены восстановленными и не восстановленными углями, из-за сильного изменения лито-фациальных условий, как следствие, здесь заметно нарушение правила Хильта, когда угли нижележащих пластов имеют значения по показателю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lang w:val="en-US"/>
        </w:rPr>
        <w:t>O</w:t>
      </w:r>
      <w:r w:rsidRPr="005F1658">
        <w:rPr>
          <w:rFonts w:ascii="Times New Roman" w:hAnsi="Times New Roman" w:cs="Times New Roman"/>
          <w:sz w:val="28"/>
          <w:szCs w:val="28"/>
        </w:rPr>
        <w:t xml:space="preserve">ниже, чем в углях вышележащих пластов. </w:t>
      </w:r>
    </w:p>
    <w:p w:rsidR="00827735" w:rsidRPr="005F1658"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Угли в верхней части разреза близки по генетическим и технологическим свойствам, так как здесь метаморфизм проявлялся достаточно ровн</w:t>
      </w:r>
      <w:r w:rsidR="00C3718C" w:rsidRPr="005F1658">
        <w:rPr>
          <w:rFonts w:ascii="Times New Roman" w:hAnsi="Times New Roman" w:cs="Times New Roman"/>
          <w:sz w:val="28"/>
          <w:szCs w:val="28"/>
        </w:rPr>
        <w:t>о рис</w:t>
      </w:r>
      <w:r w:rsidR="006C75EA">
        <w:rPr>
          <w:rFonts w:ascii="Times New Roman" w:hAnsi="Times New Roman" w:cs="Times New Roman"/>
          <w:sz w:val="28"/>
          <w:szCs w:val="28"/>
        </w:rPr>
        <w:t>унок </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11</w:t>
      </w:r>
      <w:r w:rsidRPr="005F1658">
        <w:rPr>
          <w:rFonts w:ascii="Times New Roman" w:hAnsi="Times New Roman" w:cs="Times New Roman"/>
          <w:sz w:val="28"/>
          <w:szCs w:val="28"/>
        </w:rPr>
        <w:t xml:space="preserve">б. </w:t>
      </w:r>
    </w:p>
    <w:p w:rsidR="00827735" w:rsidRDefault="00827735"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В завершающей части исследований угленосной толщи участка разработки Шубаркольского месторождения был выполнен сравнительный анализ между структурно-генетическими показателями и содержанием микроэлементов. Суть его заключается в поиске элементов-индикаторов, которые имеют имеют</w:t>
      </w:r>
      <w:r w:rsidRPr="005F1658">
        <w:rPr>
          <w:rFonts w:ascii="Times New Roman" w:hAnsi="Times New Roman" w:cs="Times New Roman"/>
          <w:spacing w:val="-4"/>
          <w:sz w:val="28"/>
          <w:szCs w:val="28"/>
        </w:rPr>
        <w:t>кор</w:t>
      </w:r>
      <w:r w:rsidRPr="005F1658">
        <w:rPr>
          <w:rFonts w:ascii="Times New Roman" w:hAnsi="Times New Roman" w:cs="Times New Roman"/>
          <w:sz w:val="28"/>
          <w:szCs w:val="28"/>
        </w:rPr>
        <w:t xml:space="preserve">реляционную связь (0,55–0,79) с показателем восстановленности, а как ранее отмечалось, она бывает лито-фациальной и флористической, причём последняя разновидность проявления восстановленности наиболее чувствительна к изменению типа болота и </w:t>
      </w:r>
      <w:r w:rsidRPr="005F1658">
        <w:rPr>
          <w:rFonts w:ascii="Times New Roman" w:hAnsi="Times New Roman" w:cs="Times New Roman"/>
          <w:spacing w:val="-3"/>
          <w:sz w:val="28"/>
          <w:szCs w:val="28"/>
        </w:rPr>
        <w:t xml:space="preserve">его </w:t>
      </w:r>
      <w:r w:rsidRPr="005F1658">
        <w:rPr>
          <w:rFonts w:ascii="Times New Roman" w:hAnsi="Times New Roman" w:cs="Times New Roman"/>
          <w:sz w:val="28"/>
          <w:szCs w:val="28"/>
        </w:rPr>
        <w:t>среды (табл</w:t>
      </w:r>
      <w:r w:rsidR="006C75EA">
        <w:rPr>
          <w:rFonts w:ascii="Times New Roman" w:hAnsi="Times New Roman" w:cs="Times New Roman"/>
          <w:sz w:val="28"/>
          <w:szCs w:val="28"/>
        </w:rPr>
        <w:t>ица</w:t>
      </w:r>
      <w:r w:rsidR="00C064D3">
        <w:rPr>
          <w:rFonts w:ascii="Times New Roman" w:hAnsi="Times New Roman" w:cs="Times New Roman"/>
          <w:spacing w:val="-2"/>
          <w:sz w:val="28"/>
          <w:szCs w:val="28"/>
        </w:rPr>
        <w:t>1.</w:t>
      </w:r>
      <w:r w:rsidR="00C3718C" w:rsidRPr="005F1658">
        <w:rPr>
          <w:rFonts w:ascii="Times New Roman" w:hAnsi="Times New Roman" w:cs="Times New Roman"/>
          <w:sz w:val="28"/>
          <w:szCs w:val="28"/>
        </w:rPr>
        <w:t>5</w:t>
      </w:r>
      <w:r w:rsidRPr="005F1658">
        <w:rPr>
          <w:rFonts w:ascii="Times New Roman" w:hAnsi="Times New Roman" w:cs="Times New Roman"/>
          <w:sz w:val="28"/>
          <w:szCs w:val="28"/>
        </w:rPr>
        <w:t>).</w:t>
      </w:r>
    </w:p>
    <w:p w:rsidR="00652512" w:rsidRDefault="00652512" w:rsidP="00652512">
      <w:pPr>
        <w:pStyle w:val="a3"/>
        <w:ind w:firstLine="426"/>
        <w:jc w:val="both"/>
        <w:rPr>
          <w:rFonts w:ascii="Times New Roman" w:hAnsi="Times New Roman" w:cs="Times New Roman"/>
          <w:sz w:val="28"/>
          <w:szCs w:val="28"/>
        </w:rPr>
      </w:pPr>
    </w:p>
    <w:p w:rsidR="00827735" w:rsidRDefault="00C3718C" w:rsidP="006C75EA">
      <w:pPr>
        <w:pStyle w:val="a3"/>
        <w:jc w:val="both"/>
        <w:rPr>
          <w:rFonts w:ascii="Times New Roman" w:hAnsi="Times New Roman" w:cs="Times New Roman"/>
          <w:sz w:val="28"/>
          <w:szCs w:val="28"/>
        </w:rPr>
      </w:pPr>
      <w:r w:rsidRPr="005F1658">
        <w:rPr>
          <w:rFonts w:ascii="Times New Roman" w:hAnsi="Times New Roman" w:cs="Times New Roman"/>
          <w:sz w:val="28"/>
          <w:szCs w:val="28"/>
        </w:rPr>
        <w:lastRenderedPageBreak/>
        <w:t xml:space="preserve">Таблица </w:t>
      </w:r>
      <w:r w:rsidR="00C064D3">
        <w:rPr>
          <w:rFonts w:ascii="Times New Roman" w:hAnsi="Times New Roman" w:cs="Times New Roman"/>
          <w:sz w:val="28"/>
          <w:szCs w:val="28"/>
        </w:rPr>
        <w:t>1.</w:t>
      </w:r>
      <w:r w:rsidRPr="005F1658">
        <w:rPr>
          <w:rFonts w:ascii="Times New Roman" w:hAnsi="Times New Roman" w:cs="Times New Roman"/>
          <w:sz w:val="28"/>
          <w:szCs w:val="28"/>
        </w:rPr>
        <w:t>5</w:t>
      </w:r>
      <w:r w:rsidR="006C75EA">
        <w:rPr>
          <w:rFonts w:ascii="Times New Roman" w:hAnsi="Times New Roman" w:cs="Times New Roman"/>
          <w:sz w:val="28"/>
          <w:szCs w:val="28"/>
        </w:rPr>
        <w:t>–</w:t>
      </w:r>
      <w:r w:rsidR="00827735" w:rsidRPr="005F1658">
        <w:rPr>
          <w:rFonts w:ascii="Times New Roman" w:hAnsi="Times New Roman" w:cs="Times New Roman"/>
          <w:sz w:val="28"/>
          <w:szCs w:val="28"/>
        </w:rPr>
        <w:t xml:space="preserve"> Биогеохимические обстановки угленосной толщи Шубаркольского месторождения на участке вскрытия пластов</w:t>
      </w:r>
    </w:p>
    <w:p w:rsidR="006C75EA" w:rsidRPr="006C75EA" w:rsidRDefault="006C75EA" w:rsidP="0001594D">
      <w:pPr>
        <w:pStyle w:val="a3"/>
        <w:ind w:firstLine="426"/>
        <w:jc w:val="right"/>
        <w:rPr>
          <w:rFonts w:ascii="Times New Roman" w:hAnsi="Times New Roman" w:cs="Times New Roman"/>
          <w:sz w:val="16"/>
          <w:szCs w:val="16"/>
        </w:rPr>
      </w:pPr>
    </w:p>
    <w:tbl>
      <w:tblPr>
        <w:tblStyle w:val="TableNormal"/>
        <w:tblpPr w:leftFromText="180" w:rightFromText="180" w:vertAnchor="text" w:horzAnchor="margin" w:tblpX="52" w:tblpY="56"/>
        <w:tblW w:w="4998" w:type="pct"/>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44"/>
        <w:gridCol w:w="1460"/>
        <w:gridCol w:w="728"/>
        <w:gridCol w:w="1753"/>
        <w:gridCol w:w="981"/>
        <w:gridCol w:w="1496"/>
        <w:gridCol w:w="1450"/>
        <w:gridCol w:w="1242"/>
      </w:tblGrid>
      <w:tr w:rsidR="006C75EA" w:rsidRPr="005F1658" w:rsidTr="006C75EA">
        <w:trPr>
          <w:trHeight w:val="493"/>
        </w:trPr>
        <w:tc>
          <w:tcPr>
            <w:tcW w:w="281" w:type="pct"/>
            <w:vMerge w:val="restart"/>
            <w:tcBorders>
              <w:right w:val="single" w:sz="4" w:space="0" w:color="231F20"/>
            </w:tcBorders>
            <w:textDirection w:val="btLr"/>
            <w:vAlign w:val="center"/>
          </w:tcPr>
          <w:p w:rsidR="006C75EA" w:rsidRPr="009E407F" w:rsidRDefault="006C75EA" w:rsidP="006C75EA">
            <w:pPr>
              <w:pStyle w:val="a3"/>
              <w:ind w:left="113" w:right="113"/>
              <w:jc w:val="center"/>
              <w:rPr>
                <w:rFonts w:ascii="Times New Roman" w:hAnsi="Times New Roman" w:cs="Times New Roman"/>
                <w:sz w:val="24"/>
                <w:szCs w:val="24"/>
              </w:rPr>
            </w:pPr>
            <w:r w:rsidRPr="009E407F">
              <w:rPr>
                <w:rFonts w:ascii="Times New Roman" w:hAnsi="Times New Roman" w:cs="Times New Roman"/>
                <w:color w:val="231F20"/>
                <w:sz w:val="24"/>
                <w:szCs w:val="24"/>
              </w:rPr>
              <w:t>Вариант</w:t>
            </w:r>
          </w:p>
        </w:tc>
        <w:tc>
          <w:tcPr>
            <w:tcW w:w="756" w:type="pct"/>
            <w:vMerge w:val="restart"/>
            <w:tcBorders>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Тип болотной обстановки</w:t>
            </w:r>
          </w:p>
        </w:tc>
        <w:tc>
          <w:tcPr>
            <w:tcW w:w="377" w:type="pct"/>
            <w:vMerge w:val="restart"/>
            <w:tcBorders>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w:t>
            </w:r>
            <w:r w:rsidRPr="009E407F">
              <w:rPr>
                <w:rFonts w:ascii="Times New Roman" w:hAnsi="Times New Roman" w:cs="Times New Roman"/>
                <w:color w:val="231F20"/>
                <w:position w:val="-8"/>
                <w:sz w:val="24"/>
                <w:szCs w:val="24"/>
              </w:rPr>
              <w:t>В</w:t>
            </w:r>
            <w:r w:rsidRPr="009E407F">
              <w:rPr>
                <w:rFonts w:ascii="Times New Roman" w:hAnsi="Times New Roman" w:cs="Times New Roman"/>
                <w:color w:val="231F20"/>
                <w:sz w:val="24"/>
                <w:szCs w:val="24"/>
              </w:rPr>
              <w:t>,</w:t>
            </w:r>
          </w:p>
          <w:p w:rsidR="006C75EA" w:rsidRPr="009E407F" w:rsidRDefault="006C75EA"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ед.</w:t>
            </w:r>
          </w:p>
        </w:tc>
        <w:tc>
          <w:tcPr>
            <w:tcW w:w="2191" w:type="pct"/>
            <w:gridSpan w:val="3"/>
            <w:tcBorders>
              <w:left w:val="single" w:sz="4" w:space="0" w:color="231F20"/>
              <w:bottom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Признаки</w:t>
            </w:r>
          </w:p>
        </w:tc>
        <w:tc>
          <w:tcPr>
            <w:tcW w:w="751" w:type="pct"/>
            <w:vMerge w:val="restart"/>
            <w:tcBorders>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lang w:val="ru-RU"/>
              </w:rPr>
            </w:pPr>
            <w:r w:rsidRPr="009E407F">
              <w:rPr>
                <w:rFonts w:ascii="Times New Roman" w:hAnsi="Times New Roman" w:cs="Times New Roman"/>
                <w:color w:val="231F20"/>
                <w:sz w:val="24"/>
                <w:szCs w:val="24"/>
                <w:lang w:val="ru-RU"/>
              </w:rPr>
              <w:t>Варианты биохимических условийболотной среды (определяющие биои</w:t>
            </w:r>
          </w:p>
          <w:p w:rsidR="006C75EA" w:rsidRPr="009E407F" w:rsidRDefault="00480D64"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w:t>
            </w:r>
            <w:r w:rsidR="006C75EA" w:rsidRPr="009E407F">
              <w:rPr>
                <w:rFonts w:ascii="Times New Roman" w:hAnsi="Times New Roman" w:cs="Times New Roman"/>
                <w:color w:val="231F20"/>
                <w:sz w:val="24"/>
                <w:szCs w:val="24"/>
              </w:rPr>
              <w:t>акроэлементы)</w:t>
            </w:r>
          </w:p>
        </w:tc>
        <w:tc>
          <w:tcPr>
            <w:tcW w:w="643" w:type="pct"/>
            <w:vMerge w:val="restart"/>
            <w:tcBorders>
              <w:lef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lang w:val="ru-RU"/>
              </w:rPr>
            </w:pPr>
            <w:r w:rsidRPr="009E407F">
              <w:rPr>
                <w:rFonts w:ascii="Times New Roman" w:hAnsi="Times New Roman" w:cs="Times New Roman"/>
                <w:color w:val="231F20"/>
                <w:sz w:val="24"/>
                <w:szCs w:val="24"/>
                <w:lang w:val="ru-RU"/>
              </w:rPr>
              <w:t>Условия для флористической восстановленности</w:t>
            </w:r>
          </w:p>
        </w:tc>
      </w:tr>
      <w:tr w:rsidR="006C75EA" w:rsidRPr="005F1658" w:rsidTr="006C75EA">
        <w:trPr>
          <w:trHeight w:val="1196"/>
        </w:trPr>
        <w:tc>
          <w:tcPr>
            <w:tcW w:w="281" w:type="pct"/>
            <w:vMerge/>
            <w:tcBorders>
              <w:top w:val="nil"/>
              <w:right w:val="single" w:sz="4" w:space="0" w:color="231F20"/>
            </w:tcBorders>
          </w:tcPr>
          <w:p w:rsidR="006C75EA" w:rsidRPr="009E407F" w:rsidRDefault="006C75EA" w:rsidP="006C75EA">
            <w:pPr>
              <w:pStyle w:val="a3"/>
              <w:jc w:val="center"/>
              <w:rPr>
                <w:rFonts w:ascii="Times New Roman" w:hAnsi="Times New Roman" w:cs="Times New Roman"/>
                <w:sz w:val="24"/>
                <w:szCs w:val="24"/>
                <w:lang w:val="ru-RU"/>
              </w:rPr>
            </w:pPr>
          </w:p>
        </w:tc>
        <w:tc>
          <w:tcPr>
            <w:tcW w:w="756" w:type="pct"/>
            <w:vMerge/>
            <w:tcBorders>
              <w:top w:val="nil"/>
              <w:left w:val="single" w:sz="4" w:space="0" w:color="231F20"/>
              <w:right w:val="single" w:sz="4" w:space="0" w:color="231F20"/>
            </w:tcBorders>
          </w:tcPr>
          <w:p w:rsidR="006C75EA" w:rsidRPr="009E407F" w:rsidRDefault="006C75EA" w:rsidP="006C75EA">
            <w:pPr>
              <w:pStyle w:val="a3"/>
              <w:jc w:val="center"/>
              <w:rPr>
                <w:rFonts w:ascii="Times New Roman" w:hAnsi="Times New Roman" w:cs="Times New Roman"/>
                <w:sz w:val="24"/>
                <w:szCs w:val="24"/>
                <w:lang w:val="ru-RU"/>
              </w:rPr>
            </w:pPr>
          </w:p>
        </w:tc>
        <w:tc>
          <w:tcPr>
            <w:tcW w:w="377" w:type="pct"/>
            <w:vMerge/>
            <w:tcBorders>
              <w:top w:val="nil"/>
              <w:left w:val="single" w:sz="4" w:space="0" w:color="231F20"/>
              <w:right w:val="single" w:sz="4" w:space="0" w:color="231F20"/>
            </w:tcBorders>
          </w:tcPr>
          <w:p w:rsidR="006C75EA" w:rsidRPr="009E407F" w:rsidRDefault="006C75EA" w:rsidP="006C75EA">
            <w:pPr>
              <w:pStyle w:val="a3"/>
              <w:rPr>
                <w:rFonts w:ascii="Times New Roman" w:hAnsi="Times New Roman" w:cs="Times New Roman"/>
                <w:sz w:val="24"/>
                <w:szCs w:val="24"/>
                <w:lang w:val="ru-RU"/>
              </w:rPr>
            </w:pPr>
          </w:p>
        </w:tc>
        <w:tc>
          <w:tcPr>
            <w:tcW w:w="908" w:type="pct"/>
            <w:tcBorders>
              <w:top w:val="single" w:sz="4" w:space="0" w:color="231F20"/>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lang w:val="ru-RU"/>
              </w:rPr>
            </w:pPr>
            <w:r w:rsidRPr="009E407F">
              <w:rPr>
                <w:rFonts w:ascii="Times New Roman" w:hAnsi="Times New Roman" w:cs="Times New Roman"/>
                <w:color w:val="231F20"/>
                <w:sz w:val="24"/>
                <w:szCs w:val="24"/>
                <w:lang w:val="ru-RU"/>
              </w:rPr>
              <w:t>элемент-ин</w:t>
            </w:r>
            <w:r w:rsidRPr="009E407F">
              <w:rPr>
                <w:rFonts w:ascii="Times New Roman" w:hAnsi="Times New Roman" w:cs="Times New Roman"/>
                <w:color w:val="231F20"/>
                <w:spacing w:val="-3"/>
                <w:sz w:val="24"/>
                <w:szCs w:val="24"/>
                <w:lang w:val="ru-RU"/>
              </w:rPr>
              <w:t xml:space="preserve">дикатор </w:t>
            </w:r>
            <w:r w:rsidRPr="009E407F">
              <w:rPr>
                <w:rFonts w:ascii="Times New Roman" w:hAnsi="Times New Roman" w:cs="Times New Roman"/>
                <w:color w:val="231F20"/>
                <w:sz w:val="24"/>
                <w:szCs w:val="24"/>
                <w:lang w:val="ru-RU"/>
              </w:rPr>
              <w:t>и ряд биофильных элементов</w:t>
            </w:r>
          </w:p>
        </w:tc>
        <w:tc>
          <w:tcPr>
            <w:tcW w:w="508" w:type="pct"/>
            <w:tcBorders>
              <w:top w:val="single" w:sz="4" w:space="0" w:color="231F20"/>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lang w:val="ru-RU"/>
              </w:rPr>
            </w:pPr>
            <w:r w:rsidRPr="009E407F">
              <w:rPr>
                <w:rFonts w:ascii="Times New Roman" w:hAnsi="Times New Roman" w:cs="Times New Roman"/>
                <w:color w:val="231F20"/>
                <w:sz w:val="24"/>
                <w:szCs w:val="24"/>
                <w:lang w:val="ru-RU"/>
              </w:rPr>
              <w:t>степень подвижности микроэлементов</w:t>
            </w:r>
          </w:p>
        </w:tc>
        <w:tc>
          <w:tcPr>
            <w:tcW w:w="775" w:type="pct"/>
            <w:tcBorders>
              <w:top w:val="single" w:sz="4" w:space="0" w:color="231F20"/>
              <w:left w:val="single" w:sz="4" w:space="0" w:color="231F20"/>
              <w:right w:val="single" w:sz="4" w:space="0" w:color="231F20"/>
            </w:tcBorders>
            <w:vAlign w:val="center"/>
          </w:tcPr>
          <w:p w:rsidR="006C75EA" w:rsidRPr="009E407F" w:rsidRDefault="006C75EA" w:rsidP="006C75EA">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среда</w:t>
            </w:r>
          </w:p>
        </w:tc>
        <w:tc>
          <w:tcPr>
            <w:tcW w:w="751" w:type="pct"/>
            <w:vMerge/>
            <w:tcBorders>
              <w:top w:val="nil"/>
              <w:left w:val="single" w:sz="4" w:space="0" w:color="231F20"/>
              <w:right w:val="single" w:sz="4" w:space="0" w:color="231F20"/>
            </w:tcBorders>
          </w:tcPr>
          <w:p w:rsidR="006C75EA" w:rsidRPr="009E407F" w:rsidRDefault="006C75EA" w:rsidP="006C75EA">
            <w:pPr>
              <w:pStyle w:val="a3"/>
              <w:jc w:val="center"/>
              <w:rPr>
                <w:rFonts w:ascii="Times New Roman" w:hAnsi="Times New Roman" w:cs="Times New Roman"/>
                <w:sz w:val="24"/>
                <w:szCs w:val="24"/>
              </w:rPr>
            </w:pPr>
          </w:p>
        </w:tc>
        <w:tc>
          <w:tcPr>
            <w:tcW w:w="643" w:type="pct"/>
            <w:vMerge/>
            <w:tcBorders>
              <w:top w:val="nil"/>
              <w:left w:val="single" w:sz="4" w:space="0" w:color="231F20"/>
            </w:tcBorders>
          </w:tcPr>
          <w:p w:rsidR="006C75EA" w:rsidRPr="009E407F" w:rsidRDefault="006C75EA" w:rsidP="006C75EA">
            <w:pPr>
              <w:pStyle w:val="a3"/>
              <w:jc w:val="center"/>
              <w:rPr>
                <w:rFonts w:ascii="Times New Roman" w:hAnsi="Times New Roman" w:cs="Times New Roman"/>
                <w:sz w:val="24"/>
                <w:szCs w:val="24"/>
              </w:rPr>
            </w:pPr>
          </w:p>
        </w:tc>
      </w:tr>
      <w:tr w:rsidR="006C75EA" w:rsidRPr="005F1658" w:rsidTr="00480D64">
        <w:trPr>
          <w:trHeight w:val="452"/>
        </w:trPr>
        <w:tc>
          <w:tcPr>
            <w:tcW w:w="281" w:type="pct"/>
            <w:tcBorders>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1</w:t>
            </w:r>
          </w:p>
        </w:tc>
        <w:tc>
          <w:tcPr>
            <w:tcW w:w="756" w:type="pct"/>
            <w:tcBorders>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мангровый морской</w:t>
            </w:r>
          </w:p>
        </w:tc>
        <w:tc>
          <w:tcPr>
            <w:tcW w:w="377" w:type="pct"/>
            <w:tcBorders>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0,66</w:t>
            </w:r>
          </w:p>
        </w:tc>
        <w:tc>
          <w:tcPr>
            <w:tcW w:w="908" w:type="pct"/>
            <w:tcBorders>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Ce</w:t>
            </w:r>
            <w:r w:rsidRPr="009E407F">
              <w:rPr>
                <w:rFonts w:ascii="Times New Roman" w:hAnsi="Times New Roman" w:cs="Times New Roman"/>
                <w:color w:val="231F20"/>
                <w:sz w:val="24"/>
                <w:szCs w:val="24"/>
                <w:u w:val="single" w:color="231F20"/>
              </w:rPr>
              <w:tab/>
            </w:r>
            <w:r w:rsidRPr="009E407F">
              <w:rPr>
                <w:rFonts w:ascii="Times New Roman" w:hAnsi="Times New Roman" w:cs="Times New Roman"/>
                <w:color w:val="231F20"/>
                <w:spacing w:val="-1"/>
                <w:sz w:val="24"/>
                <w:szCs w:val="24"/>
              </w:rPr>
              <w:t>Br–Ti–Al–N–Be</w:t>
            </w:r>
          </w:p>
        </w:tc>
        <w:tc>
          <w:tcPr>
            <w:tcW w:w="508" w:type="pct"/>
            <w:tcBorders>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средняя</w:t>
            </w:r>
          </w:p>
        </w:tc>
        <w:tc>
          <w:tcPr>
            <w:tcW w:w="775" w:type="pct"/>
            <w:tcBorders>
              <w:left w:val="single" w:sz="4" w:space="0" w:color="231F20"/>
              <w:bottom w:val="single" w:sz="4"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color w:val="231F20"/>
                <w:sz w:val="24"/>
                <w:szCs w:val="24"/>
                <w:lang w:val="ru-RU"/>
              </w:rPr>
            </w:pPr>
            <w:r w:rsidRPr="009E407F">
              <w:rPr>
                <w:rFonts w:ascii="Times New Roman" w:hAnsi="Times New Roman" w:cs="Times New Roman"/>
                <w:color w:val="231F20"/>
                <w:sz w:val="24"/>
                <w:szCs w:val="24"/>
              </w:rPr>
              <w:t>восстановительная щелочная</w:t>
            </w:r>
          </w:p>
        </w:tc>
        <w:tc>
          <w:tcPr>
            <w:tcW w:w="751" w:type="pct"/>
            <w:tcBorders>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азотистая, глиноземная</w:t>
            </w:r>
          </w:p>
        </w:tc>
        <w:tc>
          <w:tcPr>
            <w:tcW w:w="643" w:type="pct"/>
            <w:tcBorders>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благоприятные, переменные</w:t>
            </w:r>
          </w:p>
        </w:tc>
      </w:tr>
      <w:tr w:rsidR="006C75EA" w:rsidRPr="005F1658" w:rsidTr="00480D64">
        <w:trPr>
          <w:trHeight w:val="620"/>
        </w:trPr>
        <w:tc>
          <w:tcPr>
            <w:tcW w:w="281" w:type="pct"/>
            <w:tcBorders>
              <w:top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2</w:t>
            </w:r>
          </w:p>
        </w:tc>
        <w:tc>
          <w:tcPr>
            <w:tcW w:w="756"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мангровый лагунный</w:t>
            </w:r>
          </w:p>
        </w:tc>
        <w:tc>
          <w:tcPr>
            <w:tcW w:w="377"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0,69</w:t>
            </w:r>
          </w:p>
        </w:tc>
        <w:tc>
          <w:tcPr>
            <w:tcW w:w="9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La</w:t>
            </w:r>
            <w:r w:rsidRPr="009E407F">
              <w:rPr>
                <w:rFonts w:ascii="Times New Roman" w:hAnsi="Times New Roman" w:cs="Times New Roman"/>
                <w:color w:val="231F20"/>
                <w:sz w:val="24"/>
                <w:szCs w:val="24"/>
                <w:u w:val="single" w:color="231F20"/>
              </w:rPr>
              <w:tab/>
            </w:r>
            <w:r w:rsidRPr="009E407F">
              <w:rPr>
                <w:rFonts w:ascii="Times New Roman" w:hAnsi="Times New Roman" w:cs="Times New Roman"/>
                <w:color w:val="231F20"/>
                <w:sz w:val="24"/>
                <w:szCs w:val="24"/>
              </w:rPr>
              <w:t xml:space="preserve"> Br–Sc–Mg–N–Be</w:t>
            </w:r>
          </w:p>
        </w:tc>
        <w:tc>
          <w:tcPr>
            <w:tcW w:w="5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низкая</w:t>
            </w:r>
          </w:p>
        </w:tc>
        <w:tc>
          <w:tcPr>
            <w:tcW w:w="775"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окислительно-восстановительная</w:t>
            </w:r>
          </w:p>
        </w:tc>
        <w:tc>
          <w:tcPr>
            <w:tcW w:w="751"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азотисто, магниевая</w:t>
            </w:r>
          </w:p>
        </w:tc>
        <w:tc>
          <w:tcPr>
            <w:tcW w:w="643" w:type="pct"/>
            <w:tcBorders>
              <w:top w:val="single" w:sz="4" w:space="0" w:color="231F20"/>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благоприятные, переменные</w:t>
            </w:r>
          </w:p>
        </w:tc>
      </w:tr>
      <w:tr w:rsidR="006C75EA" w:rsidRPr="005F1658" w:rsidTr="00480D64">
        <w:trPr>
          <w:trHeight w:val="494"/>
        </w:trPr>
        <w:tc>
          <w:tcPr>
            <w:tcW w:w="281" w:type="pct"/>
            <w:tcBorders>
              <w:top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3</w:t>
            </w:r>
          </w:p>
        </w:tc>
        <w:tc>
          <w:tcPr>
            <w:tcW w:w="756"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эвтрофный прибрежно-лагунный</w:t>
            </w:r>
          </w:p>
        </w:tc>
        <w:tc>
          <w:tcPr>
            <w:tcW w:w="377"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0,61</w:t>
            </w:r>
          </w:p>
        </w:tc>
        <w:tc>
          <w:tcPr>
            <w:tcW w:w="908" w:type="pct"/>
            <w:tcBorders>
              <w:top w:val="single" w:sz="4" w:space="0" w:color="231F20"/>
              <w:left w:val="single" w:sz="4" w:space="0" w:color="231F20"/>
              <w:bottom w:val="single" w:sz="4" w:space="0" w:color="231F20"/>
              <w:right w:val="single" w:sz="4" w:space="0" w:color="231F20"/>
            </w:tcBorders>
            <w:shd w:val="clear" w:color="auto" w:fill="BAD3E0"/>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pacing w:val="-10"/>
                <w:sz w:val="24"/>
                <w:szCs w:val="24"/>
                <w:u w:val="single" w:color="231F20"/>
              </w:rPr>
              <w:t>Ta</w:t>
            </w:r>
            <w:r w:rsidRPr="009E407F">
              <w:rPr>
                <w:rFonts w:ascii="Times New Roman" w:hAnsi="Times New Roman" w:cs="Times New Roman"/>
                <w:color w:val="231F20"/>
                <w:spacing w:val="-10"/>
                <w:sz w:val="24"/>
                <w:szCs w:val="24"/>
                <w:u w:val="single" w:color="231F20"/>
              </w:rPr>
              <w:tab/>
            </w:r>
            <w:r w:rsidRPr="009E407F">
              <w:rPr>
                <w:rFonts w:ascii="Times New Roman" w:hAnsi="Times New Roman" w:cs="Times New Roman"/>
                <w:color w:val="231F20"/>
                <w:spacing w:val="-1"/>
                <w:sz w:val="24"/>
                <w:szCs w:val="24"/>
              </w:rPr>
              <w:t>Nb–Co–S–F–B–Li</w:t>
            </w:r>
          </w:p>
        </w:tc>
        <w:tc>
          <w:tcPr>
            <w:tcW w:w="5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средняя</w:t>
            </w:r>
          </w:p>
        </w:tc>
        <w:tc>
          <w:tcPr>
            <w:tcW w:w="775"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восстановительная переменная</w:t>
            </w:r>
          </w:p>
        </w:tc>
        <w:tc>
          <w:tcPr>
            <w:tcW w:w="751"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сероводород- ная, фтористая</w:t>
            </w:r>
          </w:p>
        </w:tc>
        <w:tc>
          <w:tcPr>
            <w:tcW w:w="643" w:type="pct"/>
            <w:tcBorders>
              <w:top w:val="single" w:sz="4" w:space="0" w:color="231F20"/>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благоприятные, постоянные</w:t>
            </w:r>
          </w:p>
        </w:tc>
      </w:tr>
      <w:tr w:rsidR="006C75EA" w:rsidRPr="005F1658" w:rsidTr="00480D64">
        <w:trPr>
          <w:trHeight w:val="750"/>
        </w:trPr>
        <w:tc>
          <w:tcPr>
            <w:tcW w:w="281" w:type="pct"/>
            <w:tcBorders>
              <w:top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4</w:t>
            </w:r>
          </w:p>
        </w:tc>
        <w:tc>
          <w:tcPr>
            <w:tcW w:w="756"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мезотрофный пойменный</w:t>
            </w:r>
          </w:p>
        </w:tc>
        <w:tc>
          <w:tcPr>
            <w:tcW w:w="377"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0,55</w:t>
            </w:r>
          </w:p>
        </w:tc>
        <w:tc>
          <w:tcPr>
            <w:tcW w:w="908" w:type="pct"/>
            <w:tcBorders>
              <w:top w:val="single" w:sz="4" w:space="0" w:color="231F20"/>
              <w:left w:val="single" w:sz="4" w:space="0" w:color="231F20"/>
              <w:bottom w:val="single" w:sz="4" w:space="0" w:color="231F20"/>
              <w:right w:val="single" w:sz="4" w:space="0" w:color="231F20"/>
            </w:tcBorders>
            <w:shd w:val="clear" w:color="auto" w:fill="BAD3E0"/>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Yb</w:t>
            </w:r>
            <w:r w:rsidRPr="009E407F">
              <w:rPr>
                <w:rFonts w:ascii="Times New Roman" w:hAnsi="Times New Roman" w:cs="Times New Roman"/>
                <w:color w:val="231F20"/>
                <w:sz w:val="24"/>
                <w:szCs w:val="24"/>
                <w:u w:val="single" w:color="231F20"/>
              </w:rPr>
              <w:tab/>
            </w:r>
            <w:r w:rsidRPr="009E407F">
              <w:rPr>
                <w:rFonts w:ascii="Times New Roman" w:hAnsi="Times New Roman" w:cs="Times New Roman"/>
                <w:color w:val="231F20"/>
                <w:spacing w:val="-5"/>
                <w:sz w:val="24"/>
                <w:szCs w:val="24"/>
              </w:rPr>
              <w:t>Mo–Fe–S–O–B–Li</w:t>
            </w:r>
          </w:p>
        </w:tc>
        <w:tc>
          <w:tcPr>
            <w:tcW w:w="5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средняя</w:t>
            </w:r>
          </w:p>
        </w:tc>
        <w:tc>
          <w:tcPr>
            <w:tcW w:w="775"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окислительно-восстановительная</w:t>
            </w:r>
          </w:p>
        </w:tc>
        <w:tc>
          <w:tcPr>
            <w:tcW w:w="751"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 xml:space="preserve">серово- дородная, </w:t>
            </w:r>
            <w:r w:rsidRPr="009E407F">
              <w:rPr>
                <w:rFonts w:ascii="Times New Roman" w:hAnsi="Times New Roman" w:cs="Times New Roman"/>
                <w:color w:val="231F20"/>
                <w:spacing w:val="-1"/>
                <w:sz w:val="24"/>
                <w:szCs w:val="24"/>
              </w:rPr>
              <w:t>кислородная</w:t>
            </w:r>
          </w:p>
        </w:tc>
        <w:tc>
          <w:tcPr>
            <w:tcW w:w="643" w:type="pct"/>
            <w:tcBorders>
              <w:top w:val="single" w:sz="4" w:space="0" w:color="231F20"/>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переменные</w:t>
            </w:r>
          </w:p>
        </w:tc>
      </w:tr>
      <w:tr w:rsidR="006C75EA" w:rsidRPr="005F1658" w:rsidTr="0001594D">
        <w:trPr>
          <w:trHeight w:val="680"/>
        </w:trPr>
        <w:tc>
          <w:tcPr>
            <w:tcW w:w="281" w:type="pct"/>
            <w:tcBorders>
              <w:top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5</w:t>
            </w:r>
          </w:p>
        </w:tc>
        <w:tc>
          <w:tcPr>
            <w:tcW w:w="756"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мезотрофный озерно-пойменный</w:t>
            </w:r>
          </w:p>
        </w:tc>
        <w:tc>
          <w:tcPr>
            <w:tcW w:w="377"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0,63</w:t>
            </w:r>
          </w:p>
        </w:tc>
        <w:tc>
          <w:tcPr>
            <w:tcW w:w="908" w:type="pct"/>
            <w:tcBorders>
              <w:top w:val="single" w:sz="4" w:space="0" w:color="231F20"/>
              <w:left w:val="single" w:sz="4" w:space="0" w:color="231F20"/>
              <w:bottom w:val="single" w:sz="4" w:space="0" w:color="231F20"/>
              <w:right w:val="single" w:sz="4" w:space="0" w:color="231F20"/>
            </w:tcBorders>
            <w:shd w:val="clear" w:color="auto" w:fill="BAD3E0"/>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Sm</w:t>
            </w:r>
            <w:r w:rsidRPr="009E407F">
              <w:rPr>
                <w:rFonts w:ascii="Times New Roman" w:hAnsi="Times New Roman" w:cs="Times New Roman"/>
                <w:color w:val="231F20"/>
                <w:sz w:val="24"/>
                <w:szCs w:val="24"/>
                <w:u w:val="single" w:color="231F20"/>
              </w:rPr>
              <w:tab/>
            </w:r>
            <w:r w:rsidRPr="009E407F">
              <w:rPr>
                <w:rFonts w:ascii="Times New Roman" w:hAnsi="Times New Roman" w:cs="Times New Roman"/>
                <w:color w:val="231F20"/>
                <w:spacing w:val="-1"/>
                <w:sz w:val="24"/>
                <w:szCs w:val="24"/>
              </w:rPr>
              <w:t>Sr–Ti–Si–O–Be</w:t>
            </w:r>
          </w:p>
        </w:tc>
        <w:tc>
          <w:tcPr>
            <w:tcW w:w="5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средняя</w:t>
            </w:r>
          </w:p>
        </w:tc>
        <w:tc>
          <w:tcPr>
            <w:tcW w:w="775"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восстановительно-окислительная</w:t>
            </w:r>
          </w:p>
        </w:tc>
        <w:tc>
          <w:tcPr>
            <w:tcW w:w="751"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кремниевая, кислородная</w:t>
            </w:r>
          </w:p>
        </w:tc>
        <w:tc>
          <w:tcPr>
            <w:tcW w:w="643" w:type="pct"/>
            <w:tcBorders>
              <w:top w:val="single" w:sz="4" w:space="0" w:color="231F20"/>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неблаго приятные</w:t>
            </w:r>
          </w:p>
        </w:tc>
      </w:tr>
      <w:tr w:rsidR="006C75EA" w:rsidRPr="005F1658" w:rsidTr="0001594D">
        <w:trPr>
          <w:trHeight w:val="821"/>
        </w:trPr>
        <w:tc>
          <w:tcPr>
            <w:tcW w:w="281" w:type="pct"/>
            <w:tcBorders>
              <w:top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6</w:t>
            </w:r>
          </w:p>
        </w:tc>
        <w:tc>
          <w:tcPr>
            <w:tcW w:w="756" w:type="pct"/>
            <w:tcBorders>
              <w:top w:val="single" w:sz="4" w:space="0" w:color="231F20"/>
              <w:left w:val="single" w:sz="4" w:space="0" w:color="231F20"/>
              <w:bottom w:val="single" w:sz="6"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эвтрофный озерный</w:t>
            </w:r>
          </w:p>
        </w:tc>
        <w:tc>
          <w:tcPr>
            <w:tcW w:w="377"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0,63</w:t>
            </w:r>
          </w:p>
        </w:tc>
        <w:tc>
          <w:tcPr>
            <w:tcW w:w="908" w:type="pct"/>
            <w:tcBorders>
              <w:top w:val="single" w:sz="4" w:space="0" w:color="231F20"/>
              <w:left w:val="single" w:sz="4" w:space="0" w:color="231F20"/>
              <w:bottom w:val="single" w:sz="4" w:space="0" w:color="231F20"/>
              <w:right w:val="single" w:sz="4" w:space="0" w:color="231F20"/>
            </w:tcBorders>
            <w:shd w:val="clear" w:color="auto" w:fill="BAD3E0"/>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Cs</w:t>
            </w:r>
            <w:r w:rsidRPr="009E407F">
              <w:rPr>
                <w:rFonts w:ascii="Times New Roman" w:hAnsi="Times New Roman" w:cs="Times New Roman"/>
                <w:color w:val="231F20"/>
                <w:sz w:val="24"/>
                <w:szCs w:val="24"/>
                <w:u w:val="single" w:color="231F20"/>
              </w:rPr>
              <w:tab/>
            </w:r>
            <w:r w:rsidRPr="009E407F">
              <w:rPr>
                <w:rFonts w:ascii="Times New Roman" w:hAnsi="Times New Roman" w:cs="Times New Roman"/>
                <w:color w:val="231F20"/>
                <w:spacing w:val="-1"/>
                <w:sz w:val="24"/>
                <w:szCs w:val="24"/>
              </w:rPr>
              <w:t>Ge–Ca–Na–C–Li</w:t>
            </w:r>
          </w:p>
        </w:tc>
        <w:tc>
          <w:tcPr>
            <w:tcW w:w="508"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низкая</w:t>
            </w:r>
          </w:p>
        </w:tc>
        <w:tc>
          <w:tcPr>
            <w:tcW w:w="775" w:type="pct"/>
            <w:tcBorders>
              <w:top w:val="single" w:sz="4" w:space="0" w:color="231F20"/>
              <w:left w:val="single" w:sz="4" w:space="0" w:color="231F20"/>
              <w:bottom w:val="single" w:sz="6" w:space="0" w:color="231F20"/>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окислительно-восстановительная</w:t>
            </w:r>
          </w:p>
        </w:tc>
        <w:tc>
          <w:tcPr>
            <w:tcW w:w="751" w:type="pct"/>
            <w:tcBorders>
              <w:top w:val="single" w:sz="4" w:space="0" w:color="231F20"/>
              <w:left w:val="single" w:sz="4" w:space="0" w:color="231F20"/>
              <w:bottom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кальцие- во-натриевая, углеродная</w:t>
            </w:r>
          </w:p>
        </w:tc>
        <w:tc>
          <w:tcPr>
            <w:tcW w:w="643" w:type="pct"/>
            <w:tcBorders>
              <w:top w:val="single" w:sz="4" w:space="0" w:color="231F20"/>
              <w:left w:val="single" w:sz="4" w:space="0" w:color="231F20"/>
              <w:bottom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неблаго приятные</w:t>
            </w:r>
          </w:p>
        </w:tc>
      </w:tr>
      <w:tr w:rsidR="006C75EA" w:rsidRPr="005F1658" w:rsidTr="00480D64">
        <w:trPr>
          <w:trHeight w:val="1042"/>
        </w:trPr>
        <w:tc>
          <w:tcPr>
            <w:tcW w:w="281" w:type="pct"/>
            <w:tcBorders>
              <w:top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7</w:t>
            </w:r>
          </w:p>
        </w:tc>
        <w:tc>
          <w:tcPr>
            <w:tcW w:w="756" w:type="pct"/>
            <w:tcBorders>
              <w:top w:val="single" w:sz="6" w:space="0" w:color="231F20"/>
              <w:left w:val="single" w:sz="4" w:space="0" w:color="231F20"/>
              <w:bottom w:val="single" w:sz="4" w:space="0" w:color="auto"/>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мезотрофный</w:t>
            </w:r>
          </w:p>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озерно-пойменный</w:t>
            </w:r>
          </w:p>
        </w:tc>
        <w:tc>
          <w:tcPr>
            <w:tcW w:w="377" w:type="pct"/>
            <w:tcBorders>
              <w:top w:val="single" w:sz="4" w:space="0" w:color="231F20"/>
              <w:left w:val="single" w:sz="4" w:space="0" w:color="231F20"/>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0,63</w:t>
            </w:r>
          </w:p>
        </w:tc>
        <w:tc>
          <w:tcPr>
            <w:tcW w:w="908" w:type="pct"/>
            <w:tcBorders>
              <w:top w:val="single" w:sz="4" w:space="0" w:color="231F20"/>
              <w:left w:val="single" w:sz="4" w:space="0" w:color="231F20"/>
              <w:bottom w:val="single" w:sz="4" w:space="0" w:color="auto"/>
              <w:right w:val="single" w:sz="4" w:space="0" w:color="231F20"/>
            </w:tcBorders>
            <w:shd w:val="clear" w:color="auto" w:fill="BAD3E0"/>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u w:val="single" w:color="231F20"/>
              </w:rPr>
              <w:t>Eu</w:t>
            </w:r>
          </w:p>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Rb–Ti–Si–O–Be</w:t>
            </w:r>
          </w:p>
        </w:tc>
        <w:tc>
          <w:tcPr>
            <w:tcW w:w="508" w:type="pct"/>
            <w:tcBorders>
              <w:top w:val="single" w:sz="4" w:space="0" w:color="231F20"/>
              <w:left w:val="single" w:sz="4" w:space="0" w:color="231F20"/>
              <w:bottom w:val="single" w:sz="4" w:space="0" w:color="auto"/>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средняя</w:t>
            </w:r>
          </w:p>
        </w:tc>
        <w:tc>
          <w:tcPr>
            <w:tcW w:w="775" w:type="pct"/>
            <w:tcBorders>
              <w:top w:val="single" w:sz="6" w:space="0" w:color="231F20"/>
              <w:left w:val="single" w:sz="4" w:space="0" w:color="231F20"/>
              <w:bottom w:val="single" w:sz="4" w:space="0" w:color="auto"/>
              <w:right w:val="single" w:sz="4" w:space="0" w:color="231F20"/>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восстановительно-окислительная</w:t>
            </w:r>
          </w:p>
        </w:tc>
        <w:tc>
          <w:tcPr>
            <w:tcW w:w="751" w:type="pct"/>
            <w:tcBorders>
              <w:top w:val="single" w:sz="4" w:space="0" w:color="231F20"/>
              <w:left w:val="single" w:sz="4" w:space="0" w:color="231F20"/>
              <w:bottom w:val="single" w:sz="4" w:space="0" w:color="auto"/>
              <w:right w:val="single" w:sz="4" w:space="0" w:color="231F20"/>
            </w:tcBorders>
            <w:vAlign w:val="center"/>
          </w:tcPr>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кремниевая,</w:t>
            </w:r>
          </w:p>
          <w:p w:rsidR="006C75EA" w:rsidRPr="009E407F" w:rsidRDefault="006C75EA"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кислородная</w:t>
            </w:r>
          </w:p>
        </w:tc>
        <w:tc>
          <w:tcPr>
            <w:tcW w:w="643" w:type="pct"/>
            <w:tcBorders>
              <w:top w:val="single" w:sz="4" w:space="0" w:color="231F20"/>
              <w:left w:val="single" w:sz="4" w:space="0" w:color="231F20"/>
              <w:bottom w:val="single" w:sz="4" w:space="0" w:color="auto"/>
            </w:tcBorders>
            <w:vAlign w:val="center"/>
          </w:tcPr>
          <w:p w:rsidR="006C75EA" w:rsidRPr="009E407F" w:rsidRDefault="00480D64" w:rsidP="0001594D">
            <w:pPr>
              <w:pStyle w:val="a3"/>
              <w:jc w:val="center"/>
              <w:rPr>
                <w:rFonts w:ascii="Times New Roman" w:hAnsi="Times New Roman" w:cs="Times New Roman"/>
                <w:sz w:val="24"/>
                <w:szCs w:val="24"/>
              </w:rPr>
            </w:pPr>
            <w:r w:rsidRPr="009E407F">
              <w:rPr>
                <w:rFonts w:ascii="Times New Roman" w:hAnsi="Times New Roman" w:cs="Times New Roman"/>
                <w:color w:val="231F20"/>
                <w:sz w:val="24"/>
                <w:szCs w:val="24"/>
              </w:rPr>
              <w:t>П</w:t>
            </w:r>
            <w:r w:rsidR="006C75EA" w:rsidRPr="009E407F">
              <w:rPr>
                <w:rFonts w:ascii="Times New Roman" w:hAnsi="Times New Roman" w:cs="Times New Roman"/>
                <w:color w:val="231F20"/>
                <w:sz w:val="24"/>
                <w:szCs w:val="24"/>
              </w:rPr>
              <w:t>еременные</w:t>
            </w:r>
          </w:p>
        </w:tc>
      </w:tr>
    </w:tbl>
    <w:p w:rsidR="0001594D" w:rsidRDefault="0001594D" w:rsidP="006C75EA">
      <w:pPr>
        <w:pStyle w:val="a3"/>
        <w:ind w:firstLine="709"/>
        <w:jc w:val="both"/>
        <w:rPr>
          <w:rFonts w:ascii="Times New Roman" w:hAnsi="Times New Roman" w:cs="Times New Roman"/>
          <w:sz w:val="28"/>
          <w:szCs w:val="28"/>
        </w:rPr>
      </w:pPr>
    </w:p>
    <w:p w:rsidR="006C75EA" w:rsidRDefault="006C75EA"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Было установлено, что такими элементами индикаторами являются Ce, La, Ta (Nd), Yb, Sm, Cs, Eu, Sc, при этом Eu отражает сапропелито-гумусовый торфогенез, а Sc сугубо гумусовый, но эти два микроэлемента могут встречаться в ассоциации Eu с Sm, Sc с La (рис</w:t>
      </w:r>
      <w:r w:rsidR="0001594D">
        <w:rPr>
          <w:rFonts w:ascii="Times New Roman" w:hAnsi="Times New Roman" w:cs="Times New Roman"/>
          <w:sz w:val="28"/>
          <w:szCs w:val="28"/>
        </w:rPr>
        <w:t>унок</w:t>
      </w:r>
      <w:r>
        <w:rPr>
          <w:rFonts w:ascii="Times New Roman" w:hAnsi="Times New Roman" w:cs="Times New Roman"/>
          <w:sz w:val="28"/>
          <w:szCs w:val="28"/>
        </w:rPr>
        <w:t>1.</w:t>
      </w:r>
      <w:r w:rsidRPr="005F1658">
        <w:rPr>
          <w:rFonts w:ascii="Times New Roman" w:hAnsi="Times New Roman" w:cs="Times New Roman"/>
          <w:sz w:val="28"/>
          <w:szCs w:val="28"/>
        </w:rPr>
        <w:t>12).</w:t>
      </w:r>
    </w:p>
    <w:p w:rsidR="006C75EA" w:rsidRPr="005F1658" w:rsidRDefault="006C75EA" w:rsidP="006C75EA">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Исследованное месторождение сложено угленосными </w:t>
      </w:r>
      <w:r w:rsidRPr="005F1658">
        <w:rPr>
          <w:rFonts w:ascii="Times New Roman" w:hAnsi="Times New Roman" w:cs="Times New Roman"/>
          <w:spacing w:val="-3"/>
          <w:sz w:val="28"/>
          <w:szCs w:val="28"/>
        </w:rPr>
        <w:t xml:space="preserve">отложениями </w:t>
      </w:r>
      <w:r w:rsidRPr="005F1658">
        <w:rPr>
          <w:rFonts w:ascii="Times New Roman" w:hAnsi="Times New Roman" w:cs="Times New Roman"/>
          <w:sz w:val="28"/>
          <w:szCs w:val="28"/>
        </w:rPr>
        <w:t>юр</w:t>
      </w:r>
      <w:r w:rsidRPr="005F1658">
        <w:rPr>
          <w:rFonts w:ascii="Times New Roman" w:hAnsi="Times New Roman" w:cs="Times New Roman"/>
          <w:spacing w:val="-5"/>
          <w:sz w:val="28"/>
          <w:szCs w:val="28"/>
        </w:rPr>
        <w:t xml:space="preserve">ского </w:t>
      </w:r>
      <w:r w:rsidRPr="005F1658">
        <w:rPr>
          <w:rFonts w:ascii="Times New Roman" w:hAnsi="Times New Roman" w:cs="Times New Roman"/>
          <w:sz w:val="28"/>
          <w:szCs w:val="28"/>
        </w:rPr>
        <w:t xml:space="preserve">возраста. Как и в </w:t>
      </w:r>
      <w:r w:rsidRPr="005F1658">
        <w:rPr>
          <w:rFonts w:ascii="Times New Roman" w:hAnsi="Times New Roman" w:cs="Times New Roman"/>
          <w:spacing w:val="-3"/>
          <w:sz w:val="28"/>
          <w:szCs w:val="28"/>
        </w:rPr>
        <w:t xml:space="preserve">отложениях Кузбасса, </w:t>
      </w:r>
      <w:r w:rsidRPr="005F1658">
        <w:rPr>
          <w:rFonts w:ascii="Times New Roman" w:hAnsi="Times New Roman" w:cs="Times New Roman"/>
          <w:sz w:val="28"/>
          <w:szCs w:val="28"/>
        </w:rPr>
        <w:t xml:space="preserve">в них была установлена прямая взаимосвязь (на уровне 0,61–0,70 ед.) микроэлементов Ce, La, </w:t>
      </w:r>
      <w:r w:rsidRPr="005F1658">
        <w:rPr>
          <w:rFonts w:ascii="Times New Roman" w:hAnsi="Times New Roman" w:cs="Times New Roman"/>
          <w:spacing w:val="-7"/>
          <w:sz w:val="28"/>
          <w:szCs w:val="28"/>
        </w:rPr>
        <w:t xml:space="preserve">Ta, </w:t>
      </w:r>
      <w:r w:rsidRPr="005F1658">
        <w:rPr>
          <w:rFonts w:ascii="Times New Roman" w:hAnsi="Times New Roman" w:cs="Times New Roman"/>
          <w:sz w:val="28"/>
          <w:szCs w:val="28"/>
        </w:rPr>
        <w:t>Nd, Sm, Cs, Eu, Rb с показателем восстановленности (П</w:t>
      </w:r>
      <w:r w:rsidRPr="005F1658">
        <w:rPr>
          <w:rFonts w:ascii="Times New Roman" w:hAnsi="Times New Roman" w:cs="Times New Roman"/>
          <w:sz w:val="28"/>
          <w:szCs w:val="28"/>
          <w:vertAlign w:val="subscript"/>
        </w:rPr>
        <w:t>В</w:t>
      </w:r>
      <w:r w:rsidRPr="005F1658">
        <w:rPr>
          <w:rFonts w:ascii="Times New Roman" w:hAnsi="Times New Roman" w:cs="Times New Roman"/>
          <w:sz w:val="28"/>
          <w:szCs w:val="28"/>
        </w:rPr>
        <w:t>), которые у</w:t>
      </w:r>
      <w:r>
        <w:rPr>
          <w:rFonts w:ascii="Times New Roman" w:hAnsi="Times New Roman" w:cs="Times New Roman"/>
          <w:sz w:val="28"/>
          <w:szCs w:val="28"/>
        </w:rPr>
        <w:t>сло</w:t>
      </w:r>
      <w:r w:rsidR="004C1C8F">
        <w:rPr>
          <w:rFonts w:ascii="Times New Roman" w:hAnsi="Times New Roman" w:cs="Times New Roman"/>
          <w:sz w:val="28"/>
          <w:szCs w:val="28"/>
        </w:rPr>
        <w:t>вно выделены в первую группу [28</w:t>
      </w:r>
      <w:r>
        <w:rPr>
          <w:rFonts w:ascii="Times New Roman" w:hAnsi="Times New Roman" w:cs="Times New Roman"/>
          <w:sz w:val="28"/>
          <w:szCs w:val="28"/>
        </w:rPr>
        <w:t>, с.19].</w:t>
      </w:r>
    </w:p>
    <w:p w:rsidR="00827735" w:rsidRPr="005F1658" w:rsidRDefault="00827735" w:rsidP="0001594D">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lastRenderedPageBreak/>
        <w:drawing>
          <wp:inline distT="0" distB="0" distL="0" distR="0">
            <wp:extent cx="3578092" cy="5742801"/>
            <wp:effectExtent l="19050" t="0" r="3308" b="0"/>
            <wp:docPr id="25" name="Рисунок 7" descr="report-реконструк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реконструкция2.jpg"/>
                    <pic:cNvPicPr/>
                  </pic:nvPicPr>
                  <pic:blipFill>
                    <a:blip r:embed="rId23" cstate="print"/>
                    <a:srcRect l="33831" t="14966" r="22547" b="20408"/>
                    <a:stretch>
                      <a:fillRect/>
                    </a:stretch>
                  </pic:blipFill>
                  <pic:spPr>
                    <a:xfrm>
                      <a:off x="0" y="0"/>
                      <a:ext cx="3587700" cy="5758222"/>
                    </a:xfrm>
                    <a:prstGeom prst="rect">
                      <a:avLst/>
                    </a:prstGeom>
                  </pic:spPr>
                </pic:pic>
              </a:graphicData>
            </a:graphic>
          </wp:inline>
        </w:drawing>
      </w:r>
    </w:p>
    <w:p w:rsidR="0001594D" w:rsidRPr="0001594D" w:rsidRDefault="0001594D" w:rsidP="00827735">
      <w:pPr>
        <w:pStyle w:val="a3"/>
        <w:jc w:val="center"/>
        <w:rPr>
          <w:rFonts w:ascii="Times New Roman" w:hAnsi="Times New Roman" w:cs="Times New Roman"/>
          <w:sz w:val="16"/>
          <w:szCs w:val="16"/>
        </w:rPr>
      </w:pPr>
    </w:p>
    <w:p w:rsidR="00827735" w:rsidRPr="005E5EBF" w:rsidRDefault="00C3718C" w:rsidP="00827735">
      <w:pPr>
        <w:pStyle w:val="a3"/>
        <w:jc w:val="center"/>
        <w:rPr>
          <w:rFonts w:ascii="Times New Roman" w:hAnsi="Times New Roman" w:cs="Times New Roman"/>
          <w:sz w:val="28"/>
          <w:szCs w:val="28"/>
        </w:rPr>
      </w:pPr>
      <w:r w:rsidRPr="005E5EBF">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E5EBF">
        <w:rPr>
          <w:rFonts w:ascii="Times New Roman" w:hAnsi="Times New Roman" w:cs="Times New Roman"/>
          <w:sz w:val="28"/>
          <w:szCs w:val="28"/>
        </w:rPr>
        <w:t>12 –</w:t>
      </w:r>
      <w:r w:rsidR="00827735" w:rsidRPr="005E5EBF">
        <w:rPr>
          <w:rFonts w:ascii="Times New Roman" w:hAnsi="Times New Roman" w:cs="Times New Roman"/>
          <w:sz w:val="28"/>
          <w:szCs w:val="28"/>
        </w:rPr>
        <w:t>Изменение содержания микроэлементов (Cs, La, Eu, Nd, Sm, Ce) от восстановленности углей</w:t>
      </w:r>
    </w:p>
    <w:p w:rsidR="00827735" w:rsidRPr="005E5EBF" w:rsidRDefault="00827735" w:rsidP="00827735">
      <w:pPr>
        <w:pStyle w:val="a3"/>
        <w:ind w:firstLine="709"/>
        <w:jc w:val="center"/>
        <w:rPr>
          <w:rFonts w:ascii="Times New Roman" w:hAnsi="Times New Roman" w:cs="Times New Roman"/>
          <w:sz w:val="28"/>
          <w:szCs w:val="28"/>
        </w:rPr>
      </w:pPr>
    </w:p>
    <w:p w:rsidR="0001594D" w:rsidRPr="005F1658" w:rsidRDefault="0001594D" w:rsidP="0001594D">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Со второй группой микроэлементов Ca, Th, Tb, Lu, Yb, Fe, Sr подобная связь с показателем Пв от 0,52 до 0,57 ед., а с Hf – 0,41 ед. В этой группе Yb является элементом-индикатором в ассоциации с Fe как признак обстановки №4 (табл</w:t>
      </w:r>
      <w:r>
        <w:rPr>
          <w:rFonts w:ascii="Times New Roman" w:hAnsi="Times New Roman" w:cs="Times New Roman"/>
          <w:sz w:val="28"/>
          <w:szCs w:val="28"/>
        </w:rPr>
        <w:t>ица1.</w:t>
      </w:r>
      <w:r w:rsidRPr="005F1658">
        <w:rPr>
          <w:rFonts w:ascii="Times New Roman" w:hAnsi="Times New Roman" w:cs="Times New Roman"/>
          <w:sz w:val="28"/>
          <w:szCs w:val="28"/>
        </w:rPr>
        <w:t>5). Другие, например, Ca находится в ассоциации с Cs (обстановка №6), Sr в ассоциации c Sm (обстановка №5), но в этой обстановке дополнительнорассматривалсяHf,какпотенциальныйэлементпримесивместостронция (рис</w:t>
      </w:r>
      <w:r>
        <w:rPr>
          <w:rFonts w:ascii="Times New Roman" w:hAnsi="Times New Roman" w:cs="Times New Roman"/>
          <w:sz w:val="28"/>
          <w:szCs w:val="28"/>
        </w:rPr>
        <w:t>унок</w:t>
      </w:r>
      <w:r>
        <w:rPr>
          <w:rFonts w:ascii="Times New Roman" w:hAnsi="Times New Roman" w:cs="Times New Roman"/>
          <w:spacing w:val="-2"/>
          <w:sz w:val="28"/>
          <w:szCs w:val="28"/>
        </w:rPr>
        <w:t>1.</w:t>
      </w:r>
      <w:r w:rsidRPr="005F1658">
        <w:rPr>
          <w:rFonts w:ascii="Times New Roman" w:hAnsi="Times New Roman" w:cs="Times New Roman"/>
          <w:sz w:val="28"/>
          <w:szCs w:val="28"/>
        </w:rPr>
        <w:t>13б).</w:t>
      </w:r>
    </w:p>
    <w:p w:rsidR="00827735" w:rsidRPr="005F1658" w:rsidRDefault="00C3718C" w:rsidP="00827735">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Итак, на рисунке </w:t>
      </w:r>
      <w:r w:rsidR="00C064D3">
        <w:rPr>
          <w:rFonts w:ascii="Times New Roman" w:hAnsi="Times New Roman" w:cs="Times New Roman"/>
          <w:sz w:val="28"/>
          <w:szCs w:val="28"/>
        </w:rPr>
        <w:t>1.</w:t>
      </w:r>
      <w:r w:rsidRPr="005F1658">
        <w:rPr>
          <w:rFonts w:ascii="Times New Roman" w:hAnsi="Times New Roman" w:cs="Times New Roman"/>
          <w:sz w:val="28"/>
          <w:szCs w:val="28"/>
        </w:rPr>
        <w:t>13</w:t>
      </w:r>
      <w:r w:rsidR="00827735" w:rsidRPr="005F1658">
        <w:rPr>
          <w:rFonts w:ascii="Times New Roman" w:hAnsi="Times New Roman" w:cs="Times New Roman"/>
          <w:sz w:val="28"/>
          <w:szCs w:val="28"/>
        </w:rPr>
        <w:t xml:space="preserve"> показано изменение содержания микроэлементов (Cs, La, Eu, Nd, Sm, Ce) от восстановленности </w:t>
      </w:r>
      <w:r w:rsidR="00827735" w:rsidRPr="005F1658">
        <w:rPr>
          <w:rFonts w:ascii="Times New Roman" w:hAnsi="Times New Roman" w:cs="Times New Roman"/>
          <w:spacing w:val="-3"/>
          <w:sz w:val="28"/>
          <w:szCs w:val="28"/>
        </w:rPr>
        <w:t xml:space="preserve">углей. </w:t>
      </w:r>
      <w:r w:rsidR="00827735" w:rsidRPr="005F1658">
        <w:rPr>
          <w:rFonts w:ascii="Times New Roman" w:hAnsi="Times New Roman" w:cs="Times New Roman"/>
          <w:sz w:val="28"/>
          <w:szCs w:val="28"/>
        </w:rPr>
        <w:t xml:space="preserve">По совпадению </w:t>
      </w:r>
      <w:r w:rsidR="00827735" w:rsidRPr="005F1658">
        <w:rPr>
          <w:rFonts w:ascii="Times New Roman" w:hAnsi="Times New Roman" w:cs="Times New Roman"/>
          <w:spacing w:val="-4"/>
          <w:sz w:val="28"/>
          <w:szCs w:val="28"/>
        </w:rPr>
        <w:t xml:space="preserve">пиков </w:t>
      </w:r>
      <w:r w:rsidR="00827735" w:rsidRPr="005F1658">
        <w:rPr>
          <w:rFonts w:ascii="Times New Roman" w:hAnsi="Times New Roman" w:cs="Times New Roman"/>
          <w:sz w:val="28"/>
          <w:szCs w:val="28"/>
        </w:rPr>
        <w:t>показателя Пв и элементов-индикаторов видна смена обстановок. Наиболее вероятныеобстановкинаданномместорожденииотмеченыв</w:t>
      </w:r>
      <w:r w:rsidR="00827735" w:rsidRPr="00301510">
        <w:rPr>
          <w:rFonts w:ascii="Times New Roman" w:hAnsi="Times New Roman" w:cs="Times New Roman"/>
          <w:sz w:val="28"/>
          <w:szCs w:val="28"/>
        </w:rPr>
        <w:t>таблице</w:t>
      </w:r>
      <w:r w:rsidR="00301510" w:rsidRPr="00301510">
        <w:rPr>
          <w:rFonts w:ascii="Times New Roman" w:hAnsi="Times New Roman" w:cs="Times New Roman"/>
          <w:sz w:val="28"/>
          <w:szCs w:val="28"/>
        </w:rPr>
        <w:t xml:space="preserve"> 1.</w:t>
      </w:r>
      <w:r w:rsidRPr="00301510">
        <w:rPr>
          <w:rFonts w:ascii="Times New Roman" w:hAnsi="Times New Roman" w:cs="Times New Roman"/>
          <w:sz w:val="28"/>
          <w:szCs w:val="28"/>
        </w:rPr>
        <w:t>5</w:t>
      </w:r>
      <w:r w:rsidR="00827735" w:rsidRPr="005F1658">
        <w:rPr>
          <w:rFonts w:ascii="Times New Roman" w:hAnsi="Times New Roman" w:cs="Times New Roman"/>
          <w:sz w:val="28"/>
          <w:szCs w:val="28"/>
        </w:rPr>
        <w:t xml:space="preserve">–это сероводородная фторидная или кислородная, кремнисто-кислородная и кальциево-натриевая </w:t>
      </w:r>
      <w:r w:rsidR="00827735" w:rsidRPr="005F1658">
        <w:rPr>
          <w:rFonts w:ascii="Times New Roman" w:hAnsi="Times New Roman" w:cs="Times New Roman"/>
          <w:spacing w:val="-3"/>
          <w:sz w:val="28"/>
          <w:szCs w:val="28"/>
        </w:rPr>
        <w:t xml:space="preserve">углеродная </w:t>
      </w:r>
      <w:r w:rsidR="00827735" w:rsidRPr="005F1658">
        <w:rPr>
          <w:rFonts w:ascii="Times New Roman" w:hAnsi="Times New Roman" w:cs="Times New Roman"/>
          <w:sz w:val="28"/>
          <w:szCs w:val="28"/>
        </w:rPr>
        <w:t>(рис</w:t>
      </w:r>
      <w:r w:rsidR="0001594D">
        <w:rPr>
          <w:rFonts w:ascii="Times New Roman" w:hAnsi="Times New Roman" w:cs="Times New Roman"/>
          <w:sz w:val="28"/>
          <w:szCs w:val="28"/>
        </w:rPr>
        <w:t>унок</w:t>
      </w:r>
      <w:r w:rsidR="00C064D3">
        <w:rPr>
          <w:rFonts w:ascii="Times New Roman" w:hAnsi="Times New Roman" w:cs="Times New Roman"/>
          <w:spacing w:val="1"/>
          <w:sz w:val="28"/>
          <w:szCs w:val="28"/>
        </w:rPr>
        <w:t>1.</w:t>
      </w:r>
      <w:r w:rsidRPr="005F1658">
        <w:rPr>
          <w:rFonts w:ascii="Times New Roman" w:hAnsi="Times New Roman" w:cs="Times New Roman"/>
          <w:sz w:val="28"/>
          <w:szCs w:val="28"/>
        </w:rPr>
        <w:t>13</w:t>
      </w:r>
      <w:r w:rsidR="00827735" w:rsidRPr="005F1658">
        <w:rPr>
          <w:rFonts w:ascii="Times New Roman" w:hAnsi="Times New Roman" w:cs="Times New Roman"/>
          <w:sz w:val="28"/>
          <w:szCs w:val="28"/>
        </w:rPr>
        <w:t>б).</w:t>
      </w:r>
    </w:p>
    <w:p w:rsidR="00827735" w:rsidRPr="005F1658" w:rsidRDefault="00827735" w:rsidP="00827735">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lastRenderedPageBreak/>
        <w:t>Наиболее часто проявлялись условия болот типов мангровый лагунный или эвтрофный озёрный, и было шесть таких циклов, четыре цикла мезотрофный озёрно-пойменный и один цикл эвтрофный прибрежно-лагунный (Ш-52-54), но он совпадает с эвтрофно-озёрной обстановкой, что можно рассматривать</w:t>
      </w:r>
      <w:r w:rsidR="00C3718C" w:rsidRPr="005F1658">
        <w:rPr>
          <w:rFonts w:ascii="Times New Roman" w:hAnsi="Times New Roman" w:cs="Times New Roman"/>
          <w:sz w:val="28"/>
          <w:szCs w:val="28"/>
        </w:rPr>
        <w:t xml:space="preserve"> как локальный случай (рис</w:t>
      </w:r>
      <w:r w:rsidR="0001594D">
        <w:rPr>
          <w:rFonts w:ascii="Times New Roman" w:hAnsi="Times New Roman" w:cs="Times New Roman"/>
          <w:sz w:val="28"/>
          <w:szCs w:val="28"/>
        </w:rPr>
        <w:t>унок</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13</w:t>
      </w:r>
      <w:r w:rsidRPr="005F1658">
        <w:rPr>
          <w:rFonts w:ascii="Times New Roman" w:hAnsi="Times New Roman" w:cs="Times New Roman"/>
          <w:sz w:val="28"/>
          <w:szCs w:val="28"/>
        </w:rPr>
        <w:t>б).</w:t>
      </w:r>
    </w:p>
    <w:p w:rsidR="00827735" w:rsidRPr="005F1658" w:rsidRDefault="00827735" w:rsidP="00827735">
      <w:pPr>
        <w:pStyle w:val="a3"/>
        <w:ind w:firstLine="709"/>
        <w:jc w:val="both"/>
        <w:rPr>
          <w:rFonts w:ascii="Times New Roman" w:hAnsi="Times New Roman" w:cs="Times New Roman"/>
          <w:sz w:val="28"/>
          <w:szCs w:val="28"/>
        </w:rPr>
      </w:pPr>
    </w:p>
    <w:p w:rsidR="00827735" w:rsidRPr="005F1658" w:rsidRDefault="00827735" w:rsidP="0001594D">
      <w:pPr>
        <w:pStyle w:val="a3"/>
        <w:jc w:val="center"/>
        <w:rPr>
          <w:rFonts w:ascii="Times New Roman" w:hAnsi="Times New Roman" w:cs="Times New Roman"/>
          <w:sz w:val="28"/>
          <w:szCs w:val="28"/>
        </w:rPr>
      </w:pPr>
      <w:r w:rsidRPr="005F1658">
        <w:rPr>
          <w:rFonts w:ascii="Times New Roman" w:hAnsi="Times New Roman" w:cs="Times New Roman"/>
          <w:noProof/>
          <w:sz w:val="28"/>
          <w:szCs w:val="28"/>
          <w:lang w:eastAsia="ru-RU"/>
        </w:rPr>
        <w:drawing>
          <wp:inline distT="0" distB="0" distL="0" distR="0">
            <wp:extent cx="3509773" cy="5315062"/>
            <wp:effectExtent l="19050" t="0" r="0" b="0"/>
            <wp:docPr id="26" name="Рисунок 9" descr="report-реконструкц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реконструкция3.jpg"/>
                    <pic:cNvPicPr/>
                  </pic:nvPicPr>
                  <pic:blipFill>
                    <a:blip r:embed="rId24" cstate="print"/>
                    <a:srcRect l="22929" t="14172" r="15660" b="20068"/>
                    <a:stretch>
                      <a:fillRect/>
                    </a:stretch>
                  </pic:blipFill>
                  <pic:spPr>
                    <a:xfrm>
                      <a:off x="0" y="0"/>
                      <a:ext cx="3509376" cy="5314461"/>
                    </a:xfrm>
                    <a:prstGeom prst="rect">
                      <a:avLst/>
                    </a:prstGeom>
                  </pic:spPr>
                </pic:pic>
              </a:graphicData>
            </a:graphic>
          </wp:inline>
        </w:drawing>
      </w:r>
    </w:p>
    <w:p w:rsidR="0001594D" w:rsidRPr="0001594D" w:rsidRDefault="0001594D" w:rsidP="00827735">
      <w:pPr>
        <w:pStyle w:val="a3"/>
        <w:jc w:val="center"/>
        <w:rPr>
          <w:rFonts w:ascii="Times New Roman" w:hAnsi="Times New Roman" w:cs="Times New Roman"/>
          <w:sz w:val="16"/>
          <w:szCs w:val="16"/>
        </w:rPr>
      </w:pPr>
    </w:p>
    <w:p w:rsidR="0001594D" w:rsidRPr="0001594D" w:rsidRDefault="0001594D" w:rsidP="0001594D">
      <w:pPr>
        <w:pStyle w:val="a3"/>
        <w:ind w:firstLine="709"/>
        <w:jc w:val="both"/>
        <w:rPr>
          <w:rFonts w:ascii="Times New Roman" w:hAnsi="Times New Roman" w:cs="Times New Roman"/>
          <w:sz w:val="24"/>
          <w:szCs w:val="24"/>
        </w:rPr>
      </w:pPr>
      <w:r w:rsidRPr="0001594D">
        <w:rPr>
          <w:rFonts w:ascii="Times New Roman" w:hAnsi="Times New Roman" w:cs="Times New Roman"/>
          <w:sz w:val="24"/>
          <w:szCs w:val="24"/>
        </w:rPr>
        <w:t>а – изменение содержания микроэлементов Rb, Ta; б – Ca, Yb, Fe, Sr, Hf от восстановленности углей</w:t>
      </w:r>
    </w:p>
    <w:p w:rsidR="0001594D" w:rsidRPr="0001594D" w:rsidRDefault="0001594D" w:rsidP="00827735">
      <w:pPr>
        <w:pStyle w:val="a3"/>
        <w:jc w:val="center"/>
        <w:rPr>
          <w:rFonts w:ascii="Times New Roman" w:hAnsi="Times New Roman" w:cs="Times New Roman"/>
          <w:sz w:val="16"/>
          <w:szCs w:val="16"/>
        </w:rPr>
      </w:pPr>
    </w:p>
    <w:p w:rsidR="00827735" w:rsidRPr="005F1658" w:rsidRDefault="00C3718C" w:rsidP="00827735">
      <w:pPr>
        <w:pStyle w:val="a3"/>
        <w:jc w:val="center"/>
        <w:rPr>
          <w:rFonts w:ascii="Times New Roman" w:hAnsi="Times New Roman" w:cs="Times New Roman"/>
          <w:sz w:val="28"/>
          <w:szCs w:val="28"/>
        </w:rPr>
      </w:pPr>
      <w:r w:rsidRPr="005F1658">
        <w:rPr>
          <w:rFonts w:ascii="Times New Roman" w:hAnsi="Times New Roman" w:cs="Times New Roman"/>
          <w:sz w:val="28"/>
          <w:szCs w:val="28"/>
        </w:rPr>
        <w:t xml:space="preserve">Рисунок </w:t>
      </w:r>
      <w:r w:rsidR="00C064D3">
        <w:rPr>
          <w:rFonts w:ascii="Times New Roman" w:hAnsi="Times New Roman" w:cs="Times New Roman"/>
          <w:sz w:val="28"/>
          <w:szCs w:val="28"/>
        </w:rPr>
        <w:t>1.</w:t>
      </w:r>
      <w:r w:rsidRPr="005F1658">
        <w:rPr>
          <w:rFonts w:ascii="Times New Roman" w:hAnsi="Times New Roman" w:cs="Times New Roman"/>
          <w:sz w:val="28"/>
          <w:szCs w:val="28"/>
        </w:rPr>
        <w:t>13</w:t>
      </w:r>
      <w:r w:rsidR="00827735" w:rsidRPr="005F1658">
        <w:rPr>
          <w:rFonts w:ascii="Times New Roman" w:hAnsi="Times New Roman" w:cs="Times New Roman"/>
          <w:sz w:val="28"/>
          <w:szCs w:val="28"/>
        </w:rPr>
        <w:t xml:space="preserve"> –</w:t>
      </w:r>
      <w:r w:rsidR="0001594D" w:rsidRPr="005F1658">
        <w:rPr>
          <w:rFonts w:ascii="Times New Roman" w:hAnsi="Times New Roman" w:cs="Times New Roman"/>
          <w:sz w:val="28"/>
          <w:szCs w:val="28"/>
        </w:rPr>
        <w:t>Изменение содержания микроэлементов</w:t>
      </w:r>
    </w:p>
    <w:p w:rsidR="00827735" w:rsidRPr="005F1658" w:rsidRDefault="00827735" w:rsidP="00765631">
      <w:pPr>
        <w:pStyle w:val="a3"/>
        <w:jc w:val="both"/>
        <w:rPr>
          <w:rFonts w:ascii="Times New Roman" w:hAnsi="Times New Roman" w:cs="Times New Roman"/>
          <w:sz w:val="28"/>
          <w:szCs w:val="28"/>
        </w:rPr>
      </w:pPr>
    </w:p>
    <w:p w:rsidR="00827735" w:rsidRPr="005F1658" w:rsidRDefault="00827735" w:rsidP="00827735">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Отдельно следует сказать о характере изменения Ta и Rb</w:t>
      </w:r>
      <w:r w:rsidR="00C3718C" w:rsidRPr="005F1658">
        <w:rPr>
          <w:rFonts w:ascii="Times New Roman" w:hAnsi="Times New Roman" w:cs="Times New Roman"/>
          <w:sz w:val="28"/>
          <w:szCs w:val="28"/>
        </w:rPr>
        <w:t xml:space="preserve"> (рис</w:t>
      </w:r>
      <w:r w:rsidR="0001594D">
        <w:rPr>
          <w:rFonts w:ascii="Times New Roman" w:hAnsi="Times New Roman" w:cs="Times New Roman"/>
          <w:sz w:val="28"/>
          <w:szCs w:val="28"/>
        </w:rPr>
        <w:t>унок</w:t>
      </w:r>
      <w:r w:rsidR="00C064D3">
        <w:rPr>
          <w:rFonts w:ascii="Times New Roman" w:hAnsi="Times New Roman" w:cs="Times New Roman"/>
          <w:sz w:val="28"/>
          <w:szCs w:val="28"/>
        </w:rPr>
        <w:t>1.</w:t>
      </w:r>
      <w:r w:rsidR="00C3718C" w:rsidRPr="005F1658">
        <w:rPr>
          <w:rFonts w:ascii="Times New Roman" w:hAnsi="Times New Roman" w:cs="Times New Roman"/>
          <w:sz w:val="28"/>
          <w:szCs w:val="28"/>
        </w:rPr>
        <w:t>13</w:t>
      </w:r>
      <w:r w:rsidRPr="005F1658">
        <w:rPr>
          <w:rFonts w:ascii="Times New Roman" w:hAnsi="Times New Roman" w:cs="Times New Roman"/>
          <w:sz w:val="28"/>
          <w:szCs w:val="28"/>
        </w:rPr>
        <w:t>а) между собой и их связи с показателем П</w:t>
      </w:r>
      <w:r w:rsidRPr="005F1658">
        <w:rPr>
          <w:rFonts w:ascii="Times New Roman" w:hAnsi="Times New Roman" w:cs="Times New Roman"/>
          <w:sz w:val="28"/>
          <w:szCs w:val="28"/>
          <w:vertAlign w:val="subscript"/>
        </w:rPr>
        <w:t>В</w:t>
      </w:r>
      <w:r w:rsidRPr="005F1658">
        <w:rPr>
          <w:rFonts w:ascii="Times New Roman" w:hAnsi="Times New Roman" w:cs="Times New Roman"/>
          <w:sz w:val="28"/>
          <w:szCs w:val="28"/>
        </w:rPr>
        <w:t>. Эти элементы указывают на сероводородно-фтористую и кремнисто-кислородную биогеохимические условия среды болота. Их графики изменения в разрезе угленосной толщи совпадают междусобойиспоказателемвосстановленности.</w:t>
      </w:r>
      <w:r w:rsidRPr="005F1658">
        <w:rPr>
          <w:rFonts w:ascii="Times New Roman" w:hAnsi="Times New Roman" w:cs="Times New Roman"/>
          <w:spacing w:val="-3"/>
          <w:sz w:val="28"/>
          <w:szCs w:val="28"/>
        </w:rPr>
        <w:t>Однако,</w:t>
      </w:r>
      <w:r w:rsidRPr="005F1658">
        <w:rPr>
          <w:rFonts w:ascii="Times New Roman" w:hAnsi="Times New Roman" w:cs="Times New Roman"/>
          <w:sz w:val="28"/>
          <w:szCs w:val="28"/>
        </w:rPr>
        <w:t xml:space="preserve">впервомслучаеэто указывает на восстановительную переменную </w:t>
      </w:r>
      <w:r w:rsidRPr="005F1658">
        <w:rPr>
          <w:rFonts w:ascii="Times New Roman" w:hAnsi="Times New Roman" w:cs="Times New Roman"/>
          <w:spacing w:val="-6"/>
          <w:sz w:val="28"/>
          <w:szCs w:val="28"/>
        </w:rPr>
        <w:t xml:space="preserve">среду, </w:t>
      </w:r>
      <w:r w:rsidRPr="005F1658">
        <w:rPr>
          <w:rFonts w:ascii="Times New Roman" w:hAnsi="Times New Roman" w:cs="Times New Roman"/>
          <w:sz w:val="28"/>
          <w:szCs w:val="28"/>
        </w:rPr>
        <w:t xml:space="preserve">а во </w:t>
      </w:r>
      <w:r w:rsidRPr="005F1658">
        <w:rPr>
          <w:rFonts w:ascii="Times New Roman" w:hAnsi="Times New Roman" w:cs="Times New Roman"/>
          <w:spacing w:val="-3"/>
          <w:sz w:val="28"/>
          <w:szCs w:val="28"/>
        </w:rPr>
        <w:t xml:space="preserve">втором </w:t>
      </w:r>
      <w:r w:rsidRPr="005F1658">
        <w:rPr>
          <w:rFonts w:ascii="Times New Roman" w:hAnsi="Times New Roman" w:cs="Times New Roman"/>
          <w:sz w:val="28"/>
          <w:szCs w:val="28"/>
        </w:rPr>
        <w:t>на восстановительноокислительную.</w:t>
      </w:r>
    </w:p>
    <w:p w:rsidR="00827735" w:rsidRPr="005F1658" w:rsidRDefault="00827735" w:rsidP="0001594D">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lastRenderedPageBreak/>
        <w:t xml:space="preserve">На данную особенность следует обратить внимание, перечисленные обстановки способствовали формированию разного УФВ в пластах, т.е. в восстановительной переменной среде формируются восстановленные угли за счет изменения состава растений-углеобразователей (локальные климатические изменения). В восстановительно-окислительной среде восстановленность проявляется за счет изменения геодинамических условий на территории угленакопления и отражает особенности процесса гелификации в виде торможения биохимического разложения растительных остатков. </w:t>
      </w:r>
    </w:p>
    <w:p w:rsidR="0001594D" w:rsidRDefault="0001594D" w:rsidP="0001594D">
      <w:pPr>
        <w:pStyle w:val="a3"/>
        <w:ind w:firstLine="709"/>
        <w:jc w:val="both"/>
        <w:rPr>
          <w:rFonts w:ascii="Times New Roman" w:hAnsi="Times New Roman" w:cs="Times New Roman"/>
          <w:sz w:val="28"/>
          <w:szCs w:val="28"/>
        </w:rPr>
      </w:pPr>
    </w:p>
    <w:p w:rsidR="00827735" w:rsidRPr="0001594D" w:rsidRDefault="00C3718C" w:rsidP="0001594D">
      <w:pPr>
        <w:pStyle w:val="a3"/>
        <w:ind w:firstLine="709"/>
        <w:jc w:val="both"/>
        <w:rPr>
          <w:rFonts w:ascii="Times New Roman" w:hAnsi="Times New Roman" w:cs="Times New Roman"/>
          <w:b/>
          <w:sz w:val="28"/>
          <w:szCs w:val="28"/>
        </w:rPr>
      </w:pPr>
      <w:r w:rsidRPr="0001594D">
        <w:rPr>
          <w:rFonts w:ascii="Times New Roman" w:hAnsi="Times New Roman" w:cs="Times New Roman"/>
          <w:b/>
          <w:sz w:val="28"/>
          <w:szCs w:val="28"/>
        </w:rPr>
        <w:t xml:space="preserve">Выводы </w:t>
      </w:r>
      <w:r w:rsidR="0001594D" w:rsidRPr="0001594D">
        <w:rPr>
          <w:rFonts w:ascii="Times New Roman" w:hAnsi="Times New Roman" w:cs="Times New Roman"/>
          <w:b/>
          <w:sz w:val="28"/>
          <w:szCs w:val="28"/>
        </w:rPr>
        <w:t>по первому разделу:</w:t>
      </w:r>
    </w:p>
    <w:p w:rsidR="00D0226D" w:rsidRPr="005F1658" w:rsidRDefault="00D0226D" w:rsidP="0001594D">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1.Установлено, что юрские угленосные отложения месторождений Каражыра, Шубарколь и Майкубенский бассей</w:t>
      </w:r>
      <w:r w:rsidR="003D4315" w:rsidRPr="005F1658">
        <w:rPr>
          <w:rFonts w:ascii="Times New Roman" w:hAnsi="Times New Roman" w:cs="Times New Roman"/>
          <w:color w:val="000000"/>
          <w:sz w:val="28"/>
          <w:szCs w:val="28"/>
        </w:rPr>
        <w:t xml:space="preserve">н относятся к одной юрской угленосной формации, образовавшиеся на герцинском платформенной основании, что подтверждается </w:t>
      </w:r>
      <w:r w:rsidRPr="005F1658">
        <w:rPr>
          <w:rFonts w:ascii="Times New Roman" w:hAnsi="Times New Roman" w:cs="Times New Roman"/>
          <w:color w:val="000000"/>
          <w:sz w:val="28"/>
          <w:szCs w:val="28"/>
        </w:rPr>
        <w:t>общими чертами: генетически разобщенное залегание в унаследованных депрессиях и впадинах платформенного герцинского фундамента; литологическим составом; характером зональности фаций озерного типа; континентальный облик осадков с относительно большим количеством грубообломочных и осадочных отложений; коэффициент угленосности; фундамент отложений представлен метаморфизированными породами палеозоя, мезоз</w:t>
      </w:r>
      <w:r w:rsidR="003D4315" w:rsidRPr="005F1658">
        <w:rPr>
          <w:rFonts w:ascii="Times New Roman" w:hAnsi="Times New Roman" w:cs="Times New Roman"/>
          <w:color w:val="000000"/>
          <w:sz w:val="28"/>
          <w:szCs w:val="28"/>
        </w:rPr>
        <w:t xml:space="preserve">ойского цикла осадконакопления </w:t>
      </w:r>
      <w:r w:rsidRPr="005F1658">
        <w:rPr>
          <w:rFonts w:ascii="Times New Roman" w:hAnsi="Times New Roman" w:cs="Times New Roman"/>
          <w:color w:val="000000"/>
          <w:sz w:val="28"/>
          <w:szCs w:val="28"/>
        </w:rPr>
        <w:t>(табл</w:t>
      </w:r>
      <w:r w:rsidR="0001594D">
        <w:rPr>
          <w:rFonts w:ascii="Times New Roman" w:hAnsi="Times New Roman" w:cs="Times New Roman"/>
          <w:color w:val="000000"/>
          <w:sz w:val="28"/>
          <w:szCs w:val="28"/>
        </w:rPr>
        <w:t>ица</w:t>
      </w:r>
      <w:r w:rsidR="00C064D3">
        <w:rPr>
          <w:rFonts w:ascii="Times New Roman" w:hAnsi="Times New Roman" w:cs="Times New Roman"/>
          <w:color w:val="000000"/>
          <w:sz w:val="28"/>
          <w:szCs w:val="28"/>
        </w:rPr>
        <w:t>1.</w:t>
      </w:r>
      <w:r w:rsidRPr="005F1658">
        <w:rPr>
          <w:rFonts w:ascii="Times New Roman" w:hAnsi="Times New Roman" w:cs="Times New Roman"/>
          <w:color w:val="000000"/>
          <w:sz w:val="28"/>
          <w:szCs w:val="28"/>
        </w:rPr>
        <w:t>1).</w:t>
      </w:r>
    </w:p>
    <w:p w:rsidR="00D0226D" w:rsidRPr="005F1658" w:rsidRDefault="00D0226D" w:rsidP="0001594D">
      <w:pPr>
        <w:pStyle w:val="a3"/>
        <w:ind w:firstLine="709"/>
        <w:jc w:val="both"/>
        <w:rPr>
          <w:rFonts w:ascii="Times New Roman" w:hAnsi="Times New Roman" w:cs="Times New Roman"/>
          <w:sz w:val="28"/>
          <w:szCs w:val="28"/>
        </w:rPr>
      </w:pPr>
      <w:r w:rsidRPr="005F1658">
        <w:rPr>
          <w:rFonts w:ascii="Times New Roman" w:hAnsi="Times New Roman" w:cs="Times New Roman"/>
          <w:sz w:val="28"/>
          <w:szCs w:val="28"/>
        </w:rPr>
        <w:t xml:space="preserve">2. </w:t>
      </w:r>
      <w:r w:rsidR="003D4315" w:rsidRPr="005F1658">
        <w:rPr>
          <w:rFonts w:ascii="Times New Roman" w:hAnsi="Times New Roman" w:cs="Times New Roman"/>
          <w:sz w:val="28"/>
          <w:szCs w:val="28"/>
        </w:rPr>
        <w:t>Установлено, что</w:t>
      </w:r>
      <w:r w:rsidR="003D4315" w:rsidRPr="005F1658">
        <w:rPr>
          <w:rFonts w:ascii="Times New Roman" w:hAnsi="Times New Roman" w:cs="Times New Roman"/>
          <w:spacing w:val="-4"/>
          <w:sz w:val="28"/>
          <w:szCs w:val="28"/>
        </w:rPr>
        <w:t>у</w:t>
      </w:r>
      <w:r w:rsidRPr="005F1658">
        <w:rPr>
          <w:rFonts w:ascii="Times New Roman" w:hAnsi="Times New Roman" w:cs="Times New Roman"/>
          <w:spacing w:val="-4"/>
          <w:sz w:val="28"/>
          <w:szCs w:val="28"/>
        </w:rPr>
        <w:t>гленосн</w:t>
      </w:r>
      <w:r w:rsidR="003D4315" w:rsidRPr="005F1658">
        <w:rPr>
          <w:rFonts w:ascii="Times New Roman" w:hAnsi="Times New Roman" w:cs="Times New Roman"/>
          <w:spacing w:val="-4"/>
          <w:sz w:val="28"/>
          <w:szCs w:val="28"/>
        </w:rPr>
        <w:t>ая</w:t>
      </w:r>
      <w:r w:rsidR="003D4315" w:rsidRPr="005F1658">
        <w:rPr>
          <w:rFonts w:ascii="Times New Roman" w:hAnsi="Times New Roman" w:cs="Times New Roman"/>
          <w:sz w:val="28"/>
          <w:szCs w:val="28"/>
        </w:rPr>
        <w:t>толща</w:t>
      </w:r>
      <w:r w:rsidRPr="005F1658">
        <w:rPr>
          <w:rFonts w:ascii="Times New Roman" w:hAnsi="Times New Roman" w:cs="Times New Roman"/>
          <w:sz w:val="28"/>
          <w:szCs w:val="28"/>
        </w:rPr>
        <w:t xml:space="preserve"> Шубаркольского месторождения,похарактерунакопленияможноразделитьнаверхнюю и</w:t>
      </w:r>
      <w:r w:rsidR="003D4315" w:rsidRPr="005F1658">
        <w:rPr>
          <w:rFonts w:ascii="Times New Roman" w:hAnsi="Times New Roman" w:cs="Times New Roman"/>
          <w:sz w:val="28"/>
          <w:szCs w:val="28"/>
        </w:rPr>
        <w:t xml:space="preserve"> нижнюю части, что обусловлено наличием</w:t>
      </w:r>
      <w:r w:rsidRPr="005F1658">
        <w:rPr>
          <w:rFonts w:ascii="Times New Roman" w:hAnsi="Times New Roman" w:cs="Times New Roman"/>
          <w:sz w:val="28"/>
          <w:szCs w:val="28"/>
        </w:rPr>
        <w:t xml:space="preserve"> флористической восстановленности, которая накладывается на лито-фациальную восстановленность</w:t>
      </w:r>
      <w:r w:rsidR="003D4315" w:rsidRPr="005F1658">
        <w:rPr>
          <w:rFonts w:ascii="Times New Roman" w:hAnsi="Times New Roman" w:cs="Times New Roman"/>
          <w:sz w:val="28"/>
          <w:szCs w:val="28"/>
        </w:rPr>
        <w:t xml:space="preserve"> в верхней части разреза</w:t>
      </w:r>
      <w:r w:rsidRPr="005F1658">
        <w:rPr>
          <w:rFonts w:ascii="Times New Roman" w:hAnsi="Times New Roman" w:cs="Times New Roman"/>
          <w:sz w:val="28"/>
          <w:szCs w:val="28"/>
        </w:rPr>
        <w:t xml:space="preserve">. </w:t>
      </w:r>
      <w:r w:rsidR="003D4315" w:rsidRPr="005F1658">
        <w:rPr>
          <w:rFonts w:ascii="Times New Roman" w:hAnsi="Times New Roman" w:cs="Times New Roman"/>
          <w:sz w:val="28"/>
          <w:szCs w:val="28"/>
        </w:rPr>
        <w:t>О</w:t>
      </w:r>
      <w:r w:rsidRPr="005F1658">
        <w:rPr>
          <w:rFonts w:ascii="Times New Roman" w:hAnsi="Times New Roman" w:cs="Times New Roman"/>
          <w:sz w:val="28"/>
          <w:szCs w:val="28"/>
        </w:rPr>
        <w:t>собенность строения продуктивной толщи отразилась на характере метаморфизации углей (П</w:t>
      </w:r>
      <w:r w:rsidRPr="005F1658">
        <w:rPr>
          <w:rFonts w:ascii="Times New Roman" w:hAnsi="Times New Roman" w:cs="Times New Roman"/>
          <w:sz w:val="28"/>
          <w:szCs w:val="28"/>
          <w:vertAlign w:val="subscript"/>
        </w:rPr>
        <w:t>М</w:t>
      </w:r>
      <w:r w:rsidRPr="005F1658">
        <w:rPr>
          <w:rFonts w:ascii="Times New Roman" w:hAnsi="Times New Roman" w:cs="Times New Roman"/>
          <w:sz w:val="28"/>
          <w:szCs w:val="28"/>
        </w:rPr>
        <w:t xml:space="preserve">), который не зависит от процессов восстановленности и гелификации. В нижней части разреза, отдельные интервалы представлены восстановленными и не восстановленными углями, из-за сильного изменения лито-фациальных условий, как следствие, здесь заметно нарушение правила Хильта, когда угли нижележащих пластов имеют значения по показателю </w:t>
      </w:r>
      <w:r w:rsidRPr="005F1658">
        <w:rPr>
          <w:rFonts w:ascii="Times New Roman" w:hAnsi="Times New Roman" w:cs="Times New Roman"/>
          <w:sz w:val="28"/>
          <w:szCs w:val="28"/>
          <w:lang w:val="en-US"/>
        </w:rPr>
        <w:t>R</w:t>
      </w:r>
      <w:r w:rsidRPr="005F1658">
        <w:rPr>
          <w:rFonts w:ascii="Times New Roman" w:hAnsi="Times New Roman" w:cs="Times New Roman"/>
          <w:sz w:val="28"/>
          <w:szCs w:val="28"/>
          <w:vertAlign w:val="subscript"/>
          <w:lang w:val="en-US"/>
        </w:rPr>
        <w:t>O</w:t>
      </w:r>
      <w:r w:rsidRPr="005F1658">
        <w:rPr>
          <w:rFonts w:ascii="Times New Roman" w:hAnsi="Times New Roman" w:cs="Times New Roman"/>
          <w:sz w:val="28"/>
          <w:szCs w:val="28"/>
        </w:rPr>
        <w:t>ниже, чем в углях вышележащих пластов. Угли в верхней части разреза близки по генетическим и технологическим свойствам, так как здесь метаморфизм проявлялся достаточно ровно (рис</w:t>
      </w:r>
      <w:r w:rsidR="0001594D">
        <w:rPr>
          <w:rFonts w:ascii="Times New Roman" w:hAnsi="Times New Roman" w:cs="Times New Roman"/>
          <w:sz w:val="28"/>
          <w:szCs w:val="28"/>
        </w:rPr>
        <w:t>унок</w:t>
      </w:r>
      <w:r w:rsidR="00C064D3">
        <w:rPr>
          <w:rFonts w:ascii="Times New Roman" w:hAnsi="Times New Roman" w:cs="Times New Roman"/>
          <w:sz w:val="28"/>
          <w:szCs w:val="28"/>
        </w:rPr>
        <w:t>1.</w:t>
      </w:r>
      <w:r w:rsidRPr="005F1658">
        <w:rPr>
          <w:rFonts w:ascii="Times New Roman" w:hAnsi="Times New Roman" w:cs="Times New Roman"/>
          <w:sz w:val="28"/>
          <w:szCs w:val="28"/>
        </w:rPr>
        <w:t xml:space="preserve">11б). </w:t>
      </w:r>
    </w:p>
    <w:p w:rsidR="00425E43" w:rsidRPr="00765631" w:rsidRDefault="003D4315" w:rsidP="0001594D">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3. Угленосная толща месторождения Шубарколь по условиям угленакопления представляет два этапа: а) на раннем этапе характер формирования болотной среды сильно менялся из-за трансгрессивно-регрессивных процессов территории осадконакопления, которые проявились в виде лито-фациальной восстановленности; б) в поздний этап, при затяжном трансгрессивном характере геодинамической ситуации с последующим затуханием цикличности произошли локальные климатические изменения, которые проявились флористической восстановленностью.</w:t>
      </w:r>
    </w:p>
    <w:p w:rsidR="00FA3BB5" w:rsidRPr="005F1658" w:rsidRDefault="00FA3BB5" w:rsidP="0001594D">
      <w:pPr>
        <w:ind w:firstLine="709"/>
        <w:rPr>
          <w:szCs w:val="28"/>
        </w:rPr>
      </w:pPr>
    </w:p>
    <w:p w:rsidR="00652512" w:rsidRDefault="00652512" w:rsidP="00301510">
      <w:pPr>
        <w:pStyle w:val="a3"/>
        <w:jc w:val="both"/>
        <w:rPr>
          <w:rFonts w:ascii="Times New Roman" w:hAnsi="Times New Roman" w:cs="Times New Roman"/>
          <w:b/>
          <w:sz w:val="24"/>
          <w:szCs w:val="24"/>
        </w:rPr>
      </w:pPr>
    </w:p>
    <w:p w:rsidR="00373C34" w:rsidRDefault="00373C34" w:rsidP="00301510">
      <w:pPr>
        <w:pStyle w:val="a3"/>
        <w:jc w:val="both"/>
        <w:rPr>
          <w:rFonts w:ascii="Times New Roman" w:hAnsi="Times New Roman" w:cs="Times New Roman"/>
          <w:b/>
          <w:sz w:val="24"/>
          <w:szCs w:val="24"/>
        </w:rPr>
      </w:pPr>
    </w:p>
    <w:p w:rsidR="00635F98" w:rsidRPr="0001594D" w:rsidRDefault="00635F98" w:rsidP="0001594D">
      <w:pPr>
        <w:pStyle w:val="a3"/>
        <w:ind w:firstLine="709"/>
        <w:jc w:val="both"/>
        <w:rPr>
          <w:rFonts w:ascii="Times New Roman" w:hAnsi="Times New Roman" w:cs="Times New Roman"/>
          <w:b/>
          <w:sz w:val="28"/>
          <w:szCs w:val="28"/>
        </w:rPr>
      </w:pPr>
      <w:r w:rsidRPr="0001594D">
        <w:rPr>
          <w:rFonts w:ascii="Times New Roman" w:hAnsi="Times New Roman" w:cs="Times New Roman"/>
          <w:b/>
          <w:sz w:val="28"/>
          <w:szCs w:val="28"/>
        </w:rPr>
        <w:lastRenderedPageBreak/>
        <w:t>2 НАНОСТРУКТУРЫ РЕДКОЗЕМЕЛЬНЫХ МЕТАЛЛОВ В</w:t>
      </w:r>
      <w:r w:rsidRPr="0001594D">
        <w:rPr>
          <w:rFonts w:ascii="Times New Roman" w:hAnsi="Times New Roman" w:cs="Times New Roman"/>
          <w:b/>
          <w:bCs/>
          <w:color w:val="000000"/>
          <w:sz w:val="28"/>
          <w:szCs w:val="28"/>
        </w:rPr>
        <w:t xml:space="preserve"> УГЛЯХ МЕСТОРОЖДЕНИЯ ШУБАРКОЛЬ</w:t>
      </w:r>
    </w:p>
    <w:p w:rsidR="0001594D" w:rsidRDefault="0001594D" w:rsidP="0001594D">
      <w:pPr>
        <w:ind w:firstLine="709"/>
        <w:rPr>
          <w:szCs w:val="28"/>
        </w:rPr>
      </w:pPr>
    </w:p>
    <w:p w:rsidR="00635F98" w:rsidRPr="00121515" w:rsidRDefault="00635F98" w:rsidP="0001594D">
      <w:pPr>
        <w:ind w:firstLine="709"/>
        <w:rPr>
          <w:szCs w:val="28"/>
        </w:rPr>
      </w:pPr>
      <w:r w:rsidRPr="00121515">
        <w:rPr>
          <w:szCs w:val="28"/>
        </w:rPr>
        <w:t>Развитие науки и техники, создание новых материалов, современных систем связи, передачи и накопление информации невозможно без использования редких и редкоземельных элементов, которые улучшают, расширяют и стабилизируют характеристики этих материалов снижая их металлоносность. В основном, получение этих элементов осуществляется путем попутных концентратов полученных от обогащения различными способами основного компонента, для которых разработаны технологии их извлечения [</w:t>
      </w:r>
      <w:r w:rsidR="004C1C8F">
        <w:rPr>
          <w:szCs w:val="28"/>
        </w:rPr>
        <w:t>39]. В работах Арбузова С.И. [40,41</w:t>
      </w:r>
      <w:r w:rsidRPr="00121515">
        <w:rPr>
          <w:szCs w:val="28"/>
        </w:rPr>
        <w:t>] проведен анализ промышленного извлечения РЗЭ (</w:t>
      </w:r>
      <w:r w:rsidRPr="00121515">
        <w:rPr>
          <w:szCs w:val="28"/>
          <w:lang w:val="en-US"/>
        </w:rPr>
        <w:t>Li</w:t>
      </w:r>
      <w:r w:rsidRPr="00121515">
        <w:rPr>
          <w:szCs w:val="28"/>
        </w:rPr>
        <w:t xml:space="preserve">, </w:t>
      </w:r>
      <w:r w:rsidRPr="00121515">
        <w:rPr>
          <w:szCs w:val="28"/>
          <w:lang w:val="en-US"/>
        </w:rPr>
        <w:t>Ge</w:t>
      </w:r>
      <w:r w:rsidRPr="00121515">
        <w:rPr>
          <w:szCs w:val="28"/>
        </w:rPr>
        <w:t xml:space="preserve">, </w:t>
      </w:r>
      <w:r w:rsidRPr="00121515">
        <w:rPr>
          <w:szCs w:val="28"/>
          <w:lang w:val="en-US"/>
        </w:rPr>
        <w:t>Ga</w:t>
      </w:r>
      <w:r w:rsidRPr="00121515">
        <w:rPr>
          <w:szCs w:val="28"/>
        </w:rPr>
        <w:t>) в Казахстане, России и Китае.</w:t>
      </w:r>
    </w:p>
    <w:p w:rsidR="00635F98" w:rsidRPr="00121515" w:rsidRDefault="00635F98" w:rsidP="0001594D">
      <w:pPr>
        <w:ind w:firstLine="709"/>
        <w:rPr>
          <w:szCs w:val="28"/>
        </w:rPr>
      </w:pPr>
      <w:r w:rsidRPr="00121515">
        <w:rPr>
          <w:szCs w:val="28"/>
        </w:rPr>
        <w:t>Результаты исследований содержания РЗЭ в у</w:t>
      </w:r>
      <w:r w:rsidR="009F2E73">
        <w:rPr>
          <w:szCs w:val="28"/>
        </w:rPr>
        <w:t>глях месторождения Шубарколь [</w:t>
      </w:r>
      <w:r w:rsidR="004C1C8F">
        <w:rPr>
          <w:szCs w:val="28"/>
        </w:rPr>
        <w:t>5</w:t>
      </w:r>
      <w:r w:rsidR="009F2E73" w:rsidRPr="00E91207">
        <w:rPr>
          <w:szCs w:val="28"/>
        </w:rPr>
        <w:t xml:space="preserve">, </w:t>
      </w:r>
      <w:r w:rsidR="00353D67" w:rsidRPr="00E91207">
        <w:rPr>
          <w:szCs w:val="28"/>
        </w:rPr>
        <w:t>с.</w:t>
      </w:r>
      <w:r w:rsidR="00301510" w:rsidRPr="00E91207">
        <w:rPr>
          <w:szCs w:val="28"/>
        </w:rPr>
        <w:t>112</w:t>
      </w:r>
      <w:r w:rsidR="00353D67" w:rsidRPr="00E91207">
        <w:rPr>
          <w:szCs w:val="28"/>
        </w:rPr>
        <w:t xml:space="preserve">; </w:t>
      </w:r>
      <w:r w:rsidR="004C1C8F">
        <w:rPr>
          <w:szCs w:val="28"/>
        </w:rPr>
        <w:t>9</w:t>
      </w:r>
      <w:r w:rsidR="009F2E73" w:rsidRPr="00E91207">
        <w:rPr>
          <w:szCs w:val="28"/>
        </w:rPr>
        <w:t xml:space="preserve">, </w:t>
      </w:r>
      <w:r w:rsidR="00E91207">
        <w:rPr>
          <w:szCs w:val="28"/>
          <w:lang w:val="en-US"/>
        </w:rPr>
        <w:t>p</w:t>
      </w:r>
      <w:r w:rsidR="00301510" w:rsidRPr="00E91207">
        <w:rPr>
          <w:szCs w:val="28"/>
        </w:rPr>
        <w:t>.13</w:t>
      </w:r>
      <w:r w:rsidR="00353D67">
        <w:rPr>
          <w:szCs w:val="28"/>
        </w:rPr>
        <w:t xml:space="preserve">; </w:t>
      </w:r>
      <w:r w:rsidR="004C1C8F">
        <w:rPr>
          <w:szCs w:val="28"/>
        </w:rPr>
        <w:t>42</w:t>
      </w:r>
      <w:r w:rsidRPr="00121515">
        <w:rPr>
          <w:szCs w:val="28"/>
        </w:rPr>
        <w:t>], а также результаты наших работ по оценке концентрации РЗЭ в углях по двум группам: невыветрелые и выветрелые, проведенные в ядерно-физической лаборатории ТПУ, показал, что наибольший интерес, с точки зрения промышленного извлечения, представляют выветрелые угли месторождения (запасы которого по экспертной оценке составляют 11,4 млн</w:t>
      </w:r>
      <w:r w:rsidR="0001594D">
        <w:rPr>
          <w:szCs w:val="28"/>
        </w:rPr>
        <w:t>.</w:t>
      </w:r>
      <w:r w:rsidRPr="00121515">
        <w:rPr>
          <w:szCs w:val="28"/>
        </w:rPr>
        <w:t xml:space="preserve"> т в год) АО «Шубарколь Комир» (рис</w:t>
      </w:r>
      <w:r w:rsidR="0001594D">
        <w:rPr>
          <w:szCs w:val="28"/>
        </w:rPr>
        <w:t xml:space="preserve">унок </w:t>
      </w:r>
      <w:r w:rsidRPr="00121515">
        <w:rPr>
          <w:szCs w:val="28"/>
        </w:rPr>
        <w:t>8), промышленно значимыми концентрациями</w:t>
      </w:r>
      <w:r w:rsidR="009F2E73">
        <w:rPr>
          <w:szCs w:val="28"/>
        </w:rPr>
        <w:t xml:space="preserve"> урана и РЗЭ иттриевой группы [</w:t>
      </w:r>
      <w:r w:rsidR="009F2E73" w:rsidRPr="00E91207">
        <w:rPr>
          <w:szCs w:val="28"/>
        </w:rPr>
        <w:t>4</w:t>
      </w:r>
      <w:r w:rsidR="004C1C8F">
        <w:rPr>
          <w:szCs w:val="28"/>
        </w:rPr>
        <w:t>2</w:t>
      </w:r>
      <w:r w:rsidR="00353D67" w:rsidRPr="00E91207">
        <w:rPr>
          <w:szCs w:val="28"/>
        </w:rPr>
        <w:t>, р.</w:t>
      </w:r>
      <w:r w:rsidR="00E91207" w:rsidRPr="00E91207">
        <w:rPr>
          <w:szCs w:val="28"/>
        </w:rPr>
        <w:t>6</w:t>
      </w:r>
      <w:r w:rsidR="009F2E73" w:rsidRPr="00E91207">
        <w:rPr>
          <w:szCs w:val="28"/>
        </w:rPr>
        <w:t>].</w:t>
      </w:r>
      <w:r w:rsidR="009F2E73">
        <w:rPr>
          <w:szCs w:val="28"/>
        </w:rPr>
        <w:t>В ряде работ [</w:t>
      </w:r>
      <w:r w:rsidR="004C1C8F">
        <w:rPr>
          <w:szCs w:val="28"/>
        </w:rPr>
        <w:t>5</w:t>
      </w:r>
      <w:r w:rsidR="009F2E73" w:rsidRPr="002F3698">
        <w:rPr>
          <w:szCs w:val="28"/>
        </w:rPr>
        <w:t xml:space="preserve">, </w:t>
      </w:r>
      <w:r w:rsidR="00353D67" w:rsidRPr="002F3698">
        <w:rPr>
          <w:szCs w:val="28"/>
        </w:rPr>
        <w:t>с.</w:t>
      </w:r>
      <w:r w:rsidR="00E91207" w:rsidRPr="002F3698">
        <w:rPr>
          <w:szCs w:val="28"/>
        </w:rPr>
        <w:t>113</w:t>
      </w:r>
      <w:r w:rsidR="00353D67" w:rsidRPr="002F3698">
        <w:rPr>
          <w:szCs w:val="28"/>
        </w:rPr>
        <w:t xml:space="preserve">; </w:t>
      </w:r>
      <w:r w:rsidR="004C1C8F">
        <w:rPr>
          <w:szCs w:val="28"/>
        </w:rPr>
        <w:t>19</w:t>
      </w:r>
      <w:r w:rsidR="009F2E73" w:rsidRPr="002F3698">
        <w:rPr>
          <w:szCs w:val="28"/>
        </w:rPr>
        <w:t xml:space="preserve">, </w:t>
      </w:r>
      <w:r w:rsidR="00353D67" w:rsidRPr="002F3698">
        <w:rPr>
          <w:szCs w:val="28"/>
        </w:rPr>
        <w:t>с.</w:t>
      </w:r>
      <w:r w:rsidR="00E91207" w:rsidRPr="002F3698">
        <w:rPr>
          <w:szCs w:val="28"/>
        </w:rPr>
        <w:t xml:space="preserve"> 90</w:t>
      </w:r>
      <w:r w:rsidR="00353D67" w:rsidRPr="002F3698">
        <w:rPr>
          <w:szCs w:val="28"/>
        </w:rPr>
        <w:t>;</w:t>
      </w:r>
      <w:r w:rsidR="004C1C8F">
        <w:rPr>
          <w:szCs w:val="28"/>
        </w:rPr>
        <w:t>43</w:t>
      </w:r>
      <w:r w:rsidRPr="00121515">
        <w:rPr>
          <w:szCs w:val="28"/>
        </w:rPr>
        <w:t xml:space="preserve">] отмечено, что в выветрелых углях высокие концентрации </w:t>
      </w:r>
      <w:r w:rsidRPr="00121515">
        <w:rPr>
          <w:szCs w:val="28"/>
          <w:lang w:val="en-US"/>
        </w:rPr>
        <w:t>Cu</w:t>
      </w:r>
      <w:r w:rsidRPr="00121515">
        <w:rPr>
          <w:szCs w:val="28"/>
        </w:rPr>
        <w:t xml:space="preserve"> до 1280г/т, </w:t>
      </w:r>
      <w:r w:rsidRPr="00121515">
        <w:rPr>
          <w:szCs w:val="28"/>
          <w:lang w:val="en-US"/>
        </w:rPr>
        <w:t>Y</w:t>
      </w:r>
      <w:r w:rsidRPr="00121515">
        <w:rPr>
          <w:szCs w:val="28"/>
        </w:rPr>
        <w:t>-254</w:t>
      </w:r>
      <w:r w:rsidR="0001594D">
        <w:rPr>
          <w:szCs w:val="28"/>
        </w:rPr>
        <w:t> </w:t>
      </w:r>
      <w:r w:rsidRPr="00121515">
        <w:rPr>
          <w:szCs w:val="28"/>
        </w:rPr>
        <w:t xml:space="preserve">г/т, </w:t>
      </w:r>
      <w:r w:rsidRPr="00121515">
        <w:rPr>
          <w:szCs w:val="28"/>
          <w:lang w:val="en-US"/>
        </w:rPr>
        <w:t>Zr</w:t>
      </w:r>
      <w:r w:rsidRPr="00121515">
        <w:rPr>
          <w:szCs w:val="28"/>
        </w:rPr>
        <w:t xml:space="preserve"> -89 г/т, </w:t>
      </w:r>
      <w:r w:rsidRPr="00121515">
        <w:rPr>
          <w:szCs w:val="28"/>
          <w:lang w:val="en-US"/>
        </w:rPr>
        <w:t>La</w:t>
      </w:r>
      <w:r w:rsidRPr="00121515">
        <w:rPr>
          <w:szCs w:val="28"/>
        </w:rPr>
        <w:t xml:space="preserve">- 46 г/т, </w:t>
      </w:r>
      <w:r w:rsidRPr="00121515">
        <w:rPr>
          <w:szCs w:val="28"/>
          <w:lang w:val="en-US"/>
        </w:rPr>
        <w:t>Ce</w:t>
      </w:r>
      <w:r w:rsidRPr="00121515">
        <w:rPr>
          <w:szCs w:val="28"/>
        </w:rPr>
        <w:t xml:space="preserve"> 96 г/т, </w:t>
      </w:r>
      <w:r w:rsidRPr="00121515">
        <w:rPr>
          <w:szCs w:val="28"/>
          <w:lang w:val="en-US"/>
        </w:rPr>
        <w:t>Ga</w:t>
      </w:r>
      <w:r w:rsidRPr="00121515">
        <w:rPr>
          <w:szCs w:val="28"/>
        </w:rPr>
        <w:t xml:space="preserve"> до 335 г/т, </w:t>
      </w:r>
      <w:r w:rsidRPr="00121515">
        <w:rPr>
          <w:szCs w:val="28"/>
          <w:lang w:val="en-US"/>
        </w:rPr>
        <w:t>Dy</w:t>
      </w:r>
      <w:r w:rsidRPr="00121515">
        <w:rPr>
          <w:szCs w:val="28"/>
        </w:rPr>
        <w:t xml:space="preserve"> до 384</w:t>
      </w:r>
      <w:r w:rsidR="00373C34">
        <w:rPr>
          <w:szCs w:val="28"/>
        </w:rPr>
        <w:t> </w:t>
      </w:r>
      <w:r w:rsidRPr="00121515">
        <w:rPr>
          <w:szCs w:val="28"/>
        </w:rPr>
        <w:t>г/т. Следует отметить, что повышенные концентрации РЗЭ в выветрелых углях связаны с зонами высоких концентраций урана, что связывается с близостью физико-химических условий их накопления и высокой адсорбционной способностью, по которым они хорошо картируются и выделяются в разрезе. Анализ опубликованных патентных источников [</w:t>
      </w:r>
      <w:r w:rsidR="004C1C8F">
        <w:rPr>
          <w:szCs w:val="28"/>
        </w:rPr>
        <w:t>39</w:t>
      </w:r>
      <w:r w:rsidRPr="00121515">
        <w:rPr>
          <w:szCs w:val="28"/>
        </w:rPr>
        <w:t xml:space="preserve">] свидетельствует о том, что в настоящее время отсутствуют технологии извлечения РЗМ и урана из выветрелых углей. Нами будет рассмотрен один из возможных вариантов извлечения и обеззараживания этих углей на основе их выщелачивания. </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Накопление урана в условиях аридного и семиаридного климата Казахстана весьма вероятно в зоне воздействия грунтовых и подземных вод на угольные пласты, особенно на участках выхода пластов под наносы. Кроме того, возможно сингенетичное накопление радиоактивных элементов при условии близости угольного месторождения к области сноса, обогащенной радиогеохимически специализированными доугольными комплексами пород, либо в результате выпадения вулканогенного пепла, синхронного угленакоплению [</w:t>
      </w:r>
      <w:r w:rsidR="004C1C8F">
        <w:rPr>
          <w:rFonts w:ascii="Times New Roman" w:eastAsia="Times New Roman" w:hAnsi="Times New Roman" w:cs="Times New Roman"/>
          <w:sz w:val="28"/>
          <w:szCs w:val="28"/>
          <w:lang w:eastAsia="ru-RU"/>
        </w:rPr>
        <w:t>44</w:t>
      </w:r>
      <w:r w:rsidRPr="005D59D9">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Образование месторождений уран-угольного типа и формирование в них высоких концентраций урана связано с процессами гипергенного окисления угля [</w:t>
      </w:r>
      <w:r w:rsidR="004C1C8F">
        <w:rPr>
          <w:rFonts w:ascii="Times New Roman" w:eastAsia="Times New Roman" w:hAnsi="Times New Roman" w:cs="Times New Roman"/>
          <w:sz w:val="28"/>
          <w:szCs w:val="28"/>
          <w:lang w:eastAsia="ru-RU"/>
        </w:rPr>
        <w:t>45</w:t>
      </w:r>
      <w:r w:rsidRPr="005D59D9">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Аномально высокие содержания урана присутствуют в кровле пласта, сложенной обычно аргиллитами, и в верхнем окисленном сажистом слое.Наиболее интенсивные аномалии зафиксированы в зоне выветрелых пород </w:t>
      </w:r>
      <w:r w:rsidRPr="005D59D9">
        <w:rPr>
          <w:rFonts w:ascii="Times New Roman" w:eastAsia="Times New Roman" w:hAnsi="Times New Roman" w:cs="Times New Roman"/>
          <w:sz w:val="28"/>
          <w:szCs w:val="28"/>
          <w:lang w:eastAsia="ru-RU"/>
        </w:rPr>
        <w:lastRenderedPageBreak/>
        <w:t>на выходах угольных горизонтов в западной, северной и северо-восточной частях месторождения.</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Гипергенное окисление углей может сопровождаться не только накоплением урана, но и других редких элементов-примесей, в том числе Mo, Re, РЗЭ. Особенностью углей Шубаркольского месторождения является повышенные концентрации урана в выветрелых углях. Повышенное содержание урана демонстрирует промежуточную связь с органическим веществом, что говорит о гидрогенном механизме поступления его в уголь. Образование гипергенных аномалий предпогалает наличие в обрамлении месторождения (рис</w:t>
      </w:r>
      <w:r w:rsidR="0001594D">
        <w:rPr>
          <w:rFonts w:ascii="Times New Roman" w:eastAsia="Times New Roman" w:hAnsi="Times New Roman" w:cs="Times New Roman"/>
          <w:sz w:val="28"/>
          <w:szCs w:val="28"/>
          <w:lang w:eastAsia="ru-RU"/>
        </w:rPr>
        <w:t xml:space="preserve">унок </w:t>
      </w:r>
      <w:r w:rsidRPr="005D59D9">
        <w:rPr>
          <w:rFonts w:ascii="Times New Roman" w:eastAsia="Times New Roman" w:hAnsi="Times New Roman" w:cs="Times New Roman"/>
          <w:sz w:val="28"/>
          <w:szCs w:val="28"/>
          <w:lang w:eastAsia="ru-RU"/>
        </w:rPr>
        <w:t>1.8) кислых и субщелочных пород (гранитоиды), которые обрамляют месторождение в южной и юго-восточной части [</w:t>
      </w:r>
      <w:r w:rsidR="004C1C8F">
        <w:rPr>
          <w:rFonts w:ascii="Times New Roman" w:eastAsia="Times New Roman" w:hAnsi="Times New Roman" w:cs="Times New Roman"/>
          <w:sz w:val="28"/>
          <w:szCs w:val="28"/>
          <w:lang w:eastAsia="ru-RU"/>
        </w:rPr>
        <w:t>5</w:t>
      </w:r>
      <w:r w:rsidRPr="002F3698">
        <w:rPr>
          <w:rFonts w:ascii="Times New Roman" w:eastAsia="Times New Roman" w:hAnsi="Times New Roman" w:cs="Times New Roman"/>
          <w:sz w:val="28"/>
          <w:szCs w:val="28"/>
          <w:lang w:eastAsia="ru-RU"/>
        </w:rPr>
        <w:t xml:space="preserve">, </w:t>
      </w:r>
      <w:r w:rsidR="00353D67" w:rsidRPr="002F3698">
        <w:rPr>
          <w:rFonts w:ascii="Times New Roman" w:eastAsia="Times New Roman" w:hAnsi="Times New Roman" w:cs="Times New Roman"/>
          <w:sz w:val="28"/>
          <w:szCs w:val="28"/>
          <w:lang w:eastAsia="ru-RU"/>
        </w:rPr>
        <w:t>с.</w:t>
      </w:r>
      <w:r w:rsidR="002F3698" w:rsidRPr="002F3698">
        <w:rPr>
          <w:rFonts w:ascii="Times New Roman" w:eastAsia="Times New Roman" w:hAnsi="Times New Roman" w:cs="Times New Roman"/>
          <w:sz w:val="28"/>
          <w:szCs w:val="28"/>
          <w:lang w:eastAsia="ru-RU"/>
        </w:rPr>
        <w:t xml:space="preserve"> 115</w:t>
      </w:r>
      <w:r w:rsidR="00353D67" w:rsidRPr="002F3698">
        <w:rPr>
          <w:rFonts w:ascii="Times New Roman" w:eastAsia="Times New Roman" w:hAnsi="Times New Roman" w:cs="Times New Roman"/>
          <w:sz w:val="28"/>
          <w:szCs w:val="28"/>
          <w:lang w:eastAsia="ru-RU"/>
        </w:rPr>
        <w:t xml:space="preserve">; </w:t>
      </w:r>
      <w:r w:rsidR="004C1C8F">
        <w:rPr>
          <w:rFonts w:ascii="Times New Roman" w:eastAsia="Times New Roman" w:hAnsi="Times New Roman" w:cs="Times New Roman"/>
          <w:sz w:val="28"/>
          <w:szCs w:val="28"/>
          <w:lang w:eastAsia="ru-RU"/>
        </w:rPr>
        <w:t>9</w:t>
      </w:r>
      <w:r w:rsidRPr="002F3698">
        <w:rPr>
          <w:rFonts w:ascii="Times New Roman" w:eastAsia="Times New Roman" w:hAnsi="Times New Roman" w:cs="Times New Roman"/>
          <w:sz w:val="28"/>
          <w:szCs w:val="28"/>
          <w:lang w:eastAsia="ru-RU"/>
        </w:rPr>
        <w:t xml:space="preserve">, </w:t>
      </w:r>
      <w:r w:rsidR="002F3698" w:rsidRPr="002F3698">
        <w:rPr>
          <w:rFonts w:ascii="Times New Roman" w:eastAsia="Times New Roman" w:hAnsi="Times New Roman" w:cs="Times New Roman"/>
          <w:sz w:val="28"/>
          <w:szCs w:val="28"/>
          <w:lang w:val="en-US" w:eastAsia="ru-RU"/>
        </w:rPr>
        <w:t>p</w:t>
      </w:r>
      <w:r w:rsidR="00353D67" w:rsidRPr="002F3698">
        <w:rPr>
          <w:rFonts w:ascii="Times New Roman" w:eastAsia="Times New Roman" w:hAnsi="Times New Roman" w:cs="Times New Roman"/>
          <w:sz w:val="28"/>
          <w:szCs w:val="28"/>
          <w:lang w:eastAsia="ru-RU"/>
        </w:rPr>
        <w:t>.</w:t>
      </w:r>
      <w:r w:rsidR="002F3698" w:rsidRPr="002F3698">
        <w:rPr>
          <w:rFonts w:ascii="Times New Roman" w:eastAsia="Times New Roman" w:hAnsi="Times New Roman" w:cs="Times New Roman"/>
          <w:sz w:val="28"/>
          <w:szCs w:val="28"/>
          <w:lang w:eastAsia="ru-RU"/>
        </w:rPr>
        <w:t xml:space="preserve"> 12</w:t>
      </w:r>
      <w:r w:rsidR="00353D67" w:rsidRPr="002F3698">
        <w:rPr>
          <w:rFonts w:ascii="Times New Roman" w:eastAsia="Times New Roman" w:hAnsi="Times New Roman" w:cs="Times New Roman"/>
          <w:sz w:val="28"/>
          <w:szCs w:val="28"/>
          <w:lang w:eastAsia="ru-RU"/>
        </w:rPr>
        <w:t>;</w:t>
      </w:r>
      <w:r w:rsidR="006319E6">
        <w:rPr>
          <w:rFonts w:ascii="Times New Roman" w:eastAsia="Times New Roman" w:hAnsi="Times New Roman" w:cs="Times New Roman"/>
          <w:sz w:val="28"/>
          <w:szCs w:val="28"/>
          <w:lang w:eastAsia="ru-RU"/>
        </w:rPr>
        <w:t>4</w:t>
      </w:r>
      <w:r w:rsidR="004C1C8F">
        <w:rPr>
          <w:rFonts w:ascii="Times New Roman" w:eastAsia="Times New Roman" w:hAnsi="Times New Roman" w:cs="Times New Roman"/>
          <w:sz w:val="28"/>
          <w:szCs w:val="28"/>
          <w:lang w:eastAsia="ru-RU"/>
        </w:rPr>
        <w:t>6</w:t>
      </w:r>
      <w:r w:rsidRPr="005D59D9">
        <w:rPr>
          <w:rFonts w:ascii="Times New Roman" w:eastAsia="Times New Roman" w:hAnsi="Times New Roman" w:cs="Times New Roman"/>
          <w:sz w:val="28"/>
          <w:szCs w:val="28"/>
          <w:lang w:eastAsia="ru-RU"/>
        </w:rPr>
        <w:t>].</w:t>
      </w:r>
    </w:p>
    <w:p w:rsidR="00635F98" w:rsidRPr="00353D67" w:rsidRDefault="00635F98" w:rsidP="0001594D">
      <w:pPr>
        <w:pStyle w:val="a3"/>
        <w:ind w:firstLine="709"/>
        <w:jc w:val="both"/>
        <w:rPr>
          <w:rFonts w:ascii="Times New Roman" w:eastAsia="Times New Roman" w:hAnsi="Times New Roman" w:cs="Times New Roman"/>
          <w:color w:val="FF0000"/>
          <w:sz w:val="28"/>
          <w:szCs w:val="28"/>
          <w:lang w:eastAsia="ru-RU"/>
        </w:rPr>
      </w:pPr>
      <w:r w:rsidRPr="005D59D9">
        <w:rPr>
          <w:rFonts w:ascii="Times New Roman" w:eastAsia="Times New Roman" w:hAnsi="Times New Roman" w:cs="Times New Roman"/>
          <w:sz w:val="28"/>
          <w:szCs w:val="28"/>
          <w:lang w:eastAsia="ru-RU"/>
        </w:rPr>
        <w:t>Большинство месторождений традиционных геологопромышленных типов содержат, преимущественно РЗМ цериевой группы, месторождения РЗМ иттриевой группы в мире редки. Поэтому одним из возможных источников РЗМ (иттриевой) группы могут стать угли, являющиеся подходящей средой концентрирования элементов. На территории Казахстана выделен ряд редкометалльных объектов, где оруденение локализовано  непосредственно в углях. В мировой практике так же ведутся исследования по получению РЗМ</w:t>
      </w:r>
      <w:r w:rsidR="007E198C">
        <w:rPr>
          <w:rFonts w:ascii="Times New Roman" w:eastAsia="Times New Roman" w:hAnsi="Times New Roman" w:cs="Times New Roman"/>
          <w:sz w:val="28"/>
          <w:szCs w:val="28"/>
          <w:lang w:eastAsia="ru-RU"/>
        </w:rPr>
        <w:t xml:space="preserve"> из буроугольных месторождений[</w:t>
      </w:r>
      <w:r w:rsidR="007E198C" w:rsidRPr="007E198C">
        <w:rPr>
          <w:rFonts w:ascii="Times New Roman" w:eastAsia="Times New Roman" w:hAnsi="Times New Roman" w:cs="Times New Roman"/>
          <w:sz w:val="28"/>
          <w:szCs w:val="28"/>
          <w:lang w:eastAsia="ru-RU"/>
        </w:rPr>
        <w:t>4</w:t>
      </w:r>
      <w:r w:rsidR="004C1C8F">
        <w:rPr>
          <w:rFonts w:ascii="Times New Roman" w:eastAsia="Times New Roman" w:hAnsi="Times New Roman" w:cs="Times New Roman"/>
          <w:sz w:val="28"/>
          <w:szCs w:val="28"/>
          <w:lang w:eastAsia="ru-RU"/>
        </w:rPr>
        <w:t>7</w:t>
      </w:r>
      <w:r w:rsidR="007E198C">
        <w:rPr>
          <w:rFonts w:ascii="Times New Roman" w:eastAsia="Times New Roman" w:hAnsi="Times New Roman" w:cs="Times New Roman"/>
          <w:sz w:val="28"/>
          <w:szCs w:val="28"/>
          <w:lang w:eastAsia="ru-RU"/>
        </w:rPr>
        <w:t>]</w:t>
      </w:r>
      <w:r w:rsidR="007E198C" w:rsidRPr="007E198C">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Иная ситуация складывается с ураном. В выветрелых углях месторождения Шубарколь концентрации его превышают 1000 г/т, что приводит к необходимости специального захоронения либо дезактивации выветрелых углей </w:t>
      </w:r>
      <w:r w:rsidR="00353D67">
        <w:rPr>
          <w:rFonts w:ascii="Times New Roman" w:eastAsia="Times New Roman" w:hAnsi="Times New Roman" w:cs="Times New Roman"/>
          <w:sz w:val="28"/>
          <w:szCs w:val="28"/>
          <w:lang w:eastAsia="ru-RU"/>
        </w:rPr>
        <w:t>(</w:t>
      </w:r>
      <w:r w:rsidRPr="005D59D9">
        <w:rPr>
          <w:rFonts w:ascii="Times New Roman" w:eastAsia="Times New Roman" w:hAnsi="Times New Roman" w:cs="Times New Roman"/>
          <w:sz w:val="28"/>
          <w:szCs w:val="28"/>
          <w:lang w:eastAsia="ru-RU"/>
        </w:rPr>
        <w:t>Педаш, 1987</w:t>
      </w:r>
      <w:r w:rsidR="00353D67">
        <w:rPr>
          <w:rFonts w:ascii="Times New Roman" w:eastAsia="Times New Roman" w:hAnsi="Times New Roman" w:cs="Times New Roman"/>
          <w:sz w:val="28"/>
          <w:szCs w:val="28"/>
          <w:lang w:eastAsia="ru-RU"/>
        </w:rPr>
        <w:t>)</w:t>
      </w:r>
      <w:r w:rsidRPr="005D59D9">
        <w:rPr>
          <w:rFonts w:ascii="Times New Roman" w:eastAsia="Times New Roman" w:hAnsi="Times New Roman" w:cs="Times New Roman"/>
          <w:sz w:val="28"/>
          <w:szCs w:val="28"/>
          <w:lang w:eastAsia="ru-RU"/>
        </w:rPr>
        <w:t>. В то же время, содержания урана в выветрелых углях соотвествует содержаниям в бедных урановых рудах, при этом уран будет попутным к основному полезному компоненту –углю. В этом случае становится целесообразным оценка принципиальных возможностей извлечения урана как попутного компонента.</w:t>
      </w:r>
    </w:p>
    <w:p w:rsidR="00635F98" w:rsidRPr="00121515" w:rsidRDefault="00635F98" w:rsidP="0001594D">
      <w:pPr>
        <w:ind w:firstLine="709"/>
        <w:rPr>
          <w:szCs w:val="28"/>
        </w:rPr>
      </w:pPr>
      <w:r w:rsidRPr="00121515">
        <w:rPr>
          <w:szCs w:val="28"/>
        </w:rPr>
        <w:t>В качестве технологии (способа) извлечения урана и РЗЭ возможно использование кучного выщелачивания в штабелях, что даст возможность получить целевой продукт в виде коллективного концентрата элементов в виде жидких растворов щелочей вдальнейшим получением элементов путем их осаждения на сорбентах типа «Пьюролайт» или смолах [</w:t>
      </w:r>
      <w:r w:rsidR="006319E6">
        <w:rPr>
          <w:szCs w:val="28"/>
        </w:rPr>
        <w:t>4</w:t>
      </w:r>
      <w:r w:rsidR="004C1C8F">
        <w:rPr>
          <w:szCs w:val="28"/>
        </w:rPr>
        <w:t>8</w:t>
      </w:r>
      <w:r w:rsidRPr="00121515">
        <w:rPr>
          <w:szCs w:val="28"/>
        </w:rPr>
        <w:t xml:space="preserve">]. </w:t>
      </w:r>
    </w:p>
    <w:p w:rsidR="00635F98" w:rsidRPr="00121515" w:rsidRDefault="00635F98" w:rsidP="0001594D">
      <w:pPr>
        <w:ind w:firstLine="709"/>
        <w:rPr>
          <w:szCs w:val="28"/>
        </w:rPr>
      </w:pPr>
      <w:r w:rsidRPr="00121515">
        <w:rPr>
          <w:szCs w:val="28"/>
        </w:rPr>
        <w:t>Следует отметить, что дезактивированные в процессе кучного выщелачивания выветрелые угли могут быть использованы для получения гуматов (соли гуминовых кислот) используемые в сельском хозяйстве (гуматы натрия и калия), медицине и других отраслях.</w:t>
      </w:r>
    </w:p>
    <w:p w:rsidR="00635F98" w:rsidRPr="00121515" w:rsidRDefault="00635F98" w:rsidP="0001594D">
      <w:pPr>
        <w:ind w:firstLine="709"/>
        <w:rPr>
          <w:szCs w:val="28"/>
        </w:rPr>
      </w:pPr>
      <w:r w:rsidRPr="00121515">
        <w:rPr>
          <w:szCs w:val="28"/>
        </w:rPr>
        <w:t xml:space="preserve">Одной из причин успешной реализации технологии кучного выщелачивания, по нашему мнению, является создание эффективных условий проникновения выщелачиваемого раствора во всем объеме угольного штабеля, через вертикальные скважины с последующим проведением в них периодических динамических нагрузок с использованием детонического шнура опускаемого на всю длину скважины 4-5 м. Этот способ устранит </w:t>
      </w:r>
      <w:r w:rsidRPr="00121515">
        <w:rPr>
          <w:szCs w:val="28"/>
        </w:rPr>
        <w:lastRenderedPageBreak/>
        <w:t>формирование пустот в штабеле (протечек), по которым раствор стекает в нижнюю часть штабеля не вступая в реакцию выщелачивания [</w:t>
      </w:r>
      <w:r w:rsidR="006319E6">
        <w:rPr>
          <w:szCs w:val="28"/>
        </w:rPr>
        <w:t>4</w:t>
      </w:r>
      <w:r w:rsidR="004C1C8F">
        <w:rPr>
          <w:szCs w:val="28"/>
        </w:rPr>
        <w:t>8</w:t>
      </w:r>
      <w:r w:rsidR="00647B69">
        <w:rPr>
          <w:szCs w:val="28"/>
        </w:rPr>
        <w:t>, с.1</w:t>
      </w:r>
      <w:r w:rsidRPr="00121515">
        <w:rPr>
          <w:szCs w:val="28"/>
        </w:rPr>
        <w:t>].</w:t>
      </w:r>
    </w:p>
    <w:p w:rsidR="00635F98" w:rsidRPr="00121515" w:rsidRDefault="00635F98" w:rsidP="0001594D">
      <w:pPr>
        <w:ind w:firstLine="709"/>
        <w:rPr>
          <w:szCs w:val="28"/>
        </w:rPr>
      </w:pPr>
      <w:r w:rsidRPr="00121515">
        <w:rPr>
          <w:szCs w:val="28"/>
        </w:rPr>
        <w:t>Следует отметить тот факт, что угли месторождения являются низкозольными и могут быть использованы как углеродистый восстановитель [</w:t>
      </w:r>
      <w:r w:rsidR="004C1C8F">
        <w:rPr>
          <w:szCs w:val="28"/>
        </w:rPr>
        <w:t>49</w:t>
      </w:r>
      <w:r w:rsidRPr="00121515">
        <w:rPr>
          <w:szCs w:val="28"/>
        </w:rPr>
        <w:t>] при безшлаковой технологии получения чистых металлов (кремний, алюминий). При проведении опытных исследований по их использованию, для этих целей установлено завышенное содержание в углях оксида железа, для определения которого была разработана методика и аппаратура [</w:t>
      </w:r>
      <w:r w:rsidR="004C1C8F">
        <w:rPr>
          <w:szCs w:val="28"/>
        </w:rPr>
        <w:t>43</w:t>
      </w:r>
      <w:r w:rsidR="00353D67" w:rsidRPr="002F3698">
        <w:rPr>
          <w:szCs w:val="28"/>
        </w:rPr>
        <w:t>, с.</w:t>
      </w:r>
      <w:r w:rsidR="002F3698" w:rsidRPr="002F3698">
        <w:rPr>
          <w:szCs w:val="28"/>
        </w:rPr>
        <w:t xml:space="preserve"> 91</w:t>
      </w:r>
      <w:r w:rsidRPr="00121515">
        <w:rPr>
          <w:szCs w:val="28"/>
        </w:rPr>
        <w:t xml:space="preserve">] позволяющая вести контроль содержания оксида в углях направляемых на завод для получения кремния. </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С целью определения возможности извлечения РЗМ и урана в процессе производства гуматов и реального выхода РЗМ и урана в растворы щелочей NaOH и KOH, были проведены лабораторные исследования в Институте минералогии, геохимии и кристаллохимии редких элементов (ИМГРЭ, зав.лаборатории О.В. Ч</w:t>
      </w:r>
      <w:r w:rsidR="006319E6">
        <w:rPr>
          <w:rFonts w:ascii="Times New Roman" w:eastAsia="Times New Roman" w:hAnsi="Times New Roman" w:cs="Times New Roman"/>
          <w:sz w:val="28"/>
          <w:szCs w:val="28"/>
          <w:lang w:eastAsia="ru-RU"/>
        </w:rPr>
        <w:t xml:space="preserve">истова), по следующей методике </w:t>
      </w:r>
      <w:r w:rsidRPr="005D59D9">
        <w:rPr>
          <w:rFonts w:ascii="Times New Roman" w:eastAsia="Times New Roman" w:hAnsi="Times New Roman" w:cs="Times New Roman"/>
          <w:sz w:val="28"/>
          <w:szCs w:val="28"/>
          <w:lang w:eastAsia="ru-RU"/>
        </w:rPr>
        <w:t>[</w:t>
      </w:r>
      <w:r w:rsidR="006319E6">
        <w:rPr>
          <w:rFonts w:ascii="Times New Roman" w:eastAsia="Times New Roman" w:hAnsi="Times New Roman" w:cs="Times New Roman"/>
          <w:sz w:val="28"/>
          <w:szCs w:val="28"/>
          <w:lang w:eastAsia="ru-RU"/>
        </w:rPr>
        <w:t>4</w:t>
      </w:r>
      <w:r w:rsidR="004C1C8F">
        <w:rPr>
          <w:rFonts w:ascii="Times New Roman" w:eastAsia="Times New Roman" w:hAnsi="Times New Roman" w:cs="Times New Roman"/>
          <w:sz w:val="28"/>
          <w:szCs w:val="28"/>
          <w:lang w:eastAsia="ru-RU"/>
        </w:rPr>
        <w:t>8</w:t>
      </w:r>
      <w:r w:rsidR="00647B69">
        <w:rPr>
          <w:rFonts w:ascii="Times New Roman" w:eastAsia="Times New Roman" w:hAnsi="Times New Roman" w:cs="Times New Roman"/>
          <w:sz w:val="28"/>
          <w:szCs w:val="28"/>
          <w:lang w:eastAsia="ru-RU"/>
        </w:rPr>
        <w:t>, с.3</w:t>
      </w:r>
      <w:r w:rsidRPr="005D59D9">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В качестве выщелачивающего агента используется раствор аммонийных солей, выщелачивание РЗМ и урана 65 и 30%, соответственно (приняты экспериментальные значения по аналогии с выходом РЗМ и урана из горючих сланцев), понижающий коэффициент неравномерности распределения и РЗМ и урана по пласту к добыче 0,5, капитальные затраты аналогичны стоимости 2</w:t>
      </w:r>
      <w:r w:rsidR="006319E6">
        <w:rPr>
          <w:rFonts w:ascii="Times New Roman" w:eastAsia="Times New Roman" w:hAnsi="Times New Roman" w:cs="Times New Roman"/>
          <w:sz w:val="28"/>
          <w:szCs w:val="28"/>
          <w:lang w:eastAsia="ru-RU"/>
        </w:rPr>
        <w:t xml:space="preserve"> веток по производству гуматов</w:t>
      </w:r>
      <w:r w:rsidRPr="005D59D9">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Принятые запасы металлоносных выветрелых углей с учетом понижающего коэффициента на неравномерность распределения 0,2</w:t>
      </w:r>
      <w:r w:rsidR="0001594D">
        <w:rPr>
          <w:rFonts w:ascii="Times New Roman" w:eastAsia="Times New Roman" w:hAnsi="Times New Roman" w:cs="Times New Roman"/>
          <w:sz w:val="28"/>
          <w:szCs w:val="28"/>
          <w:lang w:eastAsia="ru-RU"/>
        </w:rPr>
        <w:t xml:space="preserve"> – </w:t>
      </w:r>
      <w:r w:rsidRPr="005D59D9">
        <w:rPr>
          <w:rFonts w:ascii="Times New Roman" w:eastAsia="Times New Roman" w:hAnsi="Times New Roman" w:cs="Times New Roman"/>
          <w:sz w:val="28"/>
          <w:szCs w:val="28"/>
          <w:lang w:eastAsia="ru-RU"/>
        </w:rPr>
        <w:t>6000</w:t>
      </w:r>
      <w:r w:rsidR="0001594D">
        <w:rPr>
          <w:rFonts w:ascii="Times New Roman" w:eastAsia="Times New Roman" w:hAnsi="Times New Roman" w:cs="Times New Roman"/>
          <w:sz w:val="28"/>
          <w:szCs w:val="28"/>
          <w:lang w:eastAsia="ru-RU"/>
        </w:rPr>
        <w:t> </w:t>
      </w:r>
      <w:r w:rsidRPr="005D59D9">
        <w:rPr>
          <w:rFonts w:ascii="Times New Roman" w:eastAsia="Times New Roman" w:hAnsi="Times New Roman" w:cs="Times New Roman"/>
          <w:sz w:val="28"/>
          <w:szCs w:val="28"/>
          <w:lang w:eastAsia="ru-RU"/>
        </w:rPr>
        <w:t>тыс.</w:t>
      </w:r>
      <w:r w:rsidR="0001594D">
        <w:rPr>
          <w:rFonts w:ascii="Times New Roman" w:eastAsia="Times New Roman" w:hAnsi="Times New Roman" w:cs="Times New Roman"/>
          <w:sz w:val="28"/>
          <w:szCs w:val="28"/>
          <w:lang w:eastAsia="ru-RU"/>
        </w:rPr>
        <w:t> </w:t>
      </w:r>
      <w:r w:rsidRPr="005D59D9">
        <w:rPr>
          <w:rFonts w:ascii="Times New Roman" w:eastAsia="Times New Roman" w:hAnsi="Times New Roman" w:cs="Times New Roman"/>
          <w:sz w:val="28"/>
          <w:szCs w:val="28"/>
          <w:lang w:eastAsia="ru-RU"/>
        </w:rPr>
        <w:t>т. Годовая производительность по добыче выветрелых углей составит - 4 тыс. т или 2,9 тыс. м</w:t>
      </w:r>
      <w:r w:rsidRPr="0001594D">
        <w:rPr>
          <w:rFonts w:ascii="Times New Roman" w:eastAsia="Times New Roman" w:hAnsi="Times New Roman" w:cs="Times New Roman"/>
          <w:sz w:val="28"/>
          <w:szCs w:val="28"/>
          <w:vertAlign w:val="superscript"/>
          <w:lang w:eastAsia="ru-RU"/>
        </w:rPr>
        <w:t>3</w:t>
      </w:r>
      <w:r w:rsidRPr="005D59D9">
        <w:rPr>
          <w:rFonts w:ascii="Times New Roman" w:eastAsia="Times New Roman" w:hAnsi="Times New Roman" w:cs="Times New Roman"/>
          <w:sz w:val="28"/>
          <w:szCs w:val="28"/>
          <w:lang w:eastAsia="ru-RU"/>
        </w:rPr>
        <w:t>, горной массы 11,4 тыс. м</w:t>
      </w:r>
      <w:r w:rsidRPr="0001594D">
        <w:rPr>
          <w:rFonts w:ascii="Times New Roman" w:eastAsia="Times New Roman" w:hAnsi="Times New Roman" w:cs="Times New Roman"/>
          <w:sz w:val="28"/>
          <w:szCs w:val="28"/>
          <w:vertAlign w:val="superscript"/>
          <w:lang w:eastAsia="ru-RU"/>
        </w:rPr>
        <w:t>3</w:t>
      </w:r>
      <w:r w:rsidRPr="005D59D9">
        <w:rPr>
          <w:rFonts w:ascii="Times New Roman" w:eastAsia="Times New Roman" w:hAnsi="Times New Roman" w:cs="Times New Roman"/>
          <w:sz w:val="28"/>
          <w:szCs w:val="28"/>
          <w:lang w:eastAsia="ru-RU"/>
        </w:rPr>
        <w:t>, вскрыша не учитывается, т.к. выветрелые угли сами являются вскрышей (рассчи</w:t>
      </w:r>
      <w:r w:rsidRPr="005D59D9">
        <w:rPr>
          <w:rFonts w:ascii="Times New Roman" w:eastAsia="Times New Roman" w:hAnsi="Times New Roman" w:cs="Times New Roman"/>
          <w:sz w:val="28"/>
          <w:szCs w:val="28"/>
          <w:lang w:eastAsia="ru-RU"/>
        </w:rPr>
        <w:softHyphen/>
        <w:t>тано по данным Заказчика и справочным данным, внесен поправочный коэффициент 0,5 на неравномерность распределения РЗО и урана</w:t>
      </w:r>
      <w:r w:rsidR="006319E6">
        <w:rPr>
          <w:rFonts w:ascii="Times New Roman" w:eastAsia="Times New Roman" w:hAnsi="Times New Roman" w:cs="Times New Roman"/>
          <w:sz w:val="28"/>
          <w:szCs w:val="28"/>
          <w:lang w:eastAsia="ru-RU"/>
        </w:rPr>
        <w:t xml:space="preserve"> в добытых выветрелых углях) [4</w:t>
      </w:r>
      <w:r w:rsidR="004C1C8F">
        <w:rPr>
          <w:rFonts w:ascii="Times New Roman" w:eastAsia="Times New Roman" w:hAnsi="Times New Roman" w:cs="Times New Roman"/>
          <w:sz w:val="28"/>
          <w:szCs w:val="28"/>
          <w:lang w:eastAsia="ru-RU"/>
        </w:rPr>
        <w:t>8</w:t>
      </w:r>
      <w:r w:rsidR="006319E6">
        <w:rPr>
          <w:rFonts w:ascii="Times New Roman" w:eastAsia="Times New Roman" w:hAnsi="Times New Roman" w:cs="Times New Roman"/>
          <w:sz w:val="28"/>
          <w:szCs w:val="28"/>
          <w:lang w:eastAsia="ru-RU"/>
        </w:rPr>
        <w:t>, с.</w:t>
      </w:r>
      <w:r w:rsidR="00353D67">
        <w:rPr>
          <w:rFonts w:ascii="Times New Roman" w:eastAsia="Times New Roman" w:hAnsi="Times New Roman" w:cs="Times New Roman"/>
          <w:sz w:val="28"/>
          <w:szCs w:val="28"/>
          <w:lang w:eastAsia="ru-RU"/>
        </w:rPr>
        <w:t> </w:t>
      </w:r>
      <w:r w:rsidR="006319E6">
        <w:rPr>
          <w:rFonts w:ascii="Times New Roman" w:eastAsia="Times New Roman" w:hAnsi="Times New Roman" w:cs="Times New Roman"/>
          <w:sz w:val="28"/>
          <w:szCs w:val="28"/>
          <w:lang w:eastAsia="ru-RU"/>
        </w:rPr>
        <w:t>2</w:t>
      </w:r>
      <w:r w:rsidRPr="005D59D9">
        <w:rPr>
          <w:rFonts w:ascii="Times New Roman" w:eastAsia="Times New Roman" w:hAnsi="Times New Roman" w:cs="Times New Roman"/>
          <w:sz w:val="28"/>
          <w:szCs w:val="28"/>
          <w:lang w:eastAsia="ru-RU"/>
        </w:rPr>
        <w:t>].</w:t>
      </w:r>
    </w:p>
    <w:p w:rsidR="00635F98" w:rsidRPr="005D59D9" w:rsidRDefault="00635F98" w:rsidP="0001594D">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При вышеперечисленных условиях проект характеризуется хорошими экономическими показателями. Недостатком проекта является низкое извлечение урана по отношению к РЗМ. Повышение выхода урана в концентрат может существенно повысить рентабельность. Преимуществом является то, что с использованием для выщелачивания раствора аммонийных солей может явиться то, что после снятия редкоземельно-уранового концентрата, растворы могут быть направлены для производства гумата аммония, являющегося готовым побочным продуктом. </w:t>
      </w:r>
    </w:p>
    <w:p w:rsidR="00635F98" w:rsidRPr="00121515" w:rsidRDefault="00635F98" w:rsidP="0001594D">
      <w:pPr>
        <w:ind w:firstLine="709"/>
        <w:rPr>
          <w:szCs w:val="28"/>
        </w:rPr>
      </w:pPr>
      <w:r w:rsidRPr="00121515">
        <w:rPr>
          <w:szCs w:val="28"/>
        </w:rPr>
        <w:t>Рассмотрим влияние поверхностного нанослоя углей на формирование и распределение РЗЭ в них.</w:t>
      </w:r>
    </w:p>
    <w:p w:rsidR="00635F98" w:rsidRPr="00121515" w:rsidRDefault="00635F98" w:rsidP="0001594D">
      <w:pPr>
        <w:ind w:firstLine="709"/>
        <w:rPr>
          <w:szCs w:val="28"/>
        </w:rPr>
      </w:pPr>
      <w:r w:rsidRPr="00121515">
        <w:rPr>
          <w:szCs w:val="28"/>
        </w:rPr>
        <w:t>Для сравнения используем результаты определения толщины поверхностного нанослоя атомарно-чистых металлов равную</w:t>
      </w:r>
      <w:r w:rsidR="006319E6">
        <w:rPr>
          <w:szCs w:val="28"/>
        </w:rPr>
        <w:t xml:space="preserve"> 2-6 нм и</w:t>
      </w:r>
      <w:r w:rsidR="004C1C8F">
        <w:rPr>
          <w:szCs w:val="28"/>
        </w:rPr>
        <w:t>зложенные в работах [50,51</w:t>
      </w:r>
      <w:r w:rsidRPr="00121515">
        <w:rPr>
          <w:szCs w:val="28"/>
        </w:rPr>
        <w:t>].</w:t>
      </w:r>
    </w:p>
    <w:p w:rsidR="00635F98" w:rsidRDefault="004C1C8F" w:rsidP="0001594D">
      <w:pPr>
        <w:ind w:firstLine="709"/>
        <w:rPr>
          <w:szCs w:val="28"/>
        </w:rPr>
      </w:pPr>
      <w:r>
        <w:rPr>
          <w:szCs w:val="28"/>
        </w:rPr>
        <w:t>В работе [52</w:t>
      </w:r>
      <w:r w:rsidR="00635F98" w:rsidRPr="00121515">
        <w:rPr>
          <w:szCs w:val="28"/>
        </w:rPr>
        <w:t xml:space="preserve">] проведена оценка толщины поверхностного слоя </w:t>
      </w:r>
      <w:r w:rsidR="00635F98" w:rsidRPr="005D59D9">
        <w:rPr>
          <w:szCs w:val="28"/>
        </w:rPr>
        <w:t>d</w:t>
      </w:r>
      <w:r w:rsidR="00635F98" w:rsidRPr="00121515">
        <w:rPr>
          <w:szCs w:val="28"/>
        </w:rPr>
        <w:t>(</w:t>
      </w:r>
      <w:r w:rsidR="00635F98" w:rsidRPr="005D59D9">
        <w:rPr>
          <w:szCs w:val="28"/>
        </w:rPr>
        <w:t>I</w:t>
      </w:r>
      <w:r w:rsidR="00635F98" w:rsidRPr="00121515">
        <w:rPr>
          <w:szCs w:val="28"/>
        </w:rPr>
        <w:t>) нм, угольного вещества (таблица 2.1) и допол</w:t>
      </w:r>
      <w:r w:rsidR="006319E6">
        <w:rPr>
          <w:szCs w:val="28"/>
        </w:rPr>
        <w:t>ненная исследованиями автора [5</w:t>
      </w:r>
      <w:r>
        <w:rPr>
          <w:szCs w:val="28"/>
        </w:rPr>
        <w:t>3</w:t>
      </w:r>
      <w:r w:rsidR="00635F98" w:rsidRPr="00121515">
        <w:rPr>
          <w:szCs w:val="28"/>
        </w:rPr>
        <w:t xml:space="preserve">]. </w:t>
      </w:r>
      <w:r w:rsidR="00635F98" w:rsidRPr="00121515">
        <w:rPr>
          <w:szCs w:val="28"/>
        </w:rPr>
        <w:lastRenderedPageBreak/>
        <w:t>Анализ результатов свидетельствует о том, что толщина нанослоя углей определяется их типом и степенью метаморфизма. Она растет от бурых углей – 214,2 нм до 151,5 нм для антрацитов. Длиннопламенные угли месторождения Шубарколь имеют толщину слоя равную 198,7 нм. Следует отметить, что молекулярная масса (табл</w:t>
      </w:r>
      <w:r w:rsidR="0001594D">
        <w:rPr>
          <w:szCs w:val="28"/>
        </w:rPr>
        <w:t xml:space="preserve">ица </w:t>
      </w:r>
      <w:r w:rsidR="00635F98" w:rsidRPr="00121515">
        <w:rPr>
          <w:szCs w:val="28"/>
        </w:rPr>
        <w:t>2.1) растет со степенью метаморфизма от бурых углей 1575 г/моль до антрацитов 1310 г/моль, такой же характер изменения, но более интенсивный, свойственен для молекулярного объема углей. Молекулярная масса на 100 атомов углерода (органической массы угля) рассчитана по методике предложен</w:t>
      </w:r>
      <w:r>
        <w:rPr>
          <w:szCs w:val="28"/>
        </w:rPr>
        <w:t>ной (Москаленко и др., 2018) [54</w:t>
      </w:r>
      <w:r w:rsidR="00635F98" w:rsidRPr="00121515">
        <w:rPr>
          <w:szCs w:val="28"/>
        </w:rPr>
        <w:t>].</w:t>
      </w:r>
    </w:p>
    <w:p w:rsidR="0001594D" w:rsidRPr="00121515" w:rsidRDefault="0001594D" w:rsidP="0001594D">
      <w:pPr>
        <w:ind w:firstLine="709"/>
        <w:rPr>
          <w:szCs w:val="28"/>
        </w:rPr>
      </w:pPr>
    </w:p>
    <w:p w:rsidR="00635F98" w:rsidRDefault="00635F98" w:rsidP="0001594D">
      <w:pPr>
        <w:ind w:firstLine="0"/>
        <w:rPr>
          <w:szCs w:val="28"/>
        </w:rPr>
      </w:pPr>
      <w:r w:rsidRPr="00121515">
        <w:rPr>
          <w:szCs w:val="28"/>
        </w:rPr>
        <w:t>Таблица 2.1 –Толщина поверхностного слоя и поверхностна</w:t>
      </w:r>
      <w:r w:rsidR="006319E6">
        <w:rPr>
          <w:szCs w:val="28"/>
        </w:rPr>
        <w:t xml:space="preserve">я энергия угольного вещества </w:t>
      </w:r>
    </w:p>
    <w:p w:rsidR="0001594D" w:rsidRPr="0001594D" w:rsidRDefault="0001594D" w:rsidP="0001594D">
      <w:pPr>
        <w:ind w:firstLine="0"/>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7"/>
        <w:gridCol w:w="756"/>
        <w:gridCol w:w="1218"/>
        <w:gridCol w:w="1145"/>
        <w:gridCol w:w="680"/>
        <w:gridCol w:w="918"/>
        <w:gridCol w:w="1446"/>
        <w:gridCol w:w="1271"/>
      </w:tblGrid>
      <w:tr w:rsidR="00635F98" w:rsidRPr="005D59D9" w:rsidTr="003206FC">
        <w:trPr>
          <w:jc w:val="center"/>
        </w:trPr>
        <w:tc>
          <w:tcPr>
            <w:tcW w:w="2137" w:type="dxa"/>
            <w:vAlign w:val="center"/>
          </w:tcPr>
          <w:p w:rsidR="00635F98" w:rsidRPr="005D59D9" w:rsidRDefault="00635F98" w:rsidP="0001594D">
            <w:pPr>
              <w:ind w:firstLine="0"/>
              <w:jc w:val="center"/>
              <w:rPr>
                <w:sz w:val="24"/>
                <w:szCs w:val="24"/>
              </w:rPr>
            </w:pPr>
            <w:r w:rsidRPr="005D59D9">
              <w:rPr>
                <w:sz w:val="24"/>
                <w:szCs w:val="24"/>
              </w:rPr>
              <w:t>Уголь, марка</w:t>
            </w:r>
          </w:p>
        </w:tc>
        <w:tc>
          <w:tcPr>
            <w:tcW w:w="756" w:type="dxa"/>
            <w:vAlign w:val="center"/>
          </w:tcPr>
          <w:p w:rsidR="00635F98" w:rsidRPr="005D59D9" w:rsidRDefault="00635F98" w:rsidP="0001594D">
            <w:pPr>
              <w:ind w:firstLine="0"/>
              <w:jc w:val="center"/>
              <w:rPr>
                <w:sz w:val="24"/>
                <w:szCs w:val="24"/>
              </w:rPr>
            </w:pPr>
            <w:r w:rsidRPr="005D59D9">
              <w:rPr>
                <w:sz w:val="24"/>
                <w:szCs w:val="24"/>
              </w:rPr>
              <w:object w:dxaOrig="24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3.5pt" o:ole="">
                  <v:imagedata r:id="rId25" o:title=""/>
                </v:shape>
                <o:OLEObject Type="Embed" ProgID="Equation.DSMT4" ShapeID="_x0000_i1025" DrawAspect="Content" ObjectID="_1747829271" r:id="rId26"/>
              </w:object>
            </w:r>
            <w:r w:rsidRPr="005D59D9">
              <w:rPr>
                <w:sz w:val="24"/>
                <w:szCs w:val="24"/>
              </w:rPr>
              <w:t>, %</w:t>
            </w:r>
          </w:p>
        </w:tc>
        <w:tc>
          <w:tcPr>
            <w:tcW w:w="1218" w:type="dxa"/>
            <w:vAlign w:val="center"/>
          </w:tcPr>
          <w:p w:rsidR="00635F98" w:rsidRPr="005D59D9" w:rsidRDefault="00635F98" w:rsidP="0001594D">
            <w:pPr>
              <w:ind w:firstLine="0"/>
              <w:jc w:val="center"/>
              <w:rPr>
                <w:sz w:val="24"/>
                <w:szCs w:val="24"/>
              </w:rPr>
            </w:pPr>
            <w:r w:rsidRPr="005D59D9">
              <w:rPr>
                <w:sz w:val="24"/>
                <w:szCs w:val="24"/>
              </w:rPr>
              <w:t>Молекулярная масса,</w:t>
            </w:r>
          </w:p>
          <w:p w:rsidR="00635F98" w:rsidRPr="005D59D9" w:rsidRDefault="00635F98" w:rsidP="0001594D">
            <w:pPr>
              <w:ind w:firstLine="0"/>
              <w:jc w:val="center"/>
              <w:rPr>
                <w:sz w:val="24"/>
                <w:szCs w:val="24"/>
              </w:rPr>
            </w:pPr>
            <w:r w:rsidRPr="005D59D9">
              <w:rPr>
                <w:sz w:val="24"/>
                <w:szCs w:val="24"/>
              </w:rPr>
              <w:t>M г/моль</w:t>
            </w:r>
          </w:p>
        </w:tc>
        <w:tc>
          <w:tcPr>
            <w:tcW w:w="1145" w:type="dxa"/>
            <w:vAlign w:val="center"/>
          </w:tcPr>
          <w:p w:rsidR="00635F98" w:rsidRPr="005D59D9" w:rsidRDefault="00635F98" w:rsidP="0001594D">
            <w:pPr>
              <w:ind w:firstLine="0"/>
              <w:jc w:val="center"/>
              <w:rPr>
                <w:sz w:val="24"/>
                <w:szCs w:val="24"/>
              </w:rPr>
            </w:pPr>
            <w:r w:rsidRPr="005D59D9">
              <w:rPr>
                <w:sz w:val="24"/>
                <w:szCs w:val="24"/>
              </w:rPr>
              <w:t>Молярный объем, V см</w:t>
            </w:r>
            <w:r w:rsidRPr="000631AA">
              <w:rPr>
                <w:sz w:val="24"/>
                <w:szCs w:val="24"/>
                <w:vertAlign w:val="superscript"/>
              </w:rPr>
              <w:t>3</w:t>
            </w:r>
            <w:r w:rsidRPr="005D59D9">
              <w:rPr>
                <w:sz w:val="24"/>
                <w:szCs w:val="24"/>
              </w:rPr>
              <w:t>/моль</w:t>
            </w:r>
          </w:p>
        </w:tc>
        <w:tc>
          <w:tcPr>
            <w:tcW w:w="680" w:type="dxa"/>
            <w:vAlign w:val="center"/>
          </w:tcPr>
          <w:p w:rsidR="00635F98" w:rsidRPr="005D59D9" w:rsidRDefault="00635F98" w:rsidP="0001594D">
            <w:pPr>
              <w:ind w:firstLine="0"/>
              <w:jc w:val="center"/>
              <w:rPr>
                <w:sz w:val="24"/>
                <w:szCs w:val="24"/>
              </w:rPr>
            </w:pPr>
            <w:r w:rsidRPr="005D59D9">
              <w:rPr>
                <w:sz w:val="24"/>
                <w:szCs w:val="24"/>
              </w:rPr>
              <w:object w:dxaOrig="240" w:dyaOrig="260">
                <v:shape id="_x0000_i1026" type="#_x0000_t75" style="width:12.75pt;height:13.5pt" o:ole="">
                  <v:imagedata r:id="rId27" o:title=""/>
                </v:shape>
                <o:OLEObject Type="Embed" ProgID="Equation.DSMT4" ShapeID="_x0000_i1026" DrawAspect="Content" ObjectID="_1747829272" r:id="rId28"/>
              </w:object>
            </w:r>
            <w:r w:rsidRPr="005D59D9">
              <w:rPr>
                <w:sz w:val="24"/>
                <w:szCs w:val="24"/>
              </w:rPr>
              <w:t>, г/см3</w:t>
            </w:r>
          </w:p>
        </w:tc>
        <w:tc>
          <w:tcPr>
            <w:tcW w:w="918" w:type="dxa"/>
            <w:vAlign w:val="center"/>
          </w:tcPr>
          <w:p w:rsidR="00635F98" w:rsidRPr="005D59D9" w:rsidRDefault="00635F98" w:rsidP="0001594D">
            <w:pPr>
              <w:ind w:firstLine="0"/>
              <w:jc w:val="center"/>
              <w:rPr>
                <w:sz w:val="24"/>
                <w:szCs w:val="24"/>
              </w:rPr>
            </w:pPr>
            <w:r w:rsidRPr="005D59D9">
              <w:rPr>
                <w:sz w:val="24"/>
                <w:szCs w:val="24"/>
              </w:rPr>
              <w:object w:dxaOrig="480" w:dyaOrig="340">
                <v:shape id="_x0000_i1027" type="#_x0000_t75" style="width:23.25pt;height:16.5pt" o:ole="">
                  <v:imagedata r:id="rId29" o:title=""/>
                </v:shape>
                <o:OLEObject Type="Embed" ProgID="Equation.3" ShapeID="_x0000_i1027" DrawAspect="Content" ObjectID="_1747829273" r:id="rId30"/>
              </w:object>
            </w:r>
            <w:r w:rsidRPr="005D59D9">
              <w:rPr>
                <w:sz w:val="24"/>
                <w:szCs w:val="24"/>
              </w:rPr>
              <w:t>, нм</w:t>
            </w:r>
          </w:p>
        </w:tc>
        <w:tc>
          <w:tcPr>
            <w:tcW w:w="1446" w:type="dxa"/>
            <w:vAlign w:val="center"/>
          </w:tcPr>
          <w:p w:rsidR="00635F98" w:rsidRPr="005D59D9" w:rsidRDefault="00635F98" w:rsidP="0001594D">
            <w:pPr>
              <w:ind w:firstLine="0"/>
              <w:jc w:val="center"/>
              <w:rPr>
                <w:sz w:val="24"/>
                <w:szCs w:val="24"/>
              </w:rPr>
            </w:pPr>
            <w:r w:rsidRPr="005D59D9">
              <w:rPr>
                <w:sz w:val="24"/>
                <w:szCs w:val="24"/>
              </w:rPr>
              <w:t>Поверхностная энергия,</w:t>
            </w:r>
          </w:p>
          <w:p w:rsidR="00635F98" w:rsidRPr="005D59D9" w:rsidRDefault="00635F98" w:rsidP="0001594D">
            <w:pPr>
              <w:ind w:firstLine="0"/>
              <w:jc w:val="center"/>
              <w:rPr>
                <w:sz w:val="24"/>
                <w:szCs w:val="24"/>
              </w:rPr>
            </w:pPr>
            <w:r w:rsidRPr="005D59D9">
              <w:rPr>
                <w:sz w:val="24"/>
                <w:szCs w:val="24"/>
              </w:rPr>
              <w:t>σ мДж/м2</w:t>
            </w:r>
          </w:p>
        </w:tc>
        <w:tc>
          <w:tcPr>
            <w:tcW w:w="1271" w:type="dxa"/>
            <w:vAlign w:val="center"/>
          </w:tcPr>
          <w:p w:rsidR="00635F98" w:rsidRPr="005D59D9" w:rsidRDefault="00635F98" w:rsidP="0001594D">
            <w:pPr>
              <w:ind w:firstLine="0"/>
              <w:jc w:val="center"/>
              <w:rPr>
                <w:sz w:val="24"/>
                <w:szCs w:val="24"/>
              </w:rPr>
            </w:pPr>
            <w:r w:rsidRPr="005D59D9">
              <w:rPr>
                <w:sz w:val="24"/>
                <w:szCs w:val="24"/>
              </w:rPr>
              <w:t>Число монослоев, n</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Бурые (Б)</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&lt; 76</w:t>
            </w:r>
          </w:p>
        </w:tc>
        <w:tc>
          <w:tcPr>
            <w:tcW w:w="1218" w:type="dxa"/>
            <w:vAlign w:val="center"/>
          </w:tcPr>
          <w:p w:rsidR="00635F98" w:rsidRPr="005D59D9" w:rsidRDefault="00635F98" w:rsidP="0001594D">
            <w:pPr>
              <w:ind w:firstLine="0"/>
              <w:jc w:val="center"/>
              <w:rPr>
                <w:sz w:val="24"/>
                <w:szCs w:val="24"/>
              </w:rPr>
            </w:pPr>
            <w:r w:rsidRPr="005D59D9">
              <w:rPr>
                <w:sz w:val="24"/>
                <w:szCs w:val="24"/>
              </w:rPr>
              <w:t>1575</w:t>
            </w:r>
          </w:p>
        </w:tc>
        <w:tc>
          <w:tcPr>
            <w:tcW w:w="1145" w:type="dxa"/>
            <w:vAlign w:val="center"/>
          </w:tcPr>
          <w:p w:rsidR="00635F98" w:rsidRPr="005D59D9" w:rsidRDefault="00635F98" w:rsidP="0001594D">
            <w:pPr>
              <w:ind w:firstLine="0"/>
              <w:jc w:val="center"/>
              <w:rPr>
                <w:sz w:val="24"/>
                <w:szCs w:val="24"/>
              </w:rPr>
            </w:pPr>
            <w:r w:rsidRPr="005D59D9">
              <w:rPr>
                <w:sz w:val="24"/>
                <w:szCs w:val="24"/>
              </w:rPr>
              <w:t>1260</w:t>
            </w:r>
          </w:p>
        </w:tc>
        <w:tc>
          <w:tcPr>
            <w:tcW w:w="680" w:type="dxa"/>
            <w:vAlign w:val="center"/>
          </w:tcPr>
          <w:p w:rsidR="00635F98" w:rsidRPr="005D59D9" w:rsidRDefault="00635F98" w:rsidP="0001594D">
            <w:pPr>
              <w:ind w:firstLine="0"/>
              <w:jc w:val="center"/>
              <w:rPr>
                <w:sz w:val="24"/>
                <w:szCs w:val="24"/>
              </w:rPr>
            </w:pPr>
            <w:r w:rsidRPr="005D59D9">
              <w:rPr>
                <w:sz w:val="24"/>
                <w:szCs w:val="24"/>
              </w:rPr>
              <w:t>1,25</w:t>
            </w:r>
          </w:p>
        </w:tc>
        <w:tc>
          <w:tcPr>
            <w:tcW w:w="918" w:type="dxa"/>
            <w:vAlign w:val="center"/>
          </w:tcPr>
          <w:p w:rsidR="00635F98" w:rsidRPr="005D59D9" w:rsidRDefault="00635F98" w:rsidP="0001594D">
            <w:pPr>
              <w:ind w:firstLine="0"/>
              <w:jc w:val="center"/>
              <w:rPr>
                <w:sz w:val="24"/>
                <w:szCs w:val="24"/>
              </w:rPr>
            </w:pPr>
            <w:r w:rsidRPr="005D59D9">
              <w:rPr>
                <w:sz w:val="24"/>
                <w:szCs w:val="24"/>
              </w:rPr>
              <w:t>214,2</w:t>
            </w:r>
          </w:p>
        </w:tc>
        <w:tc>
          <w:tcPr>
            <w:tcW w:w="1446" w:type="dxa"/>
            <w:vAlign w:val="center"/>
          </w:tcPr>
          <w:p w:rsidR="00635F98" w:rsidRPr="005D59D9" w:rsidRDefault="00635F98" w:rsidP="0001594D">
            <w:pPr>
              <w:ind w:firstLine="0"/>
              <w:jc w:val="center"/>
              <w:rPr>
                <w:sz w:val="24"/>
                <w:szCs w:val="24"/>
              </w:rPr>
            </w:pPr>
            <w:r w:rsidRPr="005D59D9">
              <w:rPr>
                <w:sz w:val="24"/>
                <w:szCs w:val="24"/>
              </w:rPr>
              <w:t>1178</w:t>
            </w:r>
          </w:p>
        </w:tc>
        <w:tc>
          <w:tcPr>
            <w:tcW w:w="1271" w:type="dxa"/>
            <w:vAlign w:val="center"/>
          </w:tcPr>
          <w:p w:rsidR="00635F98" w:rsidRPr="005D59D9" w:rsidRDefault="00635F98" w:rsidP="0001594D">
            <w:pPr>
              <w:ind w:firstLine="0"/>
              <w:jc w:val="center"/>
              <w:rPr>
                <w:sz w:val="24"/>
                <w:szCs w:val="24"/>
              </w:rPr>
            </w:pPr>
            <w:r w:rsidRPr="005D59D9">
              <w:rPr>
                <w:sz w:val="24"/>
                <w:szCs w:val="24"/>
              </w:rPr>
              <w:t>93</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Длиннопламенные (Д)</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76</w:t>
            </w:r>
          </w:p>
        </w:tc>
        <w:tc>
          <w:tcPr>
            <w:tcW w:w="1218" w:type="dxa"/>
            <w:vAlign w:val="center"/>
          </w:tcPr>
          <w:p w:rsidR="00635F98" w:rsidRPr="005D59D9" w:rsidRDefault="00635F98" w:rsidP="0001594D">
            <w:pPr>
              <w:ind w:firstLine="0"/>
              <w:jc w:val="center"/>
              <w:rPr>
                <w:sz w:val="24"/>
                <w:szCs w:val="24"/>
              </w:rPr>
            </w:pPr>
            <w:r w:rsidRPr="005D59D9">
              <w:rPr>
                <w:sz w:val="24"/>
                <w:szCs w:val="24"/>
              </w:rPr>
              <w:t>1578</w:t>
            </w:r>
          </w:p>
        </w:tc>
        <w:tc>
          <w:tcPr>
            <w:tcW w:w="1145" w:type="dxa"/>
            <w:vAlign w:val="center"/>
          </w:tcPr>
          <w:p w:rsidR="00635F98" w:rsidRPr="005D59D9" w:rsidRDefault="00635F98" w:rsidP="0001594D">
            <w:pPr>
              <w:ind w:firstLine="0"/>
              <w:jc w:val="center"/>
              <w:rPr>
                <w:sz w:val="24"/>
                <w:szCs w:val="24"/>
              </w:rPr>
            </w:pPr>
            <w:r w:rsidRPr="005D59D9">
              <w:rPr>
                <w:sz w:val="24"/>
                <w:szCs w:val="24"/>
              </w:rPr>
              <w:t>1168,9</w:t>
            </w:r>
          </w:p>
        </w:tc>
        <w:tc>
          <w:tcPr>
            <w:tcW w:w="680" w:type="dxa"/>
            <w:vAlign w:val="center"/>
          </w:tcPr>
          <w:p w:rsidR="00635F98" w:rsidRPr="005D59D9" w:rsidRDefault="00635F98" w:rsidP="0001594D">
            <w:pPr>
              <w:ind w:firstLine="0"/>
              <w:jc w:val="center"/>
              <w:rPr>
                <w:sz w:val="24"/>
                <w:szCs w:val="24"/>
              </w:rPr>
            </w:pPr>
            <w:r w:rsidRPr="005D59D9">
              <w:rPr>
                <w:sz w:val="24"/>
                <w:szCs w:val="24"/>
              </w:rPr>
              <w:t>1,35</w:t>
            </w:r>
          </w:p>
        </w:tc>
        <w:tc>
          <w:tcPr>
            <w:tcW w:w="918" w:type="dxa"/>
            <w:vAlign w:val="center"/>
          </w:tcPr>
          <w:p w:rsidR="00635F98" w:rsidRPr="005D59D9" w:rsidRDefault="00635F98" w:rsidP="0001594D">
            <w:pPr>
              <w:ind w:firstLine="0"/>
              <w:jc w:val="center"/>
              <w:rPr>
                <w:sz w:val="24"/>
                <w:szCs w:val="24"/>
              </w:rPr>
            </w:pPr>
            <w:r w:rsidRPr="005D59D9">
              <w:rPr>
                <w:sz w:val="24"/>
                <w:szCs w:val="24"/>
              </w:rPr>
              <w:t>198,7</w:t>
            </w:r>
          </w:p>
        </w:tc>
        <w:tc>
          <w:tcPr>
            <w:tcW w:w="1446" w:type="dxa"/>
            <w:vAlign w:val="center"/>
          </w:tcPr>
          <w:p w:rsidR="00635F98" w:rsidRPr="005D59D9" w:rsidRDefault="00635F98" w:rsidP="0001594D">
            <w:pPr>
              <w:ind w:firstLine="0"/>
              <w:jc w:val="center"/>
              <w:rPr>
                <w:sz w:val="24"/>
                <w:szCs w:val="24"/>
              </w:rPr>
            </w:pPr>
            <w:r w:rsidRPr="005D59D9">
              <w:rPr>
                <w:sz w:val="24"/>
                <w:szCs w:val="24"/>
              </w:rPr>
              <w:t>1270</w:t>
            </w:r>
          </w:p>
        </w:tc>
        <w:tc>
          <w:tcPr>
            <w:tcW w:w="1271" w:type="dxa"/>
            <w:vAlign w:val="center"/>
          </w:tcPr>
          <w:p w:rsidR="00635F98" w:rsidRPr="005D59D9" w:rsidRDefault="00635F98" w:rsidP="0001594D">
            <w:pPr>
              <w:ind w:firstLine="0"/>
              <w:jc w:val="center"/>
              <w:rPr>
                <w:sz w:val="24"/>
                <w:szCs w:val="24"/>
              </w:rPr>
            </w:pPr>
            <w:r w:rsidRPr="005D59D9">
              <w:rPr>
                <w:sz w:val="24"/>
                <w:szCs w:val="24"/>
              </w:rPr>
              <w:t>86</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Газовые (Г)</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83</w:t>
            </w:r>
          </w:p>
        </w:tc>
        <w:tc>
          <w:tcPr>
            <w:tcW w:w="1218" w:type="dxa"/>
            <w:vAlign w:val="center"/>
          </w:tcPr>
          <w:p w:rsidR="00635F98" w:rsidRPr="005D59D9" w:rsidRDefault="00635F98" w:rsidP="0001594D">
            <w:pPr>
              <w:ind w:firstLine="0"/>
              <w:jc w:val="center"/>
              <w:rPr>
                <w:sz w:val="24"/>
                <w:szCs w:val="24"/>
              </w:rPr>
            </w:pPr>
            <w:r w:rsidRPr="005D59D9">
              <w:rPr>
                <w:sz w:val="24"/>
                <w:szCs w:val="24"/>
              </w:rPr>
              <w:t>1448</w:t>
            </w:r>
          </w:p>
        </w:tc>
        <w:tc>
          <w:tcPr>
            <w:tcW w:w="1145" w:type="dxa"/>
            <w:vAlign w:val="center"/>
          </w:tcPr>
          <w:p w:rsidR="00635F98" w:rsidRPr="005D59D9" w:rsidRDefault="00635F98" w:rsidP="0001594D">
            <w:pPr>
              <w:ind w:firstLine="0"/>
              <w:jc w:val="center"/>
              <w:rPr>
                <w:sz w:val="24"/>
                <w:szCs w:val="24"/>
              </w:rPr>
            </w:pPr>
            <w:r w:rsidRPr="005D59D9">
              <w:rPr>
                <w:sz w:val="24"/>
                <w:szCs w:val="24"/>
              </w:rPr>
              <w:t>1167,7</w:t>
            </w:r>
          </w:p>
        </w:tc>
        <w:tc>
          <w:tcPr>
            <w:tcW w:w="680" w:type="dxa"/>
            <w:vAlign w:val="center"/>
          </w:tcPr>
          <w:p w:rsidR="00635F98" w:rsidRPr="005D59D9" w:rsidRDefault="00635F98" w:rsidP="0001594D">
            <w:pPr>
              <w:ind w:firstLine="0"/>
              <w:jc w:val="center"/>
              <w:rPr>
                <w:sz w:val="24"/>
                <w:szCs w:val="24"/>
              </w:rPr>
            </w:pPr>
            <w:r w:rsidRPr="005D59D9">
              <w:rPr>
                <w:sz w:val="24"/>
                <w:szCs w:val="24"/>
              </w:rPr>
              <w:t>1,24</w:t>
            </w:r>
          </w:p>
        </w:tc>
        <w:tc>
          <w:tcPr>
            <w:tcW w:w="918" w:type="dxa"/>
            <w:vAlign w:val="center"/>
          </w:tcPr>
          <w:p w:rsidR="00635F98" w:rsidRPr="005D59D9" w:rsidRDefault="00635F98" w:rsidP="0001594D">
            <w:pPr>
              <w:ind w:firstLine="0"/>
              <w:jc w:val="center"/>
              <w:rPr>
                <w:sz w:val="24"/>
                <w:szCs w:val="24"/>
              </w:rPr>
            </w:pPr>
            <w:r w:rsidRPr="005D59D9">
              <w:rPr>
                <w:sz w:val="24"/>
                <w:szCs w:val="24"/>
              </w:rPr>
              <w:t>198,5</w:t>
            </w:r>
          </w:p>
        </w:tc>
        <w:tc>
          <w:tcPr>
            <w:tcW w:w="1446" w:type="dxa"/>
            <w:vAlign w:val="center"/>
          </w:tcPr>
          <w:p w:rsidR="00635F98" w:rsidRPr="005D59D9" w:rsidRDefault="00635F98" w:rsidP="0001594D">
            <w:pPr>
              <w:ind w:firstLine="0"/>
              <w:jc w:val="center"/>
              <w:rPr>
                <w:sz w:val="24"/>
                <w:szCs w:val="24"/>
              </w:rPr>
            </w:pPr>
            <w:r w:rsidRPr="005D59D9">
              <w:rPr>
                <w:sz w:val="24"/>
                <w:szCs w:val="24"/>
              </w:rPr>
              <w:t>1272</w:t>
            </w:r>
          </w:p>
        </w:tc>
        <w:tc>
          <w:tcPr>
            <w:tcW w:w="1271" w:type="dxa"/>
            <w:vAlign w:val="center"/>
          </w:tcPr>
          <w:p w:rsidR="00635F98" w:rsidRPr="005D59D9" w:rsidRDefault="00635F98" w:rsidP="0001594D">
            <w:pPr>
              <w:ind w:firstLine="0"/>
              <w:jc w:val="center"/>
              <w:rPr>
                <w:sz w:val="24"/>
                <w:szCs w:val="24"/>
              </w:rPr>
            </w:pPr>
            <w:r w:rsidRPr="005D59D9">
              <w:rPr>
                <w:sz w:val="24"/>
                <w:szCs w:val="24"/>
              </w:rPr>
              <w:t>86</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Жирные (Ж)</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86</w:t>
            </w:r>
          </w:p>
        </w:tc>
        <w:tc>
          <w:tcPr>
            <w:tcW w:w="1218" w:type="dxa"/>
            <w:vAlign w:val="center"/>
          </w:tcPr>
          <w:p w:rsidR="00635F98" w:rsidRPr="005D59D9" w:rsidRDefault="00635F98" w:rsidP="0001594D">
            <w:pPr>
              <w:ind w:firstLine="0"/>
              <w:jc w:val="center"/>
              <w:rPr>
                <w:sz w:val="24"/>
                <w:szCs w:val="24"/>
              </w:rPr>
            </w:pPr>
            <w:r w:rsidRPr="005D59D9">
              <w:rPr>
                <w:sz w:val="24"/>
                <w:szCs w:val="24"/>
              </w:rPr>
              <w:t>1400</w:t>
            </w:r>
          </w:p>
        </w:tc>
        <w:tc>
          <w:tcPr>
            <w:tcW w:w="1145" w:type="dxa"/>
            <w:vAlign w:val="center"/>
          </w:tcPr>
          <w:p w:rsidR="00635F98" w:rsidRPr="005D59D9" w:rsidRDefault="00635F98" w:rsidP="0001594D">
            <w:pPr>
              <w:ind w:firstLine="0"/>
              <w:jc w:val="center"/>
              <w:rPr>
                <w:sz w:val="24"/>
                <w:szCs w:val="24"/>
              </w:rPr>
            </w:pPr>
            <w:r w:rsidRPr="005D59D9">
              <w:rPr>
                <w:sz w:val="24"/>
                <w:szCs w:val="24"/>
              </w:rPr>
              <w:t>1120,0</w:t>
            </w:r>
          </w:p>
        </w:tc>
        <w:tc>
          <w:tcPr>
            <w:tcW w:w="680" w:type="dxa"/>
            <w:vAlign w:val="center"/>
          </w:tcPr>
          <w:p w:rsidR="00635F98" w:rsidRPr="005D59D9" w:rsidRDefault="00635F98" w:rsidP="0001594D">
            <w:pPr>
              <w:ind w:firstLine="0"/>
              <w:jc w:val="center"/>
              <w:rPr>
                <w:sz w:val="24"/>
                <w:szCs w:val="24"/>
              </w:rPr>
            </w:pPr>
            <w:r w:rsidRPr="005D59D9">
              <w:rPr>
                <w:sz w:val="24"/>
                <w:szCs w:val="24"/>
              </w:rPr>
              <w:t>1,25</w:t>
            </w:r>
          </w:p>
        </w:tc>
        <w:tc>
          <w:tcPr>
            <w:tcW w:w="918" w:type="dxa"/>
            <w:vAlign w:val="center"/>
          </w:tcPr>
          <w:p w:rsidR="00635F98" w:rsidRPr="005D59D9" w:rsidRDefault="00635F98" w:rsidP="0001594D">
            <w:pPr>
              <w:ind w:firstLine="0"/>
              <w:jc w:val="center"/>
              <w:rPr>
                <w:sz w:val="24"/>
                <w:szCs w:val="24"/>
              </w:rPr>
            </w:pPr>
            <w:r w:rsidRPr="005D59D9">
              <w:rPr>
                <w:sz w:val="24"/>
                <w:szCs w:val="24"/>
              </w:rPr>
              <w:t>190,4</w:t>
            </w:r>
          </w:p>
        </w:tc>
        <w:tc>
          <w:tcPr>
            <w:tcW w:w="1446" w:type="dxa"/>
            <w:vAlign w:val="center"/>
          </w:tcPr>
          <w:p w:rsidR="00635F98" w:rsidRPr="005D59D9" w:rsidRDefault="00635F98" w:rsidP="0001594D">
            <w:pPr>
              <w:ind w:firstLine="0"/>
              <w:jc w:val="center"/>
              <w:rPr>
                <w:sz w:val="24"/>
                <w:szCs w:val="24"/>
              </w:rPr>
            </w:pPr>
            <w:r w:rsidRPr="005D59D9">
              <w:rPr>
                <w:sz w:val="24"/>
                <w:szCs w:val="24"/>
              </w:rPr>
              <w:t>1326</w:t>
            </w:r>
          </w:p>
        </w:tc>
        <w:tc>
          <w:tcPr>
            <w:tcW w:w="1271" w:type="dxa"/>
            <w:vAlign w:val="center"/>
          </w:tcPr>
          <w:p w:rsidR="00635F98" w:rsidRPr="005D59D9" w:rsidRDefault="00635F98" w:rsidP="0001594D">
            <w:pPr>
              <w:ind w:firstLine="0"/>
              <w:jc w:val="center"/>
              <w:rPr>
                <w:sz w:val="24"/>
                <w:szCs w:val="24"/>
              </w:rPr>
            </w:pPr>
            <w:r w:rsidRPr="005D59D9">
              <w:rPr>
                <w:sz w:val="24"/>
                <w:szCs w:val="24"/>
              </w:rPr>
              <w:t>82</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Коксовые (К)</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88</w:t>
            </w:r>
          </w:p>
        </w:tc>
        <w:tc>
          <w:tcPr>
            <w:tcW w:w="1218" w:type="dxa"/>
            <w:vAlign w:val="center"/>
          </w:tcPr>
          <w:p w:rsidR="00635F98" w:rsidRPr="005D59D9" w:rsidRDefault="00635F98" w:rsidP="0001594D">
            <w:pPr>
              <w:ind w:firstLine="0"/>
              <w:jc w:val="center"/>
              <w:rPr>
                <w:sz w:val="24"/>
                <w:szCs w:val="24"/>
              </w:rPr>
            </w:pPr>
            <w:r w:rsidRPr="005D59D9">
              <w:rPr>
                <w:sz w:val="24"/>
                <w:szCs w:val="24"/>
              </w:rPr>
              <w:t>1351</w:t>
            </w:r>
          </w:p>
        </w:tc>
        <w:tc>
          <w:tcPr>
            <w:tcW w:w="1145" w:type="dxa"/>
            <w:vAlign w:val="center"/>
          </w:tcPr>
          <w:p w:rsidR="00635F98" w:rsidRPr="005D59D9" w:rsidRDefault="00635F98" w:rsidP="0001594D">
            <w:pPr>
              <w:ind w:firstLine="0"/>
              <w:jc w:val="center"/>
              <w:rPr>
                <w:sz w:val="24"/>
                <w:szCs w:val="24"/>
              </w:rPr>
            </w:pPr>
            <w:r w:rsidRPr="005D59D9">
              <w:rPr>
                <w:sz w:val="24"/>
                <w:szCs w:val="24"/>
              </w:rPr>
              <w:t>1063,8</w:t>
            </w:r>
          </w:p>
        </w:tc>
        <w:tc>
          <w:tcPr>
            <w:tcW w:w="680" w:type="dxa"/>
            <w:vAlign w:val="center"/>
          </w:tcPr>
          <w:p w:rsidR="00635F98" w:rsidRPr="005D59D9" w:rsidRDefault="00635F98" w:rsidP="0001594D">
            <w:pPr>
              <w:ind w:firstLine="0"/>
              <w:jc w:val="center"/>
              <w:rPr>
                <w:sz w:val="24"/>
                <w:szCs w:val="24"/>
              </w:rPr>
            </w:pPr>
            <w:r w:rsidRPr="005D59D9">
              <w:rPr>
                <w:sz w:val="24"/>
                <w:szCs w:val="24"/>
              </w:rPr>
              <w:t>1,27</w:t>
            </w:r>
          </w:p>
        </w:tc>
        <w:tc>
          <w:tcPr>
            <w:tcW w:w="918" w:type="dxa"/>
            <w:vAlign w:val="center"/>
          </w:tcPr>
          <w:p w:rsidR="00635F98" w:rsidRPr="005D59D9" w:rsidRDefault="00635F98" w:rsidP="0001594D">
            <w:pPr>
              <w:ind w:firstLine="0"/>
              <w:jc w:val="center"/>
              <w:rPr>
                <w:sz w:val="24"/>
                <w:szCs w:val="24"/>
              </w:rPr>
            </w:pPr>
            <w:r w:rsidRPr="005D59D9">
              <w:rPr>
                <w:sz w:val="24"/>
                <w:szCs w:val="24"/>
              </w:rPr>
              <w:t>180,8</w:t>
            </w:r>
          </w:p>
        </w:tc>
        <w:tc>
          <w:tcPr>
            <w:tcW w:w="1446" w:type="dxa"/>
            <w:vAlign w:val="center"/>
          </w:tcPr>
          <w:p w:rsidR="00635F98" w:rsidRPr="005D59D9" w:rsidRDefault="00635F98" w:rsidP="0001594D">
            <w:pPr>
              <w:ind w:firstLine="0"/>
              <w:jc w:val="center"/>
              <w:rPr>
                <w:sz w:val="24"/>
                <w:szCs w:val="24"/>
              </w:rPr>
            </w:pPr>
            <w:r w:rsidRPr="005D59D9">
              <w:rPr>
                <w:sz w:val="24"/>
                <w:szCs w:val="24"/>
              </w:rPr>
              <w:t>1396</w:t>
            </w:r>
          </w:p>
        </w:tc>
        <w:tc>
          <w:tcPr>
            <w:tcW w:w="1271" w:type="dxa"/>
            <w:vAlign w:val="center"/>
          </w:tcPr>
          <w:p w:rsidR="00635F98" w:rsidRPr="005D59D9" w:rsidRDefault="00635F98" w:rsidP="0001594D">
            <w:pPr>
              <w:ind w:firstLine="0"/>
              <w:jc w:val="center"/>
              <w:rPr>
                <w:sz w:val="24"/>
                <w:szCs w:val="24"/>
              </w:rPr>
            </w:pPr>
            <w:r w:rsidRPr="005D59D9">
              <w:rPr>
                <w:sz w:val="24"/>
                <w:szCs w:val="24"/>
              </w:rPr>
              <w:t>78</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Отощенно-спекающие (ОС)</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89</w:t>
            </w:r>
          </w:p>
        </w:tc>
        <w:tc>
          <w:tcPr>
            <w:tcW w:w="1218" w:type="dxa"/>
            <w:vAlign w:val="center"/>
          </w:tcPr>
          <w:p w:rsidR="00635F98" w:rsidRPr="005D59D9" w:rsidRDefault="00635F98" w:rsidP="0001594D">
            <w:pPr>
              <w:ind w:firstLine="0"/>
              <w:jc w:val="center"/>
              <w:rPr>
                <w:sz w:val="24"/>
                <w:szCs w:val="24"/>
              </w:rPr>
            </w:pPr>
            <w:r w:rsidRPr="005D59D9">
              <w:rPr>
                <w:sz w:val="24"/>
                <w:szCs w:val="24"/>
              </w:rPr>
              <w:t>1340</w:t>
            </w:r>
          </w:p>
        </w:tc>
        <w:tc>
          <w:tcPr>
            <w:tcW w:w="1145" w:type="dxa"/>
            <w:vAlign w:val="center"/>
          </w:tcPr>
          <w:p w:rsidR="00635F98" w:rsidRPr="005D59D9" w:rsidRDefault="00635F98" w:rsidP="0001594D">
            <w:pPr>
              <w:ind w:firstLine="0"/>
              <w:jc w:val="center"/>
              <w:rPr>
                <w:sz w:val="24"/>
                <w:szCs w:val="24"/>
              </w:rPr>
            </w:pPr>
            <w:r w:rsidRPr="005D59D9">
              <w:rPr>
                <w:sz w:val="24"/>
                <w:szCs w:val="24"/>
              </w:rPr>
              <w:t>1038,8</w:t>
            </w:r>
          </w:p>
        </w:tc>
        <w:tc>
          <w:tcPr>
            <w:tcW w:w="680" w:type="dxa"/>
            <w:vAlign w:val="center"/>
          </w:tcPr>
          <w:p w:rsidR="00635F98" w:rsidRPr="005D59D9" w:rsidRDefault="00635F98" w:rsidP="0001594D">
            <w:pPr>
              <w:ind w:firstLine="0"/>
              <w:jc w:val="center"/>
              <w:rPr>
                <w:sz w:val="24"/>
                <w:szCs w:val="24"/>
              </w:rPr>
            </w:pPr>
            <w:r w:rsidRPr="005D59D9">
              <w:rPr>
                <w:sz w:val="24"/>
                <w:szCs w:val="24"/>
              </w:rPr>
              <w:t>1,29</w:t>
            </w:r>
          </w:p>
        </w:tc>
        <w:tc>
          <w:tcPr>
            <w:tcW w:w="918" w:type="dxa"/>
            <w:vAlign w:val="center"/>
          </w:tcPr>
          <w:p w:rsidR="00635F98" w:rsidRPr="005D59D9" w:rsidRDefault="00635F98" w:rsidP="0001594D">
            <w:pPr>
              <w:ind w:firstLine="0"/>
              <w:jc w:val="center"/>
              <w:rPr>
                <w:sz w:val="24"/>
                <w:szCs w:val="24"/>
              </w:rPr>
            </w:pPr>
            <w:r w:rsidRPr="005D59D9">
              <w:rPr>
                <w:sz w:val="24"/>
                <w:szCs w:val="24"/>
              </w:rPr>
              <w:t>197,4</w:t>
            </w:r>
          </w:p>
        </w:tc>
        <w:tc>
          <w:tcPr>
            <w:tcW w:w="1446" w:type="dxa"/>
            <w:vAlign w:val="center"/>
          </w:tcPr>
          <w:p w:rsidR="00635F98" w:rsidRPr="005D59D9" w:rsidRDefault="00635F98" w:rsidP="0001594D">
            <w:pPr>
              <w:ind w:firstLine="0"/>
              <w:jc w:val="center"/>
              <w:rPr>
                <w:sz w:val="24"/>
                <w:szCs w:val="24"/>
              </w:rPr>
            </w:pPr>
            <w:r w:rsidRPr="005D59D9">
              <w:rPr>
                <w:sz w:val="24"/>
                <w:szCs w:val="24"/>
              </w:rPr>
              <w:t>1278</w:t>
            </w:r>
          </w:p>
        </w:tc>
        <w:tc>
          <w:tcPr>
            <w:tcW w:w="1271" w:type="dxa"/>
            <w:vAlign w:val="center"/>
          </w:tcPr>
          <w:p w:rsidR="00635F98" w:rsidRPr="005D59D9" w:rsidRDefault="00635F98" w:rsidP="0001594D">
            <w:pPr>
              <w:ind w:firstLine="0"/>
              <w:jc w:val="center"/>
              <w:rPr>
                <w:sz w:val="24"/>
                <w:szCs w:val="24"/>
              </w:rPr>
            </w:pPr>
            <w:r w:rsidRPr="005D59D9">
              <w:rPr>
                <w:sz w:val="24"/>
                <w:szCs w:val="24"/>
              </w:rPr>
              <w:t>84</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Тощие (Т)</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90</w:t>
            </w:r>
          </w:p>
        </w:tc>
        <w:tc>
          <w:tcPr>
            <w:tcW w:w="1218" w:type="dxa"/>
            <w:vAlign w:val="center"/>
          </w:tcPr>
          <w:p w:rsidR="00635F98" w:rsidRPr="005D59D9" w:rsidRDefault="00635F98" w:rsidP="0001594D">
            <w:pPr>
              <w:ind w:firstLine="0"/>
              <w:jc w:val="center"/>
              <w:rPr>
                <w:sz w:val="24"/>
                <w:szCs w:val="24"/>
              </w:rPr>
            </w:pPr>
            <w:r w:rsidRPr="005D59D9">
              <w:rPr>
                <w:sz w:val="24"/>
                <w:szCs w:val="24"/>
              </w:rPr>
              <w:t>1332</w:t>
            </w:r>
          </w:p>
        </w:tc>
        <w:tc>
          <w:tcPr>
            <w:tcW w:w="1145" w:type="dxa"/>
            <w:vAlign w:val="center"/>
          </w:tcPr>
          <w:p w:rsidR="00635F98" w:rsidRPr="005D59D9" w:rsidRDefault="00635F98" w:rsidP="0001594D">
            <w:pPr>
              <w:ind w:firstLine="0"/>
              <w:jc w:val="center"/>
              <w:rPr>
                <w:sz w:val="24"/>
                <w:szCs w:val="24"/>
              </w:rPr>
            </w:pPr>
            <w:r w:rsidRPr="005D59D9">
              <w:rPr>
                <w:sz w:val="24"/>
                <w:szCs w:val="24"/>
              </w:rPr>
              <w:t>1016,8</w:t>
            </w:r>
          </w:p>
        </w:tc>
        <w:tc>
          <w:tcPr>
            <w:tcW w:w="680" w:type="dxa"/>
            <w:vAlign w:val="center"/>
          </w:tcPr>
          <w:p w:rsidR="00635F98" w:rsidRPr="005D59D9" w:rsidRDefault="00635F98" w:rsidP="0001594D">
            <w:pPr>
              <w:ind w:firstLine="0"/>
              <w:jc w:val="center"/>
              <w:rPr>
                <w:sz w:val="24"/>
                <w:szCs w:val="24"/>
              </w:rPr>
            </w:pPr>
            <w:r w:rsidRPr="005D59D9">
              <w:rPr>
                <w:sz w:val="24"/>
                <w:szCs w:val="24"/>
              </w:rPr>
              <w:t>1,31</w:t>
            </w:r>
          </w:p>
        </w:tc>
        <w:tc>
          <w:tcPr>
            <w:tcW w:w="918" w:type="dxa"/>
            <w:vAlign w:val="center"/>
          </w:tcPr>
          <w:p w:rsidR="00635F98" w:rsidRPr="005D59D9" w:rsidRDefault="00635F98" w:rsidP="0001594D">
            <w:pPr>
              <w:ind w:firstLine="0"/>
              <w:jc w:val="center"/>
              <w:rPr>
                <w:sz w:val="24"/>
                <w:szCs w:val="24"/>
              </w:rPr>
            </w:pPr>
            <w:r w:rsidRPr="005D59D9">
              <w:rPr>
                <w:sz w:val="24"/>
                <w:szCs w:val="24"/>
              </w:rPr>
              <w:t>172,8</w:t>
            </w:r>
          </w:p>
        </w:tc>
        <w:tc>
          <w:tcPr>
            <w:tcW w:w="1446" w:type="dxa"/>
            <w:vAlign w:val="center"/>
          </w:tcPr>
          <w:p w:rsidR="00635F98" w:rsidRPr="005D59D9" w:rsidRDefault="00635F98" w:rsidP="0001594D">
            <w:pPr>
              <w:ind w:firstLine="0"/>
              <w:jc w:val="center"/>
              <w:rPr>
                <w:sz w:val="24"/>
                <w:szCs w:val="24"/>
              </w:rPr>
            </w:pPr>
            <w:r w:rsidRPr="005D59D9">
              <w:rPr>
                <w:sz w:val="24"/>
                <w:szCs w:val="24"/>
              </w:rPr>
              <w:t>1461</w:t>
            </w:r>
          </w:p>
        </w:tc>
        <w:tc>
          <w:tcPr>
            <w:tcW w:w="1271" w:type="dxa"/>
            <w:vAlign w:val="center"/>
          </w:tcPr>
          <w:p w:rsidR="00635F98" w:rsidRPr="005D59D9" w:rsidRDefault="00635F98" w:rsidP="0001594D">
            <w:pPr>
              <w:ind w:firstLine="0"/>
              <w:jc w:val="center"/>
              <w:rPr>
                <w:sz w:val="24"/>
                <w:szCs w:val="24"/>
              </w:rPr>
            </w:pPr>
            <w:r w:rsidRPr="005D59D9">
              <w:rPr>
                <w:sz w:val="24"/>
                <w:szCs w:val="24"/>
              </w:rPr>
              <w:t>74</w:t>
            </w:r>
          </w:p>
        </w:tc>
      </w:tr>
      <w:tr w:rsidR="00635F98" w:rsidRPr="005D59D9" w:rsidTr="003206FC">
        <w:trPr>
          <w:jc w:val="center"/>
        </w:trPr>
        <w:tc>
          <w:tcPr>
            <w:tcW w:w="2137" w:type="dxa"/>
            <w:vAlign w:val="center"/>
          </w:tcPr>
          <w:p w:rsidR="00635F98" w:rsidRPr="005D59D9" w:rsidRDefault="00635F98" w:rsidP="0001594D">
            <w:pPr>
              <w:ind w:firstLine="0"/>
              <w:jc w:val="left"/>
              <w:rPr>
                <w:sz w:val="24"/>
                <w:szCs w:val="24"/>
              </w:rPr>
            </w:pPr>
            <w:r w:rsidRPr="005D59D9">
              <w:rPr>
                <w:sz w:val="24"/>
                <w:szCs w:val="24"/>
              </w:rPr>
              <w:t>Антрациты (А)</w:t>
            </w:r>
          </w:p>
        </w:tc>
        <w:tc>
          <w:tcPr>
            <w:tcW w:w="756" w:type="dxa"/>
            <w:vAlign w:val="center"/>
          </w:tcPr>
          <w:p w:rsidR="00635F98" w:rsidRPr="005D59D9" w:rsidRDefault="00635F98" w:rsidP="0001594D">
            <w:pPr>
              <w:widowControl w:val="0"/>
              <w:ind w:firstLine="34"/>
              <w:jc w:val="center"/>
              <w:rPr>
                <w:sz w:val="24"/>
                <w:szCs w:val="24"/>
              </w:rPr>
            </w:pPr>
            <w:r w:rsidRPr="005D59D9">
              <w:rPr>
                <w:sz w:val="24"/>
                <w:szCs w:val="24"/>
              </w:rPr>
              <w:t>&gt; 91</w:t>
            </w:r>
          </w:p>
        </w:tc>
        <w:tc>
          <w:tcPr>
            <w:tcW w:w="1218" w:type="dxa"/>
            <w:vAlign w:val="center"/>
          </w:tcPr>
          <w:p w:rsidR="00635F98" w:rsidRPr="005D59D9" w:rsidRDefault="00635F98" w:rsidP="0001594D">
            <w:pPr>
              <w:ind w:firstLine="0"/>
              <w:jc w:val="center"/>
              <w:rPr>
                <w:sz w:val="24"/>
                <w:szCs w:val="24"/>
              </w:rPr>
            </w:pPr>
            <w:r w:rsidRPr="005D59D9">
              <w:rPr>
                <w:sz w:val="24"/>
                <w:szCs w:val="24"/>
              </w:rPr>
              <w:t>1310</w:t>
            </w:r>
          </w:p>
        </w:tc>
        <w:tc>
          <w:tcPr>
            <w:tcW w:w="1145" w:type="dxa"/>
            <w:vAlign w:val="center"/>
          </w:tcPr>
          <w:p w:rsidR="00635F98" w:rsidRPr="005D59D9" w:rsidRDefault="00635F98" w:rsidP="0001594D">
            <w:pPr>
              <w:ind w:firstLine="0"/>
              <w:jc w:val="center"/>
              <w:rPr>
                <w:sz w:val="24"/>
                <w:szCs w:val="24"/>
              </w:rPr>
            </w:pPr>
            <w:r w:rsidRPr="005D59D9">
              <w:rPr>
                <w:sz w:val="24"/>
                <w:szCs w:val="24"/>
              </w:rPr>
              <w:t>891,2</w:t>
            </w:r>
          </w:p>
        </w:tc>
        <w:tc>
          <w:tcPr>
            <w:tcW w:w="680" w:type="dxa"/>
            <w:vAlign w:val="center"/>
          </w:tcPr>
          <w:p w:rsidR="00635F98" w:rsidRPr="0001594D" w:rsidRDefault="00635F98" w:rsidP="0001594D">
            <w:pPr>
              <w:ind w:firstLine="0"/>
              <w:jc w:val="center"/>
              <w:rPr>
                <w:sz w:val="24"/>
                <w:szCs w:val="24"/>
              </w:rPr>
            </w:pPr>
            <w:r w:rsidRPr="0001594D">
              <w:rPr>
                <w:sz w:val="24"/>
                <w:szCs w:val="24"/>
              </w:rPr>
              <w:t>1,47</w:t>
            </w:r>
          </w:p>
        </w:tc>
        <w:tc>
          <w:tcPr>
            <w:tcW w:w="918" w:type="dxa"/>
            <w:vAlign w:val="center"/>
          </w:tcPr>
          <w:p w:rsidR="00635F98" w:rsidRPr="005D59D9" w:rsidRDefault="00635F98" w:rsidP="0001594D">
            <w:pPr>
              <w:ind w:firstLine="0"/>
              <w:jc w:val="center"/>
              <w:rPr>
                <w:sz w:val="24"/>
                <w:szCs w:val="24"/>
              </w:rPr>
            </w:pPr>
            <w:r w:rsidRPr="005D59D9">
              <w:rPr>
                <w:sz w:val="24"/>
                <w:szCs w:val="24"/>
              </w:rPr>
              <w:t>151,5</w:t>
            </w:r>
          </w:p>
        </w:tc>
        <w:tc>
          <w:tcPr>
            <w:tcW w:w="1446" w:type="dxa"/>
            <w:vAlign w:val="center"/>
          </w:tcPr>
          <w:p w:rsidR="00635F98" w:rsidRPr="005D59D9" w:rsidRDefault="00635F98" w:rsidP="0001594D">
            <w:pPr>
              <w:ind w:firstLine="0"/>
              <w:jc w:val="center"/>
              <w:rPr>
                <w:sz w:val="24"/>
                <w:szCs w:val="24"/>
              </w:rPr>
            </w:pPr>
            <w:r w:rsidRPr="005D59D9">
              <w:rPr>
                <w:sz w:val="24"/>
                <w:szCs w:val="24"/>
              </w:rPr>
              <w:t>1667</w:t>
            </w:r>
          </w:p>
        </w:tc>
        <w:tc>
          <w:tcPr>
            <w:tcW w:w="1271" w:type="dxa"/>
            <w:vAlign w:val="center"/>
          </w:tcPr>
          <w:p w:rsidR="00635F98" w:rsidRPr="005D59D9" w:rsidRDefault="00635F98" w:rsidP="0001594D">
            <w:pPr>
              <w:ind w:firstLine="0"/>
              <w:jc w:val="center"/>
              <w:rPr>
                <w:sz w:val="24"/>
                <w:szCs w:val="24"/>
              </w:rPr>
            </w:pPr>
            <w:r w:rsidRPr="005D59D9">
              <w:rPr>
                <w:sz w:val="24"/>
                <w:szCs w:val="24"/>
              </w:rPr>
              <w:t>66</w:t>
            </w:r>
          </w:p>
        </w:tc>
      </w:tr>
      <w:tr w:rsidR="0001594D" w:rsidRPr="005D59D9" w:rsidTr="005A621E">
        <w:trPr>
          <w:jc w:val="center"/>
        </w:trPr>
        <w:tc>
          <w:tcPr>
            <w:tcW w:w="9571" w:type="dxa"/>
            <w:gridSpan w:val="8"/>
          </w:tcPr>
          <w:p w:rsidR="0001594D" w:rsidRPr="0001594D" w:rsidRDefault="0001594D" w:rsidP="0001594D">
            <w:pPr>
              <w:ind w:firstLine="710"/>
              <w:rPr>
                <w:sz w:val="24"/>
                <w:szCs w:val="24"/>
              </w:rPr>
            </w:pPr>
            <w:r>
              <w:rPr>
                <w:sz w:val="24"/>
                <w:szCs w:val="24"/>
              </w:rPr>
              <w:t xml:space="preserve">Примечание – Составлено по источнику </w:t>
            </w:r>
            <w:r w:rsidRPr="0001594D">
              <w:rPr>
                <w:sz w:val="24"/>
                <w:szCs w:val="24"/>
              </w:rPr>
              <w:t>[</w:t>
            </w:r>
            <w:r w:rsidR="004C1C8F">
              <w:rPr>
                <w:sz w:val="24"/>
                <w:szCs w:val="24"/>
              </w:rPr>
              <w:t>52</w:t>
            </w:r>
            <w:r w:rsidR="00353D67" w:rsidRPr="002F3698">
              <w:rPr>
                <w:sz w:val="24"/>
                <w:szCs w:val="24"/>
              </w:rPr>
              <w:t>, с.</w:t>
            </w:r>
            <w:r w:rsidR="002F3698">
              <w:rPr>
                <w:sz w:val="24"/>
                <w:szCs w:val="24"/>
              </w:rPr>
              <w:t>749</w:t>
            </w:r>
            <w:r w:rsidRPr="0001594D">
              <w:rPr>
                <w:sz w:val="24"/>
                <w:szCs w:val="24"/>
              </w:rPr>
              <w:t>]</w:t>
            </w:r>
          </w:p>
        </w:tc>
      </w:tr>
    </w:tbl>
    <w:p w:rsidR="00635F98" w:rsidRPr="00121515" w:rsidRDefault="00635F98" w:rsidP="005D59D9">
      <w:pPr>
        <w:ind w:firstLine="426"/>
        <w:rPr>
          <w:szCs w:val="28"/>
        </w:rPr>
      </w:pPr>
    </w:p>
    <w:p w:rsidR="00635F98" w:rsidRPr="00121515" w:rsidRDefault="00635F98" w:rsidP="003206FC">
      <w:pPr>
        <w:ind w:firstLine="0"/>
        <w:jc w:val="center"/>
        <w:rPr>
          <w:szCs w:val="28"/>
        </w:rPr>
      </w:pPr>
      <w:r w:rsidRPr="00121515">
        <w:rPr>
          <w:noProof/>
          <w:szCs w:val="28"/>
        </w:rPr>
        <w:drawing>
          <wp:inline distT="0" distB="0" distL="0" distR="0">
            <wp:extent cx="3280562" cy="2743200"/>
            <wp:effectExtent l="0" t="0" r="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l="28443" t="24806" r="27949" b="10331"/>
                    <a:stretch>
                      <a:fillRect/>
                    </a:stretch>
                  </pic:blipFill>
                  <pic:spPr bwMode="auto">
                    <a:xfrm>
                      <a:off x="0" y="0"/>
                      <a:ext cx="3285651" cy="2747456"/>
                    </a:xfrm>
                    <a:prstGeom prst="rect">
                      <a:avLst/>
                    </a:prstGeom>
                    <a:noFill/>
                    <a:ln w="9525">
                      <a:noFill/>
                      <a:miter lim="800000"/>
                      <a:headEnd/>
                      <a:tailEnd/>
                    </a:ln>
                  </pic:spPr>
                </pic:pic>
              </a:graphicData>
            </a:graphic>
          </wp:inline>
        </w:drawing>
      </w:r>
    </w:p>
    <w:p w:rsidR="00635F98" w:rsidRPr="003206FC" w:rsidRDefault="00635F98" w:rsidP="005D59D9">
      <w:pPr>
        <w:ind w:firstLine="0"/>
        <w:rPr>
          <w:sz w:val="16"/>
          <w:szCs w:val="16"/>
        </w:rPr>
      </w:pPr>
    </w:p>
    <w:p w:rsidR="003206FC" w:rsidRPr="003206FC" w:rsidRDefault="003206FC" w:rsidP="003206FC">
      <w:pPr>
        <w:pStyle w:val="a3"/>
        <w:ind w:firstLine="709"/>
        <w:jc w:val="both"/>
        <w:rPr>
          <w:rFonts w:ascii="Times New Roman" w:eastAsia="Times New Roman" w:hAnsi="Times New Roman" w:cs="Times New Roman"/>
          <w:sz w:val="24"/>
          <w:szCs w:val="24"/>
          <w:lang w:eastAsia="ru-RU"/>
        </w:rPr>
      </w:pPr>
      <w:r w:rsidRPr="003206FC">
        <w:rPr>
          <w:rFonts w:ascii="Times New Roman" w:eastAsia="Times New Roman" w:hAnsi="Times New Roman" w:cs="Times New Roman"/>
          <w:sz w:val="24"/>
          <w:szCs w:val="24"/>
          <w:lang w:eastAsia="ru-RU"/>
        </w:rPr>
        <w:t>а – модель угля по Касаточкину, б – модель угля Ван-Кревелина</w:t>
      </w:r>
    </w:p>
    <w:p w:rsidR="003206FC" w:rsidRPr="003206FC" w:rsidRDefault="003206FC" w:rsidP="005D59D9">
      <w:pPr>
        <w:pStyle w:val="a3"/>
        <w:jc w:val="center"/>
        <w:rPr>
          <w:rFonts w:ascii="Times New Roman" w:eastAsia="Times New Roman" w:hAnsi="Times New Roman" w:cs="Times New Roman"/>
          <w:sz w:val="16"/>
          <w:szCs w:val="16"/>
          <w:lang w:eastAsia="ru-RU"/>
        </w:rPr>
      </w:pPr>
    </w:p>
    <w:p w:rsidR="004C1C8F" w:rsidRDefault="00635F98" w:rsidP="005D59D9">
      <w:pPr>
        <w:pStyle w:val="a3"/>
        <w:jc w:val="center"/>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Рисунок 2.1 – </w:t>
      </w:r>
      <w:r w:rsidR="003206FC">
        <w:rPr>
          <w:rFonts w:ascii="Times New Roman" w:eastAsia="Times New Roman" w:hAnsi="Times New Roman" w:cs="Times New Roman"/>
          <w:sz w:val="28"/>
          <w:szCs w:val="28"/>
          <w:lang w:eastAsia="ru-RU"/>
        </w:rPr>
        <w:t>Модели угля</w:t>
      </w:r>
    </w:p>
    <w:p w:rsidR="00373C34" w:rsidRPr="00373C34" w:rsidRDefault="00373C34" w:rsidP="005D59D9">
      <w:pPr>
        <w:pStyle w:val="a3"/>
        <w:jc w:val="center"/>
        <w:rPr>
          <w:rFonts w:ascii="Times New Roman" w:eastAsia="Times New Roman" w:hAnsi="Times New Roman" w:cs="Times New Roman"/>
          <w:sz w:val="16"/>
          <w:szCs w:val="16"/>
          <w:lang w:eastAsia="ru-RU"/>
        </w:rPr>
      </w:pPr>
    </w:p>
    <w:p w:rsidR="003206FC" w:rsidRPr="004C1C8F" w:rsidRDefault="004C1C8F" w:rsidP="00373C34">
      <w:pPr>
        <w:pStyle w:val="a3"/>
        <w:ind w:firstLine="709"/>
        <w:jc w:val="both"/>
        <w:rPr>
          <w:rFonts w:ascii="Times New Roman" w:eastAsia="Times New Roman" w:hAnsi="Times New Roman" w:cs="Times New Roman"/>
          <w:sz w:val="24"/>
          <w:szCs w:val="24"/>
          <w:lang w:eastAsia="ru-RU"/>
        </w:rPr>
      </w:pPr>
      <w:r w:rsidRPr="004C1C8F">
        <w:rPr>
          <w:rFonts w:ascii="Times New Roman" w:eastAsia="Times New Roman" w:hAnsi="Times New Roman" w:cs="Times New Roman"/>
          <w:sz w:val="24"/>
          <w:szCs w:val="24"/>
          <w:lang w:eastAsia="ru-RU"/>
        </w:rPr>
        <w:t>Примечание –Составлено по источнику [55</w:t>
      </w:r>
      <w:r w:rsidR="002F3698" w:rsidRPr="004C1C8F">
        <w:rPr>
          <w:rFonts w:ascii="Times New Roman" w:eastAsia="Times New Roman" w:hAnsi="Times New Roman" w:cs="Times New Roman"/>
          <w:sz w:val="24"/>
          <w:szCs w:val="24"/>
          <w:lang w:eastAsia="ru-RU"/>
        </w:rPr>
        <w:t>, с.249]</w:t>
      </w:r>
    </w:p>
    <w:p w:rsidR="003206FC" w:rsidRDefault="003206FC" w:rsidP="003206FC">
      <w:pPr>
        <w:ind w:firstLine="709"/>
        <w:rPr>
          <w:szCs w:val="28"/>
        </w:rPr>
      </w:pPr>
      <w:r w:rsidRPr="00121515">
        <w:rPr>
          <w:szCs w:val="28"/>
        </w:rPr>
        <w:lastRenderedPageBreak/>
        <w:t>В соответствии с моде</w:t>
      </w:r>
      <w:r>
        <w:rPr>
          <w:szCs w:val="28"/>
        </w:rPr>
        <w:t xml:space="preserve">лью угля по В.И. Касаточкину </w:t>
      </w:r>
      <w:r w:rsidR="004C1C8F">
        <w:rPr>
          <w:szCs w:val="28"/>
        </w:rPr>
        <w:t>[55</w:t>
      </w:r>
      <w:r w:rsidR="00353D67" w:rsidRPr="002F3698">
        <w:rPr>
          <w:szCs w:val="28"/>
        </w:rPr>
        <w:t>, с.</w:t>
      </w:r>
      <w:r w:rsidR="002F3698" w:rsidRPr="002F3698">
        <w:rPr>
          <w:szCs w:val="28"/>
        </w:rPr>
        <w:t xml:space="preserve"> 291</w:t>
      </w:r>
      <w:r w:rsidRPr="00121515">
        <w:rPr>
          <w:szCs w:val="28"/>
        </w:rPr>
        <w:t>] углеродная сетка угольного вещества сшивается боковыми цепями (рис</w:t>
      </w:r>
      <w:r>
        <w:rPr>
          <w:szCs w:val="28"/>
        </w:rPr>
        <w:t xml:space="preserve">унок </w:t>
      </w:r>
      <w:r w:rsidRPr="00121515">
        <w:rPr>
          <w:szCs w:val="28"/>
        </w:rPr>
        <w:t xml:space="preserve">2.1а) в полимер. По Ван-Кревелину макромолекула угля (ядро) имеет форму кольца </w:t>
      </w:r>
      <w:r w:rsidRPr="005D59D9">
        <w:rPr>
          <w:szCs w:val="28"/>
        </w:rPr>
        <w:t>CH</w:t>
      </w:r>
      <w:r w:rsidRPr="000631AA">
        <w:rPr>
          <w:szCs w:val="28"/>
          <w:vertAlign w:val="subscript"/>
        </w:rPr>
        <w:t>2</w:t>
      </w:r>
      <w:r w:rsidRPr="00121515">
        <w:rPr>
          <w:szCs w:val="28"/>
        </w:rPr>
        <w:t>с прочными связями (рис</w:t>
      </w:r>
      <w:r>
        <w:rPr>
          <w:szCs w:val="28"/>
        </w:rPr>
        <w:t>унок</w:t>
      </w:r>
      <w:r w:rsidRPr="00121515">
        <w:rPr>
          <w:szCs w:val="28"/>
        </w:rPr>
        <w:t xml:space="preserve"> 2.1б), но боковые группы углеводорода, этого кольца, имеют различную степень полимеризации, что определяет их термическую устойчивость. Эти закономерности определяют многообразие свойств каменных углей.</w:t>
      </w:r>
    </w:p>
    <w:p w:rsidR="00635F98" w:rsidRPr="005D59D9" w:rsidRDefault="00635F98" w:rsidP="003206FC">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Сравним толщину поверхностного нанослоя угля, обладающего каркасным строением с углеводородами каркасного типа: адамантан C</w:t>
      </w:r>
      <w:r w:rsidRPr="000631AA">
        <w:rPr>
          <w:rFonts w:ascii="Times New Roman" w:eastAsia="Times New Roman" w:hAnsi="Times New Roman" w:cs="Times New Roman"/>
          <w:sz w:val="28"/>
          <w:szCs w:val="28"/>
          <w:vertAlign w:val="subscript"/>
          <w:lang w:eastAsia="ru-RU"/>
        </w:rPr>
        <w:t>10</w:t>
      </w:r>
      <w:r w:rsidRPr="005D59D9">
        <w:rPr>
          <w:rFonts w:ascii="Times New Roman" w:eastAsia="Times New Roman" w:hAnsi="Times New Roman" w:cs="Times New Roman"/>
          <w:sz w:val="28"/>
          <w:szCs w:val="28"/>
          <w:lang w:eastAsia="ru-RU"/>
        </w:rPr>
        <w:t>H</w:t>
      </w:r>
      <w:r w:rsidRPr="000631AA">
        <w:rPr>
          <w:rFonts w:ascii="Times New Roman" w:eastAsia="Times New Roman" w:hAnsi="Times New Roman" w:cs="Times New Roman"/>
          <w:sz w:val="28"/>
          <w:szCs w:val="28"/>
          <w:vertAlign w:val="subscript"/>
          <w:lang w:eastAsia="ru-RU"/>
        </w:rPr>
        <w:t>16</w:t>
      </w:r>
      <w:r w:rsidRPr="005D59D9">
        <w:rPr>
          <w:rFonts w:ascii="Times New Roman" w:eastAsia="Times New Roman" w:hAnsi="Times New Roman" w:cs="Times New Roman"/>
          <w:sz w:val="28"/>
          <w:szCs w:val="28"/>
          <w:lang w:eastAsia="ru-RU"/>
        </w:rPr>
        <w:t>, диадамантан С</w:t>
      </w:r>
      <w:r w:rsidRPr="000631AA">
        <w:rPr>
          <w:rFonts w:ascii="Times New Roman" w:eastAsia="Times New Roman" w:hAnsi="Times New Roman" w:cs="Times New Roman"/>
          <w:sz w:val="28"/>
          <w:szCs w:val="28"/>
          <w:vertAlign w:val="subscript"/>
          <w:lang w:eastAsia="ru-RU"/>
        </w:rPr>
        <w:t>14</w:t>
      </w:r>
      <w:r w:rsidRPr="005D59D9">
        <w:rPr>
          <w:rFonts w:ascii="Times New Roman" w:eastAsia="Times New Roman" w:hAnsi="Times New Roman" w:cs="Times New Roman"/>
          <w:sz w:val="28"/>
          <w:szCs w:val="28"/>
          <w:lang w:eastAsia="ru-RU"/>
        </w:rPr>
        <w:t>Р</w:t>
      </w:r>
      <w:r w:rsidRPr="000631AA">
        <w:rPr>
          <w:rFonts w:ascii="Times New Roman" w:eastAsia="Times New Roman" w:hAnsi="Times New Roman" w:cs="Times New Roman"/>
          <w:sz w:val="28"/>
          <w:szCs w:val="28"/>
          <w:vertAlign w:val="subscript"/>
          <w:lang w:eastAsia="ru-RU"/>
        </w:rPr>
        <w:t>20</w:t>
      </w:r>
      <w:r w:rsidRPr="005D59D9">
        <w:rPr>
          <w:rFonts w:ascii="Times New Roman" w:eastAsia="Times New Roman" w:hAnsi="Times New Roman" w:cs="Times New Roman"/>
          <w:sz w:val="28"/>
          <w:szCs w:val="28"/>
          <w:lang w:eastAsia="ru-RU"/>
        </w:rPr>
        <w:t>, твистан С</w:t>
      </w:r>
      <w:r w:rsidRPr="000631AA">
        <w:rPr>
          <w:rFonts w:ascii="Times New Roman" w:eastAsia="Times New Roman" w:hAnsi="Times New Roman" w:cs="Times New Roman"/>
          <w:sz w:val="28"/>
          <w:szCs w:val="28"/>
          <w:vertAlign w:val="subscript"/>
          <w:lang w:eastAsia="ru-RU"/>
        </w:rPr>
        <w:t>10</w:t>
      </w:r>
      <w:r w:rsidRPr="005D59D9">
        <w:rPr>
          <w:rFonts w:ascii="Times New Roman" w:eastAsia="Times New Roman" w:hAnsi="Times New Roman" w:cs="Times New Roman"/>
          <w:sz w:val="28"/>
          <w:szCs w:val="28"/>
          <w:lang w:eastAsia="ru-RU"/>
        </w:rPr>
        <w:t>H</w:t>
      </w:r>
      <w:r w:rsidRPr="000631AA">
        <w:rPr>
          <w:rFonts w:ascii="Times New Roman" w:eastAsia="Times New Roman" w:hAnsi="Times New Roman" w:cs="Times New Roman"/>
          <w:sz w:val="28"/>
          <w:szCs w:val="28"/>
          <w:vertAlign w:val="subscript"/>
          <w:lang w:eastAsia="ru-RU"/>
        </w:rPr>
        <w:t>16</w:t>
      </w:r>
      <w:r w:rsidRPr="005D59D9">
        <w:rPr>
          <w:rFonts w:ascii="Times New Roman" w:eastAsia="Times New Roman" w:hAnsi="Times New Roman" w:cs="Times New Roman"/>
          <w:sz w:val="28"/>
          <w:szCs w:val="28"/>
          <w:lang w:eastAsia="ru-RU"/>
        </w:rPr>
        <w:t xml:space="preserve"> – изомер адамантана, кубан C8H8, строение которых приведено на рисунке 2.2а,</w:t>
      </w:r>
      <w:r w:rsidR="003206FC">
        <w:rPr>
          <w:rFonts w:ascii="Times New Roman" w:eastAsia="Times New Roman" w:hAnsi="Times New Roman" w:cs="Times New Roman"/>
          <w:sz w:val="28"/>
          <w:szCs w:val="28"/>
          <w:lang w:eastAsia="ru-RU"/>
        </w:rPr>
        <w:t xml:space="preserve"> 2.2</w:t>
      </w:r>
      <w:r w:rsidRPr="005D59D9">
        <w:rPr>
          <w:rFonts w:ascii="Times New Roman" w:eastAsia="Times New Roman" w:hAnsi="Times New Roman" w:cs="Times New Roman"/>
          <w:sz w:val="28"/>
          <w:szCs w:val="28"/>
          <w:lang w:eastAsia="ru-RU"/>
        </w:rPr>
        <w:t>б, они являются трициклическими углеводородами, а твистан (рис</w:t>
      </w:r>
      <w:r w:rsidR="003206FC">
        <w:rPr>
          <w:rFonts w:ascii="Times New Roman" w:eastAsia="Times New Roman" w:hAnsi="Times New Roman" w:cs="Times New Roman"/>
          <w:sz w:val="28"/>
          <w:szCs w:val="28"/>
          <w:lang w:eastAsia="ru-RU"/>
        </w:rPr>
        <w:t>унок</w:t>
      </w:r>
      <w:r w:rsidRPr="005D59D9">
        <w:rPr>
          <w:rFonts w:ascii="Times New Roman" w:eastAsia="Times New Roman" w:hAnsi="Times New Roman" w:cs="Times New Roman"/>
          <w:sz w:val="28"/>
          <w:szCs w:val="28"/>
          <w:lang w:eastAsia="ru-RU"/>
        </w:rPr>
        <w:t xml:space="preserve"> 2.2в) –терациклические и кубан –пентоцикцилеские (рис</w:t>
      </w:r>
      <w:r w:rsidR="003206FC">
        <w:rPr>
          <w:rFonts w:ascii="Times New Roman" w:eastAsia="Times New Roman" w:hAnsi="Times New Roman" w:cs="Times New Roman"/>
          <w:sz w:val="28"/>
          <w:szCs w:val="28"/>
          <w:lang w:eastAsia="ru-RU"/>
        </w:rPr>
        <w:t>унок</w:t>
      </w:r>
      <w:r w:rsidRPr="005D59D9">
        <w:rPr>
          <w:rFonts w:ascii="Times New Roman" w:eastAsia="Times New Roman" w:hAnsi="Times New Roman" w:cs="Times New Roman"/>
          <w:sz w:val="28"/>
          <w:szCs w:val="28"/>
          <w:lang w:eastAsia="ru-RU"/>
        </w:rPr>
        <w:t xml:space="preserve"> 2.2г).</w:t>
      </w:r>
    </w:p>
    <w:p w:rsidR="00635F98" w:rsidRPr="005D59D9" w:rsidRDefault="00635F98" w:rsidP="005D59D9">
      <w:pPr>
        <w:pStyle w:val="a3"/>
        <w:jc w:val="both"/>
        <w:rPr>
          <w:rFonts w:ascii="Times New Roman" w:eastAsia="Times New Roman" w:hAnsi="Times New Roman" w:cs="Times New Roman"/>
          <w:sz w:val="28"/>
          <w:szCs w:val="28"/>
          <w:lang w:eastAsia="ru-RU"/>
        </w:rPr>
      </w:pPr>
    </w:p>
    <w:p w:rsidR="00635F98" w:rsidRPr="00121515" w:rsidRDefault="00635F98" w:rsidP="003206FC">
      <w:pPr>
        <w:ind w:firstLine="0"/>
        <w:jc w:val="center"/>
        <w:rPr>
          <w:szCs w:val="28"/>
        </w:rPr>
      </w:pPr>
      <w:r w:rsidRPr="00121515">
        <w:rPr>
          <w:noProof/>
          <w:szCs w:val="28"/>
        </w:rPr>
        <w:drawing>
          <wp:inline distT="0" distB="0" distL="0" distR="0">
            <wp:extent cx="2936654" cy="2631057"/>
            <wp:effectExtent l="19050" t="0" r="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l="31214" t="21705" r="27078" b="11852"/>
                    <a:stretch>
                      <a:fillRect/>
                    </a:stretch>
                  </pic:blipFill>
                  <pic:spPr bwMode="auto">
                    <a:xfrm>
                      <a:off x="0" y="0"/>
                      <a:ext cx="2937702" cy="2631996"/>
                    </a:xfrm>
                    <a:prstGeom prst="rect">
                      <a:avLst/>
                    </a:prstGeom>
                    <a:noFill/>
                    <a:ln w="9525">
                      <a:noFill/>
                      <a:miter lim="800000"/>
                      <a:headEnd/>
                      <a:tailEnd/>
                    </a:ln>
                  </pic:spPr>
                </pic:pic>
              </a:graphicData>
            </a:graphic>
          </wp:inline>
        </w:drawing>
      </w:r>
    </w:p>
    <w:p w:rsidR="003206FC" w:rsidRPr="003206FC" w:rsidRDefault="003206FC" w:rsidP="005D59D9">
      <w:pPr>
        <w:widowControl w:val="0"/>
        <w:ind w:firstLine="0"/>
        <w:jc w:val="center"/>
        <w:rPr>
          <w:sz w:val="16"/>
          <w:szCs w:val="16"/>
        </w:rPr>
      </w:pPr>
    </w:p>
    <w:p w:rsidR="003206FC" w:rsidRPr="003206FC" w:rsidRDefault="003206FC" w:rsidP="003206FC">
      <w:pPr>
        <w:widowControl w:val="0"/>
        <w:ind w:firstLine="709"/>
        <w:rPr>
          <w:sz w:val="24"/>
          <w:szCs w:val="24"/>
          <w:vertAlign w:val="subscript"/>
        </w:rPr>
      </w:pPr>
      <w:r w:rsidRPr="003206FC">
        <w:rPr>
          <w:sz w:val="24"/>
          <w:szCs w:val="24"/>
        </w:rPr>
        <w:t xml:space="preserve">а – адамантан </w:t>
      </w:r>
      <w:r w:rsidRPr="003206FC">
        <w:rPr>
          <w:sz w:val="24"/>
          <w:szCs w:val="24"/>
          <w:lang w:val="en-US"/>
        </w:rPr>
        <w:t>C</w:t>
      </w:r>
      <w:r w:rsidRPr="003206FC">
        <w:rPr>
          <w:sz w:val="24"/>
          <w:szCs w:val="24"/>
          <w:vertAlign w:val="subscript"/>
        </w:rPr>
        <w:t>10</w:t>
      </w:r>
      <w:r w:rsidRPr="003206FC">
        <w:rPr>
          <w:sz w:val="24"/>
          <w:szCs w:val="24"/>
          <w:lang w:val="en-US"/>
        </w:rPr>
        <w:t>H</w:t>
      </w:r>
      <w:r w:rsidRPr="003206FC">
        <w:rPr>
          <w:sz w:val="24"/>
          <w:szCs w:val="24"/>
          <w:vertAlign w:val="subscript"/>
        </w:rPr>
        <w:t>16</w:t>
      </w:r>
      <w:r>
        <w:rPr>
          <w:sz w:val="24"/>
          <w:szCs w:val="24"/>
        </w:rPr>
        <w:t>;</w:t>
      </w:r>
      <w:r w:rsidRPr="003206FC">
        <w:rPr>
          <w:sz w:val="24"/>
          <w:szCs w:val="24"/>
        </w:rPr>
        <w:t xml:space="preserve"> б – диадамантан </w:t>
      </w:r>
      <w:r w:rsidRPr="003206FC">
        <w:rPr>
          <w:sz w:val="24"/>
          <w:szCs w:val="24"/>
          <w:lang w:val="en-US"/>
        </w:rPr>
        <w:t>C</w:t>
      </w:r>
      <w:r w:rsidRPr="003206FC">
        <w:rPr>
          <w:sz w:val="24"/>
          <w:szCs w:val="24"/>
          <w:vertAlign w:val="subscript"/>
        </w:rPr>
        <w:t>14</w:t>
      </w:r>
      <w:r w:rsidRPr="003206FC">
        <w:rPr>
          <w:sz w:val="24"/>
          <w:szCs w:val="24"/>
          <w:lang w:val="en-US"/>
        </w:rPr>
        <w:t>H</w:t>
      </w:r>
      <w:r w:rsidRPr="003206FC">
        <w:rPr>
          <w:sz w:val="24"/>
          <w:szCs w:val="24"/>
          <w:vertAlign w:val="subscript"/>
        </w:rPr>
        <w:t>20</w:t>
      </w:r>
      <w:r>
        <w:rPr>
          <w:sz w:val="24"/>
          <w:szCs w:val="24"/>
        </w:rPr>
        <w:t>;</w:t>
      </w:r>
      <w:r w:rsidRPr="003206FC">
        <w:rPr>
          <w:sz w:val="24"/>
          <w:szCs w:val="24"/>
        </w:rPr>
        <w:t xml:space="preserve"> в – твистан </w:t>
      </w:r>
      <w:r w:rsidRPr="003206FC">
        <w:rPr>
          <w:sz w:val="24"/>
          <w:szCs w:val="24"/>
          <w:lang w:val="en-US"/>
        </w:rPr>
        <w:t>C</w:t>
      </w:r>
      <w:r w:rsidRPr="003206FC">
        <w:rPr>
          <w:sz w:val="24"/>
          <w:szCs w:val="24"/>
          <w:vertAlign w:val="subscript"/>
        </w:rPr>
        <w:t>10</w:t>
      </w:r>
      <w:r w:rsidRPr="003206FC">
        <w:rPr>
          <w:sz w:val="24"/>
          <w:szCs w:val="24"/>
          <w:lang w:val="en-US"/>
        </w:rPr>
        <w:t>H</w:t>
      </w:r>
      <w:r w:rsidRPr="003206FC">
        <w:rPr>
          <w:sz w:val="24"/>
          <w:szCs w:val="24"/>
          <w:vertAlign w:val="subscript"/>
        </w:rPr>
        <w:t>16</w:t>
      </w:r>
      <w:r>
        <w:rPr>
          <w:sz w:val="24"/>
          <w:szCs w:val="24"/>
        </w:rPr>
        <w:t>;</w:t>
      </w:r>
      <w:r w:rsidRPr="003206FC">
        <w:rPr>
          <w:sz w:val="24"/>
          <w:szCs w:val="24"/>
        </w:rPr>
        <w:t xml:space="preserve"> г – кубан </w:t>
      </w:r>
      <w:r w:rsidRPr="003206FC">
        <w:rPr>
          <w:sz w:val="24"/>
          <w:szCs w:val="24"/>
          <w:lang w:val="en-US"/>
        </w:rPr>
        <w:t>C</w:t>
      </w:r>
      <w:r w:rsidRPr="003206FC">
        <w:rPr>
          <w:sz w:val="24"/>
          <w:szCs w:val="24"/>
          <w:vertAlign w:val="subscript"/>
        </w:rPr>
        <w:t>8</w:t>
      </w:r>
      <w:r w:rsidRPr="003206FC">
        <w:rPr>
          <w:sz w:val="24"/>
          <w:szCs w:val="24"/>
          <w:lang w:val="en-US"/>
        </w:rPr>
        <w:t>H</w:t>
      </w:r>
      <w:r w:rsidRPr="003206FC">
        <w:rPr>
          <w:sz w:val="24"/>
          <w:szCs w:val="24"/>
          <w:vertAlign w:val="subscript"/>
        </w:rPr>
        <w:t>8</w:t>
      </w:r>
    </w:p>
    <w:p w:rsidR="003206FC" w:rsidRPr="003206FC" w:rsidRDefault="003206FC" w:rsidP="005D59D9">
      <w:pPr>
        <w:widowControl w:val="0"/>
        <w:ind w:firstLine="0"/>
        <w:jc w:val="center"/>
        <w:rPr>
          <w:sz w:val="16"/>
          <w:szCs w:val="16"/>
        </w:rPr>
      </w:pPr>
    </w:p>
    <w:p w:rsidR="00635F98" w:rsidRPr="000631AA" w:rsidRDefault="00635F98" w:rsidP="005D59D9">
      <w:pPr>
        <w:widowControl w:val="0"/>
        <w:ind w:firstLine="0"/>
        <w:jc w:val="center"/>
        <w:rPr>
          <w:szCs w:val="28"/>
          <w:vertAlign w:val="subscript"/>
        </w:rPr>
      </w:pPr>
      <w:r w:rsidRPr="00121515">
        <w:rPr>
          <w:szCs w:val="28"/>
        </w:rPr>
        <w:t xml:space="preserve">Рисунок 2.2 –Строение углеводородов (УВ) каркасного типа </w:t>
      </w:r>
    </w:p>
    <w:p w:rsidR="00635F98" w:rsidRPr="00121515" w:rsidRDefault="00635F98" w:rsidP="005D59D9">
      <w:pPr>
        <w:widowControl w:val="0"/>
        <w:ind w:firstLine="0"/>
        <w:rPr>
          <w:szCs w:val="28"/>
        </w:rPr>
      </w:pPr>
    </w:p>
    <w:p w:rsidR="00635F98" w:rsidRDefault="00635F98" w:rsidP="003206FC">
      <w:pPr>
        <w:widowControl w:val="0"/>
        <w:ind w:firstLine="709"/>
        <w:rPr>
          <w:szCs w:val="28"/>
        </w:rPr>
      </w:pPr>
      <w:r w:rsidRPr="00121515">
        <w:rPr>
          <w:szCs w:val="28"/>
        </w:rPr>
        <w:t>В таблице 2.2 приведены результаты расчета толщины поверхностного слоя и поверхностной энергии σ, мДж/м</w:t>
      </w:r>
      <w:r w:rsidRPr="003206FC">
        <w:rPr>
          <w:szCs w:val="28"/>
          <w:vertAlign w:val="superscript"/>
        </w:rPr>
        <w:t>2</w:t>
      </w:r>
      <w:r w:rsidRPr="00121515">
        <w:rPr>
          <w:szCs w:val="28"/>
        </w:rPr>
        <w:t xml:space="preserve">каркасных углеводородов. Параметр </w:t>
      </w:r>
      <w:r w:rsidRPr="005D59D9">
        <w:rPr>
          <w:szCs w:val="28"/>
        </w:rPr>
        <w:t>Tm</w:t>
      </w:r>
      <w:r w:rsidRPr="00121515">
        <w:rPr>
          <w:szCs w:val="28"/>
        </w:rPr>
        <w:t xml:space="preserve">, </w:t>
      </w:r>
      <w:r w:rsidRPr="005D59D9">
        <w:rPr>
          <w:szCs w:val="28"/>
        </w:rPr>
        <w:t>K</w:t>
      </w:r>
      <w:r w:rsidRPr="00121515">
        <w:rPr>
          <w:szCs w:val="28"/>
        </w:rPr>
        <w:t xml:space="preserve"> –температура плавления углеводорода без учета </w:t>
      </w:r>
      <w:r w:rsidR="006319E6">
        <w:rPr>
          <w:szCs w:val="28"/>
        </w:rPr>
        <w:t>поверхностного слоя</w:t>
      </w:r>
      <w:r w:rsidR="00D53B83">
        <w:rPr>
          <w:szCs w:val="28"/>
        </w:rPr>
        <w:t> </w:t>
      </w:r>
      <w:r w:rsidR="004C1C8F">
        <w:rPr>
          <w:szCs w:val="28"/>
        </w:rPr>
        <w:t>[57</w:t>
      </w:r>
      <w:r w:rsidRPr="00121515">
        <w:rPr>
          <w:szCs w:val="28"/>
        </w:rPr>
        <w:t>].</w:t>
      </w:r>
    </w:p>
    <w:p w:rsidR="003206FC" w:rsidRPr="00121515" w:rsidRDefault="003206FC" w:rsidP="003206FC">
      <w:pPr>
        <w:widowControl w:val="0"/>
        <w:ind w:firstLine="709"/>
        <w:rPr>
          <w:szCs w:val="28"/>
        </w:rPr>
      </w:pPr>
    </w:p>
    <w:p w:rsidR="00635F98" w:rsidRDefault="00635F98" w:rsidP="003206FC">
      <w:pPr>
        <w:ind w:firstLine="0"/>
        <w:rPr>
          <w:szCs w:val="28"/>
        </w:rPr>
      </w:pPr>
      <w:r w:rsidRPr="00121515">
        <w:rPr>
          <w:szCs w:val="28"/>
        </w:rPr>
        <w:t>Таблица 2.2 –Толщина поверхностного слоя и поверхностной эне</w:t>
      </w:r>
      <w:r w:rsidR="006319E6">
        <w:rPr>
          <w:szCs w:val="28"/>
        </w:rPr>
        <w:t xml:space="preserve">ргии каркасных углеводородов </w:t>
      </w:r>
    </w:p>
    <w:p w:rsidR="003206FC" w:rsidRPr="003206FC" w:rsidRDefault="003206FC" w:rsidP="003206FC">
      <w:pPr>
        <w:ind w:firstLine="0"/>
        <w:rPr>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450"/>
        <w:gridCol w:w="1499"/>
        <w:gridCol w:w="1472"/>
        <w:gridCol w:w="1459"/>
        <w:gridCol w:w="1988"/>
      </w:tblGrid>
      <w:tr w:rsidR="00635F98" w:rsidRPr="003206FC" w:rsidTr="003206FC">
        <w:trPr>
          <w:trHeight w:val="277"/>
        </w:trPr>
        <w:tc>
          <w:tcPr>
            <w:tcW w:w="1771" w:type="dxa"/>
            <w:vAlign w:val="center"/>
          </w:tcPr>
          <w:p w:rsidR="00635F98" w:rsidRPr="003206FC" w:rsidRDefault="00635F98" w:rsidP="003206FC">
            <w:pPr>
              <w:ind w:firstLine="0"/>
              <w:jc w:val="center"/>
              <w:rPr>
                <w:sz w:val="24"/>
                <w:szCs w:val="24"/>
              </w:rPr>
            </w:pPr>
            <w:r w:rsidRPr="003206FC">
              <w:rPr>
                <w:sz w:val="24"/>
                <w:szCs w:val="24"/>
              </w:rPr>
              <w:t>Углеводород</w:t>
            </w:r>
          </w:p>
        </w:tc>
        <w:tc>
          <w:tcPr>
            <w:tcW w:w="1450" w:type="dxa"/>
            <w:vAlign w:val="center"/>
          </w:tcPr>
          <w:p w:rsidR="00635F98" w:rsidRPr="003206FC" w:rsidRDefault="00635F98" w:rsidP="003206FC">
            <w:pPr>
              <w:ind w:firstLine="0"/>
              <w:jc w:val="center"/>
              <w:rPr>
                <w:sz w:val="24"/>
                <w:szCs w:val="24"/>
              </w:rPr>
            </w:pPr>
            <w:r w:rsidRPr="003206FC">
              <w:rPr>
                <w:sz w:val="24"/>
                <w:szCs w:val="24"/>
              </w:rPr>
              <w:object w:dxaOrig="300" w:dyaOrig="360">
                <v:shape id="_x0000_i1028" type="#_x0000_t75" style="width:15pt;height:18.75pt" o:ole="">
                  <v:imagedata r:id="rId33" o:title=""/>
                </v:shape>
                <o:OLEObject Type="Embed" ProgID="Equation.3" ShapeID="_x0000_i1028" DrawAspect="Content" ObjectID="_1747829274" r:id="rId34"/>
              </w:object>
            </w:r>
            <w:r w:rsidRPr="003206FC">
              <w:rPr>
                <w:sz w:val="24"/>
                <w:szCs w:val="24"/>
              </w:rPr>
              <w:t>, К</w:t>
            </w:r>
          </w:p>
        </w:tc>
        <w:tc>
          <w:tcPr>
            <w:tcW w:w="1499" w:type="dxa"/>
            <w:vAlign w:val="center"/>
          </w:tcPr>
          <w:p w:rsidR="00635F98" w:rsidRPr="003206FC" w:rsidRDefault="00635F98" w:rsidP="003206FC">
            <w:pPr>
              <w:ind w:firstLine="0"/>
              <w:jc w:val="center"/>
              <w:rPr>
                <w:sz w:val="24"/>
                <w:szCs w:val="24"/>
              </w:rPr>
            </w:pPr>
            <w:r w:rsidRPr="003206FC">
              <w:rPr>
                <w:sz w:val="24"/>
                <w:szCs w:val="24"/>
              </w:rPr>
              <w:object w:dxaOrig="320" w:dyaOrig="260">
                <v:shape id="_x0000_i1029" type="#_x0000_t75" style="width:15.75pt;height:13.5pt" o:ole="">
                  <v:imagedata r:id="rId35" o:title=""/>
                </v:shape>
                <o:OLEObject Type="Embed" ProgID="Equation.DSMT4" ShapeID="_x0000_i1029" DrawAspect="Content" ObjectID="_1747829275" r:id="rId36"/>
              </w:object>
            </w:r>
            <w:r w:rsidRPr="003206FC">
              <w:rPr>
                <w:sz w:val="24"/>
                <w:szCs w:val="24"/>
              </w:rPr>
              <w:t>, г/моль</w:t>
            </w:r>
          </w:p>
        </w:tc>
        <w:tc>
          <w:tcPr>
            <w:tcW w:w="1472" w:type="dxa"/>
            <w:vAlign w:val="center"/>
          </w:tcPr>
          <w:p w:rsidR="00635F98" w:rsidRPr="003206FC" w:rsidRDefault="00635F98" w:rsidP="003206FC">
            <w:pPr>
              <w:ind w:firstLine="0"/>
              <w:jc w:val="center"/>
              <w:rPr>
                <w:sz w:val="24"/>
                <w:szCs w:val="24"/>
              </w:rPr>
            </w:pPr>
            <w:r w:rsidRPr="003206FC">
              <w:rPr>
                <w:sz w:val="24"/>
                <w:szCs w:val="24"/>
              </w:rPr>
              <w:object w:dxaOrig="220" w:dyaOrig="260">
                <v:shape id="_x0000_i1030" type="#_x0000_t75" style="width:9.75pt;height:13.5pt" o:ole="">
                  <v:imagedata r:id="rId37" o:title=""/>
                </v:shape>
                <o:OLEObject Type="Embed" ProgID="Equation.3" ShapeID="_x0000_i1030" DrawAspect="Content" ObjectID="_1747829276" r:id="rId38"/>
              </w:object>
            </w:r>
            <w:r w:rsidRPr="003206FC">
              <w:rPr>
                <w:sz w:val="24"/>
                <w:szCs w:val="24"/>
              </w:rPr>
              <w:t>, г/см3</w:t>
            </w:r>
          </w:p>
        </w:tc>
        <w:tc>
          <w:tcPr>
            <w:tcW w:w="1459" w:type="dxa"/>
            <w:vAlign w:val="center"/>
          </w:tcPr>
          <w:p w:rsidR="00635F98" w:rsidRPr="003206FC" w:rsidRDefault="00635F98" w:rsidP="003206FC">
            <w:pPr>
              <w:ind w:firstLine="0"/>
              <w:jc w:val="center"/>
              <w:rPr>
                <w:sz w:val="24"/>
                <w:szCs w:val="24"/>
              </w:rPr>
            </w:pPr>
            <w:r w:rsidRPr="003206FC">
              <w:rPr>
                <w:sz w:val="24"/>
                <w:szCs w:val="24"/>
              </w:rPr>
              <w:object w:dxaOrig="480" w:dyaOrig="340">
                <v:shape id="_x0000_i1031" type="#_x0000_t75" style="width:23.25pt;height:16.5pt" o:ole="">
                  <v:imagedata r:id="rId29" o:title=""/>
                </v:shape>
                <o:OLEObject Type="Embed" ProgID="Equation.3" ShapeID="_x0000_i1031" DrawAspect="Content" ObjectID="_1747829277" r:id="rId39"/>
              </w:object>
            </w:r>
            <w:r w:rsidRPr="003206FC">
              <w:rPr>
                <w:sz w:val="24"/>
                <w:szCs w:val="24"/>
              </w:rPr>
              <w:t>, нм</w:t>
            </w:r>
          </w:p>
        </w:tc>
        <w:tc>
          <w:tcPr>
            <w:tcW w:w="1988" w:type="dxa"/>
            <w:vAlign w:val="center"/>
          </w:tcPr>
          <w:p w:rsidR="00635F98" w:rsidRPr="003206FC" w:rsidRDefault="00635F98" w:rsidP="003206FC">
            <w:pPr>
              <w:ind w:hanging="48"/>
              <w:jc w:val="center"/>
              <w:rPr>
                <w:sz w:val="24"/>
                <w:szCs w:val="24"/>
              </w:rPr>
            </w:pPr>
            <w:r w:rsidRPr="003206FC">
              <w:rPr>
                <w:sz w:val="24"/>
                <w:szCs w:val="24"/>
              </w:rPr>
              <w:object w:dxaOrig="200" w:dyaOrig="220">
                <v:shape id="_x0000_i1032" type="#_x0000_t75" style="width:9pt;height:9.75pt" o:ole="">
                  <v:imagedata r:id="rId40" o:title=""/>
                </v:shape>
                <o:OLEObject Type="Embed" ProgID="Equation.3" ShapeID="_x0000_i1032" DrawAspect="Content" ObjectID="_1747829278" r:id="rId41"/>
              </w:object>
            </w:r>
            <w:r w:rsidRPr="003206FC">
              <w:rPr>
                <w:sz w:val="24"/>
                <w:szCs w:val="24"/>
              </w:rPr>
              <w:t>, мДж/м</w:t>
            </w:r>
            <w:r w:rsidRPr="003206FC">
              <w:rPr>
                <w:sz w:val="24"/>
                <w:szCs w:val="24"/>
                <w:vertAlign w:val="superscript"/>
              </w:rPr>
              <w:t>2</w:t>
            </w:r>
          </w:p>
        </w:tc>
      </w:tr>
      <w:tr w:rsidR="00635F98" w:rsidRPr="003206FC" w:rsidTr="003206FC">
        <w:trPr>
          <w:trHeight w:val="278"/>
        </w:trPr>
        <w:tc>
          <w:tcPr>
            <w:tcW w:w="1771" w:type="dxa"/>
          </w:tcPr>
          <w:p w:rsidR="00635F98" w:rsidRPr="003206FC" w:rsidRDefault="003206FC" w:rsidP="003206FC">
            <w:pPr>
              <w:ind w:firstLine="0"/>
              <w:jc w:val="left"/>
              <w:rPr>
                <w:sz w:val="24"/>
                <w:szCs w:val="24"/>
              </w:rPr>
            </w:pPr>
            <w:r w:rsidRPr="003206FC">
              <w:rPr>
                <w:sz w:val="24"/>
                <w:szCs w:val="24"/>
              </w:rPr>
              <w:t>Адамантан</w:t>
            </w:r>
          </w:p>
        </w:tc>
        <w:tc>
          <w:tcPr>
            <w:tcW w:w="1450" w:type="dxa"/>
          </w:tcPr>
          <w:p w:rsidR="00635F98" w:rsidRPr="003206FC" w:rsidRDefault="00635F98" w:rsidP="005D59D9">
            <w:pPr>
              <w:ind w:firstLine="0"/>
              <w:jc w:val="center"/>
              <w:rPr>
                <w:sz w:val="24"/>
                <w:szCs w:val="24"/>
              </w:rPr>
            </w:pPr>
            <w:r w:rsidRPr="003206FC">
              <w:rPr>
                <w:sz w:val="24"/>
                <w:szCs w:val="24"/>
              </w:rPr>
              <w:t>541</w:t>
            </w:r>
          </w:p>
        </w:tc>
        <w:tc>
          <w:tcPr>
            <w:tcW w:w="1499" w:type="dxa"/>
          </w:tcPr>
          <w:p w:rsidR="00635F98" w:rsidRPr="003206FC" w:rsidRDefault="00635F98" w:rsidP="005D59D9">
            <w:pPr>
              <w:ind w:firstLine="0"/>
              <w:jc w:val="center"/>
              <w:rPr>
                <w:sz w:val="24"/>
                <w:szCs w:val="24"/>
              </w:rPr>
            </w:pPr>
            <w:r w:rsidRPr="003206FC">
              <w:rPr>
                <w:sz w:val="24"/>
                <w:szCs w:val="24"/>
              </w:rPr>
              <w:t>136,230</w:t>
            </w:r>
          </w:p>
        </w:tc>
        <w:tc>
          <w:tcPr>
            <w:tcW w:w="1472" w:type="dxa"/>
          </w:tcPr>
          <w:p w:rsidR="00635F98" w:rsidRPr="003206FC" w:rsidRDefault="00635F98" w:rsidP="005D59D9">
            <w:pPr>
              <w:ind w:firstLine="0"/>
              <w:jc w:val="center"/>
              <w:rPr>
                <w:sz w:val="24"/>
                <w:szCs w:val="24"/>
              </w:rPr>
            </w:pPr>
            <w:r w:rsidRPr="003206FC">
              <w:rPr>
                <w:sz w:val="24"/>
                <w:szCs w:val="24"/>
              </w:rPr>
              <w:t>1,070</w:t>
            </w:r>
          </w:p>
        </w:tc>
        <w:tc>
          <w:tcPr>
            <w:tcW w:w="1459" w:type="dxa"/>
          </w:tcPr>
          <w:p w:rsidR="00635F98" w:rsidRPr="003206FC" w:rsidRDefault="00635F98" w:rsidP="005D59D9">
            <w:pPr>
              <w:ind w:firstLine="0"/>
              <w:jc w:val="center"/>
              <w:rPr>
                <w:sz w:val="24"/>
                <w:szCs w:val="24"/>
              </w:rPr>
            </w:pPr>
            <w:r w:rsidRPr="003206FC">
              <w:rPr>
                <w:sz w:val="24"/>
                <w:szCs w:val="24"/>
              </w:rPr>
              <w:t>21,6</w:t>
            </w:r>
          </w:p>
        </w:tc>
        <w:tc>
          <w:tcPr>
            <w:tcW w:w="1988" w:type="dxa"/>
          </w:tcPr>
          <w:p w:rsidR="00635F98" w:rsidRPr="003206FC" w:rsidRDefault="00635F98" w:rsidP="005D59D9">
            <w:pPr>
              <w:ind w:firstLine="0"/>
              <w:jc w:val="center"/>
              <w:rPr>
                <w:sz w:val="24"/>
                <w:szCs w:val="24"/>
              </w:rPr>
            </w:pPr>
            <w:r w:rsidRPr="003206FC">
              <w:rPr>
                <w:sz w:val="24"/>
                <w:szCs w:val="24"/>
              </w:rPr>
              <w:t>378,7</w:t>
            </w:r>
          </w:p>
        </w:tc>
      </w:tr>
      <w:tr w:rsidR="00635F98" w:rsidRPr="003206FC" w:rsidTr="003206FC">
        <w:trPr>
          <w:trHeight w:val="277"/>
        </w:trPr>
        <w:tc>
          <w:tcPr>
            <w:tcW w:w="1771" w:type="dxa"/>
          </w:tcPr>
          <w:p w:rsidR="00635F98" w:rsidRPr="003206FC" w:rsidRDefault="003206FC" w:rsidP="003206FC">
            <w:pPr>
              <w:ind w:firstLine="0"/>
              <w:jc w:val="left"/>
              <w:rPr>
                <w:sz w:val="24"/>
                <w:szCs w:val="24"/>
              </w:rPr>
            </w:pPr>
            <w:r w:rsidRPr="003206FC">
              <w:rPr>
                <w:sz w:val="24"/>
                <w:szCs w:val="24"/>
              </w:rPr>
              <w:t>Диадамантан</w:t>
            </w:r>
          </w:p>
        </w:tc>
        <w:tc>
          <w:tcPr>
            <w:tcW w:w="1450" w:type="dxa"/>
          </w:tcPr>
          <w:p w:rsidR="00635F98" w:rsidRPr="003206FC" w:rsidRDefault="00635F98" w:rsidP="005D59D9">
            <w:pPr>
              <w:ind w:firstLine="0"/>
              <w:jc w:val="center"/>
              <w:rPr>
                <w:sz w:val="24"/>
                <w:szCs w:val="24"/>
              </w:rPr>
            </w:pPr>
            <w:r w:rsidRPr="003206FC">
              <w:rPr>
                <w:sz w:val="24"/>
                <w:szCs w:val="24"/>
              </w:rPr>
              <w:t>518</w:t>
            </w:r>
          </w:p>
        </w:tc>
        <w:tc>
          <w:tcPr>
            <w:tcW w:w="1499" w:type="dxa"/>
          </w:tcPr>
          <w:p w:rsidR="00635F98" w:rsidRPr="003206FC" w:rsidRDefault="00635F98" w:rsidP="005D59D9">
            <w:pPr>
              <w:ind w:firstLine="0"/>
              <w:jc w:val="center"/>
              <w:rPr>
                <w:sz w:val="24"/>
                <w:szCs w:val="24"/>
              </w:rPr>
            </w:pPr>
            <w:r w:rsidRPr="003206FC">
              <w:rPr>
                <w:sz w:val="24"/>
                <w:szCs w:val="24"/>
              </w:rPr>
              <w:t>188,314</w:t>
            </w:r>
          </w:p>
        </w:tc>
        <w:tc>
          <w:tcPr>
            <w:tcW w:w="1472" w:type="dxa"/>
          </w:tcPr>
          <w:p w:rsidR="00635F98" w:rsidRPr="003206FC" w:rsidRDefault="00635F98" w:rsidP="005D59D9">
            <w:pPr>
              <w:ind w:firstLine="0"/>
              <w:jc w:val="center"/>
              <w:rPr>
                <w:sz w:val="24"/>
                <w:szCs w:val="24"/>
              </w:rPr>
            </w:pPr>
            <w:r w:rsidRPr="003206FC">
              <w:rPr>
                <w:sz w:val="24"/>
                <w:szCs w:val="24"/>
              </w:rPr>
              <w:t>1,092</w:t>
            </w:r>
          </w:p>
        </w:tc>
        <w:tc>
          <w:tcPr>
            <w:tcW w:w="1459" w:type="dxa"/>
          </w:tcPr>
          <w:p w:rsidR="00635F98" w:rsidRPr="003206FC" w:rsidRDefault="00635F98" w:rsidP="005D59D9">
            <w:pPr>
              <w:ind w:firstLine="0"/>
              <w:jc w:val="center"/>
              <w:rPr>
                <w:sz w:val="24"/>
                <w:szCs w:val="24"/>
              </w:rPr>
            </w:pPr>
            <w:r w:rsidRPr="003206FC">
              <w:rPr>
                <w:sz w:val="24"/>
                <w:szCs w:val="24"/>
              </w:rPr>
              <w:t>29,3</w:t>
            </w:r>
          </w:p>
        </w:tc>
        <w:tc>
          <w:tcPr>
            <w:tcW w:w="1988" w:type="dxa"/>
          </w:tcPr>
          <w:p w:rsidR="00635F98" w:rsidRPr="003206FC" w:rsidRDefault="00635F98" w:rsidP="005D59D9">
            <w:pPr>
              <w:ind w:firstLine="0"/>
              <w:jc w:val="center"/>
              <w:rPr>
                <w:sz w:val="24"/>
                <w:szCs w:val="24"/>
              </w:rPr>
            </w:pPr>
            <w:r w:rsidRPr="003206FC">
              <w:rPr>
                <w:sz w:val="24"/>
                <w:szCs w:val="24"/>
              </w:rPr>
              <w:t>362,6</w:t>
            </w:r>
          </w:p>
        </w:tc>
      </w:tr>
      <w:tr w:rsidR="00635F98" w:rsidRPr="003206FC" w:rsidTr="003206FC">
        <w:trPr>
          <w:trHeight w:val="278"/>
        </w:trPr>
        <w:tc>
          <w:tcPr>
            <w:tcW w:w="1771" w:type="dxa"/>
          </w:tcPr>
          <w:p w:rsidR="00635F98" w:rsidRPr="003206FC" w:rsidRDefault="003206FC" w:rsidP="003206FC">
            <w:pPr>
              <w:ind w:firstLine="0"/>
              <w:jc w:val="left"/>
              <w:rPr>
                <w:sz w:val="24"/>
                <w:szCs w:val="24"/>
              </w:rPr>
            </w:pPr>
            <w:r w:rsidRPr="003206FC">
              <w:rPr>
                <w:sz w:val="24"/>
                <w:szCs w:val="24"/>
              </w:rPr>
              <w:t>Твистан</w:t>
            </w:r>
          </w:p>
        </w:tc>
        <w:tc>
          <w:tcPr>
            <w:tcW w:w="1450" w:type="dxa"/>
          </w:tcPr>
          <w:p w:rsidR="00635F98" w:rsidRPr="003206FC" w:rsidRDefault="00635F98" w:rsidP="005D59D9">
            <w:pPr>
              <w:ind w:firstLine="0"/>
              <w:jc w:val="center"/>
              <w:rPr>
                <w:sz w:val="24"/>
                <w:szCs w:val="24"/>
              </w:rPr>
            </w:pPr>
            <w:r w:rsidRPr="003206FC">
              <w:rPr>
                <w:sz w:val="24"/>
                <w:szCs w:val="24"/>
              </w:rPr>
              <w:t>438</w:t>
            </w:r>
          </w:p>
        </w:tc>
        <w:tc>
          <w:tcPr>
            <w:tcW w:w="1499" w:type="dxa"/>
          </w:tcPr>
          <w:p w:rsidR="00635F98" w:rsidRPr="003206FC" w:rsidRDefault="00635F98" w:rsidP="005D59D9">
            <w:pPr>
              <w:ind w:firstLine="0"/>
              <w:jc w:val="center"/>
              <w:rPr>
                <w:sz w:val="24"/>
                <w:szCs w:val="24"/>
              </w:rPr>
            </w:pPr>
            <w:r w:rsidRPr="003206FC">
              <w:rPr>
                <w:sz w:val="24"/>
                <w:szCs w:val="24"/>
              </w:rPr>
              <w:t>136,230</w:t>
            </w:r>
          </w:p>
        </w:tc>
        <w:tc>
          <w:tcPr>
            <w:tcW w:w="1472" w:type="dxa"/>
          </w:tcPr>
          <w:p w:rsidR="00635F98" w:rsidRPr="003206FC" w:rsidRDefault="00635F98" w:rsidP="005D59D9">
            <w:pPr>
              <w:ind w:firstLine="0"/>
              <w:jc w:val="center"/>
              <w:rPr>
                <w:sz w:val="24"/>
                <w:szCs w:val="24"/>
              </w:rPr>
            </w:pPr>
            <w:r w:rsidRPr="003206FC">
              <w:rPr>
                <w:sz w:val="24"/>
                <w:szCs w:val="24"/>
              </w:rPr>
              <w:t>0,976</w:t>
            </w:r>
          </w:p>
        </w:tc>
        <w:tc>
          <w:tcPr>
            <w:tcW w:w="1459" w:type="dxa"/>
          </w:tcPr>
          <w:p w:rsidR="00635F98" w:rsidRPr="003206FC" w:rsidRDefault="00635F98" w:rsidP="005D59D9">
            <w:pPr>
              <w:ind w:firstLine="0"/>
              <w:jc w:val="center"/>
              <w:rPr>
                <w:sz w:val="24"/>
                <w:szCs w:val="24"/>
              </w:rPr>
            </w:pPr>
            <w:r w:rsidRPr="003206FC">
              <w:rPr>
                <w:sz w:val="24"/>
                <w:szCs w:val="24"/>
              </w:rPr>
              <w:t>23,7</w:t>
            </w:r>
          </w:p>
        </w:tc>
        <w:tc>
          <w:tcPr>
            <w:tcW w:w="1988" w:type="dxa"/>
          </w:tcPr>
          <w:p w:rsidR="00635F98" w:rsidRPr="003206FC" w:rsidRDefault="00635F98" w:rsidP="005D59D9">
            <w:pPr>
              <w:ind w:firstLine="0"/>
              <w:jc w:val="center"/>
              <w:rPr>
                <w:sz w:val="24"/>
                <w:szCs w:val="24"/>
              </w:rPr>
            </w:pPr>
            <w:r w:rsidRPr="003206FC">
              <w:rPr>
                <w:sz w:val="24"/>
                <w:szCs w:val="24"/>
              </w:rPr>
              <w:t>306,6</w:t>
            </w:r>
          </w:p>
        </w:tc>
      </w:tr>
      <w:tr w:rsidR="00635F98" w:rsidRPr="003206FC" w:rsidTr="003206FC">
        <w:trPr>
          <w:trHeight w:val="278"/>
        </w:trPr>
        <w:tc>
          <w:tcPr>
            <w:tcW w:w="1771" w:type="dxa"/>
          </w:tcPr>
          <w:p w:rsidR="00635F98" w:rsidRPr="003206FC" w:rsidRDefault="003206FC" w:rsidP="003206FC">
            <w:pPr>
              <w:ind w:firstLine="0"/>
              <w:jc w:val="left"/>
              <w:rPr>
                <w:sz w:val="24"/>
                <w:szCs w:val="24"/>
              </w:rPr>
            </w:pPr>
            <w:r w:rsidRPr="003206FC">
              <w:rPr>
                <w:sz w:val="24"/>
                <w:szCs w:val="24"/>
              </w:rPr>
              <w:t>Кубан</w:t>
            </w:r>
          </w:p>
        </w:tc>
        <w:tc>
          <w:tcPr>
            <w:tcW w:w="1450" w:type="dxa"/>
          </w:tcPr>
          <w:p w:rsidR="00635F98" w:rsidRPr="003206FC" w:rsidRDefault="00635F98" w:rsidP="005D59D9">
            <w:pPr>
              <w:ind w:firstLine="0"/>
              <w:jc w:val="center"/>
              <w:rPr>
                <w:sz w:val="24"/>
                <w:szCs w:val="24"/>
              </w:rPr>
            </w:pPr>
            <w:r w:rsidRPr="003206FC">
              <w:rPr>
                <w:sz w:val="24"/>
                <w:szCs w:val="24"/>
              </w:rPr>
              <w:t>404</w:t>
            </w:r>
          </w:p>
        </w:tc>
        <w:tc>
          <w:tcPr>
            <w:tcW w:w="1499" w:type="dxa"/>
          </w:tcPr>
          <w:p w:rsidR="00635F98" w:rsidRPr="003206FC" w:rsidRDefault="00635F98" w:rsidP="005D59D9">
            <w:pPr>
              <w:ind w:firstLine="0"/>
              <w:jc w:val="center"/>
              <w:rPr>
                <w:sz w:val="24"/>
                <w:szCs w:val="24"/>
              </w:rPr>
            </w:pPr>
            <w:r w:rsidRPr="003206FC">
              <w:rPr>
                <w:sz w:val="24"/>
                <w:szCs w:val="24"/>
              </w:rPr>
              <w:t>104,150</w:t>
            </w:r>
          </w:p>
        </w:tc>
        <w:tc>
          <w:tcPr>
            <w:tcW w:w="1472" w:type="dxa"/>
          </w:tcPr>
          <w:p w:rsidR="00635F98" w:rsidRPr="003206FC" w:rsidRDefault="00635F98" w:rsidP="005D59D9">
            <w:pPr>
              <w:ind w:firstLine="0"/>
              <w:jc w:val="center"/>
              <w:rPr>
                <w:sz w:val="24"/>
                <w:szCs w:val="24"/>
              </w:rPr>
            </w:pPr>
            <w:r w:rsidRPr="003206FC">
              <w:rPr>
                <w:sz w:val="24"/>
                <w:szCs w:val="24"/>
              </w:rPr>
              <w:t>1,290</w:t>
            </w:r>
          </w:p>
        </w:tc>
        <w:tc>
          <w:tcPr>
            <w:tcW w:w="1459" w:type="dxa"/>
          </w:tcPr>
          <w:p w:rsidR="00635F98" w:rsidRPr="003206FC" w:rsidRDefault="00635F98" w:rsidP="005D59D9">
            <w:pPr>
              <w:ind w:firstLine="0"/>
              <w:jc w:val="center"/>
              <w:rPr>
                <w:sz w:val="24"/>
                <w:szCs w:val="24"/>
              </w:rPr>
            </w:pPr>
            <w:r w:rsidRPr="003206FC">
              <w:rPr>
                <w:sz w:val="24"/>
                <w:szCs w:val="24"/>
              </w:rPr>
              <w:t>13,7</w:t>
            </w:r>
          </w:p>
        </w:tc>
        <w:tc>
          <w:tcPr>
            <w:tcW w:w="1988" w:type="dxa"/>
          </w:tcPr>
          <w:p w:rsidR="00635F98" w:rsidRPr="003206FC" w:rsidRDefault="00635F98" w:rsidP="005D59D9">
            <w:pPr>
              <w:ind w:firstLine="0"/>
              <w:jc w:val="center"/>
              <w:rPr>
                <w:sz w:val="24"/>
                <w:szCs w:val="24"/>
              </w:rPr>
            </w:pPr>
            <w:r w:rsidRPr="003206FC">
              <w:rPr>
                <w:sz w:val="24"/>
                <w:szCs w:val="24"/>
              </w:rPr>
              <w:t>282,8</w:t>
            </w:r>
          </w:p>
        </w:tc>
      </w:tr>
      <w:tr w:rsidR="003206FC" w:rsidRPr="003206FC" w:rsidTr="005A621E">
        <w:trPr>
          <w:trHeight w:val="278"/>
        </w:trPr>
        <w:tc>
          <w:tcPr>
            <w:tcW w:w="9639" w:type="dxa"/>
            <w:gridSpan w:val="6"/>
          </w:tcPr>
          <w:p w:rsidR="003206FC" w:rsidRPr="003206FC" w:rsidRDefault="003206FC" w:rsidP="003206FC">
            <w:pPr>
              <w:ind w:firstLine="601"/>
              <w:rPr>
                <w:sz w:val="24"/>
                <w:szCs w:val="24"/>
              </w:rPr>
            </w:pPr>
            <w:r>
              <w:rPr>
                <w:sz w:val="24"/>
                <w:szCs w:val="24"/>
              </w:rPr>
              <w:t xml:space="preserve">Примечание – Составлено по </w:t>
            </w:r>
            <w:r w:rsidRPr="003206FC">
              <w:rPr>
                <w:sz w:val="24"/>
                <w:szCs w:val="24"/>
              </w:rPr>
              <w:t>источникам [</w:t>
            </w:r>
            <w:r w:rsidR="004C1C8F">
              <w:rPr>
                <w:sz w:val="24"/>
                <w:szCs w:val="24"/>
              </w:rPr>
              <w:t>56</w:t>
            </w:r>
            <w:r w:rsidRPr="002F3698">
              <w:rPr>
                <w:sz w:val="24"/>
                <w:szCs w:val="24"/>
              </w:rPr>
              <w:t xml:space="preserve">, </w:t>
            </w:r>
            <w:r w:rsidR="00D53B83" w:rsidRPr="002F3698">
              <w:rPr>
                <w:sz w:val="24"/>
                <w:szCs w:val="24"/>
              </w:rPr>
              <w:t>с.</w:t>
            </w:r>
            <w:r w:rsidR="002F3698" w:rsidRPr="002F3698">
              <w:rPr>
                <w:sz w:val="24"/>
                <w:szCs w:val="24"/>
              </w:rPr>
              <w:t xml:space="preserve"> 335</w:t>
            </w:r>
            <w:r w:rsidR="00D53B83" w:rsidRPr="002F3698">
              <w:rPr>
                <w:sz w:val="24"/>
                <w:szCs w:val="24"/>
              </w:rPr>
              <w:t xml:space="preserve">; </w:t>
            </w:r>
            <w:r w:rsidR="004C1C8F">
              <w:rPr>
                <w:sz w:val="24"/>
                <w:szCs w:val="24"/>
              </w:rPr>
              <w:t>57</w:t>
            </w:r>
            <w:r w:rsidR="00D53B83" w:rsidRPr="002F3698">
              <w:rPr>
                <w:sz w:val="24"/>
                <w:szCs w:val="24"/>
              </w:rPr>
              <w:t>, р.</w:t>
            </w:r>
            <w:r w:rsidR="002F3698">
              <w:rPr>
                <w:sz w:val="24"/>
                <w:szCs w:val="24"/>
              </w:rPr>
              <w:t xml:space="preserve"> 348</w:t>
            </w:r>
            <w:r w:rsidRPr="003206FC">
              <w:rPr>
                <w:sz w:val="24"/>
                <w:szCs w:val="24"/>
              </w:rPr>
              <w:t>]</w:t>
            </w:r>
          </w:p>
        </w:tc>
      </w:tr>
    </w:tbl>
    <w:p w:rsidR="00635F98" w:rsidRPr="00121515" w:rsidRDefault="00635F98" w:rsidP="003206FC">
      <w:pPr>
        <w:ind w:firstLine="709"/>
        <w:rPr>
          <w:szCs w:val="28"/>
        </w:rPr>
      </w:pPr>
      <w:r w:rsidRPr="00121515">
        <w:rPr>
          <w:szCs w:val="28"/>
        </w:rPr>
        <w:lastRenderedPageBreak/>
        <w:t xml:space="preserve">Из таблицы 2.2 следует, что </w:t>
      </w:r>
      <w:r w:rsidRPr="005D59D9">
        <w:rPr>
          <w:szCs w:val="28"/>
        </w:rPr>
        <w:t>Tm</w:t>
      </w:r>
      <w:r w:rsidRPr="00121515">
        <w:rPr>
          <w:szCs w:val="28"/>
        </w:rPr>
        <w:t xml:space="preserve">, </w:t>
      </w:r>
      <w:r w:rsidRPr="005D59D9">
        <w:rPr>
          <w:szCs w:val="28"/>
        </w:rPr>
        <w:t>K</w:t>
      </w:r>
      <w:r w:rsidRPr="00121515">
        <w:rPr>
          <w:szCs w:val="28"/>
        </w:rPr>
        <w:t xml:space="preserve"> растет в ряду адамантан-кубан от 541 до 404, а </w:t>
      </w:r>
      <w:r w:rsidRPr="005D59D9">
        <w:rPr>
          <w:szCs w:val="28"/>
        </w:rPr>
        <w:t>d</w:t>
      </w:r>
      <w:r w:rsidRPr="00121515">
        <w:rPr>
          <w:szCs w:val="28"/>
        </w:rPr>
        <w:t>(</w:t>
      </w:r>
      <w:r w:rsidRPr="005D59D9">
        <w:rPr>
          <w:szCs w:val="28"/>
        </w:rPr>
        <w:t>I</w:t>
      </w:r>
      <w:r w:rsidRPr="00121515">
        <w:rPr>
          <w:szCs w:val="28"/>
        </w:rPr>
        <w:t>), нм и σ, мДж/м</w:t>
      </w:r>
      <w:r w:rsidRPr="003206FC">
        <w:rPr>
          <w:szCs w:val="28"/>
          <w:vertAlign w:val="superscript"/>
        </w:rPr>
        <w:t>2</w:t>
      </w:r>
      <w:r w:rsidRPr="00121515">
        <w:rPr>
          <w:szCs w:val="28"/>
        </w:rPr>
        <w:t>снижаются соответственно от 21,6 до 13,7 нм и от 378,7 до 282,8 мДж/м</w:t>
      </w:r>
      <w:r w:rsidRPr="003206FC">
        <w:rPr>
          <w:szCs w:val="28"/>
          <w:vertAlign w:val="superscript"/>
        </w:rPr>
        <w:t>2</w:t>
      </w:r>
      <w:r w:rsidRPr="00121515">
        <w:rPr>
          <w:szCs w:val="28"/>
        </w:rPr>
        <w:t>, при этом все эти характеристики значительно ниже углей. Это различие определяется строением углеводородов, уголь трехмерный полимер нерегулярного строения (</w:t>
      </w:r>
      <w:r w:rsidRPr="002F3698">
        <w:rPr>
          <w:szCs w:val="28"/>
        </w:rPr>
        <w:t>рис</w:t>
      </w:r>
      <w:r w:rsidR="003206FC" w:rsidRPr="002F3698">
        <w:rPr>
          <w:szCs w:val="28"/>
        </w:rPr>
        <w:t>унок</w:t>
      </w:r>
      <w:r w:rsidR="00701030">
        <w:rPr>
          <w:szCs w:val="28"/>
        </w:rPr>
        <w:t xml:space="preserve"> </w:t>
      </w:r>
      <w:r w:rsidR="002F3698" w:rsidRPr="002F3698">
        <w:rPr>
          <w:szCs w:val="28"/>
        </w:rPr>
        <w:t>2.</w:t>
      </w:r>
      <w:r w:rsidRPr="002F3698">
        <w:rPr>
          <w:szCs w:val="28"/>
        </w:rPr>
        <w:t>1а,</w:t>
      </w:r>
      <w:r w:rsidR="002F3698" w:rsidRPr="002F3698">
        <w:rPr>
          <w:szCs w:val="28"/>
        </w:rPr>
        <w:t>2.</w:t>
      </w:r>
      <w:r w:rsidR="003206FC" w:rsidRPr="002F3698">
        <w:rPr>
          <w:szCs w:val="28"/>
        </w:rPr>
        <w:t>1</w:t>
      </w:r>
      <w:r w:rsidRPr="002F3698">
        <w:rPr>
          <w:szCs w:val="28"/>
        </w:rPr>
        <w:t>б</w:t>
      </w:r>
      <w:r w:rsidRPr="00121515">
        <w:rPr>
          <w:szCs w:val="28"/>
        </w:rPr>
        <w:t>), а приведенные в таблице</w:t>
      </w:r>
      <w:r w:rsidR="00373C34">
        <w:rPr>
          <w:szCs w:val="28"/>
        </w:rPr>
        <w:t> </w:t>
      </w:r>
      <w:r w:rsidRPr="00121515">
        <w:rPr>
          <w:szCs w:val="28"/>
        </w:rPr>
        <w:t xml:space="preserve">2.2 –каркасные углеводороды. </w:t>
      </w:r>
    </w:p>
    <w:p w:rsidR="00635F98" w:rsidRPr="00121515" w:rsidRDefault="00635F98" w:rsidP="003206FC">
      <w:pPr>
        <w:ind w:firstLine="709"/>
        <w:rPr>
          <w:szCs w:val="28"/>
        </w:rPr>
      </w:pPr>
      <w:r w:rsidRPr="00121515">
        <w:rPr>
          <w:szCs w:val="28"/>
        </w:rPr>
        <w:t xml:space="preserve">Таким образом, можно сделать вывод, что их различие </w:t>
      </w:r>
      <w:r w:rsidRPr="005D59D9">
        <w:rPr>
          <w:szCs w:val="28"/>
        </w:rPr>
        <w:t>d</w:t>
      </w:r>
      <w:r w:rsidRPr="00121515">
        <w:rPr>
          <w:szCs w:val="28"/>
        </w:rPr>
        <w:t>(</w:t>
      </w:r>
      <w:r w:rsidRPr="005D59D9">
        <w:rPr>
          <w:szCs w:val="28"/>
        </w:rPr>
        <w:t>I</w:t>
      </w:r>
      <w:r w:rsidRPr="00121515">
        <w:rPr>
          <w:szCs w:val="28"/>
        </w:rPr>
        <w:t>) определяется структурой углеводородов, а сходство закономерностью изменения толщины слоя от углерода (</w:t>
      </w:r>
      <w:r w:rsidRPr="001C4F12">
        <w:rPr>
          <w:szCs w:val="28"/>
        </w:rPr>
        <w:t>табл</w:t>
      </w:r>
      <w:r w:rsidR="003206FC" w:rsidRPr="001C4F12">
        <w:rPr>
          <w:szCs w:val="28"/>
        </w:rPr>
        <w:t>ицы</w:t>
      </w:r>
      <w:r w:rsidR="002F3698" w:rsidRPr="001C4F12">
        <w:rPr>
          <w:szCs w:val="28"/>
        </w:rPr>
        <w:t>2.</w:t>
      </w:r>
      <w:r w:rsidRPr="001C4F12">
        <w:rPr>
          <w:szCs w:val="28"/>
        </w:rPr>
        <w:t>1</w:t>
      </w:r>
      <w:r w:rsidR="003206FC" w:rsidRPr="001C4F12">
        <w:rPr>
          <w:szCs w:val="28"/>
        </w:rPr>
        <w:t>,</w:t>
      </w:r>
      <w:r w:rsidR="002F3698" w:rsidRPr="001C4F12">
        <w:rPr>
          <w:szCs w:val="28"/>
        </w:rPr>
        <w:t>2.</w:t>
      </w:r>
      <w:r w:rsidRPr="001C4F12">
        <w:rPr>
          <w:szCs w:val="28"/>
        </w:rPr>
        <w:t>2</w:t>
      </w:r>
      <w:r w:rsidRPr="00121515">
        <w:rPr>
          <w:szCs w:val="28"/>
        </w:rPr>
        <w:t xml:space="preserve">). Итогом сравнительного анализа является установленная закономерность изменения толщины поверхностного слоя углеродистых веществ по убыванию: уголь (214,2-151,5 нм) –каркасные углеводороды (21,6-13,7 нм) –атомерные чистые металлы включая РЗЭ (4,93-2,12 </w:t>
      </w:r>
      <w:r w:rsidRPr="005D59D9">
        <w:rPr>
          <w:szCs w:val="28"/>
        </w:rPr>
        <w:t>U*</w:t>
      </w:r>
      <w:r w:rsidRPr="00121515">
        <w:rPr>
          <w:szCs w:val="28"/>
        </w:rPr>
        <w:t>, табл</w:t>
      </w:r>
      <w:r w:rsidR="003206FC">
        <w:rPr>
          <w:szCs w:val="28"/>
        </w:rPr>
        <w:t>ицы</w:t>
      </w:r>
      <w:r w:rsidRPr="00121515">
        <w:rPr>
          <w:szCs w:val="28"/>
        </w:rPr>
        <w:t xml:space="preserve"> 2.3), что еще раз подтверждает закономерное влияние на ее толщину кристаллической структуры углеродных соединений и содержания углерода в них. </w:t>
      </w:r>
    </w:p>
    <w:p w:rsidR="00635F98" w:rsidRPr="00121515" w:rsidRDefault="00635F98" w:rsidP="003206FC">
      <w:pPr>
        <w:ind w:firstLine="709"/>
        <w:rPr>
          <w:szCs w:val="28"/>
        </w:rPr>
      </w:pPr>
    </w:p>
    <w:p w:rsidR="00635F98" w:rsidRPr="002D4753" w:rsidRDefault="00635F98" w:rsidP="003206FC">
      <w:pPr>
        <w:ind w:firstLine="709"/>
        <w:rPr>
          <w:b/>
          <w:szCs w:val="28"/>
        </w:rPr>
      </w:pPr>
      <w:r w:rsidRPr="002D4753">
        <w:rPr>
          <w:b/>
          <w:szCs w:val="28"/>
        </w:rPr>
        <w:t>2.1 Толщина и поверхностная энергия на</w:t>
      </w:r>
      <w:r w:rsidR="000B3E85" w:rsidRPr="002D4753">
        <w:rPr>
          <w:b/>
          <w:szCs w:val="28"/>
        </w:rPr>
        <w:t>нослоя каркасных углеводородов</w:t>
      </w:r>
    </w:p>
    <w:p w:rsidR="00635F98" w:rsidRDefault="00635F98" w:rsidP="003206FC">
      <w:pPr>
        <w:ind w:firstLine="709"/>
        <w:rPr>
          <w:szCs w:val="28"/>
        </w:rPr>
      </w:pPr>
      <w:r w:rsidRPr="00121515">
        <w:rPr>
          <w:szCs w:val="28"/>
        </w:rPr>
        <w:t>Известны закономерности изменения толщины поверхностного слоя от молярного объема (табл</w:t>
      </w:r>
      <w:r w:rsidR="003206FC">
        <w:rPr>
          <w:szCs w:val="28"/>
        </w:rPr>
        <w:t>ица</w:t>
      </w:r>
      <w:r w:rsidRPr="00121515">
        <w:rPr>
          <w:szCs w:val="28"/>
        </w:rPr>
        <w:t xml:space="preserve"> 2.1) углей, опубликованные в работах (Юрова В.М., 2018, 2019, 2020) [</w:t>
      </w:r>
      <w:r w:rsidR="004C1C8F">
        <w:rPr>
          <w:szCs w:val="28"/>
        </w:rPr>
        <w:t>50</w:t>
      </w:r>
      <w:r w:rsidR="00D53B83" w:rsidRPr="001C4F12">
        <w:rPr>
          <w:szCs w:val="28"/>
        </w:rPr>
        <w:t>, с.</w:t>
      </w:r>
      <w:r w:rsidR="001C4F12" w:rsidRPr="001C4F12">
        <w:rPr>
          <w:szCs w:val="28"/>
        </w:rPr>
        <w:t xml:space="preserve"> 693</w:t>
      </w:r>
      <w:r w:rsidR="004C1C8F">
        <w:rPr>
          <w:szCs w:val="28"/>
        </w:rPr>
        <w:t>; 51</w:t>
      </w:r>
      <w:r w:rsidR="00D53B83" w:rsidRPr="001C4F12">
        <w:rPr>
          <w:szCs w:val="28"/>
        </w:rPr>
        <w:t>, с.</w:t>
      </w:r>
      <w:r w:rsidR="001C4F12" w:rsidRPr="001C4F12">
        <w:rPr>
          <w:szCs w:val="28"/>
        </w:rPr>
        <w:t xml:space="preserve"> 393</w:t>
      </w:r>
      <w:r w:rsidR="00D53B83" w:rsidRPr="001C4F12">
        <w:rPr>
          <w:szCs w:val="28"/>
        </w:rPr>
        <w:t xml:space="preserve">; </w:t>
      </w:r>
      <w:r w:rsidR="004C1C8F">
        <w:rPr>
          <w:szCs w:val="28"/>
        </w:rPr>
        <w:t>52</w:t>
      </w:r>
      <w:r w:rsidR="00D53B83" w:rsidRPr="001C4F12">
        <w:rPr>
          <w:szCs w:val="28"/>
        </w:rPr>
        <w:t>, с.</w:t>
      </w:r>
      <w:r w:rsidR="001C4F12" w:rsidRPr="001C4F12">
        <w:rPr>
          <w:szCs w:val="28"/>
        </w:rPr>
        <w:t xml:space="preserve"> 750</w:t>
      </w:r>
      <w:r w:rsidRPr="00121515">
        <w:rPr>
          <w:szCs w:val="28"/>
        </w:rPr>
        <w:t>], а развитие, которых изложено в нашей работе [</w:t>
      </w:r>
      <w:r w:rsidR="004C1C8F">
        <w:rPr>
          <w:szCs w:val="28"/>
        </w:rPr>
        <w:t>46</w:t>
      </w:r>
      <w:r w:rsidR="00783DA8" w:rsidRPr="00783DA8">
        <w:rPr>
          <w:szCs w:val="28"/>
        </w:rPr>
        <w:t xml:space="preserve">, с.29; </w:t>
      </w:r>
      <w:r w:rsidR="004C1C8F">
        <w:rPr>
          <w:szCs w:val="28"/>
        </w:rPr>
        <w:t>53</w:t>
      </w:r>
      <w:r w:rsidRPr="00783DA8">
        <w:rPr>
          <w:szCs w:val="28"/>
        </w:rPr>
        <w:t>,</w:t>
      </w:r>
      <w:r w:rsidR="001C4F12" w:rsidRPr="00783DA8">
        <w:rPr>
          <w:szCs w:val="28"/>
        </w:rPr>
        <w:t>с</w:t>
      </w:r>
      <w:r w:rsidR="00D53B83" w:rsidRPr="00783DA8">
        <w:rPr>
          <w:szCs w:val="28"/>
        </w:rPr>
        <w:t>.</w:t>
      </w:r>
      <w:r w:rsidR="00783DA8" w:rsidRPr="00783DA8">
        <w:rPr>
          <w:szCs w:val="28"/>
        </w:rPr>
        <w:t>740</w:t>
      </w:r>
      <w:r w:rsidRPr="00121515">
        <w:rPr>
          <w:szCs w:val="28"/>
        </w:rPr>
        <w:t>]. Молярный объем определяется через молярную массу углей (Москаленко Т.В., 2018) и их слоистость:</w:t>
      </w:r>
    </w:p>
    <w:p w:rsidR="00096703" w:rsidRPr="00121515" w:rsidRDefault="00096703" w:rsidP="005D59D9">
      <w:pPr>
        <w:ind w:firstLine="426"/>
        <w:rPr>
          <w:szCs w:val="28"/>
        </w:rPr>
      </w:pPr>
    </w:p>
    <w:p w:rsidR="00635F98" w:rsidRPr="005D59D9" w:rsidRDefault="00635F98" w:rsidP="00096703">
      <w:pPr>
        <w:pStyle w:val="a3"/>
        <w:jc w:val="right"/>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object w:dxaOrig="1860" w:dyaOrig="400">
          <v:shape id="_x0000_i1033" type="#_x0000_t75" style="width:93pt;height:21pt" o:ole="">
            <v:imagedata r:id="rId42" o:title=""/>
          </v:shape>
          <o:OLEObject Type="Embed" ProgID="Equation.DSMT4" ShapeID="_x0000_i1033" DrawAspect="Content" ObjectID="_1747829279" r:id="rId43"/>
        </w:object>
      </w:r>
      <w:r w:rsidRPr="005D59D9">
        <w:rPr>
          <w:rFonts w:ascii="Times New Roman" w:eastAsia="Times New Roman" w:hAnsi="Times New Roman" w:cs="Times New Roman"/>
          <w:sz w:val="28"/>
          <w:szCs w:val="28"/>
          <w:lang w:eastAsia="ru-RU"/>
        </w:rPr>
        <w:tab/>
        <w:t xml:space="preserve">                                                (2.1)</w:t>
      </w:r>
    </w:p>
    <w:p w:rsidR="00096703" w:rsidRDefault="00096703" w:rsidP="005D59D9">
      <w:pPr>
        <w:pStyle w:val="a3"/>
        <w:ind w:firstLine="426"/>
        <w:jc w:val="both"/>
        <w:rPr>
          <w:rFonts w:ascii="Times New Roman" w:eastAsia="Times New Roman" w:hAnsi="Times New Roman" w:cs="Times New Roman"/>
          <w:sz w:val="28"/>
          <w:szCs w:val="28"/>
          <w:lang w:eastAsia="ru-RU"/>
        </w:rPr>
      </w:pPr>
    </w:p>
    <w:p w:rsidR="00635F98" w:rsidRDefault="00635F98" w:rsidP="003206FC">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Уравнение (</w:t>
      </w:r>
      <w:r w:rsidR="003206FC">
        <w:rPr>
          <w:rFonts w:ascii="Times New Roman" w:eastAsia="Times New Roman" w:hAnsi="Times New Roman" w:cs="Times New Roman"/>
          <w:sz w:val="28"/>
          <w:szCs w:val="28"/>
          <w:lang w:eastAsia="ru-RU"/>
        </w:rPr>
        <w:t>2</w:t>
      </w:r>
      <w:r w:rsidRPr="005D59D9">
        <w:rPr>
          <w:rFonts w:ascii="Times New Roman" w:eastAsia="Times New Roman" w:hAnsi="Times New Roman" w:cs="Times New Roman"/>
          <w:sz w:val="28"/>
          <w:szCs w:val="28"/>
          <w:lang w:eastAsia="ru-RU"/>
        </w:rPr>
        <w:t>.1) показывает, что толщина поверхностного слоя d(I) определяется одним фундаментальным параметром – молярным (атомным) объемом элемента (υ = M/ρ, M – молярная масса, ρ – плотность, рис</w:t>
      </w:r>
      <w:r w:rsidR="003206FC">
        <w:rPr>
          <w:rFonts w:ascii="Times New Roman" w:eastAsia="Times New Roman" w:hAnsi="Times New Roman" w:cs="Times New Roman"/>
          <w:sz w:val="28"/>
          <w:szCs w:val="28"/>
          <w:lang w:eastAsia="ru-RU"/>
        </w:rPr>
        <w:t xml:space="preserve">унок </w:t>
      </w:r>
      <w:r w:rsidRPr="005D59D9">
        <w:rPr>
          <w:rFonts w:ascii="Times New Roman" w:eastAsia="Times New Roman" w:hAnsi="Times New Roman" w:cs="Times New Roman"/>
          <w:sz w:val="28"/>
          <w:szCs w:val="28"/>
          <w:lang w:eastAsia="ru-RU"/>
        </w:rPr>
        <w:t xml:space="preserve">2.3а). </w:t>
      </w:r>
    </w:p>
    <w:p w:rsidR="003206FC" w:rsidRPr="005D59D9" w:rsidRDefault="003206FC" w:rsidP="003206FC">
      <w:pPr>
        <w:pStyle w:val="a3"/>
        <w:ind w:firstLine="709"/>
        <w:jc w:val="both"/>
        <w:rPr>
          <w:rFonts w:ascii="Times New Roman" w:eastAsia="Times New Roman" w:hAnsi="Times New Roman" w:cs="Times New Roman"/>
          <w:sz w:val="28"/>
          <w:szCs w:val="28"/>
          <w:lang w:eastAsia="ru-RU"/>
        </w:rPr>
      </w:pPr>
    </w:p>
    <w:p w:rsidR="00635F98" w:rsidRPr="00121515" w:rsidRDefault="00635F98" w:rsidP="003206FC">
      <w:pPr>
        <w:ind w:firstLine="0"/>
        <w:jc w:val="center"/>
        <w:rPr>
          <w:szCs w:val="28"/>
        </w:rPr>
      </w:pPr>
      <w:r w:rsidRPr="00121515">
        <w:rPr>
          <w:noProof/>
          <w:szCs w:val="28"/>
        </w:rPr>
        <w:drawing>
          <wp:inline distT="0" distB="0" distL="0" distR="0">
            <wp:extent cx="4861565" cy="2488019"/>
            <wp:effectExtent l="19050" t="0" r="0" b="0"/>
            <wp:docPr id="1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srcRect l="35430" t="22481" r="31290" b="47189"/>
                    <a:stretch>
                      <a:fillRect/>
                    </a:stretch>
                  </pic:blipFill>
                  <pic:spPr bwMode="auto">
                    <a:xfrm>
                      <a:off x="0" y="0"/>
                      <a:ext cx="4866162" cy="2490372"/>
                    </a:xfrm>
                    <a:prstGeom prst="rect">
                      <a:avLst/>
                    </a:prstGeom>
                    <a:noFill/>
                    <a:ln w="9525">
                      <a:noFill/>
                      <a:miter lim="800000"/>
                      <a:headEnd/>
                      <a:tailEnd/>
                    </a:ln>
                  </pic:spPr>
                </pic:pic>
              </a:graphicData>
            </a:graphic>
          </wp:inline>
        </w:drawing>
      </w:r>
    </w:p>
    <w:p w:rsidR="003206FC" w:rsidRPr="003206FC" w:rsidRDefault="003206FC" w:rsidP="005D59D9">
      <w:pPr>
        <w:ind w:firstLine="0"/>
        <w:jc w:val="center"/>
        <w:rPr>
          <w:sz w:val="16"/>
          <w:szCs w:val="16"/>
        </w:rPr>
      </w:pPr>
    </w:p>
    <w:p w:rsidR="00635F98" w:rsidRPr="00121515" w:rsidRDefault="00635F98" w:rsidP="005D59D9">
      <w:pPr>
        <w:ind w:firstLine="0"/>
        <w:jc w:val="center"/>
        <w:rPr>
          <w:szCs w:val="28"/>
        </w:rPr>
      </w:pPr>
      <w:r w:rsidRPr="00121515">
        <w:rPr>
          <w:szCs w:val="28"/>
        </w:rPr>
        <w:t>Рисунок 2.3 – Схематическое изображение поверхностного слоя</w:t>
      </w:r>
    </w:p>
    <w:p w:rsidR="003206FC" w:rsidRPr="00121515" w:rsidRDefault="003206FC" w:rsidP="003206FC">
      <w:pPr>
        <w:ind w:firstLine="709"/>
        <w:rPr>
          <w:szCs w:val="28"/>
        </w:rPr>
      </w:pPr>
      <w:r w:rsidRPr="00121515">
        <w:rPr>
          <w:szCs w:val="28"/>
        </w:rPr>
        <w:lastRenderedPageBreak/>
        <w:t>Для расчета поверхностной энергии углей использована закономерно</w:t>
      </w:r>
      <w:r>
        <w:rPr>
          <w:szCs w:val="28"/>
        </w:rPr>
        <w:t>сть, установленная в работах [</w:t>
      </w:r>
      <w:r w:rsidR="004C1C8F">
        <w:rPr>
          <w:szCs w:val="28"/>
        </w:rPr>
        <w:t>50</w:t>
      </w:r>
      <w:r w:rsidRPr="00783DA8">
        <w:rPr>
          <w:szCs w:val="28"/>
        </w:rPr>
        <w:t>,</w:t>
      </w:r>
      <w:r w:rsidR="00D53B83" w:rsidRPr="00783DA8">
        <w:rPr>
          <w:szCs w:val="28"/>
        </w:rPr>
        <w:t xml:space="preserve"> с.</w:t>
      </w:r>
      <w:r w:rsidR="00783DA8" w:rsidRPr="00783DA8">
        <w:rPr>
          <w:szCs w:val="28"/>
        </w:rPr>
        <w:t xml:space="preserve"> 693</w:t>
      </w:r>
      <w:r w:rsidR="00D53B83" w:rsidRPr="00783DA8">
        <w:rPr>
          <w:szCs w:val="28"/>
        </w:rPr>
        <w:t xml:space="preserve">; </w:t>
      </w:r>
      <w:r w:rsidRPr="00783DA8">
        <w:rPr>
          <w:szCs w:val="28"/>
        </w:rPr>
        <w:t>5</w:t>
      </w:r>
      <w:r w:rsidR="004C1C8F">
        <w:rPr>
          <w:szCs w:val="28"/>
        </w:rPr>
        <w:t>4</w:t>
      </w:r>
      <w:r w:rsidR="00D53B83" w:rsidRPr="00783DA8">
        <w:rPr>
          <w:szCs w:val="28"/>
        </w:rPr>
        <w:t>, с.</w:t>
      </w:r>
      <w:r w:rsidR="00783DA8" w:rsidRPr="00783DA8">
        <w:rPr>
          <w:szCs w:val="28"/>
        </w:rPr>
        <w:t xml:space="preserve"> 84</w:t>
      </w:r>
      <w:r w:rsidRPr="00121515">
        <w:rPr>
          <w:szCs w:val="28"/>
        </w:rPr>
        <w:t xml:space="preserve">], связывающая ее с температурой плавления вещества </w:t>
      </w:r>
      <w:r w:rsidRPr="005D59D9">
        <w:rPr>
          <w:szCs w:val="28"/>
        </w:rPr>
        <w:t>Tm</w:t>
      </w:r>
      <w:r>
        <w:rPr>
          <w:szCs w:val="28"/>
        </w:rPr>
        <w:t xml:space="preserve"> [</w:t>
      </w:r>
      <w:r w:rsidR="004C1C8F">
        <w:rPr>
          <w:szCs w:val="28"/>
        </w:rPr>
        <w:t>57</w:t>
      </w:r>
      <w:r w:rsidRPr="00783DA8">
        <w:rPr>
          <w:szCs w:val="28"/>
        </w:rPr>
        <w:t>,</w:t>
      </w:r>
      <w:r w:rsidR="00D53B83" w:rsidRPr="00783DA8">
        <w:rPr>
          <w:szCs w:val="28"/>
        </w:rPr>
        <w:t xml:space="preserve"> с.</w:t>
      </w:r>
      <w:r w:rsidR="00783DA8" w:rsidRPr="00783DA8">
        <w:rPr>
          <w:szCs w:val="28"/>
        </w:rPr>
        <w:t xml:space="preserve"> 350</w:t>
      </w:r>
      <w:r w:rsidR="00D53B83" w:rsidRPr="00783DA8">
        <w:rPr>
          <w:szCs w:val="28"/>
        </w:rPr>
        <w:t>;</w:t>
      </w:r>
      <w:r w:rsidR="004C1C8F">
        <w:rPr>
          <w:szCs w:val="28"/>
        </w:rPr>
        <w:t>58</w:t>
      </w:r>
      <w:r w:rsidRPr="00121515">
        <w:rPr>
          <w:szCs w:val="28"/>
        </w:rPr>
        <w:t>].</w:t>
      </w:r>
    </w:p>
    <w:p w:rsidR="003206FC" w:rsidRPr="00121515" w:rsidRDefault="003206FC" w:rsidP="003206FC">
      <w:pPr>
        <w:ind w:firstLine="709"/>
        <w:rPr>
          <w:szCs w:val="28"/>
        </w:rPr>
      </w:pPr>
      <w:r w:rsidRPr="00121515">
        <w:rPr>
          <w:szCs w:val="28"/>
        </w:rPr>
        <w:t xml:space="preserve">С точки зрения связи наноструктур угля с накоплением в них РЗМ интерес представляют число монослоев поверхностного нанослоя, которые определяется отношением толщины поверхностного нанослоя </w:t>
      </w:r>
      <w:r w:rsidRPr="005D59D9">
        <w:rPr>
          <w:szCs w:val="28"/>
        </w:rPr>
        <w:t>d</w:t>
      </w:r>
      <w:r w:rsidRPr="00121515">
        <w:rPr>
          <w:szCs w:val="28"/>
        </w:rPr>
        <w:t>(</w:t>
      </w:r>
      <w:r w:rsidRPr="005D59D9">
        <w:rPr>
          <w:szCs w:val="28"/>
        </w:rPr>
        <w:t>I</w:t>
      </w:r>
      <w:r w:rsidRPr="00121515">
        <w:rPr>
          <w:szCs w:val="28"/>
        </w:rPr>
        <w:t>) на параметр кристаллической решетки [</w:t>
      </w:r>
      <w:r w:rsidR="004C1C8F">
        <w:rPr>
          <w:szCs w:val="28"/>
        </w:rPr>
        <w:t>50</w:t>
      </w:r>
      <w:r w:rsidRPr="00783DA8">
        <w:rPr>
          <w:szCs w:val="28"/>
        </w:rPr>
        <w:t xml:space="preserve">, </w:t>
      </w:r>
      <w:r w:rsidR="00D53B83" w:rsidRPr="00783DA8">
        <w:rPr>
          <w:szCs w:val="28"/>
        </w:rPr>
        <w:t>с.</w:t>
      </w:r>
      <w:r w:rsidR="00783DA8" w:rsidRPr="00783DA8">
        <w:rPr>
          <w:szCs w:val="28"/>
        </w:rPr>
        <w:t xml:space="preserve"> 694</w:t>
      </w:r>
      <w:r w:rsidR="00D53B83" w:rsidRPr="00783DA8">
        <w:rPr>
          <w:szCs w:val="28"/>
        </w:rPr>
        <w:t xml:space="preserve">; </w:t>
      </w:r>
      <w:r w:rsidR="004C1C8F">
        <w:rPr>
          <w:szCs w:val="28"/>
        </w:rPr>
        <w:t>53</w:t>
      </w:r>
      <w:r w:rsidR="00D53B83" w:rsidRPr="00783DA8">
        <w:rPr>
          <w:szCs w:val="28"/>
        </w:rPr>
        <w:t>, с.</w:t>
      </w:r>
      <w:r w:rsidR="00783DA8" w:rsidRPr="00783DA8">
        <w:rPr>
          <w:szCs w:val="28"/>
        </w:rPr>
        <w:t xml:space="preserve"> 741</w:t>
      </w:r>
      <w:r w:rsidRPr="00121515">
        <w:rPr>
          <w:szCs w:val="28"/>
        </w:rPr>
        <w:t>].</w:t>
      </w:r>
    </w:p>
    <w:p w:rsidR="003206FC" w:rsidRPr="00121515" w:rsidRDefault="003206FC" w:rsidP="003206FC">
      <w:pPr>
        <w:ind w:firstLine="709"/>
        <w:rPr>
          <w:szCs w:val="28"/>
        </w:rPr>
      </w:pPr>
      <w:r w:rsidRPr="00121515">
        <w:rPr>
          <w:szCs w:val="28"/>
        </w:rPr>
        <w:t>Проведенные расчеты, изложенные в работах [</w:t>
      </w:r>
      <w:r w:rsidR="004C1C8F">
        <w:rPr>
          <w:szCs w:val="28"/>
        </w:rPr>
        <w:t>53</w:t>
      </w:r>
      <w:r w:rsidRPr="004C7EE8">
        <w:rPr>
          <w:szCs w:val="28"/>
        </w:rPr>
        <w:t xml:space="preserve">, </w:t>
      </w:r>
      <w:r w:rsidR="00D53B83" w:rsidRPr="004C7EE8">
        <w:rPr>
          <w:szCs w:val="28"/>
        </w:rPr>
        <w:t>с.</w:t>
      </w:r>
      <w:r w:rsidR="00783DA8" w:rsidRPr="004C7EE8">
        <w:rPr>
          <w:szCs w:val="28"/>
        </w:rPr>
        <w:t xml:space="preserve"> 742</w:t>
      </w:r>
      <w:r w:rsidR="00D53B83" w:rsidRPr="004C7EE8">
        <w:rPr>
          <w:szCs w:val="28"/>
        </w:rPr>
        <w:t xml:space="preserve">; </w:t>
      </w:r>
      <w:r w:rsidR="004C1C8F">
        <w:rPr>
          <w:szCs w:val="28"/>
        </w:rPr>
        <w:t>54</w:t>
      </w:r>
      <w:r w:rsidRPr="004C7EE8">
        <w:rPr>
          <w:szCs w:val="28"/>
        </w:rPr>
        <w:t xml:space="preserve">, </w:t>
      </w:r>
      <w:r w:rsidR="00D53B83" w:rsidRPr="004C7EE8">
        <w:rPr>
          <w:szCs w:val="28"/>
        </w:rPr>
        <w:t>с.</w:t>
      </w:r>
      <w:r w:rsidR="00783DA8" w:rsidRPr="004C7EE8">
        <w:rPr>
          <w:szCs w:val="28"/>
        </w:rPr>
        <w:t xml:space="preserve"> 85</w:t>
      </w:r>
      <w:r w:rsidR="00D53B83" w:rsidRPr="004C7EE8">
        <w:rPr>
          <w:szCs w:val="28"/>
        </w:rPr>
        <w:t>;</w:t>
      </w:r>
      <w:r w:rsidR="004C1C8F">
        <w:rPr>
          <w:szCs w:val="28"/>
        </w:rPr>
        <w:t>59</w:t>
      </w:r>
      <w:r w:rsidRPr="00121515">
        <w:rPr>
          <w:szCs w:val="28"/>
        </w:rPr>
        <w:t>] свидетельствуют о том, что в ряду углеродистых соединений число монослоев изменяется, так например: бериллий, золото 2-3 монослоя, фуллерены порядка -30, угли, близко к 100 (табл</w:t>
      </w:r>
      <w:r>
        <w:rPr>
          <w:szCs w:val="28"/>
        </w:rPr>
        <w:t>ица</w:t>
      </w:r>
      <w:r w:rsidRPr="00121515">
        <w:rPr>
          <w:szCs w:val="28"/>
        </w:rPr>
        <w:t xml:space="preserve"> 2.1). </w:t>
      </w:r>
    </w:p>
    <w:p w:rsidR="003206FC" w:rsidRPr="00121515" w:rsidRDefault="003206FC" w:rsidP="003206FC">
      <w:pPr>
        <w:ind w:firstLine="709"/>
        <w:rPr>
          <w:szCs w:val="28"/>
        </w:rPr>
      </w:pPr>
      <w:r w:rsidRPr="00121515">
        <w:rPr>
          <w:szCs w:val="28"/>
        </w:rPr>
        <w:t>Таким образом, следует, что в результате равновесия структуры верхнего слоя углерода должна отличаться от соответствующей атомной плоскости в объеме, где толщина поверхностного слоя и число монослоев, определяет отличие их физических характеристик.</w:t>
      </w:r>
    </w:p>
    <w:p w:rsidR="003206FC" w:rsidRPr="00121515" w:rsidRDefault="003206FC" w:rsidP="003206FC">
      <w:pPr>
        <w:ind w:firstLine="709"/>
        <w:rPr>
          <w:szCs w:val="28"/>
        </w:rPr>
      </w:pPr>
      <w:r w:rsidRPr="00121515">
        <w:rPr>
          <w:szCs w:val="28"/>
        </w:rPr>
        <w:t>На рисунке 2.3, представлено схематическое изображение поверхностного слоя [</w:t>
      </w:r>
      <w:r w:rsidRPr="004C7EE8">
        <w:rPr>
          <w:szCs w:val="28"/>
        </w:rPr>
        <w:t>5</w:t>
      </w:r>
      <w:r w:rsidR="001D5345">
        <w:rPr>
          <w:szCs w:val="28"/>
        </w:rPr>
        <w:t>1</w:t>
      </w:r>
      <w:r w:rsidRPr="004C7EE8">
        <w:rPr>
          <w:szCs w:val="28"/>
        </w:rPr>
        <w:t xml:space="preserve">, </w:t>
      </w:r>
      <w:r w:rsidR="00D53B83" w:rsidRPr="004C7EE8">
        <w:rPr>
          <w:szCs w:val="28"/>
        </w:rPr>
        <w:t>с.</w:t>
      </w:r>
      <w:r w:rsidR="004C7EE8" w:rsidRPr="004C7EE8">
        <w:rPr>
          <w:szCs w:val="28"/>
        </w:rPr>
        <w:t xml:space="preserve"> 393</w:t>
      </w:r>
      <w:r w:rsidR="00D53B83" w:rsidRPr="004C7EE8">
        <w:rPr>
          <w:szCs w:val="28"/>
        </w:rPr>
        <w:t xml:space="preserve">; </w:t>
      </w:r>
      <w:r w:rsidR="001D5345">
        <w:rPr>
          <w:szCs w:val="28"/>
        </w:rPr>
        <w:t>53</w:t>
      </w:r>
      <w:r w:rsidR="00D53B83" w:rsidRPr="004C7EE8">
        <w:rPr>
          <w:szCs w:val="28"/>
        </w:rPr>
        <w:t>, с.</w:t>
      </w:r>
      <w:r w:rsidR="004C7EE8" w:rsidRPr="004C7EE8">
        <w:rPr>
          <w:szCs w:val="28"/>
        </w:rPr>
        <w:t xml:space="preserve"> 743</w:t>
      </w:r>
      <w:r w:rsidRPr="00121515">
        <w:rPr>
          <w:szCs w:val="28"/>
        </w:rPr>
        <w:t xml:space="preserve">] и закономерность изменения физических величин </w:t>
      </w:r>
      <w:r w:rsidRPr="005D59D9">
        <w:rPr>
          <w:szCs w:val="28"/>
        </w:rPr>
        <w:t>A</w:t>
      </w:r>
      <w:r w:rsidRPr="00121515">
        <w:rPr>
          <w:szCs w:val="28"/>
        </w:rPr>
        <w:t>(</w:t>
      </w:r>
      <w:r w:rsidRPr="005D59D9">
        <w:rPr>
          <w:szCs w:val="28"/>
        </w:rPr>
        <w:t>h</w:t>
      </w:r>
      <w:r w:rsidRPr="00121515">
        <w:rPr>
          <w:szCs w:val="28"/>
        </w:rPr>
        <w:t>) в поверхностном (0-</w:t>
      </w:r>
      <w:r w:rsidRPr="005D59D9">
        <w:rPr>
          <w:szCs w:val="28"/>
        </w:rPr>
        <w:t>d</w:t>
      </w:r>
      <w:r w:rsidRPr="00121515">
        <w:rPr>
          <w:szCs w:val="28"/>
        </w:rPr>
        <w:t>) и переходном (</w:t>
      </w:r>
      <w:r w:rsidRPr="005D59D9">
        <w:rPr>
          <w:szCs w:val="28"/>
        </w:rPr>
        <w:t>d</w:t>
      </w:r>
      <w:r w:rsidRPr="00121515">
        <w:rPr>
          <w:szCs w:val="28"/>
        </w:rPr>
        <w:t>-9</w:t>
      </w:r>
      <w:r w:rsidRPr="005D59D9">
        <w:rPr>
          <w:szCs w:val="28"/>
        </w:rPr>
        <w:t>d</w:t>
      </w:r>
      <w:r w:rsidRPr="00121515">
        <w:rPr>
          <w:szCs w:val="28"/>
        </w:rPr>
        <w:t>) слоях, а также в объемной фазе (9</w:t>
      </w:r>
      <w:r w:rsidRPr="005D59D9">
        <w:rPr>
          <w:szCs w:val="28"/>
        </w:rPr>
        <w:t>d</w:t>
      </w:r>
      <w:r w:rsidRPr="00121515">
        <w:rPr>
          <w:szCs w:val="28"/>
        </w:rPr>
        <w:t>-</w:t>
      </w:r>
      <w:r w:rsidRPr="005D59D9">
        <w:rPr>
          <w:szCs w:val="28"/>
        </w:rPr>
        <w:t>h</w:t>
      </w:r>
      <w:r w:rsidRPr="00121515">
        <w:rPr>
          <w:szCs w:val="28"/>
        </w:rPr>
        <w:t xml:space="preserve">), где </w:t>
      </w:r>
      <w:r w:rsidRPr="005D59D9">
        <w:rPr>
          <w:szCs w:val="28"/>
        </w:rPr>
        <w:t>d</w:t>
      </w:r>
      <w:r w:rsidRPr="00121515">
        <w:rPr>
          <w:szCs w:val="28"/>
        </w:rPr>
        <w:t xml:space="preserve"> – толщина поверхностного слоя.</w:t>
      </w:r>
    </w:p>
    <w:p w:rsidR="00635F98" w:rsidRPr="00121515" w:rsidRDefault="00635F98" w:rsidP="003206FC">
      <w:pPr>
        <w:ind w:firstLine="709"/>
        <w:rPr>
          <w:szCs w:val="28"/>
        </w:rPr>
      </w:pPr>
      <w:r w:rsidRPr="00121515">
        <w:rPr>
          <w:szCs w:val="28"/>
        </w:rPr>
        <w:t>Результаты определения σ приведены в таблицах 2.1</w:t>
      </w:r>
      <w:r w:rsidR="003206FC">
        <w:rPr>
          <w:szCs w:val="28"/>
        </w:rPr>
        <w:t>,</w:t>
      </w:r>
      <w:r w:rsidRPr="00121515">
        <w:rPr>
          <w:szCs w:val="28"/>
        </w:rPr>
        <w:t xml:space="preserve"> 2.2. В работах </w:t>
      </w:r>
      <w:r w:rsidR="006319E6">
        <w:rPr>
          <w:szCs w:val="28"/>
        </w:rPr>
        <w:t>[</w:t>
      </w:r>
      <w:r w:rsidR="006319E6" w:rsidRPr="004C7EE8">
        <w:rPr>
          <w:szCs w:val="28"/>
        </w:rPr>
        <w:t>5</w:t>
      </w:r>
      <w:r w:rsidR="001D5345">
        <w:rPr>
          <w:szCs w:val="28"/>
        </w:rPr>
        <w:t>1</w:t>
      </w:r>
      <w:r w:rsidR="006319E6" w:rsidRPr="004C7EE8">
        <w:rPr>
          <w:szCs w:val="28"/>
        </w:rPr>
        <w:t xml:space="preserve">, </w:t>
      </w:r>
      <w:r w:rsidR="00D53B83" w:rsidRPr="004C7EE8">
        <w:rPr>
          <w:szCs w:val="28"/>
        </w:rPr>
        <w:t>с.</w:t>
      </w:r>
      <w:r w:rsidR="00373C34">
        <w:rPr>
          <w:szCs w:val="28"/>
        </w:rPr>
        <w:t> </w:t>
      </w:r>
      <w:r w:rsidR="004C7EE8" w:rsidRPr="004C7EE8">
        <w:rPr>
          <w:szCs w:val="28"/>
        </w:rPr>
        <w:t>394</w:t>
      </w:r>
      <w:r w:rsidR="00D53B83" w:rsidRPr="004C7EE8">
        <w:rPr>
          <w:szCs w:val="28"/>
        </w:rPr>
        <w:t xml:space="preserve">; </w:t>
      </w:r>
      <w:r w:rsidR="006319E6" w:rsidRPr="004C7EE8">
        <w:rPr>
          <w:szCs w:val="28"/>
        </w:rPr>
        <w:t>5</w:t>
      </w:r>
      <w:r w:rsidR="001D5345">
        <w:rPr>
          <w:szCs w:val="28"/>
        </w:rPr>
        <w:t>8</w:t>
      </w:r>
      <w:r w:rsidR="00D53B83" w:rsidRPr="004C7EE8">
        <w:rPr>
          <w:szCs w:val="28"/>
        </w:rPr>
        <w:t>, с.</w:t>
      </w:r>
      <w:r w:rsidR="004C7EE8" w:rsidRPr="004C7EE8">
        <w:rPr>
          <w:szCs w:val="28"/>
        </w:rPr>
        <w:t xml:space="preserve"> 3</w:t>
      </w:r>
      <w:r w:rsidR="006319E6">
        <w:rPr>
          <w:szCs w:val="28"/>
        </w:rPr>
        <w:t>], а также [</w:t>
      </w:r>
      <w:r w:rsidR="001D5345">
        <w:rPr>
          <w:szCs w:val="28"/>
        </w:rPr>
        <w:t>53</w:t>
      </w:r>
      <w:r w:rsidR="00D53B83" w:rsidRPr="004C7EE8">
        <w:rPr>
          <w:szCs w:val="28"/>
        </w:rPr>
        <w:t>, с.</w:t>
      </w:r>
      <w:r w:rsidR="004C7EE8" w:rsidRPr="004C7EE8">
        <w:rPr>
          <w:szCs w:val="28"/>
        </w:rPr>
        <w:t xml:space="preserve"> 744</w:t>
      </w:r>
      <w:r w:rsidRPr="004C7EE8">
        <w:rPr>
          <w:szCs w:val="28"/>
        </w:rPr>
        <w:t>]</w:t>
      </w:r>
      <w:r w:rsidRPr="00121515">
        <w:rPr>
          <w:szCs w:val="28"/>
        </w:rPr>
        <w:t xml:space="preserve">получена эмпирическая линейная зависимость поверхностной энергии от </w:t>
      </w:r>
      <w:r w:rsidRPr="005D59D9">
        <w:rPr>
          <w:szCs w:val="28"/>
        </w:rPr>
        <w:t>Tm</w:t>
      </w:r>
      <w:r w:rsidRPr="00121515">
        <w:rPr>
          <w:szCs w:val="28"/>
        </w:rPr>
        <w:t xml:space="preserve">, </w:t>
      </w:r>
      <w:r w:rsidRPr="005D59D9">
        <w:rPr>
          <w:szCs w:val="28"/>
        </w:rPr>
        <w:t>K</w:t>
      </w:r>
      <w:r w:rsidRPr="00121515">
        <w:rPr>
          <w:szCs w:val="28"/>
        </w:rPr>
        <w:t>, определяемая уравнением:</w:t>
      </w:r>
    </w:p>
    <w:p w:rsidR="00635F98" w:rsidRPr="00121515" w:rsidRDefault="00635F98" w:rsidP="005D59D9">
      <w:pPr>
        <w:ind w:firstLine="426"/>
        <w:rPr>
          <w:szCs w:val="28"/>
        </w:rPr>
      </w:pPr>
    </w:p>
    <w:p w:rsidR="00635F98" w:rsidRPr="00121515" w:rsidRDefault="00635F98" w:rsidP="005D59D9">
      <w:pPr>
        <w:ind w:firstLine="426"/>
        <w:jc w:val="right"/>
        <w:rPr>
          <w:szCs w:val="28"/>
        </w:rPr>
      </w:pPr>
      <w:r w:rsidRPr="005D59D9">
        <w:rPr>
          <w:szCs w:val="28"/>
        </w:rPr>
        <w:object w:dxaOrig="1700" w:dyaOrig="380">
          <v:shape id="_x0000_i1034" type="#_x0000_t75" style="width:86.25pt;height:18.75pt" o:ole="">
            <v:imagedata r:id="rId45" o:title=""/>
          </v:shape>
          <o:OLEObject Type="Embed" ProgID="Equation.3" ShapeID="_x0000_i1034" DrawAspect="Content" ObjectID="_1747829280" r:id="rId46"/>
        </w:object>
      </w:r>
      <w:r w:rsidRPr="00121515">
        <w:rPr>
          <w:szCs w:val="28"/>
        </w:rPr>
        <w:t xml:space="preserve"> (Дж/м</w:t>
      </w:r>
      <w:r w:rsidRPr="005D59D9">
        <w:rPr>
          <w:szCs w:val="28"/>
        </w:rPr>
        <w:t>2</w:t>
      </w:r>
      <w:r w:rsidRPr="00121515">
        <w:rPr>
          <w:szCs w:val="28"/>
        </w:rPr>
        <w:t>),                                         (2.2)</w:t>
      </w:r>
    </w:p>
    <w:p w:rsidR="00635F98" w:rsidRPr="00121515" w:rsidRDefault="00635F98" w:rsidP="005D59D9">
      <w:pPr>
        <w:ind w:firstLine="426"/>
        <w:rPr>
          <w:szCs w:val="28"/>
        </w:rPr>
      </w:pPr>
    </w:p>
    <w:p w:rsidR="00635F98" w:rsidRPr="00121515" w:rsidRDefault="00635F98" w:rsidP="003206FC">
      <w:pPr>
        <w:ind w:firstLine="709"/>
        <w:rPr>
          <w:szCs w:val="28"/>
        </w:rPr>
      </w:pPr>
      <w:r w:rsidRPr="00121515">
        <w:rPr>
          <w:szCs w:val="28"/>
        </w:rPr>
        <w:t xml:space="preserve">Из рисунка 2.3 следует, что поверхностный слой </w:t>
      </w:r>
      <w:r w:rsidRPr="005D59D9">
        <w:rPr>
          <w:szCs w:val="28"/>
        </w:rPr>
        <w:t>d</w:t>
      </w:r>
      <w:r w:rsidRPr="00121515">
        <w:rPr>
          <w:szCs w:val="28"/>
        </w:rPr>
        <w:t>(</w:t>
      </w:r>
      <w:r w:rsidRPr="005D59D9">
        <w:rPr>
          <w:szCs w:val="28"/>
        </w:rPr>
        <w:t>I</w:t>
      </w:r>
      <w:r w:rsidRPr="00121515">
        <w:rPr>
          <w:szCs w:val="28"/>
        </w:rPr>
        <w:t xml:space="preserve">) это наноструктурный слой с характерными физическими закономерностями (эффекты </w:t>
      </w:r>
      <w:r w:rsidRPr="005D59D9">
        <w:rPr>
          <w:szCs w:val="28"/>
        </w:rPr>
        <w:t>I</w:t>
      </w:r>
      <w:r w:rsidRPr="00121515">
        <w:rPr>
          <w:szCs w:val="28"/>
        </w:rPr>
        <w:t xml:space="preserve"> рода), в котором размерные эффекты, в том числе поверхностная энергия, определяются всем коллективом атомов в системе. В этом слое происходит перестройка поверхностного слоя в виде релаксации или</w:t>
      </w:r>
      <w:r w:rsidR="006319E6">
        <w:rPr>
          <w:szCs w:val="28"/>
        </w:rPr>
        <w:t xml:space="preserve"> реконструкции атомных сл</w:t>
      </w:r>
      <w:r w:rsidR="001D5345">
        <w:rPr>
          <w:szCs w:val="28"/>
        </w:rPr>
        <w:t>оев [60</w:t>
      </w:r>
      <w:r w:rsidRPr="00121515">
        <w:rPr>
          <w:szCs w:val="28"/>
        </w:rPr>
        <w:t>] (рис</w:t>
      </w:r>
      <w:r w:rsidR="003206FC">
        <w:rPr>
          <w:szCs w:val="28"/>
        </w:rPr>
        <w:t xml:space="preserve">унок </w:t>
      </w:r>
      <w:r w:rsidRPr="00121515">
        <w:rPr>
          <w:szCs w:val="28"/>
        </w:rPr>
        <w:t xml:space="preserve">2.4). В первом случае изменение расстояния между плоскостями слоев параллельно границы с вакуумом от таких же расстояний между слоями в объеме вещества, </w:t>
      </w:r>
      <w:r w:rsidRPr="005D59D9">
        <w:rPr>
          <w:szCs w:val="28"/>
        </w:rPr>
        <w:t>b</w:t>
      </w:r>
      <w:r w:rsidRPr="00121515">
        <w:rPr>
          <w:szCs w:val="28"/>
        </w:rPr>
        <w:t xml:space="preserve"> совпадении положений атомов во всех параллельных плоскостях включая последнюю плоскость.</w:t>
      </w:r>
    </w:p>
    <w:p w:rsidR="00635F98" w:rsidRPr="00121515" w:rsidRDefault="00635F98" w:rsidP="003206FC">
      <w:pPr>
        <w:ind w:firstLine="709"/>
        <w:rPr>
          <w:szCs w:val="28"/>
        </w:rPr>
      </w:pPr>
    </w:p>
    <w:p w:rsidR="00635F98" w:rsidRPr="00121515" w:rsidRDefault="00635F98" w:rsidP="003206FC">
      <w:pPr>
        <w:ind w:firstLine="0"/>
        <w:jc w:val="center"/>
        <w:rPr>
          <w:szCs w:val="28"/>
        </w:rPr>
      </w:pPr>
      <w:r w:rsidRPr="00121515">
        <w:rPr>
          <w:noProof/>
          <w:szCs w:val="28"/>
        </w:rPr>
        <w:lastRenderedPageBreak/>
        <w:drawing>
          <wp:inline distT="0" distB="0" distL="0" distR="0">
            <wp:extent cx="3709016" cy="3005593"/>
            <wp:effectExtent l="0" t="0" r="6350" b="4445"/>
            <wp:docPr id="18" name="Рисунок 1" descr="htmlconvd-AGMvKN18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mlconvd-AGMvKN18x1.jpg"/>
                    <pic:cNvPicPr/>
                  </pic:nvPicPr>
                  <pic:blipFill>
                    <a:blip r:embed="rId47"/>
                    <a:stretch>
                      <a:fillRect/>
                    </a:stretch>
                  </pic:blipFill>
                  <pic:spPr>
                    <a:xfrm>
                      <a:off x="0" y="0"/>
                      <a:ext cx="3723100" cy="3017006"/>
                    </a:xfrm>
                    <a:prstGeom prst="rect">
                      <a:avLst/>
                    </a:prstGeom>
                  </pic:spPr>
                </pic:pic>
              </a:graphicData>
            </a:graphic>
          </wp:inline>
        </w:drawing>
      </w:r>
    </w:p>
    <w:p w:rsidR="00635F98" w:rsidRPr="003206FC" w:rsidRDefault="00635F98" w:rsidP="005D59D9">
      <w:pPr>
        <w:ind w:firstLine="0"/>
        <w:rPr>
          <w:sz w:val="16"/>
          <w:szCs w:val="16"/>
        </w:rPr>
      </w:pPr>
    </w:p>
    <w:p w:rsidR="003206FC" w:rsidRPr="003206FC" w:rsidRDefault="003206FC" w:rsidP="003206FC">
      <w:pPr>
        <w:ind w:firstLine="709"/>
        <w:rPr>
          <w:sz w:val="24"/>
          <w:szCs w:val="24"/>
        </w:rPr>
      </w:pPr>
      <w:r w:rsidRPr="003206FC">
        <w:rPr>
          <w:sz w:val="24"/>
          <w:szCs w:val="24"/>
        </w:rPr>
        <w:t>а</w:t>
      </w:r>
      <w:r>
        <w:rPr>
          <w:sz w:val="24"/>
          <w:szCs w:val="24"/>
        </w:rPr>
        <w:t>, б</w:t>
      </w:r>
      <w:r w:rsidRPr="003206FC">
        <w:rPr>
          <w:sz w:val="24"/>
          <w:szCs w:val="24"/>
        </w:rPr>
        <w:t xml:space="preserve"> – релаксация → верхний слой</w:t>
      </w:r>
      <w:r w:rsidR="004B0C4A">
        <w:rPr>
          <w:sz w:val="24"/>
          <w:szCs w:val="24"/>
        </w:rPr>
        <w:t>,</w:t>
      </w:r>
      <w:r w:rsidRPr="003206FC">
        <w:rPr>
          <w:sz w:val="24"/>
          <w:szCs w:val="24"/>
        </w:rPr>
        <w:t xml:space="preserve"> реконструкция → несколько слоев (</w:t>
      </w:r>
      <w:r w:rsidRPr="003206FC">
        <w:rPr>
          <w:sz w:val="24"/>
          <w:szCs w:val="24"/>
          <w:lang w:val="en-US"/>
        </w:rPr>
        <w:t>d</w:t>
      </w:r>
      <w:r w:rsidRPr="003206FC">
        <w:rPr>
          <w:sz w:val="24"/>
          <w:szCs w:val="24"/>
          <w:vertAlign w:val="subscript"/>
        </w:rPr>
        <w:t>12</w:t>
      </w:r>
      <w:r w:rsidRPr="003206FC">
        <w:rPr>
          <w:sz w:val="24"/>
          <w:szCs w:val="24"/>
        </w:rPr>
        <w:t>,</w:t>
      </w:r>
      <w:r w:rsidRPr="003206FC">
        <w:rPr>
          <w:sz w:val="24"/>
          <w:szCs w:val="24"/>
          <w:lang w:val="en-US"/>
        </w:rPr>
        <w:t>d</w:t>
      </w:r>
      <w:r w:rsidRPr="003206FC">
        <w:rPr>
          <w:sz w:val="24"/>
          <w:szCs w:val="24"/>
          <w:vertAlign w:val="subscript"/>
        </w:rPr>
        <w:t>23,</w:t>
      </w:r>
      <w:r w:rsidRPr="003206FC">
        <w:rPr>
          <w:sz w:val="24"/>
          <w:szCs w:val="24"/>
          <w:lang w:val="en-US"/>
        </w:rPr>
        <w:t>d</w:t>
      </w:r>
      <w:r w:rsidRPr="003206FC">
        <w:rPr>
          <w:sz w:val="24"/>
          <w:szCs w:val="24"/>
          <w:vertAlign w:val="subscript"/>
        </w:rPr>
        <w:t>34</w:t>
      </w:r>
      <w:r w:rsidRPr="003206FC">
        <w:rPr>
          <w:sz w:val="24"/>
          <w:szCs w:val="24"/>
        </w:rPr>
        <w:t>)</w:t>
      </w:r>
    </w:p>
    <w:p w:rsidR="003206FC" w:rsidRPr="003206FC" w:rsidRDefault="003206FC" w:rsidP="005D59D9">
      <w:pPr>
        <w:ind w:firstLine="0"/>
        <w:jc w:val="center"/>
        <w:rPr>
          <w:sz w:val="16"/>
          <w:szCs w:val="16"/>
        </w:rPr>
      </w:pPr>
    </w:p>
    <w:p w:rsidR="001D5345" w:rsidRDefault="00635F98" w:rsidP="00373C34">
      <w:pPr>
        <w:ind w:firstLine="0"/>
        <w:jc w:val="center"/>
        <w:rPr>
          <w:szCs w:val="28"/>
        </w:rPr>
      </w:pPr>
      <w:r w:rsidRPr="00121515">
        <w:rPr>
          <w:szCs w:val="28"/>
        </w:rPr>
        <w:t>Рисунок 2.4 –Преобразование поверхности в наноструктуре</w:t>
      </w:r>
    </w:p>
    <w:p w:rsidR="00373C34" w:rsidRPr="00373C34" w:rsidRDefault="00373C34" w:rsidP="004C7EE8">
      <w:pPr>
        <w:ind w:firstLine="709"/>
        <w:rPr>
          <w:sz w:val="16"/>
          <w:szCs w:val="16"/>
        </w:rPr>
      </w:pPr>
    </w:p>
    <w:p w:rsidR="00635F98" w:rsidRPr="00373C34" w:rsidRDefault="001D5345" w:rsidP="004C7EE8">
      <w:pPr>
        <w:ind w:firstLine="709"/>
        <w:rPr>
          <w:sz w:val="24"/>
          <w:szCs w:val="24"/>
        </w:rPr>
      </w:pPr>
      <w:r w:rsidRPr="00373C34">
        <w:rPr>
          <w:sz w:val="24"/>
          <w:szCs w:val="24"/>
        </w:rPr>
        <w:t>Примечание –С</w:t>
      </w:r>
      <w:r w:rsidR="004C7EE8" w:rsidRPr="00373C34">
        <w:rPr>
          <w:sz w:val="24"/>
          <w:szCs w:val="24"/>
        </w:rPr>
        <w:t xml:space="preserve">оставлено по истчонику </w:t>
      </w:r>
      <w:r w:rsidRPr="00373C34">
        <w:rPr>
          <w:sz w:val="24"/>
          <w:szCs w:val="24"/>
        </w:rPr>
        <w:t>[60</w:t>
      </w:r>
      <w:r w:rsidR="004C7EE8" w:rsidRPr="00373C34">
        <w:rPr>
          <w:sz w:val="24"/>
          <w:szCs w:val="24"/>
        </w:rPr>
        <w:t>, с. 95]</w:t>
      </w:r>
    </w:p>
    <w:p w:rsidR="004C7EE8" w:rsidRPr="004C7EE8" w:rsidRDefault="004C7EE8" w:rsidP="004C7EE8">
      <w:pPr>
        <w:ind w:firstLine="709"/>
        <w:rPr>
          <w:sz w:val="24"/>
          <w:szCs w:val="24"/>
        </w:rPr>
      </w:pPr>
    </w:p>
    <w:p w:rsidR="00635F98" w:rsidRDefault="001D5345" w:rsidP="004B0C4A">
      <w:pPr>
        <w:ind w:firstLine="709"/>
        <w:rPr>
          <w:szCs w:val="28"/>
        </w:rPr>
      </w:pPr>
      <w:r>
        <w:rPr>
          <w:szCs w:val="28"/>
        </w:rPr>
        <w:t>Русанов А.И. [61</w:t>
      </w:r>
      <w:r w:rsidR="00635F98" w:rsidRPr="00121515">
        <w:rPr>
          <w:szCs w:val="28"/>
        </w:rPr>
        <w:t>] показал, что σ (при r≈</w:t>
      </w:r>
      <w:r w:rsidR="00635F98" w:rsidRPr="005D59D9">
        <w:rPr>
          <w:szCs w:val="28"/>
        </w:rPr>
        <w:t>d</w:t>
      </w:r>
      <w:r w:rsidR="00635F98" w:rsidRPr="00121515">
        <w:rPr>
          <w:szCs w:val="28"/>
        </w:rPr>
        <w:t>(</w:t>
      </w:r>
      <w:r w:rsidR="00635F98" w:rsidRPr="005D59D9">
        <w:rPr>
          <w:szCs w:val="28"/>
        </w:rPr>
        <w:t>I</w:t>
      </w:r>
      <w:r w:rsidR="00635F98" w:rsidRPr="00121515">
        <w:rPr>
          <w:szCs w:val="28"/>
        </w:rPr>
        <w:t xml:space="preserve">) –радиус кривизны) линейно зависит от </w:t>
      </w:r>
      <w:r w:rsidR="00635F98" w:rsidRPr="005D59D9">
        <w:rPr>
          <w:szCs w:val="28"/>
        </w:rPr>
        <w:t>h</w:t>
      </w:r>
      <w:r w:rsidR="00635F98" w:rsidRPr="00121515">
        <w:rPr>
          <w:szCs w:val="28"/>
        </w:rPr>
        <w:t>:</w:t>
      </w:r>
    </w:p>
    <w:p w:rsidR="00096703" w:rsidRPr="00121515" w:rsidRDefault="00096703" w:rsidP="005D59D9">
      <w:pPr>
        <w:ind w:firstLine="426"/>
        <w:rPr>
          <w:szCs w:val="28"/>
        </w:rPr>
      </w:pPr>
    </w:p>
    <w:p w:rsidR="00635F98" w:rsidRPr="00121515" w:rsidRDefault="00635F98" w:rsidP="005D59D9">
      <w:pPr>
        <w:ind w:firstLine="0"/>
        <w:jc w:val="right"/>
        <w:rPr>
          <w:szCs w:val="28"/>
        </w:rPr>
      </w:pPr>
      <w:r w:rsidRPr="005D59D9">
        <w:rPr>
          <w:szCs w:val="28"/>
        </w:rPr>
        <w:object w:dxaOrig="1900" w:dyaOrig="320">
          <v:shape id="_x0000_i1035" type="#_x0000_t75" style="width:95.25pt;height:15.75pt" o:ole="">
            <v:imagedata r:id="rId48" o:title=""/>
          </v:shape>
          <o:OLEObject Type="Embed" ProgID="Equation.DSMT4" ShapeID="_x0000_i1035" DrawAspect="Content" ObjectID="_1747829281" r:id="rId49"/>
        </w:object>
      </w:r>
      <w:r w:rsidRPr="00121515">
        <w:rPr>
          <w:szCs w:val="28"/>
        </w:rPr>
        <w:t>,                                                  (2.3)</w:t>
      </w:r>
    </w:p>
    <w:p w:rsidR="00635F98" w:rsidRPr="00121515" w:rsidRDefault="00635F98" w:rsidP="005D59D9">
      <w:pPr>
        <w:ind w:firstLine="0"/>
        <w:rPr>
          <w:szCs w:val="28"/>
        </w:rPr>
      </w:pPr>
    </w:p>
    <w:p w:rsidR="00635F98" w:rsidRPr="00121515" w:rsidRDefault="00635F98" w:rsidP="005D59D9">
      <w:pPr>
        <w:ind w:firstLine="0"/>
        <w:rPr>
          <w:szCs w:val="28"/>
        </w:rPr>
      </w:pPr>
      <w:r w:rsidRPr="00121515">
        <w:rPr>
          <w:szCs w:val="28"/>
        </w:rPr>
        <w:t xml:space="preserve">где </w:t>
      </w:r>
      <w:r w:rsidRPr="005D59D9">
        <w:rPr>
          <w:szCs w:val="28"/>
        </w:rPr>
        <w:object w:dxaOrig="260" w:dyaOrig="260">
          <v:shape id="_x0000_i1036" type="#_x0000_t75" style="width:13.5pt;height:13.5pt" o:ole="">
            <v:imagedata r:id="rId50" o:title=""/>
          </v:shape>
          <o:OLEObject Type="Embed" ProgID="Equation.DSMT4" ShapeID="_x0000_i1036" DrawAspect="Content" ObjectID="_1747829282" r:id="rId51"/>
        </w:object>
      </w:r>
      <w:r w:rsidRPr="00121515">
        <w:rPr>
          <w:szCs w:val="28"/>
        </w:rPr>
        <w:t xml:space="preserve"> – коэффициент пропорциональности, зависящий от температуры и состава фазы.</w:t>
      </w:r>
    </w:p>
    <w:p w:rsidR="00635F98" w:rsidRPr="00121515" w:rsidRDefault="00635F98" w:rsidP="004B0C4A">
      <w:pPr>
        <w:ind w:firstLine="709"/>
        <w:rPr>
          <w:szCs w:val="28"/>
        </w:rPr>
      </w:pPr>
      <w:r w:rsidRPr="00121515">
        <w:rPr>
          <w:szCs w:val="28"/>
        </w:rPr>
        <w:t xml:space="preserve">Слой размером </w:t>
      </w:r>
      <w:r w:rsidRPr="005D59D9">
        <w:rPr>
          <w:szCs w:val="28"/>
        </w:rPr>
        <w:t>d</w:t>
      </w:r>
      <w:r w:rsidRPr="00121515">
        <w:rPr>
          <w:szCs w:val="28"/>
        </w:rPr>
        <w:t>(</w:t>
      </w:r>
      <w:r w:rsidRPr="005D59D9">
        <w:rPr>
          <w:szCs w:val="28"/>
        </w:rPr>
        <w:t>II</w:t>
      </w:r>
      <w:r w:rsidRPr="00121515">
        <w:rPr>
          <w:szCs w:val="28"/>
        </w:rPr>
        <w:t>) ≈9</w:t>
      </w:r>
      <w:r w:rsidRPr="005D59D9">
        <w:rPr>
          <w:szCs w:val="28"/>
        </w:rPr>
        <w:t>d</w:t>
      </w:r>
      <w:r w:rsidRPr="00121515">
        <w:rPr>
          <w:szCs w:val="28"/>
        </w:rPr>
        <w:t>=</w:t>
      </w:r>
      <w:r w:rsidRPr="005D59D9">
        <w:rPr>
          <w:szCs w:val="28"/>
        </w:rPr>
        <w:t xml:space="preserve">d∞ </w:t>
      </w:r>
      <w:r w:rsidR="00373C34">
        <w:rPr>
          <w:szCs w:val="28"/>
        </w:rPr>
        <w:t xml:space="preserve">– </w:t>
      </w:r>
      <w:r w:rsidRPr="00121515">
        <w:rPr>
          <w:szCs w:val="28"/>
        </w:rPr>
        <w:t>объемный слой, этот слой связан с такими физическими параметрами характеристики определяемой средней длиной свободного пробега любых носителей в явлениях переноса, размерами доменных границ (сеток), диаметром петли Франка-Рида для скольжения</w:t>
      </w:r>
      <w:r w:rsidR="001D5345">
        <w:rPr>
          <w:szCs w:val="28"/>
        </w:rPr>
        <w:t xml:space="preserve"> дислокаций и др. [62, 63</w:t>
      </w:r>
      <w:r w:rsidRPr="00121515">
        <w:rPr>
          <w:szCs w:val="28"/>
        </w:rPr>
        <w:t>].</w:t>
      </w:r>
    </w:p>
    <w:p w:rsidR="00635F98" w:rsidRDefault="00635F98" w:rsidP="004B0C4A">
      <w:pPr>
        <w:ind w:firstLine="709"/>
        <w:rPr>
          <w:szCs w:val="28"/>
        </w:rPr>
      </w:pPr>
      <w:r w:rsidRPr="00121515">
        <w:rPr>
          <w:szCs w:val="28"/>
        </w:rPr>
        <w:t>Используя установленные закономерности изменения толщины поверхностного слоя [</w:t>
      </w:r>
      <w:r w:rsidR="001D5345">
        <w:rPr>
          <w:szCs w:val="28"/>
        </w:rPr>
        <w:t>51</w:t>
      </w:r>
      <w:r w:rsidR="006319E6" w:rsidRPr="004C7EE8">
        <w:rPr>
          <w:szCs w:val="28"/>
        </w:rPr>
        <w:t>,</w:t>
      </w:r>
      <w:r w:rsidR="00D53B83" w:rsidRPr="004C7EE8">
        <w:rPr>
          <w:szCs w:val="28"/>
        </w:rPr>
        <w:t xml:space="preserve"> с.</w:t>
      </w:r>
      <w:r w:rsidR="004C7EE8" w:rsidRPr="004C7EE8">
        <w:rPr>
          <w:szCs w:val="28"/>
        </w:rPr>
        <w:t xml:space="preserve"> 393</w:t>
      </w:r>
      <w:r w:rsidR="00D53B83" w:rsidRPr="004C7EE8">
        <w:rPr>
          <w:szCs w:val="28"/>
        </w:rPr>
        <w:t xml:space="preserve">; </w:t>
      </w:r>
      <w:r w:rsidR="001D5345">
        <w:rPr>
          <w:szCs w:val="28"/>
        </w:rPr>
        <w:t>52</w:t>
      </w:r>
      <w:r w:rsidR="00D53B83" w:rsidRPr="004C7EE8">
        <w:rPr>
          <w:szCs w:val="28"/>
        </w:rPr>
        <w:t>, с.</w:t>
      </w:r>
      <w:r w:rsidR="004C7EE8" w:rsidRPr="004C7EE8">
        <w:rPr>
          <w:szCs w:val="28"/>
        </w:rPr>
        <w:t xml:space="preserve"> 751</w:t>
      </w:r>
      <w:r w:rsidRPr="00121515">
        <w:rPr>
          <w:szCs w:val="28"/>
        </w:rPr>
        <w:t>] и поверхностной энергии [</w:t>
      </w:r>
      <w:r w:rsidR="001D5345">
        <w:rPr>
          <w:szCs w:val="28"/>
        </w:rPr>
        <w:t>50</w:t>
      </w:r>
      <w:r w:rsidR="00D53B83" w:rsidRPr="004C7EE8">
        <w:rPr>
          <w:szCs w:val="28"/>
        </w:rPr>
        <w:t>, с.</w:t>
      </w:r>
      <w:r w:rsidR="004C7EE8" w:rsidRPr="004C7EE8">
        <w:rPr>
          <w:szCs w:val="28"/>
        </w:rPr>
        <w:t xml:space="preserve"> 693</w:t>
      </w:r>
      <w:r w:rsidRPr="00121515">
        <w:rPr>
          <w:szCs w:val="28"/>
        </w:rPr>
        <w:t>] нами рассчитана толщина поверхностного слоя и поверхностной энергии РЗЭ и урана (</w:t>
      </w:r>
      <w:r w:rsidRPr="005D59D9">
        <w:rPr>
          <w:szCs w:val="28"/>
        </w:rPr>
        <w:t>U</w:t>
      </w:r>
      <w:r w:rsidRPr="00121515">
        <w:rPr>
          <w:szCs w:val="28"/>
        </w:rPr>
        <w:t>* не входит в РЗЭ) (табл</w:t>
      </w:r>
      <w:r w:rsidR="004B0C4A">
        <w:rPr>
          <w:szCs w:val="28"/>
        </w:rPr>
        <w:t>ица</w:t>
      </w:r>
      <w:r w:rsidRPr="00121515">
        <w:rPr>
          <w:szCs w:val="28"/>
        </w:rPr>
        <w:t xml:space="preserve"> 2.3) [</w:t>
      </w:r>
      <w:r w:rsidR="001D5345">
        <w:rPr>
          <w:szCs w:val="28"/>
        </w:rPr>
        <w:t>53</w:t>
      </w:r>
      <w:r w:rsidR="00D53B83" w:rsidRPr="004C7EE8">
        <w:rPr>
          <w:szCs w:val="28"/>
        </w:rPr>
        <w:t>, с.</w:t>
      </w:r>
      <w:r w:rsidR="004C7EE8">
        <w:rPr>
          <w:szCs w:val="28"/>
        </w:rPr>
        <w:t xml:space="preserve"> 744</w:t>
      </w:r>
      <w:r w:rsidRPr="00121515">
        <w:rPr>
          <w:szCs w:val="28"/>
        </w:rPr>
        <w:t>].</w:t>
      </w:r>
    </w:p>
    <w:p w:rsidR="004B0C4A" w:rsidRPr="00121515" w:rsidRDefault="004B0C4A" w:rsidP="004B0C4A">
      <w:pPr>
        <w:ind w:firstLine="709"/>
        <w:rPr>
          <w:szCs w:val="28"/>
        </w:rPr>
      </w:pPr>
      <w:r w:rsidRPr="00121515">
        <w:rPr>
          <w:szCs w:val="28"/>
        </w:rPr>
        <w:t>Как видно из таблицы 2.3, РЗЭ имеют толщину поверхностного слоя, которая колеблется в пределах 2,12-4,93 нм, а поверхностная энергия изменяется от 754 до 1355 мДж/м</w:t>
      </w:r>
      <w:r w:rsidRPr="00600BC9">
        <w:rPr>
          <w:szCs w:val="28"/>
          <w:vertAlign w:val="superscript"/>
        </w:rPr>
        <w:t>2</w:t>
      </w:r>
      <w:r w:rsidRPr="00121515">
        <w:rPr>
          <w:szCs w:val="28"/>
        </w:rPr>
        <w:t>. Редкоземельные элементы по химическим свойствам делятся на иттриевую (</w:t>
      </w:r>
      <w:r w:rsidRPr="005D59D9">
        <w:rPr>
          <w:szCs w:val="28"/>
        </w:rPr>
        <w:t>Y</w:t>
      </w:r>
      <w:r w:rsidRPr="00121515">
        <w:rPr>
          <w:szCs w:val="28"/>
        </w:rPr>
        <w:t xml:space="preserve">, </w:t>
      </w:r>
      <w:r w:rsidRPr="005D59D9">
        <w:rPr>
          <w:szCs w:val="28"/>
        </w:rPr>
        <w:t>La</w:t>
      </w:r>
      <w:r w:rsidRPr="00121515">
        <w:rPr>
          <w:szCs w:val="28"/>
        </w:rPr>
        <w:t xml:space="preserve">, </w:t>
      </w:r>
      <w:r w:rsidRPr="005D59D9">
        <w:rPr>
          <w:szCs w:val="28"/>
        </w:rPr>
        <w:t>Gd</w:t>
      </w:r>
      <w:r w:rsidRPr="00121515">
        <w:rPr>
          <w:szCs w:val="28"/>
        </w:rPr>
        <w:t>→</w:t>
      </w:r>
      <w:r w:rsidRPr="005D59D9">
        <w:rPr>
          <w:szCs w:val="28"/>
        </w:rPr>
        <w:t>Lu</w:t>
      </w:r>
      <w:r w:rsidRPr="00121515">
        <w:rPr>
          <w:szCs w:val="28"/>
        </w:rPr>
        <w:t>) и цериевую (</w:t>
      </w:r>
      <w:r w:rsidRPr="005D59D9">
        <w:rPr>
          <w:szCs w:val="28"/>
        </w:rPr>
        <w:t>Ce</w:t>
      </w:r>
      <w:r w:rsidRPr="00121515">
        <w:rPr>
          <w:szCs w:val="28"/>
        </w:rPr>
        <w:t>→</w:t>
      </w:r>
      <w:r w:rsidRPr="005D59D9">
        <w:rPr>
          <w:szCs w:val="28"/>
        </w:rPr>
        <w:t>Eu</w:t>
      </w:r>
      <w:r w:rsidRPr="00121515">
        <w:rPr>
          <w:szCs w:val="28"/>
        </w:rPr>
        <w:t>) подгруппы, а по атомной массе они делятся на легкие (</w:t>
      </w:r>
      <w:r w:rsidRPr="005D59D9">
        <w:rPr>
          <w:szCs w:val="28"/>
        </w:rPr>
        <w:t>Ce</w:t>
      </w:r>
      <w:r w:rsidRPr="00121515">
        <w:rPr>
          <w:szCs w:val="28"/>
        </w:rPr>
        <w:t>→</w:t>
      </w:r>
      <w:r w:rsidRPr="005D59D9">
        <w:rPr>
          <w:szCs w:val="28"/>
        </w:rPr>
        <w:t>Eu</w:t>
      </w:r>
      <w:r w:rsidRPr="00121515">
        <w:rPr>
          <w:szCs w:val="28"/>
        </w:rPr>
        <w:t>) и тяжелые (</w:t>
      </w:r>
      <w:r w:rsidRPr="005D59D9">
        <w:rPr>
          <w:szCs w:val="28"/>
        </w:rPr>
        <w:t>Gd</w:t>
      </w:r>
      <w:r w:rsidRPr="00121515">
        <w:rPr>
          <w:szCs w:val="28"/>
        </w:rPr>
        <w:t>→</w:t>
      </w:r>
      <w:r w:rsidRPr="005D59D9">
        <w:rPr>
          <w:szCs w:val="28"/>
        </w:rPr>
        <w:t>Lu</w:t>
      </w:r>
      <w:r w:rsidRPr="00121515">
        <w:rPr>
          <w:szCs w:val="28"/>
        </w:rPr>
        <w:t>). Толщины поверхностного слоя представляют собой наноструктуру, причем РЗЭ имеют сходство между собой химических и ряда физических свойств.</w:t>
      </w:r>
    </w:p>
    <w:p w:rsidR="00635F98" w:rsidRPr="00121515" w:rsidRDefault="00635F98" w:rsidP="004B0C4A">
      <w:pPr>
        <w:ind w:firstLine="0"/>
        <w:rPr>
          <w:szCs w:val="28"/>
        </w:rPr>
      </w:pPr>
      <w:r w:rsidRPr="00121515">
        <w:rPr>
          <w:szCs w:val="28"/>
        </w:rPr>
        <w:lastRenderedPageBreak/>
        <w:t>Таблица 2.3 –Толщина поверхностного слоя и повер</w:t>
      </w:r>
      <w:r w:rsidR="006319E6">
        <w:rPr>
          <w:szCs w:val="28"/>
        </w:rPr>
        <w:t xml:space="preserve">хностной энергии РЗЭ и урана </w:t>
      </w:r>
    </w:p>
    <w:p w:rsidR="00635F98" w:rsidRPr="004B0C4A" w:rsidRDefault="00635F98" w:rsidP="005D59D9">
      <w:pPr>
        <w:ind w:firstLine="426"/>
        <w:rPr>
          <w:sz w:val="16"/>
          <w:szCs w:val="16"/>
        </w:rPr>
      </w:pPr>
    </w:p>
    <w:tbl>
      <w:tblPr>
        <w:tblW w:w="9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0"/>
        <w:gridCol w:w="1601"/>
        <w:gridCol w:w="1600"/>
        <w:gridCol w:w="1601"/>
        <w:gridCol w:w="1600"/>
        <w:gridCol w:w="1601"/>
      </w:tblGrid>
      <w:tr w:rsidR="00635F98" w:rsidRPr="004B0C4A" w:rsidTr="004B0C4A">
        <w:trPr>
          <w:trHeight w:val="277"/>
        </w:trPr>
        <w:tc>
          <w:tcPr>
            <w:tcW w:w="1600" w:type="dxa"/>
            <w:vAlign w:val="center"/>
          </w:tcPr>
          <w:p w:rsidR="00635F98" w:rsidRPr="004B0C4A" w:rsidRDefault="00635F98" w:rsidP="004B0C4A">
            <w:pPr>
              <w:ind w:firstLine="0"/>
              <w:jc w:val="center"/>
              <w:rPr>
                <w:sz w:val="24"/>
                <w:szCs w:val="24"/>
              </w:rPr>
            </w:pPr>
            <w:r w:rsidRPr="004B0C4A">
              <w:rPr>
                <w:sz w:val="24"/>
                <w:szCs w:val="24"/>
              </w:rPr>
              <w:t>РЗЭ</w:t>
            </w:r>
          </w:p>
        </w:tc>
        <w:tc>
          <w:tcPr>
            <w:tcW w:w="1601" w:type="dxa"/>
            <w:vAlign w:val="center"/>
          </w:tcPr>
          <w:p w:rsidR="00635F98" w:rsidRPr="004B0C4A" w:rsidRDefault="00635F98" w:rsidP="004B0C4A">
            <w:pPr>
              <w:ind w:firstLine="0"/>
              <w:jc w:val="center"/>
              <w:rPr>
                <w:sz w:val="24"/>
                <w:szCs w:val="24"/>
              </w:rPr>
            </w:pPr>
            <w:r w:rsidRPr="004B0C4A">
              <w:rPr>
                <w:sz w:val="24"/>
                <w:szCs w:val="24"/>
              </w:rPr>
              <w:object w:dxaOrig="300" w:dyaOrig="360">
                <v:shape id="_x0000_i1037" type="#_x0000_t75" style="width:15pt;height:18.75pt" o:ole="">
                  <v:imagedata r:id="rId33" o:title=""/>
                </v:shape>
                <o:OLEObject Type="Embed" ProgID="Equation.3" ShapeID="_x0000_i1037" DrawAspect="Content" ObjectID="_1747829283" r:id="rId52"/>
              </w:object>
            </w:r>
            <w:r w:rsidRPr="004B0C4A">
              <w:rPr>
                <w:sz w:val="24"/>
                <w:szCs w:val="24"/>
              </w:rPr>
              <w:t>, К</w:t>
            </w:r>
          </w:p>
        </w:tc>
        <w:tc>
          <w:tcPr>
            <w:tcW w:w="1600" w:type="dxa"/>
            <w:vAlign w:val="center"/>
          </w:tcPr>
          <w:p w:rsidR="00635F98" w:rsidRPr="004B0C4A" w:rsidRDefault="00635F98" w:rsidP="004B0C4A">
            <w:pPr>
              <w:ind w:firstLine="0"/>
              <w:jc w:val="center"/>
              <w:rPr>
                <w:sz w:val="24"/>
                <w:szCs w:val="24"/>
              </w:rPr>
            </w:pPr>
            <w:r w:rsidRPr="004B0C4A">
              <w:rPr>
                <w:sz w:val="24"/>
                <w:szCs w:val="24"/>
              </w:rPr>
              <w:object w:dxaOrig="320" w:dyaOrig="260">
                <v:shape id="_x0000_i1038" type="#_x0000_t75" style="width:15.75pt;height:13.5pt" o:ole="">
                  <v:imagedata r:id="rId35" o:title=""/>
                </v:shape>
                <o:OLEObject Type="Embed" ProgID="Equation.DSMT4" ShapeID="_x0000_i1038" DrawAspect="Content" ObjectID="_1747829284" r:id="rId53"/>
              </w:object>
            </w:r>
            <w:r w:rsidRPr="004B0C4A">
              <w:rPr>
                <w:sz w:val="24"/>
                <w:szCs w:val="24"/>
              </w:rPr>
              <w:t>, г/моль</w:t>
            </w:r>
          </w:p>
        </w:tc>
        <w:tc>
          <w:tcPr>
            <w:tcW w:w="1601" w:type="dxa"/>
            <w:vAlign w:val="center"/>
          </w:tcPr>
          <w:p w:rsidR="00635F98" w:rsidRPr="004B0C4A" w:rsidRDefault="00635F98" w:rsidP="004B0C4A">
            <w:pPr>
              <w:ind w:firstLine="0"/>
              <w:jc w:val="center"/>
              <w:rPr>
                <w:sz w:val="24"/>
                <w:szCs w:val="24"/>
              </w:rPr>
            </w:pPr>
            <w:r w:rsidRPr="004B0C4A">
              <w:rPr>
                <w:sz w:val="24"/>
                <w:szCs w:val="24"/>
              </w:rPr>
              <w:object w:dxaOrig="220" w:dyaOrig="260">
                <v:shape id="_x0000_i1039" type="#_x0000_t75" style="width:9.75pt;height:13.5pt" o:ole="">
                  <v:imagedata r:id="rId37" o:title=""/>
                </v:shape>
                <o:OLEObject Type="Embed" ProgID="Equation.3" ShapeID="_x0000_i1039" DrawAspect="Content" ObjectID="_1747829285" r:id="rId54"/>
              </w:object>
            </w:r>
            <w:r w:rsidRPr="004B0C4A">
              <w:rPr>
                <w:sz w:val="24"/>
                <w:szCs w:val="24"/>
              </w:rPr>
              <w:t>, г/см</w:t>
            </w:r>
            <w:r w:rsidRPr="004B0C4A">
              <w:rPr>
                <w:sz w:val="24"/>
                <w:szCs w:val="24"/>
                <w:vertAlign w:val="superscript"/>
              </w:rPr>
              <w:t>3</w:t>
            </w:r>
          </w:p>
        </w:tc>
        <w:tc>
          <w:tcPr>
            <w:tcW w:w="1600" w:type="dxa"/>
            <w:vAlign w:val="center"/>
          </w:tcPr>
          <w:p w:rsidR="00635F98" w:rsidRPr="004B0C4A" w:rsidRDefault="00635F98" w:rsidP="004B0C4A">
            <w:pPr>
              <w:ind w:firstLine="0"/>
              <w:jc w:val="center"/>
              <w:rPr>
                <w:sz w:val="24"/>
                <w:szCs w:val="24"/>
              </w:rPr>
            </w:pPr>
            <w:r w:rsidRPr="004B0C4A">
              <w:rPr>
                <w:sz w:val="24"/>
                <w:szCs w:val="24"/>
              </w:rPr>
              <w:object w:dxaOrig="480" w:dyaOrig="340">
                <v:shape id="_x0000_i1040" type="#_x0000_t75" style="width:23.25pt;height:16.5pt" o:ole="">
                  <v:imagedata r:id="rId29" o:title=""/>
                </v:shape>
                <o:OLEObject Type="Embed" ProgID="Equation.3" ShapeID="_x0000_i1040" DrawAspect="Content" ObjectID="_1747829286" r:id="rId55"/>
              </w:object>
            </w:r>
            <w:r w:rsidRPr="004B0C4A">
              <w:rPr>
                <w:sz w:val="24"/>
                <w:szCs w:val="24"/>
              </w:rPr>
              <w:t>, нм</w:t>
            </w:r>
          </w:p>
        </w:tc>
        <w:tc>
          <w:tcPr>
            <w:tcW w:w="1601" w:type="dxa"/>
            <w:vAlign w:val="center"/>
          </w:tcPr>
          <w:p w:rsidR="00635F98" w:rsidRPr="004B0C4A" w:rsidRDefault="00635F98" w:rsidP="004B0C4A">
            <w:pPr>
              <w:ind w:hanging="48"/>
              <w:jc w:val="center"/>
              <w:rPr>
                <w:sz w:val="24"/>
                <w:szCs w:val="24"/>
              </w:rPr>
            </w:pPr>
            <w:r w:rsidRPr="004B0C4A">
              <w:rPr>
                <w:sz w:val="24"/>
                <w:szCs w:val="24"/>
              </w:rPr>
              <w:object w:dxaOrig="200" w:dyaOrig="220">
                <v:shape id="_x0000_i1041" type="#_x0000_t75" style="width:9pt;height:9.75pt" o:ole="">
                  <v:imagedata r:id="rId40" o:title=""/>
                </v:shape>
                <o:OLEObject Type="Embed" ProgID="Equation.3" ShapeID="_x0000_i1041" DrawAspect="Content" ObjectID="_1747829287" r:id="rId56"/>
              </w:object>
            </w:r>
            <w:r w:rsidRPr="004B0C4A">
              <w:rPr>
                <w:sz w:val="24"/>
                <w:szCs w:val="24"/>
              </w:rPr>
              <w:t>, мДж/м</w:t>
            </w:r>
            <w:r w:rsidRPr="004B0C4A">
              <w:rPr>
                <w:sz w:val="24"/>
                <w:szCs w:val="24"/>
                <w:vertAlign w:val="superscript"/>
              </w:rPr>
              <w:t>2</w:t>
            </w:r>
          </w:p>
        </w:tc>
      </w:tr>
      <w:tr w:rsidR="00635F98" w:rsidRPr="004B0C4A" w:rsidTr="004B0C4A">
        <w:trPr>
          <w:trHeight w:val="277"/>
        </w:trPr>
        <w:tc>
          <w:tcPr>
            <w:tcW w:w="1600" w:type="dxa"/>
          </w:tcPr>
          <w:p w:rsidR="00635F98" w:rsidRPr="004B0C4A" w:rsidRDefault="00635F98" w:rsidP="005D59D9">
            <w:pPr>
              <w:ind w:firstLine="0"/>
              <w:jc w:val="center"/>
              <w:rPr>
                <w:sz w:val="24"/>
                <w:szCs w:val="24"/>
              </w:rPr>
            </w:pPr>
            <w:r w:rsidRPr="004B0C4A">
              <w:rPr>
                <w:sz w:val="24"/>
                <w:szCs w:val="24"/>
              </w:rPr>
              <w:t>Sc</w:t>
            </w:r>
          </w:p>
        </w:tc>
        <w:tc>
          <w:tcPr>
            <w:tcW w:w="1601" w:type="dxa"/>
          </w:tcPr>
          <w:p w:rsidR="00635F98" w:rsidRPr="004B0C4A" w:rsidRDefault="00635F98" w:rsidP="005D59D9">
            <w:pPr>
              <w:ind w:firstLine="0"/>
              <w:jc w:val="center"/>
              <w:rPr>
                <w:sz w:val="24"/>
                <w:szCs w:val="24"/>
              </w:rPr>
            </w:pPr>
            <w:r w:rsidRPr="004B0C4A">
              <w:rPr>
                <w:sz w:val="24"/>
                <w:szCs w:val="24"/>
              </w:rPr>
              <w:t>1814</w:t>
            </w:r>
          </w:p>
        </w:tc>
        <w:tc>
          <w:tcPr>
            <w:tcW w:w="1600" w:type="dxa"/>
          </w:tcPr>
          <w:p w:rsidR="00635F98" w:rsidRPr="004B0C4A" w:rsidRDefault="00635F98" w:rsidP="005D59D9">
            <w:pPr>
              <w:ind w:firstLine="0"/>
              <w:jc w:val="center"/>
              <w:rPr>
                <w:sz w:val="24"/>
                <w:szCs w:val="24"/>
              </w:rPr>
            </w:pPr>
            <w:r w:rsidRPr="004B0C4A">
              <w:rPr>
                <w:sz w:val="24"/>
                <w:szCs w:val="24"/>
              </w:rPr>
              <w:t>44,956</w:t>
            </w:r>
          </w:p>
        </w:tc>
        <w:tc>
          <w:tcPr>
            <w:tcW w:w="1601" w:type="dxa"/>
          </w:tcPr>
          <w:p w:rsidR="00635F98" w:rsidRPr="004B0C4A" w:rsidRDefault="00635F98" w:rsidP="005D59D9">
            <w:pPr>
              <w:ind w:firstLine="0"/>
              <w:jc w:val="center"/>
              <w:rPr>
                <w:sz w:val="24"/>
                <w:szCs w:val="24"/>
              </w:rPr>
            </w:pPr>
            <w:r w:rsidRPr="004B0C4A">
              <w:rPr>
                <w:sz w:val="24"/>
                <w:szCs w:val="24"/>
              </w:rPr>
              <w:t>2,990</w:t>
            </w:r>
          </w:p>
        </w:tc>
        <w:tc>
          <w:tcPr>
            <w:tcW w:w="1600" w:type="dxa"/>
          </w:tcPr>
          <w:p w:rsidR="00635F98" w:rsidRPr="004B0C4A" w:rsidRDefault="00635F98" w:rsidP="005D59D9">
            <w:pPr>
              <w:ind w:firstLine="0"/>
              <w:jc w:val="center"/>
              <w:rPr>
                <w:sz w:val="24"/>
                <w:szCs w:val="24"/>
              </w:rPr>
            </w:pPr>
            <w:r w:rsidRPr="004B0C4A">
              <w:rPr>
                <w:sz w:val="24"/>
                <w:szCs w:val="24"/>
              </w:rPr>
              <w:t>2,56</w:t>
            </w:r>
          </w:p>
        </w:tc>
        <w:tc>
          <w:tcPr>
            <w:tcW w:w="1601" w:type="dxa"/>
          </w:tcPr>
          <w:p w:rsidR="00635F98" w:rsidRPr="004B0C4A" w:rsidRDefault="00635F98" w:rsidP="005D59D9">
            <w:pPr>
              <w:ind w:hanging="48"/>
              <w:jc w:val="center"/>
              <w:rPr>
                <w:sz w:val="24"/>
                <w:szCs w:val="24"/>
              </w:rPr>
            </w:pPr>
            <w:r w:rsidRPr="004B0C4A">
              <w:rPr>
                <w:sz w:val="24"/>
                <w:szCs w:val="24"/>
              </w:rPr>
              <w:t>1270</w:t>
            </w:r>
          </w:p>
        </w:tc>
      </w:tr>
      <w:tr w:rsidR="00635F98" w:rsidRPr="004B0C4A" w:rsidTr="004B0C4A">
        <w:trPr>
          <w:trHeight w:val="277"/>
        </w:trPr>
        <w:tc>
          <w:tcPr>
            <w:tcW w:w="1600" w:type="dxa"/>
          </w:tcPr>
          <w:p w:rsidR="00635F98" w:rsidRPr="004B0C4A" w:rsidRDefault="00635F98" w:rsidP="005D59D9">
            <w:pPr>
              <w:rPr>
                <w:sz w:val="24"/>
                <w:szCs w:val="24"/>
              </w:rPr>
            </w:pPr>
            <w:r w:rsidRPr="004B0C4A">
              <w:rPr>
                <w:sz w:val="24"/>
                <w:szCs w:val="24"/>
              </w:rPr>
              <w:t>Y</w:t>
            </w:r>
          </w:p>
        </w:tc>
        <w:tc>
          <w:tcPr>
            <w:tcW w:w="1601" w:type="dxa"/>
          </w:tcPr>
          <w:p w:rsidR="00635F98" w:rsidRPr="004B0C4A" w:rsidRDefault="00635F98" w:rsidP="005D59D9">
            <w:pPr>
              <w:ind w:firstLine="0"/>
              <w:jc w:val="center"/>
              <w:rPr>
                <w:sz w:val="24"/>
                <w:szCs w:val="24"/>
              </w:rPr>
            </w:pPr>
            <w:r w:rsidRPr="004B0C4A">
              <w:rPr>
                <w:sz w:val="24"/>
                <w:szCs w:val="24"/>
              </w:rPr>
              <w:t>1795</w:t>
            </w:r>
          </w:p>
        </w:tc>
        <w:tc>
          <w:tcPr>
            <w:tcW w:w="1600" w:type="dxa"/>
          </w:tcPr>
          <w:p w:rsidR="00635F98" w:rsidRPr="004B0C4A" w:rsidRDefault="00635F98" w:rsidP="005D59D9">
            <w:pPr>
              <w:ind w:firstLine="0"/>
              <w:jc w:val="center"/>
              <w:rPr>
                <w:sz w:val="24"/>
                <w:szCs w:val="24"/>
              </w:rPr>
            </w:pPr>
            <w:r w:rsidRPr="004B0C4A">
              <w:rPr>
                <w:sz w:val="24"/>
                <w:szCs w:val="24"/>
              </w:rPr>
              <w:t>88,906</w:t>
            </w:r>
          </w:p>
        </w:tc>
        <w:tc>
          <w:tcPr>
            <w:tcW w:w="1601" w:type="dxa"/>
          </w:tcPr>
          <w:p w:rsidR="00635F98" w:rsidRPr="004B0C4A" w:rsidRDefault="00635F98" w:rsidP="005D59D9">
            <w:pPr>
              <w:ind w:firstLine="0"/>
              <w:jc w:val="center"/>
              <w:rPr>
                <w:sz w:val="24"/>
                <w:szCs w:val="24"/>
              </w:rPr>
            </w:pPr>
            <w:r w:rsidRPr="004B0C4A">
              <w:rPr>
                <w:sz w:val="24"/>
                <w:szCs w:val="24"/>
              </w:rPr>
              <w:t>4,470</w:t>
            </w:r>
          </w:p>
        </w:tc>
        <w:tc>
          <w:tcPr>
            <w:tcW w:w="1600" w:type="dxa"/>
          </w:tcPr>
          <w:p w:rsidR="00635F98" w:rsidRPr="004B0C4A" w:rsidRDefault="00635F98" w:rsidP="005D59D9">
            <w:pPr>
              <w:ind w:firstLine="0"/>
              <w:jc w:val="center"/>
              <w:rPr>
                <w:sz w:val="24"/>
                <w:szCs w:val="24"/>
              </w:rPr>
            </w:pPr>
            <w:r w:rsidRPr="004B0C4A">
              <w:rPr>
                <w:sz w:val="24"/>
                <w:szCs w:val="24"/>
              </w:rPr>
              <w:t>3,38</w:t>
            </w:r>
          </w:p>
        </w:tc>
        <w:tc>
          <w:tcPr>
            <w:tcW w:w="1601" w:type="dxa"/>
          </w:tcPr>
          <w:p w:rsidR="00635F98" w:rsidRPr="004B0C4A" w:rsidRDefault="00635F98" w:rsidP="005D59D9">
            <w:pPr>
              <w:ind w:firstLine="0"/>
              <w:jc w:val="center"/>
              <w:rPr>
                <w:sz w:val="24"/>
                <w:szCs w:val="24"/>
              </w:rPr>
            </w:pPr>
            <w:r w:rsidRPr="004B0C4A">
              <w:rPr>
                <w:sz w:val="24"/>
                <w:szCs w:val="24"/>
              </w:rPr>
              <w:t>1257</w:t>
            </w:r>
          </w:p>
        </w:tc>
      </w:tr>
      <w:tr w:rsidR="00635F98" w:rsidRPr="004B0C4A" w:rsidTr="004B0C4A">
        <w:trPr>
          <w:trHeight w:val="277"/>
        </w:trPr>
        <w:tc>
          <w:tcPr>
            <w:tcW w:w="1600" w:type="dxa"/>
          </w:tcPr>
          <w:p w:rsidR="00635F98" w:rsidRPr="004B0C4A" w:rsidRDefault="00635F98" w:rsidP="005D59D9">
            <w:pPr>
              <w:ind w:firstLine="0"/>
              <w:jc w:val="center"/>
              <w:rPr>
                <w:sz w:val="24"/>
                <w:szCs w:val="24"/>
              </w:rPr>
            </w:pPr>
            <w:r w:rsidRPr="004B0C4A">
              <w:rPr>
                <w:sz w:val="24"/>
                <w:szCs w:val="24"/>
              </w:rPr>
              <w:t>La</w:t>
            </w:r>
          </w:p>
        </w:tc>
        <w:tc>
          <w:tcPr>
            <w:tcW w:w="1601" w:type="dxa"/>
          </w:tcPr>
          <w:p w:rsidR="00635F98" w:rsidRPr="004B0C4A" w:rsidRDefault="00635F98" w:rsidP="005D59D9">
            <w:pPr>
              <w:ind w:firstLine="0"/>
              <w:jc w:val="center"/>
              <w:rPr>
                <w:sz w:val="24"/>
                <w:szCs w:val="24"/>
              </w:rPr>
            </w:pPr>
            <w:r w:rsidRPr="004B0C4A">
              <w:rPr>
                <w:sz w:val="24"/>
                <w:szCs w:val="24"/>
              </w:rPr>
              <w:t>1193</w:t>
            </w:r>
          </w:p>
        </w:tc>
        <w:tc>
          <w:tcPr>
            <w:tcW w:w="1600" w:type="dxa"/>
          </w:tcPr>
          <w:p w:rsidR="00635F98" w:rsidRPr="004B0C4A" w:rsidRDefault="00635F98" w:rsidP="005D59D9">
            <w:pPr>
              <w:ind w:firstLine="0"/>
              <w:jc w:val="center"/>
              <w:rPr>
                <w:sz w:val="24"/>
                <w:szCs w:val="24"/>
              </w:rPr>
            </w:pPr>
            <w:r w:rsidRPr="004B0C4A">
              <w:rPr>
                <w:sz w:val="24"/>
                <w:szCs w:val="24"/>
              </w:rPr>
              <w:t>138,905</w:t>
            </w:r>
          </w:p>
        </w:tc>
        <w:tc>
          <w:tcPr>
            <w:tcW w:w="1601" w:type="dxa"/>
          </w:tcPr>
          <w:p w:rsidR="00635F98" w:rsidRPr="004B0C4A" w:rsidRDefault="00635F98" w:rsidP="005D59D9">
            <w:pPr>
              <w:ind w:firstLine="0"/>
              <w:jc w:val="center"/>
              <w:rPr>
                <w:sz w:val="24"/>
                <w:szCs w:val="24"/>
              </w:rPr>
            </w:pPr>
            <w:r w:rsidRPr="004B0C4A">
              <w:rPr>
                <w:sz w:val="24"/>
                <w:szCs w:val="24"/>
              </w:rPr>
              <w:t>6,162</w:t>
            </w:r>
          </w:p>
        </w:tc>
        <w:tc>
          <w:tcPr>
            <w:tcW w:w="1600" w:type="dxa"/>
          </w:tcPr>
          <w:p w:rsidR="00635F98" w:rsidRPr="004B0C4A" w:rsidRDefault="00635F98" w:rsidP="005D59D9">
            <w:pPr>
              <w:ind w:firstLine="0"/>
              <w:jc w:val="center"/>
              <w:rPr>
                <w:sz w:val="24"/>
                <w:szCs w:val="24"/>
              </w:rPr>
            </w:pPr>
            <w:r w:rsidRPr="004B0C4A">
              <w:rPr>
                <w:sz w:val="24"/>
                <w:szCs w:val="24"/>
              </w:rPr>
              <w:t>3,83</w:t>
            </w:r>
          </w:p>
        </w:tc>
        <w:tc>
          <w:tcPr>
            <w:tcW w:w="1601" w:type="dxa"/>
          </w:tcPr>
          <w:p w:rsidR="00635F98" w:rsidRPr="004B0C4A" w:rsidRDefault="00635F98" w:rsidP="005D59D9">
            <w:pPr>
              <w:ind w:hanging="48"/>
              <w:jc w:val="center"/>
              <w:rPr>
                <w:sz w:val="24"/>
                <w:szCs w:val="24"/>
              </w:rPr>
            </w:pPr>
            <w:r w:rsidRPr="004B0C4A">
              <w:rPr>
                <w:sz w:val="24"/>
                <w:szCs w:val="24"/>
              </w:rPr>
              <w:t>835</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Ce</w:t>
            </w:r>
          </w:p>
        </w:tc>
        <w:tc>
          <w:tcPr>
            <w:tcW w:w="1601" w:type="dxa"/>
          </w:tcPr>
          <w:p w:rsidR="00635F98" w:rsidRPr="004B0C4A" w:rsidRDefault="00635F98" w:rsidP="005D59D9">
            <w:pPr>
              <w:ind w:firstLine="0"/>
              <w:jc w:val="center"/>
              <w:rPr>
                <w:sz w:val="24"/>
                <w:szCs w:val="24"/>
              </w:rPr>
            </w:pPr>
            <w:r w:rsidRPr="004B0C4A">
              <w:rPr>
                <w:sz w:val="24"/>
                <w:szCs w:val="24"/>
              </w:rPr>
              <w:t>1077</w:t>
            </w:r>
          </w:p>
        </w:tc>
        <w:tc>
          <w:tcPr>
            <w:tcW w:w="1600" w:type="dxa"/>
          </w:tcPr>
          <w:p w:rsidR="00635F98" w:rsidRPr="004B0C4A" w:rsidRDefault="00635F98" w:rsidP="005D59D9">
            <w:pPr>
              <w:ind w:firstLine="0"/>
              <w:jc w:val="center"/>
              <w:rPr>
                <w:sz w:val="24"/>
                <w:szCs w:val="24"/>
              </w:rPr>
            </w:pPr>
            <w:r w:rsidRPr="004B0C4A">
              <w:rPr>
                <w:sz w:val="24"/>
                <w:szCs w:val="24"/>
              </w:rPr>
              <w:t>140,116</w:t>
            </w:r>
          </w:p>
        </w:tc>
        <w:tc>
          <w:tcPr>
            <w:tcW w:w="1601" w:type="dxa"/>
          </w:tcPr>
          <w:p w:rsidR="00635F98" w:rsidRPr="004B0C4A" w:rsidRDefault="00635F98" w:rsidP="005D59D9">
            <w:pPr>
              <w:ind w:firstLine="0"/>
              <w:jc w:val="center"/>
              <w:rPr>
                <w:sz w:val="24"/>
                <w:szCs w:val="24"/>
              </w:rPr>
            </w:pPr>
            <w:r w:rsidRPr="004B0C4A">
              <w:rPr>
                <w:sz w:val="24"/>
                <w:szCs w:val="24"/>
              </w:rPr>
              <w:t>6,757</w:t>
            </w:r>
          </w:p>
        </w:tc>
        <w:tc>
          <w:tcPr>
            <w:tcW w:w="1600" w:type="dxa"/>
          </w:tcPr>
          <w:p w:rsidR="00635F98" w:rsidRPr="004B0C4A" w:rsidRDefault="00635F98" w:rsidP="005D59D9">
            <w:pPr>
              <w:ind w:firstLine="0"/>
              <w:jc w:val="center"/>
              <w:rPr>
                <w:sz w:val="24"/>
                <w:szCs w:val="24"/>
              </w:rPr>
            </w:pPr>
            <w:r w:rsidRPr="004B0C4A">
              <w:rPr>
                <w:sz w:val="24"/>
                <w:szCs w:val="24"/>
              </w:rPr>
              <w:t>3,51</w:t>
            </w:r>
          </w:p>
        </w:tc>
        <w:tc>
          <w:tcPr>
            <w:tcW w:w="1601" w:type="dxa"/>
          </w:tcPr>
          <w:p w:rsidR="00635F98" w:rsidRPr="004B0C4A" w:rsidRDefault="00635F98" w:rsidP="005D59D9">
            <w:pPr>
              <w:ind w:firstLine="0"/>
              <w:jc w:val="center"/>
              <w:rPr>
                <w:sz w:val="24"/>
                <w:szCs w:val="24"/>
              </w:rPr>
            </w:pPr>
            <w:r w:rsidRPr="004B0C4A">
              <w:rPr>
                <w:sz w:val="24"/>
                <w:szCs w:val="24"/>
              </w:rPr>
              <w:t>754</w:t>
            </w:r>
          </w:p>
        </w:tc>
      </w:tr>
      <w:tr w:rsidR="00635F98" w:rsidRPr="004B0C4A" w:rsidTr="004B0C4A">
        <w:trPr>
          <w:trHeight w:val="277"/>
        </w:trPr>
        <w:tc>
          <w:tcPr>
            <w:tcW w:w="1600" w:type="dxa"/>
          </w:tcPr>
          <w:p w:rsidR="00635F98" w:rsidRPr="004B0C4A" w:rsidRDefault="00635F98" w:rsidP="005D59D9">
            <w:pPr>
              <w:rPr>
                <w:sz w:val="24"/>
                <w:szCs w:val="24"/>
              </w:rPr>
            </w:pPr>
            <w:r w:rsidRPr="004B0C4A">
              <w:rPr>
                <w:sz w:val="24"/>
                <w:szCs w:val="24"/>
              </w:rPr>
              <w:t>Pr</w:t>
            </w:r>
          </w:p>
        </w:tc>
        <w:tc>
          <w:tcPr>
            <w:tcW w:w="1601" w:type="dxa"/>
          </w:tcPr>
          <w:p w:rsidR="00635F98" w:rsidRPr="004B0C4A" w:rsidRDefault="00635F98" w:rsidP="005D59D9">
            <w:pPr>
              <w:ind w:firstLine="0"/>
              <w:jc w:val="center"/>
              <w:rPr>
                <w:sz w:val="24"/>
                <w:szCs w:val="24"/>
              </w:rPr>
            </w:pPr>
            <w:r w:rsidRPr="004B0C4A">
              <w:rPr>
                <w:sz w:val="24"/>
                <w:szCs w:val="24"/>
              </w:rPr>
              <w:t>1208</w:t>
            </w:r>
          </w:p>
        </w:tc>
        <w:tc>
          <w:tcPr>
            <w:tcW w:w="1600" w:type="dxa"/>
          </w:tcPr>
          <w:p w:rsidR="00635F98" w:rsidRPr="004B0C4A" w:rsidRDefault="00635F98" w:rsidP="005D59D9">
            <w:pPr>
              <w:ind w:firstLine="0"/>
              <w:jc w:val="center"/>
              <w:rPr>
                <w:sz w:val="24"/>
                <w:szCs w:val="24"/>
              </w:rPr>
            </w:pPr>
            <w:r w:rsidRPr="004B0C4A">
              <w:rPr>
                <w:sz w:val="24"/>
                <w:szCs w:val="24"/>
              </w:rPr>
              <w:t>140,908</w:t>
            </w:r>
          </w:p>
        </w:tc>
        <w:tc>
          <w:tcPr>
            <w:tcW w:w="1601" w:type="dxa"/>
          </w:tcPr>
          <w:p w:rsidR="00635F98" w:rsidRPr="004B0C4A" w:rsidRDefault="00635F98" w:rsidP="005D59D9">
            <w:pPr>
              <w:ind w:firstLine="0"/>
              <w:jc w:val="center"/>
              <w:rPr>
                <w:sz w:val="24"/>
                <w:szCs w:val="24"/>
              </w:rPr>
            </w:pPr>
            <w:r w:rsidRPr="004B0C4A">
              <w:rPr>
                <w:sz w:val="24"/>
                <w:szCs w:val="24"/>
              </w:rPr>
              <w:t>6,773</w:t>
            </w:r>
          </w:p>
        </w:tc>
        <w:tc>
          <w:tcPr>
            <w:tcW w:w="1600" w:type="dxa"/>
          </w:tcPr>
          <w:p w:rsidR="00635F98" w:rsidRPr="004B0C4A" w:rsidRDefault="00635F98" w:rsidP="005D59D9">
            <w:pPr>
              <w:ind w:firstLine="0"/>
              <w:jc w:val="center"/>
              <w:rPr>
                <w:sz w:val="24"/>
                <w:szCs w:val="24"/>
              </w:rPr>
            </w:pPr>
            <w:r w:rsidRPr="004B0C4A">
              <w:rPr>
                <w:sz w:val="24"/>
                <w:szCs w:val="24"/>
              </w:rPr>
              <w:t>3,54</w:t>
            </w:r>
          </w:p>
        </w:tc>
        <w:tc>
          <w:tcPr>
            <w:tcW w:w="1601" w:type="dxa"/>
          </w:tcPr>
          <w:p w:rsidR="00635F98" w:rsidRPr="004B0C4A" w:rsidRDefault="00635F98" w:rsidP="005D59D9">
            <w:pPr>
              <w:ind w:firstLine="0"/>
              <w:jc w:val="center"/>
              <w:rPr>
                <w:sz w:val="24"/>
                <w:szCs w:val="24"/>
              </w:rPr>
            </w:pPr>
            <w:r w:rsidRPr="004B0C4A">
              <w:rPr>
                <w:sz w:val="24"/>
                <w:szCs w:val="24"/>
              </w:rPr>
              <w:t>846</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Nd</w:t>
            </w:r>
          </w:p>
        </w:tc>
        <w:tc>
          <w:tcPr>
            <w:tcW w:w="1601" w:type="dxa"/>
          </w:tcPr>
          <w:p w:rsidR="00635F98" w:rsidRPr="004B0C4A" w:rsidRDefault="00635F98" w:rsidP="005D59D9">
            <w:pPr>
              <w:ind w:firstLine="0"/>
              <w:jc w:val="center"/>
              <w:rPr>
                <w:sz w:val="24"/>
                <w:szCs w:val="24"/>
              </w:rPr>
            </w:pPr>
            <w:r w:rsidRPr="004B0C4A">
              <w:rPr>
                <w:sz w:val="24"/>
                <w:szCs w:val="24"/>
              </w:rPr>
              <w:t>1298</w:t>
            </w:r>
          </w:p>
        </w:tc>
        <w:tc>
          <w:tcPr>
            <w:tcW w:w="1600" w:type="dxa"/>
          </w:tcPr>
          <w:p w:rsidR="00635F98" w:rsidRPr="004B0C4A" w:rsidRDefault="00635F98" w:rsidP="005D59D9">
            <w:pPr>
              <w:ind w:firstLine="0"/>
              <w:jc w:val="center"/>
              <w:rPr>
                <w:sz w:val="24"/>
                <w:szCs w:val="24"/>
              </w:rPr>
            </w:pPr>
            <w:r w:rsidRPr="004B0C4A">
              <w:rPr>
                <w:sz w:val="24"/>
                <w:szCs w:val="24"/>
              </w:rPr>
              <w:t>144,242</w:t>
            </w:r>
          </w:p>
        </w:tc>
        <w:tc>
          <w:tcPr>
            <w:tcW w:w="1601" w:type="dxa"/>
          </w:tcPr>
          <w:p w:rsidR="00635F98" w:rsidRPr="004B0C4A" w:rsidRDefault="00635F98" w:rsidP="005D59D9">
            <w:pPr>
              <w:ind w:firstLine="0"/>
              <w:jc w:val="center"/>
              <w:rPr>
                <w:sz w:val="24"/>
                <w:szCs w:val="24"/>
              </w:rPr>
            </w:pPr>
            <w:r w:rsidRPr="004B0C4A">
              <w:rPr>
                <w:sz w:val="24"/>
                <w:szCs w:val="24"/>
              </w:rPr>
              <w:t>7,007</w:t>
            </w:r>
          </w:p>
        </w:tc>
        <w:tc>
          <w:tcPr>
            <w:tcW w:w="1600" w:type="dxa"/>
          </w:tcPr>
          <w:p w:rsidR="00635F98" w:rsidRPr="004B0C4A" w:rsidRDefault="00635F98" w:rsidP="005D59D9">
            <w:pPr>
              <w:ind w:firstLine="0"/>
              <w:jc w:val="center"/>
              <w:rPr>
                <w:sz w:val="24"/>
                <w:szCs w:val="24"/>
              </w:rPr>
            </w:pPr>
            <w:r w:rsidRPr="004B0C4A">
              <w:rPr>
                <w:sz w:val="24"/>
                <w:szCs w:val="24"/>
              </w:rPr>
              <w:t>3,50</w:t>
            </w:r>
          </w:p>
        </w:tc>
        <w:tc>
          <w:tcPr>
            <w:tcW w:w="1601" w:type="dxa"/>
          </w:tcPr>
          <w:p w:rsidR="00635F98" w:rsidRPr="004B0C4A" w:rsidRDefault="00635F98" w:rsidP="005D59D9">
            <w:pPr>
              <w:ind w:firstLine="0"/>
              <w:jc w:val="center"/>
              <w:rPr>
                <w:sz w:val="24"/>
                <w:szCs w:val="24"/>
              </w:rPr>
            </w:pPr>
            <w:r w:rsidRPr="004B0C4A">
              <w:rPr>
                <w:sz w:val="24"/>
                <w:szCs w:val="24"/>
              </w:rPr>
              <w:t>909</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Sm</w:t>
            </w:r>
          </w:p>
        </w:tc>
        <w:tc>
          <w:tcPr>
            <w:tcW w:w="1601" w:type="dxa"/>
          </w:tcPr>
          <w:p w:rsidR="00635F98" w:rsidRPr="004B0C4A" w:rsidRDefault="00635F98" w:rsidP="005D59D9">
            <w:pPr>
              <w:ind w:firstLine="0"/>
              <w:jc w:val="center"/>
              <w:rPr>
                <w:sz w:val="24"/>
                <w:szCs w:val="24"/>
              </w:rPr>
            </w:pPr>
            <w:r w:rsidRPr="004B0C4A">
              <w:rPr>
                <w:sz w:val="24"/>
                <w:szCs w:val="24"/>
              </w:rPr>
              <w:t>1325</w:t>
            </w:r>
          </w:p>
        </w:tc>
        <w:tc>
          <w:tcPr>
            <w:tcW w:w="1600" w:type="dxa"/>
          </w:tcPr>
          <w:p w:rsidR="00635F98" w:rsidRPr="004B0C4A" w:rsidRDefault="00635F98" w:rsidP="005D59D9">
            <w:pPr>
              <w:ind w:firstLine="0"/>
              <w:jc w:val="center"/>
              <w:rPr>
                <w:sz w:val="24"/>
                <w:szCs w:val="24"/>
              </w:rPr>
            </w:pPr>
            <w:r w:rsidRPr="004B0C4A">
              <w:rPr>
                <w:sz w:val="24"/>
                <w:szCs w:val="24"/>
              </w:rPr>
              <w:t>150,362</w:t>
            </w:r>
          </w:p>
        </w:tc>
        <w:tc>
          <w:tcPr>
            <w:tcW w:w="1601" w:type="dxa"/>
          </w:tcPr>
          <w:p w:rsidR="00635F98" w:rsidRPr="004B0C4A" w:rsidRDefault="00635F98" w:rsidP="005D59D9">
            <w:pPr>
              <w:ind w:firstLine="0"/>
              <w:jc w:val="center"/>
              <w:rPr>
                <w:sz w:val="24"/>
                <w:szCs w:val="24"/>
              </w:rPr>
            </w:pPr>
            <w:r w:rsidRPr="004B0C4A">
              <w:rPr>
                <w:sz w:val="24"/>
                <w:szCs w:val="24"/>
              </w:rPr>
              <w:t>7,520</w:t>
            </w:r>
          </w:p>
        </w:tc>
        <w:tc>
          <w:tcPr>
            <w:tcW w:w="1600" w:type="dxa"/>
          </w:tcPr>
          <w:p w:rsidR="00635F98" w:rsidRPr="004B0C4A" w:rsidRDefault="00635F98" w:rsidP="005D59D9">
            <w:pPr>
              <w:ind w:firstLine="0"/>
              <w:jc w:val="center"/>
              <w:rPr>
                <w:sz w:val="24"/>
                <w:szCs w:val="24"/>
              </w:rPr>
            </w:pPr>
            <w:r w:rsidRPr="004B0C4A">
              <w:rPr>
                <w:sz w:val="24"/>
                <w:szCs w:val="24"/>
              </w:rPr>
              <w:t>3,40</w:t>
            </w:r>
          </w:p>
        </w:tc>
        <w:tc>
          <w:tcPr>
            <w:tcW w:w="1601" w:type="dxa"/>
          </w:tcPr>
          <w:p w:rsidR="00635F98" w:rsidRPr="004B0C4A" w:rsidRDefault="00635F98" w:rsidP="005D59D9">
            <w:pPr>
              <w:ind w:firstLine="0"/>
              <w:jc w:val="center"/>
              <w:rPr>
                <w:sz w:val="24"/>
                <w:szCs w:val="24"/>
              </w:rPr>
            </w:pPr>
            <w:r w:rsidRPr="004B0C4A">
              <w:rPr>
                <w:sz w:val="24"/>
                <w:szCs w:val="24"/>
              </w:rPr>
              <w:t>928</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Eu</w:t>
            </w:r>
          </w:p>
        </w:tc>
        <w:tc>
          <w:tcPr>
            <w:tcW w:w="1601" w:type="dxa"/>
          </w:tcPr>
          <w:p w:rsidR="00635F98" w:rsidRPr="004B0C4A" w:rsidRDefault="00635F98" w:rsidP="005D59D9">
            <w:pPr>
              <w:ind w:firstLine="0"/>
              <w:jc w:val="center"/>
              <w:rPr>
                <w:sz w:val="24"/>
                <w:szCs w:val="24"/>
              </w:rPr>
            </w:pPr>
            <w:r w:rsidRPr="004B0C4A">
              <w:rPr>
                <w:sz w:val="24"/>
                <w:szCs w:val="24"/>
              </w:rPr>
              <w:t>1175</w:t>
            </w:r>
          </w:p>
        </w:tc>
        <w:tc>
          <w:tcPr>
            <w:tcW w:w="1600" w:type="dxa"/>
          </w:tcPr>
          <w:p w:rsidR="00635F98" w:rsidRPr="004B0C4A" w:rsidRDefault="00635F98" w:rsidP="005D59D9">
            <w:pPr>
              <w:ind w:firstLine="0"/>
              <w:jc w:val="center"/>
              <w:rPr>
                <w:sz w:val="24"/>
                <w:szCs w:val="24"/>
              </w:rPr>
            </w:pPr>
            <w:r w:rsidRPr="004B0C4A">
              <w:rPr>
                <w:sz w:val="24"/>
                <w:szCs w:val="24"/>
              </w:rPr>
              <w:t>151,964</w:t>
            </w:r>
          </w:p>
        </w:tc>
        <w:tc>
          <w:tcPr>
            <w:tcW w:w="1601" w:type="dxa"/>
          </w:tcPr>
          <w:p w:rsidR="00635F98" w:rsidRPr="004B0C4A" w:rsidRDefault="00635F98" w:rsidP="005D59D9">
            <w:pPr>
              <w:ind w:firstLine="0"/>
              <w:jc w:val="center"/>
              <w:rPr>
                <w:sz w:val="24"/>
                <w:szCs w:val="24"/>
              </w:rPr>
            </w:pPr>
            <w:r w:rsidRPr="004B0C4A">
              <w:rPr>
                <w:sz w:val="24"/>
                <w:szCs w:val="24"/>
              </w:rPr>
              <w:t>5,243</w:t>
            </w:r>
          </w:p>
        </w:tc>
        <w:tc>
          <w:tcPr>
            <w:tcW w:w="1600" w:type="dxa"/>
          </w:tcPr>
          <w:p w:rsidR="00635F98" w:rsidRPr="004B0C4A" w:rsidRDefault="00635F98" w:rsidP="005D59D9">
            <w:pPr>
              <w:ind w:firstLine="0"/>
              <w:jc w:val="center"/>
              <w:rPr>
                <w:sz w:val="24"/>
                <w:szCs w:val="24"/>
              </w:rPr>
            </w:pPr>
            <w:r w:rsidRPr="004B0C4A">
              <w:rPr>
                <w:sz w:val="24"/>
                <w:szCs w:val="24"/>
              </w:rPr>
              <w:t>4,93</w:t>
            </w:r>
          </w:p>
        </w:tc>
        <w:tc>
          <w:tcPr>
            <w:tcW w:w="1601" w:type="dxa"/>
          </w:tcPr>
          <w:p w:rsidR="00635F98" w:rsidRPr="004B0C4A" w:rsidRDefault="00635F98" w:rsidP="005D59D9">
            <w:pPr>
              <w:ind w:firstLine="0"/>
              <w:jc w:val="center"/>
              <w:rPr>
                <w:sz w:val="24"/>
                <w:szCs w:val="24"/>
              </w:rPr>
            </w:pPr>
            <w:r w:rsidRPr="004B0C4A">
              <w:rPr>
                <w:sz w:val="24"/>
                <w:szCs w:val="24"/>
              </w:rPr>
              <w:t>823</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Gd</w:t>
            </w:r>
          </w:p>
        </w:tc>
        <w:tc>
          <w:tcPr>
            <w:tcW w:w="1601" w:type="dxa"/>
          </w:tcPr>
          <w:p w:rsidR="00635F98" w:rsidRPr="004B0C4A" w:rsidRDefault="00635F98" w:rsidP="005D59D9">
            <w:pPr>
              <w:ind w:firstLine="0"/>
              <w:jc w:val="center"/>
              <w:rPr>
                <w:sz w:val="24"/>
                <w:szCs w:val="24"/>
              </w:rPr>
            </w:pPr>
            <w:r w:rsidRPr="004B0C4A">
              <w:rPr>
                <w:sz w:val="24"/>
                <w:szCs w:val="24"/>
              </w:rPr>
              <w:t>1585</w:t>
            </w:r>
          </w:p>
        </w:tc>
        <w:tc>
          <w:tcPr>
            <w:tcW w:w="1600" w:type="dxa"/>
          </w:tcPr>
          <w:p w:rsidR="00635F98" w:rsidRPr="004B0C4A" w:rsidRDefault="00635F98" w:rsidP="005D59D9">
            <w:pPr>
              <w:ind w:firstLine="0"/>
              <w:jc w:val="center"/>
              <w:rPr>
                <w:sz w:val="24"/>
                <w:szCs w:val="24"/>
              </w:rPr>
            </w:pPr>
            <w:r w:rsidRPr="004B0C4A">
              <w:rPr>
                <w:sz w:val="24"/>
                <w:szCs w:val="24"/>
              </w:rPr>
              <w:t>157,253</w:t>
            </w:r>
          </w:p>
        </w:tc>
        <w:tc>
          <w:tcPr>
            <w:tcW w:w="1601" w:type="dxa"/>
          </w:tcPr>
          <w:p w:rsidR="00635F98" w:rsidRPr="004B0C4A" w:rsidRDefault="00635F98" w:rsidP="005D59D9">
            <w:pPr>
              <w:ind w:firstLine="0"/>
              <w:jc w:val="center"/>
              <w:rPr>
                <w:sz w:val="24"/>
                <w:szCs w:val="24"/>
              </w:rPr>
            </w:pPr>
            <w:r w:rsidRPr="004B0C4A">
              <w:rPr>
                <w:sz w:val="24"/>
                <w:szCs w:val="24"/>
              </w:rPr>
              <w:t>7,900</w:t>
            </w:r>
          </w:p>
        </w:tc>
        <w:tc>
          <w:tcPr>
            <w:tcW w:w="1600" w:type="dxa"/>
          </w:tcPr>
          <w:p w:rsidR="00635F98" w:rsidRPr="004B0C4A" w:rsidRDefault="00635F98" w:rsidP="005D59D9">
            <w:pPr>
              <w:ind w:firstLine="0"/>
              <w:jc w:val="center"/>
              <w:rPr>
                <w:sz w:val="24"/>
                <w:szCs w:val="24"/>
              </w:rPr>
            </w:pPr>
            <w:r w:rsidRPr="004B0C4A">
              <w:rPr>
                <w:sz w:val="24"/>
                <w:szCs w:val="24"/>
              </w:rPr>
              <w:t>3,38</w:t>
            </w:r>
          </w:p>
        </w:tc>
        <w:tc>
          <w:tcPr>
            <w:tcW w:w="1601" w:type="dxa"/>
          </w:tcPr>
          <w:p w:rsidR="00635F98" w:rsidRPr="004B0C4A" w:rsidRDefault="00635F98" w:rsidP="005D59D9">
            <w:pPr>
              <w:ind w:firstLine="0"/>
              <w:jc w:val="center"/>
              <w:rPr>
                <w:sz w:val="24"/>
                <w:szCs w:val="24"/>
              </w:rPr>
            </w:pPr>
            <w:r w:rsidRPr="004B0C4A">
              <w:rPr>
                <w:sz w:val="24"/>
                <w:szCs w:val="24"/>
              </w:rPr>
              <w:t>1110</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Tb</w:t>
            </w:r>
          </w:p>
        </w:tc>
        <w:tc>
          <w:tcPr>
            <w:tcW w:w="1601" w:type="dxa"/>
          </w:tcPr>
          <w:p w:rsidR="00635F98" w:rsidRPr="004B0C4A" w:rsidRDefault="00635F98" w:rsidP="005D59D9">
            <w:pPr>
              <w:ind w:firstLine="0"/>
              <w:jc w:val="center"/>
              <w:rPr>
                <w:sz w:val="24"/>
                <w:szCs w:val="24"/>
              </w:rPr>
            </w:pPr>
            <w:r w:rsidRPr="004B0C4A">
              <w:rPr>
                <w:sz w:val="24"/>
                <w:szCs w:val="24"/>
              </w:rPr>
              <w:t>1631</w:t>
            </w:r>
          </w:p>
        </w:tc>
        <w:tc>
          <w:tcPr>
            <w:tcW w:w="1600" w:type="dxa"/>
          </w:tcPr>
          <w:p w:rsidR="00635F98" w:rsidRPr="004B0C4A" w:rsidRDefault="00635F98" w:rsidP="005D59D9">
            <w:pPr>
              <w:ind w:firstLine="0"/>
              <w:jc w:val="center"/>
              <w:rPr>
                <w:sz w:val="24"/>
                <w:szCs w:val="24"/>
              </w:rPr>
            </w:pPr>
            <w:r w:rsidRPr="004B0C4A">
              <w:rPr>
                <w:sz w:val="24"/>
                <w:szCs w:val="24"/>
              </w:rPr>
              <w:t>158,925</w:t>
            </w:r>
          </w:p>
        </w:tc>
        <w:tc>
          <w:tcPr>
            <w:tcW w:w="1601" w:type="dxa"/>
          </w:tcPr>
          <w:p w:rsidR="00635F98" w:rsidRPr="004B0C4A" w:rsidRDefault="00635F98" w:rsidP="005D59D9">
            <w:pPr>
              <w:ind w:firstLine="0"/>
              <w:jc w:val="center"/>
              <w:rPr>
                <w:sz w:val="24"/>
                <w:szCs w:val="24"/>
              </w:rPr>
            </w:pPr>
            <w:r w:rsidRPr="004B0C4A">
              <w:rPr>
                <w:sz w:val="24"/>
                <w:szCs w:val="24"/>
              </w:rPr>
              <w:t>8,229</w:t>
            </w:r>
          </w:p>
        </w:tc>
        <w:tc>
          <w:tcPr>
            <w:tcW w:w="1600" w:type="dxa"/>
          </w:tcPr>
          <w:p w:rsidR="00635F98" w:rsidRPr="004B0C4A" w:rsidRDefault="00635F98" w:rsidP="005D59D9">
            <w:pPr>
              <w:ind w:firstLine="0"/>
              <w:jc w:val="center"/>
              <w:rPr>
                <w:sz w:val="24"/>
                <w:szCs w:val="24"/>
              </w:rPr>
            </w:pPr>
            <w:r w:rsidRPr="004B0C4A">
              <w:rPr>
                <w:sz w:val="24"/>
                <w:szCs w:val="24"/>
              </w:rPr>
              <w:t>3,28</w:t>
            </w:r>
          </w:p>
        </w:tc>
        <w:tc>
          <w:tcPr>
            <w:tcW w:w="1601" w:type="dxa"/>
          </w:tcPr>
          <w:p w:rsidR="00635F98" w:rsidRPr="004B0C4A" w:rsidRDefault="00635F98" w:rsidP="005D59D9">
            <w:pPr>
              <w:ind w:firstLine="0"/>
              <w:jc w:val="center"/>
              <w:rPr>
                <w:sz w:val="24"/>
                <w:szCs w:val="24"/>
              </w:rPr>
            </w:pPr>
            <w:r w:rsidRPr="004B0C4A">
              <w:rPr>
                <w:sz w:val="24"/>
                <w:szCs w:val="24"/>
              </w:rPr>
              <w:t>1142</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Dy</w:t>
            </w:r>
          </w:p>
        </w:tc>
        <w:tc>
          <w:tcPr>
            <w:tcW w:w="1601" w:type="dxa"/>
          </w:tcPr>
          <w:p w:rsidR="00635F98" w:rsidRPr="004B0C4A" w:rsidRDefault="00635F98" w:rsidP="005D59D9">
            <w:pPr>
              <w:ind w:firstLine="0"/>
              <w:jc w:val="center"/>
              <w:rPr>
                <w:sz w:val="24"/>
                <w:szCs w:val="24"/>
              </w:rPr>
            </w:pPr>
            <w:r w:rsidRPr="004B0C4A">
              <w:rPr>
                <w:sz w:val="24"/>
                <w:szCs w:val="24"/>
              </w:rPr>
              <w:t>1680</w:t>
            </w:r>
          </w:p>
        </w:tc>
        <w:tc>
          <w:tcPr>
            <w:tcW w:w="1600" w:type="dxa"/>
          </w:tcPr>
          <w:p w:rsidR="00635F98" w:rsidRPr="004B0C4A" w:rsidRDefault="00635F98" w:rsidP="005D59D9">
            <w:pPr>
              <w:ind w:firstLine="0"/>
              <w:jc w:val="center"/>
              <w:rPr>
                <w:sz w:val="24"/>
                <w:szCs w:val="24"/>
              </w:rPr>
            </w:pPr>
            <w:r w:rsidRPr="004B0C4A">
              <w:rPr>
                <w:sz w:val="24"/>
                <w:szCs w:val="24"/>
              </w:rPr>
              <w:t>162,500</w:t>
            </w:r>
          </w:p>
        </w:tc>
        <w:tc>
          <w:tcPr>
            <w:tcW w:w="1601" w:type="dxa"/>
          </w:tcPr>
          <w:p w:rsidR="00635F98" w:rsidRPr="004B0C4A" w:rsidRDefault="00635F98" w:rsidP="005D59D9">
            <w:pPr>
              <w:ind w:firstLine="0"/>
              <w:jc w:val="center"/>
              <w:rPr>
                <w:sz w:val="24"/>
                <w:szCs w:val="24"/>
              </w:rPr>
            </w:pPr>
            <w:r w:rsidRPr="004B0C4A">
              <w:rPr>
                <w:sz w:val="24"/>
                <w:szCs w:val="24"/>
              </w:rPr>
              <w:t>8,550</w:t>
            </w:r>
          </w:p>
        </w:tc>
        <w:tc>
          <w:tcPr>
            <w:tcW w:w="1600" w:type="dxa"/>
          </w:tcPr>
          <w:p w:rsidR="00635F98" w:rsidRPr="004B0C4A" w:rsidRDefault="00635F98" w:rsidP="005D59D9">
            <w:pPr>
              <w:ind w:firstLine="0"/>
              <w:jc w:val="center"/>
              <w:rPr>
                <w:sz w:val="24"/>
                <w:szCs w:val="24"/>
              </w:rPr>
            </w:pPr>
            <w:r w:rsidRPr="004B0C4A">
              <w:rPr>
                <w:sz w:val="24"/>
                <w:szCs w:val="24"/>
              </w:rPr>
              <w:t>3,23</w:t>
            </w:r>
          </w:p>
        </w:tc>
        <w:tc>
          <w:tcPr>
            <w:tcW w:w="1601" w:type="dxa"/>
          </w:tcPr>
          <w:p w:rsidR="00635F98" w:rsidRPr="004B0C4A" w:rsidRDefault="00635F98" w:rsidP="005D59D9">
            <w:pPr>
              <w:ind w:firstLine="0"/>
              <w:jc w:val="center"/>
              <w:rPr>
                <w:sz w:val="24"/>
                <w:szCs w:val="24"/>
              </w:rPr>
            </w:pPr>
            <w:r w:rsidRPr="004B0C4A">
              <w:rPr>
                <w:sz w:val="24"/>
                <w:szCs w:val="24"/>
              </w:rPr>
              <w:t>1176</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Ho</w:t>
            </w:r>
          </w:p>
        </w:tc>
        <w:tc>
          <w:tcPr>
            <w:tcW w:w="1601" w:type="dxa"/>
          </w:tcPr>
          <w:p w:rsidR="00635F98" w:rsidRPr="004B0C4A" w:rsidRDefault="00635F98" w:rsidP="005D59D9">
            <w:pPr>
              <w:ind w:firstLine="0"/>
              <w:jc w:val="center"/>
              <w:rPr>
                <w:sz w:val="24"/>
                <w:szCs w:val="24"/>
              </w:rPr>
            </w:pPr>
            <w:r w:rsidRPr="004B0C4A">
              <w:rPr>
                <w:sz w:val="24"/>
                <w:szCs w:val="24"/>
              </w:rPr>
              <w:t>1734</w:t>
            </w:r>
          </w:p>
        </w:tc>
        <w:tc>
          <w:tcPr>
            <w:tcW w:w="1600" w:type="dxa"/>
          </w:tcPr>
          <w:p w:rsidR="00635F98" w:rsidRPr="004B0C4A" w:rsidRDefault="00635F98" w:rsidP="005D59D9">
            <w:pPr>
              <w:ind w:firstLine="0"/>
              <w:jc w:val="center"/>
              <w:rPr>
                <w:sz w:val="24"/>
                <w:szCs w:val="24"/>
              </w:rPr>
            </w:pPr>
            <w:r w:rsidRPr="004B0C4A">
              <w:rPr>
                <w:sz w:val="24"/>
                <w:szCs w:val="24"/>
              </w:rPr>
              <w:t>164,930</w:t>
            </w:r>
          </w:p>
        </w:tc>
        <w:tc>
          <w:tcPr>
            <w:tcW w:w="1601" w:type="dxa"/>
          </w:tcPr>
          <w:p w:rsidR="00635F98" w:rsidRPr="004B0C4A" w:rsidRDefault="00635F98" w:rsidP="005D59D9">
            <w:pPr>
              <w:ind w:firstLine="0"/>
              <w:jc w:val="center"/>
              <w:rPr>
                <w:sz w:val="24"/>
                <w:szCs w:val="24"/>
              </w:rPr>
            </w:pPr>
            <w:r w:rsidRPr="004B0C4A">
              <w:rPr>
                <w:sz w:val="24"/>
                <w:szCs w:val="24"/>
              </w:rPr>
              <w:t>8,795</w:t>
            </w:r>
          </w:p>
        </w:tc>
        <w:tc>
          <w:tcPr>
            <w:tcW w:w="1600" w:type="dxa"/>
          </w:tcPr>
          <w:p w:rsidR="00635F98" w:rsidRPr="004B0C4A" w:rsidRDefault="00635F98" w:rsidP="005D59D9">
            <w:pPr>
              <w:ind w:firstLine="0"/>
              <w:jc w:val="center"/>
              <w:rPr>
                <w:sz w:val="24"/>
                <w:szCs w:val="24"/>
              </w:rPr>
            </w:pPr>
            <w:r w:rsidRPr="004B0C4A">
              <w:rPr>
                <w:sz w:val="24"/>
                <w:szCs w:val="24"/>
              </w:rPr>
              <w:t>3,19</w:t>
            </w:r>
          </w:p>
        </w:tc>
        <w:tc>
          <w:tcPr>
            <w:tcW w:w="1601" w:type="dxa"/>
          </w:tcPr>
          <w:p w:rsidR="00635F98" w:rsidRPr="004B0C4A" w:rsidRDefault="00635F98" w:rsidP="005D59D9">
            <w:pPr>
              <w:ind w:firstLine="0"/>
              <w:jc w:val="center"/>
              <w:rPr>
                <w:sz w:val="24"/>
                <w:szCs w:val="24"/>
              </w:rPr>
            </w:pPr>
            <w:r w:rsidRPr="004B0C4A">
              <w:rPr>
                <w:sz w:val="24"/>
                <w:szCs w:val="24"/>
              </w:rPr>
              <w:t>1214</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Er</w:t>
            </w:r>
          </w:p>
        </w:tc>
        <w:tc>
          <w:tcPr>
            <w:tcW w:w="1601" w:type="dxa"/>
          </w:tcPr>
          <w:p w:rsidR="00635F98" w:rsidRPr="004B0C4A" w:rsidRDefault="00635F98" w:rsidP="005D59D9">
            <w:pPr>
              <w:ind w:firstLine="0"/>
              <w:jc w:val="center"/>
              <w:rPr>
                <w:sz w:val="24"/>
                <w:szCs w:val="24"/>
              </w:rPr>
            </w:pPr>
            <w:r w:rsidRPr="004B0C4A">
              <w:rPr>
                <w:sz w:val="24"/>
                <w:szCs w:val="24"/>
              </w:rPr>
              <w:t>1770</w:t>
            </w:r>
          </w:p>
        </w:tc>
        <w:tc>
          <w:tcPr>
            <w:tcW w:w="1600" w:type="dxa"/>
          </w:tcPr>
          <w:p w:rsidR="00635F98" w:rsidRPr="004B0C4A" w:rsidRDefault="00635F98" w:rsidP="005D59D9">
            <w:pPr>
              <w:ind w:firstLine="0"/>
              <w:jc w:val="center"/>
              <w:rPr>
                <w:sz w:val="24"/>
                <w:szCs w:val="24"/>
              </w:rPr>
            </w:pPr>
            <w:r w:rsidRPr="004B0C4A">
              <w:rPr>
                <w:sz w:val="24"/>
                <w:szCs w:val="24"/>
              </w:rPr>
              <w:t>167,259</w:t>
            </w:r>
          </w:p>
        </w:tc>
        <w:tc>
          <w:tcPr>
            <w:tcW w:w="1601" w:type="dxa"/>
          </w:tcPr>
          <w:p w:rsidR="00635F98" w:rsidRPr="004B0C4A" w:rsidRDefault="00635F98" w:rsidP="005D59D9">
            <w:pPr>
              <w:ind w:firstLine="0"/>
              <w:jc w:val="center"/>
              <w:rPr>
                <w:sz w:val="24"/>
                <w:szCs w:val="24"/>
              </w:rPr>
            </w:pPr>
            <w:r w:rsidRPr="004B0C4A">
              <w:rPr>
                <w:sz w:val="24"/>
                <w:szCs w:val="24"/>
              </w:rPr>
              <w:t>9,060</w:t>
            </w:r>
          </w:p>
        </w:tc>
        <w:tc>
          <w:tcPr>
            <w:tcW w:w="1600" w:type="dxa"/>
          </w:tcPr>
          <w:p w:rsidR="00635F98" w:rsidRPr="004B0C4A" w:rsidRDefault="00635F98" w:rsidP="005D59D9">
            <w:pPr>
              <w:ind w:firstLine="0"/>
              <w:jc w:val="center"/>
              <w:rPr>
                <w:sz w:val="24"/>
                <w:szCs w:val="24"/>
              </w:rPr>
            </w:pPr>
            <w:r w:rsidRPr="004B0C4A">
              <w:rPr>
                <w:sz w:val="24"/>
                <w:szCs w:val="24"/>
              </w:rPr>
              <w:t>3,14</w:t>
            </w:r>
          </w:p>
        </w:tc>
        <w:tc>
          <w:tcPr>
            <w:tcW w:w="1601" w:type="dxa"/>
          </w:tcPr>
          <w:p w:rsidR="00635F98" w:rsidRPr="004B0C4A" w:rsidRDefault="00635F98" w:rsidP="005D59D9">
            <w:pPr>
              <w:ind w:firstLine="0"/>
              <w:jc w:val="center"/>
              <w:rPr>
                <w:sz w:val="24"/>
                <w:szCs w:val="24"/>
              </w:rPr>
            </w:pPr>
            <w:r w:rsidRPr="004B0C4A">
              <w:rPr>
                <w:sz w:val="24"/>
                <w:szCs w:val="24"/>
              </w:rPr>
              <w:t>1239</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Tm</w:t>
            </w:r>
          </w:p>
        </w:tc>
        <w:tc>
          <w:tcPr>
            <w:tcW w:w="1601" w:type="dxa"/>
          </w:tcPr>
          <w:p w:rsidR="00635F98" w:rsidRPr="004B0C4A" w:rsidRDefault="00635F98" w:rsidP="005D59D9">
            <w:pPr>
              <w:ind w:firstLine="0"/>
              <w:jc w:val="center"/>
              <w:rPr>
                <w:sz w:val="24"/>
                <w:szCs w:val="24"/>
              </w:rPr>
            </w:pPr>
            <w:r w:rsidRPr="004B0C4A">
              <w:rPr>
                <w:sz w:val="24"/>
                <w:szCs w:val="24"/>
              </w:rPr>
              <w:t>1818</w:t>
            </w:r>
          </w:p>
        </w:tc>
        <w:tc>
          <w:tcPr>
            <w:tcW w:w="1600" w:type="dxa"/>
          </w:tcPr>
          <w:p w:rsidR="00635F98" w:rsidRPr="004B0C4A" w:rsidRDefault="00635F98" w:rsidP="005D59D9">
            <w:pPr>
              <w:ind w:firstLine="0"/>
              <w:jc w:val="center"/>
              <w:rPr>
                <w:sz w:val="24"/>
                <w:szCs w:val="24"/>
              </w:rPr>
            </w:pPr>
            <w:r w:rsidRPr="004B0C4A">
              <w:rPr>
                <w:sz w:val="24"/>
                <w:szCs w:val="24"/>
              </w:rPr>
              <w:t>168,934</w:t>
            </w:r>
          </w:p>
        </w:tc>
        <w:tc>
          <w:tcPr>
            <w:tcW w:w="1601" w:type="dxa"/>
          </w:tcPr>
          <w:p w:rsidR="00635F98" w:rsidRPr="004B0C4A" w:rsidRDefault="00635F98" w:rsidP="005D59D9">
            <w:pPr>
              <w:ind w:firstLine="0"/>
              <w:jc w:val="center"/>
              <w:rPr>
                <w:sz w:val="24"/>
                <w:szCs w:val="24"/>
              </w:rPr>
            </w:pPr>
            <w:r w:rsidRPr="004B0C4A">
              <w:rPr>
                <w:sz w:val="24"/>
                <w:szCs w:val="24"/>
              </w:rPr>
              <w:t>9,321</w:t>
            </w:r>
          </w:p>
        </w:tc>
        <w:tc>
          <w:tcPr>
            <w:tcW w:w="1600" w:type="dxa"/>
          </w:tcPr>
          <w:p w:rsidR="00635F98" w:rsidRPr="004B0C4A" w:rsidRDefault="00635F98" w:rsidP="005D59D9">
            <w:pPr>
              <w:ind w:firstLine="0"/>
              <w:jc w:val="center"/>
              <w:rPr>
                <w:sz w:val="24"/>
                <w:szCs w:val="24"/>
              </w:rPr>
            </w:pPr>
            <w:r w:rsidRPr="004B0C4A">
              <w:rPr>
                <w:sz w:val="24"/>
                <w:szCs w:val="24"/>
              </w:rPr>
              <w:t>3,08</w:t>
            </w:r>
          </w:p>
        </w:tc>
        <w:tc>
          <w:tcPr>
            <w:tcW w:w="1601" w:type="dxa"/>
          </w:tcPr>
          <w:p w:rsidR="00635F98" w:rsidRPr="004B0C4A" w:rsidRDefault="00635F98" w:rsidP="005D59D9">
            <w:pPr>
              <w:ind w:firstLine="0"/>
              <w:jc w:val="center"/>
              <w:rPr>
                <w:sz w:val="24"/>
                <w:szCs w:val="24"/>
              </w:rPr>
            </w:pPr>
            <w:r w:rsidRPr="004B0C4A">
              <w:rPr>
                <w:sz w:val="24"/>
                <w:szCs w:val="24"/>
              </w:rPr>
              <w:t>1273</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Yb</w:t>
            </w:r>
          </w:p>
        </w:tc>
        <w:tc>
          <w:tcPr>
            <w:tcW w:w="1601" w:type="dxa"/>
          </w:tcPr>
          <w:p w:rsidR="00635F98" w:rsidRPr="004B0C4A" w:rsidRDefault="00635F98" w:rsidP="005D59D9">
            <w:pPr>
              <w:ind w:firstLine="0"/>
              <w:jc w:val="center"/>
              <w:rPr>
                <w:sz w:val="24"/>
                <w:szCs w:val="24"/>
              </w:rPr>
            </w:pPr>
            <w:r w:rsidRPr="004B0C4A">
              <w:rPr>
                <w:sz w:val="24"/>
                <w:szCs w:val="24"/>
              </w:rPr>
              <w:t>1097</w:t>
            </w:r>
          </w:p>
        </w:tc>
        <w:tc>
          <w:tcPr>
            <w:tcW w:w="1600" w:type="dxa"/>
          </w:tcPr>
          <w:p w:rsidR="00635F98" w:rsidRPr="004B0C4A" w:rsidRDefault="00635F98" w:rsidP="005D59D9">
            <w:pPr>
              <w:ind w:firstLine="0"/>
              <w:jc w:val="center"/>
              <w:rPr>
                <w:sz w:val="24"/>
                <w:szCs w:val="24"/>
              </w:rPr>
            </w:pPr>
            <w:r w:rsidRPr="004B0C4A">
              <w:rPr>
                <w:sz w:val="24"/>
                <w:szCs w:val="24"/>
              </w:rPr>
              <w:t>173,045</w:t>
            </w:r>
          </w:p>
        </w:tc>
        <w:tc>
          <w:tcPr>
            <w:tcW w:w="1601" w:type="dxa"/>
          </w:tcPr>
          <w:p w:rsidR="00635F98" w:rsidRPr="004B0C4A" w:rsidRDefault="00635F98" w:rsidP="005D59D9">
            <w:pPr>
              <w:ind w:firstLine="0"/>
              <w:jc w:val="center"/>
              <w:rPr>
                <w:sz w:val="24"/>
                <w:szCs w:val="24"/>
              </w:rPr>
            </w:pPr>
            <w:r w:rsidRPr="004B0C4A">
              <w:rPr>
                <w:sz w:val="24"/>
                <w:szCs w:val="24"/>
              </w:rPr>
              <w:t>6,965</w:t>
            </w:r>
          </w:p>
        </w:tc>
        <w:tc>
          <w:tcPr>
            <w:tcW w:w="1600" w:type="dxa"/>
          </w:tcPr>
          <w:p w:rsidR="00635F98" w:rsidRPr="004B0C4A" w:rsidRDefault="00635F98" w:rsidP="005D59D9">
            <w:pPr>
              <w:ind w:firstLine="0"/>
              <w:jc w:val="center"/>
              <w:rPr>
                <w:sz w:val="24"/>
                <w:szCs w:val="24"/>
              </w:rPr>
            </w:pPr>
            <w:r w:rsidRPr="004B0C4A">
              <w:rPr>
                <w:sz w:val="24"/>
                <w:szCs w:val="24"/>
              </w:rPr>
              <w:t>4,22</w:t>
            </w:r>
          </w:p>
        </w:tc>
        <w:tc>
          <w:tcPr>
            <w:tcW w:w="1601" w:type="dxa"/>
          </w:tcPr>
          <w:p w:rsidR="00635F98" w:rsidRPr="004B0C4A" w:rsidRDefault="00635F98" w:rsidP="005D59D9">
            <w:pPr>
              <w:ind w:firstLine="0"/>
              <w:jc w:val="center"/>
              <w:rPr>
                <w:sz w:val="24"/>
                <w:szCs w:val="24"/>
              </w:rPr>
            </w:pPr>
            <w:r w:rsidRPr="004B0C4A">
              <w:rPr>
                <w:sz w:val="24"/>
                <w:szCs w:val="24"/>
              </w:rPr>
              <w:t>768</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Lu</w:t>
            </w:r>
          </w:p>
        </w:tc>
        <w:tc>
          <w:tcPr>
            <w:tcW w:w="1601" w:type="dxa"/>
          </w:tcPr>
          <w:p w:rsidR="00635F98" w:rsidRPr="004B0C4A" w:rsidRDefault="00635F98" w:rsidP="005D59D9">
            <w:pPr>
              <w:ind w:firstLine="0"/>
              <w:jc w:val="center"/>
              <w:rPr>
                <w:sz w:val="24"/>
                <w:szCs w:val="24"/>
              </w:rPr>
            </w:pPr>
            <w:r w:rsidRPr="004B0C4A">
              <w:rPr>
                <w:sz w:val="24"/>
                <w:szCs w:val="24"/>
              </w:rPr>
              <w:t>1936</w:t>
            </w:r>
          </w:p>
        </w:tc>
        <w:tc>
          <w:tcPr>
            <w:tcW w:w="1600" w:type="dxa"/>
          </w:tcPr>
          <w:p w:rsidR="00635F98" w:rsidRPr="004B0C4A" w:rsidRDefault="00635F98" w:rsidP="005D59D9">
            <w:pPr>
              <w:ind w:firstLine="0"/>
              <w:jc w:val="center"/>
              <w:rPr>
                <w:sz w:val="24"/>
                <w:szCs w:val="24"/>
              </w:rPr>
            </w:pPr>
            <w:r w:rsidRPr="004B0C4A">
              <w:rPr>
                <w:sz w:val="24"/>
                <w:szCs w:val="24"/>
              </w:rPr>
              <w:t>174,967</w:t>
            </w:r>
          </w:p>
        </w:tc>
        <w:tc>
          <w:tcPr>
            <w:tcW w:w="1601" w:type="dxa"/>
          </w:tcPr>
          <w:p w:rsidR="00635F98" w:rsidRPr="004B0C4A" w:rsidRDefault="00635F98" w:rsidP="005D59D9">
            <w:pPr>
              <w:ind w:firstLine="0"/>
              <w:jc w:val="center"/>
              <w:rPr>
                <w:sz w:val="24"/>
                <w:szCs w:val="24"/>
              </w:rPr>
            </w:pPr>
            <w:r w:rsidRPr="004B0C4A">
              <w:rPr>
                <w:sz w:val="24"/>
                <w:szCs w:val="24"/>
              </w:rPr>
              <w:t>9,840</w:t>
            </w:r>
          </w:p>
        </w:tc>
        <w:tc>
          <w:tcPr>
            <w:tcW w:w="1600" w:type="dxa"/>
          </w:tcPr>
          <w:p w:rsidR="00635F98" w:rsidRPr="004B0C4A" w:rsidRDefault="00635F98" w:rsidP="005D59D9">
            <w:pPr>
              <w:ind w:firstLine="0"/>
              <w:jc w:val="center"/>
              <w:rPr>
                <w:sz w:val="24"/>
                <w:szCs w:val="24"/>
              </w:rPr>
            </w:pPr>
            <w:r w:rsidRPr="004B0C4A">
              <w:rPr>
                <w:sz w:val="24"/>
                <w:szCs w:val="24"/>
              </w:rPr>
              <w:t>3,02</w:t>
            </w:r>
          </w:p>
        </w:tc>
        <w:tc>
          <w:tcPr>
            <w:tcW w:w="1601" w:type="dxa"/>
          </w:tcPr>
          <w:p w:rsidR="00635F98" w:rsidRPr="004B0C4A" w:rsidRDefault="00635F98" w:rsidP="005D59D9">
            <w:pPr>
              <w:ind w:firstLine="0"/>
              <w:jc w:val="center"/>
              <w:rPr>
                <w:sz w:val="24"/>
                <w:szCs w:val="24"/>
              </w:rPr>
            </w:pPr>
            <w:r w:rsidRPr="004B0C4A">
              <w:rPr>
                <w:sz w:val="24"/>
                <w:szCs w:val="24"/>
              </w:rPr>
              <w:t>1355</w:t>
            </w:r>
          </w:p>
        </w:tc>
      </w:tr>
      <w:tr w:rsidR="00635F98" w:rsidRPr="004B0C4A" w:rsidTr="004B0C4A">
        <w:trPr>
          <w:trHeight w:val="278"/>
        </w:trPr>
        <w:tc>
          <w:tcPr>
            <w:tcW w:w="1600" w:type="dxa"/>
          </w:tcPr>
          <w:p w:rsidR="00635F98" w:rsidRPr="004B0C4A" w:rsidRDefault="00635F98" w:rsidP="005D59D9">
            <w:pPr>
              <w:rPr>
                <w:sz w:val="24"/>
                <w:szCs w:val="24"/>
              </w:rPr>
            </w:pPr>
            <w:r w:rsidRPr="004B0C4A">
              <w:rPr>
                <w:sz w:val="24"/>
                <w:szCs w:val="24"/>
              </w:rPr>
              <w:t>U*</w:t>
            </w:r>
          </w:p>
        </w:tc>
        <w:tc>
          <w:tcPr>
            <w:tcW w:w="1601" w:type="dxa"/>
          </w:tcPr>
          <w:p w:rsidR="00635F98" w:rsidRPr="004B0C4A" w:rsidRDefault="00635F98" w:rsidP="005D59D9">
            <w:pPr>
              <w:ind w:firstLine="0"/>
              <w:jc w:val="center"/>
              <w:rPr>
                <w:sz w:val="24"/>
                <w:szCs w:val="24"/>
              </w:rPr>
            </w:pPr>
            <w:r w:rsidRPr="004B0C4A">
              <w:rPr>
                <w:sz w:val="24"/>
                <w:szCs w:val="24"/>
              </w:rPr>
              <w:t>1406</w:t>
            </w:r>
          </w:p>
        </w:tc>
        <w:tc>
          <w:tcPr>
            <w:tcW w:w="1600" w:type="dxa"/>
          </w:tcPr>
          <w:p w:rsidR="00635F98" w:rsidRPr="004B0C4A" w:rsidRDefault="00635F98" w:rsidP="005D59D9">
            <w:pPr>
              <w:ind w:firstLine="0"/>
              <w:jc w:val="center"/>
              <w:rPr>
                <w:sz w:val="24"/>
                <w:szCs w:val="24"/>
              </w:rPr>
            </w:pPr>
            <w:r w:rsidRPr="004B0C4A">
              <w:rPr>
                <w:sz w:val="24"/>
                <w:szCs w:val="24"/>
              </w:rPr>
              <w:t>238,029</w:t>
            </w:r>
          </w:p>
        </w:tc>
        <w:tc>
          <w:tcPr>
            <w:tcW w:w="1601" w:type="dxa"/>
          </w:tcPr>
          <w:p w:rsidR="00635F98" w:rsidRPr="004B0C4A" w:rsidRDefault="00635F98" w:rsidP="005D59D9">
            <w:pPr>
              <w:ind w:firstLine="0"/>
              <w:jc w:val="center"/>
              <w:rPr>
                <w:sz w:val="24"/>
                <w:szCs w:val="24"/>
              </w:rPr>
            </w:pPr>
            <w:r w:rsidRPr="004B0C4A">
              <w:rPr>
                <w:sz w:val="24"/>
                <w:szCs w:val="24"/>
              </w:rPr>
              <w:t>19,05</w:t>
            </w:r>
          </w:p>
        </w:tc>
        <w:tc>
          <w:tcPr>
            <w:tcW w:w="1600" w:type="dxa"/>
          </w:tcPr>
          <w:p w:rsidR="00635F98" w:rsidRPr="004B0C4A" w:rsidRDefault="00635F98" w:rsidP="005D59D9">
            <w:pPr>
              <w:ind w:firstLine="0"/>
              <w:jc w:val="center"/>
              <w:rPr>
                <w:sz w:val="24"/>
                <w:szCs w:val="24"/>
              </w:rPr>
            </w:pPr>
            <w:r w:rsidRPr="004B0C4A">
              <w:rPr>
                <w:sz w:val="24"/>
                <w:szCs w:val="24"/>
              </w:rPr>
              <w:t>2,12</w:t>
            </w:r>
          </w:p>
        </w:tc>
        <w:tc>
          <w:tcPr>
            <w:tcW w:w="1601" w:type="dxa"/>
          </w:tcPr>
          <w:p w:rsidR="00635F98" w:rsidRPr="004B0C4A" w:rsidRDefault="00635F98" w:rsidP="005D59D9">
            <w:pPr>
              <w:ind w:firstLine="0"/>
              <w:jc w:val="center"/>
              <w:rPr>
                <w:sz w:val="24"/>
                <w:szCs w:val="24"/>
              </w:rPr>
            </w:pPr>
            <w:r w:rsidRPr="004B0C4A">
              <w:rPr>
                <w:sz w:val="24"/>
                <w:szCs w:val="24"/>
              </w:rPr>
              <w:t>984</w:t>
            </w:r>
          </w:p>
        </w:tc>
      </w:tr>
      <w:tr w:rsidR="004B0C4A" w:rsidRPr="004B0C4A" w:rsidTr="005A621E">
        <w:trPr>
          <w:trHeight w:val="278"/>
        </w:trPr>
        <w:tc>
          <w:tcPr>
            <w:tcW w:w="9603" w:type="dxa"/>
            <w:gridSpan w:val="6"/>
          </w:tcPr>
          <w:p w:rsidR="004B0C4A" w:rsidRPr="004B0C4A" w:rsidRDefault="004B0C4A" w:rsidP="004B0C4A">
            <w:pPr>
              <w:ind w:firstLine="601"/>
              <w:rPr>
                <w:sz w:val="24"/>
                <w:szCs w:val="24"/>
              </w:rPr>
            </w:pPr>
            <w:r>
              <w:rPr>
                <w:sz w:val="24"/>
                <w:szCs w:val="24"/>
              </w:rPr>
              <w:t xml:space="preserve">Примечание – Составлено по источнику </w:t>
            </w:r>
            <w:r w:rsidRPr="004B0C4A">
              <w:rPr>
                <w:sz w:val="24"/>
                <w:szCs w:val="24"/>
              </w:rPr>
              <w:t>[</w:t>
            </w:r>
            <w:r w:rsidR="001D5345">
              <w:rPr>
                <w:sz w:val="24"/>
                <w:szCs w:val="24"/>
              </w:rPr>
              <w:t>53</w:t>
            </w:r>
            <w:r w:rsidR="00D53B83" w:rsidRPr="004C7EE8">
              <w:rPr>
                <w:sz w:val="24"/>
                <w:szCs w:val="24"/>
              </w:rPr>
              <w:t>, с.</w:t>
            </w:r>
            <w:r w:rsidR="004C7EE8" w:rsidRPr="004C7EE8">
              <w:rPr>
                <w:sz w:val="24"/>
                <w:szCs w:val="24"/>
              </w:rPr>
              <w:t>741</w:t>
            </w:r>
            <w:r w:rsidRPr="004B0C4A">
              <w:rPr>
                <w:sz w:val="24"/>
                <w:szCs w:val="24"/>
              </w:rPr>
              <w:t>]</w:t>
            </w:r>
          </w:p>
        </w:tc>
      </w:tr>
    </w:tbl>
    <w:p w:rsidR="00635F98" w:rsidRPr="00121515" w:rsidRDefault="00635F98" w:rsidP="005D59D9">
      <w:pPr>
        <w:ind w:firstLine="426"/>
        <w:rPr>
          <w:szCs w:val="28"/>
        </w:rPr>
      </w:pPr>
    </w:p>
    <w:p w:rsidR="00635F98" w:rsidRPr="00121515" w:rsidRDefault="006319E6" w:rsidP="004B0C4A">
      <w:pPr>
        <w:ind w:firstLine="709"/>
        <w:rPr>
          <w:szCs w:val="28"/>
        </w:rPr>
      </w:pPr>
      <w:r>
        <w:rPr>
          <w:szCs w:val="28"/>
        </w:rPr>
        <w:t>Формула А.И. Русанова [</w:t>
      </w:r>
      <w:r w:rsidR="001D5345">
        <w:rPr>
          <w:szCs w:val="28"/>
        </w:rPr>
        <w:t>61</w:t>
      </w:r>
      <w:r w:rsidR="00D53B83" w:rsidRPr="004C7EE8">
        <w:rPr>
          <w:szCs w:val="28"/>
        </w:rPr>
        <w:t>, с.</w:t>
      </w:r>
      <w:r w:rsidR="004C7EE8" w:rsidRPr="004C7EE8">
        <w:rPr>
          <w:szCs w:val="28"/>
        </w:rPr>
        <w:t xml:space="preserve"> 100</w:t>
      </w:r>
      <w:r w:rsidR="00635F98" w:rsidRPr="00121515">
        <w:rPr>
          <w:szCs w:val="28"/>
        </w:rPr>
        <w:t>] справедлива в случае малых радиусов кривизны, когда r≈</w:t>
      </w:r>
      <w:r w:rsidR="00635F98" w:rsidRPr="005D59D9">
        <w:rPr>
          <w:szCs w:val="28"/>
        </w:rPr>
        <w:t>d</w:t>
      </w:r>
      <w:r w:rsidR="00635F98" w:rsidRPr="00121515">
        <w:rPr>
          <w:szCs w:val="28"/>
        </w:rPr>
        <w:t>(</w:t>
      </w:r>
      <w:r w:rsidR="00635F98" w:rsidRPr="005D59D9">
        <w:rPr>
          <w:szCs w:val="28"/>
        </w:rPr>
        <w:t>I</w:t>
      </w:r>
      <w:r w:rsidR="00635F98" w:rsidRPr="00121515">
        <w:rPr>
          <w:szCs w:val="28"/>
        </w:rPr>
        <w:t>), т.е. она применима к малым объектам различной природы, в том числе редко</w:t>
      </w:r>
      <w:r>
        <w:rPr>
          <w:szCs w:val="28"/>
        </w:rPr>
        <w:t>земельным металлам. В работе [</w:t>
      </w:r>
      <w:r w:rsidR="001D5345">
        <w:rPr>
          <w:szCs w:val="28"/>
        </w:rPr>
        <w:t>50</w:t>
      </w:r>
      <w:r w:rsidR="00D53B83" w:rsidRPr="004C7EE8">
        <w:rPr>
          <w:szCs w:val="28"/>
        </w:rPr>
        <w:t>, с.</w:t>
      </w:r>
      <w:r w:rsidR="004C7EE8" w:rsidRPr="004C7EE8">
        <w:rPr>
          <w:szCs w:val="28"/>
        </w:rPr>
        <w:t xml:space="preserve"> 692</w:t>
      </w:r>
      <w:r w:rsidR="00635F98" w:rsidRPr="004C7EE8">
        <w:rPr>
          <w:szCs w:val="28"/>
        </w:rPr>
        <w:t>]</w:t>
      </w:r>
      <w:r w:rsidR="00635F98" w:rsidRPr="00121515">
        <w:rPr>
          <w:szCs w:val="28"/>
        </w:rPr>
        <w:t>рассчитаны значения критического радиуса для большинства металлов таблицы Менделеева, из которых видно, что критический радиус чистых металлов не более 10 нм, а для РЗМ (таблица 2.3), r</w:t>
      </w:r>
      <w:r w:rsidR="00635F98" w:rsidRPr="00600BC9">
        <w:rPr>
          <w:szCs w:val="28"/>
          <w:vertAlign w:val="subscript"/>
        </w:rPr>
        <w:t>к</w:t>
      </w:r>
      <w:r w:rsidR="00635F98" w:rsidRPr="00121515">
        <w:rPr>
          <w:szCs w:val="28"/>
        </w:rPr>
        <w:t>колеблется в пределах 4,2-8,3 нм, что дает основание предположить о том, что РЗМ могут входить в образующиеся вакансии при преобразовании поверхности в наноструктуре (релаксация и реконструкиц</w:t>
      </w:r>
      <w:r w:rsidR="004B0C4A">
        <w:rPr>
          <w:szCs w:val="28"/>
        </w:rPr>
        <w:t>и</w:t>
      </w:r>
      <w:r w:rsidR="00635F98" w:rsidRPr="00121515">
        <w:rPr>
          <w:szCs w:val="28"/>
        </w:rPr>
        <w:t>я, рис</w:t>
      </w:r>
      <w:r w:rsidR="004B0C4A">
        <w:rPr>
          <w:szCs w:val="28"/>
        </w:rPr>
        <w:t>унок 2.</w:t>
      </w:r>
      <w:r w:rsidR="00635F98" w:rsidRPr="00121515">
        <w:rPr>
          <w:szCs w:val="28"/>
        </w:rPr>
        <w:t xml:space="preserve">4). </w:t>
      </w:r>
    </w:p>
    <w:p w:rsidR="00635F98" w:rsidRPr="00121515" w:rsidRDefault="00635F98" w:rsidP="004B0C4A">
      <w:pPr>
        <w:ind w:firstLine="709"/>
        <w:rPr>
          <w:szCs w:val="28"/>
        </w:rPr>
      </w:pPr>
      <w:r w:rsidRPr="00121515">
        <w:rPr>
          <w:szCs w:val="28"/>
        </w:rPr>
        <w:t>Рассматриваемые размерные эфф</w:t>
      </w:r>
      <w:r w:rsidR="001D5345">
        <w:rPr>
          <w:szCs w:val="28"/>
        </w:rPr>
        <w:t>екты можно выделить два типа [64</w:t>
      </w:r>
      <w:r w:rsidRPr="00121515">
        <w:rPr>
          <w:szCs w:val="28"/>
        </w:rPr>
        <w:t xml:space="preserve">]. Первый тип, когда уменьшение размера частиц (увеличение удельной поверхности) не приводит к значительному применению физико-химических свойств и все наблюдаемые изменения можно объяснить влиянием поверхности (в нашем случае это слой </w:t>
      </w:r>
      <w:r w:rsidRPr="005D59D9">
        <w:rPr>
          <w:szCs w:val="28"/>
        </w:rPr>
        <w:t>d</w:t>
      </w:r>
      <w:r w:rsidRPr="00121515">
        <w:rPr>
          <w:szCs w:val="28"/>
        </w:rPr>
        <w:t>(</w:t>
      </w:r>
      <w:r w:rsidRPr="005D59D9">
        <w:rPr>
          <w:szCs w:val="28"/>
        </w:rPr>
        <w:t>II</w:t>
      </w:r>
      <w:r w:rsidRPr="00121515">
        <w:rPr>
          <w:szCs w:val="28"/>
        </w:rPr>
        <w:t xml:space="preserve">) нм с толщиной ˃9 </w:t>
      </w:r>
      <w:r w:rsidRPr="005D59D9">
        <w:rPr>
          <w:szCs w:val="28"/>
        </w:rPr>
        <w:t>d</w:t>
      </w:r>
      <w:r w:rsidRPr="00121515">
        <w:rPr>
          <w:szCs w:val="28"/>
        </w:rPr>
        <w:t>(</w:t>
      </w:r>
      <w:r w:rsidRPr="005D59D9">
        <w:rPr>
          <w:szCs w:val="28"/>
        </w:rPr>
        <w:t>I</w:t>
      </w:r>
      <w:r w:rsidRPr="00121515">
        <w:rPr>
          <w:szCs w:val="28"/>
        </w:rPr>
        <w:t xml:space="preserve">) ≈ 10 нм. Второй тип сильных эффектов, когда изменение свойств невозможно связывать с поверхностными явлениями. Он связан с малыми частицами </w:t>
      </w:r>
      <w:r w:rsidRPr="005D59D9">
        <w:rPr>
          <w:szCs w:val="28"/>
        </w:rPr>
        <w:t>d</w:t>
      </w:r>
      <w:r w:rsidRPr="00121515">
        <w:rPr>
          <w:szCs w:val="28"/>
        </w:rPr>
        <w:t>(</w:t>
      </w:r>
      <w:r w:rsidRPr="005D59D9">
        <w:rPr>
          <w:szCs w:val="28"/>
        </w:rPr>
        <w:t>I</w:t>
      </w:r>
      <w:r w:rsidRPr="00121515">
        <w:rPr>
          <w:szCs w:val="28"/>
        </w:rPr>
        <w:t xml:space="preserve">)&lt;10 нм –наноразмерный поверхностный слой. Эти исследования еще раз подтверждают установленную нами закономерность о важной роли поверхностного слоя и поверхностной энергии углей различных сортов в создании условий накопления в них РЗМ. </w:t>
      </w:r>
    </w:p>
    <w:p w:rsidR="00635F98" w:rsidRPr="00121515" w:rsidRDefault="00635F98" w:rsidP="004B0C4A">
      <w:pPr>
        <w:ind w:firstLine="709"/>
        <w:rPr>
          <w:szCs w:val="28"/>
        </w:rPr>
      </w:pPr>
      <w:r w:rsidRPr="00121515">
        <w:rPr>
          <w:szCs w:val="28"/>
        </w:rPr>
        <w:t xml:space="preserve">Наиболее благоприятными условиями </w:t>
      </w:r>
      <w:r w:rsidR="00A74C4D">
        <w:rPr>
          <w:szCs w:val="28"/>
        </w:rPr>
        <w:t>концентрирования</w:t>
      </w:r>
      <w:r w:rsidRPr="00121515">
        <w:rPr>
          <w:szCs w:val="28"/>
        </w:rPr>
        <w:t xml:space="preserve"> РЗМ в углях обладают угли с низкой степенью метаморфизма с наибольшей толщиной поверхностного слоя (бурые угли  </w:t>
      </w:r>
      <w:r w:rsidRPr="005D59D9">
        <w:rPr>
          <w:szCs w:val="28"/>
        </w:rPr>
        <w:t>d</w:t>
      </w:r>
      <w:r w:rsidRPr="00121515">
        <w:rPr>
          <w:szCs w:val="28"/>
        </w:rPr>
        <w:t>(</w:t>
      </w:r>
      <w:r w:rsidRPr="005D59D9">
        <w:rPr>
          <w:szCs w:val="28"/>
        </w:rPr>
        <w:t>I</w:t>
      </w:r>
      <w:r w:rsidRPr="00121515">
        <w:rPr>
          <w:szCs w:val="28"/>
        </w:rPr>
        <w:t xml:space="preserve">) = 214,2 нм, длиннопламенные, газовые – </w:t>
      </w:r>
      <w:r w:rsidRPr="00121515">
        <w:rPr>
          <w:szCs w:val="28"/>
        </w:rPr>
        <w:lastRenderedPageBreak/>
        <w:t xml:space="preserve">198,7 нм) состоящие из большого числа монослоев (порядка 100) в составе поверхностного слоя. Высокая удельная поверхность пористых низкометаморфических углей способствует движению транспортных потоков (влага, гидротермы) и формированию в них более высоких концентраций РЗМ. </w:t>
      </w:r>
    </w:p>
    <w:p w:rsidR="00635F98" w:rsidRPr="00121515" w:rsidRDefault="00635F98" w:rsidP="004B0C4A">
      <w:pPr>
        <w:ind w:firstLine="709"/>
        <w:rPr>
          <w:szCs w:val="28"/>
        </w:rPr>
      </w:pPr>
      <w:r w:rsidRPr="00121515">
        <w:rPr>
          <w:szCs w:val="28"/>
        </w:rPr>
        <w:t xml:space="preserve">Увеличение степени метаморфизма углей снижает их пористость, снижается также число монослоев поверхностного слоя, (например антрацит </w:t>
      </w:r>
      <w:r w:rsidRPr="005D59D9">
        <w:rPr>
          <w:szCs w:val="28"/>
        </w:rPr>
        <w:t>d</w:t>
      </w:r>
      <w:r w:rsidRPr="00121515">
        <w:rPr>
          <w:szCs w:val="28"/>
        </w:rPr>
        <w:t>(</w:t>
      </w:r>
      <w:r w:rsidRPr="005D59D9">
        <w:rPr>
          <w:szCs w:val="28"/>
        </w:rPr>
        <w:t>I</w:t>
      </w:r>
      <w:r w:rsidRPr="00121515">
        <w:rPr>
          <w:szCs w:val="28"/>
        </w:rPr>
        <w:t xml:space="preserve">)=151,5 нм, </w:t>
      </w:r>
      <w:r w:rsidRPr="005D59D9">
        <w:rPr>
          <w:szCs w:val="28"/>
        </w:rPr>
        <w:t>n</w:t>
      </w:r>
      <w:r w:rsidRPr="00121515">
        <w:rPr>
          <w:szCs w:val="28"/>
        </w:rPr>
        <w:t xml:space="preserve">=66), что снижает адсорбционные способности РЗМ и транспортные свойства наноструктуры угольного вещества, представляющего собой сложный полимер, имеющий надмолекулярную структуру, в отличие </w:t>
      </w:r>
      <w:r w:rsidR="006319E6">
        <w:rPr>
          <w:szCs w:val="28"/>
        </w:rPr>
        <w:t>от кристаллической структуры [</w:t>
      </w:r>
      <w:r w:rsidR="001D5345">
        <w:rPr>
          <w:szCs w:val="28"/>
        </w:rPr>
        <w:t>64</w:t>
      </w:r>
      <w:r w:rsidR="00D53B83" w:rsidRPr="004C7EE8">
        <w:rPr>
          <w:szCs w:val="28"/>
        </w:rPr>
        <w:t>, с.</w:t>
      </w:r>
      <w:r w:rsidR="004C7EE8" w:rsidRPr="004C7EE8">
        <w:rPr>
          <w:szCs w:val="28"/>
        </w:rPr>
        <w:t xml:space="preserve"> 106</w:t>
      </w:r>
      <w:r w:rsidRPr="00121515">
        <w:rPr>
          <w:szCs w:val="28"/>
        </w:rPr>
        <w:t>]. Увеличение концентрации вакансий в поверхностном слое полимера связано с искривлением поверхности наночастиц на поверхности (и чем меньше их размер, тем больше число дефектов возникает в поверхностном слое, и тем больше РЗМ занимает вакансии, как поверхностного слоя, так и в объеме угольной массы (за счет движения ваканчий вглубь этого слоя).</w:t>
      </w:r>
    </w:p>
    <w:p w:rsidR="00635F98" w:rsidRPr="00121515" w:rsidRDefault="00635F98" w:rsidP="004B0C4A">
      <w:pPr>
        <w:ind w:firstLine="709"/>
        <w:rPr>
          <w:szCs w:val="28"/>
        </w:rPr>
      </w:pPr>
      <w:r w:rsidRPr="00121515">
        <w:rPr>
          <w:szCs w:val="28"/>
        </w:rPr>
        <w:t xml:space="preserve">Установленные закономерности формирования концентраций РЗМ в углях поверхности подтверждаются их средними значениями для углей различной степени метаморфизма и пористости углей месторождений юрского периода Казахстана (Шубарколь, Каражыра и Майкубенский бассейн) это выветрелые угли и длиннопламенные угли марки Д. </w:t>
      </w:r>
    </w:p>
    <w:p w:rsidR="00635F98" w:rsidRPr="00121515" w:rsidRDefault="00635F98" w:rsidP="004B0C4A">
      <w:pPr>
        <w:ind w:firstLine="709"/>
        <w:rPr>
          <w:szCs w:val="28"/>
        </w:rPr>
      </w:pPr>
    </w:p>
    <w:p w:rsidR="00635F98" w:rsidRPr="002D4753" w:rsidRDefault="00635F98" w:rsidP="004B0C4A">
      <w:pPr>
        <w:ind w:firstLine="709"/>
        <w:rPr>
          <w:b/>
          <w:szCs w:val="28"/>
        </w:rPr>
      </w:pPr>
      <w:r w:rsidRPr="002D4753">
        <w:rPr>
          <w:b/>
          <w:szCs w:val="28"/>
        </w:rPr>
        <w:t>2.2 Связь пористости угля с накоплением в них РЗЭ</w:t>
      </w:r>
    </w:p>
    <w:p w:rsidR="00635F98"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Дубинин М.М. дал следующую кла</w:t>
      </w:r>
      <w:r w:rsidR="006319E6">
        <w:rPr>
          <w:rFonts w:ascii="Times New Roman" w:eastAsia="Times New Roman" w:hAnsi="Times New Roman" w:cs="Times New Roman"/>
          <w:sz w:val="28"/>
          <w:szCs w:val="28"/>
          <w:lang w:eastAsia="ru-RU"/>
        </w:rPr>
        <w:t>ссификацию пор по их радиусу [6</w:t>
      </w:r>
      <w:r w:rsidR="001D5345">
        <w:rPr>
          <w:rFonts w:ascii="Times New Roman" w:eastAsia="Times New Roman" w:hAnsi="Times New Roman" w:cs="Times New Roman"/>
          <w:sz w:val="28"/>
          <w:szCs w:val="28"/>
          <w:lang w:eastAsia="ru-RU"/>
        </w:rPr>
        <w:t>5</w:t>
      </w:r>
      <w:r w:rsidRPr="005D59D9">
        <w:rPr>
          <w:rFonts w:ascii="Times New Roman" w:eastAsia="Times New Roman" w:hAnsi="Times New Roman" w:cs="Times New Roman"/>
          <w:sz w:val="28"/>
          <w:szCs w:val="28"/>
          <w:lang w:eastAsia="ru-RU"/>
        </w:rPr>
        <w:t>]: макропоры - r &gt; 100</w:t>
      </w:r>
      <w:r w:rsidR="00373C34">
        <w:rPr>
          <w:rFonts w:ascii="Times New Roman" w:eastAsia="Times New Roman" w:hAnsi="Times New Roman" w:cs="Times New Roman"/>
          <w:sz w:val="28"/>
          <w:szCs w:val="28"/>
          <w:lang w:eastAsia="ru-RU"/>
        </w:rPr>
        <w:t>-</w:t>
      </w:r>
      <w:r w:rsidRPr="005D59D9">
        <w:rPr>
          <w:rFonts w:ascii="Times New Roman" w:eastAsia="Times New Roman" w:hAnsi="Times New Roman" w:cs="Times New Roman"/>
          <w:sz w:val="28"/>
          <w:szCs w:val="28"/>
          <w:lang w:eastAsia="ru-RU"/>
        </w:rPr>
        <w:t>200 нм; мезопоры – 1,5-1,6 &lt; r &lt; 100-200 нм, микропоры - r&lt;1,5-1,6. Последние делятся на ультрамикропоры r &lt; 0,6-0,7 нм и супермикропоры 0,6-0,7 &lt; r &lt; 1,5-1,6. Угли месторождения в основ</w:t>
      </w:r>
      <w:r w:rsidR="001D5345">
        <w:rPr>
          <w:rFonts w:ascii="Times New Roman" w:eastAsia="Times New Roman" w:hAnsi="Times New Roman" w:cs="Times New Roman"/>
          <w:sz w:val="28"/>
          <w:szCs w:val="28"/>
          <w:lang w:eastAsia="ru-RU"/>
        </w:rPr>
        <w:t>ном, представлены мезопорами [66</w:t>
      </w:r>
      <w:r w:rsidRPr="005D59D9">
        <w:rPr>
          <w:rFonts w:ascii="Times New Roman" w:eastAsia="Times New Roman" w:hAnsi="Times New Roman" w:cs="Times New Roman"/>
          <w:sz w:val="28"/>
          <w:szCs w:val="28"/>
          <w:lang w:eastAsia="ru-RU"/>
        </w:rPr>
        <w:t xml:space="preserve">]. Известно, что средний размер поры в слое, состоящем из одноразмерных сферических частиц, равен размеру пустого пространства, образованного при однослойном шахматном расположении трех сфер. Радиус поры, в этом случае, равен </w:t>
      </w:r>
      <w:r w:rsidR="00600BC9">
        <w:rPr>
          <w:rFonts w:ascii="Times New Roman" w:eastAsia="Times New Roman" w:hAnsi="Times New Roman" w:cs="Times New Roman"/>
          <w:sz w:val="28"/>
          <w:szCs w:val="28"/>
          <w:lang w:val="en-US" w:eastAsia="ru-RU"/>
        </w:rPr>
        <w:t>r</w:t>
      </w:r>
      <w:r w:rsidR="00600BC9">
        <w:rPr>
          <w:rFonts w:ascii="Times New Roman" w:eastAsia="Times New Roman" w:hAnsi="Times New Roman" w:cs="Times New Roman"/>
          <w:sz w:val="28"/>
          <w:szCs w:val="28"/>
          <w:lang w:eastAsia="ru-RU"/>
        </w:rPr>
        <w:t>=0</w:t>
      </w:r>
      <w:r w:rsidR="00600BC9" w:rsidRPr="00600BC9">
        <w:rPr>
          <w:rFonts w:ascii="Times New Roman" w:eastAsia="Times New Roman" w:hAnsi="Times New Roman" w:cs="Times New Roman"/>
          <w:sz w:val="28"/>
          <w:szCs w:val="28"/>
          <w:lang w:eastAsia="ru-RU"/>
        </w:rPr>
        <w:t>,54*</w:t>
      </w:r>
      <w:r w:rsidR="00600BC9">
        <w:rPr>
          <w:rFonts w:ascii="Times New Roman" w:eastAsia="Times New Roman" w:hAnsi="Times New Roman" w:cs="Times New Roman"/>
          <w:sz w:val="28"/>
          <w:szCs w:val="28"/>
          <w:lang w:val="en-US" w:eastAsia="ru-RU"/>
        </w:rPr>
        <w:t>d</w:t>
      </w:r>
      <w:r w:rsidR="00600BC9" w:rsidRPr="00600BC9">
        <w:rPr>
          <w:rFonts w:ascii="Times New Roman" w:eastAsia="Times New Roman" w:hAnsi="Times New Roman" w:cs="Times New Roman"/>
          <w:sz w:val="28"/>
          <w:szCs w:val="28"/>
          <w:lang w:eastAsia="ru-RU"/>
        </w:rPr>
        <w:t>(</w:t>
      </w:r>
      <w:r w:rsidR="00600BC9">
        <w:rPr>
          <w:rFonts w:ascii="Times New Roman" w:eastAsia="Times New Roman" w:hAnsi="Times New Roman" w:cs="Times New Roman"/>
          <w:sz w:val="28"/>
          <w:szCs w:val="28"/>
          <w:lang w:val="en-US" w:eastAsia="ru-RU"/>
        </w:rPr>
        <w:t>I</w:t>
      </w:r>
      <w:r w:rsidR="00600BC9" w:rsidRPr="00600BC9">
        <w:rPr>
          <w:rFonts w:ascii="Times New Roman" w:eastAsia="Times New Roman" w:hAnsi="Times New Roman" w:cs="Times New Roman"/>
          <w:sz w:val="28"/>
          <w:szCs w:val="28"/>
          <w:lang w:eastAsia="ru-RU"/>
        </w:rPr>
        <w:t>)</w:t>
      </w:r>
      <w:r w:rsidRPr="005D59D9">
        <w:rPr>
          <w:rFonts w:ascii="Times New Roman" w:eastAsia="Times New Roman" w:hAnsi="Times New Roman" w:cs="Times New Roman"/>
          <w:sz w:val="28"/>
          <w:szCs w:val="28"/>
          <w:lang w:eastAsia="ru-RU"/>
        </w:rPr>
        <w:t xml:space="preserve"> = 30,6 нм (мезопоры). Большую удельную поверхность имеют слабо метаморфизированные угли (длиннопламенные, бурые), а также угли поздней стадии метаморфизма (тощие и антрациты). Наименьшую удельную поверхность имеют угли средней степени углефикации при с</w:t>
      </w:r>
      <w:r w:rsidR="00F32A5B">
        <w:rPr>
          <w:rFonts w:ascii="Times New Roman" w:eastAsia="Times New Roman" w:hAnsi="Times New Roman" w:cs="Times New Roman"/>
          <w:sz w:val="28"/>
          <w:szCs w:val="28"/>
          <w:lang w:eastAsia="ru-RU"/>
        </w:rPr>
        <w:t>одержании углерода 80</w:t>
      </w:r>
      <w:r w:rsidR="004B0C4A">
        <w:rPr>
          <w:rFonts w:ascii="Times New Roman" w:eastAsia="Times New Roman" w:hAnsi="Times New Roman" w:cs="Times New Roman"/>
          <w:sz w:val="28"/>
          <w:szCs w:val="28"/>
          <w:lang w:eastAsia="ru-RU"/>
        </w:rPr>
        <w:t>-</w:t>
      </w:r>
      <w:r w:rsidR="001D5345">
        <w:rPr>
          <w:rFonts w:ascii="Times New Roman" w:eastAsia="Times New Roman" w:hAnsi="Times New Roman" w:cs="Times New Roman"/>
          <w:sz w:val="28"/>
          <w:szCs w:val="28"/>
          <w:lang w:eastAsia="ru-RU"/>
        </w:rPr>
        <w:t>85% [67</w:t>
      </w:r>
      <w:r w:rsidRPr="005D59D9">
        <w:rPr>
          <w:rFonts w:ascii="Times New Roman" w:eastAsia="Times New Roman" w:hAnsi="Times New Roman" w:cs="Times New Roman"/>
          <w:sz w:val="28"/>
          <w:szCs w:val="28"/>
          <w:lang w:eastAsia="ru-RU"/>
        </w:rPr>
        <w:t>]. В случае, когда частицы имеют форму сфер одинакового диаметра d(I), то удельная поверхность S</w:t>
      </w:r>
      <w:r w:rsidRPr="00600BC9">
        <w:rPr>
          <w:rFonts w:ascii="Times New Roman" w:eastAsia="Times New Roman" w:hAnsi="Times New Roman" w:cs="Times New Roman"/>
          <w:sz w:val="28"/>
          <w:szCs w:val="28"/>
          <w:vertAlign w:val="subscript"/>
          <w:lang w:eastAsia="ru-RU"/>
        </w:rPr>
        <w:t>уд</w:t>
      </w:r>
      <w:r w:rsidRPr="005D59D9">
        <w:rPr>
          <w:rFonts w:ascii="Times New Roman" w:eastAsia="Times New Roman" w:hAnsi="Times New Roman" w:cs="Times New Roman"/>
          <w:sz w:val="28"/>
          <w:szCs w:val="28"/>
          <w:lang w:eastAsia="ru-RU"/>
        </w:rPr>
        <w:t>, определяется выражением S</w:t>
      </w:r>
      <w:r w:rsidRPr="00600BC9">
        <w:rPr>
          <w:rFonts w:ascii="Times New Roman" w:eastAsia="Times New Roman" w:hAnsi="Times New Roman" w:cs="Times New Roman"/>
          <w:sz w:val="28"/>
          <w:szCs w:val="28"/>
          <w:vertAlign w:val="subscript"/>
          <w:lang w:eastAsia="ru-RU"/>
        </w:rPr>
        <w:t>уд</w:t>
      </w:r>
      <w:r w:rsidRPr="005D59D9">
        <w:rPr>
          <w:rFonts w:ascii="Times New Roman" w:eastAsia="Times New Roman" w:hAnsi="Times New Roman" w:cs="Times New Roman"/>
          <w:sz w:val="28"/>
          <w:szCs w:val="28"/>
          <w:lang w:eastAsia="ru-RU"/>
        </w:rPr>
        <w:t>=6/ρ*d(I). Для угля месторождения Шубарколь среднее значение равно S</w:t>
      </w:r>
      <w:r w:rsidRPr="00600BC9">
        <w:rPr>
          <w:rFonts w:ascii="Times New Roman" w:eastAsia="Times New Roman" w:hAnsi="Times New Roman" w:cs="Times New Roman"/>
          <w:sz w:val="28"/>
          <w:szCs w:val="28"/>
          <w:vertAlign w:val="subscript"/>
          <w:lang w:eastAsia="ru-RU"/>
        </w:rPr>
        <w:t>уд</w:t>
      </w:r>
      <w:r w:rsidRPr="005D59D9">
        <w:rPr>
          <w:rFonts w:ascii="Times New Roman" w:eastAsia="Times New Roman" w:hAnsi="Times New Roman" w:cs="Times New Roman"/>
          <w:sz w:val="28"/>
          <w:szCs w:val="28"/>
          <w:lang w:eastAsia="ru-RU"/>
        </w:rPr>
        <w:t xml:space="preserve"> =857 м</w:t>
      </w:r>
      <w:r w:rsidRPr="004B0C4A">
        <w:rPr>
          <w:rFonts w:ascii="Times New Roman" w:eastAsia="Times New Roman" w:hAnsi="Times New Roman" w:cs="Times New Roman"/>
          <w:sz w:val="28"/>
          <w:szCs w:val="28"/>
          <w:vertAlign w:val="superscript"/>
          <w:lang w:eastAsia="ru-RU"/>
        </w:rPr>
        <w:t>2</w:t>
      </w:r>
      <w:r w:rsidRPr="005D59D9">
        <w:rPr>
          <w:rFonts w:ascii="Times New Roman" w:eastAsia="Times New Roman" w:hAnsi="Times New Roman" w:cs="Times New Roman"/>
          <w:sz w:val="28"/>
          <w:szCs w:val="28"/>
          <w:lang w:eastAsia="ru-RU"/>
        </w:rPr>
        <w:t>/г. Сравним ее с удельной поверхностью для углеродных нанотрубок (</w:t>
      </w:r>
      <w:r w:rsidR="001D5345">
        <w:rPr>
          <w:rFonts w:ascii="Times New Roman" w:eastAsia="Times New Roman" w:hAnsi="Times New Roman" w:cs="Times New Roman"/>
          <w:sz w:val="28"/>
          <w:szCs w:val="28"/>
          <w:lang w:eastAsia="ru-RU"/>
        </w:rPr>
        <w:t>УНТ) и графена (Г) из работы [68</w:t>
      </w:r>
      <w:r w:rsidRPr="005D59D9">
        <w:rPr>
          <w:rFonts w:ascii="Times New Roman" w:eastAsia="Times New Roman" w:hAnsi="Times New Roman" w:cs="Times New Roman"/>
          <w:sz w:val="28"/>
          <w:szCs w:val="28"/>
          <w:lang w:eastAsia="ru-RU"/>
        </w:rPr>
        <w:t xml:space="preserve">] (таблица 2.4), из которой следует, что удельная поверхность угля месторождения Шубарколь близка к удельной поверхности для углеродных нанотрубок, но отличается от удельной поверхности графена. </w:t>
      </w:r>
    </w:p>
    <w:p w:rsidR="004B0C4A" w:rsidRDefault="004B0C4A" w:rsidP="004B0C4A">
      <w:pPr>
        <w:pStyle w:val="a3"/>
        <w:ind w:firstLine="709"/>
        <w:jc w:val="both"/>
        <w:rPr>
          <w:rFonts w:ascii="Times New Roman" w:eastAsia="Times New Roman" w:hAnsi="Times New Roman" w:cs="Times New Roman"/>
          <w:sz w:val="28"/>
          <w:szCs w:val="28"/>
          <w:lang w:eastAsia="ru-RU"/>
        </w:rPr>
      </w:pPr>
    </w:p>
    <w:p w:rsidR="004B0C4A" w:rsidRDefault="004B0C4A" w:rsidP="004B0C4A">
      <w:pPr>
        <w:pStyle w:val="a3"/>
        <w:ind w:firstLine="709"/>
        <w:jc w:val="both"/>
        <w:rPr>
          <w:rFonts w:ascii="Times New Roman" w:eastAsia="Times New Roman" w:hAnsi="Times New Roman" w:cs="Times New Roman"/>
          <w:sz w:val="28"/>
          <w:szCs w:val="28"/>
          <w:lang w:eastAsia="ru-RU"/>
        </w:rPr>
      </w:pPr>
    </w:p>
    <w:p w:rsidR="004B0C4A" w:rsidRPr="00096703" w:rsidRDefault="004B0C4A" w:rsidP="004B0C4A">
      <w:pPr>
        <w:pStyle w:val="a3"/>
        <w:ind w:firstLine="709"/>
        <w:jc w:val="both"/>
        <w:rPr>
          <w:rFonts w:ascii="Times New Roman" w:eastAsia="Times New Roman" w:hAnsi="Times New Roman" w:cs="Times New Roman"/>
          <w:sz w:val="28"/>
          <w:szCs w:val="28"/>
          <w:lang w:eastAsia="ru-RU"/>
        </w:rPr>
      </w:pPr>
    </w:p>
    <w:p w:rsidR="00635F98" w:rsidRPr="00121515" w:rsidRDefault="00635F98" w:rsidP="004B0C4A">
      <w:pPr>
        <w:ind w:firstLine="0"/>
        <w:rPr>
          <w:szCs w:val="28"/>
        </w:rPr>
      </w:pPr>
      <w:r w:rsidRPr="00121515">
        <w:rPr>
          <w:szCs w:val="28"/>
        </w:rPr>
        <w:lastRenderedPageBreak/>
        <w:t>Таблица 2.4 – Характеристики гра</w:t>
      </w:r>
      <w:r w:rsidR="00F32A5B">
        <w:rPr>
          <w:szCs w:val="28"/>
        </w:rPr>
        <w:t xml:space="preserve">фенов и углеродных нанотрубок </w:t>
      </w:r>
    </w:p>
    <w:p w:rsidR="00635F98" w:rsidRPr="004B0C4A" w:rsidRDefault="00635F98" w:rsidP="005D59D9">
      <w:pPr>
        <w:ind w:firstLine="709"/>
        <w:rPr>
          <w:sz w:val="16"/>
          <w:szCs w:val="16"/>
        </w:rPr>
      </w:pPr>
    </w:p>
    <w:tbl>
      <w:tblPr>
        <w:tblStyle w:val="af"/>
        <w:tblW w:w="0" w:type="auto"/>
        <w:tblInd w:w="108" w:type="dxa"/>
        <w:tblLook w:val="01E0" w:firstRow="1" w:lastRow="1" w:firstColumn="1" w:lastColumn="1" w:noHBand="0" w:noVBand="0"/>
      </w:tblPr>
      <w:tblGrid>
        <w:gridCol w:w="3206"/>
        <w:gridCol w:w="3737"/>
        <w:gridCol w:w="2646"/>
      </w:tblGrid>
      <w:tr w:rsidR="00635F98" w:rsidRPr="004B0C4A" w:rsidTr="004B0C4A">
        <w:tc>
          <w:tcPr>
            <w:tcW w:w="3206" w:type="dxa"/>
            <w:vAlign w:val="center"/>
          </w:tcPr>
          <w:p w:rsidR="00635F98" w:rsidRPr="004B0C4A" w:rsidRDefault="00635F98" w:rsidP="004B0C4A">
            <w:pPr>
              <w:ind w:firstLine="0"/>
              <w:jc w:val="center"/>
              <w:rPr>
                <w:sz w:val="24"/>
                <w:szCs w:val="24"/>
              </w:rPr>
            </w:pPr>
            <w:r w:rsidRPr="004B0C4A">
              <w:rPr>
                <w:sz w:val="24"/>
                <w:szCs w:val="24"/>
              </w:rPr>
              <w:t>Образцы</w:t>
            </w:r>
          </w:p>
        </w:tc>
        <w:tc>
          <w:tcPr>
            <w:tcW w:w="3737" w:type="dxa"/>
            <w:vAlign w:val="center"/>
          </w:tcPr>
          <w:p w:rsidR="00635F98" w:rsidRPr="004B0C4A" w:rsidRDefault="00635F98" w:rsidP="004B0C4A">
            <w:pPr>
              <w:ind w:firstLine="0"/>
              <w:jc w:val="center"/>
              <w:rPr>
                <w:sz w:val="24"/>
                <w:szCs w:val="24"/>
              </w:rPr>
            </w:pPr>
            <w:r w:rsidRPr="004B0C4A">
              <w:rPr>
                <w:sz w:val="24"/>
                <w:szCs w:val="24"/>
              </w:rPr>
              <w:t>Удельная поверхность, м</w:t>
            </w:r>
            <w:r w:rsidRPr="004B0C4A">
              <w:rPr>
                <w:sz w:val="24"/>
                <w:szCs w:val="24"/>
                <w:vertAlign w:val="superscript"/>
              </w:rPr>
              <w:t>2</w:t>
            </w:r>
            <w:r w:rsidRPr="004B0C4A">
              <w:rPr>
                <w:sz w:val="24"/>
                <w:szCs w:val="24"/>
              </w:rPr>
              <w:t>/г</w:t>
            </w:r>
          </w:p>
        </w:tc>
        <w:tc>
          <w:tcPr>
            <w:tcW w:w="2646" w:type="dxa"/>
            <w:vAlign w:val="center"/>
          </w:tcPr>
          <w:p w:rsidR="00635F98" w:rsidRPr="004B0C4A" w:rsidRDefault="00635F98" w:rsidP="004B0C4A">
            <w:pPr>
              <w:ind w:firstLine="0"/>
              <w:jc w:val="center"/>
              <w:rPr>
                <w:sz w:val="24"/>
                <w:szCs w:val="24"/>
              </w:rPr>
            </w:pPr>
            <w:r w:rsidRPr="004B0C4A">
              <w:rPr>
                <w:sz w:val="24"/>
                <w:szCs w:val="24"/>
              </w:rPr>
              <w:t>Плотность, г/см</w:t>
            </w:r>
            <w:r w:rsidRPr="004B0C4A">
              <w:rPr>
                <w:sz w:val="24"/>
                <w:szCs w:val="24"/>
                <w:vertAlign w:val="superscript"/>
              </w:rPr>
              <w:t>3</w:t>
            </w:r>
          </w:p>
        </w:tc>
      </w:tr>
      <w:tr w:rsidR="00635F98" w:rsidRPr="004B0C4A" w:rsidTr="004B0C4A">
        <w:tc>
          <w:tcPr>
            <w:tcW w:w="3206" w:type="dxa"/>
          </w:tcPr>
          <w:p w:rsidR="00635F98" w:rsidRPr="004B0C4A" w:rsidRDefault="00635F98" w:rsidP="005D59D9">
            <w:pPr>
              <w:ind w:firstLine="0"/>
              <w:jc w:val="center"/>
              <w:rPr>
                <w:sz w:val="24"/>
                <w:szCs w:val="24"/>
              </w:rPr>
            </w:pPr>
            <w:r w:rsidRPr="004B0C4A">
              <w:rPr>
                <w:sz w:val="24"/>
                <w:szCs w:val="24"/>
              </w:rPr>
              <w:t>Уголь Шубарколь Д</w:t>
            </w:r>
          </w:p>
        </w:tc>
        <w:tc>
          <w:tcPr>
            <w:tcW w:w="3737" w:type="dxa"/>
          </w:tcPr>
          <w:p w:rsidR="00635F98" w:rsidRPr="004B0C4A" w:rsidRDefault="00635F98" w:rsidP="005D59D9">
            <w:pPr>
              <w:ind w:firstLine="0"/>
              <w:jc w:val="center"/>
              <w:rPr>
                <w:sz w:val="24"/>
                <w:szCs w:val="24"/>
              </w:rPr>
            </w:pPr>
            <w:r w:rsidRPr="004B0C4A">
              <w:rPr>
                <w:sz w:val="24"/>
                <w:szCs w:val="24"/>
              </w:rPr>
              <w:t>857</w:t>
            </w:r>
          </w:p>
        </w:tc>
        <w:tc>
          <w:tcPr>
            <w:tcW w:w="2646" w:type="dxa"/>
          </w:tcPr>
          <w:p w:rsidR="00635F98" w:rsidRPr="004B0C4A" w:rsidRDefault="00635F98" w:rsidP="005D59D9">
            <w:pPr>
              <w:ind w:firstLine="0"/>
              <w:jc w:val="center"/>
              <w:rPr>
                <w:sz w:val="24"/>
                <w:szCs w:val="24"/>
              </w:rPr>
            </w:pPr>
            <w:r w:rsidRPr="004B0C4A">
              <w:rPr>
                <w:sz w:val="24"/>
                <w:szCs w:val="24"/>
              </w:rPr>
              <w:t>1,350</w:t>
            </w:r>
          </w:p>
        </w:tc>
      </w:tr>
      <w:tr w:rsidR="00635F98" w:rsidRPr="004B0C4A" w:rsidTr="004B0C4A">
        <w:tc>
          <w:tcPr>
            <w:tcW w:w="3206" w:type="dxa"/>
          </w:tcPr>
          <w:p w:rsidR="00635F98" w:rsidRPr="004B0C4A" w:rsidRDefault="00635F98" w:rsidP="005D59D9">
            <w:pPr>
              <w:ind w:firstLine="0"/>
              <w:jc w:val="center"/>
              <w:rPr>
                <w:sz w:val="24"/>
                <w:szCs w:val="24"/>
              </w:rPr>
            </w:pPr>
            <w:r w:rsidRPr="004B0C4A">
              <w:rPr>
                <w:sz w:val="24"/>
                <w:szCs w:val="24"/>
              </w:rPr>
              <w:t>УНТ</w:t>
            </w:r>
          </w:p>
        </w:tc>
        <w:tc>
          <w:tcPr>
            <w:tcW w:w="3737" w:type="dxa"/>
          </w:tcPr>
          <w:p w:rsidR="00635F98" w:rsidRPr="004B0C4A" w:rsidRDefault="00635F98" w:rsidP="005D59D9">
            <w:pPr>
              <w:ind w:firstLine="0"/>
              <w:jc w:val="center"/>
              <w:rPr>
                <w:sz w:val="24"/>
                <w:szCs w:val="24"/>
              </w:rPr>
            </w:pPr>
            <w:r w:rsidRPr="004B0C4A">
              <w:rPr>
                <w:sz w:val="24"/>
                <w:szCs w:val="24"/>
              </w:rPr>
              <w:t>960</w:t>
            </w:r>
          </w:p>
        </w:tc>
        <w:tc>
          <w:tcPr>
            <w:tcW w:w="2646" w:type="dxa"/>
          </w:tcPr>
          <w:p w:rsidR="00635F98" w:rsidRPr="004B0C4A" w:rsidRDefault="00635F98" w:rsidP="005D59D9">
            <w:pPr>
              <w:ind w:firstLine="0"/>
              <w:jc w:val="center"/>
              <w:rPr>
                <w:sz w:val="24"/>
                <w:szCs w:val="24"/>
              </w:rPr>
            </w:pPr>
            <w:r w:rsidRPr="004B0C4A">
              <w:rPr>
                <w:sz w:val="24"/>
                <w:szCs w:val="24"/>
              </w:rPr>
              <w:t>0,190</w:t>
            </w:r>
          </w:p>
        </w:tc>
      </w:tr>
      <w:tr w:rsidR="00635F98" w:rsidRPr="004B0C4A" w:rsidTr="004B0C4A">
        <w:tc>
          <w:tcPr>
            <w:tcW w:w="3206" w:type="dxa"/>
          </w:tcPr>
          <w:p w:rsidR="00635F98" w:rsidRPr="004B0C4A" w:rsidRDefault="00635F98" w:rsidP="005D59D9">
            <w:pPr>
              <w:ind w:firstLine="0"/>
              <w:jc w:val="center"/>
              <w:rPr>
                <w:sz w:val="24"/>
                <w:szCs w:val="24"/>
              </w:rPr>
            </w:pPr>
            <w:r w:rsidRPr="004B0C4A">
              <w:rPr>
                <w:sz w:val="24"/>
                <w:szCs w:val="24"/>
              </w:rPr>
              <w:t>Г-1</w:t>
            </w:r>
          </w:p>
        </w:tc>
        <w:tc>
          <w:tcPr>
            <w:tcW w:w="3737" w:type="dxa"/>
          </w:tcPr>
          <w:p w:rsidR="00635F98" w:rsidRPr="004B0C4A" w:rsidRDefault="00635F98" w:rsidP="005D59D9">
            <w:pPr>
              <w:ind w:firstLine="0"/>
              <w:jc w:val="center"/>
              <w:rPr>
                <w:sz w:val="24"/>
                <w:szCs w:val="24"/>
              </w:rPr>
            </w:pPr>
            <w:r w:rsidRPr="004B0C4A">
              <w:rPr>
                <w:sz w:val="24"/>
                <w:szCs w:val="24"/>
              </w:rPr>
              <w:t>1010</w:t>
            </w:r>
          </w:p>
        </w:tc>
        <w:tc>
          <w:tcPr>
            <w:tcW w:w="2646" w:type="dxa"/>
          </w:tcPr>
          <w:p w:rsidR="00635F98" w:rsidRPr="004B0C4A" w:rsidRDefault="00635F98" w:rsidP="005D59D9">
            <w:pPr>
              <w:ind w:firstLine="0"/>
              <w:jc w:val="center"/>
              <w:rPr>
                <w:sz w:val="24"/>
                <w:szCs w:val="24"/>
              </w:rPr>
            </w:pPr>
            <w:r w:rsidRPr="004B0C4A">
              <w:rPr>
                <w:sz w:val="24"/>
                <w:szCs w:val="24"/>
              </w:rPr>
              <w:t>0,120</w:t>
            </w:r>
          </w:p>
        </w:tc>
      </w:tr>
      <w:tr w:rsidR="00635F98" w:rsidRPr="004B0C4A" w:rsidTr="004B0C4A">
        <w:tc>
          <w:tcPr>
            <w:tcW w:w="3206" w:type="dxa"/>
          </w:tcPr>
          <w:p w:rsidR="00635F98" w:rsidRPr="004B0C4A" w:rsidRDefault="00635F98" w:rsidP="005D59D9">
            <w:pPr>
              <w:ind w:firstLine="0"/>
              <w:jc w:val="center"/>
              <w:rPr>
                <w:sz w:val="24"/>
                <w:szCs w:val="24"/>
              </w:rPr>
            </w:pPr>
            <w:r w:rsidRPr="004B0C4A">
              <w:rPr>
                <w:sz w:val="24"/>
                <w:szCs w:val="24"/>
              </w:rPr>
              <w:t>Г-2</w:t>
            </w:r>
          </w:p>
        </w:tc>
        <w:tc>
          <w:tcPr>
            <w:tcW w:w="3737" w:type="dxa"/>
          </w:tcPr>
          <w:p w:rsidR="00635F98" w:rsidRPr="004B0C4A" w:rsidRDefault="00635F98" w:rsidP="005D59D9">
            <w:pPr>
              <w:ind w:firstLine="0"/>
              <w:jc w:val="center"/>
              <w:rPr>
                <w:sz w:val="24"/>
                <w:szCs w:val="24"/>
              </w:rPr>
            </w:pPr>
            <w:r w:rsidRPr="004B0C4A">
              <w:rPr>
                <w:sz w:val="24"/>
                <w:szCs w:val="24"/>
              </w:rPr>
              <w:t>1120</w:t>
            </w:r>
          </w:p>
        </w:tc>
        <w:tc>
          <w:tcPr>
            <w:tcW w:w="2646" w:type="dxa"/>
          </w:tcPr>
          <w:p w:rsidR="00635F98" w:rsidRPr="004B0C4A" w:rsidRDefault="00635F98" w:rsidP="005D59D9">
            <w:pPr>
              <w:ind w:firstLine="0"/>
              <w:jc w:val="center"/>
              <w:rPr>
                <w:sz w:val="24"/>
                <w:szCs w:val="24"/>
              </w:rPr>
            </w:pPr>
            <w:r w:rsidRPr="004B0C4A">
              <w:rPr>
                <w:sz w:val="24"/>
                <w:szCs w:val="24"/>
              </w:rPr>
              <w:t>0,050</w:t>
            </w:r>
          </w:p>
        </w:tc>
      </w:tr>
      <w:tr w:rsidR="00635F98" w:rsidRPr="004B0C4A" w:rsidTr="004B0C4A">
        <w:tc>
          <w:tcPr>
            <w:tcW w:w="3206" w:type="dxa"/>
          </w:tcPr>
          <w:p w:rsidR="00635F98" w:rsidRPr="004B0C4A" w:rsidRDefault="00635F98" w:rsidP="005D59D9">
            <w:pPr>
              <w:ind w:firstLine="0"/>
              <w:jc w:val="center"/>
              <w:rPr>
                <w:sz w:val="24"/>
                <w:szCs w:val="24"/>
              </w:rPr>
            </w:pPr>
            <w:r w:rsidRPr="004B0C4A">
              <w:rPr>
                <w:sz w:val="24"/>
                <w:szCs w:val="24"/>
              </w:rPr>
              <w:t>Г-3</w:t>
            </w:r>
          </w:p>
        </w:tc>
        <w:tc>
          <w:tcPr>
            <w:tcW w:w="3737" w:type="dxa"/>
          </w:tcPr>
          <w:p w:rsidR="00635F98" w:rsidRPr="004B0C4A" w:rsidRDefault="00635F98" w:rsidP="005D59D9">
            <w:pPr>
              <w:ind w:firstLine="0"/>
              <w:jc w:val="center"/>
              <w:rPr>
                <w:sz w:val="24"/>
                <w:szCs w:val="24"/>
              </w:rPr>
            </w:pPr>
            <w:r w:rsidRPr="004B0C4A">
              <w:rPr>
                <w:sz w:val="24"/>
                <w:szCs w:val="24"/>
              </w:rPr>
              <w:t>1380</w:t>
            </w:r>
          </w:p>
        </w:tc>
        <w:tc>
          <w:tcPr>
            <w:tcW w:w="2646" w:type="dxa"/>
          </w:tcPr>
          <w:p w:rsidR="00635F98" w:rsidRPr="004B0C4A" w:rsidRDefault="00635F98" w:rsidP="005D59D9">
            <w:pPr>
              <w:ind w:firstLine="0"/>
              <w:jc w:val="center"/>
              <w:rPr>
                <w:sz w:val="24"/>
                <w:szCs w:val="24"/>
              </w:rPr>
            </w:pPr>
            <w:r w:rsidRPr="004B0C4A">
              <w:rPr>
                <w:sz w:val="24"/>
                <w:szCs w:val="24"/>
              </w:rPr>
              <w:t>0,018</w:t>
            </w:r>
          </w:p>
        </w:tc>
      </w:tr>
      <w:tr w:rsidR="004B0C4A" w:rsidRPr="004B0C4A" w:rsidTr="005A621E">
        <w:tc>
          <w:tcPr>
            <w:tcW w:w="9589" w:type="dxa"/>
            <w:gridSpan w:val="3"/>
          </w:tcPr>
          <w:p w:rsidR="004B0C4A" w:rsidRPr="004B0C4A" w:rsidRDefault="004B0C4A" w:rsidP="004B0C4A">
            <w:pPr>
              <w:ind w:firstLine="601"/>
              <w:rPr>
                <w:sz w:val="24"/>
                <w:szCs w:val="24"/>
              </w:rPr>
            </w:pPr>
            <w:r>
              <w:rPr>
                <w:sz w:val="24"/>
                <w:szCs w:val="24"/>
              </w:rPr>
              <w:t xml:space="preserve">Примечание – Составлено по источнику </w:t>
            </w:r>
            <w:r w:rsidRPr="004B0C4A">
              <w:rPr>
                <w:sz w:val="24"/>
                <w:szCs w:val="24"/>
              </w:rPr>
              <w:t>[</w:t>
            </w:r>
            <w:r w:rsidR="001D5345">
              <w:rPr>
                <w:sz w:val="24"/>
                <w:szCs w:val="24"/>
              </w:rPr>
              <w:t>68</w:t>
            </w:r>
            <w:r w:rsidR="00D53B83" w:rsidRPr="004B7884">
              <w:rPr>
                <w:sz w:val="24"/>
                <w:szCs w:val="24"/>
              </w:rPr>
              <w:t>, с.</w:t>
            </w:r>
            <w:r w:rsidR="004B7884" w:rsidRPr="004B7884">
              <w:rPr>
                <w:sz w:val="24"/>
                <w:szCs w:val="24"/>
              </w:rPr>
              <w:t>56</w:t>
            </w:r>
            <w:r w:rsidRPr="004B7884">
              <w:rPr>
                <w:sz w:val="24"/>
                <w:szCs w:val="24"/>
              </w:rPr>
              <w:t>]</w:t>
            </w:r>
          </w:p>
        </w:tc>
      </w:tr>
    </w:tbl>
    <w:p w:rsidR="00635F98" w:rsidRPr="00121515" w:rsidRDefault="00635F98" w:rsidP="005D59D9">
      <w:pPr>
        <w:ind w:firstLine="0"/>
        <w:rPr>
          <w:szCs w:val="28"/>
        </w:rPr>
      </w:pP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Юрские угли месторождения Шубарколь, Каражыра и Майкубенского бассейна содержат РЗЭ-примеси с размером около 3-4 нм (таблица 2.3) входят в мезопоры, в органической (витринит) и неорганической частей углей. Содержание витринита составляет более 80% от органической массы угля. В группу витринита входят три мацерала (телинит, коллинит и витродетринит), которые и входят в состав каменных углей. Витринит имеет размер молекул в диапазоне 1-3 нм и также входит в мезопоры углей. Неорганическая часть в выветрелых углях Шубаркольского месторождения содержит, в основном, окислы РЗЭ, например, Nd</w:t>
      </w:r>
      <w:r w:rsidRPr="00600BC9">
        <w:rPr>
          <w:rFonts w:ascii="Times New Roman" w:eastAsia="Times New Roman" w:hAnsi="Times New Roman" w:cs="Times New Roman"/>
          <w:sz w:val="28"/>
          <w:szCs w:val="28"/>
          <w:vertAlign w:val="subscript"/>
          <w:lang w:eastAsia="ru-RU"/>
        </w:rPr>
        <w:t>2</w:t>
      </w:r>
      <w:r w:rsidRPr="005D59D9">
        <w:rPr>
          <w:rFonts w:ascii="Times New Roman" w:eastAsia="Times New Roman" w:hAnsi="Times New Roman" w:cs="Times New Roman"/>
          <w:sz w:val="28"/>
          <w:szCs w:val="28"/>
          <w:lang w:eastAsia="ru-RU"/>
        </w:rPr>
        <w:t>O</w:t>
      </w:r>
      <w:r w:rsidRPr="00600BC9">
        <w:rPr>
          <w:rFonts w:ascii="Times New Roman" w:eastAsia="Times New Roman" w:hAnsi="Times New Roman" w:cs="Times New Roman"/>
          <w:sz w:val="28"/>
          <w:szCs w:val="28"/>
          <w:vertAlign w:val="subscript"/>
          <w:lang w:eastAsia="ru-RU"/>
        </w:rPr>
        <w:t>3</w:t>
      </w:r>
      <w:r w:rsidRPr="005D59D9">
        <w:rPr>
          <w:rFonts w:ascii="Times New Roman" w:eastAsia="Times New Roman" w:hAnsi="Times New Roman" w:cs="Times New Roman"/>
          <w:sz w:val="28"/>
          <w:szCs w:val="28"/>
          <w:lang w:eastAsia="ru-RU"/>
        </w:rPr>
        <w:t>. Толщина поверхностного слоя этого кристалла равна 7,9 нм, т.е. он также входят в мезопоры юрских углей. В общем случае, в углях марки Д перечень редких металлов существенно шире, чем в углях марок Г, Ж, К, которые распространены в Казахстане. Распределение редких металлов в зоне окисления угольных пластов месторождений аналогично их распределению в корах выветривания, с характерным выносом легких РЗЭ и относительным обогащением тяжелыми РЗЭ. Эти особенности проявлены в углях Шубаркольского месторождения, для которых характерны повышенные содержания РЗМ средней- тяжелой группы, локализующиеся под экраном аргиллитов в верхней части прослоя выветр</w:t>
      </w:r>
      <w:r w:rsidR="00F32A5B">
        <w:rPr>
          <w:rFonts w:ascii="Times New Roman" w:eastAsia="Times New Roman" w:hAnsi="Times New Roman" w:cs="Times New Roman"/>
          <w:sz w:val="28"/>
          <w:szCs w:val="28"/>
          <w:lang w:eastAsia="ru-RU"/>
        </w:rPr>
        <w:t>елых углей (Верхний горизонт) [4</w:t>
      </w:r>
      <w:r w:rsidR="001D5345">
        <w:rPr>
          <w:rFonts w:ascii="Times New Roman" w:eastAsia="Times New Roman" w:hAnsi="Times New Roman" w:cs="Times New Roman"/>
          <w:sz w:val="28"/>
          <w:szCs w:val="28"/>
          <w:lang w:eastAsia="ru-RU"/>
        </w:rPr>
        <w:t>3</w:t>
      </w:r>
      <w:r w:rsidR="00F32A5B">
        <w:rPr>
          <w:rFonts w:ascii="Times New Roman" w:eastAsia="Times New Roman" w:hAnsi="Times New Roman" w:cs="Times New Roman"/>
          <w:sz w:val="28"/>
          <w:szCs w:val="28"/>
          <w:lang w:eastAsia="ru-RU"/>
        </w:rPr>
        <w:t>, с.</w:t>
      </w:r>
      <w:r w:rsidR="00D53B83">
        <w:rPr>
          <w:rFonts w:ascii="Times New Roman" w:eastAsia="Times New Roman" w:hAnsi="Times New Roman" w:cs="Times New Roman"/>
          <w:sz w:val="28"/>
          <w:szCs w:val="28"/>
          <w:lang w:eastAsia="ru-RU"/>
        </w:rPr>
        <w:t> </w:t>
      </w:r>
      <w:r w:rsidR="00F32A5B">
        <w:rPr>
          <w:rFonts w:ascii="Times New Roman" w:eastAsia="Times New Roman" w:hAnsi="Times New Roman" w:cs="Times New Roman"/>
          <w:sz w:val="28"/>
          <w:szCs w:val="28"/>
          <w:lang w:eastAsia="ru-RU"/>
        </w:rPr>
        <w:t>73</w:t>
      </w:r>
      <w:r w:rsidRPr="005D59D9">
        <w:rPr>
          <w:rFonts w:ascii="Times New Roman" w:eastAsia="Times New Roman" w:hAnsi="Times New Roman" w:cs="Times New Roman"/>
          <w:sz w:val="28"/>
          <w:szCs w:val="28"/>
          <w:lang w:eastAsia="ru-RU"/>
        </w:rPr>
        <w:t>]. Аномалии повышенной активности урановой природы, приурочены к верхним частям угольной пачки и перекрывающим породам. В целом, аномальные зоны радиоактивных выветрелых углей Шубаркольского месторождения (концентрация урана превышают 1000 г/т) можно рассматривать как участки единого комплексного ураново-</w:t>
      </w:r>
      <w:r w:rsidR="00F32A5B">
        <w:rPr>
          <w:rFonts w:ascii="Times New Roman" w:eastAsia="Times New Roman" w:hAnsi="Times New Roman" w:cs="Times New Roman"/>
          <w:sz w:val="28"/>
          <w:szCs w:val="28"/>
          <w:lang w:eastAsia="ru-RU"/>
        </w:rPr>
        <w:t>р</w:t>
      </w:r>
      <w:r w:rsidR="001D5345">
        <w:rPr>
          <w:rFonts w:ascii="Times New Roman" w:eastAsia="Times New Roman" w:hAnsi="Times New Roman" w:cs="Times New Roman"/>
          <w:sz w:val="28"/>
          <w:szCs w:val="28"/>
          <w:lang w:eastAsia="ru-RU"/>
        </w:rPr>
        <w:t>едкоземельного месторождения [43</w:t>
      </w:r>
      <w:r w:rsidR="00F32A5B">
        <w:rPr>
          <w:rFonts w:ascii="Times New Roman" w:eastAsia="Times New Roman" w:hAnsi="Times New Roman" w:cs="Times New Roman"/>
          <w:sz w:val="28"/>
          <w:szCs w:val="28"/>
          <w:lang w:eastAsia="ru-RU"/>
        </w:rPr>
        <w:t>, с. 74</w:t>
      </w:r>
      <w:r w:rsidRPr="005D59D9">
        <w:rPr>
          <w:rFonts w:ascii="Times New Roman" w:eastAsia="Times New Roman" w:hAnsi="Times New Roman" w:cs="Times New Roman"/>
          <w:sz w:val="28"/>
          <w:szCs w:val="28"/>
          <w:lang w:eastAsia="ru-RU"/>
        </w:rPr>
        <w:t xml:space="preserve">].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Формы нахождения РЗЭ в углях Шубаркольского месторождения свидетельствуют о том, что их концентрирование в угле обусловлено ведущей ролью гидрогенного механизма, поступление РЗЭ происходило в коллоидной форме. Независимо от источника поступления в бассейн угленакопления, РЗЭ в условиях агрессивной среды палеоторфяника в основной массе переходят в подвижную форму и в конечном итоге накапливаются в органическом веществе [</w:t>
      </w:r>
      <w:r w:rsidR="00F32A5B">
        <w:rPr>
          <w:rFonts w:ascii="Times New Roman" w:eastAsia="Times New Roman" w:hAnsi="Times New Roman" w:cs="Times New Roman"/>
          <w:sz w:val="28"/>
          <w:szCs w:val="28"/>
          <w:lang w:eastAsia="ru-RU"/>
        </w:rPr>
        <w:t>4</w:t>
      </w:r>
      <w:r w:rsidR="001D5345">
        <w:rPr>
          <w:rFonts w:ascii="Times New Roman" w:eastAsia="Times New Roman" w:hAnsi="Times New Roman" w:cs="Times New Roman"/>
          <w:sz w:val="28"/>
          <w:szCs w:val="28"/>
          <w:lang w:eastAsia="ru-RU"/>
        </w:rPr>
        <w:t>1</w:t>
      </w:r>
      <w:r w:rsidR="00F32A5B">
        <w:rPr>
          <w:rFonts w:ascii="Times New Roman" w:eastAsia="Times New Roman" w:hAnsi="Times New Roman" w:cs="Times New Roman"/>
          <w:sz w:val="28"/>
          <w:szCs w:val="28"/>
          <w:lang w:eastAsia="ru-RU"/>
        </w:rPr>
        <w:t>, с. 20</w:t>
      </w:r>
      <w:r w:rsidRPr="005D59D9">
        <w:rPr>
          <w:rFonts w:ascii="Times New Roman" w:eastAsia="Times New Roman" w:hAnsi="Times New Roman" w:cs="Times New Roman"/>
          <w:sz w:val="28"/>
          <w:szCs w:val="28"/>
          <w:lang w:eastAsia="ru-RU"/>
        </w:rPr>
        <w:t xml:space="preserve">].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p>
    <w:p w:rsidR="00635F98" w:rsidRPr="002D4753" w:rsidRDefault="00635F98" w:rsidP="004B0C4A">
      <w:pPr>
        <w:pStyle w:val="a3"/>
        <w:ind w:firstLine="709"/>
        <w:jc w:val="both"/>
        <w:rPr>
          <w:rFonts w:ascii="Times New Roman" w:eastAsia="Times New Roman" w:hAnsi="Times New Roman" w:cs="Times New Roman"/>
          <w:b/>
          <w:sz w:val="28"/>
          <w:szCs w:val="28"/>
          <w:lang w:eastAsia="ru-RU"/>
        </w:rPr>
      </w:pPr>
      <w:r w:rsidRPr="002D4753">
        <w:rPr>
          <w:rFonts w:ascii="Times New Roman" w:eastAsia="Times New Roman" w:hAnsi="Times New Roman" w:cs="Times New Roman"/>
          <w:b/>
          <w:sz w:val="28"/>
          <w:szCs w:val="28"/>
          <w:lang w:eastAsia="ru-RU"/>
        </w:rPr>
        <w:t>2.3 Мезоструктура поверхностного слоя угля месторождения Шубарколь</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Уголь Шубаркольского месторождения имеет толщину поверхностного слоя </w:t>
      </w:r>
      <w:r w:rsidR="00600BC9">
        <w:rPr>
          <w:rFonts w:ascii="Times New Roman" w:eastAsia="Times New Roman" w:hAnsi="Times New Roman" w:cs="Times New Roman"/>
          <w:sz w:val="28"/>
          <w:szCs w:val="28"/>
          <w:lang w:val="en-US" w:eastAsia="ru-RU"/>
        </w:rPr>
        <w:t>d</w:t>
      </w:r>
      <w:r w:rsidR="00600BC9" w:rsidRPr="00600BC9">
        <w:rPr>
          <w:rFonts w:ascii="Times New Roman" w:eastAsia="Times New Roman" w:hAnsi="Times New Roman" w:cs="Times New Roman"/>
          <w:sz w:val="28"/>
          <w:szCs w:val="28"/>
          <w:lang w:eastAsia="ru-RU"/>
        </w:rPr>
        <w:t>(</w:t>
      </w:r>
      <w:r w:rsidR="00600BC9">
        <w:rPr>
          <w:rFonts w:ascii="Times New Roman" w:eastAsia="Times New Roman" w:hAnsi="Times New Roman" w:cs="Times New Roman"/>
          <w:sz w:val="28"/>
          <w:szCs w:val="28"/>
          <w:lang w:val="en-US" w:eastAsia="ru-RU"/>
        </w:rPr>
        <w:t>I</w:t>
      </w:r>
      <w:r w:rsidR="00600BC9" w:rsidRPr="00600BC9">
        <w:rPr>
          <w:rFonts w:ascii="Times New Roman" w:eastAsia="Times New Roman" w:hAnsi="Times New Roman" w:cs="Times New Roman"/>
          <w:sz w:val="28"/>
          <w:szCs w:val="28"/>
          <w:lang w:eastAsia="ru-RU"/>
        </w:rPr>
        <w:t>)</w:t>
      </w:r>
      <w:r w:rsidRPr="005D59D9">
        <w:rPr>
          <w:rFonts w:ascii="Times New Roman" w:eastAsia="Times New Roman" w:hAnsi="Times New Roman" w:cs="Times New Roman"/>
          <w:sz w:val="28"/>
          <w:szCs w:val="28"/>
          <w:lang w:eastAsia="ru-RU"/>
        </w:rPr>
        <w:t xml:space="preserve"> = 198,7 нм ≈ 0,2 мкм ≤</w:t>
      </w:r>
      <w:r w:rsidR="00600BC9">
        <w:rPr>
          <w:rFonts w:ascii="Times New Roman" w:eastAsia="Times New Roman" w:hAnsi="Times New Roman" w:cs="Times New Roman"/>
          <w:sz w:val="28"/>
          <w:szCs w:val="28"/>
          <w:lang w:val="en-US" w:eastAsia="ru-RU"/>
        </w:rPr>
        <w:t>h</w:t>
      </w:r>
      <w:r w:rsidR="00600BC9">
        <w:rPr>
          <w:rFonts w:ascii="Times New Roman" w:eastAsia="Times New Roman" w:hAnsi="Times New Roman" w:cs="Times New Roman"/>
          <w:sz w:val="28"/>
          <w:szCs w:val="28"/>
          <w:vertAlign w:val="subscript"/>
          <w:lang w:eastAsia="ru-RU"/>
        </w:rPr>
        <w:t>ф</w:t>
      </w:r>
      <w:r w:rsidRPr="005D59D9">
        <w:rPr>
          <w:rFonts w:ascii="Times New Roman" w:eastAsia="Times New Roman" w:hAnsi="Times New Roman" w:cs="Times New Roman"/>
          <w:sz w:val="28"/>
          <w:szCs w:val="28"/>
          <w:lang w:eastAsia="ru-RU"/>
        </w:rPr>
        <w:t xml:space="preserve">, т.е. относится к мезоскопике (МС), длина </w:t>
      </w:r>
      <w:r w:rsidRPr="005D59D9">
        <w:rPr>
          <w:rFonts w:ascii="Times New Roman" w:eastAsia="Times New Roman" w:hAnsi="Times New Roman" w:cs="Times New Roman"/>
          <w:sz w:val="28"/>
          <w:szCs w:val="28"/>
          <w:lang w:eastAsia="ru-RU"/>
        </w:rPr>
        <w:lastRenderedPageBreak/>
        <w:t>фа</w:t>
      </w:r>
      <w:r w:rsidR="00F32A5B">
        <w:rPr>
          <w:rFonts w:ascii="Times New Roman" w:eastAsia="Times New Roman" w:hAnsi="Times New Roman" w:cs="Times New Roman"/>
          <w:sz w:val="28"/>
          <w:szCs w:val="28"/>
          <w:lang w:eastAsia="ru-RU"/>
        </w:rPr>
        <w:t>зовой когерентности 1 микро</w:t>
      </w:r>
      <w:r w:rsidR="001D5345">
        <w:rPr>
          <w:rFonts w:ascii="Times New Roman" w:eastAsia="Times New Roman" w:hAnsi="Times New Roman" w:cs="Times New Roman"/>
          <w:sz w:val="28"/>
          <w:szCs w:val="28"/>
          <w:lang w:eastAsia="ru-RU"/>
        </w:rPr>
        <w:t>н [69</w:t>
      </w:r>
      <w:r w:rsidRPr="005D59D9">
        <w:rPr>
          <w:rFonts w:ascii="Times New Roman" w:eastAsia="Times New Roman" w:hAnsi="Times New Roman" w:cs="Times New Roman"/>
          <w:sz w:val="28"/>
          <w:szCs w:val="28"/>
          <w:lang w:eastAsia="ru-RU"/>
        </w:rPr>
        <w:t>]. Таким образом, мезоскопика изучает макроскопические характеристики микроскопических объектов. Мезоскопика введена в физический обиход ван Кэпменом в 1976 году и означает промежуточный между микро- и макрофизикой. Характерным для МС является размер, а значит и количество частиц в образце. Мезоскопическими являются такие макроскопические тела, свойства которых определяются поведением о</w:t>
      </w:r>
      <w:r w:rsidR="00F32A5B">
        <w:rPr>
          <w:rFonts w:ascii="Times New Roman" w:eastAsia="Times New Roman" w:hAnsi="Times New Roman" w:cs="Times New Roman"/>
          <w:sz w:val="28"/>
          <w:szCs w:val="28"/>
          <w:lang w:eastAsia="ru-RU"/>
        </w:rPr>
        <w:t>дной микроскопической частицы</w:t>
      </w:r>
      <w:r w:rsidRPr="005D59D9">
        <w:rPr>
          <w:rFonts w:ascii="Times New Roman" w:eastAsia="Times New Roman" w:hAnsi="Times New Roman" w:cs="Times New Roman"/>
          <w:sz w:val="28"/>
          <w:szCs w:val="28"/>
          <w:lang w:eastAsia="ru-RU"/>
        </w:rPr>
        <w:t xml:space="preserve"> (таблица 2.5).</w:t>
      </w:r>
    </w:p>
    <w:p w:rsidR="004B0C4A" w:rsidRDefault="004B0C4A" w:rsidP="005D59D9">
      <w:pPr>
        <w:ind w:firstLine="426"/>
        <w:rPr>
          <w:szCs w:val="28"/>
        </w:rPr>
      </w:pPr>
    </w:p>
    <w:p w:rsidR="00635F98" w:rsidRPr="00121515" w:rsidRDefault="00635F98" w:rsidP="004B0C4A">
      <w:pPr>
        <w:ind w:firstLine="0"/>
        <w:rPr>
          <w:szCs w:val="28"/>
        </w:rPr>
      </w:pPr>
      <w:r w:rsidRPr="00121515">
        <w:rPr>
          <w:szCs w:val="28"/>
        </w:rPr>
        <w:t>Таблица 2.5 – Различие между макро</w:t>
      </w:r>
      <w:r w:rsidR="00F32A5B">
        <w:rPr>
          <w:szCs w:val="28"/>
        </w:rPr>
        <w:t xml:space="preserve">-, мезо- и микротелами </w:t>
      </w:r>
    </w:p>
    <w:p w:rsidR="00635F98" w:rsidRPr="004B0C4A" w:rsidRDefault="00635F98" w:rsidP="004B0C4A">
      <w:pPr>
        <w:ind w:firstLine="0"/>
        <w:jc w:val="right"/>
        <w:rPr>
          <w:sz w:val="16"/>
          <w:szCs w:val="16"/>
        </w:rPr>
      </w:pPr>
    </w:p>
    <w:tbl>
      <w:tblPr>
        <w:tblStyle w:val="af"/>
        <w:tblW w:w="0" w:type="auto"/>
        <w:tblInd w:w="178" w:type="dxa"/>
        <w:tblLook w:val="01E0" w:firstRow="1" w:lastRow="1" w:firstColumn="1" w:lastColumn="1" w:noHBand="0" w:noVBand="0"/>
      </w:tblPr>
      <w:tblGrid>
        <w:gridCol w:w="2143"/>
        <w:gridCol w:w="2321"/>
        <w:gridCol w:w="2322"/>
        <w:gridCol w:w="2705"/>
      </w:tblGrid>
      <w:tr w:rsidR="00635F98" w:rsidRPr="005D59D9" w:rsidTr="004B0C4A">
        <w:tc>
          <w:tcPr>
            <w:tcW w:w="2143" w:type="dxa"/>
          </w:tcPr>
          <w:p w:rsidR="00635F98" w:rsidRPr="004B0C4A" w:rsidRDefault="00635F98" w:rsidP="005D59D9">
            <w:pPr>
              <w:ind w:firstLine="0"/>
              <w:jc w:val="center"/>
              <w:rPr>
                <w:sz w:val="24"/>
                <w:szCs w:val="24"/>
              </w:rPr>
            </w:pPr>
            <w:r w:rsidRPr="004B0C4A">
              <w:rPr>
                <w:sz w:val="24"/>
                <w:szCs w:val="24"/>
              </w:rPr>
              <w:t>Частица</w:t>
            </w:r>
          </w:p>
        </w:tc>
        <w:tc>
          <w:tcPr>
            <w:tcW w:w="2321" w:type="dxa"/>
          </w:tcPr>
          <w:p w:rsidR="00635F98" w:rsidRPr="004B0C4A" w:rsidRDefault="00635F98" w:rsidP="005D59D9">
            <w:pPr>
              <w:ind w:firstLine="0"/>
              <w:jc w:val="center"/>
              <w:rPr>
                <w:sz w:val="24"/>
                <w:szCs w:val="24"/>
              </w:rPr>
            </w:pPr>
            <w:r w:rsidRPr="004B0C4A">
              <w:rPr>
                <w:sz w:val="24"/>
                <w:szCs w:val="24"/>
              </w:rPr>
              <w:t>Размер</w:t>
            </w:r>
          </w:p>
        </w:tc>
        <w:tc>
          <w:tcPr>
            <w:tcW w:w="2322" w:type="dxa"/>
          </w:tcPr>
          <w:p w:rsidR="00635F98" w:rsidRPr="004B0C4A" w:rsidRDefault="00635F98" w:rsidP="005D59D9">
            <w:pPr>
              <w:ind w:firstLine="0"/>
              <w:jc w:val="center"/>
              <w:rPr>
                <w:sz w:val="24"/>
                <w:szCs w:val="24"/>
              </w:rPr>
            </w:pPr>
            <w:r w:rsidRPr="004B0C4A">
              <w:rPr>
                <w:sz w:val="24"/>
                <w:szCs w:val="24"/>
              </w:rPr>
              <w:t>Количество частиц</w:t>
            </w:r>
          </w:p>
        </w:tc>
        <w:tc>
          <w:tcPr>
            <w:tcW w:w="2705" w:type="dxa"/>
          </w:tcPr>
          <w:p w:rsidR="00635F98" w:rsidRPr="004B0C4A" w:rsidRDefault="00635F98" w:rsidP="005D59D9">
            <w:pPr>
              <w:ind w:firstLine="0"/>
              <w:jc w:val="center"/>
              <w:rPr>
                <w:sz w:val="24"/>
                <w:szCs w:val="24"/>
              </w:rPr>
            </w:pPr>
            <w:r w:rsidRPr="004B0C4A">
              <w:rPr>
                <w:sz w:val="24"/>
                <w:szCs w:val="24"/>
              </w:rPr>
              <w:t>Тип спектра</w:t>
            </w:r>
          </w:p>
        </w:tc>
      </w:tr>
      <w:tr w:rsidR="00635F98" w:rsidRPr="005D59D9" w:rsidTr="004B0C4A">
        <w:tc>
          <w:tcPr>
            <w:tcW w:w="2143" w:type="dxa"/>
          </w:tcPr>
          <w:p w:rsidR="00635F98" w:rsidRPr="004B0C4A" w:rsidRDefault="00635F98" w:rsidP="005D59D9">
            <w:pPr>
              <w:ind w:firstLine="0"/>
              <w:jc w:val="center"/>
              <w:rPr>
                <w:sz w:val="24"/>
                <w:szCs w:val="24"/>
              </w:rPr>
            </w:pPr>
            <w:r w:rsidRPr="004B0C4A">
              <w:rPr>
                <w:sz w:val="24"/>
                <w:szCs w:val="24"/>
              </w:rPr>
              <w:t>Макро-</w:t>
            </w:r>
          </w:p>
        </w:tc>
        <w:tc>
          <w:tcPr>
            <w:tcW w:w="2321" w:type="dxa"/>
          </w:tcPr>
          <w:p w:rsidR="00635F98" w:rsidRPr="004B0C4A" w:rsidRDefault="00635F98" w:rsidP="005D59D9">
            <w:pPr>
              <w:ind w:firstLine="0"/>
              <w:jc w:val="center"/>
              <w:rPr>
                <w:sz w:val="24"/>
                <w:szCs w:val="24"/>
              </w:rPr>
            </w:pPr>
            <w:smartTag w:uri="urn:schemas-microsoft-com:office:smarttags" w:element="metricconverter">
              <w:smartTagPr>
                <w:attr w:name="ProductID" w:val="1 см"/>
              </w:smartTagPr>
              <w:r w:rsidRPr="004B0C4A">
                <w:rPr>
                  <w:sz w:val="24"/>
                  <w:szCs w:val="24"/>
                </w:rPr>
                <w:t>1 см</w:t>
              </w:r>
            </w:smartTag>
          </w:p>
        </w:tc>
        <w:tc>
          <w:tcPr>
            <w:tcW w:w="2322" w:type="dxa"/>
          </w:tcPr>
          <w:p w:rsidR="00635F98" w:rsidRPr="004B0C4A" w:rsidRDefault="00635F98" w:rsidP="005D59D9">
            <w:pPr>
              <w:ind w:firstLine="0"/>
              <w:jc w:val="center"/>
              <w:rPr>
                <w:sz w:val="24"/>
                <w:szCs w:val="24"/>
              </w:rPr>
            </w:pPr>
            <w:r w:rsidRPr="004B0C4A">
              <w:rPr>
                <w:sz w:val="24"/>
                <w:szCs w:val="24"/>
              </w:rPr>
              <w:t>1023</w:t>
            </w:r>
          </w:p>
        </w:tc>
        <w:tc>
          <w:tcPr>
            <w:tcW w:w="2705" w:type="dxa"/>
          </w:tcPr>
          <w:p w:rsidR="00635F98" w:rsidRPr="004B0C4A" w:rsidRDefault="00635F98" w:rsidP="005D59D9">
            <w:pPr>
              <w:ind w:firstLine="0"/>
              <w:jc w:val="center"/>
              <w:rPr>
                <w:sz w:val="24"/>
                <w:szCs w:val="24"/>
              </w:rPr>
            </w:pPr>
            <w:r w:rsidRPr="004B0C4A">
              <w:rPr>
                <w:sz w:val="24"/>
                <w:szCs w:val="24"/>
              </w:rPr>
              <w:t>непрерывный</w:t>
            </w:r>
          </w:p>
        </w:tc>
      </w:tr>
      <w:tr w:rsidR="00635F98" w:rsidRPr="005D59D9" w:rsidTr="004B0C4A">
        <w:tc>
          <w:tcPr>
            <w:tcW w:w="2143" w:type="dxa"/>
          </w:tcPr>
          <w:p w:rsidR="00635F98" w:rsidRPr="004B0C4A" w:rsidRDefault="00635F98" w:rsidP="005D59D9">
            <w:pPr>
              <w:ind w:firstLine="0"/>
              <w:jc w:val="center"/>
              <w:rPr>
                <w:sz w:val="24"/>
                <w:szCs w:val="24"/>
              </w:rPr>
            </w:pPr>
            <w:r w:rsidRPr="004B0C4A">
              <w:rPr>
                <w:sz w:val="24"/>
                <w:szCs w:val="24"/>
              </w:rPr>
              <w:t>Мезо-</w:t>
            </w:r>
          </w:p>
        </w:tc>
        <w:tc>
          <w:tcPr>
            <w:tcW w:w="2321" w:type="dxa"/>
          </w:tcPr>
          <w:p w:rsidR="00635F98" w:rsidRPr="004B0C4A" w:rsidRDefault="00635F98" w:rsidP="005D59D9">
            <w:pPr>
              <w:ind w:firstLine="0"/>
              <w:jc w:val="center"/>
              <w:rPr>
                <w:sz w:val="24"/>
                <w:szCs w:val="24"/>
              </w:rPr>
            </w:pPr>
            <w:r w:rsidRPr="004B0C4A">
              <w:rPr>
                <w:sz w:val="24"/>
                <w:szCs w:val="24"/>
              </w:rPr>
              <w:t>&lt; 1 мкм</w:t>
            </w:r>
          </w:p>
        </w:tc>
        <w:tc>
          <w:tcPr>
            <w:tcW w:w="2322" w:type="dxa"/>
          </w:tcPr>
          <w:p w:rsidR="00635F98" w:rsidRPr="004B0C4A" w:rsidRDefault="00635F98" w:rsidP="005D59D9">
            <w:pPr>
              <w:ind w:firstLine="0"/>
              <w:jc w:val="center"/>
              <w:rPr>
                <w:sz w:val="24"/>
                <w:szCs w:val="24"/>
              </w:rPr>
            </w:pPr>
            <w:r w:rsidRPr="004B0C4A">
              <w:rPr>
                <w:sz w:val="24"/>
                <w:szCs w:val="24"/>
              </w:rPr>
              <w:t>106÷109</w:t>
            </w:r>
          </w:p>
        </w:tc>
        <w:tc>
          <w:tcPr>
            <w:tcW w:w="2705" w:type="dxa"/>
          </w:tcPr>
          <w:p w:rsidR="00635F98" w:rsidRPr="004B0C4A" w:rsidRDefault="00635F98" w:rsidP="005D59D9">
            <w:pPr>
              <w:ind w:firstLine="0"/>
              <w:jc w:val="center"/>
              <w:rPr>
                <w:sz w:val="24"/>
                <w:szCs w:val="24"/>
              </w:rPr>
            </w:pPr>
            <w:r w:rsidRPr="004B0C4A">
              <w:rPr>
                <w:sz w:val="24"/>
                <w:szCs w:val="24"/>
              </w:rPr>
              <w:t>дискретный</w:t>
            </w:r>
          </w:p>
        </w:tc>
      </w:tr>
      <w:tr w:rsidR="00635F98" w:rsidRPr="005D59D9" w:rsidTr="004B0C4A">
        <w:tc>
          <w:tcPr>
            <w:tcW w:w="2143" w:type="dxa"/>
          </w:tcPr>
          <w:p w:rsidR="00635F98" w:rsidRPr="004B0C4A" w:rsidRDefault="00635F98" w:rsidP="005D59D9">
            <w:pPr>
              <w:ind w:firstLine="0"/>
              <w:jc w:val="center"/>
              <w:rPr>
                <w:sz w:val="24"/>
                <w:szCs w:val="24"/>
              </w:rPr>
            </w:pPr>
            <w:r w:rsidRPr="004B0C4A">
              <w:rPr>
                <w:sz w:val="24"/>
                <w:szCs w:val="24"/>
              </w:rPr>
              <w:t>Микро-</w:t>
            </w:r>
          </w:p>
        </w:tc>
        <w:tc>
          <w:tcPr>
            <w:tcW w:w="2321" w:type="dxa"/>
          </w:tcPr>
          <w:p w:rsidR="00635F98" w:rsidRPr="004B0C4A" w:rsidRDefault="00635F98" w:rsidP="005D59D9">
            <w:pPr>
              <w:ind w:firstLine="0"/>
              <w:jc w:val="center"/>
              <w:rPr>
                <w:sz w:val="24"/>
                <w:szCs w:val="24"/>
              </w:rPr>
            </w:pPr>
            <w:r w:rsidRPr="004B0C4A">
              <w:rPr>
                <w:sz w:val="24"/>
                <w:szCs w:val="24"/>
              </w:rPr>
              <w:t>1 Å</w:t>
            </w:r>
          </w:p>
        </w:tc>
        <w:tc>
          <w:tcPr>
            <w:tcW w:w="2322" w:type="dxa"/>
          </w:tcPr>
          <w:p w:rsidR="00635F98" w:rsidRPr="004B0C4A" w:rsidRDefault="00635F98" w:rsidP="005D59D9">
            <w:pPr>
              <w:ind w:firstLine="0"/>
              <w:jc w:val="center"/>
              <w:rPr>
                <w:sz w:val="24"/>
                <w:szCs w:val="24"/>
              </w:rPr>
            </w:pPr>
            <w:r w:rsidRPr="004B0C4A">
              <w:rPr>
                <w:sz w:val="24"/>
                <w:szCs w:val="24"/>
              </w:rPr>
              <w:t>1</w:t>
            </w:r>
          </w:p>
        </w:tc>
        <w:tc>
          <w:tcPr>
            <w:tcW w:w="2705" w:type="dxa"/>
          </w:tcPr>
          <w:p w:rsidR="00635F98" w:rsidRPr="004B0C4A" w:rsidRDefault="00635F98" w:rsidP="005D59D9">
            <w:pPr>
              <w:ind w:firstLine="0"/>
              <w:jc w:val="center"/>
              <w:rPr>
                <w:sz w:val="24"/>
                <w:szCs w:val="24"/>
              </w:rPr>
            </w:pPr>
            <w:r w:rsidRPr="004B0C4A">
              <w:rPr>
                <w:sz w:val="24"/>
                <w:szCs w:val="24"/>
              </w:rPr>
              <w:t>дискретный</w:t>
            </w:r>
          </w:p>
        </w:tc>
      </w:tr>
      <w:tr w:rsidR="004B0C4A" w:rsidRPr="005D59D9" w:rsidTr="004B0C4A">
        <w:tc>
          <w:tcPr>
            <w:tcW w:w="9491" w:type="dxa"/>
            <w:gridSpan w:val="4"/>
          </w:tcPr>
          <w:p w:rsidR="004B0C4A" w:rsidRPr="004B0C4A" w:rsidRDefault="004B0C4A" w:rsidP="00373C34">
            <w:pPr>
              <w:ind w:firstLine="531"/>
              <w:rPr>
                <w:sz w:val="24"/>
                <w:szCs w:val="24"/>
              </w:rPr>
            </w:pPr>
            <w:r w:rsidRPr="004B0C4A">
              <w:rPr>
                <w:sz w:val="24"/>
                <w:szCs w:val="24"/>
              </w:rPr>
              <w:t>Примечан</w:t>
            </w:r>
            <w:r w:rsidR="001D5345">
              <w:rPr>
                <w:sz w:val="24"/>
                <w:szCs w:val="24"/>
              </w:rPr>
              <w:t>ие – Составлено по источнику [69</w:t>
            </w:r>
            <w:r w:rsidR="00D53B83">
              <w:rPr>
                <w:sz w:val="24"/>
                <w:szCs w:val="24"/>
              </w:rPr>
              <w:t>, с. 154</w:t>
            </w:r>
            <w:r w:rsidRPr="004B0C4A">
              <w:rPr>
                <w:sz w:val="24"/>
                <w:szCs w:val="24"/>
              </w:rPr>
              <w:t>]</w:t>
            </w:r>
          </w:p>
        </w:tc>
      </w:tr>
    </w:tbl>
    <w:p w:rsidR="00635F98" w:rsidRPr="00121515" w:rsidRDefault="00635F98" w:rsidP="005D59D9">
      <w:pPr>
        <w:ind w:firstLine="0"/>
        <w:rPr>
          <w:szCs w:val="28"/>
        </w:rPr>
      </w:pP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Мезоскопическая система может рассматриваться как подсистема большой замкнутой системы. Известно, что физические величины, характеризующие подсистему, флуктуируют, по причине обмена с окружением энергией и частицами. Такой подход к мезоструктуре как квантово-флуктуационной модели твер</w:t>
      </w:r>
      <w:r w:rsidR="00F32A5B">
        <w:rPr>
          <w:rFonts w:ascii="Times New Roman" w:eastAsia="Times New Roman" w:hAnsi="Times New Roman" w:cs="Times New Roman"/>
          <w:sz w:val="28"/>
          <w:szCs w:val="28"/>
          <w:lang w:eastAsia="ru-RU"/>
        </w:rPr>
        <w:t>д</w:t>
      </w:r>
      <w:r w:rsidR="001D5345">
        <w:rPr>
          <w:rFonts w:ascii="Times New Roman" w:eastAsia="Times New Roman" w:hAnsi="Times New Roman" w:cs="Times New Roman"/>
          <w:sz w:val="28"/>
          <w:szCs w:val="28"/>
          <w:lang w:eastAsia="ru-RU"/>
        </w:rPr>
        <w:t>ого тела реализован в работе [70</w:t>
      </w:r>
      <w:r w:rsidRPr="005D59D9">
        <w:rPr>
          <w:rFonts w:ascii="Times New Roman" w:eastAsia="Times New Roman" w:hAnsi="Times New Roman" w:cs="Times New Roman"/>
          <w:sz w:val="28"/>
          <w:szCs w:val="28"/>
          <w:lang w:eastAsia="ru-RU"/>
        </w:rPr>
        <w:t xml:space="preserve">], где рассмотрена система «электрон – мезоструктура» с позиций гипергеометрического дифференциального уравнения Шредингера. </w:t>
      </w:r>
    </w:p>
    <w:p w:rsidR="00635F98" w:rsidRPr="005D59D9" w:rsidRDefault="001D5345" w:rsidP="004B0C4A">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работе [71</w:t>
      </w:r>
      <w:r w:rsidR="00635F98" w:rsidRPr="005D59D9">
        <w:rPr>
          <w:rFonts w:ascii="Times New Roman" w:eastAsia="Times New Roman" w:hAnsi="Times New Roman" w:cs="Times New Roman"/>
          <w:sz w:val="28"/>
          <w:szCs w:val="28"/>
          <w:lang w:eastAsia="ru-RU"/>
        </w:rPr>
        <w:t xml:space="preserve">] предложена модель, согласно которой существующие в поверхностных слоях кристаллов нано- и мезофазы регулируют взаимоотношения кристалла и среды, избирательно взаимодействуя с переносящими вещество комплексами и снижая вероятность их «неправильной» разгрузки. Непрерывно переходя в объем кристалла или угля путем твердофазного превращения, нано- и мезофазы сбрасывают эти элементы (включая РЗЭ) на дефектные участки сопряжения с матрицей, где они образуют собственные фазы микронных или мезоразмеров. </w:t>
      </w:r>
    </w:p>
    <w:p w:rsidR="00635F98" w:rsidRDefault="00F32A5B" w:rsidP="004B0C4A">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работах [</w:t>
      </w:r>
      <w:r w:rsidR="001D5345">
        <w:rPr>
          <w:rFonts w:ascii="Times New Roman" w:eastAsia="Times New Roman" w:hAnsi="Times New Roman" w:cs="Times New Roman"/>
          <w:sz w:val="28"/>
          <w:szCs w:val="28"/>
          <w:lang w:eastAsia="ru-RU"/>
        </w:rPr>
        <w:t>50</w:t>
      </w:r>
      <w:r w:rsidRPr="004B7884">
        <w:rPr>
          <w:rFonts w:ascii="Times New Roman" w:eastAsia="Times New Roman" w:hAnsi="Times New Roman" w:cs="Times New Roman"/>
          <w:sz w:val="28"/>
          <w:szCs w:val="28"/>
          <w:lang w:eastAsia="ru-RU"/>
        </w:rPr>
        <w:t xml:space="preserve">, </w:t>
      </w:r>
      <w:r w:rsidR="00D53B83" w:rsidRPr="004B7884">
        <w:rPr>
          <w:rFonts w:ascii="Times New Roman" w:eastAsia="Times New Roman" w:hAnsi="Times New Roman" w:cs="Times New Roman"/>
          <w:sz w:val="28"/>
          <w:szCs w:val="28"/>
          <w:lang w:eastAsia="ru-RU"/>
        </w:rPr>
        <w:t>с.</w:t>
      </w:r>
      <w:r w:rsidR="004B7884" w:rsidRPr="004B7884">
        <w:rPr>
          <w:rFonts w:ascii="Times New Roman" w:eastAsia="Times New Roman" w:hAnsi="Times New Roman" w:cs="Times New Roman"/>
          <w:sz w:val="28"/>
          <w:szCs w:val="28"/>
          <w:lang w:eastAsia="ru-RU"/>
        </w:rPr>
        <w:t xml:space="preserve"> 696</w:t>
      </w:r>
      <w:r w:rsidR="00D53B83" w:rsidRPr="004B7884">
        <w:rPr>
          <w:rFonts w:ascii="Times New Roman" w:eastAsia="Times New Roman" w:hAnsi="Times New Roman" w:cs="Times New Roman"/>
          <w:sz w:val="28"/>
          <w:szCs w:val="28"/>
          <w:lang w:eastAsia="ru-RU"/>
        </w:rPr>
        <w:t xml:space="preserve">; </w:t>
      </w:r>
      <w:r w:rsidR="001D5345">
        <w:rPr>
          <w:rFonts w:ascii="Times New Roman" w:eastAsia="Times New Roman" w:hAnsi="Times New Roman" w:cs="Times New Roman"/>
          <w:sz w:val="28"/>
          <w:szCs w:val="28"/>
          <w:lang w:eastAsia="ru-RU"/>
        </w:rPr>
        <w:t>51</w:t>
      </w:r>
      <w:r w:rsidR="00D53B83" w:rsidRPr="004B7884">
        <w:rPr>
          <w:rFonts w:ascii="Times New Roman" w:eastAsia="Times New Roman" w:hAnsi="Times New Roman" w:cs="Times New Roman"/>
          <w:sz w:val="28"/>
          <w:szCs w:val="28"/>
          <w:lang w:eastAsia="ru-RU"/>
        </w:rPr>
        <w:t>, с.</w:t>
      </w:r>
      <w:r w:rsidR="004B7884" w:rsidRPr="004B7884">
        <w:rPr>
          <w:rFonts w:ascii="Times New Roman" w:eastAsia="Times New Roman" w:hAnsi="Times New Roman" w:cs="Times New Roman"/>
          <w:sz w:val="28"/>
          <w:szCs w:val="28"/>
          <w:lang w:eastAsia="ru-RU"/>
        </w:rPr>
        <w:t xml:space="preserve"> 394</w:t>
      </w:r>
      <w:r w:rsidR="00635F98" w:rsidRPr="004B7884">
        <w:rPr>
          <w:rFonts w:ascii="Times New Roman" w:eastAsia="Times New Roman" w:hAnsi="Times New Roman" w:cs="Times New Roman"/>
          <w:sz w:val="28"/>
          <w:szCs w:val="28"/>
          <w:lang w:eastAsia="ru-RU"/>
        </w:rPr>
        <w:t>]</w:t>
      </w:r>
      <w:r w:rsidR="00635F98" w:rsidRPr="005D59D9">
        <w:rPr>
          <w:rFonts w:ascii="Times New Roman" w:eastAsia="Times New Roman" w:hAnsi="Times New Roman" w:cs="Times New Roman"/>
          <w:sz w:val="28"/>
          <w:szCs w:val="28"/>
          <w:lang w:eastAsia="ru-RU"/>
        </w:rPr>
        <w:t xml:space="preserve"> показано, что для нано- и мезоструктур размерные эффекты принимают вид:</w:t>
      </w:r>
    </w:p>
    <w:p w:rsidR="00096703" w:rsidRPr="005D59D9" w:rsidRDefault="00096703" w:rsidP="004B0C4A">
      <w:pPr>
        <w:pStyle w:val="a3"/>
        <w:ind w:firstLine="709"/>
        <w:jc w:val="both"/>
        <w:rPr>
          <w:rFonts w:ascii="Times New Roman" w:eastAsia="Times New Roman" w:hAnsi="Times New Roman" w:cs="Times New Roman"/>
          <w:sz w:val="28"/>
          <w:szCs w:val="28"/>
          <w:lang w:eastAsia="ru-RU"/>
        </w:rPr>
      </w:pPr>
    </w:p>
    <w:p w:rsidR="00635F98" w:rsidRDefault="00635F98" w:rsidP="004B0C4A">
      <w:pPr>
        <w:widowControl w:val="0"/>
        <w:ind w:left="2124" w:firstLine="708"/>
        <w:jc w:val="right"/>
        <w:rPr>
          <w:szCs w:val="28"/>
        </w:rPr>
      </w:pPr>
      <w:r w:rsidRPr="005D59D9">
        <w:rPr>
          <w:szCs w:val="28"/>
        </w:rPr>
        <w:object w:dxaOrig="3720" w:dyaOrig="720">
          <v:shape id="_x0000_i1042" type="#_x0000_t75" style="width:186pt;height:36pt" o:ole="" fillcolor="window">
            <v:imagedata r:id="rId57" o:title=""/>
          </v:shape>
          <o:OLEObject Type="Embed" ProgID="Equation.3" ShapeID="_x0000_i1042" DrawAspect="Content" ObjectID="_1747829288" r:id="rId58"/>
        </w:object>
      </w:r>
      <w:r w:rsidRPr="00121515">
        <w:rPr>
          <w:szCs w:val="28"/>
        </w:rPr>
        <w:tab/>
      </w:r>
      <w:r w:rsidRPr="00121515">
        <w:rPr>
          <w:szCs w:val="28"/>
        </w:rPr>
        <w:tab/>
      </w:r>
      <w:r w:rsidRPr="00121515">
        <w:rPr>
          <w:szCs w:val="28"/>
        </w:rPr>
        <w:tab/>
        <w:t xml:space="preserve">  (2.4)</w:t>
      </w:r>
    </w:p>
    <w:p w:rsidR="00096703" w:rsidRPr="005D59D9" w:rsidRDefault="00096703" w:rsidP="005D59D9">
      <w:pPr>
        <w:widowControl w:val="0"/>
        <w:ind w:left="2124" w:firstLine="708"/>
        <w:rPr>
          <w:szCs w:val="28"/>
        </w:rPr>
      </w:pPr>
    </w:p>
    <w:p w:rsidR="004B0C4A" w:rsidRDefault="004B0C4A" w:rsidP="004B0C4A">
      <w:pPr>
        <w:ind w:firstLine="0"/>
        <w:rPr>
          <w:szCs w:val="28"/>
        </w:rPr>
      </w:pPr>
      <w:r>
        <w:rPr>
          <w:szCs w:val="28"/>
        </w:rPr>
        <w:t>где</w:t>
      </w:r>
      <w:r w:rsidR="00096703">
        <w:rPr>
          <w:szCs w:val="28"/>
          <w:lang w:val="en-US"/>
        </w:rPr>
        <w:t>A</w:t>
      </w:r>
      <w:r w:rsidR="00096703" w:rsidRPr="00096703">
        <w:rPr>
          <w:szCs w:val="28"/>
        </w:rPr>
        <w:t xml:space="preserve"> (</w:t>
      </w:r>
      <w:r w:rsidR="00096703">
        <w:rPr>
          <w:szCs w:val="28"/>
          <w:lang w:val="en-US"/>
        </w:rPr>
        <w:t>r</w:t>
      </w:r>
      <w:r w:rsidR="00096703" w:rsidRPr="00096703">
        <w:rPr>
          <w:szCs w:val="28"/>
        </w:rPr>
        <w:t xml:space="preserve">) </w:t>
      </w:r>
      <w:r w:rsidR="00373C34">
        <w:rPr>
          <w:szCs w:val="28"/>
        </w:rPr>
        <w:t xml:space="preserve">– </w:t>
      </w:r>
      <w:r w:rsidR="00635F98" w:rsidRPr="005D59D9">
        <w:rPr>
          <w:szCs w:val="28"/>
        </w:rPr>
        <w:t>переменное физическое свойство</w:t>
      </w:r>
      <w:r>
        <w:rPr>
          <w:szCs w:val="28"/>
        </w:rPr>
        <w:t>;</w:t>
      </w:r>
    </w:p>
    <w:p w:rsidR="004B0C4A" w:rsidRDefault="00096703" w:rsidP="00373C34">
      <w:pPr>
        <w:ind w:firstLine="434"/>
        <w:rPr>
          <w:szCs w:val="28"/>
        </w:rPr>
      </w:pPr>
      <w:r>
        <w:rPr>
          <w:szCs w:val="28"/>
          <w:lang w:val="en-US"/>
        </w:rPr>
        <w:t>A</w:t>
      </w:r>
      <w:r w:rsidRPr="00096703">
        <w:rPr>
          <w:szCs w:val="28"/>
          <w:vertAlign w:val="subscript"/>
        </w:rPr>
        <w:t>0</w:t>
      </w:r>
      <w:r w:rsidR="00373C34">
        <w:rPr>
          <w:szCs w:val="28"/>
        </w:rPr>
        <w:t>–</w:t>
      </w:r>
      <w:r w:rsidR="00635F98" w:rsidRPr="00121515">
        <w:rPr>
          <w:szCs w:val="28"/>
        </w:rPr>
        <w:t xml:space="preserve"> физическое свойство массивного образца</w:t>
      </w:r>
      <w:r w:rsidR="004B0C4A">
        <w:rPr>
          <w:szCs w:val="28"/>
        </w:rPr>
        <w:t>;</w:t>
      </w:r>
    </w:p>
    <w:p w:rsidR="004B0C4A" w:rsidRDefault="00096703" w:rsidP="00373C34">
      <w:pPr>
        <w:ind w:firstLine="434"/>
        <w:rPr>
          <w:szCs w:val="28"/>
        </w:rPr>
      </w:pPr>
      <w:r>
        <w:rPr>
          <w:szCs w:val="28"/>
          <w:lang w:val="en-US"/>
        </w:rPr>
        <w:t>r</w:t>
      </w:r>
      <w:r w:rsidR="00373C34">
        <w:rPr>
          <w:szCs w:val="28"/>
        </w:rPr>
        <w:t xml:space="preserve">– </w:t>
      </w:r>
      <w:r w:rsidR="00635F98" w:rsidRPr="00121515">
        <w:rPr>
          <w:szCs w:val="28"/>
        </w:rPr>
        <w:t>координата образца</w:t>
      </w:r>
      <w:r w:rsidR="004B0C4A">
        <w:rPr>
          <w:szCs w:val="28"/>
        </w:rPr>
        <w:t>;</w:t>
      </w:r>
    </w:p>
    <w:p w:rsidR="004B0C4A" w:rsidRDefault="00096703" w:rsidP="00373C34">
      <w:pPr>
        <w:ind w:firstLine="434"/>
        <w:rPr>
          <w:szCs w:val="28"/>
        </w:rPr>
      </w:pPr>
      <w:r>
        <w:rPr>
          <w:szCs w:val="28"/>
          <w:lang w:val="en-US"/>
        </w:rPr>
        <w:t>d</w:t>
      </w:r>
      <w:r w:rsidRPr="00096703">
        <w:rPr>
          <w:szCs w:val="28"/>
        </w:rPr>
        <w:t>(</w:t>
      </w:r>
      <w:r>
        <w:rPr>
          <w:szCs w:val="28"/>
          <w:lang w:val="en-US"/>
        </w:rPr>
        <w:t>I</w:t>
      </w:r>
      <w:r w:rsidRPr="00096703">
        <w:rPr>
          <w:szCs w:val="28"/>
        </w:rPr>
        <w:t>)</w:t>
      </w:r>
      <w:r w:rsidR="00373C34">
        <w:rPr>
          <w:szCs w:val="28"/>
        </w:rPr>
        <w:t xml:space="preserve"> – </w:t>
      </w:r>
      <w:r w:rsidR="00635F98" w:rsidRPr="00121515">
        <w:rPr>
          <w:szCs w:val="28"/>
        </w:rPr>
        <w:t xml:space="preserve">толщина образца. </w:t>
      </w:r>
    </w:p>
    <w:p w:rsidR="00635F98" w:rsidRPr="00121515" w:rsidRDefault="00635F98" w:rsidP="004B0C4A">
      <w:pPr>
        <w:ind w:firstLine="709"/>
        <w:rPr>
          <w:szCs w:val="28"/>
        </w:rPr>
      </w:pPr>
      <w:r w:rsidRPr="00121515">
        <w:rPr>
          <w:szCs w:val="28"/>
        </w:rPr>
        <w:t>В качестве физического свойства можно выбрать люминесценцию РЗЭ. Это связано с тем, что наноструктуры, в нашем случае поверхностного слоя угля, допированные углями РЗМ, характеризующиеся длительным свечением определяемым концентрацию РЗМ [</w:t>
      </w:r>
      <w:r w:rsidR="001D5345">
        <w:rPr>
          <w:szCs w:val="28"/>
        </w:rPr>
        <w:t>37</w:t>
      </w:r>
      <w:r w:rsidR="00D53B83" w:rsidRPr="004B7884">
        <w:rPr>
          <w:szCs w:val="28"/>
        </w:rPr>
        <w:t>, с.</w:t>
      </w:r>
      <w:r w:rsidR="004B7884" w:rsidRPr="004B7884">
        <w:rPr>
          <w:szCs w:val="28"/>
        </w:rPr>
        <w:t xml:space="preserve"> 20</w:t>
      </w:r>
      <w:r w:rsidRPr="00121515">
        <w:rPr>
          <w:szCs w:val="28"/>
        </w:rPr>
        <w:t xml:space="preserve">]. В слое </w:t>
      </w:r>
      <w:r w:rsidR="00096703">
        <w:rPr>
          <w:szCs w:val="28"/>
          <w:lang w:val="en-US"/>
        </w:rPr>
        <w:t>d</w:t>
      </w:r>
      <w:r w:rsidR="00096703" w:rsidRPr="00096703">
        <w:rPr>
          <w:szCs w:val="28"/>
        </w:rPr>
        <w:t>(</w:t>
      </w:r>
      <w:r w:rsidR="00096703">
        <w:rPr>
          <w:szCs w:val="28"/>
          <w:lang w:val="en-US"/>
        </w:rPr>
        <w:t>I</w:t>
      </w:r>
      <w:r w:rsidR="00096703" w:rsidRPr="00096703">
        <w:rPr>
          <w:szCs w:val="28"/>
        </w:rPr>
        <w:t>)</w:t>
      </w:r>
      <w:r w:rsidRPr="00121515">
        <w:rPr>
          <w:szCs w:val="28"/>
        </w:rPr>
        <w:t xml:space="preserve"> все РЗЭ предс</w:t>
      </w:r>
      <w:r w:rsidR="00F32A5B">
        <w:rPr>
          <w:szCs w:val="28"/>
        </w:rPr>
        <w:t xml:space="preserve">тавляют </w:t>
      </w:r>
      <w:r w:rsidR="00F32A5B">
        <w:rPr>
          <w:szCs w:val="28"/>
        </w:rPr>
        <w:lastRenderedPageBreak/>
        <w:t>собой нанолюминофоры [7</w:t>
      </w:r>
      <w:r w:rsidR="001D5345">
        <w:rPr>
          <w:szCs w:val="28"/>
        </w:rPr>
        <w:t>2</w:t>
      </w:r>
      <w:r w:rsidRPr="00121515">
        <w:rPr>
          <w:szCs w:val="28"/>
        </w:rPr>
        <w:t xml:space="preserve">], которые можно рассматривать как чувствительные молекулярные зонды для исследования структуры угля. Небольшие изменения локальной структуры в слое </w:t>
      </w:r>
      <w:r w:rsidR="00096703">
        <w:rPr>
          <w:szCs w:val="28"/>
          <w:lang w:val="en-US"/>
        </w:rPr>
        <w:t>d</w:t>
      </w:r>
      <w:r w:rsidR="00096703" w:rsidRPr="00096703">
        <w:rPr>
          <w:szCs w:val="28"/>
        </w:rPr>
        <w:t>(</w:t>
      </w:r>
      <w:r w:rsidR="00096703">
        <w:rPr>
          <w:szCs w:val="28"/>
          <w:lang w:val="en-US"/>
        </w:rPr>
        <w:t>I</w:t>
      </w:r>
      <w:r w:rsidR="00096703" w:rsidRPr="00096703">
        <w:rPr>
          <w:szCs w:val="28"/>
        </w:rPr>
        <w:t>)</w:t>
      </w:r>
      <w:r w:rsidRPr="00121515">
        <w:rPr>
          <w:szCs w:val="28"/>
        </w:rPr>
        <w:t xml:space="preserve"> могут привести к значительному изменению оптических свойств ионов РЗЭ в соответствии с формулой (2.4), где вместо величины </w:t>
      </w:r>
      <w:r w:rsidR="00096703">
        <w:rPr>
          <w:szCs w:val="28"/>
          <w:lang w:val="en-US"/>
        </w:rPr>
        <w:t>A</w:t>
      </w:r>
      <w:r w:rsidR="00096703" w:rsidRPr="00096703">
        <w:rPr>
          <w:szCs w:val="28"/>
        </w:rPr>
        <w:t>(</w:t>
      </w:r>
      <w:r w:rsidR="00096703">
        <w:rPr>
          <w:szCs w:val="28"/>
          <w:lang w:val="en-US"/>
        </w:rPr>
        <w:t>r</w:t>
      </w:r>
      <w:r w:rsidR="00096703" w:rsidRPr="00096703">
        <w:rPr>
          <w:szCs w:val="28"/>
        </w:rPr>
        <w:t>)</w:t>
      </w:r>
      <w:r w:rsidRPr="00121515">
        <w:rPr>
          <w:szCs w:val="28"/>
        </w:rPr>
        <w:t xml:space="preserve"> нужно вставить </w:t>
      </w:r>
      <w:r w:rsidR="00096703">
        <w:rPr>
          <w:szCs w:val="28"/>
          <w:lang w:val="en-US"/>
        </w:rPr>
        <w:t>I</w:t>
      </w:r>
      <w:r w:rsidR="00096703" w:rsidRPr="00096703">
        <w:rPr>
          <w:szCs w:val="28"/>
        </w:rPr>
        <w:t>(</w:t>
      </w:r>
      <w:r w:rsidR="00096703">
        <w:rPr>
          <w:szCs w:val="28"/>
          <w:lang w:val="en-US"/>
        </w:rPr>
        <w:t>r</w:t>
      </w:r>
      <w:r w:rsidR="00096703" w:rsidRPr="00096703">
        <w:rPr>
          <w:szCs w:val="28"/>
        </w:rPr>
        <w:t>)</w:t>
      </w:r>
      <w:r w:rsidRPr="00121515">
        <w:rPr>
          <w:szCs w:val="28"/>
        </w:rPr>
        <w:t xml:space="preserve"> - интенсивность люми</w:t>
      </w:r>
      <w:r w:rsidR="00F32A5B">
        <w:rPr>
          <w:szCs w:val="28"/>
        </w:rPr>
        <w:t>несценции и</w:t>
      </w:r>
      <w:r w:rsidR="001D5345">
        <w:rPr>
          <w:szCs w:val="28"/>
        </w:rPr>
        <w:t>она РЗЭ. В работе [73</w:t>
      </w:r>
      <w:r w:rsidRPr="00121515">
        <w:rPr>
          <w:szCs w:val="28"/>
        </w:rPr>
        <w:t xml:space="preserve">] установлено, что для глубоко лежащих </w:t>
      </w:r>
      <w:smartTag w:uri="urn:schemas-microsoft-com:office:smarttags" w:element="metricconverter">
        <w:smartTagPr>
          <w:attr w:name="ProductID" w:val="4f"/>
        </w:smartTagPr>
        <w:r w:rsidRPr="00121515">
          <w:rPr>
            <w:szCs w:val="28"/>
          </w:rPr>
          <w:t>4f</w:t>
        </w:r>
      </w:smartTag>
      <w:r w:rsidRPr="00121515">
        <w:rPr>
          <w:szCs w:val="28"/>
        </w:rPr>
        <w:t xml:space="preserve"> -электронных состояний РЗЭ отсутствует существенное влияние размерных эффектов на положение энергетических уровней, а значить и на люминесценцию РЗЭ. Однако, в этой же работе показано влияние размерных эффектов на кинетику затухания люминесценции и аномальную термализацию РЗЭ, что нетрудно получить экспериментально. </w:t>
      </w:r>
    </w:p>
    <w:p w:rsidR="00635F98" w:rsidRPr="00121515" w:rsidRDefault="00635F98" w:rsidP="004B0C4A">
      <w:pPr>
        <w:ind w:firstLine="709"/>
        <w:rPr>
          <w:szCs w:val="28"/>
        </w:rPr>
      </w:pPr>
      <w:r w:rsidRPr="00121515">
        <w:rPr>
          <w:szCs w:val="28"/>
        </w:rPr>
        <w:t>Обзор моделей мезострукту</w:t>
      </w:r>
      <w:r w:rsidR="001D5345">
        <w:rPr>
          <w:szCs w:val="28"/>
        </w:rPr>
        <w:t>ры пористых тел дан в работе [74</w:t>
      </w:r>
      <w:r w:rsidRPr="00121515">
        <w:rPr>
          <w:szCs w:val="28"/>
        </w:rPr>
        <w:t>]. Здесь же показано, что для бурого угля фрактальность (размер поверхностного слоя) составила в среднем 220 нм, а фрактальная размерность равна 2,56. Она определялась методом малоуглового рассеяния рентгеновских лучей (МУР) при низкой температуре и высоком вакууме (и он справедлив для атомно-гладкой поверхности). Сравним фрактальную размерность угля Шубаркольского месторождения равна (2,60 &lt; 3), с ее значениями для углеродной нанотрубки (УНТ), которая имеет величину равную 2,70, что ближе к таким у</w:t>
      </w:r>
      <w:r w:rsidR="00F32A5B">
        <w:rPr>
          <w:szCs w:val="28"/>
        </w:rPr>
        <w:t>глям и антрациту (табл</w:t>
      </w:r>
      <w:r w:rsidR="004B0C4A">
        <w:rPr>
          <w:szCs w:val="28"/>
        </w:rPr>
        <w:t>ица</w:t>
      </w:r>
      <w:r w:rsidR="00F32A5B">
        <w:rPr>
          <w:szCs w:val="28"/>
        </w:rPr>
        <w:t xml:space="preserve"> 2.6) [7</w:t>
      </w:r>
      <w:r w:rsidR="001D5345">
        <w:rPr>
          <w:szCs w:val="28"/>
        </w:rPr>
        <w:t>5</w:t>
      </w:r>
      <w:r w:rsidRPr="00121515">
        <w:rPr>
          <w:szCs w:val="28"/>
        </w:rPr>
        <w:t>].</w:t>
      </w:r>
    </w:p>
    <w:p w:rsidR="00635F98" w:rsidRDefault="001D5345" w:rsidP="004B0C4A">
      <w:pPr>
        <w:ind w:firstLine="709"/>
        <w:rPr>
          <w:szCs w:val="28"/>
        </w:rPr>
      </w:pPr>
      <w:r>
        <w:rPr>
          <w:szCs w:val="28"/>
        </w:rPr>
        <w:t>Установлено [76</w:t>
      </w:r>
      <w:r w:rsidR="00635F98" w:rsidRPr="00121515">
        <w:rPr>
          <w:szCs w:val="28"/>
        </w:rPr>
        <w:t>], что размеры блоков геоматериалов и элементов земной коры не произвольны, они представляют дискретный ряд, в котором отношение размеров блоков n-го порядка к размеру соседних блоков порядка (n+1) и (n–1) – универсальный принцип делимости материала при деструкции:</w:t>
      </w:r>
    </w:p>
    <w:p w:rsidR="004B0C4A" w:rsidRPr="00121515" w:rsidRDefault="004B0C4A" w:rsidP="004B0C4A">
      <w:pPr>
        <w:ind w:firstLine="709"/>
        <w:rPr>
          <w:szCs w:val="28"/>
        </w:rPr>
      </w:pPr>
    </w:p>
    <w:p w:rsidR="00635F98" w:rsidRPr="00121515" w:rsidRDefault="00635F98" w:rsidP="00096703">
      <w:pPr>
        <w:widowControl w:val="0"/>
        <w:tabs>
          <w:tab w:val="center" w:pos="4536"/>
          <w:tab w:val="right" w:pos="9072"/>
        </w:tabs>
        <w:ind w:firstLine="0"/>
        <w:jc w:val="right"/>
        <w:rPr>
          <w:szCs w:val="28"/>
        </w:rPr>
      </w:pPr>
      <w:r w:rsidRPr="00121515">
        <w:rPr>
          <w:szCs w:val="28"/>
        </w:rPr>
        <w:tab/>
      </w:r>
      <w:r w:rsidRPr="005D59D9">
        <w:rPr>
          <w:szCs w:val="28"/>
        </w:rPr>
        <w:object w:dxaOrig="1660" w:dyaOrig="380">
          <v:shape id="_x0000_i1043" type="#_x0000_t75" style="width:83.25pt;height:18.75pt" o:ole="">
            <v:imagedata r:id="rId59" o:title=""/>
          </v:shape>
          <o:OLEObject Type="Embed" ProgID="Equation.3" ShapeID="_x0000_i1043" DrawAspect="Content" ObjectID="_1747829289" r:id="rId60"/>
        </w:object>
      </w:r>
      <w:r w:rsidRPr="00121515">
        <w:rPr>
          <w:szCs w:val="28"/>
        </w:rPr>
        <w:tab/>
        <w:t>(2.5)</w:t>
      </w:r>
    </w:p>
    <w:p w:rsidR="00BC179F" w:rsidRDefault="00BC179F" w:rsidP="005D59D9">
      <w:pPr>
        <w:ind w:firstLine="0"/>
        <w:rPr>
          <w:szCs w:val="28"/>
        </w:rPr>
      </w:pPr>
    </w:p>
    <w:p w:rsidR="00635F98" w:rsidRPr="00121515" w:rsidRDefault="00635F98" w:rsidP="004B0C4A">
      <w:pPr>
        <w:ind w:firstLine="0"/>
        <w:rPr>
          <w:szCs w:val="28"/>
        </w:rPr>
      </w:pPr>
      <w:r w:rsidRPr="00121515">
        <w:rPr>
          <w:szCs w:val="28"/>
        </w:rPr>
        <w:t xml:space="preserve">где </w:t>
      </w:r>
      <w:r w:rsidRPr="005D59D9">
        <w:rPr>
          <w:szCs w:val="28"/>
        </w:rPr>
        <w:object w:dxaOrig="240" w:dyaOrig="260">
          <v:shape id="_x0000_i1044" type="#_x0000_t75" style="width:12pt;height:12.75pt" o:ole="">
            <v:imagedata r:id="rId61" o:title=""/>
          </v:shape>
          <o:OLEObject Type="Embed" ProgID="Equation.3" ShapeID="_x0000_i1044" DrawAspect="Content" ObjectID="_1747829290" r:id="rId62"/>
        </w:object>
      </w:r>
      <w:r w:rsidR="00373C34">
        <w:rPr>
          <w:szCs w:val="28"/>
        </w:rPr>
        <w:t>–</w:t>
      </w:r>
      <w:r w:rsidRPr="00121515">
        <w:rPr>
          <w:szCs w:val="28"/>
        </w:rPr>
        <w:t xml:space="preserve"> некоторое отношение этих размеров.</w:t>
      </w:r>
    </w:p>
    <w:p w:rsidR="00635F98" w:rsidRPr="00F32A5B"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Формула (2.6), определяет соответствующий размер блока </w:t>
      </w:r>
      <w:r w:rsidRPr="005D59D9">
        <w:rPr>
          <w:rFonts w:ascii="Times New Roman" w:eastAsia="Times New Roman" w:hAnsi="Times New Roman" w:cs="Times New Roman"/>
          <w:sz w:val="28"/>
          <w:szCs w:val="28"/>
          <w:lang w:eastAsia="ru-RU"/>
        </w:rPr>
        <w:object w:dxaOrig="279" w:dyaOrig="360">
          <v:shape id="_x0000_i1045" type="#_x0000_t75" style="width:14.25pt;height:18.75pt" o:ole="">
            <v:imagedata r:id="rId63" o:title=""/>
          </v:shape>
          <o:OLEObject Type="Embed" ProgID="Equation.3" ShapeID="_x0000_i1045" DrawAspect="Content" ObjectID="_1747829291" r:id="rId64"/>
        </w:object>
      </w:r>
      <w:r w:rsidR="001D5345">
        <w:rPr>
          <w:rFonts w:ascii="Times New Roman" w:eastAsia="Times New Roman" w:hAnsi="Times New Roman" w:cs="Times New Roman"/>
          <w:sz w:val="28"/>
          <w:szCs w:val="28"/>
          <w:lang w:eastAsia="ru-RU"/>
        </w:rPr>
        <w:t xml:space="preserve"> в иерархии масштабов [76</w:t>
      </w:r>
      <w:r w:rsidR="00F32A5B">
        <w:rPr>
          <w:rFonts w:ascii="Times New Roman" w:eastAsia="Times New Roman" w:hAnsi="Times New Roman" w:cs="Times New Roman"/>
          <w:sz w:val="28"/>
          <w:szCs w:val="28"/>
          <w:lang w:eastAsia="ru-RU"/>
        </w:rPr>
        <w:t>, с. 174</w:t>
      </w:r>
      <w:r w:rsidRPr="005D59D9">
        <w:rPr>
          <w:rFonts w:ascii="Times New Roman" w:eastAsia="Times New Roman" w:hAnsi="Times New Roman" w:cs="Times New Roman"/>
          <w:sz w:val="28"/>
          <w:szCs w:val="28"/>
          <w:lang w:eastAsia="ru-RU"/>
        </w:rPr>
        <w:t>]:</w:t>
      </w:r>
    </w:p>
    <w:p w:rsidR="00096703" w:rsidRPr="00F32A5B" w:rsidRDefault="00096703" w:rsidP="005D59D9">
      <w:pPr>
        <w:pStyle w:val="a3"/>
        <w:ind w:firstLine="426"/>
        <w:jc w:val="both"/>
        <w:rPr>
          <w:rFonts w:ascii="Times New Roman" w:eastAsia="Times New Roman" w:hAnsi="Times New Roman" w:cs="Times New Roman"/>
          <w:sz w:val="28"/>
          <w:szCs w:val="28"/>
          <w:lang w:eastAsia="ru-RU"/>
        </w:rPr>
      </w:pPr>
    </w:p>
    <w:p w:rsidR="00635F98" w:rsidRPr="001F5789" w:rsidRDefault="00635F98" w:rsidP="005D59D9">
      <w:pPr>
        <w:pStyle w:val="a3"/>
        <w:ind w:firstLine="426"/>
        <w:jc w:val="right"/>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object w:dxaOrig="3500" w:dyaOrig="1200">
          <v:shape id="_x0000_i1046" type="#_x0000_t75" style="width:174.75pt;height:60pt" o:ole="">
            <v:imagedata r:id="rId65" o:title=""/>
          </v:shape>
          <o:OLEObject Type="Embed" ProgID="Equation.3" ShapeID="_x0000_i1046" DrawAspect="Content" ObjectID="_1747829292" r:id="rId66"/>
        </w:object>
      </w:r>
      <w:r w:rsidRPr="005D59D9">
        <w:rPr>
          <w:rFonts w:ascii="Times New Roman" w:eastAsia="Times New Roman" w:hAnsi="Times New Roman" w:cs="Times New Roman"/>
          <w:sz w:val="28"/>
          <w:szCs w:val="28"/>
          <w:lang w:eastAsia="ru-RU"/>
        </w:rPr>
        <w:tab/>
      </w:r>
      <w:r w:rsidRPr="005D59D9">
        <w:rPr>
          <w:rFonts w:ascii="Times New Roman" w:eastAsia="Times New Roman" w:hAnsi="Times New Roman" w:cs="Times New Roman"/>
          <w:sz w:val="28"/>
          <w:szCs w:val="28"/>
          <w:lang w:eastAsia="ru-RU"/>
        </w:rPr>
        <w:tab/>
        <w:t xml:space="preserve">  (2.6)</w:t>
      </w:r>
    </w:p>
    <w:p w:rsidR="00096703" w:rsidRPr="001F5789" w:rsidRDefault="00096703" w:rsidP="005D59D9">
      <w:pPr>
        <w:pStyle w:val="a3"/>
        <w:ind w:firstLine="426"/>
        <w:jc w:val="right"/>
        <w:rPr>
          <w:rFonts w:ascii="Times New Roman" w:eastAsia="Times New Roman" w:hAnsi="Times New Roman" w:cs="Times New Roman"/>
          <w:sz w:val="28"/>
          <w:szCs w:val="28"/>
          <w:lang w:eastAsia="ru-RU"/>
        </w:rPr>
      </w:pPr>
    </w:p>
    <w:p w:rsidR="004B0C4A" w:rsidRDefault="004B0C4A" w:rsidP="004B0C4A">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где</w:t>
      </w:r>
      <w:r w:rsidR="00096703">
        <w:rPr>
          <w:rFonts w:ascii="Times New Roman" w:eastAsia="Times New Roman" w:hAnsi="Times New Roman" w:cs="Times New Roman"/>
          <w:sz w:val="28"/>
          <w:szCs w:val="28"/>
          <w:lang w:eastAsia="ru-RU"/>
        </w:rPr>
        <w:t>k</w:t>
      </w:r>
      <w:r w:rsidR="00635F98" w:rsidRPr="005D59D9">
        <w:rPr>
          <w:rFonts w:ascii="Times New Roman" w:eastAsia="Times New Roman" w:hAnsi="Times New Roman" w:cs="Times New Roman"/>
          <w:sz w:val="28"/>
          <w:szCs w:val="28"/>
          <w:lang w:eastAsia="ru-RU"/>
        </w:rPr>
        <w:t xml:space="preserve"> – целое число, изменяющееся от 1 до 9;</w:t>
      </w:r>
    </w:p>
    <w:p w:rsidR="00635F98" w:rsidRDefault="00096703" w:rsidP="004B0C4A">
      <w:pPr>
        <w:pStyle w:val="a3"/>
        <w:ind w:firstLine="46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L</w:t>
      </w:r>
      <w:r>
        <w:rPr>
          <w:rFonts w:ascii="Times New Roman" w:eastAsia="Times New Roman" w:hAnsi="Times New Roman" w:cs="Times New Roman"/>
          <w:sz w:val="28"/>
          <w:szCs w:val="28"/>
          <w:vertAlign w:val="subscript"/>
          <w:lang w:val="en-US" w:eastAsia="ru-RU"/>
        </w:rPr>
        <w:t>n</w:t>
      </w:r>
      <w:r w:rsidR="00635F98" w:rsidRPr="005D59D9">
        <w:rPr>
          <w:rFonts w:ascii="Times New Roman" w:eastAsia="Times New Roman" w:hAnsi="Times New Roman" w:cs="Times New Roman"/>
          <w:sz w:val="28"/>
          <w:szCs w:val="28"/>
          <w:lang w:eastAsia="ru-RU"/>
        </w:rPr>
        <w:t>– характерный размер блока порядка</w:t>
      </w:r>
      <w:r>
        <w:rPr>
          <w:rFonts w:ascii="Times New Roman" w:eastAsia="Times New Roman" w:hAnsi="Times New Roman" w:cs="Times New Roman"/>
          <w:sz w:val="28"/>
          <w:szCs w:val="28"/>
          <w:lang w:val="en-US" w:eastAsia="ru-RU"/>
        </w:rPr>
        <w:t>n</w:t>
      </w:r>
      <w:r w:rsidR="00635F98" w:rsidRPr="005D59D9">
        <w:rPr>
          <w:rFonts w:ascii="Times New Roman" w:eastAsia="Times New Roman" w:hAnsi="Times New Roman" w:cs="Times New Roman"/>
          <w:sz w:val="28"/>
          <w:szCs w:val="28"/>
          <w:lang w:eastAsia="ru-RU"/>
        </w:rPr>
        <w:t>. Для углей различных марок с использованием данных таблицы 2.1, определим из формулы фрактальную размерность по формуле</w:t>
      </w:r>
      <w:r w:rsidR="004B0C4A">
        <w:rPr>
          <w:rFonts w:ascii="Times New Roman" w:eastAsia="Times New Roman" w:hAnsi="Times New Roman" w:cs="Times New Roman"/>
          <w:sz w:val="28"/>
          <w:szCs w:val="28"/>
          <w:lang w:eastAsia="ru-RU"/>
        </w:rPr>
        <w:t xml:space="preserve"> (2.7)</w:t>
      </w:r>
      <w:r w:rsidR="00635F98" w:rsidRPr="005D59D9">
        <w:rPr>
          <w:rFonts w:ascii="Times New Roman" w:eastAsia="Times New Roman" w:hAnsi="Times New Roman" w:cs="Times New Roman"/>
          <w:sz w:val="28"/>
          <w:szCs w:val="28"/>
          <w:lang w:eastAsia="ru-RU"/>
        </w:rPr>
        <w:t>:</w:t>
      </w:r>
    </w:p>
    <w:p w:rsidR="00BC179F" w:rsidRPr="005D59D9" w:rsidRDefault="00BC179F" w:rsidP="005D59D9">
      <w:pPr>
        <w:pStyle w:val="a3"/>
        <w:ind w:firstLine="426"/>
        <w:jc w:val="both"/>
        <w:rPr>
          <w:rFonts w:ascii="Times New Roman" w:eastAsia="Times New Roman" w:hAnsi="Times New Roman" w:cs="Times New Roman"/>
          <w:sz w:val="28"/>
          <w:szCs w:val="28"/>
          <w:lang w:eastAsia="ru-RU"/>
        </w:rPr>
      </w:pPr>
    </w:p>
    <w:p w:rsidR="00635F98" w:rsidRPr="00121515" w:rsidRDefault="00635F98" w:rsidP="00BC179F">
      <w:pPr>
        <w:widowControl w:val="0"/>
        <w:tabs>
          <w:tab w:val="center" w:pos="4536"/>
          <w:tab w:val="right" w:pos="9072"/>
        </w:tabs>
        <w:ind w:firstLine="0"/>
        <w:jc w:val="right"/>
        <w:rPr>
          <w:szCs w:val="28"/>
        </w:rPr>
      </w:pPr>
      <w:r w:rsidRPr="00121515">
        <w:rPr>
          <w:szCs w:val="28"/>
        </w:rPr>
        <w:tab/>
      </w:r>
      <w:r w:rsidRPr="005D59D9">
        <w:rPr>
          <w:szCs w:val="28"/>
        </w:rPr>
        <w:object w:dxaOrig="1600" w:dyaOrig="360">
          <v:shape id="_x0000_i1047" type="#_x0000_t75" style="width:80.25pt;height:18.75pt" o:ole="">
            <v:imagedata r:id="rId67" o:title=""/>
          </v:shape>
          <o:OLEObject Type="Embed" ProgID="Equation.3" ShapeID="_x0000_i1047" DrawAspect="Content" ObjectID="_1747829293" r:id="rId68"/>
        </w:object>
      </w:r>
      <w:r w:rsidRPr="005D59D9">
        <w:rPr>
          <w:szCs w:val="28"/>
        </w:rPr>
        <w:t>,</w:t>
      </w:r>
      <w:r w:rsidRPr="00121515">
        <w:rPr>
          <w:szCs w:val="28"/>
        </w:rPr>
        <w:tab/>
        <w:t>(2.7)</w:t>
      </w:r>
    </w:p>
    <w:p w:rsidR="004B0C4A" w:rsidRDefault="004B0C4A" w:rsidP="00BC179F">
      <w:pPr>
        <w:ind w:firstLine="0"/>
        <w:rPr>
          <w:szCs w:val="28"/>
        </w:rPr>
      </w:pPr>
    </w:p>
    <w:p w:rsidR="004B0C4A" w:rsidRDefault="00635F98" w:rsidP="00BC179F">
      <w:pPr>
        <w:ind w:firstLine="0"/>
        <w:rPr>
          <w:szCs w:val="28"/>
        </w:rPr>
      </w:pPr>
      <w:r w:rsidRPr="00121515">
        <w:rPr>
          <w:szCs w:val="28"/>
        </w:rPr>
        <w:lastRenderedPageBreak/>
        <w:t xml:space="preserve">где </w:t>
      </w:r>
      <w:r w:rsidR="00096703">
        <w:rPr>
          <w:szCs w:val="28"/>
          <w:lang w:val="en-US"/>
        </w:rPr>
        <w:t>D</w:t>
      </w:r>
      <w:r w:rsidR="00096703" w:rsidRPr="00096703">
        <w:rPr>
          <w:szCs w:val="28"/>
          <w:vertAlign w:val="subscript"/>
        </w:rPr>
        <w:t>Б</w:t>
      </w:r>
      <w:r w:rsidRPr="00121515">
        <w:rPr>
          <w:szCs w:val="28"/>
        </w:rPr>
        <w:t xml:space="preserve"> – фрактальная размерность бурого угля</w:t>
      </w:r>
      <w:r w:rsidR="004B0C4A">
        <w:rPr>
          <w:szCs w:val="28"/>
        </w:rPr>
        <w:t>;</w:t>
      </w:r>
    </w:p>
    <w:p w:rsidR="00635F98" w:rsidRDefault="00096703" w:rsidP="004B0C4A">
      <w:pPr>
        <w:ind w:firstLine="434"/>
        <w:rPr>
          <w:szCs w:val="28"/>
        </w:rPr>
      </w:pPr>
      <w:r>
        <w:rPr>
          <w:szCs w:val="28"/>
          <w:lang w:val="en-US"/>
        </w:rPr>
        <w:t>L</w:t>
      </w:r>
      <w:r>
        <w:rPr>
          <w:szCs w:val="28"/>
          <w:vertAlign w:val="subscript"/>
          <w:lang w:val="en-US"/>
        </w:rPr>
        <w:t>x</w:t>
      </w:r>
      <w:r w:rsidR="00635F98" w:rsidRPr="00121515">
        <w:rPr>
          <w:szCs w:val="28"/>
        </w:rPr>
        <w:t xml:space="preserve"> –толщина поверхностного слоя (фрактальность</w:t>
      </w:r>
      <w:r>
        <w:rPr>
          <w:szCs w:val="28"/>
          <w:lang w:val="en-US"/>
        </w:rPr>
        <w:t>d</w:t>
      </w:r>
      <w:r w:rsidRPr="00096703">
        <w:rPr>
          <w:szCs w:val="28"/>
        </w:rPr>
        <w:t>(</w:t>
      </w:r>
      <w:r>
        <w:rPr>
          <w:szCs w:val="28"/>
          <w:lang w:val="en-US"/>
        </w:rPr>
        <w:t>I</w:t>
      </w:r>
      <w:r w:rsidRPr="00096703">
        <w:rPr>
          <w:szCs w:val="28"/>
        </w:rPr>
        <w:t>)</w:t>
      </w:r>
      <w:r w:rsidR="00635F98" w:rsidRPr="00121515">
        <w:rPr>
          <w:szCs w:val="28"/>
        </w:rPr>
        <w:t>) угля х = Д, Г, Ж, К, ОС, Т, А (таблица 2.6).</w:t>
      </w:r>
    </w:p>
    <w:p w:rsidR="004B0C4A" w:rsidRPr="00121515" w:rsidRDefault="004B0C4A" w:rsidP="004B0C4A">
      <w:pPr>
        <w:ind w:firstLine="434"/>
        <w:rPr>
          <w:szCs w:val="28"/>
        </w:rPr>
      </w:pPr>
    </w:p>
    <w:p w:rsidR="00635F98" w:rsidRDefault="00635F98" w:rsidP="004B0C4A">
      <w:pPr>
        <w:tabs>
          <w:tab w:val="center" w:pos="4678"/>
          <w:tab w:val="right" w:pos="9639"/>
        </w:tabs>
        <w:ind w:firstLine="0"/>
        <w:rPr>
          <w:szCs w:val="28"/>
        </w:rPr>
      </w:pPr>
      <w:r w:rsidRPr="00121515">
        <w:rPr>
          <w:szCs w:val="28"/>
        </w:rPr>
        <w:t>Таблица 2.6 – Фрактальность и фрактальная размерность угольного вещества</w:t>
      </w:r>
    </w:p>
    <w:p w:rsidR="004B0C4A" w:rsidRPr="004B0C4A" w:rsidRDefault="004B0C4A" w:rsidP="004B0C4A">
      <w:pPr>
        <w:tabs>
          <w:tab w:val="center" w:pos="4678"/>
          <w:tab w:val="right" w:pos="9639"/>
        </w:tabs>
        <w:ind w:firstLine="426"/>
        <w:jc w:val="right"/>
        <w:rPr>
          <w:sz w:val="16"/>
          <w:szCs w:val="16"/>
        </w:rPr>
      </w:pPr>
    </w:p>
    <w:tbl>
      <w:tblPr>
        <w:tblStyle w:val="af"/>
        <w:tblW w:w="0" w:type="auto"/>
        <w:jc w:val="center"/>
        <w:tblLook w:val="01E0" w:firstRow="1" w:lastRow="1" w:firstColumn="1" w:lastColumn="1" w:noHBand="0" w:noVBand="0"/>
      </w:tblPr>
      <w:tblGrid>
        <w:gridCol w:w="3160"/>
        <w:gridCol w:w="3274"/>
        <w:gridCol w:w="3196"/>
      </w:tblGrid>
      <w:tr w:rsidR="00635F98" w:rsidRPr="004B0C4A" w:rsidTr="004B0C4A">
        <w:trPr>
          <w:jc w:val="center"/>
        </w:trPr>
        <w:tc>
          <w:tcPr>
            <w:tcW w:w="3160" w:type="dxa"/>
            <w:vAlign w:val="center"/>
          </w:tcPr>
          <w:p w:rsidR="00635F98" w:rsidRPr="004B0C4A" w:rsidRDefault="00635F98" w:rsidP="004B0C4A">
            <w:pPr>
              <w:ind w:firstLine="0"/>
              <w:jc w:val="center"/>
              <w:rPr>
                <w:sz w:val="24"/>
                <w:szCs w:val="24"/>
              </w:rPr>
            </w:pPr>
            <w:r w:rsidRPr="004B0C4A">
              <w:rPr>
                <w:sz w:val="24"/>
                <w:szCs w:val="24"/>
              </w:rPr>
              <w:t>Уголь, марка</w:t>
            </w:r>
          </w:p>
        </w:tc>
        <w:tc>
          <w:tcPr>
            <w:tcW w:w="3274" w:type="dxa"/>
            <w:vAlign w:val="center"/>
          </w:tcPr>
          <w:p w:rsidR="00635F98" w:rsidRPr="004B0C4A" w:rsidRDefault="00635F98" w:rsidP="004B0C4A">
            <w:pPr>
              <w:ind w:firstLine="0"/>
              <w:jc w:val="center"/>
              <w:rPr>
                <w:sz w:val="24"/>
                <w:szCs w:val="24"/>
              </w:rPr>
            </w:pPr>
            <w:r w:rsidRPr="004B0C4A">
              <w:rPr>
                <w:sz w:val="24"/>
                <w:szCs w:val="24"/>
              </w:rPr>
              <w:t>Фрактальность,</w:t>
            </w:r>
            <w:r w:rsidR="00600BC9" w:rsidRPr="004B0C4A">
              <w:rPr>
                <w:sz w:val="24"/>
                <w:szCs w:val="24"/>
                <w:lang w:val="en-US"/>
              </w:rPr>
              <w:t>d(I)</w:t>
            </w:r>
            <w:r w:rsidRPr="004B0C4A">
              <w:rPr>
                <w:sz w:val="24"/>
                <w:szCs w:val="24"/>
              </w:rPr>
              <w:t>, нм</w:t>
            </w:r>
          </w:p>
        </w:tc>
        <w:tc>
          <w:tcPr>
            <w:tcW w:w="3196" w:type="dxa"/>
            <w:vAlign w:val="center"/>
          </w:tcPr>
          <w:p w:rsidR="00635F98" w:rsidRPr="004B0C4A" w:rsidRDefault="00635F98" w:rsidP="004B0C4A">
            <w:pPr>
              <w:ind w:firstLine="0"/>
              <w:jc w:val="center"/>
              <w:rPr>
                <w:sz w:val="24"/>
                <w:szCs w:val="24"/>
                <w:lang w:val="en-US"/>
              </w:rPr>
            </w:pPr>
            <w:r w:rsidRPr="004B0C4A">
              <w:rPr>
                <w:sz w:val="24"/>
                <w:szCs w:val="24"/>
              </w:rPr>
              <w:t xml:space="preserve">Фрактальная размерность, </w:t>
            </w:r>
            <w:r w:rsidR="00600BC9" w:rsidRPr="004B0C4A">
              <w:rPr>
                <w:sz w:val="24"/>
                <w:szCs w:val="24"/>
                <w:lang w:val="en-US"/>
              </w:rPr>
              <w:t>D</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Бурые Б</w:t>
            </w:r>
          </w:p>
        </w:tc>
        <w:tc>
          <w:tcPr>
            <w:tcW w:w="3274" w:type="dxa"/>
          </w:tcPr>
          <w:p w:rsidR="00635F98" w:rsidRPr="004B0C4A" w:rsidRDefault="00635F98" w:rsidP="00BC179F">
            <w:pPr>
              <w:ind w:hanging="164"/>
              <w:jc w:val="center"/>
              <w:rPr>
                <w:sz w:val="24"/>
                <w:szCs w:val="24"/>
              </w:rPr>
            </w:pPr>
            <w:r w:rsidRPr="004B0C4A">
              <w:rPr>
                <w:sz w:val="24"/>
                <w:szCs w:val="24"/>
              </w:rPr>
              <w:t>214,2</w:t>
            </w:r>
          </w:p>
        </w:tc>
        <w:tc>
          <w:tcPr>
            <w:tcW w:w="3196" w:type="dxa"/>
          </w:tcPr>
          <w:p w:rsidR="00635F98" w:rsidRPr="004B0C4A" w:rsidRDefault="00635F98" w:rsidP="00BC179F">
            <w:pPr>
              <w:ind w:firstLine="0"/>
              <w:jc w:val="center"/>
              <w:rPr>
                <w:sz w:val="24"/>
                <w:szCs w:val="24"/>
              </w:rPr>
            </w:pPr>
            <w:r w:rsidRPr="004B0C4A">
              <w:rPr>
                <w:sz w:val="24"/>
                <w:szCs w:val="24"/>
              </w:rPr>
              <w:t>2,56</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Длиннопламенные Д</w:t>
            </w:r>
          </w:p>
        </w:tc>
        <w:tc>
          <w:tcPr>
            <w:tcW w:w="3274" w:type="dxa"/>
          </w:tcPr>
          <w:p w:rsidR="00635F98" w:rsidRPr="004B0C4A" w:rsidRDefault="00635F98" w:rsidP="00BC179F">
            <w:pPr>
              <w:ind w:hanging="164"/>
              <w:jc w:val="center"/>
              <w:rPr>
                <w:sz w:val="24"/>
                <w:szCs w:val="24"/>
              </w:rPr>
            </w:pPr>
            <w:r w:rsidRPr="004B0C4A">
              <w:rPr>
                <w:sz w:val="24"/>
                <w:szCs w:val="24"/>
              </w:rPr>
              <w:t>198,7</w:t>
            </w:r>
          </w:p>
        </w:tc>
        <w:tc>
          <w:tcPr>
            <w:tcW w:w="3196" w:type="dxa"/>
          </w:tcPr>
          <w:p w:rsidR="00635F98" w:rsidRPr="004B0C4A" w:rsidRDefault="00635F98" w:rsidP="00BC179F">
            <w:pPr>
              <w:ind w:firstLine="0"/>
              <w:jc w:val="center"/>
              <w:rPr>
                <w:sz w:val="24"/>
                <w:szCs w:val="24"/>
              </w:rPr>
            </w:pPr>
            <w:r w:rsidRPr="004B0C4A">
              <w:rPr>
                <w:sz w:val="24"/>
                <w:szCs w:val="24"/>
              </w:rPr>
              <w:t>2,60</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Газовые Г</w:t>
            </w:r>
          </w:p>
        </w:tc>
        <w:tc>
          <w:tcPr>
            <w:tcW w:w="3274" w:type="dxa"/>
          </w:tcPr>
          <w:p w:rsidR="00635F98" w:rsidRPr="004B0C4A" w:rsidRDefault="00635F98" w:rsidP="00BC179F">
            <w:pPr>
              <w:ind w:hanging="164"/>
              <w:jc w:val="center"/>
              <w:rPr>
                <w:sz w:val="24"/>
                <w:szCs w:val="24"/>
              </w:rPr>
            </w:pPr>
            <w:r w:rsidRPr="004B0C4A">
              <w:rPr>
                <w:sz w:val="24"/>
                <w:szCs w:val="24"/>
              </w:rPr>
              <w:t>198,5</w:t>
            </w:r>
          </w:p>
        </w:tc>
        <w:tc>
          <w:tcPr>
            <w:tcW w:w="3196" w:type="dxa"/>
          </w:tcPr>
          <w:p w:rsidR="00635F98" w:rsidRPr="004B0C4A" w:rsidRDefault="00635F98" w:rsidP="00BC179F">
            <w:pPr>
              <w:ind w:firstLine="0"/>
              <w:jc w:val="center"/>
              <w:rPr>
                <w:sz w:val="24"/>
                <w:szCs w:val="24"/>
              </w:rPr>
            </w:pPr>
            <w:r w:rsidRPr="004B0C4A">
              <w:rPr>
                <w:sz w:val="24"/>
                <w:szCs w:val="24"/>
              </w:rPr>
              <w:t>2,60</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Жирные Ж</w:t>
            </w:r>
          </w:p>
        </w:tc>
        <w:tc>
          <w:tcPr>
            <w:tcW w:w="3274" w:type="dxa"/>
          </w:tcPr>
          <w:p w:rsidR="00635F98" w:rsidRPr="004B0C4A" w:rsidRDefault="00635F98" w:rsidP="00BC179F">
            <w:pPr>
              <w:ind w:hanging="164"/>
              <w:jc w:val="center"/>
              <w:rPr>
                <w:sz w:val="24"/>
                <w:szCs w:val="24"/>
              </w:rPr>
            </w:pPr>
            <w:r w:rsidRPr="004B0C4A">
              <w:rPr>
                <w:sz w:val="24"/>
                <w:szCs w:val="24"/>
              </w:rPr>
              <w:t>190,4</w:t>
            </w:r>
          </w:p>
        </w:tc>
        <w:tc>
          <w:tcPr>
            <w:tcW w:w="3196" w:type="dxa"/>
          </w:tcPr>
          <w:p w:rsidR="00635F98" w:rsidRPr="004B0C4A" w:rsidRDefault="00635F98" w:rsidP="00BC179F">
            <w:pPr>
              <w:ind w:firstLine="0"/>
              <w:jc w:val="center"/>
              <w:rPr>
                <w:sz w:val="24"/>
                <w:szCs w:val="24"/>
              </w:rPr>
            </w:pPr>
            <w:r w:rsidRPr="004B0C4A">
              <w:rPr>
                <w:sz w:val="24"/>
                <w:szCs w:val="24"/>
              </w:rPr>
              <w:t>2,62</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Коксовые К</w:t>
            </w:r>
          </w:p>
        </w:tc>
        <w:tc>
          <w:tcPr>
            <w:tcW w:w="3274" w:type="dxa"/>
          </w:tcPr>
          <w:p w:rsidR="00635F98" w:rsidRPr="004B0C4A" w:rsidRDefault="00635F98" w:rsidP="00BC179F">
            <w:pPr>
              <w:ind w:hanging="164"/>
              <w:jc w:val="center"/>
              <w:rPr>
                <w:sz w:val="24"/>
                <w:szCs w:val="24"/>
              </w:rPr>
            </w:pPr>
            <w:r w:rsidRPr="004B0C4A">
              <w:rPr>
                <w:sz w:val="24"/>
                <w:szCs w:val="24"/>
              </w:rPr>
              <w:t>180,8</w:t>
            </w:r>
          </w:p>
        </w:tc>
        <w:tc>
          <w:tcPr>
            <w:tcW w:w="3196" w:type="dxa"/>
          </w:tcPr>
          <w:p w:rsidR="00635F98" w:rsidRPr="004B0C4A" w:rsidRDefault="00635F98" w:rsidP="00BC179F">
            <w:pPr>
              <w:ind w:firstLine="0"/>
              <w:jc w:val="center"/>
              <w:rPr>
                <w:sz w:val="24"/>
                <w:szCs w:val="24"/>
              </w:rPr>
            </w:pPr>
            <w:r w:rsidRPr="004B0C4A">
              <w:rPr>
                <w:sz w:val="24"/>
                <w:szCs w:val="24"/>
              </w:rPr>
              <w:t>2,65</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Отощенно-спекающие ОС</w:t>
            </w:r>
          </w:p>
        </w:tc>
        <w:tc>
          <w:tcPr>
            <w:tcW w:w="3274" w:type="dxa"/>
          </w:tcPr>
          <w:p w:rsidR="00635F98" w:rsidRPr="004B0C4A" w:rsidRDefault="00635F98" w:rsidP="00BC179F">
            <w:pPr>
              <w:ind w:hanging="164"/>
              <w:jc w:val="center"/>
              <w:rPr>
                <w:sz w:val="24"/>
                <w:szCs w:val="24"/>
              </w:rPr>
            </w:pPr>
            <w:r w:rsidRPr="004B0C4A">
              <w:rPr>
                <w:sz w:val="24"/>
                <w:szCs w:val="24"/>
              </w:rPr>
              <w:t>197,4</w:t>
            </w:r>
          </w:p>
        </w:tc>
        <w:tc>
          <w:tcPr>
            <w:tcW w:w="3196" w:type="dxa"/>
          </w:tcPr>
          <w:p w:rsidR="00635F98" w:rsidRPr="004B0C4A" w:rsidRDefault="00635F98" w:rsidP="00BC179F">
            <w:pPr>
              <w:ind w:firstLine="0"/>
              <w:jc w:val="center"/>
              <w:rPr>
                <w:sz w:val="24"/>
                <w:szCs w:val="24"/>
              </w:rPr>
            </w:pPr>
            <w:r w:rsidRPr="004B0C4A">
              <w:rPr>
                <w:sz w:val="24"/>
                <w:szCs w:val="24"/>
              </w:rPr>
              <w:t>2,60</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Тощие Т</w:t>
            </w:r>
          </w:p>
        </w:tc>
        <w:tc>
          <w:tcPr>
            <w:tcW w:w="3274" w:type="dxa"/>
          </w:tcPr>
          <w:p w:rsidR="00635F98" w:rsidRPr="004B0C4A" w:rsidRDefault="00635F98" w:rsidP="00BC179F">
            <w:pPr>
              <w:ind w:hanging="164"/>
              <w:jc w:val="center"/>
              <w:rPr>
                <w:sz w:val="24"/>
                <w:szCs w:val="24"/>
              </w:rPr>
            </w:pPr>
            <w:r w:rsidRPr="004B0C4A">
              <w:rPr>
                <w:sz w:val="24"/>
                <w:szCs w:val="24"/>
              </w:rPr>
              <w:t>172,8</w:t>
            </w:r>
          </w:p>
        </w:tc>
        <w:tc>
          <w:tcPr>
            <w:tcW w:w="3196" w:type="dxa"/>
          </w:tcPr>
          <w:p w:rsidR="00635F98" w:rsidRPr="004B0C4A" w:rsidRDefault="00635F98" w:rsidP="00BC179F">
            <w:pPr>
              <w:ind w:firstLine="0"/>
              <w:jc w:val="center"/>
              <w:rPr>
                <w:sz w:val="24"/>
                <w:szCs w:val="24"/>
              </w:rPr>
            </w:pPr>
            <w:r w:rsidRPr="004B0C4A">
              <w:rPr>
                <w:sz w:val="24"/>
                <w:szCs w:val="24"/>
              </w:rPr>
              <w:t>2,72</w:t>
            </w:r>
          </w:p>
        </w:tc>
      </w:tr>
      <w:tr w:rsidR="00635F98" w:rsidRPr="004B0C4A" w:rsidTr="004B0C4A">
        <w:trPr>
          <w:jc w:val="center"/>
        </w:trPr>
        <w:tc>
          <w:tcPr>
            <w:tcW w:w="3160" w:type="dxa"/>
          </w:tcPr>
          <w:p w:rsidR="00635F98" w:rsidRPr="004B0C4A" w:rsidRDefault="00635F98" w:rsidP="005D59D9">
            <w:pPr>
              <w:ind w:firstLine="0"/>
              <w:rPr>
                <w:sz w:val="24"/>
                <w:szCs w:val="24"/>
              </w:rPr>
            </w:pPr>
            <w:r w:rsidRPr="004B0C4A">
              <w:rPr>
                <w:sz w:val="24"/>
                <w:szCs w:val="24"/>
              </w:rPr>
              <w:t>Антрациты А</w:t>
            </w:r>
          </w:p>
        </w:tc>
        <w:tc>
          <w:tcPr>
            <w:tcW w:w="3274" w:type="dxa"/>
          </w:tcPr>
          <w:p w:rsidR="00635F98" w:rsidRPr="004B0C4A" w:rsidRDefault="00635F98" w:rsidP="00BC179F">
            <w:pPr>
              <w:ind w:hanging="164"/>
              <w:jc w:val="center"/>
              <w:rPr>
                <w:sz w:val="24"/>
                <w:szCs w:val="24"/>
              </w:rPr>
            </w:pPr>
            <w:r w:rsidRPr="004B0C4A">
              <w:rPr>
                <w:sz w:val="24"/>
                <w:szCs w:val="24"/>
              </w:rPr>
              <w:t>151,5</w:t>
            </w:r>
          </w:p>
        </w:tc>
        <w:tc>
          <w:tcPr>
            <w:tcW w:w="3196" w:type="dxa"/>
          </w:tcPr>
          <w:p w:rsidR="00635F98" w:rsidRPr="004B0C4A" w:rsidRDefault="00635F98" w:rsidP="00BC179F">
            <w:pPr>
              <w:ind w:firstLine="0"/>
              <w:jc w:val="center"/>
              <w:rPr>
                <w:sz w:val="24"/>
                <w:szCs w:val="24"/>
              </w:rPr>
            </w:pPr>
            <w:r w:rsidRPr="004B0C4A">
              <w:rPr>
                <w:sz w:val="24"/>
                <w:szCs w:val="24"/>
              </w:rPr>
              <w:t>2,74</w:t>
            </w:r>
          </w:p>
        </w:tc>
      </w:tr>
    </w:tbl>
    <w:p w:rsidR="00635F98" w:rsidRPr="00121515" w:rsidRDefault="00635F98" w:rsidP="005D59D9">
      <w:pPr>
        <w:ind w:firstLine="0"/>
        <w:rPr>
          <w:szCs w:val="28"/>
        </w:rPr>
      </w:pP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Сравним </w:t>
      </w:r>
      <w:r w:rsidR="00F32A5B">
        <w:rPr>
          <w:rFonts w:ascii="Times New Roman" w:eastAsia="Times New Roman" w:hAnsi="Times New Roman" w:cs="Times New Roman"/>
          <w:sz w:val="28"/>
          <w:szCs w:val="28"/>
          <w:lang w:eastAsia="ru-RU"/>
        </w:rPr>
        <w:t>таблицы 2.6</w:t>
      </w:r>
      <w:r w:rsidR="004B0C4A">
        <w:rPr>
          <w:rFonts w:ascii="Times New Roman" w:eastAsia="Times New Roman" w:hAnsi="Times New Roman" w:cs="Times New Roman"/>
          <w:sz w:val="28"/>
          <w:szCs w:val="28"/>
          <w:lang w:eastAsia="ru-RU"/>
        </w:rPr>
        <w:t>,</w:t>
      </w:r>
      <w:r w:rsidR="00F32A5B">
        <w:rPr>
          <w:rFonts w:ascii="Times New Roman" w:eastAsia="Times New Roman" w:hAnsi="Times New Roman" w:cs="Times New Roman"/>
          <w:sz w:val="28"/>
          <w:szCs w:val="28"/>
          <w:lang w:eastAsia="ru-RU"/>
        </w:rPr>
        <w:t xml:space="preserve"> 2.7 из работы [</w:t>
      </w:r>
      <w:r w:rsidR="001D5345">
        <w:rPr>
          <w:rFonts w:ascii="Times New Roman" w:eastAsia="Times New Roman" w:hAnsi="Times New Roman" w:cs="Times New Roman"/>
          <w:sz w:val="28"/>
          <w:szCs w:val="28"/>
          <w:lang w:eastAsia="ru-RU"/>
        </w:rPr>
        <w:t>75</w:t>
      </w:r>
      <w:r w:rsidR="00D53B83" w:rsidRPr="004B7884">
        <w:rPr>
          <w:rFonts w:ascii="Times New Roman" w:eastAsia="Times New Roman" w:hAnsi="Times New Roman" w:cs="Times New Roman"/>
          <w:sz w:val="28"/>
          <w:szCs w:val="28"/>
          <w:lang w:eastAsia="ru-RU"/>
        </w:rPr>
        <w:t>, с.</w:t>
      </w:r>
      <w:r w:rsidR="004B7884" w:rsidRPr="004B7884">
        <w:rPr>
          <w:rFonts w:ascii="Times New Roman" w:eastAsia="Times New Roman" w:hAnsi="Times New Roman" w:cs="Times New Roman"/>
          <w:sz w:val="28"/>
          <w:szCs w:val="28"/>
          <w:lang w:eastAsia="ru-RU"/>
        </w:rPr>
        <w:t>100</w:t>
      </w:r>
      <w:r w:rsidRPr="005D59D9">
        <w:rPr>
          <w:rFonts w:ascii="Times New Roman" w:eastAsia="Times New Roman" w:hAnsi="Times New Roman" w:cs="Times New Roman"/>
          <w:sz w:val="28"/>
          <w:szCs w:val="28"/>
          <w:lang w:eastAsia="ru-RU"/>
        </w:rPr>
        <w:t>].</w:t>
      </w:r>
    </w:p>
    <w:p w:rsidR="004B0C4A" w:rsidRDefault="004B0C4A" w:rsidP="00096703">
      <w:pPr>
        <w:tabs>
          <w:tab w:val="center" w:pos="4678"/>
          <w:tab w:val="right" w:pos="9639"/>
        </w:tabs>
        <w:ind w:firstLine="426"/>
        <w:rPr>
          <w:szCs w:val="28"/>
        </w:rPr>
      </w:pPr>
    </w:p>
    <w:p w:rsidR="00635F98" w:rsidRDefault="00635F98" w:rsidP="004B0C4A">
      <w:pPr>
        <w:tabs>
          <w:tab w:val="center" w:pos="4678"/>
          <w:tab w:val="right" w:pos="9639"/>
        </w:tabs>
        <w:ind w:firstLine="0"/>
        <w:rPr>
          <w:szCs w:val="28"/>
        </w:rPr>
      </w:pPr>
      <w:r w:rsidRPr="00121515">
        <w:rPr>
          <w:szCs w:val="28"/>
        </w:rPr>
        <w:t>Таблица 2.7 – Фрактальная разме</w:t>
      </w:r>
      <w:r w:rsidR="00F32A5B">
        <w:rPr>
          <w:szCs w:val="28"/>
        </w:rPr>
        <w:t xml:space="preserve">рность углеродных материалов </w:t>
      </w:r>
    </w:p>
    <w:p w:rsidR="004B0C4A" w:rsidRPr="004B0C4A" w:rsidRDefault="004B0C4A" w:rsidP="004B0C4A">
      <w:pPr>
        <w:tabs>
          <w:tab w:val="center" w:pos="4678"/>
          <w:tab w:val="right" w:pos="9639"/>
        </w:tabs>
        <w:ind w:firstLine="426"/>
        <w:jc w:val="right"/>
        <w:rPr>
          <w:sz w:val="16"/>
          <w:szCs w:val="16"/>
        </w:rPr>
      </w:pPr>
    </w:p>
    <w:tbl>
      <w:tblPr>
        <w:tblStyle w:val="af"/>
        <w:tblW w:w="0" w:type="auto"/>
        <w:tblInd w:w="108" w:type="dxa"/>
        <w:tblLook w:val="01E0" w:firstRow="1" w:lastRow="1" w:firstColumn="1" w:lastColumn="1" w:noHBand="0" w:noVBand="0"/>
      </w:tblPr>
      <w:tblGrid>
        <w:gridCol w:w="3920"/>
        <w:gridCol w:w="882"/>
        <w:gridCol w:w="3849"/>
        <w:gridCol w:w="952"/>
      </w:tblGrid>
      <w:tr w:rsidR="00635F98" w:rsidRPr="004B0C4A" w:rsidTr="004B0C4A">
        <w:tc>
          <w:tcPr>
            <w:tcW w:w="3920" w:type="dxa"/>
          </w:tcPr>
          <w:p w:rsidR="00635F98" w:rsidRPr="004B0C4A" w:rsidRDefault="00635F98" w:rsidP="00BC179F">
            <w:pPr>
              <w:ind w:firstLine="0"/>
              <w:jc w:val="center"/>
              <w:rPr>
                <w:sz w:val="24"/>
                <w:szCs w:val="24"/>
              </w:rPr>
            </w:pPr>
            <w:r w:rsidRPr="004B0C4A">
              <w:rPr>
                <w:sz w:val="24"/>
                <w:szCs w:val="24"/>
              </w:rPr>
              <w:t>Материал</w:t>
            </w:r>
          </w:p>
        </w:tc>
        <w:tc>
          <w:tcPr>
            <w:tcW w:w="882" w:type="dxa"/>
          </w:tcPr>
          <w:p w:rsidR="00635F98" w:rsidRPr="004B0C4A" w:rsidRDefault="00600BC9" w:rsidP="00BC179F">
            <w:pPr>
              <w:ind w:firstLine="0"/>
              <w:jc w:val="center"/>
              <w:rPr>
                <w:sz w:val="24"/>
                <w:szCs w:val="24"/>
                <w:lang w:val="en-US"/>
              </w:rPr>
            </w:pPr>
            <w:r w:rsidRPr="004B0C4A">
              <w:rPr>
                <w:sz w:val="24"/>
                <w:szCs w:val="24"/>
                <w:lang w:val="en-US"/>
              </w:rPr>
              <w:t>D</w:t>
            </w:r>
          </w:p>
        </w:tc>
        <w:tc>
          <w:tcPr>
            <w:tcW w:w="3849" w:type="dxa"/>
          </w:tcPr>
          <w:p w:rsidR="00635F98" w:rsidRPr="004B0C4A" w:rsidRDefault="00635F98" w:rsidP="00BC179F">
            <w:pPr>
              <w:ind w:firstLine="0"/>
              <w:jc w:val="center"/>
              <w:rPr>
                <w:sz w:val="24"/>
                <w:szCs w:val="24"/>
              </w:rPr>
            </w:pPr>
            <w:r w:rsidRPr="004B0C4A">
              <w:rPr>
                <w:sz w:val="24"/>
                <w:szCs w:val="24"/>
              </w:rPr>
              <w:t>Материал</w:t>
            </w:r>
          </w:p>
        </w:tc>
        <w:tc>
          <w:tcPr>
            <w:tcW w:w="952" w:type="dxa"/>
          </w:tcPr>
          <w:p w:rsidR="00635F98" w:rsidRPr="004B0C4A" w:rsidRDefault="00600BC9" w:rsidP="00BC179F">
            <w:pPr>
              <w:ind w:firstLine="0"/>
              <w:jc w:val="center"/>
              <w:rPr>
                <w:sz w:val="24"/>
                <w:szCs w:val="24"/>
                <w:lang w:val="en-US"/>
              </w:rPr>
            </w:pPr>
            <w:r w:rsidRPr="004B0C4A">
              <w:rPr>
                <w:sz w:val="24"/>
                <w:szCs w:val="24"/>
                <w:lang w:val="en-US"/>
              </w:rPr>
              <w:t>D</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Углеродные нановолокна «Таунит»</w:t>
            </w:r>
          </w:p>
        </w:tc>
        <w:tc>
          <w:tcPr>
            <w:tcW w:w="882" w:type="dxa"/>
          </w:tcPr>
          <w:p w:rsidR="00635F98" w:rsidRPr="004B0C4A" w:rsidRDefault="00635F98" w:rsidP="00BC179F">
            <w:pPr>
              <w:ind w:firstLine="0"/>
              <w:jc w:val="center"/>
              <w:rPr>
                <w:sz w:val="24"/>
                <w:szCs w:val="24"/>
              </w:rPr>
            </w:pPr>
            <w:r w:rsidRPr="004B0C4A">
              <w:rPr>
                <w:sz w:val="24"/>
                <w:szCs w:val="24"/>
              </w:rPr>
              <w:t>2,95</w:t>
            </w:r>
          </w:p>
        </w:tc>
        <w:tc>
          <w:tcPr>
            <w:tcW w:w="3849" w:type="dxa"/>
          </w:tcPr>
          <w:p w:rsidR="00635F98" w:rsidRPr="004B0C4A" w:rsidRDefault="00635F98" w:rsidP="00BC179F">
            <w:pPr>
              <w:ind w:firstLine="0"/>
              <w:jc w:val="center"/>
              <w:rPr>
                <w:sz w:val="24"/>
                <w:szCs w:val="24"/>
              </w:rPr>
            </w:pPr>
            <w:r w:rsidRPr="004B0C4A">
              <w:rPr>
                <w:sz w:val="24"/>
                <w:szCs w:val="24"/>
              </w:rPr>
              <w:t>Пористый углеродный материал C</w:t>
            </w:r>
            <w:r w:rsidRPr="004B0C4A">
              <w:rPr>
                <w:sz w:val="24"/>
                <w:szCs w:val="24"/>
                <w:vertAlign w:val="subscript"/>
              </w:rPr>
              <w:t>4</w:t>
            </w:r>
          </w:p>
        </w:tc>
        <w:tc>
          <w:tcPr>
            <w:tcW w:w="952" w:type="dxa"/>
          </w:tcPr>
          <w:p w:rsidR="00635F98" w:rsidRPr="004B0C4A" w:rsidRDefault="00635F98" w:rsidP="00BC179F">
            <w:pPr>
              <w:ind w:firstLine="0"/>
              <w:jc w:val="center"/>
              <w:rPr>
                <w:sz w:val="24"/>
                <w:szCs w:val="24"/>
              </w:rPr>
            </w:pPr>
            <w:r w:rsidRPr="004B0C4A">
              <w:rPr>
                <w:sz w:val="24"/>
                <w:szCs w:val="24"/>
              </w:rPr>
              <w:t>2,80</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Адсорбент N115</w:t>
            </w:r>
          </w:p>
        </w:tc>
        <w:tc>
          <w:tcPr>
            <w:tcW w:w="882" w:type="dxa"/>
          </w:tcPr>
          <w:p w:rsidR="00635F98" w:rsidRPr="004B0C4A" w:rsidRDefault="00635F98" w:rsidP="00BC179F">
            <w:pPr>
              <w:ind w:firstLine="0"/>
              <w:jc w:val="center"/>
              <w:rPr>
                <w:sz w:val="24"/>
                <w:szCs w:val="24"/>
              </w:rPr>
            </w:pPr>
            <w:r w:rsidRPr="004B0C4A">
              <w:rPr>
                <w:sz w:val="24"/>
                <w:szCs w:val="24"/>
              </w:rPr>
              <w:t>2,69</w:t>
            </w:r>
          </w:p>
        </w:tc>
        <w:tc>
          <w:tcPr>
            <w:tcW w:w="3849" w:type="dxa"/>
          </w:tcPr>
          <w:p w:rsidR="00635F98" w:rsidRPr="004B0C4A" w:rsidRDefault="00635F98" w:rsidP="00BC179F">
            <w:pPr>
              <w:ind w:firstLine="0"/>
              <w:jc w:val="center"/>
              <w:rPr>
                <w:sz w:val="24"/>
                <w:szCs w:val="24"/>
              </w:rPr>
            </w:pPr>
            <w:r w:rsidRPr="004B0C4A">
              <w:rPr>
                <w:sz w:val="24"/>
                <w:szCs w:val="24"/>
              </w:rPr>
              <w:t>Гранулы Фуджизава B-CG</w:t>
            </w:r>
          </w:p>
        </w:tc>
        <w:tc>
          <w:tcPr>
            <w:tcW w:w="952" w:type="dxa"/>
          </w:tcPr>
          <w:p w:rsidR="00635F98" w:rsidRPr="004B0C4A" w:rsidRDefault="00635F98" w:rsidP="00BC179F">
            <w:pPr>
              <w:ind w:firstLine="0"/>
              <w:jc w:val="center"/>
              <w:rPr>
                <w:sz w:val="24"/>
                <w:szCs w:val="24"/>
              </w:rPr>
            </w:pPr>
            <w:r w:rsidRPr="004B0C4A">
              <w:rPr>
                <w:sz w:val="24"/>
                <w:szCs w:val="24"/>
              </w:rPr>
              <w:t>2,80</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Адсорбент N134</w:t>
            </w:r>
          </w:p>
        </w:tc>
        <w:tc>
          <w:tcPr>
            <w:tcW w:w="882" w:type="dxa"/>
          </w:tcPr>
          <w:p w:rsidR="00635F98" w:rsidRPr="004B0C4A" w:rsidRDefault="00635F98" w:rsidP="00BC179F">
            <w:pPr>
              <w:ind w:firstLine="0"/>
              <w:jc w:val="center"/>
              <w:rPr>
                <w:sz w:val="24"/>
                <w:szCs w:val="24"/>
              </w:rPr>
            </w:pPr>
            <w:r w:rsidRPr="004B0C4A">
              <w:rPr>
                <w:sz w:val="24"/>
                <w:szCs w:val="24"/>
              </w:rPr>
              <w:t>2,64</w:t>
            </w:r>
          </w:p>
        </w:tc>
        <w:tc>
          <w:tcPr>
            <w:tcW w:w="3849" w:type="dxa"/>
          </w:tcPr>
          <w:p w:rsidR="00635F98" w:rsidRPr="004B0C4A" w:rsidRDefault="00635F98" w:rsidP="00BC179F">
            <w:pPr>
              <w:ind w:firstLine="0"/>
              <w:jc w:val="center"/>
              <w:rPr>
                <w:sz w:val="24"/>
                <w:szCs w:val="24"/>
              </w:rPr>
            </w:pPr>
            <w:r w:rsidRPr="004B0C4A">
              <w:rPr>
                <w:sz w:val="24"/>
                <w:szCs w:val="24"/>
              </w:rPr>
              <w:t>Животный уголь</w:t>
            </w:r>
          </w:p>
        </w:tc>
        <w:tc>
          <w:tcPr>
            <w:tcW w:w="952" w:type="dxa"/>
          </w:tcPr>
          <w:p w:rsidR="00635F98" w:rsidRPr="004B0C4A" w:rsidRDefault="00635F98" w:rsidP="00BC179F">
            <w:pPr>
              <w:ind w:firstLine="0"/>
              <w:jc w:val="center"/>
              <w:rPr>
                <w:sz w:val="24"/>
                <w:szCs w:val="24"/>
              </w:rPr>
            </w:pPr>
            <w:r w:rsidRPr="004B0C4A">
              <w:rPr>
                <w:sz w:val="24"/>
                <w:szCs w:val="24"/>
              </w:rPr>
              <w:t>2,78</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Адсорбент N220</w:t>
            </w:r>
          </w:p>
        </w:tc>
        <w:tc>
          <w:tcPr>
            <w:tcW w:w="882" w:type="dxa"/>
          </w:tcPr>
          <w:p w:rsidR="00635F98" w:rsidRPr="004B0C4A" w:rsidRDefault="00635F98" w:rsidP="00BC179F">
            <w:pPr>
              <w:ind w:firstLine="0"/>
              <w:jc w:val="center"/>
              <w:rPr>
                <w:sz w:val="24"/>
                <w:szCs w:val="24"/>
              </w:rPr>
            </w:pPr>
            <w:r w:rsidRPr="004B0C4A">
              <w:rPr>
                <w:sz w:val="24"/>
                <w:szCs w:val="24"/>
              </w:rPr>
              <w:t>2,62</w:t>
            </w:r>
          </w:p>
        </w:tc>
        <w:tc>
          <w:tcPr>
            <w:tcW w:w="3849" w:type="dxa"/>
          </w:tcPr>
          <w:p w:rsidR="00635F98" w:rsidRPr="004B0C4A" w:rsidRDefault="00635F98" w:rsidP="00BC179F">
            <w:pPr>
              <w:ind w:firstLine="0"/>
              <w:jc w:val="center"/>
              <w:rPr>
                <w:sz w:val="24"/>
                <w:szCs w:val="24"/>
              </w:rPr>
            </w:pPr>
            <w:r w:rsidRPr="004B0C4A">
              <w:rPr>
                <w:sz w:val="24"/>
                <w:szCs w:val="24"/>
              </w:rPr>
              <w:t>Гранулы Цуруми НС-8</w:t>
            </w:r>
          </w:p>
        </w:tc>
        <w:tc>
          <w:tcPr>
            <w:tcW w:w="952" w:type="dxa"/>
          </w:tcPr>
          <w:p w:rsidR="00635F98" w:rsidRPr="004B0C4A" w:rsidRDefault="00635F98" w:rsidP="00BC179F">
            <w:pPr>
              <w:ind w:firstLine="0"/>
              <w:jc w:val="center"/>
              <w:rPr>
                <w:sz w:val="24"/>
                <w:szCs w:val="24"/>
              </w:rPr>
            </w:pPr>
            <w:r w:rsidRPr="004B0C4A">
              <w:rPr>
                <w:sz w:val="24"/>
                <w:szCs w:val="24"/>
              </w:rPr>
              <w:t>2,71</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Углеродные волокна</w:t>
            </w:r>
          </w:p>
        </w:tc>
        <w:tc>
          <w:tcPr>
            <w:tcW w:w="882" w:type="dxa"/>
          </w:tcPr>
          <w:p w:rsidR="00635F98" w:rsidRPr="004B0C4A" w:rsidRDefault="00635F98" w:rsidP="00BC179F">
            <w:pPr>
              <w:ind w:firstLine="0"/>
              <w:jc w:val="center"/>
              <w:rPr>
                <w:sz w:val="24"/>
                <w:szCs w:val="24"/>
              </w:rPr>
            </w:pPr>
            <w:r w:rsidRPr="004B0C4A">
              <w:rPr>
                <w:sz w:val="24"/>
                <w:szCs w:val="24"/>
              </w:rPr>
              <w:t>2,70</w:t>
            </w:r>
          </w:p>
        </w:tc>
        <w:tc>
          <w:tcPr>
            <w:tcW w:w="3849" w:type="dxa"/>
          </w:tcPr>
          <w:p w:rsidR="00635F98" w:rsidRPr="004B0C4A" w:rsidRDefault="00635F98" w:rsidP="00BC179F">
            <w:pPr>
              <w:ind w:firstLine="0"/>
              <w:jc w:val="center"/>
              <w:rPr>
                <w:sz w:val="24"/>
                <w:szCs w:val="24"/>
              </w:rPr>
            </w:pPr>
            <w:r w:rsidRPr="004B0C4A">
              <w:rPr>
                <w:sz w:val="24"/>
                <w:szCs w:val="24"/>
              </w:rPr>
              <w:t>Пористый древесный уголь</w:t>
            </w:r>
          </w:p>
        </w:tc>
        <w:tc>
          <w:tcPr>
            <w:tcW w:w="952" w:type="dxa"/>
          </w:tcPr>
          <w:p w:rsidR="00635F98" w:rsidRPr="004B0C4A" w:rsidRDefault="00635F98" w:rsidP="00BC179F">
            <w:pPr>
              <w:ind w:firstLine="0"/>
              <w:jc w:val="center"/>
              <w:rPr>
                <w:sz w:val="24"/>
                <w:szCs w:val="24"/>
              </w:rPr>
            </w:pPr>
            <w:r w:rsidRPr="004B0C4A">
              <w:rPr>
                <w:sz w:val="24"/>
                <w:szCs w:val="24"/>
              </w:rPr>
              <w:t>2,67</w:t>
            </w:r>
          </w:p>
        </w:tc>
      </w:tr>
      <w:tr w:rsidR="00635F98" w:rsidRPr="004B0C4A" w:rsidTr="004B0C4A">
        <w:tc>
          <w:tcPr>
            <w:tcW w:w="3920" w:type="dxa"/>
          </w:tcPr>
          <w:p w:rsidR="00635F98" w:rsidRPr="004B0C4A" w:rsidRDefault="00635F98" w:rsidP="004B0C4A">
            <w:pPr>
              <w:ind w:firstLine="0"/>
              <w:jc w:val="left"/>
              <w:rPr>
                <w:sz w:val="24"/>
                <w:szCs w:val="24"/>
              </w:rPr>
            </w:pPr>
            <w:r w:rsidRPr="004B0C4A">
              <w:rPr>
                <w:sz w:val="24"/>
                <w:szCs w:val="24"/>
              </w:rPr>
              <w:t>Углеродный депозит</w:t>
            </w:r>
          </w:p>
        </w:tc>
        <w:tc>
          <w:tcPr>
            <w:tcW w:w="882" w:type="dxa"/>
          </w:tcPr>
          <w:p w:rsidR="00635F98" w:rsidRPr="004B0C4A" w:rsidRDefault="00635F98" w:rsidP="00BC179F">
            <w:pPr>
              <w:ind w:firstLine="0"/>
              <w:jc w:val="center"/>
              <w:rPr>
                <w:sz w:val="24"/>
                <w:szCs w:val="24"/>
              </w:rPr>
            </w:pPr>
            <w:r w:rsidRPr="004B0C4A">
              <w:rPr>
                <w:sz w:val="24"/>
                <w:szCs w:val="24"/>
              </w:rPr>
              <w:t>2,89</w:t>
            </w:r>
          </w:p>
        </w:tc>
        <w:tc>
          <w:tcPr>
            <w:tcW w:w="3849" w:type="dxa"/>
          </w:tcPr>
          <w:p w:rsidR="00635F98" w:rsidRPr="004B0C4A" w:rsidRDefault="00635F98" w:rsidP="00BC179F">
            <w:pPr>
              <w:ind w:firstLine="0"/>
              <w:jc w:val="center"/>
              <w:rPr>
                <w:sz w:val="24"/>
                <w:szCs w:val="24"/>
              </w:rPr>
            </w:pPr>
            <w:r w:rsidRPr="004B0C4A">
              <w:rPr>
                <w:sz w:val="24"/>
                <w:szCs w:val="24"/>
              </w:rPr>
              <w:t>Углеродный материал C</w:t>
            </w:r>
            <w:r w:rsidRPr="004B0C4A">
              <w:rPr>
                <w:sz w:val="24"/>
                <w:szCs w:val="24"/>
                <w:vertAlign w:val="subscript"/>
              </w:rPr>
              <w:t>3</w:t>
            </w:r>
          </w:p>
        </w:tc>
        <w:tc>
          <w:tcPr>
            <w:tcW w:w="952" w:type="dxa"/>
          </w:tcPr>
          <w:p w:rsidR="00635F98" w:rsidRPr="004B0C4A" w:rsidRDefault="00635F98" w:rsidP="00BC179F">
            <w:pPr>
              <w:ind w:firstLine="0"/>
              <w:jc w:val="center"/>
              <w:rPr>
                <w:sz w:val="24"/>
                <w:szCs w:val="24"/>
              </w:rPr>
            </w:pPr>
            <w:r w:rsidRPr="004B0C4A">
              <w:rPr>
                <w:sz w:val="24"/>
                <w:szCs w:val="24"/>
              </w:rPr>
              <w:t>2,65</w:t>
            </w:r>
          </w:p>
        </w:tc>
      </w:tr>
      <w:tr w:rsidR="004B0C4A" w:rsidRPr="004B0C4A" w:rsidTr="004B0C4A">
        <w:tc>
          <w:tcPr>
            <w:tcW w:w="9603" w:type="dxa"/>
            <w:gridSpan w:val="4"/>
          </w:tcPr>
          <w:p w:rsidR="004B0C4A" w:rsidRPr="004B0C4A" w:rsidRDefault="004B0C4A" w:rsidP="004B0C4A">
            <w:pPr>
              <w:ind w:firstLine="606"/>
              <w:rPr>
                <w:sz w:val="24"/>
                <w:szCs w:val="24"/>
              </w:rPr>
            </w:pPr>
            <w:r>
              <w:rPr>
                <w:sz w:val="24"/>
                <w:szCs w:val="24"/>
              </w:rPr>
              <w:t xml:space="preserve">Примечание – Составлено по источнику </w:t>
            </w:r>
            <w:r w:rsidR="001D5345">
              <w:rPr>
                <w:sz w:val="24"/>
                <w:szCs w:val="24"/>
              </w:rPr>
              <w:t>[75</w:t>
            </w:r>
            <w:r w:rsidRPr="004B0C4A">
              <w:rPr>
                <w:sz w:val="24"/>
                <w:szCs w:val="24"/>
              </w:rPr>
              <w:t>, с. 298</w:t>
            </w:r>
            <w:r>
              <w:rPr>
                <w:sz w:val="24"/>
                <w:szCs w:val="24"/>
              </w:rPr>
              <w:t>]</w:t>
            </w:r>
          </w:p>
        </w:tc>
      </w:tr>
    </w:tbl>
    <w:p w:rsidR="00635F98" w:rsidRPr="005D59D9" w:rsidRDefault="00635F98" w:rsidP="005D59D9">
      <w:pPr>
        <w:pStyle w:val="a3"/>
        <w:ind w:firstLine="426"/>
        <w:jc w:val="both"/>
        <w:rPr>
          <w:rFonts w:ascii="Times New Roman" w:eastAsia="Times New Roman" w:hAnsi="Times New Roman" w:cs="Times New Roman"/>
          <w:sz w:val="28"/>
          <w:szCs w:val="28"/>
          <w:lang w:eastAsia="ru-RU"/>
        </w:rPr>
      </w:pP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Сравнение таблиц 2.6 и 2.7 показывает, что толщина поверхностного слоя минимальна у тощих углей и антрацита, а фрактальные размерности соответственно равны  </w:t>
      </w:r>
      <w:r w:rsidR="00600BC9">
        <w:rPr>
          <w:rFonts w:ascii="Times New Roman" w:eastAsia="Times New Roman" w:hAnsi="Times New Roman" w:cs="Times New Roman"/>
          <w:sz w:val="28"/>
          <w:szCs w:val="28"/>
          <w:lang w:val="en-US" w:eastAsia="ru-RU"/>
        </w:rPr>
        <w:t>D</w:t>
      </w:r>
      <w:r w:rsidRPr="005D59D9">
        <w:rPr>
          <w:rFonts w:ascii="Times New Roman" w:eastAsia="Times New Roman" w:hAnsi="Times New Roman" w:cs="Times New Roman"/>
          <w:sz w:val="28"/>
          <w:szCs w:val="28"/>
          <w:lang w:eastAsia="ru-RU"/>
        </w:rPr>
        <w:t xml:space="preserve"> = 2,72 и </w:t>
      </w:r>
      <w:r w:rsidR="00600BC9">
        <w:rPr>
          <w:rFonts w:ascii="Times New Roman" w:eastAsia="Times New Roman" w:hAnsi="Times New Roman" w:cs="Times New Roman"/>
          <w:sz w:val="28"/>
          <w:szCs w:val="28"/>
          <w:lang w:val="en-US" w:eastAsia="ru-RU"/>
        </w:rPr>
        <w:t>D</w:t>
      </w:r>
      <w:r w:rsidRPr="005D59D9">
        <w:rPr>
          <w:rFonts w:ascii="Times New Roman" w:eastAsia="Times New Roman" w:hAnsi="Times New Roman" w:cs="Times New Roman"/>
          <w:sz w:val="28"/>
          <w:szCs w:val="28"/>
          <w:lang w:eastAsia="ru-RU"/>
        </w:rPr>
        <w:t xml:space="preserve"> = 2,74, для углеродных волокон </w:t>
      </w:r>
      <w:r w:rsidR="00600BC9">
        <w:rPr>
          <w:rFonts w:ascii="Times New Roman" w:eastAsia="Times New Roman" w:hAnsi="Times New Roman" w:cs="Times New Roman"/>
          <w:sz w:val="28"/>
          <w:szCs w:val="28"/>
          <w:lang w:val="en-US" w:eastAsia="ru-RU"/>
        </w:rPr>
        <w:t>D</w:t>
      </w:r>
      <w:r w:rsidRPr="005D59D9">
        <w:rPr>
          <w:rFonts w:ascii="Times New Roman" w:eastAsia="Times New Roman" w:hAnsi="Times New Roman" w:cs="Times New Roman"/>
          <w:sz w:val="28"/>
          <w:szCs w:val="28"/>
          <w:lang w:eastAsia="ru-RU"/>
        </w:rPr>
        <w:t xml:space="preserve"> = 2,70.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Как уже отмечалось, в мезопористой структуре углей марки Д, Шубарколь, Каражыра, Майкубенский бассейн, весьма развита адсорбция примесей (в том числе и РЗЭ) вследствие формирования на поверхности этих мезопор адсорбционных слоев, которые приводят к объемному заполнению этих пор путем механизма капиллярной конденсации, которое описывается </w:t>
      </w:r>
      <w:r w:rsidR="001D5345">
        <w:rPr>
          <w:rFonts w:ascii="Times New Roman" w:eastAsia="Times New Roman" w:hAnsi="Times New Roman" w:cs="Times New Roman"/>
          <w:sz w:val="28"/>
          <w:szCs w:val="28"/>
          <w:lang w:eastAsia="ru-RU"/>
        </w:rPr>
        <w:t>уравнением Кельвина [77, 78</w:t>
      </w:r>
      <w:r w:rsidRPr="005D59D9">
        <w:rPr>
          <w:rFonts w:ascii="Times New Roman" w:eastAsia="Times New Roman" w:hAnsi="Times New Roman" w:cs="Times New Roman"/>
          <w:sz w:val="28"/>
          <w:szCs w:val="28"/>
          <w:lang w:eastAsia="ru-RU"/>
        </w:rPr>
        <w:t xml:space="preserve">], а также путем заполнения вакансий наноповерхности углей.  </w:t>
      </w:r>
    </w:p>
    <w:p w:rsidR="00600BC9" w:rsidRPr="00F32A5B" w:rsidRDefault="00600BC9" w:rsidP="004B0C4A">
      <w:pPr>
        <w:pStyle w:val="a3"/>
        <w:ind w:firstLine="709"/>
        <w:jc w:val="both"/>
        <w:rPr>
          <w:rFonts w:ascii="Times New Roman" w:eastAsia="Times New Roman" w:hAnsi="Times New Roman" w:cs="Times New Roman"/>
          <w:sz w:val="28"/>
          <w:szCs w:val="28"/>
          <w:lang w:eastAsia="ru-RU"/>
        </w:rPr>
      </w:pPr>
    </w:p>
    <w:p w:rsidR="00635F98" w:rsidRPr="004B0C4A" w:rsidRDefault="00635F98" w:rsidP="004B0C4A">
      <w:pPr>
        <w:pStyle w:val="a3"/>
        <w:ind w:firstLine="709"/>
        <w:jc w:val="both"/>
        <w:rPr>
          <w:rFonts w:ascii="Times New Roman" w:eastAsia="Times New Roman" w:hAnsi="Times New Roman" w:cs="Times New Roman"/>
          <w:b/>
          <w:sz w:val="28"/>
          <w:szCs w:val="28"/>
          <w:lang w:eastAsia="ru-RU"/>
        </w:rPr>
      </w:pPr>
      <w:r w:rsidRPr="004B0C4A">
        <w:rPr>
          <w:rFonts w:ascii="Times New Roman" w:eastAsia="Times New Roman" w:hAnsi="Times New Roman" w:cs="Times New Roman"/>
          <w:b/>
          <w:sz w:val="28"/>
          <w:szCs w:val="28"/>
          <w:lang w:eastAsia="ru-RU"/>
        </w:rPr>
        <w:t>Выводы</w:t>
      </w:r>
      <w:r w:rsidR="004B0C4A" w:rsidRPr="004B0C4A">
        <w:rPr>
          <w:rFonts w:ascii="Times New Roman" w:eastAsia="Times New Roman" w:hAnsi="Times New Roman" w:cs="Times New Roman"/>
          <w:b/>
          <w:sz w:val="28"/>
          <w:szCs w:val="28"/>
          <w:lang w:eastAsia="ru-RU"/>
        </w:rPr>
        <w:t xml:space="preserve"> по второму разделу</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Для оценки влияния наноструктуры поверхностного слоя на формирование в юрских углях Казахстана </w:t>
      </w:r>
      <w:r w:rsidR="00A74C4D">
        <w:rPr>
          <w:rFonts w:ascii="Times New Roman" w:eastAsia="Times New Roman" w:hAnsi="Times New Roman" w:cs="Times New Roman"/>
          <w:sz w:val="28"/>
          <w:szCs w:val="28"/>
          <w:lang w:eastAsia="ru-RU"/>
        </w:rPr>
        <w:t xml:space="preserve">аномалий </w:t>
      </w:r>
      <w:r w:rsidRPr="005D59D9">
        <w:rPr>
          <w:rFonts w:ascii="Times New Roman" w:eastAsia="Times New Roman" w:hAnsi="Times New Roman" w:cs="Times New Roman"/>
          <w:sz w:val="28"/>
          <w:szCs w:val="28"/>
          <w:lang w:eastAsia="ru-RU"/>
        </w:rPr>
        <w:t xml:space="preserve">урана и РЗМ, они были разделены на две группы –выветрелые и окисленные, и вторая группа –угли марки Д.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В выветрелых углях высокие концентрации рассматриваемых элементов связаны с их высокой адсорбционной способностью (присутствие гуматовых </w:t>
      </w:r>
      <w:r w:rsidRPr="005D59D9">
        <w:rPr>
          <w:rFonts w:ascii="Times New Roman" w:eastAsia="Times New Roman" w:hAnsi="Times New Roman" w:cs="Times New Roman"/>
          <w:sz w:val="28"/>
          <w:szCs w:val="28"/>
          <w:lang w:eastAsia="ru-RU"/>
        </w:rPr>
        <w:lastRenderedPageBreak/>
        <w:t xml:space="preserve">соединений и проницаемости для воздействия грунтовых и подземных вод обогащенных этими элементами входящих в доугольный комплекс пород). В окисленных углях аномальные содержания U и РЗМ приурочены к сажистым углям перекрытых наносами аргиллитов обусловленное гипергенным окислением пластов на выходах горизонтов под выветрелые породы. Источником урана и РЗЭ, а также Re являются кислые и субщелочные породы (гранитоиды), которые обрамляют месторождение Шубарколь.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Сравнительный анализ формирования толщины поверхностного слоя и поверхностной энергии юрских углей месторождений свидетельствует о том, что они обладают наибольшей толщиной поверхностного слоя 198,7 нм по сравнению с углями других марок, например тощие и антрациты имеют толщины 172,8 и 151,5 нм; поверхностная энергия в этом ряду меняется от 1178</w:t>
      </w:r>
      <w:r w:rsidR="002C0F57">
        <w:rPr>
          <w:rFonts w:ascii="Times New Roman" w:eastAsia="Times New Roman" w:hAnsi="Times New Roman" w:cs="Times New Roman"/>
          <w:sz w:val="28"/>
          <w:szCs w:val="28"/>
          <w:lang w:eastAsia="ru-RU"/>
        </w:rPr>
        <w:t> </w:t>
      </w:r>
      <w:r w:rsidRPr="005D59D9">
        <w:rPr>
          <w:rFonts w:ascii="Times New Roman" w:eastAsia="Times New Roman" w:hAnsi="Times New Roman" w:cs="Times New Roman"/>
          <w:sz w:val="28"/>
          <w:szCs w:val="28"/>
          <w:lang w:eastAsia="ru-RU"/>
        </w:rPr>
        <w:t>мДж/м</w:t>
      </w:r>
      <w:r w:rsidRPr="00600BC9">
        <w:rPr>
          <w:rFonts w:ascii="Times New Roman" w:eastAsia="Times New Roman" w:hAnsi="Times New Roman" w:cs="Times New Roman"/>
          <w:sz w:val="28"/>
          <w:szCs w:val="28"/>
          <w:vertAlign w:val="superscript"/>
          <w:lang w:eastAsia="ru-RU"/>
        </w:rPr>
        <w:t>2</w:t>
      </w:r>
      <w:r w:rsidRPr="005D59D9">
        <w:rPr>
          <w:rFonts w:ascii="Times New Roman" w:eastAsia="Times New Roman" w:hAnsi="Times New Roman" w:cs="Times New Roman"/>
          <w:sz w:val="28"/>
          <w:szCs w:val="28"/>
          <w:lang w:eastAsia="ru-RU"/>
        </w:rPr>
        <w:t xml:space="preserve"> (марка Д) до 1667 мДж/м</w:t>
      </w:r>
      <w:r w:rsidRPr="00600BC9">
        <w:rPr>
          <w:rFonts w:ascii="Times New Roman" w:eastAsia="Times New Roman" w:hAnsi="Times New Roman" w:cs="Times New Roman"/>
          <w:sz w:val="28"/>
          <w:szCs w:val="28"/>
          <w:vertAlign w:val="superscript"/>
          <w:lang w:eastAsia="ru-RU"/>
        </w:rPr>
        <w:t>2</w:t>
      </w:r>
      <w:r w:rsidRPr="005D59D9">
        <w:rPr>
          <w:rFonts w:ascii="Times New Roman" w:eastAsia="Times New Roman" w:hAnsi="Times New Roman" w:cs="Times New Roman"/>
          <w:sz w:val="28"/>
          <w:szCs w:val="28"/>
          <w:lang w:eastAsia="ru-RU"/>
        </w:rPr>
        <w:t xml:space="preserve"> (марка А); число монослоев поверхностного слоя снижается от степени метаморфизма 93 (марка Д) и 66 (антрациты).</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Установленные закономерности измерения толщины поверхностного слоя и поверхностной энергии изученных редкоземельных элементов, свидетельствуют о том, что толщины нанослоя изменяются в пределах от 2,12 до 4,93 нм, а энергия от 754 до 1355 мДж/м</w:t>
      </w:r>
      <w:r w:rsidRPr="00600BC9">
        <w:rPr>
          <w:rFonts w:ascii="Times New Roman" w:eastAsia="Times New Roman" w:hAnsi="Times New Roman" w:cs="Times New Roman"/>
          <w:sz w:val="28"/>
          <w:szCs w:val="28"/>
          <w:vertAlign w:val="superscript"/>
          <w:lang w:eastAsia="ru-RU"/>
        </w:rPr>
        <w:t>2</w:t>
      </w:r>
      <w:r w:rsidRPr="005D59D9">
        <w:rPr>
          <w:rFonts w:ascii="Times New Roman" w:eastAsia="Times New Roman" w:hAnsi="Times New Roman" w:cs="Times New Roman"/>
          <w:sz w:val="28"/>
          <w:szCs w:val="28"/>
          <w:lang w:eastAsia="ru-RU"/>
        </w:rPr>
        <w:t xml:space="preserve">, при этом частицы колеблется в пределах 4,2-8,3 нм, что дает основание предположить, что механизмом формирования РЗЭ в углях является их адсорбция и замещение вакансий в поверхностном нанослое, образованных при релаксации и реконструкции монослоев углей. Чем меньше размер частиц поверхностного слоя углей, тем больше РЗЭ занимает вакансии поверхностного слоя, так и в объеме угольной массы.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r w:rsidRPr="005D59D9">
        <w:rPr>
          <w:rFonts w:ascii="Times New Roman" w:eastAsia="Times New Roman" w:hAnsi="Times New Roman" w:cs="Times New Roman"/>
          <w:sz w:val="28"/>
          <w:szCs w:val="28"/>
          <w:lang w:eastAsia="ru-RU"/>
        </w:rPr>
        <w:t xml:space="preserve">Установленные закономерности подтверждаются средними значениями концентраций РЗЭ рассматриваемых месторождений. </w:t>
      </w:r>
    </w:p>
    <w:p w:rsidR="00635F98" w:rsidRPr="005D59D9" w:rsidRDefault="00635F98" w:rsidP="004B0C4A">
      <w:pPr>
        <w:pStyle w:val="a3"/>
        <w:ind w:firstLine="709"/>
        <w:jc w:val="both"/>
        <w:rPr>
          <w:rFonts w:ascii="Times New Roman" w:eastAsia="Times New Roman" w:hAnsi="Times New Roman" w:cs="Times New Roman"/>
          <w:sz w:val="28"/>
          <w:szCs w:val="28"/>
          <w:lang w:eastAsia="ru-RU"/>
        </w:rPr>
      </w:pPr>
    </w:p>
    <w:p w:rsidR="00635F98" w:rsidRPr="005D59D9" w:rsidRDefault="00635F98" w:rsidP="005D59D9">
      <w:pPr>
        <w:pStyle w:val="a3"/>
        <w:ind w:firstLine="426"/>
        <w:jc w:val="both"/>
        <w:rPr>
          <w:rFonts w:ascii="Times New Roman" w:eastAsia="Times New Roman" w:hAnsi="Times New Roman" w:cs="Times New Roman"/>
          <w:sz w:val="28"/>
          <w:szCs w:val="28"/>
          <w:lang w:eastAsia="ru-RU"/>
        </w:rPr>
      </w:pPr>
    </w:p>
    <w:p w:rsidR="00635F98" w:rsidRPr="005D59D9" w:rsidRDefault="00635F98" w:rsidP="005D59D9">
      <w:pPr>
        <w:pStyle w:val="a3"/>
        <w:ind w:firstLine="426"/>
        <w:jc w:val="both"/>
        <w:rPr>
          <w:rFonts w:ascii="Times New Roman" w:eastAsia="Times New Roman" w:hAnsi="Times New Roman" w:cs="Times New Roman"/>
          <w:sz w:val="28"/>
          <w:szCs w:val="28"/>
          <w:lang w:eastAsia="ru-RU"/>
        </w:rPr>
      </w:pPr>
    </w:p>
    <w:p w:rsidR="00635F98" w:rsidRPr="00121515" w:rsidRDefault="00635F98" w:rsidP="00635F98">
      <w:pPr>
        <w:pStyle w:val="a3"/>
        <w:ind w:firstLine="426"/>
        <w:rPr>
          <w:szCs w:val="28"/>
        </w:rPr>
      </w:pPr>
    </w:p>
    <w:p w:rsidR="00635F98" w:rsidRDefault="00635F98"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Default="00363F6F" w:rsidP="00363F6F">
      <w:pPr>
        <w:ind w:firstLine="709"/>
        <w:rPr>
          <w:szCs w:val="28"/>
        </w:rPr>
      </w:pPr>
    </w:p>
    <w:p w:rsidR="00363F6F" w:rsidRPr="00121515" w:rsidRDefault="00363F6F" w:rsidP="00363F6F">
      <w:pPr>
        <w:ind w:firstLine="709"/>
        <w:rPr>
          <w:szCs w:val="28"/>
        </w:rPr>
      </w:pPr>
    </w:p>
    <w:p w:rsidR="00635F98" w:rsidRPr="002A647E" w:rsidRDefault="00635F98" w:rsidP="002C0F57">
      <w:pPr>
        <w:pStyle w:val="a3"/>
        <w:ind w:firstLine="709"/>
        <w:jc w:val="both"/>
        <w:rPr>
          <w:rFonts w:ascii="Times New Roman" w:hAnsi="Times New Roman" w:cs="Times New Roman"/>
          <w:b/>
          <w:sz w:val="28"/>
          <w:szCs w:val="28"/>
        </w:rPr>
      </w:pPr>
      <w:r w:rsidRPr="002A647E">
        <w:rPr>
          <w:rFonts w:ascii="Times New Roman" w:hAnsi="Times New Roman" w:cs="Times New Roman"/>
          <w:b/>
          <w:sz w:val="28"/>
          <w:szCs w:val="28"/>
        </w:rPr>
        <w:lastRenderedPageBreak/>
        <w:t xml:space="preserve">3 ЗАКОНОМЕРНОСТИ РАСПРЕДЕЛЕНИЯ ЭЛЕМЕНТОВ-ПРИМЕСЕЙ В УГЛЯХ И ГОРНЫХ ПОРОДАХ МЕСТОРОЖДЕНИЙ ЮРСКОГО ВОЗРАСТА КАЗАХСТАНА  </w:t>
      </w:r>
    </w:p>
    <w:p w:rsidR="00635F98" w:rsidRPr="002A647E" w:rsidRDefault="00635F98" w:rsidP="002C0F57">
      <w:pPr>
        <w:pStyle w:val="a3"/>
        <w:ind w:firstLine="709"/>
        <w:jc w:val="both"/>
        <w:rPr>
          <w:rFonts w:ascii="Times New Roman" w:hAnsi="Times New Roman" w:cs="Times New Roman"/>
          <w:sz w:val="28"/>
          <w:szCs w:val="28"/>
        </w:rPr>
      </w:pPr>
    </w:p>
    <w:p w:rsidR="00635F98" w:rsidRPr="00373C34"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Геохимический анализ элементов-примесей в углях является важным инструментом для изучения генезиса и происхождения угольных </w:t>
      </w:r>
      <w:r w:rsidRPr="00373C34">
        <w:rPr>
          <w:rFonts w:ascii="Times New Roman" w:hAnsi="Times New Roman" w:cs="Times New Roman"/>
          <w:sz w:val="28"/>
          <w:szCs w:val="28"/>
        </w:rPr>
        <w:t>месторождений. Он позволяет определить их происхождение, а такж</w:t>
      </w:r>
      <w:r w:rsidR="00F32A5B" w:rsidRPr="00373C34">
        <w:rPr>
          <w:rFonts w:ascii="Times New Roman" w:hAnsi="Times New Roman" w:cs="Times New Roman"/>
          <w:sz w:val="28"/>
          <w:szCs w:val="28"/>
        </w:rPr>
        <w:t>е о</w:t>
      </w:r>
      <w:r w:rsidR="001D5345" w:rsidRPr="00373C34">
        <w:rPr>
          <w:rFonts w:ascii="Times New Roman" w:hAnsi="Times New Roman" w:cs="Times New Roman"/>
          <w:sz w:val="28"/>
          <w:szCs w:val="28"/>
        </w:rPr>
        <w:t>ценить условия их накопления [79-83</w:t>
      </w:r>
      <w:r w:rsidR="00F32A5B" w:rsidRPr="00373C34">
        <w:rPr>
          <w:rFonts w:ascii="Times New Roman" w:hAnsi="Times New Roman" w:cs="Times New Roman"/>
          <w:sz w:val="28"/>
          <w:szCs w:val="28"/>
        </w:rPr>
        <w:t>]</w:t>
      </w:r>
      <w:r w:rsidR="00C9142F" w:rsidRPr="00373C34">
        <w:rPr>
          <w:rFonts w:ascii="Times New Roman" w:hAnsi="Times New Roman" w:cs="Times New Roman"/>
          <w:sz w:val="28"/>
          <w:szCs w:val="28"/>
        </w:rPr>
        <w:t>.</w:t>
      </w:r>
    </w:p>
    <w:p w:rsidR="00F32A5B" w:rsidRPr="002A647E" w:rsidRDefault="00635F98" w:rsidP="002C0F57">
      <w:pPr>
        <w:pStyle w:val="a3"/>
        <w:ind w:firstLine="709"/>
        <w:jc w:val="both"/>
        <w:rPr>
          <w:rFonts w:ascii="Times New Roman" w:hAnsi="Times New Roman" w:cs="Times New Roman"/>
          <w:sz w:val="28"/>
          <w:szCs w:val="28"/>
        </w:rPr>
      </w:pPr>
      <w:r w:rsidRPr="00373C34">
        <w:rPr>
          <w:rFonts w:ascii="Times New Roman" w:hAnsi="Times New Roman" w:cs="Times New Roman"/>
          <w:sz w:val="28"/>
          <w:szCs w:val="28"/>
        </w:rPr>
        <w:t xml:space="preserve">В угольных месторождениях юрского возраста Центрального и Восточного Казахстана преобладают термически зрелые каменноугольные угли </w:t>
      </w:r>
      <w:r w:rsidRPr="002A647E">
        <w:rPr>
          <w:rFonts w:ascii="Times New Roman" w:hAnsi="Times New Roman" w:cs="Times New Roman"/>
          <w:sz w:val="28"/>
          <w:szCs w:val="28"/>
        </w:rPr>
        <w:t>(марки Д), содержащие небольшое ко</w:t>
      </w:r>
      <w:r w:rsidR="00F32A5B">
        <w:rPr>
          <w:rFonts w:ascii="Times New Roman" w:hAnsi="Times New Roman" w:cs="Times New Roman"/>
          <w:sz w:val="28"/>
          <w:szCs w:val="28"/>
        </w:rPr>
        <w:t>личество элементов-примесей [</w:t>
      </w:r>
      <w:r w:rsidR="001D5345">
        <w:rPr>
          <w:rFonts w:ascii="Times New Roman" w:hAnsi="Times New Roman" w:cs="Times New Roman"/>
          <w:sz w:val="28"/>
          <w:szCs w:val="28"/>
        </w:rPr>
        <w:t>5</w:t>
      </w:r>
      <w:r w:rsidR="00F32A5B" w:rsidRPr="00C9142F">
        <w:rPr>
          <w:rFonts w:ascii="Times New Roman" w:hAnsi="Times New Roman" w:cs="Times New Roman"/>
          <w:sz w:val="28"/>
          <w:szCs w:val="28"/>
        </w:rPr>
        <w:t>,</w:t>
      </w:r>
      <w:r w:rsidR="00D53B83" w:rsidRPr="00C9142F">
        <w:rPr>
          <w:rFonts w:ascii="Times New Roman" w:hAnsi="Times New Roman" w:cs="Times New Roman"/>
          <w:sz w:val="28"/>
          <w:szCs w:val="28"/>
        </w:rPr>
        <w:t xml:space="preserve"> с.</w:t>
      </w:r>
      <w:r w:rsidR="00C9142F" w:rsidRPr="00C9142F">
        <w:rPr>
          <w:rFonts w:ascii="Times New Roman" w:hAnsi="Times New Roman" w:cs="Times New Roman"/>
          <w:sz w:val="28"/>
          <w:szCs w:val="28"/>
        </w:rPr>
        <w:t>72</w:t>
      </w:r>
      <w:r w:rsidR="00D53B83" w:rsidRPr="00C9142F">
        <w:rPr>
          <w:rFonts w:ascii="Times New Roman" w:hAnsi="Times New Roman" w:cs="Times New Roman"/>
          <w:sz w:val="28"/>
          <w:szCs w:val="28"/>
        </w:rPr>
        <w:t xml:space="preserve">; </w:t>
      </w:r>
      <w:r w:rsidR="001D5345">
        <w:rPr>
          <w:rFonts w:ascii="Times New Roman" w:hAnsi="Times New Roman" w:cs="Times New Roman"/>
          <w:sz w:val="28"/>
          <w:szCs w:val="28"/>
        </w:rPr>
        <w:t>9</w:t>
      </w:r>
      <w:r w:rsidR="00D53B83" w:rsidRPr="00C9142F">
        <w:rPr>
          <w:rFonts w:ascii="Times New Roman" w:hAnsi="Times New Roman" w:cs="Times New Roman"/>
          <w:sz w:val="28"/>
          <w:szCs w:val="28"/>
        </w:rPr>
        <w:t xml:space="preserve">, </w:t>
      </w:r>
      <w:r w:rsidR="00C9142F" w:rsidRPr="00C9142F">
        <w:rPr>
          <w:rFonts w:ascii="Times New Roman" w:hAnsi="Times New Roman" w:cs="Times New Roman"/>
          <w:sz w:val="28"/>
          <w:szCs w:val="28"/>
          <w:lang w:val="en-US"/>
        </w:rPr>
        <w:t>p</w:t>
      </w:r>
      <w:r w:rsidR="00D53B83" w:rsidRPr="00C9142F">
        <w:rPr>
          <w:rFonts w:ascii="Times New Roman" w:hAnsi="Times New Roman" w:cs="Times New Roman"/>
          <w:sz w:val="28"/>
          <w:szCs w:val="28"/>
        </w:rPr>
        <w:t>.</w:t>
      </w:r>
      <w:r w:rsidR="00C9142F" w:rsidRPr="00C9142F">
        <w:rPr>
          <w:rFonts w:ascii="Times New Roman" w:hAnsi="Times New Roman" w:cs="Times New Roman"/>
          <w:sz w:val="28"/>
          <w:szCs w:val="28"/>
        </w:rPr>
        <w:t xml:space="preserve"> 12</w:t>
      </w:r>
      <w:r w:rsidRPr="002A647E">
        <w:rPr>
          <w:rFonts w:ascii="Times New Roman" w:hAnsi="Times New Roman" w:cs="Times New Roman"/>
          <w:sz w:val="28"/>
          <w:szCs w:val="28"/>
        </w:rPr>
        <w:t>].</w:t>
      </w:r>
    </w:p>
    <w:p w:rsidR="00635F98" w:rsidRPr="002A647E"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Изучение содержания элементов-примесей в углях Казахстана началось с 30-х годов </w:t>
      </w:r>
      <w:r w:rsidRPr="002A647E">
        <w:rPr>
          <w:rFonts w:ascii="Times New Roman" w:hAnsi="Times New Roman" w:cs="Times New Roman"/>
          <w:sz w:val="28"/>
          <w:szCs w:val="28"/>
          <w:lang w:val="en-US"/>
        </w:rPr>
        <w:t>XX</w:t>
      </w:r>
      <w:r w:rsidRPr="002A647E">
        <w:rPr>
          <w:rFonts w:ascii="Times New Roman" w:hAnsi="Times New Roman" w:cs="Times New Roman"/>
          <w:sz w:val="28"/>
          <w:szCs w:val="28"/>
        </w:rPr>
        <w:t xml:space="preserve"> века (Сатпаев, 1935; Любер 1935,1937). Исследования в то время проводили методом полуколичественного спектрального анализа, что не</w:t>
      </w:r>
      <w:r>
        <w:rPr>
          <w:rFonts w:ascii="Times New Roman" w:hAnsi="Times New Roman" w:cs="Times New Roman"/>
          <w:sz w:val="28"/>
          <w:szCs w:val="28"/>
        </w:rPr>
        <w:t xml:space="preserve"> в полной мере</w:t>
      </w:r>
      <w:r w:rsidRPr="002A647E">
        <w:rPr>
          <w:rFonts w:ascii="Times New Roman" w:hAnsi="Times New Roman" w:cs="Times New Roman"/>
          <w:sz w:val="28"/>
          <w:szCs w:val="28"/>
        </w:rPr>
        <w:t xml:space="preserve"> позволяет оценить ряд ценных и токсичных элементов-примесей</w:t>
      </w:r>
      <w:r>
        <w:rPr>
          <w:rFonts w:ascii="Times New Roman" w:hAnsi="Times New Roman" w:cs="Times New Roman"/>
          <w:sz w:val="28"/>
          <w:szCs w:val="28"/>
        </w:rPr>
        <w:t xml:space="preserve"> в соответствии с</w:t>
      </w:r>
      <w:r w:rsidRPr="002A647E">
        <w:rPr>
          <w:rFonts w:ascii="Times New Roman" w:hAnsi="Times New Roman" w:cs="Times New Roman"/>
          <w:sz w:val="28"/>
          <w:szCs w:val="28"/>
        </w:rPr>
        <w:t>современным</w:t>
      </w:r>
      <w:r>
        <w:rPr>
          <w:rFonts w:ascii="Times New Roman" w:hAnsi="Times New Roman" w:cs="Times New Roman"/>
          <w:sz w:val="28"/>
          <w:szCs w:val="28"/>
        </w:rPr>
        <w:t>и</w:t>
      </w:r>
      <w:r w:rsidRPr="002A647E">
        <w:rPr>
          <w:rFonts w:ascii="Times New Roman" w:hAnsi="Times New Roman" w:cs="Times New Roman"/>
          <w:sz w:val="28"/>
          <w:szCs w:val="28"/>
        </w:rPr>
        <w:t xml:space="preserve"> требованиям</w:t>
      </w:r>
      <w:r>
        <w:rPr>
          <w:rFonts w:ascii="Times New Roman" w:hAnsi="Times New Roman" w:cs="Times New Roman"/>
          <w:sz w:val="28"/>
          <w:szCs w:val="28"/>
        </w:rPr>
        <w:t>и</w:t>
      </w:r>
      <w:r w:rsidRPr="002A647E">
        <w:rPr>
          <w:rFonts w:ascii="Times New Roman" w:hAnsi="Times New Roman" w:cs="Times New Roman"/>
          <w:sz w:val="28"/>
          <w:szCs w:val="28"/>
        </w:rPr>
        <w:t xml:space="preserve"> кгеологическойи </w:t>
      </w:r>
      <w:r w:rsidRPr="002A647E">
        <w:rPr>
          <w:rFonts w:ascii="Times New Roman" w:hAnsi="Times New Roman" w:cs="Times New Roman"/>
          <w:spacing w:val="-3"/>
          <w:sz w:val="28"/>
          <w:szCs w:val="28"/>
        </w:rPr>
        <w:t xml:space="preserve">экологической </w:t>
      </w:r>
      <w:r w:rsidRPr="002A647E">
        <w:rPr>
          <w:rFonts w:ascii="Times New Roman" w:hAnsi="Times New Roman" w:cs="Times New Roman"/>
          <w:sz w:val="28"/>
          <w:szCs w:val="28"/>
        </w:rPr>
        <w:t xml:space="preserve">изученности угольных месторождений, </w:t>
      </w:r>
      <w:r>
        <w:rPr>
          <w:rFonts w:ascii="Times New Roman" w:hAnsi="Times New Roman" w:cs="Times New Roman"/>
          <w:sz w:val="28"/>
          <w:szCs w:val="28"/>
        </w:rPr>
        <w:t xml:space="preserve">и </w:t>
      </w:r>
      <w:r w:rsidRPr="002A647E">
        <w:rPr>
          <w:rFonts w:ascii="Times New Roman" w:hAnsi="Times New Roman" w:cs="Times New Roman"/>
          <w:sz w:val="28"/>
          <w:szCs w:val="28"/>
        </w:rPr>
        <w:t>не</w:t>
      </w:r>
      <w:r>
        <w:rPr>
          <w:rFonts w:ascii="Times New Roman" w:hAnsi="Times New Roman" w:cs="Times New Roman"/>
          <w:sz w:val="28"/>
          <w:szCs w:val="28"/>
        </w:rPr>
        <w:t>дает возможности</w:t>
      </w:r>
      <w:r w:rsidRPr="002A647E">
        <w:rPr>
          <w:rFonts w:ascii="Times New Roman" w:hAnsi="Times New Roman" w:cs="Times New Roman"/>
          <w:sz w:val="28"/>
          <w:szCs w:val="28"/>
        </w:rPr>
        <w:t>объективно оценивать и прогноз</w:t>
      </w:r>
      <w:r w:rsidR="00F32A5B">
        <w:rPr>
          <w:rFonts w:ascii="Times New Roman" w:hAnsi="Times New Roman" w:cs="Times New Roman"/>
          <w:sz w:val="28"/>
          <w:szCs w:val="28"/>
        </w:rPr>
        <w:t>ир</w:t>
      </w:r>
      <w:r w:rsidR="001D5345">
        <w:rPr>
          <w:rFonts w:ascii="Times New Roman" w:hAnsi="Times New Roman" w:cs="Times New Roman"/>
          <w:sz w:val="28"/>
          <w:szCs w:val="28"/>
        </w:rPr>
        <w:t>овать качество углепродукции [84</w:t>
      </w:r>
      <w:r w:rsidR="00F32A5B">
        <w:rPr>
          <w:rFonts w:ascii="Times New Roman" w:hAnsi="Times New Roman" w:cs="Times New Roman"/>
          <w:sz w:val="28"/>
          <w:szCs w:val="28"/>
        </w:rPr>
        <w:t>].</w:t>
      </w:r>
    </w:p>
    <w:p w:rsidR="00635F98" w:rsidRPr="002A647E" w:rsidRDefault="00635F98" w:rsidP="00701030">
      <w:pPr>
        <w:pStyle w:val="a3"/>
        <w:ind w:firstLine="709"/>
        <w:jc w:val="both"/>
        <w:rPr>
          <w:rFonts w:ascii="Times New Roman" w:hAnsi="Times New Roman" w:cs="Times New Roman"/>
          <w:spacing w:val="-1"/>
          <w:sz w:val="28"/>
          <w:szCs w:val="28"/>
        </w:rPr>
      </w:pPr>
      <w:r w:rsidRPr="002A647E">
        <w:rPr>
          <w:rFonts w:ascii="Times New Roman" w:hAnsi="Times New Roman" w:cs="Times New Roman"/>
          <w:sz w:val="28"/>
          <w:szCs w:val="28"/>
        </w:rPr>
        <w:t>В</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последние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 xml:space="preserve">десятилетия изменилась </w:t>
      </w:r>
      <w:r w:rsidRPr="002A647E">
        <w:rPr>
          <w:rFonts w:ascii="Times New Roman" w:hAnsi="Times New Roman" w:cs="Times New Roman"/>
          <w:spacing w:val="-3"/>
          <w:sz w:val="28"/>
          <w:szCs w:val="28"/>
        </w:rPr>
        <w:t xml:space="preserve">законодательная </w:t>
      </w:r>
      <w:r w:rsidRPr="002A647E">
        <w:rPr>
          <w:rFonts w:ascii="Times New Roman" w:hAnsi="Times New Roman" w:cs="Times New Roman"/>
          <w:sz w:val="28"/>
          <w:szCs w:val="28"/>
        </w:rPr>
        <w:t>база и существенно возросли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 xml:space="preserve">требования к </w:t>
      </w:r>
      <w:r w:rsidRPr="002A647E">
        <w:rPr>
          <w:rFonts w:ascii="Times New Roman" w:hAnsi="Times New Roman" w:cs="Times New Roman"/>
          <w:spacing w:val="-3"/>
          <w:sz w:val="28"/>
          <w:szCs w:val="28"/>
        </w:rPr>
        <w:t xml:space="preserve">экологической </w:t>
      </w:r>
      <w:r w:rsidRPr="002A647E">
        <w:rPr>
          <w:rFonts w:ascii="Times New Roman" w:hAnsi="Times New Roman" w:cs="Times New Roman"/>
          <w:sz w:val="28"/>
          <w:szCs w:val="28"/>
        </w:rPr>
        <w:t>безопасности топливной энергетики, работающей</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 xml:space="preserve">угольном </w:t>
      </w:r>
      <w:r w:rsidRPr="002A647E">
        <w:rPr>
          <w:rFonts w:ascii="Times New Roman" w:hAnsi="Times New Roman" w:cs="Times New Roman"/>
          <w:sz w:val="28"/>
          <w:szCs w:val="28"/>
        </w:rPr>
        <w:t xml:space="preserve">сырье. Это обстоятельство вызывает </w:t>
      </w:r>
      <w:r w:rsidRPr="002A647E">
        <w:rPr>
          <w:rFonts w:ascii="Times New Roman" w:hAnsi="Times New Roman" w:cs="Times New Roman"/>
          <w:spacing w:val="-3"/>
          <w:sz w:val="28"/>
          <w:szCs w:val="28"/>
        </w:rPr>
        <w:t>необходимость</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всесторонней</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оценки используемого</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топлива.</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Особенно</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это</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касается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токсичныхпримесей,</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так</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как значительное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количество</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токсичных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элементов</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накапливается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в</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золошлако</w:t>
      </w:r>
      <w:r w:rsidRPr="002A647E">
        <w:rPr>
          <w:rFonts w:ascii="Times New Roman" w:hAnsi="Times New Roman" w:cs="Times New Roman"/>
          <w:sz w:val="28"/>
          <w:szCs w:val="28"/>
        </w:rPr>
        <w:t xml:space="preserve">вых </w:t>
      </w:r>
      <w:r w:rsidRPr="002A647E">
        <w:rPr>
          <w:rFonts w:ascii="Times New Roman" w:hAnsi="Times New Roman" w:cs="Times New Roman"/>
          <w:spacing w:val="-4"/>
          <w:sz w:val="28"/>
          <w:szCs w:val="28"/>
        </w:rPr>
        <w:t xml:space="preserve">отходах </w:t>
      </w:r>
      <w:r w:rsidRPr="002A647E">
        <w:rPr>
          <w:rFonts w:ascii="Times New Roman" w:hAnsi="Times New Roman" w:cs="Times New Roman"/>
          <w:sz w:val="28"/>
          <w:szCs w:val="28"/>
        </w:rPr>
        <w:t xml:space="preserve">или выбрасываются в </w:t>
      </w:r>
      <w:r w:rsidRPr="002A647E">
        <w:rPr>
          <w:rFonts w:ascii="Times New Roman" w:hAnsi="Times New Roman" w:cs="Times New Roman"/>
          <w:spacing w:val="-4"/>
          <w:sz w:val="28"/>
          <w:szCs w:val="28"/>
        </w:rPr>
        <w:t xml:space="preserve">атмосферу. </w:t>
      </w:r>
      <w:r w:rsidRPr="002A647E">
        <w:rPr>
          <w:rFonts w:ascii="Times New Roman" w:hAnsi="Times New Roman" w:cs="Times New Roman"/>
          <w:sz w:val="28"/>
          <w:szCs w:val="28"/>
        </w:rPr>
        <w:t>Использование</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золошлаков</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 xml:space="preserve">в хозяйственных целях пока ограничено, в </w:t>
      </w:r>
      <w:r w:rsidRPr="002A647E">
        <w:rPr>
          <w:rFonts w:ascii="Times New Roman" w:hAnsi="Times New Roman" w:cs="Times New Roman"/>
          <w:spacing w:val="-4"/>
          <w:sz w:val="28"/>
          <w:szCs w:val="28"/>
        </w:rPr>
        <w:t xml:space="preserve">том </w:t>
      </w:r>
      <w:r w:rsidRPr="002A647E">
        <w:rPr>
          <w:rFonts w:ascii="Times New Roman" w:hAnsi="Times New Roman" w:cs="Times New Roman"/>
          <w:sz w:val="28"/>
          <w:szCs w:val="28"/>
        </w:rPr>
        <w:t>числе и в связи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с</w:t>
      </w:r>
      <w:r>
        <w:rPr>
          <w:rFonts w:ascii="Times New Roman" w:hAnsi="Times New Roman" w:cs="Times New Roman"/>
          <w:sz w:val="28"/>
          <w:szCs w:val="28"/>
        </w:rPr>
        <w:t xml:space="preserve"> их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 xml:space="preserve">токсичностью, а </w:t>
      </w:r>
      <w:r w:rsidRPr="002A647E">
        <w:rPr>
          <w:rFonts w:ascii="Times New Roman" w:hAnsi="Times New Roman" w:cs="Times New Roman"/>
          <w:spacing w:val="-3"/>
          <w:sz w:val="28"/>
          <w:szCs w:val="28"/>
        </w:rPr>
        <w:t xml:space="preserve">иногда </w:t>
      </w:r>
      <w:r w:rsidRPr="002A647E">
        <w:rPr>
          <w:rFonts w:ascii="Times New Roman" w:hAnsi="Times New Roman" w:cs="Times New Roman"/>
          <w:sz w:val="28"/>
          <w:szCs w:val="28"/>
        </w:rPr>
        <w:t xml:space="preserve">и </w:t>
      </w:r>
      <w:r>
        <w:rPr>
          <w:rFonts w:ascii="Times New Roman" w:hAnsi="Times New Roman" w:cs="Times New Roman"/>
          <w:sz w:val="28"/>
          <w:szCs w:val="28"/>
        </w:rPr>
        <w:t>повышенной радиоактивностью</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продуктов</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переработки</w:t>
      </w:r>
      <w:r w:rsidR="00701030">
        <w:rPr>
          <w:rFonts w:ascii="Times New Roman" w:hAnsi="Times New Roman" w:cs="Times New Roman"/>
          <w:sz w:val="28"/>
          <w:szCs w:val="28"/>
        </w:rPr>
        <w:t xml:space="preserve"> </w:t>
      </w:r>
      <w:r w:rsidRPr="002A647E">
        <w:rPr>
          <w:rFonts w:ascii="Times New Roman" w:hAnsi="Times New Roman" w:cs="Times New Roman"/>
          <w:spacing w:val="-4"/>
          <w:sz w:val="28"/>
          <w:szCs w:val="28"/>
        </w:rPr>
        <w:t>углей [</w:t>
      </w:r>
      <w:r w:rsidR="001D5345">
        <w:rPr>
          <w:rFonts w:ascii="Times New Roman" w:hAnsi="Times New Roman" w:cs="Times New Roman"/>
          <w:spacing w:val="-4"/>
          <w:sz w:val="28"/>
          <w:szCs w:val="28"/>
        </w:rPr>
        <w:t>81</w:t>
      </w:r>
      <w:r w:rsidR="00D53B83" w:rsidRPr="00C9142F">
        <w:rPr>
          <w:rFonts w:ascii="Times New Roman" w:hAnsi="Times New Roman" w:cs="Times New Roman"/>
          <w:spacing w:val="-4"/>
          <w:sz w:val="28"/>
          <w:szCs w:val="28"/>
        </w:rPr>
        <w:t>, с.</w:t>
      </w:r>
      <w:r w:rsidR="00C9142F" w:rsidRPr="00C9142F">
        <w:rPr>
          <w:rFonts w:ascii="Times New Roman" w:hAnsi="Times New Roman" w:cs="Times New Roman"/>
          <w:spacing w:val="-4"/>
          <w:sz w:val="28"/>
          <w:szCs w:val="28"/>
        </w:rPr>
        <w:t xml:space="preserve"> 56</w:t>
      </w:r>
      <w:r w:rsidRPr="002A647E">
        <w:rPr>
          <w:rFonts w:ascii="Times New Roman" w:hAnsi="Times New Roman" w:cs="Times New Roman"/>
          <w:spacing w:val="-4"/>
          <w:sz w:val="28"/>
          <w:szCs w:val="28"/>
        </w:rPr>
        <w:t>].</w:t>
      </w:r>
      <w:r w:rsidR="00701030">
        <w:rPr>
          <w:rFonts w:ascii="Times New Roman" w:hAnsi="Times New Roman" w:cs="Times New Roman"/>
          <w:spacing w:val="-4"/>
          <w:sz w:val="28"/>
          <w:szCs w:val="28"/>
        </w:rPr>
        <w:t xml:space="preserve"> </w:t>
      </w:r>
      <w:r w:rsidRPr="002A647E">
        <w:rPr>
          <w:rFonts w:ascii="Times New Roman" w:hAnsi="Times New Roman" w:cs="Times New Roman"/>
          <w:sz w:val="28"/>
          <w:szCs w:val="28"/>
        </w:rPr>
        <w:t>Бесконтрольное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использование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для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строительства</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 xml:space="preserve">и иных целей </w:t>
      </w:r>
      <w:r w:rsidRPr="002A647E">
        <w:rPr>
          <w:rFonts w:ascii="Times New Roman" w:hAnsi="Times New Roman" w:cs="Times New Roman"/>
          <w:spacing w:val="-3"/>
          <w:sz w:val="28"/>
          <w:szCs w:val="28"/>
        </w:rPr>
        <w:t xml:space="preserve">может </w:t>
      </w:r>
      <w:r w:rsidRPr="002A647E">
        <w:rPr>
          <w:rFonts w:ascii="Times New Roman" w:hAnsi="Times New Roman" w:cs="Times New Roman"/>
          <w:sz w:val="28"/>
          <w:szCs w:val="28"/>
        </w:rPr>
        <w:t>привести к непредвиденным</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экологическим</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последствиям.</w:t>
      </w:r>
    </w:p>
    <w:p w:rsidR="00635F98" w:rsidRPr="002A647E"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Утилизация </w:t>
      </w:r>
      <w:r w:rsidRPr="002A647E">
        <w:rPr>
          <w:rFonts w:ascii="Times New Roman" w:hAnsi="Times New Roman" w:cs="Times New Roman"/>
          <w:spacing w:val="-3"/>
          <w:sz w:val="28"/>
          <w:szCs w:val="28"/>
        </w:rPr>
        <w:t xml:space="preserve">золошлаковых </w:t>
      </w:r>
      <w:r w:rsidRPr="002A647E">
        <w:rPr>
          <w:rFonts w:ascii="Times New Roman" w:hAnsi="Times New Roman" w:cs="Times New Roman"/>
          <w:spacing w:val="-4"/>
          <w:sz w:val="28"/>
          <w:szCs w:val="28"/>
        </w:rPr>
        <w:t xml:space="preserve">отходов </w:t>
      </w:r>
      <w:r w:rsidRPr="002A647E">
        <w:rPr>
          <w:rFonts w:ascii="Times New Roman" w:hAnsi="Times New Roman" w:cs="Times New Roman"/>
          <w:sz w:val="28"/>
          <w:szCs w:val="28"/>
        </w:rPr>
        <w:t xml:space="preserve">в настоящее время – это </w:t>
      </w:r>
      <w:r w:rsidRPr="002A647E">
        <w:rPr>
          <w:rFonts w:ascii="Times New Roman" w:hAnsi="Times New Roman" w:cs="Times New Roman"/>
          <w:spacing w:val="-3"/>
          <w:sz w:val="28"/>
          <w:szCs w:val="28"/>
        </w:rPr>
        <w:t>одна</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из</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наиболее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актуальных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проблем.</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Вместе с тем, в ряде случаев золы и шлаки могут рассматриваться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в</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качестве перспективного сырья для извлечения ценных</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компонентов.</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Особенно важно,</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чтобы</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прогнозируемые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уровни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накопления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ценных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токсичных</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элементов были определены на стадии, предшествующей</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извлечению</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 xml:space="preserve">полезного </w:t>
      </w:r>
      <w:r w:rsidRPr="002A647E">
        <w:rPr>
          <w:rFonts w:ascii="Times New Roman" w:hAnsi="Times New Roman" w:cs="Times New Roman"/>
          <w:spacing w:val="-3"/>
          <w:sz w:val="28"/>
          <w:szCs w:val="28"/>
        </w:rPr>
        <w:t xml:space="preserve">ископаемого </w:t>
      </w:r>
      <w:r w:rsidRPr="002A647E">
        <w:rPr>
          <w:rFonts w:ascii="Times New Roman" w:hAnsi="Times New Roman" w:cs="Times New Roman"/>
          <w:sz w:val="28"/>
          <w:szCs w:val="28"/>
        </w:rPr>
        <w:t xml:space="preserve">из недр. В </w:t>
      </w:r>
      <w:r w:rsidRPr="002A647E">
        <w:rPr>
          <w:rFonts w:ascii="Times New Roman" w:hAnsi="Times New Roman" w:cs="Times New Roman"/>
          <w:spacing w:val="-3"/>
          <w:sz w:val="28"/>
          <w:szCs w:val="28"/>
        </w:rPr>
        <w:t xml:space="preserve">этом </w:t>
      </w:r>
      <w:r w:rsidRPr="002A647E">
        <w:rPr>
          <w:rFonts w:ascii="Times New Roman" w:hAnsi="Times New Roman" w:cs="Times New Roman"/>
          <w:sz w:val="28"/>
          <w:szCs w:val="28"/>
        </w:rPr>
        <w:t xml:space="preserve">случае </w:t>
      </w:r>
      <w:r w:rsidRPr="002A647E">
        <w:rPr>
          <w:rFonts w:ascii="Times New Roman" w:hAnsi="Times New Roman" w:cs="Times New Roman"/>
          <w:spacing w:val="-3"/>
          <w:sz w:val="28"/>
          <w:szCs w:val="28"/>
        </w:rPr>
        <w:t xml:space="preserve">может </w:t>
      </w:r>
      <w:r w:rsidRPr="002A647E">
        <w:rPr>
          <w:rFonts w:ascii="Times New Roman" w:hAnsi="Times New Roman" w:cs="Times New Roman"/>
          <w:sz w:val="28"/>
          <w:szCs w:val="28"/>
        </w:rPr>
        <w:t>быть подобрана</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рациональная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технология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добычи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использования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сырья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с</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целью</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получения</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наибольшей</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выгоды при минимальном воздействии на окружающую среду [</w:t>
      </w:r>
      <w:r w:rsidR="001D5345">
        <w:rPr>
          <w:rFonts w:ascii="Times New Roman" w:hAnsi="Times New Roman" w:cs="Times New Roman"/>
          <w:sz w:val="28"/>
          <w:szCs w:val="28"/>
        </w:rPr>
        <w:t>84</w:t>
      </w:r>
      <w:r w:rsidR="00F32A5B" w:rsidRPr="00C9142F">
        <w:rPr>
          <w:rFonts w:ascii="Times New Roman" w:hAnsi="Times New Roman" w:cs="Times New Roman"/>
          <w:sz w:val="28"/>
          <w:szCs w:val="28"/>
        </w:rPr>
        <w:t>,</w:t>
      </w:r>
      <w:r w:rsidR="00D53B83" w:rsidRPr="00C9142F">
        <w:rPr>
          <w:rFonts w:ascii="Times New Roman" w:hAnsi="Times New Roman" w:cs="Times New Roman"/>
          <w:sz w:val="28"/>
          <w:szCs w:val="28"/>
        </w:rPr>
        <w:t xml:space="preserve"> с.</w:t>
      </w:r>
      <w:r w:rsidR="00C9142F" w:rsidRPr="00C9142F">
        <w:rPr>
          <w:rFonts w:ascii="Times New Roman" w:hAnsi="Times New Roman" w:cs="Times New Roman"/>
          <w:sz w:val="28"/>
          <w:szCs w:val="28"/>
        </w:rPr>
        <w:t xml:space="preserve"> 17</w:t>
      </w:r>
      <w:r w:rsidR="00D53B83" w:rsidRPr="00C9142F">
        <w:rPr>
          <w:rFonts w:ascii="Times New Roman" w:hAnsi="Times New Roman" w:cs="Times New Roman"/>
          <w:sz w:val="28"/>
          <w:szCs w:val="28"/>
        </w:rPr>
        <w:t>;</w:t>
      </w:r>
      <w:r w:rsidR="001D5345">
        <w:rPr>
          <w:rFonts w:ascii="Times New Roman" w:hAnsi="Times New Roman" w:cs="Times New Roman"/>
          <w:sz w:val="28"/>
          <w:szCs w:val="28"/>
        </w:rPr>
        <w:t>85</w:t>
      </w:r>
      <w:r w:rsidRPr="002A647E">
        <w:rPr>
          <w:rFonts w:ascii="Times New Roman" w:hAnsi="Times New Roman" w:cs="Times New Roman"/>
          <w:sz w:val="28"/>
          <w:szCs w:val="28"/>
        </w:rPr>
        <w:t xml:space="preserve">]. </w:t>
      </w:r>
    </w:p>
    <w:p w:rsidR="00F32A5B" w:rsidRDefault="00F32A5B" w:rsidP="002C0F57">
      <w:pPr>
        <w:pStyle w:val="a3"/>
        <w:ind w:firstLine="709"/>
        <w:jc w:val="both"/>
        <w:rPr>
          <w:rFonts w:ascii="Times New Roman" w:hAnsi="Times New Roman" w:cs="Times New Roman"/>
          <w:b/>
          <w:sz w:val="28"/>
          <w:szCs w:val="28"/>
        </w:rPr>
      </w:pPr>
    </w:p>
    <w:p w:rsidR="00635F98" w:rsidRPr="002A647E" w:rsidRDefault="00635F98" w:rsidP="002C0F57">
      <w:pPr>
        <w:pStyle w:val="a3"/>
        <w:ind w:firstLine="709"/>
        <w:jc w:val="both"/>
        <w:rPr>
          <w:rFonts w:ascii="Times New Roman" w:hAnsi="Times New Roman" w:cs="Times New Roman"/>
          <w:b/>
          <w:sz w:val="28"/>
          <w:szCs w:val="28"/>
        </w:rPr>
      </w:pPr>
      <w:r w:rsidRPr="002A647E">
        <w:rPr>
          <w:rFonts w:ascii="Times New Roman" w:hAnsi="Times New Roman" w:cs="Times New Roman"/>
          <w:b/>
          <w:sz w:val="28"/>
          <w:szCs w:val="28"/>
        </w:rPr>
        <w:t>3.1 Методика исследований</w:t>
      </w:r>
    </w:p>
    <w:p w:rsidR="00635F98" w:rsidRPr="002A647E"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Оценка металлоносности угольных месторождений представляет собой комплексную проблему, требующую решения множества разных задач. Наиболее важные это получение достоверной информации ценных элементов-</w:t>
      </w:r>
      <w:r w:rsidRPr="002A647E">
        <w:rPr>
          <w:rFonts w:ascii="Times New Roman" w:hAnsi="Times New Roman" w:cs="Times New Roman"/>
          <w:sz w:val="28"/>
          <w:szCs w:val="28"/>
        </w:rPr>
        <w:lastRenderedPageBreak/>
        <w:t>примесей в угольных пластах месторождений, а также изучение распределения элементов в стратиграфическом разрезе, оценить условия накопления и формы их нахождения в угле [</w:t>
      </w:r>
      <w:r w:rsidR="001D5345">
        <w:rPr>
          <w:rFonts w:ascii="Times New Roman" w:hAnsi="Times New Roman" w:cs="Times New Roman"/>
          <w:sz w:val="28"/>
          <w:szCs w:val="28"/>
        </w:rPr>
        <w:t>79</w:t>
      </w:r>
      <w:r w:rsidR="00F32A5B" w:rsidRPr="00C9142F">
        <w:rPr>
          <w:rFonts w:ascii="Times New Roman" w:hAnsi="Times New Roman" w:cs="Times New Roman"/>
          <w:sz w:val="28"/>
          <w:szCs w:val="28"/>
        </w:rPr>
        <w:t xml:space="preserve">, </w:t>
      </w:r>
      <w:r w:rsidR="00D53B83" w:rsidRPr="00C9142F">
        <w:rPr>
          <w:rFonts w:ascii="Times New Roman" w:hAnsi="Times New Roman" w:cs="Times New Roman"/>
          <w:sz w:val="28"/>
          <w:szCs w:val="28"/>
        </w:rPr>
        <w:t>с.</w:t>
      </w:r>
      <w:r w:rsidR="00C9142F" w:rsidRPr="00C9142F">
        <w:rPr>
          <w:rFonts w:ascii="Times New Roman" w:hAnsi="Times New Roman" w:cs="Times New Roman"/>
          <w:sz w:val="28"/>
          <w:szCs w:val="28"/>
        </w:rPr>
        <w:t xml:space="preserve"> 366</w:t>
      </w:r>
      <w:r w:rsidR="00D53B83" w:rsidRPr="00C9142F">
        <w:rPr>
          <w:rFonts w:ascii="Times New Roman" w:hAnsi="Times New Roman" w:cs="Times New Roman"/>
          <w:sz w:val="28"/>
          <w:szCs w:val="28"/>
        </w:rPr>
        <w:t>;</w:t>
      </w:r>
      <w:r w:rsidR="001D5345">
        <w:rPr>
          <w:rFonts w:ascii="Times New Roman" w:hAnsi="Times New Roman" w:cs="Times New Roman"/>
          <w:sz w:val="28"/>
          <w:szCs w:val="28"/>
        </w:rPr>
        <w:t>86, 87</w:t>
      </w:r>
      <w:r w:rsidRPr="002A647E">
        <w:rPr>
          <w:rFonts w:ascii="Times New Roman" w:hAnsi="Times New Roman" w:cs="Times New Roman"/>
          <w:sz w:val="28"/>
          <w:szCs w:val="28"/>
        </w:rPr>
        <w:t xml:space="preserve">]. </w:t>
      </w:r>
    </w:p>
    <w:p w:rsidR="00635F98" w:rsidRPr="002A647E"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В основу выполненных исследований были положены рекомендации изложенные в «Инструкция по изучению и оценке попутных твердых полезных ископаемых и компонентов при разведке месторождений угля и горючих сланцев, 1987», а также опыт и работы зарубежных ученых в области геохимии угля [</w:t>
      </w:r>
      <w:r w:rsidR="001D5345">
        <w:rPr>
          <w:rFonts w:ascii="Times New Roman" w:hAnsi="Times New Roman" w:cs="Times New Roman"/>
          <w:sz w:val="28"/>
          <w:szCs w:val="28"/>
        </w:rPr>
        <w:t>88</w:t>
      </w:r>
      <w:r w:rsidR="00D53B83">
        <w:rPr>
          <w:rFonts w:ascii="Times New Roman" w:hAnsi="Times New Roman" w:cs="Times New Roman"/>
          <w:sz w:val="28"/>
          <w:szCs w:val="28"/>
        </w:rPr>
        <w:t>-</w:t>
      </w:r>
      <w:r w:rsidR="00F32A5B">
        <w:rPr>
          <w:rFonts w:ascii="Times New Roman" w:hAnsi="Times New Roman" w:cs="Times New Roman"/>
          <w:sz w:val="28"/>
          <w:szCs w:val="28"/>
        </w:rPr>
        <w:t>9</w:t>
      </w:r>
      <w:r w:rsidR="001D5345">
        <w:rPr>
          <w:rFonts w:ascii="Times New Roman" w:hAnsi="Times New Roman" w:cs="Times New Roman"/>
          <w:sz w:val="28"/>
          <w:szCs w:val="28"/>
        </w:rPr>
        <w:t>3</w:t>
      </w:r>
      <w:r>
        <w:rPr>
          <w:rFonts w:ascii="Times New Roman" w:hAnsi="Times New Roman" w:cs="Times New Roman"/>
          <w:sz w:val="28"/>
          <w:szCs w:val="28"/>
        </w:rPr>
        <w:t>], и опыт казахстанских ученых [</w:t>
      </w:r>
      <w:r w:rsidR="001D5345">
        <w:rPr>
          <w:rFonts w:ascii="Times New Roman" w:hAnsi="Times New Roman" w:cs="Times New Roman"/>
          <w:sz w:val="28"/>
          <w:szCs w:val="28"/>
        </w:rPr>
        <w:t>5</w:t>
      </w:r>
      <w:r w:rsidR="00D53B83" w:rsidRPr="00C9142F">
        <w:rPr>
          <w:rFonts w:ascii="Times New Roman" w:hAnsi="Times New Roman" w:cs="Times New Roman"/>
          <w:sz w:val="28"/>
          <w:szCs w:val="28"/>
        </w:rPr>
        <w:t>, с.</w:t>
      </w:r>
      <w:r w:rsidR="00C9142F" w:rsidRPr="00C9142F">
        <w:rPr>
          <w:rFonts w:ascii="Times New Roman" w:hAnsi="Times New Roman" w:cs="Times New Roman"/>
          <w:sz w:val="28"/>
          <w:szCs w:val="28"/>
        </w:rPr>
        <w:t xml:space="preserve"> 77</w:t>
      </w:r>
      <w:r>
        <w:rPr>
          <w:rFonts w:ascii="Times New Roman" w:hAnsi="Times New Roman" w:cs="Times New Roman"/>
          <w:sz w:val="28"/>
          <w:szCs w:val="28"/>
        </w:rPr>
        <w:t>].</w:t>
      </w:r>
    </w:p>
    <w:p w:rsidR="00635F98" w:rsidRPr="002A647E" w:rsidRDefault="00635F98" w:rsidP="002C0F57">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Основные задачи опробования включают в себя получение представительного материала для достоверной оценки содержания элементов-примесей в стратиграфическом разрезе, а также отбор проб для определения форм нахождения элементов и проведения технологических испытаний [</w:t>
      </w:r>
      <w:r w:rsidR="001D5345">
        <w:rPr>
          <w:rFonts w:ascii="Times New Roman" w:hAnsi="Times New Roman" w:cs="Times New Roman"/>
          <w:sz w:val="28"/>
          <w:szCs w:val="28"/>
        </w:rPr>
        <w:t>94</w:t>
      </w:r>
      <w:r w:rsidRPr="002A647E">
        <w:rPr>
          <w:rFonts w:ascii="Times New Roman" w:hAnsi="Times New Roman" w:cs="Times New Roman"/>
          <w:sz w:val="28"/>
          <w:szCs w:val="28"/>
        </w:rPr>
        <w:t>].</w:t>
      </w:r>
    </w:p>
    <w:p w:rsidR="002C0F57" w:rsidRDefault="002C0F57" w:rsidP="002C0F57">
      <w:pPr>
        <w:pStyle w:val="a3"/>
        <w:ind w:firstLine="709"/>
        <w:jc w:val="both"/>
        <w:rPr>
          <w:rFonts w:ascii="Times New Roman" w:hAnsi="Times New Roman" w:cs="Times New Roman"/>
          <w:sz w:val="28"/>
          <w:szCs w:val="28"/>
        </w:rPr>
      </w:pPr>
    </w:p>
    <w:p w:rsidR="002C0F57" w:rsidRDefault="002C0F57" w:rsidP="002C0F57">
      <w:pPr>
        <w:pStyle w:val="a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3.1 – Сводный реестр выполненных лабораторно-аналитических работ</w:t>
      </w:r>
    </w:p>
    <w:p w:rsidR="002C0F57" w:rsidRPr="002C0F57" w:rsidRDefault="002C0F57" w:rsidP="002C0F57">
      <w:pPr>
        <w:pStyle w:val="a3"/>
        <w:jc w:val="right"/>
        <w:rPr>
          <w:rFonts w:ascii="Times New Roman" w:hAnsi="Times New Roman" w:cs="Times New Roman"/>
          <w:color w:val="000000" w:themeColor="text1"/>
          <w:sz w:val="16"/>
          <w:szCs w:val="16"/>
        </w:rPr>
      </w:pPr>
    </w:p>
    <w:tbl>
      <w:tblPr>
        <w:tblStyle w:val="TableNormal"/>
        <w:tblW w:w="4959" w:type="pct"/>
        <w:tblInd w:w="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433"/>
        <w:gridCol w:w="3125"/>
        <w:gridCol w:w="1287"/>
        <w:gridCol w:w="1119"/>
        <w:gridCol w:w="1615"/>
      </w:tblGrid>
      <w:tr w:rsidR="002C0F57" w:rsidRPr="00D72AB7" w:rsidTr="002C0F57">
        <w:trPr>
          <w:trHeight w:val="50"/>
        </w:trPr>
        <w:tc>
          <w:tcPr>
            <w:tcW w:w="1270" w:type="pct"/>
            <w:vMerge w:val="restart"/>
            <w:tcBorders>
              <w:right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rPr>
            </w:pPr>
            <w:r w:rsidRPr="00D72AB7">
              <w:rPr>
                <w:rFonts w:ascii="Times New Roman" w:hAnsi="Times New Roman" w:cs="Times New Roman"/>
                <w:sz w:val="24"/>
                <w:szCs w:val="24"/>
              </w:rPr>
              <w:t>Вид анализа</w:t>
            </w:r>
          </w:p>
        </w:tc>
        <w:tc>
          <w:tcPr>
            <w:tcW w:w="1631" w:type="pct"/>
            <w:vMerge w:val="restart"/>
            <w:tcBorders>
              <w:left w:val="single" w:sz="4" w:space="0" w:color="231F20"/>
              <w:right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rPr>
            </w:pPr>
            <w:r w:rsidRPr="00D72AB7">
              <w:rPr>
                <w:rFonts w:ascii="Times New Roman" w:hAnsi="Times New Roman" w:cs="Times New Roman"/>
                <w:sz w:val="24"/>
                <w:szCs w:val="24"/>
              </w:rPr>
              <w:t>Исполнитель</w:t>
            </w:r>
          </w:p>
        </w:tc>
        <w:tc>
          <w:tcPr>
            <w:tcW w:w="2099" w:type="pct"/>
            <w:gridSpan w:val="3"/>
            <w:tcBorders>
              <w:left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rPr>
            </w:pPr>
            <w:r w:rsidRPr="00D72AB7">
              <w:rPr>
                <w:rFonts w:ascii="Times New Roman" w:hAnsi="Times New Roman" w:cs="Times New Roman"/>
                <w:sz w:val="24"/>
                <w:szCs w:val="24"/>
              </w:rPr>
              <w:t>Кол</w:t>
            </w:r>
            <w:r w:rsidRPr="00D72AB7">
              <w:rPr>
                <w:rFonts w:ascii="Times New Roman" w:hAnsi="Times New Roman" w:cs="Times New Roman"/>
                <w:sz w:val="24"/>
                <w:szCs w:val="24"/>
                <w:lang w:val="ru-RU"/>
              </w:rPr>
              <w:t>ичест</w:t>
            </w:r>
            <w:r w:rsidRPr="00D72AB7">
              <w:rPr>
                <w:rFonts w:ascii="Times New Roman" w:hAnsi="Times New Roman" w:cs="Times New Roman"/>
                <w:sz w:val="24"/>
                <w:szCs w:val="24"/>
              </w:rPr>
              <w:t>вопроб</w:t>
            </w:r>
          </w:p>
        </w:tc>
      </w:tr>
      <w:tr w:rsidR="002C0F57" w:rsidRPr="00D72AB7" w:rsidTr="002C0F57">
        <w:trPr>
          <w:trHeight w:val="536"/>
        </w:trPr>
        <w:tc>
          <w:tcPr>
            <w:tcW w:w="1270" w:type="pct"/>
            <w:vMerge/>
            <w:tcBorders>
              <w:bottom w:val="single" w:sz="4" w:space="0" w:color="231F20"/>
              <w:right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rPr>
            </w:pPr>
          </w:p>
        </w:tc>
        <w:tc>
          <w:tcPr>
            <w:tcW w:w="1631" w:type="pct"/>
            <w:vMerge/>
            <w:tcBorders>
              <w:left w:val="single" w:sz="4" w:space="0" w:color="231F20"/>
              <w:bottom w:val="single" w:sz="4" w:space="0" w:color="231F20"/>
              <w:right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rPr>
            </w:pPr>
          </w:p>
        </w:tc>
        <w:tc>
          <w:tcPr>
            <w:tcW w:w="672" w:type="pct"/>
            <w:tcBorders>
              <w:left w:val="single" w:sz="4" w:space="0" w:color="231F20"/>
              <w:bottom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Шубарколь</w:t>
            </w:r>
          </w:p>
        </w:tc>
        <w:tc>
          <w:tcPr>
            <w:tcW w:w="584" w:type="pct"/>
            <w:tcBorders>
              <w:left w:val="single" w:sz="4" w:space="0" w:color="231F20"/>
              <w:bottom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Каражыра</w:t>
            </w:r>
          </w:p>
        </w:tc>
        <w:tc>
          <w:tcPr>
            <w:tcW w:w="843" w:type="pct"/>
            <w:tcBorders>
              <w:left w:val="single" w:sz="4" w:space="0" w:color="231F20"/>
              <w:bottom w:val="single" w:sz="4" w:space="0" w:color="231F20"/>
            </w:tcBorders>
            <w:vAlign w:val="center"/>
          </w:tcPr>
          <w:p w:rsidR="002C0F57" w:rsidRPr="00D72AB7" w:rsidRDefault="002C0F57" w:rsidP="005A621E">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Майкубенский бассейн</w:t>
            </w:r>
          </w:p>
        </w:tc>
      </w:tr>
      <w:tr w:rsidR="002C0F57" w:rsidRPr="00D72AB7" w:rsidTr="002C0F57">
        <w:trPr>
          <w:trHeight w:val="197"/>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rPr>
            </w:pPr>
            <w:r w:rsidRPr="00D72AB7">
              <w:rPr>
                <w:rFonts w:ascii="Times New Roman" w:hAnsi="Times New Roman" w:cs="Times New Roman"/>
                <w:sz w:val="24"/>
                <w:szCs w:val="24"/>
              </w:rPr>
              <w:t>Пробоподготовка</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Отделение геологии ИШПР НИ ТПУ, г. Томск</w:t>
            </w:r>
          </w:p>
        </w:tc>
        <w:tc>
          <w:tcPr>
            <w:tcW w:w="672"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rPr>
            </w:pPr>
            <w:r w:rsidRPr="00D72AB7">
              <w:rPr>
                <w:rFonts w:ascii="Times New Roman" w:hAnsi="Times New Roman" w:cs="Times New Roman"/>
                <w:sz w:val="24"/>
                <w:szCs w:val="24"/>
              </w:rPr>
              <w:t>112</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r>
      <w:tr w:rsidR="002C0F57" w:rsidRPr="00D72AB7" w:rsidTr="002C0F57">
        <w:trPr>
          <w:trHeight w:val="60"/>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Определение зольности и влажности</w:t>
            </w:r>
          </w:p>
        </w:tc>
        <w:tc>
          <w:tcPr>
            <w:tcW w:w="1631" w:type="pct"/>
            <w:vMerge w:val="restar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ПНИЛ по комплексному использованию горючих полезных ископаемых Западной Сибири, отделение химической инженерии ИШПР НИ ТПУ, г.</w:t>
            </w:r>
            <w:r>
              <w:rPr>
                <w:rFonts w:ascii="Times New Roman" w:hAnsi="Times New Roman" w:cs="Times New Roman"/>
                <w:sz w:val="24"/>
                <w:szCs w:val="24"/>
                <w:lang w:val="ru-RU"/>
              </w:rPr>
              <w:t> </w:t>
            </w:r>
            <w:r w:rsidRPr="00D72AB7">
              <w:rPr>
                <w:rFonts w:ascii="Times New Roman" w:hAnsi="Times New Roman" w:cs="Times New Roman"/>
                <w:sz w:val="24"/>
                <w:szCs w:val="24"/>
                <w:lang w:val="ru-RU"/>
              </w:rPr>
              <w:t>Томск</w:t>
            </w:r>
          </w:p>
        </w:tc>
        <w:tc>
          <w:tcPr>
            <w:tcW w:w="672" w:type="pct"/>
            <w:tcBorders>
              <w:top w:val="single" w:sz="4" w:space="0" w:color="231F20"/>
              <w:left w:val="single" w:sz="4" w:space="0" w:color="231F20"/>
              <w:bottom w:val="single" w:sz="4" w:space="0" w:color="231F20"/>
            </w:tcBorders>
            <w:vAlign w:val="center"/>
          </w:tcPr>
          <w:p w:rsidR="002C0F57" w:rsidRPr="002C0F57" w:rsidRDefault="002C0F57" w:rsidP="002C0F57">
            <w:pPr>
              <w:pStyle w:val="a3"/>
              <w:jc w:val="center"/>
              <w:rPr>
                <w:rFonts w:ascii="Times New Roman" w:hAnsi="Times New Roman" w:cs="Times New Roman"/>
                <w:sz w:val="24"/>
                <w:szCs w:val="24"/>
                <w:lang w:val="ru-RU"/>
              </w:rPr>
            </w:pPr>
            <w:r w:rsidRPr="002C0F57">
              <w:rPr>
                <w:rFonts w:ascii="Times New Roman" w:hAnsi="Times New Roman" w:cs="Times New Roman"/>
                <w:sz w:val="24"/>
                <w:szCs w:val="24"/>
                <w:lang w:val="ru-RU"/>
              </w:rPr>
              <w:t>96</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12</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12</w:t>
            </w:r>
          </w:p>
        </w:tc>
      </w:tr>
      <w:tr w:rsidR="002C0F57" w:rsidRPr="00D72AB7" w:rsidTr="002C0F57">
        <w:trPr>
          <w:trHeight w:val="662"/>
        </w:trPr>
        <w:tc>
          <w:tcPr>
            <w:tcW w:w="1270" w:type="pct"/>
            <w:tcBorders>
              <w:top w:val="single" w:sz="4" w:space="0" w:color="231F20"/>
              <w:bottom w:val="single" w:sz="4" w:space="0" w:color="231F20"/>
              <w:right w:val="single" w:sz="4" w:space="0" w:color="231F20"/>
            </w:tcBorders>
          </w:tcPr>
          <w:p w:rsidR="002C0F57" w:rsidRPr="002C0F57" w:rsidRDefault="002C0F57" w:rsidP="002C0F57">
            <w:pPr>
              <w:pStyle w:val="a3"/>
              <w:ind w:left="52" w:right="66"/>
              <w:jc w:val="both"/>
              <w:rPr>
                <w:rFonts w:ascii="Times New Roman" w:hAnsi="Times New Roman" w:cs="Times New Roman"/>
                <w:sz w:val="24"/>
                <w:szCs w:val="24"/>
                <w:lang w:val="ru-RU"/>
              </w:rPr>
            </w:pPr>
            <w:r w:rsidRPr="002C0F57">
              <w:rPr>
                <w:rFonts w:ascii="Times New Roman" w:hAnsi="Times New Roman" w:cs="Times New Roman"/>
                <w:sz w:val="24"/>
                <w:szCs w:val="24"/>
                <w:lang w:val="ru-RU"/>
              </w:rPr>
              <w:t>Групповой состав угля</w:t>
            </w:r>
          </w:p>
        </w:tc>
        <w:tc>
          <w:tcPr>
            <w:tcW w:w="1631" w:type="pct"/>
            <w:vMerge/>
            <w:tcBorders>
              <w:top w:val="nil"/>
              <w:left w:val="single" w:sz="4" w:space="0" w:color="231F20"/>
              <w:bottom w:val="single" w:sz="4" w:space="0" w:color="231F20"/>
              <w:right w:val="single" w:sz="4" w:space="0" w:color="231F20"/>
            </w:tcBorders>
          </w:tcPr>
          <w:p w:rsidR="002C0F57" w:rsidRPr="002C0F57" w:rsidRDefault="002C0F57" w:rsidP="002C0F57">
            <w:pPr>
              <w:pStyle w:val="a3"/>
              <w:ind w:left="52" w:right="66"/>
              <w:jc w:val="both"/>
              <w:rPr>
                <w:rFonts w:ascii="Times New Roman" w:hAnsi="Times New Roman" w:cs="Times New Roman"/>
                <w:sz w:val="24"/>
                <w:szCs w:val="24"/>
                <w:lang w:val="ru-RU"/>
              </w:rPr>
            </w:pPr>
          </w:p>
        </w:tc>
        <w:tc>
          <w:tcPr>
            <w:tcW w:w="672" w:type="pct"/>
            <w:tcBorders>
              <w:top w:val="single" w:sz="4" w:space="0" w:color="231F20"/>
              <w:left w:val="single" w:sz="4" w:space="0" w:color="231F20"/>
              <w:bottom w:val="single" w:sz="4" w:space="0" w:color="231F20"/>
            </w:tcBorders>
            <w:vAlign w:val="center"/>
          </w:tcPr>
          <w:p w:rsidR="002C0F57" w:rsidRPr="002C0F57" w:rsidRDefault="002C0F57" w:rsidP="002C0F57">
            <w:pPr>
              <w:pStyle w:val="a3"/>
              <w:jc w:val="center"/>
              <w:rPr>
                <w:rFonts w:ascii="Times New Roman" w:hAnsi="Times New Roman" w:cs="Times New Roman"/>
                <w:sz w:val="24"/>
                <w:szCs w:val="24"/>
                <w:lang w:val="ru-RU"/>
              </w:rPr>
            </w:pPr>
            <w:r w:rsidRPr="002C0F57">
              <w:rPr>
                <w:rFonts w:ascii="Times New Roman" w:hAnsi="Times New Roman" w:cs="Times New Roman"/>
                <w:sz w:val="24"/>
                <w:szCs w:val="24"/>
                <w:lang w:val="ru-RU"/>
              </w:rPr>
              <w:t>2</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r>
      <w:tr w:rsidR="002C0F57" w:rsidRPr="00D72AB7" w:rsidTr="009D11B3">
        <w:trPr>
          <w:trHeight w:val="269"/>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rPr>
              <w:t>ICPMS</w:t>
            </w:r>
            <w:r w:rsidRPr="00D72AB7">
              <w:rPr>
                <w:rFonts w:ascii="Times New Roman" w:hAnsi="Times New Roman" w:cs="Times New Roman"/>
                <w:sz w:val="24"/>
                <w:szCs w:val="24"/>
                <w:lang w:val="ru-RU"/>
              </w:rPr>
              <w:t xml:space="preserve"> и </w:t>
            </w:r>
            <w:r w:rsidRPr="00D72AB7">
              <w:rPr>
                <w:rFonts w:ascii="Times New Roman" w:hAnsi="Times New Roman" w:cs="Times New Roman"/>
                <w:sz w:val="24"/>
                <w:szCs w:val="24"/>
              </w:rPr>
              <w:t>ICP</w:t>
            </w:r>
            <w:r w:rsidRPr="00D72AB7">
              <w:rPr>
                <w:rFonts w:ascii="Times New Roman" w:hAnsi="Times New Roman" w:cs="Times New Roman"/>
                <w:sz w:val="24"/>
                <w:szCs w:val="24"/>
                <w:lang w:val="ru-RU"/>
              </w:rPr>
              <w:t xml:space="preserve"> А</w:t>
            </w:r>
            <w:r w:rsidRPr="00D72AB7">
              <w:rPr>
                <w:rFonts w:ascii="Times New Roman" w:hAnsi="Times New Roman" w:cs="Times New Roman"/>
                <w:sz w:val="24"/>
                <w:szCs w:val="24"/>
              </w:rPr>
              <w:t>S</w:t>
            </w:r>
          </w:p>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(через озоление)</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Аналитический центр ДВГИ ДВО РАН, г.</w:t>
            </w:r>
            <w:r>
              <w:rPr>
                <w:rFonts w:ascii="Times New Roman" w:hAnsi="Times New Roman" w:cs="Times New Roman"/>
                <w:sz w:val="24"/>
                <w:szCs w:val="24"/>
                <w:lang w:val="ru-RU"/>
              </w:rPr>
              <w:t> </w:t>
            </w:r>
            <w:r w:rsidRPr="00D72AB7">
              <w:rPr>
                <w:rFonts w:ascii="Times New Roman" w:hAnsi="Times New Roman" w:cs="Times New Roman"/>
                <w:sz w:val="24"/>
                <w:szCs w:val="24"/>
                <w:lang w:val="ru-RU"/>
              </w:rPr>
              <w:t>Владивосток</w:t>
            </w:r>
          </w:p>
        </w:tc>
        <w:tc>
          <w:tcPr>
            <w:tcW w:w="672" w:type="pct"/>
            <w:tcBorders>
              <w:top w:val="single" w:sz="4" w:space="0" w:color="231F20"/>
              <w:left w:val="single" w:sz="4" w:space="0" w:color="231F20"/>
              <w:bottom w:val="single" w:sz="4" w:space="0" w:color="231F20"/>
            </w:tcBorders>
            <w:vAlign w:val="center"/>
          </w:tcPr>
          <w:p w:rsidR="002C0F57" w:rsidRPr="002C0F57" w:rsidRDefault="002C0F57" w:rsidP="002C0F57">
            <w:pPr>
              <w:pStyle w:val="a3"/>
              <w:jc w:val="center"/>
              <w:rPr>
                <w:rFonts w:ascii="Times New Roman" w:hAnsi="Times New Roman" w:cs="Times New Roman"/>
                <w:sz w:val="24"/>
                <w:szCs w:val="24"/>
                <w:lang w:val="ru-RU"/>
              </w:rPr>
            </w:pPr>
            <w:r w:rsidRPr="002C0F57">
              <w:rPr>
                <w:rFonts w:ascii="Times New Roman" w:hAnsi="Times New Roman" w:cs="Times New Roman"/>
                <w:sz w:val="24"/>
                <w:szCs w:val="24"/>
                <w:lang w:val="ru-RU"/>
              </w:rPr>
              <w:t>104</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r>
      <w:tr w:rsidR="002C0F57" w:rsidRPr="00D72AB7" w:rsidTr="002C0F57">
        <w:trPr>
          <w:trHeight w:val="190"/>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rPr>
              <w:t>ICPMS</w:t>
            </w:r>
            <w:r w:rsidRPr="00D72AB7">
              <w:rPr>
                <w:rFonts w:ascii="Times New Roman" w:hAnsi="Times New Roman" w:cs="Times New Roman"/>
                <w:sz w:val="24"/>
                <w:szCs w:val="24"/>
                <w:lang w:val="ru-RU"/>
              </w:rPr>
              <w:t xml:space="preserve"> (прямое химическое разложение)</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Аналитический центр ДВГИ ДВО РАН, г.</w:t>
            </w:r>
            <w:r>
              <w:rPr>
                <w:rFonts w:ascii="Times New Roman" w:hAnsi="Times New Roman" w:cs="Times New Roman"/>
                <w:sz w:val="24"/>
                <w:szCs w:val="24"/>
                <w:lang w:val="ru-RU"/>
              </w:rPr>
              <w:t> </w:t>
            </w:r>
            <w:r w:rsidRPr="00D72AB7">
              <w:rPr>
                <w:rFonts w:ascii="Times New Roman" w:hAnsi="Times New Roman" w:cs="Times New Roman"/>
                <w:sz w:val="24"/>
                <w:szCs w:val="24"/>
                <w:lang w:val="ru-RU"/>
              </w:rPr>
              <w:t>Владивосток</w:t>
            </w:r>
          </w:p>
        </w:tc>
        <w:tc>
          <w:tcPr>
            <w:tcW w:w="672" w:type="pct"/>
            <w:tcBorders>
              <w:top w:val="single" w:sz="4" w:space="0" w:color="231F20"/>
              <w:left w:val="single" w:sz="4" w:space="0" w:color="231F20"/>
              <w:bottom w:val="single" w:sz="4" w:space="0" w:color="231F20"/>
            </w:tcBorders>
            <w:vAlign w:val="center"/>
          </w:tcPr>
          <w:p w:rsidR="002C0F57" w:rsidRPr="002C0F57" w:rsidRDefault="002C0F57" w:rsidP="002C0F57">
            <w:pPr>
              <w:pStyle w:val="a3"/>
              <w:jc w:val="center"/>
              <w:rPr>
                <w:rFonts w:ascii="Times New Roman" w:hAnsi="Times New Roman" w:cs="Times New Roman"/>
                <w:sz w:val="24"/>
                <w:szCs w:val="24"/>
                <w:lang w:val="ru-RU"/>
              </w:rPr>
            </w:pPr>
            <w:r w:rsidRPr="002C0F57">
              <w:rPr>
                <w:rFonts w:ascii="Times New Roman" w:hAnsi="Times New Roman" w:cs="Times New Roman"/>
                <w:sz w:val="24"/>
                <w:szCs w:val="24"/>
                <w:lang w:val="ru-RU"/>
              </w:rPr>
              <w:t>69</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r>
      <w:tr w:rsidR="002C0F57" w:rsidRPr="00D72AB7" w:rsidTr="002C0F57">
        <w:trPr>
          <w:trHeight w:val="1016"/>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 xml:space="preserve">Атомно-абсорбционный анализ методом «холодного пара» на </w:t>
            </w:r>
            <w:r w:rsidRPr="00D72AB7">
              <w:rPr>
                <w:rFonts w:ascii="Times New Roman" w:hAnsi="Times New Roman" w:cs="Times New Roman"/>
                <w:sz w:val="24"/>
                <w:szCs w:val="24"/>
              </w:rPr>
              <w:t>Hg</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Лаборатория микроэлементного анализа Отделение геологии ИШПР НИ ТПУ, г. Томск</w:t>
            </w:r>
          </w:p>
        </w:tc>
        <w:tc>
          <w:tcPr>
            <w:tcW w:w="672"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rPr>
            </w:pPr>
            <w:r w:rsidRPr="00D72AB7">
              <w:rPr>
                <w:rFonts w:ascii="Times New Roman" w:hAnsi="Times New Roman" w:cs="Times New Roman"/>
                <w:sz w:val="24"/>
                <w:szCs w:val="24"/>
              </w:rPr>
              <w:t>106</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r>
      <w:tr w:rsidR="002C0F57" w:rsidRPr="00D72AB7" w:rsidTr="009D11B3">
        <w:trPr>
          <w:trHeight w:val="443"/>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Инструментальный нейтронно-активационный анализ</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 xml:space="preserve">Ядерно-геохимическая лаборатория, Отделениегеологии ИШПР НИ </w:t>
            </w:r>
            <w:r w:rsidRPr="00D72AB7">
              <w:rPr>
                <w:rFonts w:ascii="Times New Roman" w:hAnsi="Times New Roman" w:cs="Times New Roman"/>
                <w:spacing w:val="-12"/>
                <w:sz w:val="24"/>
                <w:szCs w:val="24"/>
                <w:lang w:val="ru-RU"/>
              </w:rPr>
              <w:t xml:space="preserve">ТПУ, </w:t>
            </w:r>
            <w:r w:rsidRPr="00D72AB7">
              <w:rPr>
                <w:rFonts w:ascii="Times New Roman" w:hAnsi="Times New Roman" w:cs="Times New Roman"/>
                <w:spacing w:val="-16"/>
                <w:sz w:val="24"/>
                <w:szCs w:val="24"/>
                <w:lang w:val="ru-RU"/>
              </w:rPr>
              <w:t>г.</w:t>
            </w:r>
            <w:r w:rsidRPr="00D72AB7">
              <w:rPr>
                <w:rFonts w:ascii="Times New Roman" w:hAnsi="Times New Roman" w:cs="Times New Roman"/>
                <w:spacing w:val="-6"/>
                <w:sz w:val="24"/>
                <w:szCs w:val="24"/>
                <w:lang w:val="ru-RU"/>
              </w:rPr>
              <w:t>Томск</w:t>
            </w:r>
          </w:p>
        </w:tc>
        <w:tc>
          <w:tcPr>
            <w:tcW w:w="672"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rPr>
            </w:pPr>
            <w:r w:rsidRPr="00D72AB7">
              <w:rPr>
                <w:rFonts w:ascii="Times New Roman" w:hAnsi="Times New Roman" w:cs="Times New Roman"/>
                <w:sz w:val="24"/>
                <w:szCs w:val="24"/>
              </w:rPr>
              <w:t>175</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20</w:t>
            </w:r>
          </w:p>
        </w:tc>
      </w:tr>
      <w:tr w:rsidR="002C0F57" w:rsidRPr="00D72AB7" w:rsidTr="002C0F57">
        <w:trPr>
          <w:trHeight w:val="680"/>
        </w:trPr>
        <w:tc>
          <w:tcPr>
            <w:tcW w:w="1270" w:type="pct"/>
            <w:tcBorders>
              <w:top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rPr>
            </w:pPr>
            <w:r w:rsidRPr="00D72AB7">
              <w:rPr>
                <w:rFonts w:ascii="Times New Roman" w:hAnsi="Times New Roman" w:cs="Times New Roman"/>
                <w:sz w:val="24"/>
                <w:szCs w:val="24"/>
              </w:rPr>
              <w:t>Электронная микроскопия</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9D11B3">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МИНОЦ «Урановая геология» ИШПР НИ ТПУ, г.</w:t>
            </w:r>
            <w:r w:rsidR="009D11B3">
              <w:rPr>
                <w:rFonts w:ascii="Times New Roman" w:hAnsi="Times New Roman" w:cs="Times New Roman"/>
                <w:sz w:val="24"/>
                <w:szCs w:val="24"/>
                <w:lang w:val="ru-RU"/>
              </w:rPr>
              <w:t> </w:t>
            </w:r>
            <w:r w:rsidRPr="00D72AB7">
              <w:rPr>
                <w:rFonts w:ascii="Times New Roman" w:hAnsi="Times New Roman" w:cs="Times New Roman"/>
                <w:sz w:val="24"/>
                <w:szCs w:val="24"/>
                <w:lang w:val="ru-RU"/>
              </w:rPr>
              <w:t>Томск</w:t>
            </w:r>
          </w:p>
        </w:tc>
        <w:tc>
          <w:tcPr>
            <w:tcW w:w="672" w:type="pct"/>
            <w:tcBorders>
              <w:top w:val="single" w:sz="4" w:space="0" w:color="231F20"/>
              <w:left w:val="single" w:sz="4" w:space="0" w:color="231F20"/>
              <w:bottom w:val="single" w:sz="4" w:space="0" w:color="231F20"/>
            </w:tcBorders>
            <w:vAlign w:val="center"/>
          </w:tcPr>
          <w:p w:rsidR="002C0F57" w:rsidRPr="009D11B3" w:rsidRDefault="002C0F57" w:rsidP="002C0F57">
            <w:pPr>
              <w:pStyle w:val="a3"/>
              <w:jc w:val="center"/>
              <w:rPr>
                <w:rFonts w:ascii="Times New Roman" w:hAnsi="Times New Roman" w:cs="Times New Roman"/>
                <w:sz w:val="24"/>
                <w:szCs w:val="24"/>
                <w:lang w:val="ru-RU"/>
              </w:rPr>
            </w:pPr>
            <w:r w:rsidRPr="009D11B3">
              <w:rPr>
                <w:rFonts w:ascii="Times New Roman" w:hAnsi="Times New Roman" w:cs="Times New Roman"/>
                <w:sz w:val="24"/>
                <w:szCs w:val="24"/>
                <w:lang w:val="ru-RU"/>
              </w:rPr>
              <w:t>12</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5</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5</w:t>
            </w:r>
          </w:p>
        </w:tc>
      </w:tr>
      <w:tr w:rsidR="002C0F57" w:rsidRPr="00D72AB7" w:rsidTr="002C0F57">
        <w:trPr>
          <w:trHeight w:val="60"/>
        </w:trPr>
        <w:tc>
          <w:tcPr>
            <w:tcW w:w="1270" w:type="pct"/>
            <w:tcBorders>
              <w:top w:val="single" w:sz="4" w:space="0" w:color="231F20"/>
              <w:bottom w:val="single" w:sz="4" w:space="0" w:color="231F20"/>
              <w:right w:val="single" w:sz="4" w:space="0" w:color="231F20"/>
            </w:tcBorders>
          </w:tcPr>
          <w:p w:rsidR="002C0F57" w:rsidRPr="009D11B3" w:rsidRDefault="002C0F57" w:rsidP="002C0F57">
            <w:pPr>
              <w:pStyle w:val="a3"/>
              <w:ind w:left="52" w:right="66"/>
              <w:jc w:val="both"/>
              <w:rPr>
                <w:rFonts w:ascii="Times New Roman" w:hAnsi="Times New Roman" w:cs="Times New Roman"/>
                <w:sz w:val="24"/>
                <w:szCs w:val="24"/>
                <w:lang w:val="ru-RU"/>
              </w:rPr>
            </w:pPr>
            <w:r w:rsidRPr="009D11B3">
              <w:rPr>
                <w:rFonts w:ascii="Times New Roman" w:hAnsi="Times New Roman" w:cs="Times New Roman"/>
                <w:sz w:val="24"/>
                <w:szCs w:val="24"/>
                <w:lang w:val="ru-RU"/>
              </w:rPr>
              <w:t>Инфракрасная спектрометрия</w:t>
            </w:r>
          </w:p>
        </w:tc>
        <w:tc>
          <w:tcPr>
            <w:tcW w:w="1631" w:type="pct"/>
            <w:tcBorders>
              <w:top w:val="single" w:sz="4" w:space="0" w:color="231F20"/>
              <w:left w:val="single" w:sz="4" w:space="0" w:color="231F20"/>
              <w:bottom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 xml:space="preserve">Лаборатория исследования </w:t>
            </w:r>
            <w:r w:rsidRPr="00D72AB7">
              <w:rPr>
                <w:rFonts w:ascii="Times New Roman" w:hAnsi="Times New Roman" w:cs="Times New Roman"/>
                <w:spacing w:val="-3"/>
                <w:sz w:val="24"/>
                <w:szCs w:val="24"/>
                <w:lang w:val="ru-RU"/>
              </w:rPr>
              <w:t xml:space="preserve">углей, </w:t>
            </w:r>
            <w:r w:rsidRPr="00D72AB7">
              <w:rPr>
                <w:rFonts w:ascii="Times New Roman" w:hAnsi="Times New Roman" w:cs="Times New Roman"/>
                <w:sz w:val="24"/>
                <w:szCs w:val="24"/>
                <w:lang w:val="ru-RU"/>
              </w:rPr>
              <w:t xml:space="preserve">Отделение геологии ИШПР НИ </w:t>
            </w:r>
            <w:r w:rsidRPr="00D72AB7">
              <w:rPr>
                <w:rFonts w:ascii="Times New Roman" w:hAnsi="Times New Roman" w:cs="Times New Roman"/>
                <w:spacing w:val="-12"/>
                <w:sz w:val="24"/>
                <w:szCs w:val="24"/>
                <w:lang w:val="ru-RU"/>
              </w:rPr>
              <w:t xml:space="preserve">ТПУ, </w:t>
            </w:r>
            <w:r w:rsidRPr="00D72AB7">
              <w:rPr>
                <w:rFonts w:ascii="Times New Roman" w:hAnsi="Times New Roman" w:cs="Times New Roman"/>
                <w:spacing w:val="-16"/>
                <w:sz w:val="24"/>
                <w:szCs w:val="24"/>
                <w:lang w:val="ru-RU"/>
              </w:rPr>
              <w:t xml:space="preserve">г. </w:t>
            </w:r>
            <w:r w:rsidRPr="00D72AB7">
              <w:rPr>
                <w:rFonts w:ascii="Times New Roman" w:hAnsi="Times New Roman" w:cs="Times New Roman"/>
                <w:spacing w:val="-6"/>
                <w:sz w:val="24"/>
                <w:szCs w:val="24"/>
                <w:lang w:val="ru-RU"/>
              </w:rPr>
              <w:t>Томск</w:t>
            </w:r>
          </w:p>
        </w:tc>
        <w:tc>
          <w:tcPr>
            <w:tcW w:w="672" w:type="pct"/>
            <w:tcBorders>
              <w:top w:val="single" w:sz="4" w:space="0" w:color="231F20"/>
              <w:left w:val="single" w:sz="4" w:space="0" w:color="231F20"/>
              <w:bottom w:val="single" w:sz="4" w:space="0" w:color="231F20"/>
            </w:tcBorders>
            <w:vAlign w:val="center"/>
          </w:tcPr>
          <w:p w:rsidR="002C0F57" w:rsidRPr="009D11B3" w:rsidRDefault="002C0F57" w:rsidP="002C0F57">
            <w:pPr>
              <w:pStyle w:val="a3"/>
              <w:jc w:val="center"/>
              <w:rPr>
                <w:rFonts w:ascii="Times New Roman" w:hAnsi="Times New Roman" w:cs="Times New Roman"/>
                <w:sz w:val="24"/>
                <w:szCs w:val="24"/>
                <w:lang w:val="ru-RU"/>
              </w:rPr>
            </w:pPr>
            <w:r w:rsidRPr="009D11B3">
              <w:rPr>
                <w:rFonts w:ascii="Times New Roman" w:hAnsi="Times New Roman" w:cs="Times New Roman"/>
                <w:sz w:val="24"/>
                <w:szCs w:val="24"/>
                <w:lang w:val="ru-RU"/>
              </w:rPr>
              <w:t>69</w:t>
            </w:r>
          </w:p>
        </w:tc>
        <w:tc>
          <w:tcPr>
            <w:tcW w:w="584"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c>
          <w:tcPr>
            <w:tcW w:w="843" w:type="pct"/>
            <w:tcBorders>
              <w:top w:val="single" w:sz="4" w:space="0" w:color="231F20"/>
              <w:left w:val="single" w:sz="4" w:space="0" w:color="231F20"/>
              <w:bottom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r>
      <w:tr w:rsidR="002C0F57" w:rsidRPr="00D72AB7" w:rsidTr="002C0F57">
        <w:trPr>
          <w:trHeight w:val="698"/>
        </w:trPr>
        <w:tc>
          <w:tcPr>
            <w:tcW w:w="1270" w:type="pct"/>
            <w:tcBorders>
              <w:top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t xml:space="preserve">Пластометрия, выход летучих веществ, показатель отражения </w:t>
            </w:r>
            <w:r w:rsidRPr="00D72AB7">
              <w:rPr>
                <w:rFonts w:ascii="Times New Roman" w:hAnsi="Times New Roman" w:cs="Times New Roman"/>
                <w:sz w:val="24"/>
                <w:szCs w:val="24"/>
                <w:lang w:val="ru-RU"/>
              </w:rPr>
              <w:lastRenderedPageBreak/>
              <w:t>витринита, петрографический состав</w:t>
            </w:r>
          </w:p>
        </w:tc>
        <w:tc>
          <w:tcPr>
            <w:tcW w:w="1631" w:type="pct"/>
            <w:tcBorders>
              <w:top w:val="single" w:sz="4" w:space="0" w:color="231F20"/>
              <w:left w:val="single" w:sz="4" w:space="0" w:color="231F20"/>
              <w:right w:val="single" w:sz="4" w:space="0" w:color="231F20"/>
            </w:tcBorders>
          </w:tcPr>
          <w:p w:rsidR="002C0F57" w:rsidRPr="00D72AB7" w:rsidRDefault="002C0F57" w:rsidP="002C0F57">
            <w:pPr>
              <w:pStyle w:val="a3"/>
              <w:ind w:left="52" w:right="66"/>
              <w:jc w:val="both"/>
              <w:rPr>
                <w:rFonts w:ascii="Times New Roman" w:hAnsi="Times New Roman" w:cs="Times New Roman"/>
                <w:sz w:val="24"/>
                <w:szCs w:val="24"/>
                <w:lang w:val="ru-RU"/>
              </w:rPr>
            </w:pPr>
            <w:r w:rsidRPr="00D72AB7">
              <w:rPr>
                <w:rFonts w:ascii="Times New Roman" w:hAnsi="Times New Roman" w:cs="Times New Roman"/>
                <w:sz w:val="24"/>
                <w:szCs w:val="24"/>
                <w:lang w:val="ru-RU"/>
              </w:rPr>
              <w:lastRenderedPageBreak/>
              <w:t xml:space="preserve">Лаборатория исследования </w:t>
            </w:r>
            <w:r w:rsidRPr="00D72AB7">
              <w:rPr>
                <w:rFonts w:ascii="Times New Roman" w:hAnsi="Times New Roman" w:cs="Times New Roman"/>
                <w:spacing w:val="-3"/>
                <w:sz w:val="24"/>
                <w:szCs w:val="24"/>
                <w:lang w:val="ru-RU"/>
              </w:rPr>
              <w:t xml:space="preserve">углей, </w:t>
            </w:r>
            <w:r w:rsidRPr="00D72AB7">
              <w:rPr>
                <w:rFonts w:ascii="Times New Roman" w:hAnsi="Times New Roman" w:cs="Times New Roman"/>
                <w:sz w:val="24"/>
                <w:szCs w:val="24"/>
                <w:lang w:val="ru-RU"/>
              </w:rPr>
              <w:t xml:space="preserve">Отделение геологии ИШПР НИ </w:t>
            </w:r>
            <w:r w:rsidRPr="00D72AB7">
              <w:rPr>
                <w:rFonts w:ascii="Times New Roman" w:hAnsi="Times New Roman" w:cs="Times New Roman"/>
                <w:spacing w:val="-12"/>
                <w:sz w:val="24"/>
                <w:szCs w:val="24"/>
                <w:lang w:val="ru-RU"/>
              </w:rPr>
              <w:t xml:space="preserve">ТПУ, </w:t>
            </w:r>
            <w:r w:rsidRPr="00D72AB7">
              <w:rPr>
                <w:rFonts w:ascii="Times New Roman" w:hAnsi="Times New Roman" w:cs="Times New Roman"/>
                <w:spacing w:val="-16"/>
                <w:sz w:val="24"/>
                <w:szCs w:val="24"/>
                <w:lang w:val="ru-RU"/>
              </w:rPr>
              <w:t xml:space="preserve">г. </w:t>
            </w:r>
            <w:r w:rsidRPr="00D72AB7">
              <w:rPr>
                <w:rFonts w:ascii="Times New Roman" w:hAnsi="Times New Roman" w:cs="Times New Roman"/>
                <w:spacing w:val="-6"/>
                <w:sz w:val="24"/>
                <w:szCs w:val="24"/>
                <w:lang w:val="ru-RU"/>
              </w:rPr>
              <w:t>Томск</w:t>
            </w:r>
          </w:p>
        </w:tc>
        <w:tc>
          <w:tcPr>
            <w:tcW w:w="672" w:type="pct"/>
            <w:tcBorders>
              <w:top w:val="single" w:sz="4" w:space="0" w:color="231F20"/>
              <w:left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rPr>
            </w:pPr>
            <w:r w:rsidRPr="00D72AB7">
              <w:rPr>
                <w:rFonts w:ascii="Times New Roman" w:hAnsi="Times New Roman" w:cs="Times New Roman"/>
                <w:sz w:val="24"/>
                <w:szCs w:val="24"/>
              </w:rPr>
              <w:t>6</w:t>
            </w:r>
          </w:p>
        </w:tc>
        <w:tc>
          <w:tcPr>
            <w:tcW w:w="584" w:type="pct"/>
            <w:tcBorders>
              <w:top w:val="single" w:sz="4" w:space="0" w:color="231F20"/>
              <w:left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c>
          <w:tcPr>
            <w:tcW w:w="843" w:type="pct"/>
            <w:tcBorders>
              <w:top w:val="single" w:sz="4" w:space="0" w:color="231F20"/>
              <w:left w:val="single" w:sz="4" w:space="0" w:color="231F20"/>
            </w:tcBorders>
            <w:vAlign w:val="center"/>
          </w:tcPr>
          <w:p w:rsidR="002C0F57" w:rsidRPr="00D72AB7" w:rsidRDefault="002C0F57" w:rsidP="002C0F57">
            <w:pPr>
              <w:pStyle w:val="a3"/>
              <w:jc w:val="center"/>
              <w:rPr>
                <w:rFonts w:ascii="Times New Roman" w:hAnsi="Times New Roman" w:cs="Times New Roman"/>
                <w:sz w:val="24"/>
                <w:szCs w:val="24"/>
                <w:lang w:val="ru-RU"/>
              </w:rPr>
            </w:pPr>
            <w:r w:rsidRPr="00D72AB7">
              <w:rPr>
                <w:rFonts w:ascii="Times New Roman" w:hAnsi="Times New Roman" w:cs="Times New Roman"/>
                <w:sz w:val="24"/>
                <w:szCs w:val="24"/>
                <w:lang w:val="ru-RU"/>
              </w:rPr>
              <w:t>-</w:t>
            </w:r>
          </w:p>
        </w:tc>
      </w:tr>
    </w:tbl>
    <w:p w:rsidR="002C0F57" w:rsidRPr="002A647E" w:rsidRDefault="002C0F57" w:rsidP="002C0F57">
      <w:pPr>
        <w:pStyle w:val="a3"/>
        <w:ind w:firstLine="426"/>
        <w:jc w:val="both"/>
        <w:rPr>
          <w:rFonts w:ascii="Times New Roman" w:hAnsi="Times New Roman" w:cs="Times New Roman"/>
          <w:sz w:val="28"/>
          <w:szCs w:val="28"/>
        </w:rPr>
      </w:pPr>
    </w:p>
    <w:p w:rsidR="002C0F57" w:rsidRPr="002A647E" w:rsidRDefault="002C0F57"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3.1, </w:t>
      </w:r>
      <w:r w:rsidRPr="002A647E">
        <w:rPr>
          <w:rFonts w:ascii="Times New Roman" w:hAnsi="Times New Roman" w:cs="Times New Roman"/>
          <w:sz w:val="28"/>
          <w:szCs w:val="28"/>
        </w:rPr>
        <w:t>методика исследований угольных месторождений включает в себя опробование, пробоподготовку, лабораторно-аналитические исследования, методы обработки и интерпретации результатов</w:t>
      </w:r>
      <w:r>
        <w:rPr>
          <w:rFonts w:ascii="Times New Roman" w:hAnsi="Times New Roman" w:cs="Times New Roman"/>
          <w:sz w:val="28"/>
          <w:szCs w:val="28"/>
        </w:rPr>
        <w:t xml:space="preserve">. </w:t>
      </w:r>
    </w:p>
    <w:p w:rsidR="00635F98" w:rsidRPr="002A647E" w:rsidRDefault="00635F98"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t>Н</w:t>
      </w:r>
      <w:r w:rsidRPr="002A647E">
        <w:rPr>
          <w:rFonts w:ascii="Times New Roman" w:hAnsi="Times New Roman" w:cs="Times New Roman"/>
          <w:sz w:val="28"/>
          <w:szCs w:val="28"/>
        </w:rPr>
        <w:t>а месторождениях Шубарколь, Каражыра и Майкубенский бассейн</w:t>
      </w:r>
      <w:r>
        <w:rPr>
          <w:rFonts w:ascii="Times New Roman" w:hAnsi="Times New Roman" w:cs="Times New Roman"/>
          <w:sz w:val="28"/>
          <w:szCs w:val="28"/>
        </w:rPr>
        <w:t xml:space="preserve"> оп</w:t>
      </w:r>
      <w:r w:rsidRPr="002A647E">
        <w:rPr>
          <w:rFonts w:ascii="Times New Roman" w:hAnsi="Times New Roman" w:cs="Times New Roman"/>
          <w:sz w:val="28"/>
          <w:szCs w:val="28"/>
        </w:rPr>
        <w:t>робование углей был</w:t>
      </w:r>
      <w:r>
        <w:rPr>
          <w:rFonts w:ascii="Times New Roman" w:hAnsi="Times New Roman" w:cs="Times New Roman"/>
          <w:sz w:val="28"/>
          <w:szCs w:val="28"/>
        </w:rPr>
        <w:t>о выполнено бороздовым методом</w:t>
      </w:r>
      <w:r w:rsidRPr="002A647E">
        <w:rPr>
          <w:rFonts w:ascii="Times New Roman" w:hAnsi="Times New Roman" w:cs="Times New Roman"/>
          <w:sz w:val="28"/>
          <w:szCs w:val="28"/>
        </w:rPr>
        <w:t>. Длина бороздовой пробы колебалась в зависимости от мощности пласта от 0,1 до 1,0 м, ширина борозды – 0,05м (рис</w:t>
      </w:r>
      <w:r w:rsidR="00AC4043">
        <w:rPr>
          <w:rFonts w:ascii="Times New Roman" w:hAnsi="Times New Roman" w:cs="Times New Roman"/>
          <w:sz w:val="28"/>
          <w:szCs w:val="28"/>
        </w:rPr>
        <w:t>унок</w:t>
      </w:r>
      <w:r w:rsidRPr="002A647E">
        <w:rPr>
          <w:rFonts w:ascii="Times New Roman" w:hAnsi="Times New Roman" w:cs="Times New Roman"/>
          <w:sz w:val="28"/>
          <w:szCs w:val="28"/>
        </w:rPr>
        <w:t xml:space="preserve"> 3.1).</w:t>
      </w:r>
      <w:r w:rsidRPr="002A647E">
        <w:rPr>
          <w:rStyle w:val="a4"/>
          <w:rFonts w:ascii="Times New Roman" w:hAnsi="Times New Roman" w:cs="Times New Roman"/>
          <w:sz w:val="28"/>
          <w:szCs w:val="28"/>
        </w:rPr>
        <w:t>Всего из угольных пластов и углевмещающих пород участка Центральный 2 Шубаркольского месторождения было отобрано в 12 пластопересечениях 107 проб, в том числе 75 проб угля и 32 пробы из углевмещающих пород и партингов.</w:t>
      </w:r>
      <w:r w:rsidRPr="002A647E">
        <w:rPr>
          <w:rFonts w:ascii="Times New Roman" w:hAnsi="Times New Roman" w:cs="Times New Roman"/>
          <w:sz w:val="28"/>
          <w:szCs w:val="28"/>
        </w:rPr>
        <w:t xml:space="preserve"> 20 проб на месторождении Каражыра, 20 проб с Майкубенского бассейна (Шоптыкольский, Сарыкольский, Талдыкольский разрез).</w:t>
      </w:r>
    </w:p>
    <w:p w:rsidR="00363F6F" w:rsidRPr="002A647E" w:rsidRDefault="00363F6F" w:rsidP="002C0F57">
      <w:pPr>
        <w:pStyle w:val="a3"/>
        <w:ind w:firstLine="709"/>
        <w:jc w:val="both"/>
        <w:rPr>
          <w:rFonts w:ascii="Times New Roman" w:hAnsi="Times New Roman" w:cs="Times New Roman"/>
          <w:sz w:val="28"/>
          <w:szCs w:val="28"/>
        </w:rPr>
      </w:pPr>
    </w:p>
    <w:p w:rsidR="00635F98" w:rsidRDefault="002C0F57" w:rsidP="00AC4043">
      <w:pPr>
        <w:pStyle w:val="a3"/>
        <w:ind w:firstLine="142"/>
        <w:jc w:val="center"/>
        <w:rPr>
          <w:rFonts w:ascii="Times New Roman" w:hAnsi="Times New Roman" w:cs="Times New Roman"/>
          <w:sz w:val="28"/>
          <w:szCs w:val="28"/>
        </w:rPr>
      </w:pPr>
      <w:r w:rsidRPr="002A647E">
        <w:rPr>
          <w:rFonts w:ascii="Times New Roman" w:hAnsi="Times New Roman" w:cs="Times New Roman"/>
          <w:sz w:val="28"/>
          <w:szCs w:val="28"/>
        </w:rPr>
        <w:object w:dxaOrig="7215" w:dyaOrig="5407">
          <v:shape id="_x0000_i1048" type="#_x0000_t75" style="width:345.75pt;height:258.75pt" o:ole="">
            <v:imagedata r:id="rId69" o:title=""/>
          </v:shape>
          <o:OLEObject Type="Embed" ProgID="PowerPoint.Slide.12" ShapeID="_x0000_i1048" DrawAspect="Content" ObjectID="_1747829294" r:id="rId70"/>
        </w:object>
      </w:r>
    </w:p>
    <w:p w:rsidR="00635F98" w:rsidRPr="002A647E" w:rsidRDefault="00635F98" w:rsidP="002C0F57">
      <w:pPr>
        <w:pStyle w:val="a3"/>
        <w:jc w:val="center"/>
        <w:rPr>
          <w:rStyle w:val="a4"/>
          <w:rFonts w:ascii="Times New Roman" w:hAnsi="Times New Roman" w:cs="Times New Roman"/>
          <w:b/>
          <w:sz w:val="28"/>
          <w:szCs w:val="28"/>
        </w:rPr>
      </w:pPr>
      <w:r w:rsidRPr="002A647E">
        <w:rPr>
          <w:rFonts w:ascii="Times New Roman" w:hAnsi="Times New Roman" w:cs="Times New Roman"/>
          <w:b/>
          <w:noProof/>
          <w:sz w:val="28"/>
          <w:szCs w:val="28"/>
          <w:lang w:eastAsia="ru-RU"/>
        </w:rPr>
        <w:lastRenderedPageBreak/>
        <w:drawing>
          <wp:inline distT="0" distB="0" distL="0" distR="0">
            <wp:extent cx="2263747" cy="2601106"/>
            <wp:effectExtent l="0" t="0" r="3810" b="889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srcRect l="38505" t="24468" r="32818" b="16879"/>
                    <a:stretch/>
                  </pic:blipFill>
                  <pic:spPr bwMode="auto">
                    <a:xfrm>
                      <a:off x="0" y="0"/>
                      <a:ext cx="2266211" cy="2603937"/>
                    </a:xfrm>
                    <a:prstGeom prst="rect">
                      <a:avLst/>
                    </a:prstGeom>
                    <a:noFill/>
                    <a:ln>
                      <a:noFill/>
                    </a:ln>
                    <a:extLst>
                      <a:ext uri="{53640926-AAD7-44D8-BBD7-CCE9431645EC}">
                        <a14:shadowObscured xmlns:a14="http://schemas.microsoft.com/office/drawing/2010/main"/>
                      </a:ext>
                    </a:extLst>
                  </pic:spPr>
                </pic:pic>
              </a:graphicData>
            </a:graphic>
          </wp:inline>
        </w:drawing>
      </w:r>
    </w:p>
    <w:p w:rsidR="00363F6F" w:rsidRPr="002C0F57" w:rsidRDefault="00363F6F" w:rsidP="00635F98">
      <w:pPr>
        <w:pStyle w:val="a3"/>
        <w:jc w:val="center"/>
        <w:rPr>
          <w:rStyle w:val="a4"/>
          <w:rFonts w:ascii="Times New Roman" w:hAnsi="Times New Roman" w:cs="Times New Roman"/>
          <w:sz w:val="16"/>
          <w:szCs w:val="16"/>
        </w:rPr>
      </w:pPr>
    </w:p>
    <w:p w:rsidR="00AC4043" w:rsidRPr="002C0F57" w:rsidRDefault="00AC4043" w:rsidP="002C0F57">
      <w:pPr>
        <w:pStyle w:val="a3"/>
        <w:ind w:firstLine="709"/>
        <w:jc w:val="both"/>
        <w:rPr>
          <w:rStyle w:val="a4"/>
          <w:rFonts w:ascii="Times New Roman" w:hAnsi="Times New Roman" w:cs="Times New Roman"/>
          <w:sz w:val="24"/>
          <w:szCs w:val="24"/>
        </w:rPr>
      </w:pPr>
      <w:r w:rsidRPr="002C0F57">
        <w:rPr>
          <w:rFonts w:ascii="Times New Roman" w:hAnsi="Times New Roman" w:cs="Times New Roman"/>
          <w:sz w:val="24"/>
          <w:szCs w:val="24"/>
        </w:rPr>
        <w:t>а –Шубарколь</w:t>
      </w:r>
      <w:r w:rsidR="002C0F57">
        <w:rPr>
          <w:rFonts w:ascii="Times New Roman" w:hAnsi="Times New Roman" w:cs="Times New Roman"/>
          <w:sz w:val="24"/>
          <w:szCs w:val="24"/>
        </w:rPr>
        <w:t>;</w:t>
      </w:r>
      <w:r w:rsidRPr="002C0F57">
        <w:rPr>
          <w:rFonts w:ascii="Times New Roman" w:hAnsi="Times New Roman" w:cs="Times New Roman"/>
          <w:sz w:val="24"/>
          <w:szCs w:val="24"/>
        </w:rPr>
        <w:t xml:space="preserve"> б –Каражыра</w:t>
      </w:r>
      <w:r w:rsidR="002C0F57">
        <w:rPr>
          <w:rFonts w:ascii="Times New Roman" w:hAnsi="Times New Roman" w:cs="Times New Roman"/>
          <w:sz w:val="24"/>
          <w:szCs w:val="24"/>
        </w:rPr>
        <w:t>;</w:t>
      </w:r>
      <w:r w:rsidRPr="002C0F57">
        <w:rPr>
          <w:rFonts w:ascii="Times New Roman" w:hAnsi="Times New Roman" w:cs="Times New Roman"/>
          <w:sz w:val="24"/>
          <w:szCs w:val="24"/>
        </w:rPr>
        <w:t xml:space="preserve"> в –Шоптыколь (Майкубенский бассейн)</w:t>
      </w:r>
    </w:p>
    <w:p w:rsidR="00D72AB7" w:rsidRPr="00D72AB7" w:rsidRDefault="00D72AB7" w:rsidP="00635F98">
      <w:pPr>
        <w:pStyle w:val="a3"/>
        <w:jc w:val="center"/>
        <w:rPr>
          <w:rStyle w:val="a4"/>
          <w:rFonts w:ascii="Times New Roman" w:hAnsi="Times New Roman" w:cs="Times New Roman"/>
          <w:sz w:val="16"/>
          <w:szCs w:val="16"/>
        </w:rPr>
      </w:pPr>
    </w:p>
    <w:p w:rsidR="00635F98" w:rsidRDefault="00635F98" w:rsidP="00635F98">
      <w:pPr>
        <w:pStyle w:val="a3"/>
        <w:jc w:val="center"/>
        <w:rPr>
          <w:rStyle w:val="a4"/>
          <w:rFonts w:ascii="Times New Roman" w:hAnsi="Times New Roman" w:cs="Times New Roman"/>
          <w:sz w:val="28"/>
          <w:szCs w:val="28"/>
        </w:rPr>
      </w:pPr>
      <w:r w:rsidRPr="002A647E">
        <w:rPr>
          <w:rStyle w:val="a4"/>
          <w:rFonts w:ascii="Times New Roman" w:hAnsi="Times New Roman" w:cs="Times New Roman"/>
          <w:sz w:val="28"/>
          <w:szCs w:val="28"/>
        </w:rPr>
        <w:t>Рисунок 3.1 –Опробование уголь</w:t>
      </w:r>
      <w:r w:rsidR="002C0F57">
        <w:rPr>
          <w:rStyle w:val="a4"/>
          <w:rFonts w:ascii="Times New Roman" w:hAnsi="Times New Roman" w:cs="Times New Roman"/>
          <w:sz w:val="28"/>
          <w:szCs w:val="28"/>
        </w:rPr>
        <w:t>ных пластов бороздовым методом</w:t>
      </w:r>
    </w:p>
    <w:p w:rsidR="002C0F57" w:rsidRPr="002A647E" w:rsidRDefault="002C0F57"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t>Технологическое опробованиеугольных</w:t>
      </w:r>
      <w:r w:rsidRPr="002A647E">
        <w:rPr>
          <w:rFonts w:ascii="Times New Roman" w:hAnsi="Times New Roman" w:cs="Times New Roman"/>
          <w:sz w:val="28"/>
          <w:szCs w:val="28"/>
        </w:rPr>
        <w:t xml:space="preserve"> пласт</w:t>
      </w:r>
      <w:r>
        <w:rPr>
          <w:rFonts w:ascii="Times New Roman" w:hAnsi="Times New Roman" w:cs="Times New Roman"/>
          <w:sz w:val="28"/>
          <w:szCs w:val="28"/>
        </w:rPr>
        <w:t>ов</w:t>
      </w:r>
      <w:r w:rsidRPr="002A647E">
        <w:rPr>
          <w:rFonts w:ascii="Times New Roman" w:hAnsi="Times New Roman" w:cs="Times New Roman"/>
          <w:sz w:val="28"/>
          <w:szCs w:val="28"/>
        </w:rPr>
        <w:t xml:space="preserve"> месторождения Шубарколь </w:t>
      </w:r>
      <w:r>
        <w:rPr>
          <w:rFonts w:ascii="Times New Roman" w:hAnsi="Times New Roman" w:cs="Times New Roman"/>
          <w:sz w:val="28"/>
          <w:szCs w:val="28"/>
        </w:rPr>
        <w:t>выполнено</w:t>
      </w:r>
      <w:r w:rsidRPr="002A647E">
        <w:rPr>
          <w:rFonts w:ascii="Times New Roman" w:hAnsi="Times New Roman" w:cs="Times New Roman"/>
          <w:sz w:val="28"/>
          <w:szCs w:val="28"/>
        </w:rPr>
        <w:t xml:space="preserve"> одной сплошной бороздой того же сечения, что и при геохимическом опробовании, вкрест простирания</w:t>
      </w:r>
      <w:r>
        <w:rPr>
          <w:rFonts w:ascii="Times New Roman" w:hAnsi="Times New Roman" w:cs="Times New Roman"/>
          <w:sz w:val="28"/>
          <w:szCs w:val="28"/>
        </w:rPr>
        <w:t xml:space="preserve"> пласта</w:t>
      </w:r>
      <w:r w:rsidRPr="002A647E">
        <w:rPr>
          <w:rFonts w:ascii="Times New Roman" w:hAnsi="Times New Roman" w:cs="Times New Roman"/>
          <w:sz w:val="28"/>
          <w:szCs w:val="28"/>
        </w:rPr>
        <w:t>.</w:t>
      </w:r>
    </w:p>
    <w:p w:rsidR="002C0F57" w:rsidRPr="006C335F" w:rsidRDefault="002C0F57" w:rsidP="002C0F57">
      <w:pPr>
        <w:pStyle w:val="ad"/>
        <w:ind w:right="128" w:firstLine="709"/>
        <w:jc w:val="both"/>
        <w:rPr>
          <w:rFonts w:eastAsiaTheme="minorHAnsi"/>
          <w:lang w:val="ru-RU"/>
        </w:rPr>
      </w:pPr>
      <w:r w:rsidRPr="006C335F">
        <w:rPr>
          <w:rFonts w:eastAsiaTheme="minorHAnsi"/>
          <w:lang w:val="ru-RU"/>
        </w:rPr>
        <w:t>После пробоподготовки, определена зольность и влажность углей, работы выполнены в ПНИЛ по комплексному использованию горючих полезных ископаемых Западной Сибири отделения химической инженерии Национального исследовательского Томского политехнического университета (ТПУ) по ГОСТ 11022-95 (зав. лаб. к.т.н. С.Г. Маслов). Исследование лабораторной золы, полученной в остатке при определении зольности и влажности, выполняется для контроля данных пересчета, а также для получения данных по общему составу золы (анализ на основные золообразующие окислы), определяемые методом ICP AS. Температура 800±15°С обеспечивает с</w:t>
      </w:r>
      <w:r>
        <w:rPr>
          <w:rFonts w:eastAsiaTheme="minorHAnsi"/>
          <w:lang w:val="ru-RU"/>
        </w:rPr>
        <w:t>охранность в золе угля исследу</w:t>
      </w:r>
      <w:r w:rsidRPr="006C335F">
        <w:rPr>
          <w:rFonts w:eastAsiaTheme="minorHAnsi"/>
          <w:lang w:val="ru-RU"/>
        </w:rPr>
        <w:t xml:space="preserve">емых радиоактивных и сопутствующих им редких металлов. Однако в этих условиях возможны частичные потери U, Ge, Pb, Zn, Cd, Au, Pt и некоторых других металлов и значительные потери Hg, As, Sb. В связи с этим основное определение U, Th и элементов-спутников выполняется непосредственно в угле без предварительного озоления, а содержание элементов-примесей в золе угля будет установлено путем пересчета содержания в угле на </w:t>
      </w:r>
      <w:r>
        <w:rPr>
          <w:rFonts w:eastAsiaTheme="minorHAnsi"/>
          <w:lang w:val="ru-RU"/>
        </w:rPr>
        <w:t>золу [</w:t>
      </w:r>
      <w:r w:rsidR="001D5345">
        <w:rPr>
          <w:rFonts w:eastAsiaTheme="minorHAnsi"/>
          <w:lang w:val="ru-RU"/>
        </w:rPr>
        <w:t>90</w:t>
      </w:r>
      <w:r w:rsidRPr="00C9142F">
        <w:rPr>
          <w:rFonts w:eastAsiaTheme="minorHAnsi"/>
          <w:lang w:val="ru-RU"/>
        </w:rPr>
        <w:t>,</w:t>
      </w:r>
      <w:r w:rsidR="00D53B83" w:rsidRPr="00C9142F">
        <w:rPr>
          <w:rFonts w:eastAsiaTheme="minorHAnsi"/>
          <w:lang w:val="ru-RU"/>
        </w:rPr>
        <w:t xml:space="preserve"> с.</w:t>
      </w:r>
      <w:r w:rsidR="00C9142F" w:rsidRPr="00C9142F">
        <w:rPr>
          <w:rFonts w:eastAsiaTheme="minorHAnsi"/>
          <w:lang w:val="ru-RU"/>
        </w:rPr>
        <w:t xml:space="preserve"> 105</w:t>
      </w:r>
      <w:r w:rsidR="00D53B83" w:rsidRPr="00C9142F">
        <w:rPr>
          <w:rFonts w:eastAsiaTheme="minorHAnsi"/>
          <w:lang w:val="ru-RU"/>
        </w:rPr>
        <w:t>;</w:t>
      </w:r>
      <w:r w:rsidR="001D5345">
        <w:rPr>
          <w:rFonts w:eastAsiaTheme="minorHAnsi"/>
          <w:lang w:val="ru-RU"/>
        </w:rPr>
        <w:t>95</w:t>
      </w:r>
      <w:r>
        <w:rPr>
          <w:rFonts w:eastAsiaTheme="minorHAnsi"/>
          <w:lang w:val="ru-RU"/>
        </w:rPr>
        <w:t>].</w:t>
      </w:r>
    </w:p>
    <w:p w:rsidR="002C0F57" w:rsidRDefault="002C0F57"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Выполнен </w:t>
      </w:r>
      <w:r w:rsidRPr="002A647E">
        <w:rPr>
          <w:rFonts w:ascii="Times New Roman" w:hAnsi="Times New Roman" w:cs="Times New Roman"/>
          <w:sz w:val="28"/>
          <w:szCs w:val="28"/>
        </w:rPr>
        <w:t>комплексный анализ угля методами масс-спектрометрии с индуктивно связанной плазмой (</w:t>
      </w:r>
      <w:r w:rsidRPr="002A647E">
        <w:rPr>
          <w:rFonts w:ascii="Times New Roman" w:hAnsi="Times New Roman" w:cs="Times New Roman"/>
          <w:sz w:val="28"/>
          <w:szCs w:val="28"/>
          <w:lang w:val="en-US"/>
        </w:rPr>
        <w:t>ICPMS</w:t>
      </w:r>
      <w:r w:rsidRPr="002A647E">
        <w:rPr>
          <w:rFonts w:ascii="Times New Roman" w:hAnsi="Times New Roman" w:cs="Times New Roman"/>
          <w:sz w:val="28"/>
          <w:szCs w:val="28"/>
        </w:rPr>
        <w:t>) и атомно-эмиссионный спектрометрии с индуктивно связанной плазмой (</w:t>
      </w:r>
      <w:r w:rsidRPr="002A647E">
        <w:rPr>
          <w:rFonts w:ascii="Times New Roman" w:hAnsi="Times New Roman" w:cs="Times New Roman"/>
          <w:sz w:val="28"/>
          <w:szCs w:val="28"/>
          <w:lang w:val="en-US"/>
        </w:rPr>
        <w:t>ICPAS</w:t>
      </w:r>
      <w:r>
        <w:rPr>
          <w:rFonts w:ascii="Times New Roman" w:hAnsi="Times New Roman" w:cs="Times New Roman"/>
          <w:sz w:val="28"/>
          <w:szCs w:val="28"/>
        </w:rPr>
        <w:t>) по 72 пробам угля и 32 пробам углевмещающих пород.М</w:t>
      </w:r>
      <w:r w:rsidRPr="002A647E">
        <w:rPr>
          <w:rFonts w:ascii="Times New Roman" w:hAnsi="Times New Roman" w:cs="Times New Roman"/>
          <w:sz w:val="28"/>
          <w:szCs w:val="28"/>
        </w:rPr>
        <w:t xml:space="preserve">асс-спектрометрический анализ с индуктивно связанной плазмой </w:t>
      </w:r>
      <w:r>
        <w:rPr>
          <w:rFonts w:ascii="Times New Roman" w:hAnsi="Times New Roman" w:cs="Times New Roman"/>
          <w:sz w:val="28"/>
          <w:szCs w:val="28"/>
        </w:rPr>
        <w:t>и</w:t>
      </w:r>
      <w:r w:rsidRPr="002A647E">
        <w:rPr>
          <w:rFonts w:ascii="Times New Roman" w:hAnsi="Times New Roman" w:cs="Times New Roman"/>
          <w:sz w:val="28"/>
          <w:szCs w:val="28"/>
        </w:rPr>
        <w:t xml:space="preserve"> химическим разложением угля без пред</w:t>
      </w:r>
      <w:r>
        <w:rPr>
          <w:rFonts w:ascii="Times New Roman" w:hAnsi="Times New Roman" w:cs="Times New Roman"/>
          <w:sz w:val="28"/>
          <w:szCs w:val="28"/>
        </w:rPr>
        <w:t>варительного озоления – 69 проб. А</w:t>
      </w:r>
      <w:r w:rsidRPr="002A647E">
        <w:rPr>
          <w:rFonts w:ascii="Times New Roman" w:hAnsi="Times New Roman" w:cs="Times New Roman"/>
          <w:sz w:val="28"/>
          <w:szCs w:val="28"/>
        </w:rPr>
        <w:t xml:space="preserve">томно-абсорбционный анализ методом «холодного пара» </w:t>
      </w:r>
      <w:r>
        <w:rPr>
          <w:rFonts w:ascii="Times New Roman" w:hAnsi="Times New Roman" w:cs="Times New Roman"/>
          <w:sz w:val="28"/>
          <w:szCs w:val="28"/>
        </w:rPr>
        <w:t>выполнен на</w:t>
      </w:r>
      <w:r w:rsidRPr="002A647E">
        <w:rPr>
          <w:rFonts w:ascii="Times New Roman" w:hAnsi="Times New Roman" w:cs="Times New Roman"/>
          <w:sz w:val="28"/>
          <w:szCs w:val="28"/>
        </w:rPr>
        <w:t xml:space="preserve"> 106 проб</w:t>
      </w:r>
      <w:r>
        <w:rPr>
          <w:rFonts w:ascii="Times New Roman" w:hAnsi="Times New Roman" w:cs="Times New Roman"/>
          <w:sz w:val="28"/>
          <w:szCs w:val="28"/>
        </w:rPr>
        <w:t>ах</w:t>
      </w:r>
      <w:r w:rsidRPr="002A647E">
        <w:rPr>
          <w:rFonts w:ascii="Times New Roman" w:hAnsi="Times New Roman" w:cs="Times New Roman"/>
          <w:sz w:val="28"/>
          <w:szCs w:val="28"/>
        </w:rPr>
        <w:t xml:space="preserve"> угля и углевмещающих породна содержание ртути отобра</w:t>
      </w:r>
      <w:r>
        <w:rPr>
          <w:rFonts w:ascii="Times New Roman" w:hAnsi="Times New Roman" w:cs="Times New Roman"/>
          <w:sz w:val="28"/>
          <w:szCs w:val="28"/>
        </w:rPr>
        <w:t xml:space="preserve">нных на месторождении Шубарколь, 20 проб угля и углевмещающих пород </w:t>
      </w:r>
      <w:r w:rsidRPr="002A647E">
        <w:rPr>
          <w:rFonts w:ascii="Times New Roman" w:hAnsi="Times New Roman" w:cs="Times New Roman"/>
          <w:sz w:val="28"/>
          <w:szCs w:val="28"/>
        </w:rPr>
        <w:t>отобра</w:t>
      </w:r>
      <w:r>
        <w:rPr>
          <w:rFonts w:ascii="Times New Roman" w:hAnsi="Times New Roman" w:cs="Times New Roman"/>
          <w:sz w:val="28"/>
          <w:szCs w:val="28"/>
        </w:rPr>
        <w:t xml:space="preserve">нных на месторождении Каражыраи 20 проб с Майкубенского бассейна. </w:t>
      </w:r>
    </w:p>
    <w:p w:rsidR="002C0F57" w:rsidRPr="002A647E" w:rsidRDefault="002C0F57"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Содержание элементов-примесей в угле и породах </w:t>
      </w:r>
      <w:r w:rsidRPr="002A647E">
        <w:rPr>
          <w:rFonts w:ascii="Times New Roman" w:hAnsi="Times New Roman" w:cs="Times New Roman"/>
          <w:sz w:val="28"/>
          <w:szCs w:val="28"/>
        </w:rPr>
        <w:t>месторождений Каражыра и Майкубенского бассейна были исслед</w:t>
      </w:r>
      <w:r>
        <w:rPr>
          <w:rFonts w:ascii="Times New Roman" w:hAnsi="Times New Roman" w:cs="Times New Roman"/>
          <w:sz w:val="28"/>
          <w:szCs w:val="28"/>
        </w:rPr>
        <w:t>ованы методом – инструментального нейтронно-активационного</w:t>
      </w:r>
      <w:r w:rsidRPr="002A647E">
        <w:rPr>
          <w:rFonts w:ascii="Times New Roman" w:hAnsi="Times New Roman" w:cs="Times New Roman"/>
          <w:sz w:val="28"/>
          <w:szCs w:val="28"/>
        </w:rPr>
        <w:t xml:space="preserve"> анализ</w:t>
      </w:r>
      <w:r>
        <w:rPr>
          <w:rFonts w:ascii="Times New Roman" w:hAnsi="Times New Roman" w:cs="Times New Roman"/>
          <w:sz w:val="28"/>
          <w:szCs w:val="28"/>
        </w:rPr>
        <w:t>а</w:t>
      </w:r>
      <w:r w:rsidRPr="002A647E">
        <w:rPr>
          <w:rFonts w:ascii="Times New Roman" w:hAnsi="Times New Roman" w:cs="Times New Roman"/>
          <w:sz w:val="28"/>
          <w:szCs w:val="28"/>
        </w:rPr>
        <w:t xml:space="preserve"> (ИНАА) в научно</w:t>
      </w:r>
      <w:r>
        <w:rPr>
          <w:rFonts w:ascii="Times New Roman" w:hAnsi="Times New Roman" w:cs="Times New Roman"/>
          <w:sz w:val="28"/>
          <w:szCs w:val="28"/>
        </w:rPr>
        <w:t>-</w:t>
      </w:r>
      <w:r w:rsidRPr="002A647E">
        <w:rPr>
          <w:rFonts w:ascii="Times New Roman" w:hAnsi="Times New Roman" w:cs="Times New Roman"/>
          <w:sz w:val="28"/>
          <w:szCs w:val="28"/>
        </w:rPr>
        <w:t>исследовательской лаборатории Томского политехнического университета (</w:t>
      </w:r>
      <w:r>
        <w:rPr>
          <w:rFonts w:ascii="Times New Roman" w:hAnsi="Times New Roman" w:cs="Times New Roman"/>
          <w:sz w:val="28"/>
          <w:szCs w:val="28"/>
        </w:rPr>
        <w:t xml:space="preserve">зав. лаб. </w:t>
      </w:r>
      <w:r w:rsidRPr="002A647E">
        <w:rPr>
          <w:rFonts w:ascii="Times New Roman" w:hAnsi="Times New Roman" w:cs="Times New Roman"/>
          <w:sz w:val="28"/>
          <w:szCs w:val="28"/>
        </w:rPr>
        <w:t xml:space="preserve">Судыко А.Ф.) </w:t>
      </w:r>
    </w:p>
    <w:p w:rsidR="002C0F57" w:rsidRDefault="002C0F57" w:rsidP="002C0F57">
      <w:pPr>
        <w:pStyle w:val="a3"/>
        <w:ind w:firstLine="709"/>
        <w:jc w:val="both"/>
        <w:rPr>
          <w:rFonts w:ascii="Times New Roman" w:hAnsi="Times New Roman" w:cs="Times New Roman"/>
          <w:sz w:val="28"/>
          <w:szCs w:val="28"/>
        </w:rPr>
      </w:pPr>
      <w:r>
        <w:rPr>
          <w:rFonts w:ascii="Times New Roman" w:hAnsi="Times New Roman" w:cs="Times New Roman"/>
          <w:sz w:val="28"/>
          <w:szCs w:val="28"/>
        </w:rPr>
        <w:t>М</w:t>
      </w:r>
      <w:r w:rsidRPr="002A647E">
        <w:rPr>
          <w:rFonts w:ascii="Times New Roman" w:hAnsi="Times New Roman" w:cs="Times New Roman"/>
          <w:sz w:val="28"/>
          <w:szCs w:val="28"/>
        </w:rPr>
        <w:t>етодами инфракрасной спектроскопии (ИКС)</w:t>
      </w:r>
      <w:r>
        <w:rPr>
          <w:rFonts w:ascii="Times New Roman" w:hAnsi="Times New Roman" w:cs="Times New Roman"/>
          <w:sz w:val="28"/>
          <w:szCs w:val="28"/>
        </w:rPr>
        <w:t xml:space="preserve"> в</w:t>
      </w:r>
      <w:r w:rsidRPr="002A647E">
        <w:rPr>
          <w:rFonts w:ascii="Times New Roman" w:hAnsi="Times New Roman" w:cs="Times New Roman"/>
          <w:sz w:val="28"/>
          <w:szCs w:val="28"/>
        </w:rPr>
        <w:t xml:space="preserve">ыполнен анализ 69 проб </w:t>
      </w:r>
      <w:r w:rsidRPr="002A647E">
        <w:rPr>
          <w:rFonts w:ascii="Times New Roman" w:hAnsi="Times New Roman" w:cs="Times New Roman"/>
          <w:spacing w:val="-4"/>
          <w:sz w:val="28"/>
          <w:szCs w:val="28"/>
        </w:rPr>
        <w:t>угля месторождения Шубарколь</w:t>
      </w:r>
      <w:r w:rsidRPr="002A647E">
        <w:rPr>
          <w:rFonts w:ascii="Times New Roman" w:hAnsi="Times New Roman" w:cs="Times New Roman"/>
          <w:sz w:val="28"/>
          <w:szCs w:val="28"/>
        </w:rPr>
        <w:t xml:space="preserve">. Для 6 групповых проб </w:t>
      </w:r>
      <w:r>
        <w:rPr>
          <w:rFonts w:ascii="Times New Roman" w:hAnsi="Times New Roman" w:cs="Times New Roman"/>
          <w:sz w:val="28"/>
          <w:szCs w:val="28"/>
        </w:rPr>
        <w:t>проведена</w:t>
      </w:r>
      <w:r w:rsidRPr="002A647E">
        <w:rPr>
          <w:rFonts w:ascii="Times New Roman" w:hAnsi="Times New Roman" w:cs="Times New Roman"/>
          <w:sz w:val="28"/>
          <w:szCs w:val="28"/>
        </w:rPr>
        <w:t>пластометрия</w:t>
      </w:r>
      <w:r>
        <w:rPr>
          <w:rFonts w:ascii="Times New Roman" w:hAnsi="Times New Roman" w:cs="Times New Roman"/>
          <w:sz w:val="28"/>
          <w:szCs w:val="28"/>
        </w:rPr>
        <w:t xml:space="preserve"> и определены: </w:t>
      </w:r>
      <w:r w:rsidRPr="002A647E">
        <w:rPr>
          <w:rFonts w:ascii="Times New Roman" w:hAnsi="Times New Roman" w:cs="Times New Roman"/>
          <w:spacing w:val="-5"/>
          <w:sz w:val="28"/>
          <w:szCs w:val="28"/>
        </w:rPr>
        <w:t xml:space="preserve">выход </w:t>
      </w:r>
      <w:r>
        <w:rPr>
          <w:rFonts w:ascii="Times New Roman" w:hAnsi="Times New Roman" w:cs="Times New Roman"/>
          <w:sz w:val="28"/>
          <w:szCs w:val="28"/>
        </w:rPr>
        <w:t xml:space="preserve">летучих веществ, </w:t>
      </w:r>
      <w:r w:rsidRPr="002A647E">
        <w:rPr>
          <w:rFonts w:ascii="Times New Roman" w:hAnsi="Times New Roman" w:cs="Times New Roman"/>
          <w:sz w:val="28"/>
          <w:szCs w:val="28"/>
        </w:rPr>
        <w:t xml:space="preserve">показатель отражения витринита, </w:t>
      </w:r>
      <w:r w:rsidRPr="002A647E">
        <w:rPr>
          <w:rFonts w:ascii="Times New Roman" w:hAnsi="Times New Roman" w:cs="Times New Roman"/>
          <w:spacing w:val="-3"/>
          <w:sz w:val="28"/>
          <w:szCs w:val="28"/>
        </w:rPr>
        <w:t xml:space="preserve">изготовлены </w:t>
      </w:r>
      <w:r w:rsidRPr="002A647E">
        <w:rPr>
          <w:rFonts w:ascii="Times New Roman" w:hAnsi="Times New Roman" w:cs="Times New Roman"/>
          <w:sz w:val="28"/>
          <w:szCs w:val="28"/>
        </w:rPr>
        <w:t>брикеты- аншлифы и изучен их петрографический состав.</w:t>
      </w:r>
    </w:p>
    <w:p w:rsidR="00635F98" w:rsidRPr="002A647E"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Д</w:t>
      </w:r>
      <w:r w:rsidRPr="002A647E">
        <w:rPr>
          <w:rFonts w:ascii="Times New Roman" w:hAnsi="Times New Roman" w:cs="Times New Roman"/>
          <w:sz w:val="28"/>
          <w:szCs w:val="28"/>
        </w:rPr>
        <w:t>ля углей месторождения Шубарколь</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выполнены</w:t>
      </w:r>
      <w:r>
        <w:rPr>
          <w:rFonts w:ascii="Times New Roman" w:hAnsi="Times New Roman" w:cs="Times New Roman"/>
          <w:sz w:val="28"/>
          <w:szCs w:val="28"/>
        </w:rPr>
        <w:t xml:space="preserve"> а</w:t>
      </w:r>
      <w:r w:rsidRPr="002A647E">
        <w:rPr>
          <w:rFonts w:ascii="Times New Roman" w:hAnsi="Times New Roman" w:cs="Times New Roman"/>
          <w:sz w:val="28"/>
          <w:szCs w:val="28"/>
        </w:rPr>
        <w:t xml:space="preserve">налитические исследования </w:t>
      </w:r>
      <w:r w:rsidRPr="002A647E">
        <w:rPr>
          <w:rFonts w:ascii="Times New Roman" w:hAnsi="Times New Roman" w:cs="Times New Roman"/>
          <w:spacing w:val="-3"/>
          <w:sz w:val="28"/>
          <w:szCs w:val="28"/>
        </w:rPr>
        <w:t xml:space="preserve">методом </w:t>
      </w:r>
      <w:r w:rsidRPr="002A647E">
        <w:rPr>
          <w:rFonts w:ascii="Times New Roman" w:hAnsi="Times New Roman" w:cs="Times New Roman"/>
          <w:sz w:val="28"/>
          <w:szCs w:val="28"/>
        </w:rPr>
        <w:t xml:space="preserve">ICP AS и ICP MS в </w:t>
      </w:r>
      <w:r>
        <w:rPr>
          <w:rFonts w:ascii="Times New Roman" w:hAnsi="Times New Roman" w:cs="Times New Roman"/>
          <w:sz w:val="28"/>
          <w:szCs w:val="28"/>
        </w:rPr>
        <w:t xml:space="preserve">научно </w:t>
      </w:r>
      <w:r w:rsidRPr="002A647E">
        <w:rPr>
          <w:rFonts w:ascii="Times New Roman" w:hAnsi="Times New Roman" w:cs="Times New Roman"/>
          <w:sz w:val="28"/>
          <w:szCs w:val="28"/>
        </w:rPr>
        <w:t>аналитическом</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центре</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Дальневосточного</w:t>
      </w:r>
      <w:r w:rsidR="00701030">
        <w:rPr>
          <w:rFonts w:ascii="Times New Roman" w:hAnsi="Times New Roman" w:cs="Times New Roman"/>
          <w:sz w:val="28"/>
          <w:szCs w:val="28"/>
        </w:rPr>
        <w:t xml:space="preserve"> </w:t>
      </w:r>
      <w:r w:rsidRPr="002A647E">
        <w:rPr>
          <w:rFonts w:ascii="Times New Roman" w:hAnsi="Times New Roman" w:cs="Times New Roman"/>
          <w:spacing w:val="-3"/>
          <w:sz w:val="28"/>
          <w:szCs w:val="28"/>
        </w:rPr>
        <w:t>геологического</w:t>
      </w:r>
      <w:r w:rsidR="00701030">
        <w:rPr>
          <w:rFonts w:ascii="Times New Roman" w:hAnsi="Times New Roman" w:cs="Times New Roman"/>
          <w:spacing w:val="-3"/>
          <w:sz w:val="28"/>
          <w:szCs w:val="28"/>
        </w:rPr>
        <w:t xml:space="preserve"> </w:t>
      </w:r>
      <w:r w:rsidRPr="002A647E">
        <w:rPr>
          <w:rFonts w:ascii="Times New Roman" w:hAnsi="Times New Roman" w:cs="Times New Roman"/>
          <w:sz w:val="28"/>
          <w:szCs w:val="28"/>
        </w:rPr>
        <w:t>института</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ДВО</w:t>
      </w:r>
      <w:r w:rsidR="00701030">
        <w:rPr>
          <w:rFonts w:ascii="Times New Roman" w:hAnsi="Times New Roman" w:cs="Times New Roman"/>
          <w:sz w:val="28"/>
          <w:szCs w:val="28"/>
        </w:rPr>
        <w:t xml:space="preserve"> </w:t>
      </w:r>
      <w:r w:rsidRPr="002A647E">
        <w:rPr>
          <w:rFonts w:ascii="Times New Roman" w:hAnsi="Times New Roman" w:cs="Times New Roman"/>
          <w:spacing w:val="-10"/>
          <w:sz w:val="28"/>
          <w:szCs w:val="28"/>
        </w:rPr>
        <w:t xml:space="preserve">РАН, </w:t>
      </w:r>
      <w:r w:rsidRPr="002A647E">
        <w:rPr>
          <w:rFonts w:ascii="Times New Roman" w:hAnsi="Times New Roman" w:cs="Times New Roman"/>
          <w:spacing w:val="-16"/>
          <w:sz w:val="28"/>
          <w:szCs w:val="28"/>
        </w:rPr>
        <w:t xml:space="preserve">г. </w:t>
      </w:r>
      <w:r w:rsidRPr="002A647E">
        <w:rPr>
          <w:rFonts w:ascii="Times New Roman" w:hAnsi="Times New Roman" w:cs="Times New Roman"/>
          <w:sz w:val="28"/>
          <w:szCs w:val="28"/>
        </w:rPr>
        <w:t xml:space="preserve">Владивосток. Основные породообразующие элементы (Al, </w:t>
      </w:r>
      <w:r w:rsidRPr="002A647E">
        <w:rPr>
          <w:rFonts w:ascii="Times New Roman" w:hAnsi="Times New Roman" w:cs="Times New Roman"/>
          <w:spacing w:val="-4"/>
          <w:sz w:val="28"/>
          <w:szCs w:val="28"/>
        </w:rPr>
        <w:t xml:space="preserve">Ti, </w:t>
      </w:r>
      <w:r w:rsidRPr="002A647E">
        <w:rPr>
          <w:rFonts w:ascii="Times New Roman" w:hAnsi="Times New Roman" w:cs="Times New Roman"/>
          <w:sz w:val="28"/>
          <w:szCs w:val="28"/>
        </w:rPr>
        <w:t xml:space="preserve">Fe, Ca, Mg,  K, Na и P в форме оксидов) определены с помощью </w:t>
      </w:r>
      <w:r w:rsidRPr="007E47C9">
        <w:rPr>
          <w:rFonts w:ascii="Times New Roman" w:hAnsi="Times New Roman" w:cs="Times New Roman"/>
          <w:sz w:val="28"/>
          <w:szCs w:val="28"/>
          <w:lang w:val="en-US"/>
        </w:rPr>
        <w:t>ICP</w:t>
      </w:r>
      <w:r w:rsidR="00701030">
        <w:rPr>
          <w:rFonts w:ascii="Times New Roman" w:hAnsi="Times New Roman" w:cs="Times New Roman"/>
          <w:sz w:val="28"/>
          <w:szCs w:val="28"/>
        </w:rPr>
        <w:t xml:space="preserve"> </w:t>
      </w:r>
      <w:r w:rsidRPr="007E47C9">
        <w:rPr>
          <w:rFonts w:ascii="Times New Roman" w:hAnsi="Times New Roman" w:cs="Times New Roman"/>
          <w:sz w:val="28"/>
          <w:szCs w:val="28"/>
          <w:lang w:val="en-US"/>
        </w:rPr>
        <w:t>AS</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на</w:t>
      </w:r>
      <w:r w:rsidR="00701030">
        <w:rPr>
          <w:rFonts w:ascii="Times New Roman" w:hAnsi="Times New Roman" w:cs="Times New Roman"/>
          <w:sz w:val="28"/>
          <w:szCs w:val="28"/>
        </w:rPr>
        <w:t xml:space="preserve"> </w:t>
      </w:r>
      <w:r w:rsidRPr="002A647E">
        <w:rPr>
          <w:rFonts w:ascii="Times New Roman" w:hAnsi="Times New Roman" w:cs="Times New Roman"/>
          <w:sz w:val="28"/>
          <w:szCs w:val="28"/>
        </w:rPr>
        <w:t>спектрометре</w:t>
      </w:r>
      <w:r w:rsidR="00701030">
        <w:rPr>
          <w:rFonts w:ascii="Times New Roman" w:hAnsi="Times New Roman" w:cs="Times New Roman"/>
          <w:sz w:val="28"/>
          <w:szCs w:val="28"/>
        </w:rPr>
        <w:t xml:space="preserve"> </w:t>
      </w:r>
      <w:r w:rsidRPr="007E47C9">
        <w:rPr>
          <w:rFonts w:ascii="Times New Roman" w:hAnsi="Times New Roman" w:cs="Times New Roman"/>
          <w:sz w:val="28"/>
          <w:szCs w:val="28"/>
          <w:lang w:val="en-US"/>
        </w:rPr>
        <w:t>iCAP</w:t>
      </w:r>
      <w:r w:rsidRPr="00635F98">
        <w:rPr>
          <w:rFonts w:ascii="Times New Roman" w:hAnsi="Times New Roman" w:cs="Times New Roman"/>
          <w:sz w:val="28"/>
          <w:szCs w:val="28"/>
        </w:rPr>
        <w:t xml:space="preserve"> 7600 </w:t>
      </w:r>
      <w:r w:rsidRPr="007E47C9">
        <w:rPr>
          <w:rFonts w:ascii="Times New Roman" w:hAnsi="Times New Roman" w:cs="Times New Roman"/>
          <w:sz w:val="28"/>
          <w:szCs w:val="28"/>
          <w:lang w:val="en-US"/>
        </w:rPr>
        <w:t>Duo</w:t>
      </w:r>
      <w:r w:rsidRPr="00635F98">
        <w:rPr>
          <w:rFonts w:ascii="Times New Roman" w:hAnsi="Times New Roman" w:cs="Times New Roman"/>
          <w:sz w:val="28"/>
          <w:szCs w:val="28"/>
        </w:rPr>
        <w:t xml:space="preserve"> (</w:t>
      </w:r>
      <w:r w:rsidRPr="007E47C9">
        <w:rPr>
          <w:rFonts w:ascii="Times New Roman" w:hAnsi="Times New Roman" w:cs="Times New Roman"/>
          <w:sz w:val="28"/>
          <w:szCs w:val="28"/>
          <w:lang w:val="en-US"/>
        </w:rPr>
        <w:t>Thermo</w:t>
      </w:r>
      <w:r w:rsidR="001D105B">
        <w:rPr>
          <w:rFonts w:ascii="Times New Roman" w:hAnsi="Times New Roman" w:cs="Times New Roman"/>
          <w:sz w:val="28"/>
          <w:szCs w:val="28"/>
        </w:rPr>
        <w:t xml:space="preserve"> </w:t>
      </w:r>
      <w:r w:rsidRPr="007E47C9">
        <w:rPr>
          <w:rFonts w:ascii="Times New Roman" w:hAnsi="Times New Roman" w:cs="Times New Roman"/>
          <w:sz w:val="28"/>
          <w:szCs w:val="28"/>
          <w:lang w:val="en-US"/>
        </w:rPr>
        <w:t>Scientific</w:t>
      </w:r>
      <w:r w:rsidRPr="00635F98">
        <w:rPr>
          <w:rFonts w:ascii="Times New Roman" w:hAnsi="Times New Roman" w:cs="Times New Roman"/>
          <w:sz w:val="28"/>
          <w:szCs w:val="28"/>
        </w:rPr>
        <w:t xml:space="preserve">, </w:t>
      </w:r>
      <w:r w:rsidRPr="002A647E">
        <w:rPr>
          <w:rFonts w:ascii="Times New Roman" w:hAnsi="Times New Roman" w:cs="Times New Roman"/>
          <w:sz w:val="28"/>
          <w:szCs w:val="28"/>
        </w:rPr>
        <w:t>США</w:t>
      </w:r>
      <w:r w:rsidRPr="00635F98">
        <w:rPr>
          <w:rFonts w:ascii="Times New Roman" w:hAnsi="Times New Roman" w:cs="Times New Roman"/>
          <w:sz w:val="28"/>
          <w:szCs w:val="28"/>
        </w:rPr>
        <w:t xml:space="preserve">). </w:t>
      </w:r>
      <w:r w:rsidRPr="002A647E">
        <w:rPr>
          <w:rFonts w:ascii="Times New Roman" w:hAnsi="Times New Roman" w:cs="Times New Roman"/>
          <w:sz w:val="28"/>
          <w:szCs w:val="28"/>
        </w:rPr>
        <w:t>Анализ</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малых</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элементов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выполнен</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на</w:t>
      </w:r>
      <w:r w:rsidR="001D105B">
        <w:rPr>
          <w:rFonts w:ascii="Times New Roman" w:hAnsi="Times New Roman" w:cs="Times New Roman"/>
          <w:sz w:val="28"/>
          <w:szCs w:val="28"/>
        </w:rPr>
        <w:t xml:space="preserve"> </w:t>
      </w:r>
      <w:r w:rsidRPr="007E47C9">
        <w:rPr>
          <w:rFonts w:ascii="Times New Roman" w:hAnsi="Times New Roman" w:cs="Times New Roman"/>
          <w:sz w:val="28"/>
          <w:szCs w:val="28"/>
          <w:lang w:val="en-US"/>
        </w:rPr>
        <w:t>Agilent</w:t>
      </w:r>
      <w:r w:rsidR="001D105B">
        <w:rPr>
          <w:rFonts w:ascii="Times New Roman" w:hAnsi="Times New Roman" w:cs="Times New Roman"/>
          <w:sz w:val="28"/>
          <w:szCs w:val="28"/>
        </w:rPr>
        <w:t xml:space="preserve"> </w:t>
      </w:r>
      <w:r w:rsidRPr="007E47C9">
        <w:rPr>
          <w:rFonts w:ascii="Times New Roman" w:hAnsi="Times New Roman" w:cs="Times New Roman"/>
          <w:sz w:val="28"/>
          <w:szCs w:val="28"/>
        </w:rPr>
        <w:t>7500</w:t>
      </w:r>
      <w:r w:rsidRPr="007E47C9">
        <w:rPr>
          <w:rFonts w:ascii="Times New Roman" w:hAnsi="Times New Roman" w:cs="Times New Roman"/>
          <w:sz w:val="28"/>
          <w:szCs w:val="28"/>
          <w:lang w:val="en-US"/>
        </w:rPr>
        <w:t>c</w:t>
      </w:r>
      <w:r w:rsidR="001D105B">
        <w:rPr>
          <w:rFonts w:ascii="Times New Roman" w:hAnsi="Times New Roman" w:cs="Times New Roman"/>
          <w:sz w:val="28"/>
          <w:szCs w:val="28"/>
        </w:rPr>
        <w:t xml:space="preserve"> </w:t>
      </w:r>
      <w:r w:rsidRPr="007E47C9">
        <w:rPr>
          <w:rFonts w:ascii="Times New Roman" w:hAnsi="Times New Roman" w:cs="Times New Roman"/>
          <w:sz w:val="28"/>
          <w:szCs w:val="28"/>
          <w:lang w:val="en-US"/>
        </w:rPr>
        <w:t>ICP</w:t>
      </w:r>
      <w:r w:rsidR="001D105B">
        <w:rPr>
          <w:rFonts w:ascii="Times New Roman" w:hAnsi="Times New Roman" w:cs="Times New Roman"/>
          <w:sz w:val="28"/>
          <w:szCs w:val="28"/>
        </w:rPr>
        <w:t xml:space="preserve"> </w:t>
      </w:r>
      <w:r w:rsidRPr="007E47C9">
        <w:rPr>
          <w:rFonts w:ascii="Times New Roman" w:hAnsi="Times New Roman" w:cs="Times New Roman"/>
          <w:sz w:val="28"/>
          <w:szCs w:val="28"/>
          <w:lang w:val="en-US"/>
        </w:rPr>
        <w:t>MS</w:t>
      </w:r>
      <w:r w:rsidR="001D105B">
        <w:rPr>
          <w:rFonts w:ascii="Times New Roman" w:hAnsi="Times New Roman" w:cs="Times New Roman"/>
          <w:sz w:val="28"/>
          <w:szCs w:val="28"/>
        </w:rPr>
        <w:t xml:space="preserve"> </w:t>
      </w:r>
      <w:r w:rsidRPr="007E47C9">
        <w:rPr>
          <w:rFonts w:ascii="Times New Roman" w:hAnsi="Times New Roman" w:cs="Times New Roman"/>
          <w:sz w:val="28"/>
          <w:szCs w:val="28"/>
        </w:rPr>
        <w:t>(</w:t>
      </w:r>
      <w:r w:rsidRPr="007E47C9">
        <w:rPr>
          <w:rFonts w:ascii="Times New Roman" w:hAnsi="Times New Roman" w:cs="Times New Roman"/>
          <w:sz w:val="28"/>
          <w:szCs w:val="28"/>
          <w:lang w:val="en-US"/>
        </w:rPr>
        <w:t>Agilent</w:t>
      </w:r>
      <w:r w:rsidR="001D105B">
        <w:rPr>
          <w:rFonts w:ascii="Times New Roman" w:hAnsi="Times New Roman" w:cs="Times New Roman"/>
          <w:sz w:val="28"/>
          <w:szCs w:val="28"/>
        </w:rPr>
        <w:t xml:space="preserve"> </w:t>
      </w:r>
      <w:r w:rsidRPr="007E47C9">
        <w:rPr>
          <w:rFonts w:ascii="Times New Roman" w:hAnsi="Times New Roman" w:cs="Times New Roman"/>
          <w:sz w:val="28"/>
          <w:szCs w:val="28"/>
          <w:lang w:val="en-US"/>
        </w:rPr>
        <w:t>Technologies</w:t>
      </w:r>
      <w:r w:rsidRPr="007E47C9">
        <w:rPr>
          <w:rFonts w:ascii="Times New Roman" w:hAnsi="Times New Roman" w:cs="Times New Roman"/>
          <w:sz w:val="28"/>
          <w:szCs w:val="28"/>
        </w:rPr>
        <w:t>,</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Япония</w:t>
      </w:r>
      <w:r w:rsidRPr="007E47C9">
        <w:rPr>
          <w:rFonts w:ascii="Times New Roman" w:hAnsi="Times New Roman" w:cs="Times New Roman"/>
          <w:sz w:val="28"/>
          <w:szCs w:val="28"/>
        </w:rPr>
        <w:t>)</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варианте</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сплавлении</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с</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метаборатом</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лития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и</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на</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Agilent</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7700x</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ICP</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MS</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варианте</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разложения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 xml:space="preserve">смеси кислот </w:t>
      </w:r>
      <w:r w:rsidRPr="002A647E">
        <w:rPr>
          <w:rFonts w:ascii="Times New Roman" w:hAnsi="Times New Roman" w:cs="Times New Roman"/>
          <w:spacing w:val="-7"/>
          <w:sz w:val="28"/>
          <w:szCs w:val="28"/>
        </w:rPr>
        <w:t xml:space="preserve">(HF, </w:t>
      </w:r>
      <w:r w:rsidRPr="002A647E">
        <w:rPr>
          <w:rFonts w:ascii="Times New Roman" w:hAnsi="Times New Roman" w:cs="Times New Roman"/>
          <w:sz w:val="28"/>
          <w:szCs w:val="28"/>
        </w:rPr>
        <w:t>HN</w:t>
      </w:r>
      <w:r w:rsidRPr="002A647E">
        <w:rPr>
          <w:rFonts w:ascii="Times New Roman" w:hAnsi="Times New Roman" w:cs="Times New Roman"/>
          <w:sz w:val="28"/>
          <w:szCs w:val="28"/>
          <w:lang w:val="en-US"/>
        </w:rPr>
        <w:t>O</w:t>
      </w:r>
      <w:r w:rsidRPr="002A647E">
        <w:rPr>
          <w:rFonts w:ascii="Times New Roman" w:hAnsi="Times New Roman" w:cs="Times New Roman"/>
          <w:sz w:val="28"/>
          <w:szCs w:val="28"/>
          <w:vertAlign w:val="subscript"/>
        </w:rPr>
        <w:t>4</w:t>
      </w:r>
      <w:r w:rsidR="001D105B">
        <w:rPr>
          <w:rFonts w:ascii="Times New Roman" w:hAnsi="Times New Roman" w:cs="Times New Roman"/>
          <w:sz w:val="28"/>
          <w:szCs w:val="28"/>
          <w:vertAlign w:val="subscript"/>
        </w:rPr>
        <w:t xml:space="preserve"> </w:t>
      </w:r>
      <w:r w:rsidRPr="002A647E">
        <w:rPr>
          <w:rFonts w:ascii="Times New Roman" w:hAnsi="Times New Roman" w:cs="Times New Roman"/>
          <w:sz w:val="28"/>
          <w:szCs w:val="28"/>
        </w:rPr>
        <w:t>и</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HClO</w:t>
      </w:r>
      <w:r w:rsidRPr="002A647E">
        <w:rPr>
          <w:rFonts w:ascii="Times New Roman" w:hAnsi="Times New Roman" w:cs="Times New Roman"/>
          <w:sz w:val="28"/>
          <w:szCs w:val="28"/>
          <w:vertAlign w:val="subscript"/>
        </w:rPr>
        <w:t>3</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pacing w:val="-15"/>
          <w:sz w:val="28"/>
          <w:szCs w:val="28"/>
        </w:rPr>
      </w:pPr>
      <w:r w:rsidRPr="002A647E">
        <w:rPr>
          <w:rFonts w:ascii="Times New Roman" w:hAnsi="Times New Roman" w:cs="Times New Roman"/>
          <w:sz w:val="28"/>
          <w:szCs w:val="28"/>
        </w:rPr>
        <w:t>В процессе выполнения аналитических работ по определению элемент</w:t>
      </w:r>
      <w:r w:rsidRPr="002A647E">
        <w:rPr>
          <w:rFonts w:ascii="Times New Roman" w:hAnsi="Times New Roman" w:cs="Times New Roman"/>
          <w:spacing w:val="-3"/>
          <w:sz w:val="28"/>
          <w:szCs w:val="28"/>
        </w:rPr>
        <w:t xml:space="preserve">ного </w:t>
      </w:r>
      <w:r w:rsidRPr="002A647E">
        <w:rPr>
          <w:rFonts w:ascii="Times New Roman" w:hAnsi="Times New Roman" w:cs="Times New Roman"/>
          <w:sz w:val="28"/>
          <w:szCs w:val="28"/>
        </w:rPr>
        <w:t xml:space="preserve">состава </w:t>
      </w:r>
      <w:r w:rsidRPr="002A647E">
        <w:rPr>
          <w:rFonts w:ascii="Times New Roman" w:hAnsi="Times New Roman" w:cs="Times New Roman"/>
          <w:spacing w:val="-4"/>
          <w:sz w:val="28"/>
          <w:szCs w:val="28"/>
        </w:rPr>
        <w:t xml:space="preserve">углей </w:t>
      </w:r>
      <w:r w:rsidRPr="002A647E">
        <w:rPr>
          <w:rFonts w:ascii="Times New Roman" w:hAnsi="Times New Roman" w:cs="Times New Roman"/>
          <w:sz w:val="28"/>
          <w:szCs w:val="28"/>
        </w:rPr>
        <w:t xml:space="preserve">и углевмещающих </w:t>
      </w:r>
      <w:r w:rsidRPr="002A647E">
        <w:rPr>
          <w:rFonts w:ascii="Times New Roman" w:hAnsi="Times New Roman" w:cs="Times New Roman"/>
          <w:spacing w:val="-3"/>
          <w:sz w:val="28"/>
          <w:szCs w:val="28"/>
        </w:rPr>
        <w:t xml:space="preserve">пород месторождения Шубарколь </w:t>
      </w:r>
      <w:r w:rsidRPr="002A647E">
        <w:rPr>
          <w:rFonts w:ascii="Times New Roman" w:hAnsi="Times New Roman" w:cs="Times New Roman"/>
          <w:sz w:val="28"/>
          <w:szCs w:val="28"/>
        </w:rPr>
        <w:t xml:space="preserve">методами плазменной спектрометрии ICP MS и ICP AS был задействован системный </w:t>
      </w:r>
      <w:r w:rsidRPr="002A647E">
        <w:rPr>
          <w:rFonts w:ascii="Times New Roman" w:hAnsi="Times New Roman" w:cs="Times New Roman"/>
          <w:spacing w:val="-5"/>
          <w:sz w:val="28"/>
          <w:szCs w:val="28"/>
        </w:rPr>
        <w:t xml:space="preserve">подход </w:t>
      </w:r>
      <w:r w:rsidRPr="002A647E">
        <w:rPr>
          <w:rFonts w:ascii="Times New Roman" w:hAnsi="Times New Roman" w:cs="Times New Roman"/>
          <w:sz w:val="28"/>
          <w:szCs w:val="28"/>
        </w:rPr>
        <w:t xml:space="preserve">и </w:t>
      </w:r>
      <w:r w:rsidRPr="002A647E">
        <w:rPr>
          <w:rFonts w:ascii="Times New Roman" w:hAnsi="Times New Roman" w:cs="Times New Roman"/>
          <w:spacing w:val="-3"/>
          <w:sz w:val="28"/>
          <w:szCs w:val="28"/>
        </w:rPr>
        <w:t xml:space="preserve">комплексный </w:t>
      </w:r>
      <w:r w:rsidRPr="002A647E">
        <w:rPr>
          <w:rFonts w:ascii="Times New Roman" w:hAnsi="Times New Roman" w:cs="Times New Roman"/>
          <w:sz w:val="28"/>
          <w:szCs w:val="28"/>
        </w:rPr>
        <w:t xml:space="preserve">анализ </w:t>
      </w:r>
      <w:r w:rsidRPr="002A647E">
        <w:rPr>
          <w:rFonts w:ascii="Times New Roman" w:hAnsi="Times New Roman" w:cs="Times New Roman"/>
          <w:spacing w:val="-3"/>
          <w:sz w:val="28"/>
          <w:szCs w:val="28"/>
        </w:rPr>
        <w:t xml:space="preserve">главных </w:t>
      </w:r>
      <w:r w:rsidRPr="002A647E">
        <w:rPr>
          <w:rFonts w:ascii="Times New Roman" w:hAnsi="Times New Roman" w:cs="Times New Roman"/>
          <w:sz w:val="28"/>
          <w:szCs w:val="28"/>
        </w:rPr>
        <w:t xml:space="preserve">факторов, влияющих на корректность получаемых данных. Для </w:t>
      </w:r>
      <w:r w:rsidRPr="002A647E">
        <w:rPr>
          <w:rFonts w:ascii="Times New Roman" w:hAnsi="Times New Roman" w:cs="Times New Roman"/>
          <w:spacing w:val="-3"/>
          <w:sz w:val="28"/>
          <w:szCs w:val="28"/>
        </w:rPr>
        <w:t xml:space="preserve">этого </w:t>
      </w:r>
      <w:r w:rsidRPr="002A647E">
        <w:rPr>
          <w:rFonts w:ascii="Times New Roman" w:hAnsi="Times New Roman" w:cs="Times New Roman"/>
          <w:sz w:val="28"/>
          <w:szCs w:val="28"/>
        </w:rPr>
        <w:t xml:space="preserve">в ЦКП ДВГИ ДВО </w:t>
      </w:r>
      <w:r w:rsidRPr="002A647E">
        <w:rPr>
          <w:rFonts w:ascii="Times New Roman" w:hAnsi="Times New Roman" w:cs="Times New Roman"/>
          <w:spacing w:val="-13"/>
          <w:sz w:val="28"/>
          <w:szCs w:val="28"/>
        </w:rPr>
        <w:t xml:space="preserve">РАН </w:t>
      </w:r>
      <w:r w:rsidRPr="002A647E">
        <w:rPr>
          <w:rFonts w:ascii="Times New Roman" w:hAnsi="Times New Roman" w:cs="Times New Roman"/>
          <w:sz w:val="28"/>
          <w:szCs w:val="28"/>
        </w:rPr>
        <w:t xml:space="preserve">были проведены исследования различных способов химической </w:t>
      </w:r>
      <w:r w:rsidRPr="002A647E">
        <w:rPr>
          <w:rFonts w:ascii="Times New Roman" w:hAnsi="Times New Roman" w:cs="Times New Roman"/>
          <w:spacing w:val="-3"/>
          <w:sz w:val="28"/>
          <w:szCs w:val="28"/>
        </w:rPr>
        <w:t xml:space="preserve">подготовки </w:t>
      </w:r>
      <w:r w:rsidRPr="002A647E">
        <w:rPr>
          <w:rFonts w:ascii="Times New Roman" w:hAnsi="Times New Roman" w:cs="Times New Roman"/>
          <w:sz w:val="28"/>
          <w:szCs w:val="28"/>
        </w:rPr>
        <w:t xml:space="preserve">проб к </w:t>
      </w:r>
      <w:r w:rsidRPr="002A647E">
        <w:rPr>
          <w:rFonts w:ascii="Times New Roman" w:hAnsi="Times New Roman" w:cs="Times New Roman"/>
          <w:spacing w:val="-5"/>
          <w:sz w:val="28"/>
          <w:szCs w:val="28"/>
        </w:rPr>
        <w:t xml:space="preserve">анализу, </w:t>
      </w:r>
      <w:r w:rsidRPr="002A647E">
        <w:rPr>
          <w:rFonts w:ascii="Times New Roman" w:hAnsi="Times New Roman" w:cs="Times New Roman"/>
          <w:sz w:val="28"/>
          <w:szCs w:val="28"/>
        </w:rPr>
        <w:t xml:space="preserve">включающих открытое кислотное разложение смесью азотной, хлорной и фтористоводородной </w:t>
      </w:r>
      <w:r w:rsidRPr="002A647E">
        <w:rPr>
          <w:rFonts w:ascii="Times New Roman" w:hAnsi="Times New Roman" w:cs="Times New Roman"/>
          <w:spacing w:val="-4"/>
          <w:sz w:val="28"/>
          <w:szCs w:val="28"/>
        </w:rPr>
        <w:t xml:space="preserve">кислот. </w:t>
      </w:r>
      <w:r w:rsidRPr="002A647E">
        <w:rPr>
          <w:rFonts w:ascii="Times New Roman" w:hAnsi="Times New Roman" w:cs="Times New Roman"/>
          <w:sz w:val="28"/>
          <w:szCs w:val="28"/>
        </w:rPr>
        <w:t>При</w:t>
      </w:r>
      <w:r w:rsidR="001D105B">
        <w:rPr>
          <w:rFonts w:ascii="Times New Roman" w:hAnsi="Times New Roman" w:cs="Times New Roman"/>
          <w:sz w:val="28"/>
          <w:szCs w:val="28"/>
        </w:rPr>
        <w:t xml:space="preserve"> </w:t>
      </w:r>
      <w:r w:rsidRPr="002A647E">
        <w:rPr>
          <w:rFonts w:ascii="Times New Roman" w:hAnsi="Times New Roman" w:cs="Times New Roman"/>
          <w:spacing w:val="-4"/>
          <w:sz w:val="28"/>
          <w:szCs w:val="28"/>
        </w:rPr>
        <w:t>таком</w:t>
      </w:r>
      <w:r w:rsidR="001D105B">
        <w:rPr>
          <w:rFonts w:ascii="Times New Roman" w:hAnsi="Times New Roman" w:cs="Times New Roman"/>
          <w:spacing w:val="-4"/>
          <w:sz w:val="28"/>
          <w:szCs w:val="28"/>
        </w:rPr>
        <w:t xml:space="preserve"> </w:t>
      </w:r>
      <w:r w:rsidRPr="002A647E">
        <w:rPr>
          <w:rFonts w:ascii="Times New Roman" w:hAnsi="Times New Roman" w:cs="Times New Roman"/>
          <w:sz w:val="28"/>
          <w:szCs w:val="28"/>
        </w:rPr>
        <w:t>разложении</w:t>
      </w:r>
      <w:r w:rsidR="001D105B">
        <w:rPr>
          <w:rFonts w:ascii="Times New Roman" w:hAnsi="Times New Roman" w:cs="Times New Roman"/>
          <w:sz w:val="28"/>
          <w:szCs w:val="28"/>
        </w:rPr>
        <w:t xml:space="preserve"> </w:t>
      </w:r>
      <w:r w:rsidRPr="002A647E">
        <w:rPr>
          <w:rFonts w:ascii="Times New Roman" w:hAnsi="Times New Roman" w:cs="Times New Roman"/>
          <w:spacing w:val="-3"/>
          <w:sz w:val="28"/>
          <w:szCs w:val="28"/>
        </w:rPr>
        <w:t>происходит</w:t>
      </w:r>
      <w:r w:rsidR="001D105B">
        <w:rPr>
          <w:rFonts w:ascii="Times New Roman" w:hAnsi="Times New Roman" w:cs="Times New Roman"/>
          <w:spacing w:val="-3"/>
          <w:sz w:val="28"/>
          <w:szCs w:val="28"/>
        </w:rPr>
        <w:t xml:space="preserve"> </w:t>
      </w:r>
      <w:r w:rsidRPr="002A647E">
        <w:rPr>
          <w:rFonts w:ascii="Times New Roman" w:hAnsi="Times New Roman" w:cs="Times New Roman"/>
          <w:sz w:val="28"/>
          <w:szCs w:val="28"/>
        </w:rPr>
        <w:t>разрушение</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органической</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матрицы</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и</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сили</w:t>
      </w:r>
      <w:r w:rsidRPr="002A647E">
        <w:rPr>
          <w:rFonts w:ascii="Times New Roman" w:hAnsi="Times New Roman" w:cs="Times New Roman"/>
          <w:spacing w:val="-3"/>
          <w:sz w:val="28"/>
          <w:szCs w:val="28"/>
        </w:rPr>
        <w:t xml:space="preserve">катной </w:t>
      </w:r>
      <w:r w:rsidRPr="002A647E">
        <w:rPr>
          <w:rFonts w:ascii="Times New Roman" w:hAnsi="Times New Roman" w:cs="Times New Roman"/>
          <w:sz w:val="28"/>
          <w:szCs w:val="28"/>
        </w:rPr>
        <w:t xml:space="preserve">структуры вещества и последующее </w:t>
      </w:r>
      <w:r w:rsidRPr="002A647E">
        <w:rPr>
          <w:rFonts w:ascii="Times New Roman" w:hAnsi="Times New Roman" w:cs="Times New Roman"/>
          <w:spacing w:val="-3"/>
          <w:sz w:val="28"/>
          <w:szCs w:val="28"/>
        </w:rPr>
        <w:t xml:space="preserve">удаление </w:t>
      </w:r>
      <w:r w:rsidRPr="002A647E">
        <w:rPr>
          <w:rFonts w:ascii="Times New Roman" w:hAnsi="Times New Roman" w:cs="Times New Roman"/>
          <w:sz w:val="28"/>
          <w:szCs w:val="28"/>
        </w:rPr>
        <w:t>кремния в виде</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летучего соединения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фторида</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кремния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SiF</w:t>
      </w:r>
      <w:r w:rsidRPr="002A647E">
        <w:rPr>
          <w:rFonts w:ascii="Times New Roman" w:hAnsi="Times New Roman" w:cs="Times New Roman"/>
          <w:sz w:val="28"/>
          <w:szCs w:val="28"/>
          <w:vertAlign w:val="subscript"/>
        </w:rPr>
        <w:t>4</w:t>
      </w:r>
      <w:r w:rsidRPr="002A647E">
        <w:rPr>
          <w:rFonts w:ascii="Times New Roman" w:hAnsi="Times New Roman" w:cs="Times New Roman"/>
          <w:sz w:val="28"/>
          <w:szCs w:val="28"/>
        </w:rPr>
        <w:t>.</w:t>
      </w:r>
    </w:p>
    <w:p w:rsidR="00D72AB7"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color w:val="000000" w:themeColor="text1"/>
          <w:sz w:val="28"/>
          <w:szCs w:val="28"/>
        </w:rPr>
        <w:t>Изучение вещественного состава Шубаркольского месторождения проводилось комплексом современных аналитических методов. Состав микроэлементов изучали методом масс-спектрометрии с индуктивно-связанной плазмой (ИСП МС) на спектрометре Agilent 7700x (</w:t>
      </w:r>
      <w:r w:rsidRPr="002A647E">
        <w:rPr>
          <w:rFonts w:ascii="Times New Roman" w:hAnsi="Times New Roman" w:cs="Times New Roman"/>
          <w:color w:val="000000" w:themeColor="text1"/>
          <w:sz w:val="28"/>
          <w:szCs w:val="28"/>
          <w:lang w:val="en-US"/>
        </w:rPr>
        <w:t>AgilentTechn</w:t>
      </w:r>
      <w:r w:rsidRPr="002A647E">
        <w:rPr>
          <w:rFonts w:ascii="Times New Roman" w:hAnsi="Times New Roman" w:cs="Times New Roman"/>
          <w:color w:val="000000" w:themeColor="text1"/>
          <w:sz w:val="28"/>
          <w:szCs w:val="28"/>
        </w:rPr>
        <w:t xml:space="preserve">., США), в аналитическом центре Дальневосточного геологического института ДВО РАН, г. Владивосток (зав. лабораторией Н.В. Зарубина). Одновременно для количественного анализа на редкоземельные, благородные и другие элементы использовался современный высокочувствительный нейтронно-активационный анализ (ИНАА) с облучением тепловыми нейтронами на исследовательском ядерном реакторе ИРТ-Т института Ядерной физики в лаборатории ядерно-геохимических методов исследования Томского политехнического университета (зав. лабораторией А.Ф. Судыко). </w:t>
      </w:r>
      <w:r w:rsidRPr="002A647E">
        <w:rPr>
          <w:rFonts w:ascii="Times New Roman" w:hAnsi="Times New Roman" w:cs="Times New Roman"/>
          <w:sz w:val="28"/>
          <w:szCs w:val="28"/>
        </w:rPr>
        <w:t>Озоление проб месторождения Шубарколь проводилось согласно ГОСТ 11022-95 при температуре 800±15°С в научно-исследовательской лаборатории по комплексному использованию горючих полезных ископаемых НИ ТПУ (зав. лабораторией С.Г.Маслов).</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lastRenderedPageBreak/>
        <w:t>Из каждой пробы отбирался образец для анализа на электронном микроскопе. В процессе исследований выполнено изучение минеральных фаз в 12 пробах угля и золы угля месторождения Шубарколь, 5 проб угля месторождения Каражыра и 5 образцов угля были изучены с Майкубенского бассейна.</w:t>
      </w:r>
    </w:p>
    <w:p w:rsidR="00635F98" w:rsidRDefault="00635F98"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И</w:t>
      </w:r>
      <w:r w:rsidRPr="002A647E">
        <w:rPr>
          <w:rFonts w:ascii="Times New Roman" w:hAnsi="Times New Roman" w:cs="Times New Roman"/>
          <w:sz w:val="28"/>
          <w:szCs w:val="28"/>
        </w:rPr>
        <w:t xml:space="preserve">сследован групповой состав шубаркольского угля с целью ориентировочной оценки роли органического вещества в концентрировании элементов-примесей. Микроминеральный состав </w:t>
      </w:r>
      <w:r>
        <w:rPr>
          <w:rFonts w:ascii="Times New Roman" w:hAnsi="Times New Roman" w:cs="Times New Roman"/>
          <w:sz w:val="28"/>
          <w:szCs w:val="28"/>
        </w:rPr>
        <w:t xml:space="preserve">углей </w:t>
      </w:r>
      <w:r w:rsidRPr="002A647E">
        <w:rPr>
          <w:rFonts w:ascii="Times New Roman" w:hAnsi="Times New Roman" w:cs="Times New Roman"/>
          <w:sz w:val="28"/>
          <w:szCs w:val="28"/>
        </w:rPr>
        <w:t>изучался на сканирующем электронном микроскопе (СЭМ) Hitachi S-3400N с энерго-дисперсионным спектрометром Bruker X@Flash 4010/5010 для проведения рентгеноспектрального анализа в МИНОЦ «Урановая геология» при отделении геологии инженерной школы природных ресурсов НИ ТПУ (исполнитель С.С.</w:t>
      </w:r>
      <w:r w:rsidR="00D53B83">
        <w:rPr>
          <w:rFonts w:ascii="Times New Roman" w:hAnsi="Times New Roman" w:cs="Times New Roman"/>
          <w:sz w:val="28"/>
          <w:szCs w:val="28"/>
        </w:rPr>
        <w:t> </w:t>
      </w:r>
      <w:r w:rsidRPr="002A647E">
        <w:rPr>
          <w:rFonts w:ascii="Times New Roman" w:hAnsi="Times New Roman" w:cs="Times New Roman"/>
          <w:sz w:val="28"/>
          <w:szCs w:val="28"/>
        </w:rPr>
        <w:t xml:space="preserve">Ильенок). </w:t>
      </w:r>
      <w:r w:rsidRPr="002A647E">
        <w:rPr>
          <w:rFonts w:ascii="Times New Roman" w:hAnsi="Times New Roman" w:cs="Times New Roman"/>
          <w:color w:val="000000" w:themeColor="text1"/>
          <w:sz w:val="28"/>
          <w:szCs w:val="28"/>
        </w:rPr>
        <w:t xml:space="preserve">Содержание ртути в угле и углевмещающих породах трех месторождений определяли методом беспламенной атомной абсорбции на приборе «РА-915+» с пиролитической приставкой «ПИРО-915» в МИНОЦ «Урановая геология», НИ ТПУ </w:t>
      </w:r>
      <w:r>
        <w:rPr>
          <w:rFonts w:ascii="Times New Roman" w:hAnsi="Times New Roman" w:cs="Times New Roman"/>
          <w:sz w:val="28"/>
          <w:szCs w:val="28"/>
        </w:rPr>
        <w:t xml:space="preserve">(исполнитель </w:t>
      </w:r>
      <w:r w:rsidRPr="002A647E">
        <w:rPr>
          <w:rFonts w:ascii="Times New Roman" w:hAnsi="Times New Roman" w:cs="Times New Roman"/>
          <w:sz w:val="28"/>
          <w:szCs w:val="28"/>
        </w:rPr>
        <w:t>Н.А. Осипова)</w:t>
      </w:r>
      <w:r w:rsidRPr="002A647E">
        <w:rPr>
          <w:rFonts w:ascii="Times New Roman" w:hAnsi="Times New Roman" w:cs="Times New Roman"/>
          <w:color w:val="000000" w:themeColor="text1"/>
          <w:sz w:val="28"/>
          <w:szCs w:val="28"/>
        </w:rPr>
        <w:t xml:space="preserve">. </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Данный комплекс методов позволяет комплексно изучить компоненты минерально-вещественного состава углей и углевмещающих пород. Опубликован ряд научных статей с данными, в которых представлены содержания микроэлементов в углях и вмещающих породах, определенные методом ИНАА в со</w:t>
      </w:r>
      <w:r w:rsidR="00F32A5B">
        <w:rPr>
          <w:rFonts w:ascii="Times New Roman" w:hAnsi="Times New Roman" w:cs="Times New Roman"/>
          <w:sz w:val="28"/>
          <w:szCs w:val="28"/>
        </w:rPr>
        <w:t>поставлении с методом ICP MS [</w:t>
      </w:r>
      <w:r w:rsidR="001D5345">
        <w:rPr>
          <w:rFonts w:ascii="Times New Roman" w:hAnsi="Times New Roman" w:cs="Times New Roman"/>
          <w:sz w:val="28"/>
          <w:szCs w:val="28"/>
        </w:rPr>
        <w:t>90</w:t>
      </w:r>
      <w:r w:rsidR="00F32A5B" w:rsidRPr="00B01F40">
        <w:rPr>
          <w:rFonts w:ascii="Times New Roman" w:hAnsi="Times New Roman" w:cs="Times New Roman"/>
          <w:color w:val="FF0000"/>
          <w:sz w:val="28"/>
          <w:szCs w:val="28"/>
        </w:rPr>
        <w:t>,</w:t>
      </w:r>
      <w:r w:rsidR="00D53B83" w:rsidRPr="00B01F40">
        <w:rPr>
          <w:rFonts w:ascii="Times New Roman" w:hAnsi="Times New Roman" w:cs="Times New Roman"/>
          <w:sz w:val="28"/>
          <w:szCs w:val="28"/>
        </w:rPr>
        <w:t>с.</w:t>
      </w:r>
      <w:r w:rsidR="00B01F40" w:rsidRPr="00B01F40">
        <w:rPr>
          <w:rFonts w:ascii="Times New Roman" w:hAnsi="Times New Roman" w:cs="Times New Roman"/>
          <w:sz w:val="28"/>
          <w:szCs w:val="28"/>
        </w:rPr>
        <w:t>108</w:t>
      </w:r>
      <w:r w:rsidR="00D53B83" w:rsidRPr="00B01F40">
        <w:rPr>
          <w:rFonts w:ascii="Times New Roman" w:hAnsi="Times New Roman" w:cs="Times New Roman"/>
          <w:sz w:val="28"/>
          <w:szCs w:val="28"/>
        </w:rPr>
        <w:t>;</w:t>
      </w:r>
      <w:r w:rsidR="00B01F40" w:rsidRPr="00B01F40">
        <w:rPr>
          <w:rFonts w:ascii="Times New Roman" w:hAnsi="Times New Roman" w:cs="Times New Roman"/>
          <w:sz w:val="28"/>
          <w:szCs w:val="28"/>
        </w:rPr>
        <w:t xml:space="preserve"> 9</w:t>
      </w:r>
      <w:r w:rsidR="001D5345">
        <w:rPr>
          <w:rFonts w:ascii="Times New Roman" w:hAnsi="Times New Roman" w:cs="Times New Roman"/>
          <w:sz w:val="28"/>
          <w:szCs w:val="28"/>
        </w:rPr>
        <w:t>5</w:t>
      </w:r>
      <w:r w:rsidR="00B01F40" w:rsidRPr="00B01F40">
        <w:rPr>
          <w:rFonts w:ascii="Times New Roman" w:hAnsi="Times New Roman" w:cs="Times New Roman"/>
          <w:color w:val="FF0000"/>
          <w:sz w:val="28"/>
          <w:szCs w:val="28"/>
        </w:rPr>
        <w:t xml:space="preserve">, </w:t>
      </w:r>
      <w:r w:rsidR="00F32A5B">
        <w:rPr>
          <w:rFonts w:ascii="Times New Roman" w:hAnsi="Times New Roman" w:cs="Times New Roman"/>
          <w:sz w:val="28"/>
          <w:szCs w:val="28"/>
        </w:rPr>
        <w:t>9</w:t>
      </w:r>
      <w:r w:rsidR="001D5345">
        <w:rPr>
          <w:rFonts w:ascii="Times New Roman" w:hAnsi="Times New Roman" w:cs="Times New Roman"/>
          <w:sz w:val="28"/>
          <w:szCs w:val="28"/>
        </w:rPr>
        <w:t>6</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Для оценки среднего содержания использовался преимущественно расчёт средневзвешенного по мощности и, где необходимо, по зольности содержания элементов в углях и золах углей по сечениям опробования, применяемый, при такого рода исследованиях, что позволяет получить более достоверные оценки средних </w:t>
      </w:r>
      <w:r w:rsidR="00F32A5B">
        <w:rPr>
          <w:rFonts w:ascii="Times New Roman" w:hAnsi="Times New Roman" w:cs="Times New Roman"/>
          <w:sz w:val="28"/>
          <w:szCs w:val="28"/>
        </w:rPr>
        <w:t>с</w:t>
      </w:r>
      <w:r w:rsidR="001D5345">
        <w:rPr>
          <w:rFonts w:ascii="Times New Roman" w:hAnsi="Times New Roman" w:cs="Times New Roman"/>
          <w:sz w:val="28"/>
          <w:szCs w:val="28"/>
        </w:rPr>
        <w:t>одержаний в угольных пластах [97</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b/>
          <w:sz w:val="28"/>
          <w:szCs w:val="28"/>
        </w:rPr>
      </w:pPr>
    </w:p>
    <w:p w:rsidR="00635F98" w:rsidRPr="002A647E" w:rsidRDefault="00635F98" w:rsidP="00363F6F">
      <w:pPr>
        <w:pStyle w:val="a3"/>
        <w:ind w:firstLine="709"/>
        <w:jc w:val="both"/>
        <w:rPr>
          <w:rFonts w:ascii="Times New Roman" w:hAnsi="Times New Roman" w:cs="Times New Roman"/>
          <w:b/>
          <w:sz w:val="28"/>
          <w:szCs w:val="28"/>
        </w:rPr>
      </w:pPr>
      <w:r w:rsidRPr="002A647E">
        <w:rPr>
          <w:rFonts w:ascii="Times New Roman" w:hAnsi="Times New Roman" w:cs="Times New Roman"/>
          <w:b/>
          <w:sz w:val="28"/>
          <w:szCs w:val="28"/>
        </w:rPr>
        <w:t>3.2 Содержание элементов-примесей в угленосных отложениях месторождения Шубарколь (Центральный-2)</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При проведении разведочных и эксплуатационных работ на первом этапе на </w:t>
      </w:r>
      <w:r w:rsidRPr="002A647E">
        <w:rPr>
          <w:rFonts w:ascii="Times New Roman" w:hAnsi="Times New Roman" w:cs="Times New Roman"/>
          <w:spacing w:val="-4"/>
          <w:sz w:val="28"/>
          <w:szCs w:val="28"/>
        </w:rPr>
        <w:t xml:space="preserve">Шубаркольском </w:t>
      </w:r>
      <w:r w:rsidRPr="002A647E">
        <w:rPr>
          <w:rFonts w:ascii="Times New Roman" w:hAnsi="Times New Roman" w:cs="Times New Roman"/>
          <w:sz w:val="28"/>
          <w:szCs w:val="28"/>
        </w:rPr>
        <w:t xml:space="preserve">месторождении не было </w:t>
      </w:r>
      <w:r w:rsidRPr="002A647E">
        <w:rPr>
          <w:rFonts w:ascii="Times New Roman" w:hAnsi="Times New Roman" w:cs="Times New Roman"/>
          <w:spacing w:val="-3"/>
          <w:sz w:val="28"/>
          <w:szCs w:val="28"/>
        </w:rPr>
        <w:t xml:space="preserve">уделено </w:t>
      </w:r>
      <w:r w:rsidRPr="002A647E">
        <w:rPr>
          <w:rFonts w:ascii="Times New Roman" w:hAnsi="Times New Roman" w:cs="Times New Roman"/>
          <w:sz w:val="28"/>
          <w:szCs w:val="28"/>
        </w:rPr>
        <w:t xml:space="preserve">достаточного внимания оценке содержания в </w:t>
      </w:r>
      <w:r w:rsidRPr="002A647E">
        <w:rPr>
          <w:rFonts w:ascii="Times New Roman" w:hAnsi="Times New Roman" w:cs="Times New Roman"/>
          <w:spacing w:val="-4"/>
          <w:sz w:val="28"/>
          <w:szCs w:val="28"/>
        </w:rPr>
        <w:t xml:space="preserve">углях </w:t>
      </w:r>
      <w:r w:rsidRPr="002A647E">
        <w:rPr>
          <w:rFonts w:ascii="Times New Roman" w:hAnsi="Times New Roman" w:cs="Times New Roman"/>
          <w:sz w:val="28"/>
          <w:szCs w:val="28"/>
        </w:rPr>
        <w:t xml:space="preserve">ценных и, особенно, токсичных элементов и прогнозированию их воздействия на окружающую среду в процессе добычи и использования </w:t>
      </w:r>
      <w:r w:rsidRPr="002A647E">
        <w:rPr>
          <w:rFonts w:ascii="Times New Roman" w:hAnsi="Times New Roman" w:cs="Times New Roman"/>
          <w:spacing w:val="-3"/>
          <w:sz w:val="28"/>
          <w:szCs w:val="28"/>
        </w:rPr>
        <w:t xml:space="preserve">углей. </w:t>
      </w:r>
      <w:r w:rsidRPr="002A647E">
        <w:rPr>
          <w:rFonts w:ascii="Times New Roman" w:hAnsi="Times New Roman" w:cs="Times New Roman"/>
          <w:sz w:val="28"/>
          <w:szCs w:val="28"/>
        </w:rPr>
        <w:t xml:space="preserve">Вместе с тем, работы, проведенные во второй половине 80-х </w:t>
      </w:r>
      <w:r w:rsidRPr="002A647E">
        <w:rPr>
          <w:rFonts w:ascii="Times New Roman" w:hAnsi="Times New Roman" w:cs="Times New Roman"/>
          <w:spacing w:val="-4"/>
          <w:sz w:val="28"/>
          <w:szCs w:val="28"/>
        </w:rPr>
        <w:t xml:space="preserve">годов </w:t>
      </w:r>
      <w:r w:rsidRPr="002A647E">
        <w:rPr>
          <w:rFonts w:ascii="Times New Roman" w:hAnsi="Times New Roman" w:cs="Times New Roman"/>
          <w:sz w:val="28"/>
          <w:szCs w:val="28"/>
        </w:rPr>
        <w:t xml:space="preserve">на </w:t>
      </w:r>
      <w:r w:rsidRPr="002A647E">
        <w:rPr>
          <w:rFonts w:ascii="Times New Roman" w:hAnsi="Times New Roman" w:cs="Times New Roman"/>
          <w:spacing w:val="-4"/>
          <w:sz w:val="28"/>
          <w:szCs w:val="28"/>
        </w:rPr>
        <w:t xml:space="preserve">Шубаркольском </w:t>
      </w:r>
      <w:r w:rsidRPr="002A647E">
        <w:rPr>
          <w:rFonts w:ascii="Times New Roman" w:hAnsi="Times New Roman" w:cs="Times New Roman"/>
          <w:sz w:val="28"/>
          <w:szCs w:val="28"/>
        </w:rPr>
        <w:t xml:space="preserve">месторождении показали, чтоотдельные угольные пласты характеризуются высокими, </w:t>
      </w:r>
      <w:r w:rsidRPr="002A647E">
        <w:rPr>
          <w:rFonts w:ascii="Times New Roman" w:hAnsi="Times New Roman" w:cs="Times New Roman"/>
          <w:spacing w:val="-3"/>
          <w:sz w:val="28"/>
          <w:szCs w:val="28"/>
        </w:rPr>
        <w:t xml:space="preserve">иногда </w:t>
      </w:r>
      <w:r w:rsidRPr="002A647E">
        <w:rPr>
          <w:rFonts w:ascii="Times New Roman" w:hAnsi="Times New Roman" w:cs="Times New Roman"/>
          <w:sz w:val="28"/>
          <w:szCs w:val="28"/>
        </w:rPr>
        <w:t xml:space="preserve">промышленно значимыми концентрациями Sc, Co, Se, </w:t>
      </w:r>
      <w:r w:rsidRPr="002A647E">
        <w:rPr>
          <w:rFonts w:ascii="Times New Roman" w:hAnsi="Times New Roman" w:cs="Times New Roman"/>
          <w:spacing w:val="-19"/>
          <w:sz w:val="28"/>
          <w:szCs w:val="28"/>
        </w:rPr>
        <w:t xml:space="preserve">Y, </w:t>
      </w:r>
      <w:r w:rsidRPr="002A647E">
        <w:rPr>
          <w:rFonts w:ascii="Times New Roman" w:hAnsi="Times New Roman" w:cs="Times New Roman"/>
          <w:spacing w:val="-5"/>
          <w:sz w:val="28"/>
          <w:szCs w:val="28"/>
        </w:rPr>
        <w:t xml:space="preserve">Sr, </w:t>
      </w:r>
      <w:r w:rsidRPr="002A647E">
        <w:rPr>
          <w:rFonts w:ascii="Times New Roman" w:hAnsi="Times New Roman" w:cs="Times New Roman"/>
          <w:sz w:val="28"/>
          <w:szCs w:val="28"/>
        </w:rPr>
        <w:t xml:space="preserve">Zn, РЗЭ и других ценныхэлементов-примесей.Втожевремявыявилисьугольныепласты,имеющиевзонеокисления аномальноповышенныесодержаниярадиоактивныхэлементов,чтоограничивает использование данного </w:t>
      </w:r>
      <w:r w:rsidRPr="002A647E">
        <w:rPr>
          <w:rFonts w:ascii="Times New Roman" w:hAnsi="Times New Roman" w:cs="Times New Roman"/>
          <w:spacing w:val="-4"/>
          <w:sz w:val="28"/>
          <w:szCs w:val="28"/>
        </w:rPr>
        <w:t xml:space="preserve">угля </w:t>
      </w:r>
      <w:r w:rsidRPr="002A647E">
        <w:rPr>
          <w:rFonts w:ascii="Times New Roman" w:hAnsi="Times New Roman" w:cs="Times New Roman"/>
          <w:sz w:val="28"/>
          <w:szCs w:val="28"/>
        </w:rPr>
        <w:t>в качестве бытового</w:t>
      </w:r>
      <w:r w:rsidR="00F32A5B">
        <w:rPr>
          <w:rFonts w:ascii="Times New Roman" w:hAnsi="Times New Roman" w:cs="Times New Roman"/>
          <w:sz w:val="28"/>
          <w:szCs w:val="28"/>
        </w:rPr>
        <w:t>топлива [</w:t>
      </w:r>
      <w:r w:rsidR="001D5345">
        <w:rPr>
          <w:rFonts w:ascii="Times New Roman" w:hAnsi="Times New Roman" w:cs="Times New Roman"/>
          <w:sz w:val="28"/>
          <w:szCs w:val="28"/>
        </w:rPr>
        <w:t>98</w:t>
      </w:r>
      <w:r w:rsidR="00B01F40" w:rsidRPr="00B01F40">
        <w:rPr>
          <w:rFonts w:ascii="Times New Roman" w:hAnsi="Times New Roman" w:cs="Times New Roman"/>
          <w:sz w:val="28"/>
          <w:szCs w:val="28"/>
        </w:rPr>
        <w:t xml:space="preserve">, </w:t>
      </w:r>
      <w:r w:rsidR="001D5345">
        <w:rPr>
          <w:rFonts w:ascii="Times New Roman" w:hAnsi="Times New Roman" w:cs="Times New Roman"/>
          <w:sz w:val="28"/>
          <w:szCs w:val="28"/>
        </w:rPr>
        <w:t>99</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Юрская угленосная толща сложена осадочными, в основном обломочными породами. Среди них преобладают алевролиты, аргиллиты, песчаники и угли. Остальные литологические разности представлены конгломератами, гравелитами, сидеритами и известняками. Песчаники </w:t>
      </w:r>
      <w:r w:rsidRPr="002A647E">
        <w:rPr>
          <w:rFonts w:ascii="Times New Roman" w:hAnsi="Times New Roman" w:cs="Times New Roman"/>
          <w:sz w:val="28"/>
          <w:szCs w:val="28"/>
        </w:rPr>
        <w:lastRenderedPageBreak/>
        <w:t>характеризуются слабой сортировкой обломочного материала и малой степенью окатанности зерен. Среди обломков преобладают вулканиты кислого состава, также присутствуют кремнистые породы, кварц и полевые шпаты. Кроме того, встречаются единичные зерна биотита, циркона, апатита, хлорита. У алевролитов состав обломочного материала примерно такой же, как и у песчаников. Они характеризуются лучшей сортировкой обломочного материала, имеющего угловатую окатанность зерен, наличием прослоев и линз аргиллитов и сидеритов. Цемент глинистый, обломки пород обычно серицитизированы. Аргиллиты сложены микрочешуйчатым агрегатом слюдисто-глинистых минералов с большим кол</w:t>
      </w:r>
      <w:r w:rsidR="007E198C">
        <w:rPr>
          <w:rFonts w:ascii="Times New Roman" w:hAnsi="Times New Roman" w:cs="Times New Roman"/>
          <w:sz w:val="28"/>
          <w:szCs w:val="28"/>
        </w:rPr>
        <w:t>ичеством углистого материала [</w:t>
      </w:r>
      <w:r w:rsidR="001D5345">
        <w:rPr>
          <w:rFonts w:ascii="Times New Roman" w:hAnsi="Times New Roman" w:cs="Times New Roman"/>
          <w:sz w:val="28"/>
          <w:szCs w:val="28"/>
        </w:rPr>
        <w:t>17</w:t>
      </w:r>
      <w:r w:rsidR="007E198C" w:rsidRPr="00B01F40">
        <w:rPr>
          <w:rFonts w:ascii="Times New Roman" w:hAnsi="Times New Roman" w:cs="Times New Roman"/>
          <w:sz w:val="28"/>
          <w:szCs w:val="28"/>
        </w:rPr>
        <w:t xml:space="preserve">, </w:t>
      </w:r>
      <w:r w:rsidR="00D53B83" w:rsidRPr="00B01F40">
        <w:rPr>
          <w:rFonts w:ascii="Times New Roman" w:hAnsi="Times New Roman" w:cs="Times New Roman"/>
          <w:sz w:val="28"/>
          <w:szCs w:val="28"/>
        </w:rPr>
        <w:t>с.</w:t>
      </w:r>
      <w:r w:rsidR="00B01F40" w:rsidRPr="00B01F40">
        <w:rPr>
          <w:rFonts w:ascii="Times New Roman" w:hAnsi="Times New Roman" w:cs="Times New Roman"/>
          <w:sz w:val="28"/>
          <w:szCs w:val="28"/>
        </w:rPr>
        <w:t xml:space="preserve"> 49</w:t>
      </w:r>
      <w:r w:rsidR="00D53B83" w:rsidRPr="00B01F40">
        <w:rPr>
          <w:rFonts w:ascii="Times New Roman" w:hAnsi="Times New Roman" w:cs="Times New Roman"/>
          <w:sz w:val="28"/>
          <w:szCs w:val="28"/>
        </w:rPr>
        <w:t xml:space="preserve">; </w:t>
      </w:r>
      <w:r w:rsidR="001D5345">
        <w:rPr>
          <w:rFonts w:ascii="Times New Roman" w:hAnsi="Times New Roman" w:cs="Times New Roman"/>
          <w:sz w:val="28"/>
          <w:szCs w:val="28"/>
        </w:rPr>
        <w:t>43</w:t>
      </w:r>
      <w:r w:rsidR="00D53B83" w:rsidRPr="00B01F40">
        <w:rPr>
          <w:rFonts w:ascii="Times New Roman" w:hAnsi="Times New Roman" w:cs="Times New Roman"/>
          <w:sz w:val="28"/>
          <w:szCs w:val="28"/>
        </w:rPr>
        <w:t>, с.</w:t>
      </w:r>
      <w:r w:rsidR="00B01F40" w:rsidRPr="00B01F40">
        <w:rPr>
          <w:rFonts w:ascii="Times New Roman" w:hAnsi="Times New Roman" w:cs="Times New Roman"/>
          <w:sz w:val="28"/>
          <w:szCs w:val="28"/>
        </w:rPr>
        <w:t>92</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По результатам исследований вещественный состав аргиллитов характеризуется низкой кремнекислотностью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 xml:space="preserve">2 </w:t>
      </w:r>
      <w:r w:rsidRPr="002A647E">
        <w:rPr>
          <w:rFonts w:ascii="Times New Roman" w:hAnsi="Times New Roman" w:cs="Times New Roman"/>
          <w:sz w:val="28"/>
          <w:szCs w:val="28"/>
        </w:rPr>
        <w:t>– 51.9%). Более высокие концентрации кремнезема встречены в алевропесчаниках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 xml:space="preserve">2 </w:t>
      </w:r>
      <w:r w:rsidRPr="002A647E">
        <w:rPr>
          <w:rFonts w:ascii="Times New Roman" w:hAnsi="Times New Roman" w:cs="Times New Roman"/>
          <w:sz w:val="28"/>
          <w:szCs w:val="28"/>
        </w:rPr>
        <w:t>– 62,9%), алевролитах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 xml:space="preserve">2 </w:t>
      </w:r>
      <w:r w:rsidRPr="002A647E">
        <w:rPr>
          <w:rFonts w:ascii="Times New Roman" w:hAnsi="Times New Roman" w:cs="Times New Roman"/>
          <w:sz w:val="28"/>
          <w:szCs w:val="28"/>
        </w:rPr>
        <w:t>– 59,8%), песчаниках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 xml:space="preserve">2 </w:t>
      </w:r>
      <w:r w:rsidRPr="002A647E">
        <w:rPr>
          <w:rFonts w:ascii="Times New Roman" w:hAnsi="Times New Roman" w:cs="Times New Roman"/>
          <w:sz w:val="28"/>
          <w:szCs w:val="28"/>
        </w:rPr>
        <w:t>– 67,2%) и их сидеритизированных разностях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 xml:space="preserve">2 </w:t>
      </w:r>
      <w:r w:rsidRPr="002A647E">
        <w:rPr>
          <w:rFonts w:ascii="Times New Roman" w:hAnsi="Times New Roman" w:cs="Times New Roman"/>
          <w:sz w:val="28"/>
          <w:szCs w:val="28"/>
        </w:rPr>
        <w:t xml:space="preserve">– 61,5%). Также характерны невысокие содержания титана (&lt;0,9 % </w:t>
      </w:r>
      <w:r w:rsidRPr="002A647E">
        <w:rPr>
          <w:rFonts w:ascii="Times New Roman" w:hAnsi="Times New Roman" w:cs="Times New Roman"/>
          <w:sz w:val="28"/>
          <w:szCs w:val="28"/>
          <w:lang w:val="en-US"/>
        </w:rPr>
        <w:t>TiO</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rPr>
        <w:t xml:space="preserve">), повышенные концентрации глинозема (15,1-21,5% </w:t>
      </w:r>
      <w:r w:rsidRPr="002A647E">
        <w:rPr>
          <w:rFonts w:ascii="Times New Roman" w:hAnsi="Times New Roman" w:cs="Times New Roman"/>
          <w:sz w:val="28"/>
          <w:szCs w:val="28"/>
          <w:lang w:val="en-US"/>
        </w:rPr>
        <w:t>Al</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lang w:val="en-US"/>
        </w:rPr>
        <w:t>O</w:t>
      </w:r>
      <w:r w:rsidRPr="002A647E">
        <w:rPr>
          <w:rFonts w:ascii="Times New Roman" w:hAnsi="Times New Roman" w:cs="Times New Roman"/>
          <w:sz w:val="28"/>
          <w:szCs w:val="28"/>
          <w:vertAlign w:val="subscript"/>
        </w:rPr>
        <w:t>3</w:t>
      </w:r>
      <w:r w:rsidRPr="002A647E">
        <w:rPr>
          <w:rFonts w:ascii="Times New Roman" w:hAnsi="Times New Roman" w:cs="Times New Roman"/>
          <w:sz w:val="28"/>
          <w:szCs w:val="28"/>
        </w:rPr>
        <w:t xml:space="preserve">) и низкое содержание железа (0,76-1,57% </w:t>
      </w:r>
      <w:r w:rsidRPr="002A647E">
        <w:rPr>
          <w:rFonts w:ascii="Times New Roman" w:hAnsi="Times New Roman" w:cs="Times New Roman"/>
          <w:sz w:val="28"/>
          <w:szCs w:val="28"/>
          <w:lang w:val="en-US"/>
        </w:rPr>
        <w:t>Fe</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lang w:val="en-US"/>
        </w:rPr>
        <w:t>O</w:t>
      </w:r>
      <w:r w:rsidRPr="002A647E">
        <w:rPr>
          <w:rFonts w:ascii="Times New Roman" w:hAnsi="Times New Roman" w:cs="Times New Roman"/>
          <w:sz w:val="28"/>
          <w:szCs w:val="28"/>
          <w:vertAlign w:val="subscript"/>
        </w:rPr>
        <w:t>3</w:t>
      </w:r>
      <w:r w:rsidRPr="002A647E">
        <w:rPr>
          <w:rFonts w:ascii="Times New Roman" w:hAnsi="Times New Roman" w:cs="Times New Roman"/>
          <w:sz w:val="28"/>
          <w:szCs w:val="28"/>
        </w:rPr>
        <w:t>). Содержания магния и кальция</w:t>
      </w:r>
      <w:r>
        <w:rPr>
          <w:rFonts w:ascii="Times New Roman" w:hAnsi="Times New Roman" w:cs="Times New Roman"/>
          <w:sz w:val="28"/>
          <w:szCs w:val="28"/>
        </w:rPr>
        <w:t>,</w:t>
      </w:r>
      <w:r w:rsidRPr="002A647E">
        <w:rPr>
          <w:rFonts w:ascii="Times New Roman" w:hAnsi="Times New Roman" w:cs="Times New Roman"/>
          <w:sz w:val="28"/>
          <w:szCs w:val="28"/>
        </w:rPr>
        <w:t xml:space="preserve"> в целом</w:t>
      </w:r>
      <w:r>
        <w:rPr>
          <w:rFonts w:ascii="Times New Roman" w:hAnsi="Times New Roman" w:cs="Times New Roman"/>
          <w:sz w:val="28"/>
          <w:szCs w:val="28"/>
        </w:rPr>
        <w:t>,</w:t>
      </w:r>
      <w:r w:rsidRPr="002A647E">
        <w:rPr>
          <w:rFonts w:ascii="Times New Roman" w:hAnsi="Times New Roman" w:cs="Times New Roman"/>
          <w:sz w:val="28"/>
          <w:szCs w:val="28"/>
        </w:rPr>
        <w:t xml:space="preserve"> отражают состав обломочного материала. </w:t>
      </w:r>
    </w:p>
    <w:p w:rsidR="00635F98" w:rsidRPr="0040400C" w:rsidRDefault="00635F98" w:rsidP="00363F6F">
      <w:pPr>
        <w:pStyle w:val="a3"/>
        <w:ind w:firstLine="709"/>
        <w:jc w:val="both"/>
        <w:rPr>
          <w:rFonts w:ascii="Times New Roman" w:hAnsi="Times New Roman" w:cs="Times New Roman"/>
          <w:color w:val="FF0000"/>
          <w:sz w:val="28"/>
          <w:szCs w:val="28"/>
        </w:rPr>
      </w:pPr>
      <w:r w:rsidRPr="002A647E">
        <w:rPr>
          <w:rFonts w:ascii="Times New Roman" w:hAnsi="Times New Roman" w:cs="Times New Roman"/>
          <w:spacing w:val="-4"/>
          <w:sz w:val="28"/>
          <w:szCs w:val="28"/>
        </w:rPr>
        <w:t xml:space="preserve">Угленосные </w:t>
      </w:r>
      <w:r w:rsidRPr="002A647E">
        <w:rPr>
          <w:rFonts w:ascii="Times New Roman" w:hAnsi="Times New Roman" w:cs="Times New Roman"/>
          <w:spacing w:val="-3"/>
          <w:sz w:val="28"/>
          <w:szCs w:val="28"/>
        </w:rPr>
        <w:t xml:space="preserve">отложения </w:t>
      </w:r>
      <w:r w:rsidRPr="002A647E">
        <w:rPr>
          <w:rFonts w:ascii="Times New Roman" w:hAnsi="Times New Roman" w:cs="Times New Roman"/>
          <w:sz w:val="28"/>
          <w:szCs w:val="28"/>
        </w:rPr>
        <w:t xml:space="preserve">залегают с резким </w:t>
      </w:r>
      <w:r w:rsidRPr="002A647E">
        <w:rPr>
          <w:rFonts w:ascii="Times New Roman" w:hAnsi="Times New Roman" w:cs="Times New Roman"/>
          <w:spacing w:val="-3"/>
          <w:sz w:val="28"/>
          <w:szCs w:val="28"/>
        </w:rPr>
        <w:t xml:space="preserve">угловым </w:t>
      </w:r>
      <w:r w:rsidRPr="002A647E">
        <w:rPr>
          <w:rFonts w:ascii="Times New Roman" w:hAnsi="Times New Roman" w:cs="Times New Roman"/>
          <w:sz w:val="28"/>
          <w:szCs w:val="28"/>
        </w:rPr>
        <w:t xml:space="preserve">несогласием на подстилающих терригенно-карбонатных с примесью </w:t>
      </w:r>
      <w:r w:rsidRPr="002A647E">
        <w:rPr>
          <w:rFonts w:ascii="Times New Roman" w:hAnsi="Times New Roman" w:cs="Times New Roman"/>
          <w:spacing w:val="-3"/>
          <w:sz w:val="28"/>
          <w:szCs w:val="28"/>
        </w:rPr>
        <w:t xml:space="preserve">туфового </w:t>
      </w:r>
      <w:r w:rsidRPr="002A647E">
        <w:rPr>
          <w:rFonts w:ascii="Times New Roman" w:hAnsi="Times New Roman" w:cs="Times New Roman"/>
          <w:sz w:val="28"/>
          <w:szCs w:val="28"/>
        </w:rPr>
        <w:t xml:space="preserve">материала </w:t>
      </w:r>
      <w:r w:rsidRPr="002A647E">
        <w:rPr>
          <w:rFonts w:ascii="Times New Roman" w:hAnsi="Times New Roman" w:cs="Times New Roman"/>
          <w:spacing w:val="-3"/>
          <w:sz w:val="28"/>
          <w:szCs w:val="28"/>
        </w:rPr>
        <w:t xml:space="preserve">отложениях </w:t>
      </w:r>
      <w:r w:rsidRPr="002A647E">
        <w:rPr>
          <w:rFonts w:ascii="Times New Roman" w:hAnsi="Times New Roman" w:cs="Times New Roman"/>
          <w:sz w:val="28"/>
          <w:szCs w:val="28"/>
        </w:rPr>
        <w:t xml:space="preserve">карбонового возраста. В формировании особенностей геохимического спектра элементов-примесей в углях и в накоплении их повышенных концентраций ведущую роль играет состав пород области сноса, </w:t>
      </w:r>
      <w:r w:rsidRPr="002A647E">
        <w:rPr>
          <w:rFonts w:ascii="Times New Roman" w:hAnsi="Times New Roman" w:cs="Times New Roman"/>
          <w:color w:val="000000" w:themeColor="text1"/>
          <w:sz w:val="28"/>
          <w:szCs w:val="28"/>
        </w:rPr>
        <w:t>терригенный материал которого неоднороден</w:t>
      </w:r>
      <w:r w:rsidRPr="002A647E">
        <w:rPr>
          <w:rFonts w:ascii="Times New Roman" w:hAnsi="Times New Roman" w:cs="Times New Roman"/>
          <w:sz w:val="28"/>
          <w:szCs w:val="28"/>
        </w:rPr>
        <w:t xml:space="preserve">. </w:t>
      </w:r>
      <w:r w:rsidRPr="002A647E">
        <w:rPr>
          <w:rFonts w:ascii="Times New Roman" w:hAnsi="Times New Roman" w:cs="Times New Roman"/>
          <w:color w:val="000000" w:themeColor="text1"/>
          <w:sz w:val="28"/>
          <w:szCs w:val="28"/>
        </w:rPr>
        <w:t xml:space="preserve">На юге, юго-западе и юго-востоке района месторождения распространены тела гранитоидов, которые могут рассматриваться как источник накопления таких металлов, как </w:t>
      </w:r>
      <w:r w:rsidRPr="002A647E">
        <w:rPr>
          <w:rFonts w:ascii="Times New Roman" w:hAnsi="Times New Roman" w:cs="Times New Roman"/>
          <w:color w:val="000000" w:themeColor="text1"/>
          <w:sz w:val="28"/>
          <w:szCs w:val="28"/>
          <w:lang w:val="en-US"/>
        </w:rPr>
        <w:t>Be</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Rb</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Cs</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Li</w:t>
      </w:r>
      <w:r w:rsidRPr="002A647E">
        <w:rPr>
          <w:rFonts w:ascii="Times New Roman" w:hAnsi="Times New Roman" w:cs="Times New Roman"/>
          <w:color w:val="000000" w:themeColor="text1"/>
          <w:sz w:val="28"/>
          <w:szCs w:val="28"/>
        </w:rPr>
        <w:t xml:space="preserve">, лантаноиды и радиоактивные элементы. Проявление </w:t>
      </w:r>
      <w:r>
        <w:rPr>
          <w:rFonts w:ascii="Times New Roman" w:hAnsi="Times New Roman" w:cs="Times New Roman"/>
          <w:color w:val="000000" w:themeColor="text1"/>
          <w:sz w:val="28"/>
          <w:szCs w:val="28"/>
        </w:rPr>
        <w:t xml:space="preserve">аномалий </w:t>
      </w:r>
      <w:r w:rsidRPr="002A647E">
        <w:rPr>
          <w:rFonts w:ascii="Times New Roman" w:hAnsi="Times New Roman" w:cs="Times New Roman"/>
          <w:color w:val="000000" w:themeColor="text1"/>
          <w:sz w:val="28"/>
          <w:szCs w:val="28"/>
        </w:rPr>
        <w:t>ториевой природы</w:t>
      </w:r>
      <w:r>
        <w:rPr>
          <w:rFonts w:ascii="Times New Roman" w:hAnsi="Times New Roman" w:cs="Times New Roman"/>
          <w:color w:val="000000" w:themeColor="text1"/>
          <w:sz w:val="28"/>
          <w:szCs w:val="28"/>
        </w:rPr>
        <w:t>,</w:t>
      </w:r>
      <w:r w:rsidRPr="002A647E">
        <w:rPr>
          <w:rFonts w:ascii="Times New Roman" w:hAnsi="Times New Roman" w:cs="Times New Roman"/>
          <w:color w:val="000000" w:themeColor="text1"/>
          <w:sz w:val="28"/>
          <w:szCs w:val="28"/>
        </w:rPr>
        <w:t xml:space="preserve"> в изучаемом районе</w:t>
      </w:r>
      <w:r>
        <w:rPr>
          <w:rFonts w:ascii="Times New Roman" w:hAnsi="Times New Roman" w:cs="Times New Roman"/>
          <w:color w:val="000000" w:themeColor="text1"/>
          <w:sz w:val="28"/>
          <w:szCs w:val="28"/>
        </w:rPr>
        <w:t>,</w:t>
      </w:r>
      <w:r w:rsidRPr="002A647E">
        <w:rPr>
          <w:rFonts w:ascii="Times New Roman" w:hAnsi="Times New Roman" w:cs="Times New Roman"/>
          <w:color w:val="000000" w:themeColor="text1"/>
          <w:sz w:val="28"/>
          <w:szCs w:val="28"/>
        </w:rPr>
        <w:t xml:space="preserve"> связано с кислыми и субщелочными гранитоидами. </w:t>
      </w:r>
      <w:r>
        <w:rPr>
          <w:rFonts w:ascii="Times New Roman" w:hAnsi="Times New Roman" w:cs="Times New Roman"/>
          <w:color w:val="000000" w:themeColor="text1"/>
          <w:sz w:val="28"/>
          <w:szCs w:val="28"/>
        </w:rPr>
        <w:t>С</w:t>
      </w:r>
      <w:r w:rsidRPr="002A647E">
        <w:rPr>
          <w:rFonts w:ascii="Times New Roman" w:hAnsi="Times New Roman" w:cs="Times New Roman"/>
          <w:color w:val="000000" w:themeColor="text1"/>
          <w:sz w:val="28"/>
          <w:szCs w:val="28"/>
        </w:rPr>
        <w:t xml:space="preserve"> гранитоидами связано вольфрамовое и молибденовое оруд</w:t>
      </w:r>
      <w:r w:rsidR="00831AC5">
        <w:rPr>
          <w:rFonts w:ascii="Times New Roman" w:hAnsi="Times New Roman" w:cs="Times New Roman"/>
          <w:color w:val="000000" w:themeColor="text1"/>
          <w:sz w:val="28"/>
          <w:szCs w:val="28"/>
        </w:rPr>
        <w:t>енение на юго-востоке района [</w:t>
      </w:r>
      <w:r w:rsidR="001D5345">
        <w:rPr>
          <w:rFonts w:ascii="Times New Roman" w:hAnsi="Times New Roman" w:cs="Times New Roman"/>
          <w:sz w:val="28"/>
          <w:szCs w:val="28"/>
        </w:rPr>
        <w:t>5</w:t>
      </w:r>
      <w:r w:rsidR="00831AC5" w:rsidRPr="00B01F40">
        <w:rPr>
          <w:rFonts w:ascii="Times New Roman" w:hAnsi="Times New Roman" w:cs="Times New Roman"/>
          <w:sz w:val="28"/>
          <w:szCs w:val="28"/>
        </w:rPr>
        <w:t xml:space="preserve">, </w:t>
      </w:r>
      <w:r w:rsidR="0040400C" w:rsidRPr="00B01F40">
        <w:rPr>
          <w:rFonts w:ascii="Times New Roman" w:hAnsi="Times New Roman" w:cs="Times New Roman"/>
          <w:sz w:val="28"/>
          <w:szCs w:val="28"/>
        </w:rPr>
        <w:t>с.</w:t>
      </w:r>
      <w:r w:rsidR="00B01F40" w:rsidRPr="00B01F40">
        <w:rPr>
          <w:rFonts w:ascii="Times New Roman" w:hAnsi="Times New Roman" w:cs="Times New Roman"/>
          <w:sz w:val="28"/>
          <w:szCs w:val="28"/>
        </w:rPr>
        <w:t xml:space="preserve"> 90</w:t>
      </w:r>
      <w:r w:rsidR="0040400C" w:rsidRPr="00B01F40">
        <w:rPr>
          <w:rFonts w:ascii="Times New Roman" w:hAnsi="Times New Roman" w:cs="Times New Roman"/>
          <w:sz w:val="28"/>
          <w:szCs w:val="28"/>
        </w:rPr>
        <w:t>;</w:t>
      </w:r>
      <w:r w:rsidR="001D5345">
        <w:rPr>
          <w:rFonts w:ascii="Times New Roman" w:hAnsi="Times New Roman" w:cs="Times New Roman"/>
          <w:color w:val="000000" w:themeColor="text1"/>
          <w:sz w:val="28"/>
          <w:szCs w:val="28"/>
        </w:rPr>
        <w:t>100</w:t>
      </w:r>
      <w:r w:rsidRPr="002A647E">
        <w:rPr>
          <w:rFonts w:ascii="Times New Roman" w:hAnsi="Times New Roman" w:cs="Times New Roman"/>
          <w:color w:val="000000" w:themeColor="text1"/>
          <w:sz w:val="28"/>
          <w:szCs w:val="28"/>
        </w:rPr>
        <w:t>].</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sidRPr="002A647E">
        <w:rPr>
          <w:rFonts w:ascii="Times New Roman" w:hAnsi="Times New Roman" w:cs="Times New Roman"/>
          <w:color w:val="000000" w:themeColor="text1"/>
          <w:sz w:val="28"/>
          <w:szCs w:val="28"/>
        </w:rPr>
        <w:t>На юге, востоке и западе распространены разновозрастные, преимущественнодевонские,</w:t>
      </w:r>
      <w:r w:rsidRPr="002A647E">
        <w:rPr>
          <w:rFonts w:ascii="Times New Roman" w:hAnsi="Times New Roman" w:cs="Times New Roman"/>
          <w:color w:val="000000" w:themeColor="text1"/>
          <w:spacing w:val="-3"/>
          <w:sz w:val="28"/>
          <w:szCs w:val="28"/>
        </w:rPr>
        <w:t>вулканогенныеотложения</w:t>
      </w:r>
      <w:r w:rsidRPr="002A647E">
        <w:rPr>
          <w:rFonts w:ascii="Times New Roman" w:hAnsi="Times New Roman" w:cs="Times New Roman"/>
          <w:color w:val="000000" w:themeColor="text1"/>
          <w:sz w:val="28"/>
          <w:szCs w:val="28"/>
        </w:rPr>
        <w:t xml:space="preserve">неоднородныепосоставу:отриолитов до андезитбазальтов и базальтов. С вулканитами в этом районе связаны проявления полиметаллов гидротермальной природы. </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sidRPr="002A647E">
        <w:rPr>
          <w:rFonts w:ascii="Times New Roman" w:hAnsi="Times New Roman" w:cs="Times New Roman"/>
          <w:color w:val="000000" w:themeColor="text1"/>
          <w:sz w:val="28"/>
          <w:szCs w:val="28"/>
        </w:rPr>
        <w:t>На юго-западе от месторождения Шубарколь известны месторождения и проявления меди Джезказганского типа. Кроме того, район перспективен на выявление железо-марганцевых руд Атасуйского типа. На юге района расположены Fe-рудные месторождения Каражал и Ушкатын,  комплексное B</w:t>
      </w:r>
      <w:r w:rsidR="00831AC5">
        <w:rPr>
          <w:rFonts w:ascii="Times New Roman" w:hAnsi="Times New Roman" w:cs="Times New Roman"/>
          <w:color w:val="000000" w:themeColor="text1"/>
          <w:sz w:val="28"/>
          <w:szCs w:val="28"/>
        </w:rPr>
        <w:t>a</w:t>
      </w:r>
      <w:r w:rsidR="001D5345">
        <w:rPr>
          <w:rFonts w:ascii="Times New Roman" w:hAnsi="Times New Roman" w:cs="Times New Roman"/>
          <w:color w:val="000000" w:themeColor="text1"/>
          <w:sz w:val="28"/>
          <w:szCs w:val="28"/>
        </w:rPr>
        <w:t>–Zn–Pb месторождение Жайрем [101, 102</w:t>
      </w:r>
      <w:r w:rsidRPr="002A647E">
        <w:rPr>
          <w:rFonts w:ascii="Times New Roman" w:hAnsi="Times New Roman" w:cs="Times New Roman"/>
          <w:color w:val="000000" w:themeColor="text1"/>
          <w:sz w:val="28"/>
          <w:szCs w:val="28"/>
        </w:rPr>
        <w:t>].</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sidRPr="002A647E">
        <w:rPr>
          <w:rFonts w:ascii="Times New Roman" w:hAnsi="Times New Roman" w:cs="Times New Roman"/>
          <w:sz w:val="28"/>
          <w:szCs w:val="28"/>
        </w:rPr>
        <w:t>Распространенные здесь базальтоиды могут рассматривать</w:t>
      </w:r>
      <w:r>
        <w:rPr>
          <w:rFonts w:ascii="Times New Roman" w:hAnsi="Times New Roman" w:cs="Times New Roman"/>
          <w:sz w:val="28"/>
          <w:szCs w:val="28"/>
        </w:rPr>
        <w:t>ся</w:t>
      </w:r>
      <w:r w:rsidRPr="002A647E">
        <w:rPr>
          <w:rFonts w:ascii="Times New Roman" w:hAnsi="Times New Roman" w:cs="Times New Roman"/>
          <w:sz w:val="28"/>
          <w:szCs w:val="28"/>
        </w:rPr>
        <w:t xml:space="preserve"> как источник ванадия, скандия, кобальта, никеля и других сидерофильных и халькофиль</w:t>
      </w:r>
      <w:r w:rsidR="00831AC5">
        <w:rPr>
          <w:rFonts w:ascii="Times New Roman" w:hAnsi="Times New Roman" w:cs="Times New Roman"/>
          <w:sz w:val="28"/>
          <w:szCs w:val="28"/>
        </w:rPr>
        <w:t>ных черных и цветных металлов [10</w:t>
      </w:r>
      <w:r w:rsidR="001D5345">
        <w:rPr>
          <w:rFonts w:ascii="Times New Roman" w:hAnsi="Times New Roman" w:cs="Times New Roman"/>
          <w:sz w:val="28"/>
          <w:szCs w:val="28"/>
        </w:rPr>
        <w:t>3</w:t>
      </w:r>
      <w:r w:rsidRPr="002A647E">
        <w:rPr>
          <w:rFonts w:ascii="Times New Roman" w:hAnsi="Times New Roman" w:cs="Times New Roman"/>
          <w:sz w:val="28"/>
          <w:szCs w:val="28"/>
        </w:rPr>
        <w:t>].</w:t>
      </w: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lastRenderedPageBreak/>
        <w:t>Угли</w:t>
      </w:r>
      <w:r>
        <w:rPr>
          <w:rFonts w:ascii="Times New Roman" w:hAnsi="Times New Roman" w:cs="Times New Roman"/>
          <w:sz w:val="28"/>
          <w:szCs w:val="28"/>
        </w:rPr>
        <w:t xml:space="preserve"> месторождения Шубарколь, в основном,</w:t>
      </w:r>
      <w:r w:rsidRPr="002A647E">
        <w:rPr>
          <w:rFonts w:ascii="Times New Roman" w:hAnsi="Times New Roman" w:cs="Times New Roman"/>
          <w:sz w:val="28"/>
          <w:szCs w:val="28"/>
        </w:rPr>
        <w:t xml:space="preserve"> сосредоточены в трех горизонтах: Верхнем, Среднем и Нижнем (рис</w:t>
      </w:r>
      <w:r w:rsidR="002C0F57">
        <w:rPr>
          <w:rFonts w:ascii="Times New Roman" w:hAnsi="Times New Roman" w:cs="Times New Roman"/>
          <w:sz w:val="28"/>
          <w:szCs w:val="28"/>
        </w:rPr>
        <w:t xml:space="preserve">унок </w:t>
      </w:r>
      <w:r w:rsidRPr="002A647E">
        <w:rPr>
          <w:rFonts w:ascii="Times New Roman" w:hAnsi="Times New Roman" w:cs="Times New Roman"/>
          <w:sz w:val="28"/>
          <w:szCs w:val="28"/>
        </w:rPr>
        <w:t>3.2). Угли гумусовые с редкой примесью сапропелевого материала, относятся к каменным, марки Д (длиннопламенные)</w:t>
      </w:r>
      <w:r>
        <w:rPr>
          <w:rFonts w:ascii="Times New Roman" w:hAnsi="Times New Roman" w:cs="Times New Roman"/>
          <w:sz w:val="28"/>
          <w:szCs w:val="28"/>
        </w:rPr>
        <w:t xml:space="preserve">, </w:t>
      </w:r>
      <w:r w:rsidRPr="002A647E">
        <w:rPr>
          <w:rFonts w:ascii="Times New Roman" w:hAnsi="Times New Roman" w:cs="Times New Roman"/>
          <w:sz w:val="28"/>
          <w:szCs w:val="28"/>
        </w:rPr>
        <w:t>малозольные, малосернистые (0,4%) с незначительным содержанием фосфора, легко- и среднеобогатимые. Теплота сгорания около 7,4 тыс ккал/кг; выход летучих веществ на сухое состояние (</w:t>
      </w:r>
      <w:r w:rsidRPr="002A647E">
        <w:rPr>
          <w:rFonts w:ascii="Times New Roman" w:hAnsi="Times New Roman" w:cs="Times New Roman"/>
          <w:sz w:val="28"/>
          <w:szCs w:val="28"/>
          <w:lang w:val="en-US"/>
        </w:rPr>
        <w:t>V</w:t>
      </w:r>
      <w:r w:rsidRPr="002A647E">
        <w:rPr>
          <w:rFonts w:ascii="Times New Roman" w:hAnsi="Times New Roman" w:cs="Times New Roman"/>
          <w:sz w:val="28"/>
          <w:szCs w:val="28"/>
          <w:vertAlign w:val="superscript"/>
          <w:lang w:val="en-US"/>
        </w:rPr>
        <w:t>daf</w:t>
      </w:r>
      <w:r w:rsidRPr="002A647E">
        <w:rPr>
          <w:rFonts w:ascii="Times New Roman" w:hAnsi="Times New Roman" w:cs="Times New Roman"/>
          <w:sz w:val="28"/>
          <w:szCs w:val="28"/>
        </w:rPr>
        <w:t>) от 11,0% до 39,0%; толщина пластического слоя (</w:t>
      </w:r>
      <w:r w:rsidRPr="002A647E">
        <w:rPr>
          <w:rFonts w:ascii="Times New Roman" w:hAnsi="Times New Roman" w:cs="Times New Roman"/>
          <w:sz w:val="28"/>
          <w:szCs w:val="28"/>
          <w:lang w:val="en-US"/>
        </w:rPr>
        <w:t>Y</w:t>
      </w:r>
      <w:r w:rsidRPr="002A647E">
        <w:rPr>
          <w:rFonts w:ascii="Times New Roman" w:hAnsi="Times New Roman" w:cs="Times New Roman"/>
          <w:sz w:val="28"/>
          <w:szCs w:val="28"/>
        </w:rPr>
        <w:t>) от 0 до 33 мм; показатель отражения витринита (</w:t>
      </w:r>
      <w:r w:rsidRPr="002A647E">
        <w:rPr>
          <w:rFonts w:ascii="Times New Roman" w:hAnsi="Times New Roman" w:cs="Times New Roman"/>
          <w:sz w:val="28"/>
          <w:szCs w:val="28"/>
          <w:lang w:val="en-US"/>
        </w:rPr>
        <w:t>R</w:t>
      </w:r>
      <w:r w:rsidRPr="002A647E">
        <w:rPr>
          <w:rFonts w:ascii="Times New Roman" w:hAnsi="Times New Roman" w:cs="Times New Roman"/>
          <w:sz w:val="28"/>
          <w:szCs w:val="28"/>
          <w:vertAlign w:val="subscript"/>
        </w:rPr>
        <w:t>0</w:t>
      </w:r>
      <w:r w:rsidRPr="002A647E">
        <w:rPr>
          <w:rFonts w:ascii="Times New Roman" w:hAnsi="Times New Roman" w:cs="Times New Roman"/>
          <w:sz w:val="28"/>
          <w:szCs w:val="28"/>
        </w:rPr>
        <w:t>) от 0,6 до 2,0%; сумма фюзенизированных компонентов (ОК) от 5,0 до 80,0%; зольность на сухое состояние (А</w:t>
      </w:r>
      <w:r w:rsidRPr="002A647E">
        <w:rPr>
          <w:rFonts w:ascii="Times New Roman" w:hAnsi="Times New Roman" w:cs="Times New Roman"/>
          <w:sz w:val="28"/>
          <w:szCs w:val="28"/>
          <w:vertAlign w:val="superscript"/>
          <w:lang w:val="en-US"/>
        </w:rPr>
        <w:t>d</w:t>
      </w:r>
      <w:r w:rsidR="00831AC5">
        <w:rPr>
          <w:rFonts w:ascii="Times New Roman" w:hAnsi="Times New Roman" w:cs="Times New Roman"/>
          <w:sz w:val="28"/>
          <w:szCs w:val="28"/>
        </w:rPr>
        <w:t>) от 4,0 до 13,0 % [10</w:t>
      </w:r>
      <w:r w:rsidR="001D5345">
        <w:rPr>
          <w:rFonts w:ascii="Times New Roman" w:hAnsi="Times New Roman" w:cs="Times New Roman"/>
          <w:sz w:val="28"/>
          <w:szCs w:val="28"/>
        </w:rPr>
        <w:t>4</w:t>
      </w:r>
      <w:r w:rsidRPr="002A647E">
        <w:rPr>
          <w:rFonts w:ascii="Times New Roman" w:hAnsi="Times New Roman" w:cs="Times New Roman"/>
          <w:sz w:val="28"/>
          <w:szCs w:val="28"/>
        </w:rPr>
        <w:t>].</w:t>
      </w:r>
    </w:p>
    <w:p w:rsidR="002C0F57" w:rsidRPr="0040400C" w:rsidRDefault="002C0F57" w:rsidP="00363F6F">
      <w:pPr>
        <w:pStyle w:val="a3"/>
        <w:ind w:firstLine="709"/>
        <w:jc w:val="both"/>
        <w:rPr>
          <w:rFonts w:ascii="Times New Roman" w:hAnsi="Times New Roman" w:cs="Times New Roman"/>
          <w:color w:val="FF0000"/>
          <w:sz w:val="28"/>
          <w:szCs w:val="28"/>
        </w:rPr>
      </w:pPr>
      <w:r>
        <w:rPr>
          <w:rFonts w:ascii="Times New Roman" w:hAnsi="Times New Roman" w:cs="Times New Roman"/>
          <w:sz w:val="28"/>
          <w:szCs w:val="28"/>
        </w:rPr>
        <w:t>Угольные горизонты</w:t>
      </w:r>
      <w:r w:rsidRPr="002A647E">
        <w:rPr>
          <w:rFonts w:ascii="Times New Roman" w:hAnsi="Times New Roman" w:cs="Times New Roman"/>
          <w:sz w:val="28"/>
          <w:szCs w:val="28"/>
        </w:rPr>
        <w:t xml:space="preserve"> представляют собой мощные сложные угольные залежи с изменяющимися по площади строением и мощностью. Верхний горизонт самый угленасыщенный (95%) и мощный (рабочая мощность до 32 м), относительно однороден. Наиболее монолитный он в узле угленакопления на северо-западе мульды площадью около 10 км</w:t>
      </w:r>
      <w:r w:rsidRPr="002A647E">
        <w:rPr>
          <w:rFonts w:ascii="Times New Roman" w:hAnsi="Times New Roman" w:cs="Times New Roman"/>
          <w:sz w:val="28"/>
          <w:szCs w:val="28"/>
          <w:vertAlign w:val="superscript"/>
        </w:rPr>
        <w:t>2</w:t>
      </w:r>
      <w:r w:rsidRPr="002A647E">
        <w:rPr>
          <w:rFonts w:ascii="Times New Roman" w:hAnsi="Times New Roman" w:cs="Times New Roman"/>
          <w:sz w:val="28"/>
          <w:szCs w:val="28"/>
        </w:rPr>
        <w:t>. Коэффициент угленосности на юге мульды достигает 15%. Для всех угольных горизонтов характерны в той или иной степени конседиментационные нарушения: расщепления, выклинивания и замещения. Важной особенностью</w:t>
      </w:r>
      <w:r>
        <w:rPr>
          <w:rFonts w:ascii="Times New Roman" w:hAnsi="Times New Roman" w:cs="Times New Roman"/>
          <w:sz w:val="28"/>
          <w:szCs w:val="28"/>
        </w:rPr>
        <w:t>,</w:t>
      </w:r>
      <w:r w:rsidRPr="002A647E">
        <w:rPr>
          <w:rFonts w:ascii="Times New Roman" w:hAnsi="Times New Roman" w:cs="Times New Roman"/>
          <w:sz w:val="28"/>
          <w:szCs w:val="28"/>
        </w:rPr>
        <w:t xml:space="preserve"> всех изученных пластов является низкое содержание фосфора [</w:t>
      </w:r>
      <w:r w:rsidR="001D5345">
        <w:rPr>
          <w:rFonts w:ascii="Times New Roman" w:hAnsi="Times New Roman" w:cs="Times New Roman"/>
          <w:sz w:val="28"/>
          <w:szCs w:val="28"/>
        </w:rPr>
        <w:t>17</w:t>
      </w:r>
      <w:r w:rsidR="00B01F40" w:rsidRPr="00B01F40">
        <w:rPr>
          <w:rFonts w:ascii="Times New Roman" w:hAnsi="Times New Roman" w:cs="Times New Roman"/>
          <w:sz w:val="28"/>
          <w:szCs w:val="28"/>
        </w:rPr>
        <w:t>, с. 123</w:t>
      </w:r>
      <w:r w:rsidRPr="002A647E">
        <w:rPr>
          <w:rFonts w:ascii="Times New Roman" w:hAnsi="Times New Roman" w:cs="Times New Roman"/>
          <w:sz w:val="28"/>
          <w:szCs w:val="28"/>
        </w:rPr>
        <w:t>].</w:t>
      </w:r>
    </w:p>
    <w:p w:rsidR="00363F6F" w:rsidRPr="002A647E" w:rsidRDefault="00363F6F" w:rsidP="00635F98">
      <w:pPr>
        <w:pStyle w:val="a3"/>
        <w:ind w:firstLine="426"/>
        <w:jc w:val="both"/>
        <w:rPr>
          <w:rFonts w:ascii="Times New Roman" w:hAnsi="Times New Roman" w:cs="Times New Roman"/>
          <w:sz w:val="28"/>
          <w:szCs w:val="28"/>
        </w:rPr>
      </w:pPr>
    </w:p>
    <w:p w:rsidR="00635F98" w:rsidRPr="002A647E" w:rsidRDefault="00635F98" w:rsidP="009D11B3">
      <w:pPr>
        <w:pStyle w:val="a3"/>
        <w:jc w:val="center"/>
        <w:rPr>
          <w:rFonts w:ascii="Times New Roman" w:hAnsi="Times New Roman" w:cs="Times New Roman"/>
          <w:sz w:val="28"/>
          <w:szCs w:val="28"/>
        </w:rPr>
      </w:pPr>
      <w:r w:rsidRPr="002A647E">
        <w:rPr>
          <w:rFonts w:ascii="Times New Roman" w:hAnsi="Times New Roman" w:cs="Times New Roman"/>
          <w:noProof/>
          <w:sz w:val="28"/>
          <w:szCs w:val="28"/>
          <w:lang w:eastAsia="ru-RU"/>
        </w:rPr>
        <w:drawing>
          <wp:inline distT="0" distB="0" distL="0" distR="0">
            <wp:extent cx="4166484" cy="2909815"/>
            <wp:effectExtent l="19050" t="0" r="5466"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89171" cy="2925660"/>
                    </a:xfrm>
                    <a:prstGeom prst="rect">
                      <a:avLst/>
                    </a:prstGeom>
                    <a:noFill/>
                    <a:ln>
                      <a:noFill/>
                    </a:ln>
                  </pic:spPr>
                </pic:pic>
              </a:graphicData>
            </a:graphic>
          </wp:inline>
        </w:drawing>
      </w:r>
    </w:p>
    <w:p w:rsidR="002C0F57" w:rsidRPr="002C0F57" w:rsidRDefault="002C0F57" w:rsidP="00635F98">
      <w:pPr>
        <w:pStyle w:val="a3"/>
        <w:ind w:firstLine="709"/>
        <w:jc w:val="both"/>
        <w:rPr>
          <w:rFonts w:ascii="Times New Roman" w:hAnsi="Times New Roman" w:cs="Times New Roman"/>
          <w:sz w:val="16"/>
          <w:szCs w:val="16"/>
        </w:rPr>
      </w:pPr>
    </w:p>
    <w:p w:rsidR="00635F98" w:rsidRPr="002A647E" w:rsidRDefault="00635F98" w:rsidP="002C0F57">
      <w:pPr>
        <w:pStyle w:val="a3"/>
        <w:jc w:val="center"/>
        <w:rPr>
          <w:rFonts w:ascii="Times New Roman" w:hAnsi="Times New Roman" w:cs="Times New Roman"/>
          <w:sz w:val="28"/>
          <w:szCs w:val="28"/>
        </w:rPr>
      </w:pPr>
      <w:r w:rsidRPr="002A647E">
        <w:rPr>
          <w:rFonts w:ascii="Times New Roman" w:hAnsi="Times New Roman" w:cs="Times New Roman"/>
          <w:sz w:val="28"/>
          <w:szCs w:val="28"/>
        </w:rPr>
        <w:t>Рисунок 3.2 –Диаграмма разветвления пластов</w:t>
      </w:r>
    </w:p>
    <w:p w:rsidR="00635F98" w:rsidRPr="002A647E" w:rsidRDefault="00635F98" w:rsidP="00363F6F">
      <w:pPr>
        <w:pStyle w:val="a3"/>
        <w:ind w:firstLine="709"/>
        <w:jc w:val="both"/>
        <w:rPr>
          <w:rFonts w:ascii="Times New Roman" w:hAnsi="Times New Roman" w:cs="Times New Roman"/>
          <w:sz w:val="28"/>
          <w:szCs w:val="28"/>
        </w:rPr>
      </w:pP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Верхний горизонт, залегающий по всему месторождению, состоит из трех основных пластов 2В, 1В и В0. Пласт 2B является верхним из трех и залегает примерно в 100м от поверхности в северной части исследуемой площади. При объединении всех угольных пачек (2В1, 2В2, 2В3, 2В4) он изменяется в мощности от 13 до 22 м и залегает в своей завершенной форме в центрально-северном и северо-западном участках. На юге участка пласт расщепляется на четыре отдельных пласта, а именно, 2B4, 2B3, 2B2 и 2B1. Пласт 2B залегает над пластом 1B на расстоянии до 15 м (в среднем, 6-8 м), сам преимущественно разветвляется на 1B22, 1B21 и 1B1. При их объединении, мощность пласта </w:t>
      </w:r>
      <w:r w:rsidRPr="002A647E">
        <w:rPr>
          <w:rFonts w:ascii="Times New Roman" w:hAnsi="Times New Roman" w:cs="Times New Roman"/>
          <w:sz w:val="28"/>
          <w:szCs w:val="28"/>
        </w:rPr>
        <w:lastRenderedPageBreak/>
        <w:t>достигает 11,5 м, при средней мощности 7,55 м. Нижний пласт из трех, пласт B0, является маломощным угольным пластом, максимальная мощность которого достигает 6 м. Пласт разветвляется на верхний и нижний дочерний пласты.</w:t>
      </w:r>
    </w:p>
    <w:p w:rsidR="00635F98" w:rsidRPr="002A647E" w:rsidRDefault="00635F98" w:rsidP="00363F6F">
      <w:pPr>
        <w:pStyle w:val="a3"/>
        <w:ind w:firstLine="709"/>
        <w:jc w:val="both"/>
        <w:rPr>
          <w:rFonts w:ascii="Times New Roman" w:hAnsi="Times New Roman" w:cs="Times New Roman"/>
          <w:sz w:val="28"/>
          <w:szCs w:val="28"/>
        </w:rPr>
      </w:pPr>
    </w:p>
    <w:p w:rsidR="00363F6F" w:rsidRPr="00363F6F" w:rsidRDefault="00635F98" w:rsidP="00363F6F">
      <w:pPr>
        <w:pStyle w:val="a3"/>
        <w:ind w:firstLine="709"/>
        <w:jc w:val="both"/>
        <w:rPr>
          <w:rFonts w:ascii="Times New Roman" w:hAnsi="Times New Roman" w:cs="Times New Roman"/>
          <w:sz w:val="28"/>
          <w:szCs w:val="28"/>
        </w:rPr>
      </w:pPr>
      <w:r w:rsidRPr="00363F6F">
        <w:rPr>
          <w:rFonts w:ascii="Times New Roman" w:hAnsi="Times New Roman" w:cs="Times New Roman"/>
          <w:sz w:val="28"/>
          <w:szCs w:val="28"/>
        </w:rPr>
        <w:t>3.</w:t>
      </w:r>
      <w:r w:rsidR="002D4753" w:rsidRPr="00363F6F">
        <w:rPr>
          <w:rFonts w:ascii="Times New Roman" w:hAnsi="Times New Roman" w:cs="Times New Roman"/>
          <w:sz w:val="28"/>
          <w:szCs w:val="28"/>
        </w:rPr>
        <w:t>2</w:t>
      </w:r>
      <w:r w:rsidRPr="00363F6F">
        <w:rPr>
          <w:rFonts w:ascii="Times New Roman" w:hAnsi="Times New Roman" w:cs="Times New Roman"/>
          <w:sz w:val="28"/>
          <w:szCs w:val="28"/>
        </w:rPr>
        <w:t>.1 Микроэлементы в углях месторождения Шубарколь</w:t>
      </w:r>
    </w:p>
    <w:p w:rsidR="00635F98" w:rsidRPr="0040400C" w:rsidRDefault="00635F98" w:rsidP="00363F6F">
      <w:pPr>
        <w:pStyle w:val="a3"/>
        <w:ind w:firstLine="709"/>
        <w:jc w:val="both"/>
        <w:rPr>
          <w:rFonts w:ascii="Times New Roman" w:hAnsi="Times New Roman" w:cs="Times New Roman"/>
          <w:i/>
          <w:color w:val="FF0000"/>
          <w:sz w:val="28"/>
          <w:szCs w:val="28"/>
        </w:rPr>
      </w:pPr>
      <w:r w:rsidRPr="002A647E">
        <w:rPr>
          <w:rFonts w:ascii="Times New Roman" w:hAnsi="Times New Roman" w:cs="Times New Roman"/>
          <w:sz w:val="28"/>
          <w:szCs w:val="28"/>
        </w:rPr>
        <w:t xml:space="preserve">Исследован большой спектр элементов-примесей в </w:t>
      </w:r>
      <w:r w:rsidRPr="002A647E">
        <w:rPr>
          <w:rFonts w:ascii="Times New Roman" w:hAnsi="Times New Roman" w:cs="Times New Roman"/>
          <w:spacing w:val="-3"/>
          <w:sz w:val="28"/>
          <w:szCs w:val="28"/>
        </w:rPr>
        <w:t xml:space="preserve">углях, </w:t>
      </w:r>
      <w:r w:rsidRPr="002A647E">
        <w:rPr>
          <w:rFonts w:ascii="Times New Roman" w:hAnsi="Times New Roman" w:cs="Times New Roman"/>
          <w:sz w:val="28"/>
          <w:szCs w:val="28"/>
        </w:rPr>
        <w:t xml:space="preserve">золах </w:t>
      </w:r>
      <w:r w:rsidRPr="002A647E">
        <w:rPr>
          <w:rFonts w:ascii="Times New Roman" w:hAnsi="Times New Roman" w:cs="Times New Roman"/>
          <w:spacing w:val="-4"/>
          <w:sz w:val="28"/>
          <w:szCs w:val="28"/>
        </w:rPr>
        <w:t xml:space="preserve">углей </w:t>
      </w:r>
      <w:r w:rsidRPr="002A647E">
        <w:rPr>
          <w:rFonts w:ascii="Times New Roman" w:hAnsi="Times New Roman" w:cs="Times New Roman"/>
          <w:sz w:val="28"/>
          <w:szCs w:val="28"/>
        </w:rPr>
        <w:t xml:space="preserve">и углевмещающих породах участка Центральный-2 </w:t>
      </w:r>
      <w:r w:rsidRPr="002A647E">
        <w:rPr>
          <w:rFonts w:ascii="Times New Roman" w:hAnsi="Times New Roman" w:cs="Times New Roman"/>
          <w:spacing w:val="-4"/>
          <w:sz w:val="28"/>
          <w:szCs w:val="28"/>
        </w:rPr>
        <w:t xml:space="preserve">Шубаркольского </w:t>
      </w:r>
      <w:r w:rsidRPr="002A647E">
        <w:rPr>
          <w:rFonts w:ascii="Times New Roman" w:hAnsi="Times New Roman" w:cs="Times New Roman"/>
          <w:sz w:val="28"/>
          <w:szCs w:val="28"/>
        </w:rPr>
        <w:t>месторождения</w:t>
      </w:r>
      <w:r>
        <w:rPr>
          <w:rFonts w:ascii="Times New Roman" w:hAnsi="Times New Roman" w:cs="Times New Roman"/>
          <w:sz w:val="28"/>
          <w:szCs w:val="28"/>
        </w:rPr>
        <w:t xml:space="preserve">, который </w:t>
      </w:r>
      <w:r w:rsidRPr="002A647E">
        <w:rPr>
          <w:rFonts w:ascii="Times New Roman" w:hAnsi="Times New Roman" w:cs="Times New Roman"/>
          <w:sz w:val="28"/>
          <w:szCs w:val="28"/>
        </w:rPr>
        <w:t xml:space="preserve">включаетвсеосновныетоксичныеиценныеэлементы-примеси, изучение </w:t>
      </w:r>
      <w:r w:rsidRPr="002A647E">
        <w:rPr>
          <w:rFonts w:ascii="Times New Roman" w:hAnsi="Times New Roman" w:cs="Times New Roman"/>
          <w:spacing w:val="-4"/>
          <w:sz w:val="28"/>
          <w:szCs w:val="28"/>
        </w:rPr>
        <w:t xml:space="preserve">которых </w:t>
      </w:r>
      <w:r w:rsidRPr="002A647E">
        <w:rPr>
          <w:rFonts w:ascii="Times New Roman" w:hAnsi="Times New Roman" w:cs="Times New Roman"/>
          <w:sz w:val="28"/>
          <w:szCs w:val="28"/>
        </w:rPr>
        <w:t xml:space="preserve">рекомендовано для </w:t>
      </w:r>
      <w:r w:rsidRPr="002A647E">
        <w:rPr>
          <w:rFonts w:ascii="Times New Roman" w:hAnsi="Times New Roman" w:cs="Times New Roman"/>
          <w:spacing w:val="-4"/>
          <w:sz w:val="28"/>
          <w:szCs w:val="28"/>
        </w:rPr>
        <w:t>углей</w:t>
      </w:r>
      <w:r w:rsidRPr="002A647E">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2A647E">
        <w:rPr>
          <w:rFonts w:ascii="Times New Roman" w:hAnsi="Times New Roman" w:cs="Times New Roman"/>
          <w:spacing w:val="-3"/>
          <w:sz w:val="28"/>
          <w:szCs w:val="28"/>
        </w:rPr>
        <w:t>изу</w:t>
      </w:r>
      <w:r w:rsidRPr="002A647E">
        <w:rPr>
          <w:rFonts w:ascii="Times New Roman" w:hAnsi="Times New Roman" w:cs="Times New Roman"/>
          <w:sz w:val="28"/>
          <w:szCs w:val="28"/>
        </w:rPr>
        <w:t>чение</w:t>
      </w:r>
      <w:r w:rsidRPr="002A647E">
        <w:rPr>
          <w:rFonts w:ascii="Times New Roman" w:hAnsi="Times New Roman" w:cs="Times New Roman"/>
          <w:spacing w:val="-4"/>
          <w:sz w:val="28"/>
          <w:szCs w:val="28"/>
        </w:rPr>
        <w:t xml:space="preserve">которых </w:t>
      </w:r>
      <w:r w:rsidRPr="002A647E">
        <w:rPr>
          <w:rFonts w:ascii="Times New Roman" w:hAnsi="Times New Roman" w:cs="Times New Roman"/>
          <w:sz w:val="28"/>
          <w:szCs w:val="28"/>
        </w:rPr>
        <w:t>ранее не проводилось из-за отсутствия доступных методик их массовогоопределения.Дополнительноизученагруппаредкихи</w:t>
      </w:r>
      <w:r w:rsidRPr="002A647E">
        <w:rPr>
          <w:rFonts w:ascii="Times New Roman" w:hAnsi="Times New Roman" w:cs="Times New Roman"/>
          <w:spacing w:val="-3"/>
          <w:sz w:val="28"/>
          <w:szCs w:val="28"/>
        </w:rPr>
        <w:t xml:space="preserve">благородных </w:t>
      </w:r>
      <w:r w:rsidRPr="002A647E">
        <w:rPr>
          <w:rFonts w:ascii="Times New Roman" w:hAnsi="Times New Roman" w:cs="Times New Roman"/>
          <w:sz w:val="28"/>
          <w:szCs w:val="28"/>
        </w:rPr>
        <w:t xml:space="preserve">металлов, ранее </w:t>
      </w:r>
      <w:r w:rsidRPr="002A647E">
        <w:rPr>
          <w:rFonts w:ascii="Times New Roman" w:hAnsi="Times New Roman" w:cs="Times New Roman"/>
          <w:spacing w:val="-4"/>
          <w:sz w:val="28"/>
          <w:szCs w:val="28"/>
        </w:rPr>
        <w:t xml:space="preserve">редко </w:t>
      </w:r>
      <w:r w:rsidRPr="002A647E">
        <w:rPr>
          <w:rFonts w:ascii="Times New Roman" w:hAnsi="Times New Roman" w:cs="Times New Roman"/>
          <w:sz w:val="28"/>
          <w:szCs w:val="28"/>
        </w:rPr>
        <w:t xml:space="preserve">изучаемых в </w:t>
      </w:r>
      <w:r w:rsidRPr="002A647E">
        <w:rPr>
          <w:rFonts w:ascii="Times New Roman" w:hAnsi="Times New Roman" w:cs="Times New Roman"/>
          <w:spacing w:val="-4"/>
          <w:sz w:val="28"/>
          <w:szCs w:val="28"/>
        </w:rPr>
        <w:t xml:space="preserve">углях </w:t>
      </w:r>
      <w:r w:rsidRPr="002A647E">
        <w:rPr>
          <w:rFonts w:ascii="Times New Roman" w:hAnsi="Times New Roman" w:cs="Times New Roman"/>
          <w:sz w:val="28"/>
          <w:szCs w:val="28"/>
        </w:rPr>
        <w:t xml:space="preserve">из-за сложной аналитики. Для исследованных угольных пластов </w:t>
      </w:r>
      <w:r w:rsidRPr="002A647E">
        <w:rPr>
          <w:rFonts w:ascii="Times New Roman" w:hAnsi="Times New Roman" w:cs="Times New Roman"/>
          <w:spacing w:val="-4"/>
          <w:sz w:val="28"/>
          <w:szCs w:val="28"/>
        </w:rPr>
        <w:t xml:space="preserve">Шубаркольского </w:t>
      </w:r>
      <w:r w:rsidRPr="002A647E">
        <w:rPr>
          <w:rFonts w:ascii="Times New Roman" w:hAnsi="Times New Roman" w:cs="Times New Roman"/>
          <w:sz w:val="28"/>
          <w:szCs w:val="28"/>
        </w:rPr>
        <w:t xml:space="preserve">месторождения (1B21, 1B22, 2B1, 2B2, 2B2) такие работы ранее не проводились. Имеющиеся данные, полученные ранее в процессе геологоразведочных </w:t>
      </w:r>
      <w:r w:rsidRPr="002A647E">
        <w:rPr>
          <w:rFonts w:ascii="Times New Roman" w:hAnsi="Times New Roman" w:cs="Times New Roman"/>
          <w:spacing w:val="-5"/>
          <w:sz w:val="28"/>
          <w:szCs w:val="28"/>
        </w:rPr>
        <w:t xml:space="preserve">работ, </w:t>
      </w:r>
      <w:r w:rsidRPr="002A647E">
        <w:rPr>
          <w:rFonts w:ascii="Times New Roman" w:hAnsi="Times New Roman" w:cs="Times New Roman"/>
          <w:sz w:val="28"/>
          <w:szCs w:val="28"/>
        </w:rPr>
        <w:t>основаны преимущественнонаполуколичественныхспектральныханализах,непозволяющих</w:t>
      </w:r>
      <w:r w:rsidRPr="002A647E">
        <w:rPr>
          <w:rFonts w:ascii="Times New Roman" w:hAnsi="Times New Roman" w:cs="Times New Roman"/>
          <w:spacing w:val="-4"/>
          <w:sz w:val="28"/>
          <w:szCs w:val="28"/>
        </w:rPr>
        <w:t>кор</w:t>
      </w:r>
      <w:r w:rsidRPr="002A647E">
        <w:rPr>
          <w:rFonts w:ascii="Times New Roman" w:hAnsi="Times New Roman" w:cs="Times New Roman"/>
          <w:sz w:val="28"/>
          <w:szCs w:val="28"/>
        </w:rPr>
        <w:t>ректно оценить состав и содержание элементов-примесей в</w:t>
      </w:r>
      <w:r w:rsidR="00831AC5">
        <w:rPr>
          <w:rFonts w:ascii="Times New Roman" w:hAnsi="Times New Roman" w:cs="Times New Roman"/>
          <w:spacing w:val="-4"/>
          <w:sz w:val="28"/>
          <w:szCs w:val="28"/>
        </w:rPr>
        <w:t xml:space="preserve"> углях [</w:t>
      </w:r>
      <w:r w:rsidR="001D5345">
        <w:rPr>
          <w:rFonts w:ascii="Times New Roman" w:hAnsi="Times New Roman" w:cs="Times New Roman"/>
          <w:spacing w:val="-4"/>
          <w:sz w:val="28"/>
          <w:szCs w:val="28"/>
        </w:rPr>
        <w:t>98</w:t>
      </w:r>
      <w:r w:rsidR="00DB0367" w:rsidRPr="00DB0367">
        <w:rPr>
          <w:rFonts w:ascii="Times New Roman" w:hAnsi="Times New Roman" w:cs="Times New Roman"/>
          <w:spacing w:val="-4"/>
          <w:sz w:val="28"/>
          <w:szCs w:val="28"/>
        </w:rPr>
        <w:t>, с. 14</w:t>
      </w:r>
      <w:r w:rsidRPr="00DB0367">
        <w:rPr>
          <w:rFonts w:ascii="Times New Roman" w:hAnsi="Times New Roman" w:cs="Times New Roman"/>
          <w:spacing w:val="-4"/>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Использование методики оценки среднего как средневзвешенного [</w:t>
      </w:r>
      <w:r w:rsidR="001D5345">
        <w:rPr>
          <w:rFonts w:ascii="Times New Roman" w:hAnsi="Times New Roman" w:cs="Times New Roman"/>
          <w:sz w:val="28"/>
          <w:szCs w:val="28"/>
        </w:rPr>
        <w:t>21</w:t>
      </w:r>
      <w:r w:rsidR="0040400C" w:rsidRPr="00DB0367">
        <w:rPr>
          <w:rFonts w:ascii="Times New Roman" w:hAnsi="Times New Roman" w:cs="Times New Roman"/>
          <w:sz w:val="28"/>
          <w:szCs w:val="28"/>
        </w:rPr>
        <w:t>, с.</w:t>
      </w:r>
      <w:r w:rsidR="009D11B3">
        <w:rPr>
          <w:rFonts w:ascii="Times New Roman" w:hAnsi="Times New Roman" w:cs="Times New Roman"/>
          <w:sz w:val="28"/>
          <w:szCs w:val="28"/>
        </w:rPr>
        <w:t> </w:t>
      </w:r>
      <w:r w:rsidR="00DB0367" w:rsidRPr="00DB0367">
        <w:rPr>
          <w:rFonts w:ascii="Times New Roman" w:hAnsi="Times New Roman" w:cs="Times New Roman"/>
          <w:sz w:val="28"/>
          <w:szCs w:val="28"/>
        </w:rPr>
        <w:t>30</w:t>
      </w:r>
      <w:r w:rsidRPr="00DB0367">
        <w:rPr>
          <w:rFonts w:ascii="Times New Roman" w:hAnsi="Times New Roman" w:cs="Times New Roman"/>
          <w:sz w:val="28"/>
          <w:szCs w:val="28"/>
        </w:rPr>
        <w:t>]</w:t>
      </w:r>
      <w:r w:rsidRPr="002A647E">
        <w:rPr>
          <w:rFonts w:ascii="Times New Roman" w:hAnsi="Times New Roman" w:cs="Times New Roman"/>
          <w:sz w:val="28"/>
          <w:szCs w:val="28"/>
        </w:rPr>
        <w:t>позволило получить надежные оценки среднего содержания элементов-примесей в углях Шубаркольского месторождения. Проведенные исследования показали, что угли изученных угольных пластов (1В21, 1В22, 2В1, 2В2, 2В3) участка Центральный -2 месторождения Шубарколь, характеризуются низкой зольностью и отличаются низким содержанием основных золообразующих элементов (табл</w:t>
      </w:r>
      <w:r w:rsidR="002C0F57">
        <w:rPr>
          <w:rFonts w:ascii="Times New Roman" w:hAnsi="Times New Roman" w:cs="Times New Roman"/>
          <w:sz w:val="28"/>
          <w:szCs w:val="28"/>
        </w:rPr>
        <w:t>ица</w:t>
      </w:r>
      <w:r w:rsidRPr="002A647E">
        <w:rPr>
          <w:rFonts w:ascii="Times New Roman" w:hAnsi="Times New Roman" w:cs="Times New Roman"/>
          <w:sz w:val="28"/>
          <w:szCs w:val="28"/>
        </w:rPr>
        <w:t xml:space="preserve"> 3.</w:t>
      </w:r>
      <w:r>
        <w:rPr>
          <w:rFonts w:ascii="Times New Roman" w:hAnsi="Times New Roman" w:cs="Times New Roman"/>
          <w:sz w:val="28"/>
          <w:szCs w:val="28"/>
        </w:rPr>
        <w:t>2</w:t>
      </w:r>
      <w:r w:rsidRPr="002A647E">
        <w:rPr>
          <w:rFonts w:ascii="Times New Roman" w:hAnsi="Times New Roman" w:cs="Times New Roman"/>
          <w:sz w:val="28"/>
          <w:szCs w:val="28"/>
        </w:rPr>
        <w:t>). В целом все пласты характеризуются сходным алюмо-силикатным составом золообразующих элементов с отчетливым преобладанием кремнезема (</w:t>
      </w:r>
      <w:r w:rsidRPr="002A647E">
        <w:rPr>
          <w:rFonts w:ascii="Times New Roman" w:hAnsi="Times New Roman" w:cs="Times New Roman"/>
          <w:sz w:val="28"/>
          <w:szCs w:val="28"/>
          <w:lang w:val="en-US"/>
        </w:rPr>
        <w:t>SiO</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rPr>
        <w:t>) и глинозема (</w:t>
      </w:r>
      <w:r w:rsidRPr="002A647E">
        <w:rPr>
          <w:rFonts w:ascii="Times New Roman" w:hAnsi="Times New Roman" w:cs="Times New Roman"/>
          <w:sz w:val="28"/>
          <w:szCs w:val="28"/>
          <w:lang w:val="en-US"/>
        </w:rPr>
        <w:t>Al</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lang w:val="en-US"/>
        </w:rPr>
        <w:t>O</w:t>
      </w:r>
      <w:r w:rsidRPr="002A647E">
        <w:rPr>
          <w:rFonts w:ascii="Times New Roman" w:hAnsi="Times New Roman" w:cs="Times New Roman"/>
          <w:sz w:val="28"/>
          <w:szCs w:val="28"/>
          <w:vertAlign w:val="subscript"/>
        </w:rPr>
        <w:t>3</w:t>
      </w:r>
      <w:r w:rsidRPr="002A647E">
        <w:rPr>
          <w:rFonts w:ascii="Times New Roman" w:hAnsi="Times New Roman" w:cs="Times New Roman"/>
          <w:sz w:val="28"/>
          <w:szCs w:val="28"/>
        </w:rPr>
        <w:t xml:space="preserve">). Кремний-алюминиевое отношение составляет 1,8, что указывает на терригенную природу зольности </w:t>
      </w:r>
      <w:r w:rsidR="001D5345">
        <w:rPr>
          <w:rFonts w:ascii="Times New Roman" w:hAnsi="Times New Roman" w:cs="Times New Roman"/>
          <w:sz w:val="28"/>
          <w:szCs w:val="28"/>
        </w:rPr>
        <w:t>[105</w:t>
      </w:r>
      <w:r w:rsidRPr="002A647E">
        <w:rPr>
          <w:rFonts w:ascii="Times New Roman" w:hAnsi="Times New Roman" w:cs="Times New Roman"/>
          <w:sz w:val="28"/>
          <w:szCs w:val="28"/>
        </w:rPr>
        <w:t>]. Исключением является нижний пласт 1В21, он отличается высокой железистостью. Содержание железа в нем (</w:t>
      </w:r>
      <w:r w:rsidRPr="002A647E">
        <w:rPr>
          <w:rFonts w:ascii="Times New Roman" w:hAnsi="Times New Roman" w:cs="Times New Roman"/>
          <w:sz w:val="28"/>
          <w:szCs w:val="28"/>
          <w:lang w:val="en-US"/>
        </w:rPr>
        <w:t>Fe</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lang w:val="en-US"/>
        </w:rPr>
        <w:t>O</w:t>
      </w:r>
      <w:r w:rsidRPr="002A647E">
        <w:rPr>
          <w:rFonts w:ascii="Times New Roman" w:hAnsi="Times New Roman" w:cs="Times New Roman"/>
          <w:sz w:val="28"/>
          <w:szCs w:val="28"/>
          <w:vertAlign w:val="subscript"/>
        </w:rPr>
        <w:t>3</w:t>
      </w:r>
      <w:r w:rsidRPr="002A647E">
        <w:rPr>
          <w:rFonts w:ascii="Times New Roman" w:hAnsi="Times New Roman" w:cs="Times New Roman"/>
          <w:sz w:val="28"/>
          <w:szCs w:val="28"/>
        </w:rPr>
        <w:t>) превышает содержание кремнезема. Это самый низкозольный пласт из изученных, характеризующийся уникально низкой зольностью угольной массы (2,2%). В пластах 2В3 и 1В21 зольность углей на уровне 2,6</w:t>
      </w:r>
      <w:r w:rsidR="002C0F57">
        <w:rPr>
          <w:rFonts w:ascii="Times New Roman" w:hAnsi="Times New Roman" w:cs="Times New Roman"/>
          <w:sz w:val="28"/>
          <w:szCs w:val="28"/>
        </w:rPr>
        <w:t>-</w:t>
      </w:r>
      <w:r w:rsidRPr="002A647E">
        <w:rPr>
          <w:rFonts w:ascii="Times New Roman" w:hAnsi="Times New Roman" w:cs="Times New Roman"/>
          <w:sz w:val="28"/>
          <w:szCs w:val="28"/>
        </w:rPr>
        <w:t xml:space="preserve">2,7%, что можно рассматривать как аномально низкую. </w:t>
      </w: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Важной особенностью всех изученных пластов является низкое содержание фосфора 0,01%.</w:t>
      </w:r>
    </w:p>
    <w:p w:rsidR="002C0F57" w:rsidRPr="002A647E" w:rsidRDefault="002C0F57" w:rsidP="00363F6F">
      <w:pPr>
        <w:pStyle w:val="a3"/>
        <w:ind w:firstLine="709"/>
        <w:jc w:val="both"/>
        <w:rPr>
          <w:rFonts w:ascii="Times New Roman" w:hAnsi="Times New Roman" w:cs="Times New Roman"/>
          <w:sz w:val="28"/>
          <w:szCs w:val="28"/>
        </w:rPr>
      </w:pPr>
    </w:p>
    <w:p w:rsidR="00635F98" w:rsidRDefault="00635F98" w:rsidP="002C0F57">
      <w:pPr>
        <w:pStyle w:val="a3"/>
        <w:jc w:val="both"/>
        <w:rPr>
          <w:rFonts w:ascii="Times New Roman" w:hAnsi="Times New Roman" w:cs="Times New Roman"/>
          <w:sz w:val="28"/>
          <w:szCs w:val="28"/>
        </w:rPr>
      </w:pPr>
      <w:r w:rsidRPr="002A647E">
        <w:rPr>
          <w:rFonts w:ascii="Times New Roman" w:hAnsi="Times New Roman" w:cs="Times New Roman"/>
          <w:sz w:val="28"/>
          <w:szCs w:val="28"/>
        </w:rPr>
        <w:t>Таблица 3.</w:t>
      </w:r>
      <w:r>
        <w:rPr>
          <w:rFonts w:ascii="Times New Roman" w:hAnsi="Times New Roman" w:cs="Times New Roman"/>
          <w:sz w:val="28"/>
          <w:szCs w:val="28"/>
        </w:rPr>
        <w:t>2</w:t>
      </w:r>
      <w:r w:rsidRPr="002A647E">
        <w:rPr>
          <w:rFonts w:ascii="Times New Roman" w:hAnsi="Times New Roman" w:cs="Times New Roman"/>
          <w:sz w:val="28"/>
          <w:szCs w:val="28"/>
        </w:rPr>
        <w:t xml:space="preserve"> – Среднее содержание основных золообразующих окислов в угольных пластах, %</w:t>
      </w:r>
    </w:p>
    <w:p w:rsidR="002C0F57" w:rsidRPr="002C0F57" w:rsidRDefault="002C0F57" w:rsidP="005A621E">
      <w:pPr>
        <w:pStyle w:val="a3"/>
        <w:jc w:val="right"/>
        <w:rPr>
          <w:rFonts w:ascii="Times New Roman" w:hAnsi="Times New Roman" w:cs="Times New Roman"/>
          <w:sz w:val="16"/>
          <w:szCs w:val="16"/>
        </w:rPr>
      </w:pPr>
    </w:p>
    <w:tbl>
      <w:tblPr>
        <w:tblStyle w:val="TableNormal"/>
        <w:tblW w:w="9605" w:type="dxa"/>
        <w:tblInd w:w="2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484"/>
        <w:gridCol w:w="798"/>
        <w:gridCol w:w="762"/>
        <w:gridCol w:w="907"/>
        <w:gridCol w:w="907"/>
        <w:gridCol w:w="907"/>
        <w:gridCol w:w="907"/>
        <w:gridCol w:w="907"/>
        <w:gridCol w:w="907"/>
        <w:gridCol w:w="1119"/>
      </w:tblGrid>
      <w:tr w:rsidR="00635F98" w:rsidRPr="002A647E" w:rsidTr="005A621E">
        <w:trPr>
          <w:trHeight w:val="306"/>
        </w:trPr>
        <w:tc>
          <w:tcPr>
            <w:tcW w:w="1484" w:type="dxa"/>
            <w:vMerge w:val="restart"/>
            <w:tcBorders>
              <w:right w:val="single" w:sz="4" w:space="0" w:color="231F20"/>
            </w:tcBorders>
            <w:vAlign w:val="center"/>
          </w:tcPr>
          <w:p w:rsidR="00635F98" w:rsidRPr="002A647E" w:rsidRDefault="00635F98" w:rsidP="002C0F57">
            <w:pPr>
              <w:adjustRightInd w:val="0"/>
              <w:ind w:firstLine="32"/>
              <w:jc w:val="center"/>
              <w:rPr>
                <w:sz w:val="24"/>
                <w:szCs w:val="24"/>
                <w:lang w:val="ru-RU"/>
              </w:rPr>
            </w:pPr>
            <w:r w:rsidRPr="002A647E">
              <w:rPr>
                <w:sz w:val="24"/>
                <w:szCs w:val="24"/>
              </w:rPr>
              <w:t>Элементы</w:t>
            </w:r>
          </w:p>
        </w:tc>
        <w:tc>
          <w:tcPr>
            <w:tcW w:w="7002" w:type="dxa"/>
            <w:gridSpan w:val="8"/>
            <w:tcBorders>
              <w:left w:val="single" w:sz="4" w:space="0" w:color="231F20"/>
              <w:bottom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lang w:val="ru-RU"/>
              </w:rPr>
            </w:pPr>
            <w:r w:rsidRPr="002A647E">
              <w:rPr>
                <w:rFonts w:ascii="Times New Roman" w:hAnsi="Times New Roman" w:cs="Times New Roman"/>
                <w:sz w:val="24"/>
                <w:szCs w:val="24"/>
              </w:rPr>
              <w:t>Пласты угля</w:t>
            </w:r>
          </w:p>
        </w:tc>
        <w:tc>
          <w:tcPr>
            <w:tcW w:w="1119" w:type="dxa"/>
            <w:vMerge w:val="restart"/>
            <w:tcBorders>
              <w:lef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lang w:val="ru-RU"/>
              </w:rPr>
            </w:pPr>
            <w:r w:rsidRPr="002A647E">
              <w:rPr>
                <w:rFonts w:ascii="Times New Roman" w:hAnsi="Times New Roman" w:cs="Times New Roman"/>
                <w:sz w:val="24"/>
                <w:szCs w:val="24"/>
              </w:rPr>
              <w:t>Среднее</w:t>
            </w:r>
          </w:p>
        </w:tc>
      </w:tr>
      <w:tr w:rsidR="00635F98" w:rsidRPr="002A647E" w:rsidTr="005A621E">
        <w:trPr>
          <w:trHeight w:val="278"/>
        </w:trPr>
        <w:tc>
          <w:tcPr>
            <w:tcW w:w="1484" w:type="dxa"/>
            <w:vMerge/>
            <w:tcBorders>
              <w:top w:val="nil"/>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p>
        </w:tc>
        <w:tc>
          <w:tcPr>
            <w:tcW w:w="798"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1B21</w:t>
            </w:r>
          </w:p>
        </w:tc>
        <w:tc>
          <w:tcPr>
            <w:tcW w:w="762"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1B22</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2B1н.п.</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2B1в.п.</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2B2н.п.</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2B2в.п.</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2B3</w:t>
            </w:r>
          </w:p>
        </w:tc>
        <w:tc>
          <w:tcPr>
            <w:tcW w:w="907" w:type="dxa"/>
            <w:tcBorders>
              <w:top w:val="single" w:sz="4" w:space="0" w:color="231F20"/>
              <w:left w:val="single" w:sz="4" w:space="0" w:color="231F20"/>
              <w:right w:val="single" w:sz="4" w:space="0" w:color="231F20"/>
            </w:tcBorders>
            <w:vAlign w:val="center"/>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2B4</w:t>
            </w:r>
          </w:p>
        </w:tc>
        <w:tc>
          <w:tcPr>
            <w:tcW w:w="1119" w:type="dxa"/>
            <w:vMerge/>
            <w:tcBorders>
              <w:top w:val="nil"/>
              <w:lef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p>
        </w:tc>
      </w:tr>
      <w:tr w:rsidR="00635F98" w:rsidRPr="002A647E" w:rsidTr="005A621E">
        <w:trPr>
          <w:trHeight w:val="100"/>
        </w:trPr>
        <w:tc>
          <w:tcPr>
            <w:tcW w:w="1484" w:type="dxa"/>
            <w:tcBorders>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SiO</w:t>
            </w:r>
            <w:r w:rsidRPr="002A647E">
              <w:rPr>
                <w:rFonts w:ascii="Times New Roman" w:hAnsi="Times New Roman" w:cs="Times New Roman"/>
                <w:position w:val="-7"/>
                <w:sz w:val="24"/>
                <w:szCs w:val="24"/>
                <w:vertAlign w:val="subscript"/>
              </w:rPr>
              <w:t>2</w:t>
            </w:r>
          </w:p>
        </w:tc>
        <w:tc>
          <w:tcPr>
            <w:tcW w:w="798"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762"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2,82</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3,51</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3,88</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3,84</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3,47</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2,42</w:t>
            </w:r>
          </w:p>
        </w:tc>
        <w:tc>
          <w:tcPr>
            <w:tcW w:w="907" w:type="dxa"/>
            <w:tcBorders>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4,04</w:t>
            </w:r>
          </w:p>
        </w:tc>
        <w:tc>
          <w:tcPr>
            <w:tcW w:w="1119" w:type="dxa"/>
            <w:tcBorders>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3,1</w:t>
            </w:r>
          </w:p>
        </w:tc>
      </w:tr>
      <w:tr w:rsidR="00635F98" w:rsidRPr="002A647E" w:rsidTr="001D105B">
        <w:trPr>
          <w:trHeight w:val="361"/>
        </w:trPr>
        <w:tc>
          <w:tcPr>
            <w:tcW w:w="1484" w:type="dxa"/>
            <w:tcBorders>
              <w:top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TiO</w:t>
            </w:r>
            <w:r w:rsidRPr="002A647E">
              <w:rPr>
                <w:rFonts w:ascii="Times New Roman" w:hAnsi="Times New Roman" w:cs="Times New Roman"/>
                <w:position w:val="-7"/>
                <w:sz w:val="24"/>
                <w:szCs w:val="24"/>
                <w:vertAlign w:val="subscript"/>
              </w:rPr>
              <w:t>2</w:t>
            </w:r>
          </w:p>
        </w:tc>
        <w:tc>
          <w:tcPr>
            <w:tcW w:w="798"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0,012</w:t>
            </w:r>
          </w:p>
        </w:tc>
        <w:tc>
          <w:tcPr>
            <w:tcW w:w="762"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0,049</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0,065</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0,065</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0,054</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0,056</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0,059</w:t>
            </w:r>
          </w:p>
        </w:tc>
        <w:tc>
          <w:tcPr>
            <w:tcW w:w="907" w:type="dxa"/>
            <w:tcBorders>
              <w:top w:val="single" w:sz="4" w:space="0" w:color="231F20"/>
              <w:left w:val="single" w:sz="4" w:space="0" w:color="231F20"/>
              <w:bottom w:val="nil"/>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0,078</w:t>
            </w:r>
          </w:p>
        </w:tc>
        <w:tc>
          <w:tcPr>
            <w:tcW w:w="1119" w:type="dxa"/>
            <w:tcBorders>
              <w:top w:val="single" w:sz="4" w:space="0" w:color="231F20"/>
              <w:left w:val="single" w:sz="4" w:space="0" w:color="231F20"/>
              <w:bottom w:val="nil"/>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0,054</w:t>
            </w:r>
          </w:p>
        </w:tc>
      </w:tr>
      <w:tr w:rsidR="001D105B" w:rsidRPr="002A647E" w:rsidTr="001D105B">
        <w:trPr>
          <w:trHeight w:val="361"/>
        </w:trPr>
        <w:tc>
          <w:tcPr>
            <w:tcW w:w="9605" w:type="dxa"/>
            <w:gridSpan w:val="10"/>
            <w:tcBorders>
              <w:top w:val="nil"/>
              <w:left w:val="nil"/>
              <w:bottom w:val="single" w:sz="4" w:space="0" w:color="231F20"/>
            </w:tcBorders>
          </w:tcPr>
          <w:p w:rsidR="001D105B" w:rsidRPr="001D105B" w:rsidRDefault="001D105B" w:rsidP="001D105B">
            <w:pPr>
              <w:pStyle w:val="a3"/>
              <w:ind w:firstLine="32"/>
              <w:rPr>
                <w:rFonts w:ascii="Times New Roman" w:hAnsi="Times New Roman" w:cs="Times New Roman"/>
                <w:sz w:val="28"/>
                <w:szCs w:val="28"/>
              </w:rPr>
            </w:pPr>
            <w:r w:rsidRPr="001D105B">
              <w:rPr>
                <w:rFonts w:ascii="Times New Roman" w:hAnsi="Times New Roman" w:cs="Times New Roman"/>
                <w:sz w:val="28"/>
                <w:szCs w:val="28"/>
                <w:lang w:val="ru-RU"/>
              </w:rPr>
              <w:lastRenderedPageBreak/>
              <w:t>Продолжение таблицы 3.2</w:t>
            </w:r>
          </w:p>
        </w:tc>
      </w:tr>
      <w:tr w:rsidR="00635F98" w:rsidRPr="002A647E" w:rsidTr="001D105B">
        <w:trPr>
          <w:trHeight w:val="237"/>
        </w:trPr>
        <w:tc>
          <w:tcPr>
            <w:tcW w:w="1484"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Al</w:t>
            </w:r>
            <w:r w:rsidRPr="002A647E">
              <w:rPr>
                <w:rFonts w:ascii="Times New Roman" w:hAnsi="Times New Roman" w:cs="Times New Roman"/>
                <w:position w:val="-7"/>
                <w:sz w:val="24"/>
                <w:szCs w:val="24"/>
                <w:vertAlign w:val="subscript"/>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vertAlign w:val="subscript"/>
              </w:rPr>
              <w:t>3</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0,38</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1,65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1,47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2,20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2,12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2,47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1,39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1,94</w:t>
            </w:r>
          </w:p>
        </w:tc>
        <w:tc>
          <w:tcPr>
            <w:tcW w:w="1119"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1,70</w:t>
            </w:r>
          </w:p>
        </w:tc>
      </w:tr>
      <w:tr w:rsidR="00635F98" w:rsidRPr="002A647E" w:rsidTr="005A621E">
        <w:trPr>
          <w:trHeight w:val="284"/>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Fe</w:t>
            </w:r>
            <w:r w:rsidRPr="002A647E">
              <w:rPr>
                <w:rFonts w:ascii="Times New Roman" w:hAnsi="Times New Roman" w:cs="Times New Roman"/>
                <w:position w:val="-7"/>
                <w:sz w:val="24"/>
                <w:szCs w:val="24"/>
                <w:vertAlign w:val="subscript"/>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vertAlign w:val="subscript"/>
              </w:rPr>
              <w:t>3</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0,83</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0,34</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0,27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0,22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0,18</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0,32</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MnO</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0,0096</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0,0051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0,0009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0,001</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0,0032</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MgO</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0,068</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0,076</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0,063</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0,063</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0,087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0,086</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0,076</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CaO</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0,099</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0,21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0,091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0,085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0,13</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Na</w:t>
            </w:r>
            <w:r w:rsidRPr="002A647E">
              <w:rPr>
                <w:rFonts w:ascii="Times New Roman" w:hAnsi="Times New Roman" w:cs="Times New Roman"/>
                <w:sz w:val="24"/>
                <w:szCs w:val="24"/>
                <w:vertAlign w:val="subscript"/>
              </w:rPr>
              <w:t>2</w:t>
            </w:r>
            <w:r w:rsidRPr="002A647E">
              <w:rPr>
                <w:rFonts w:ascii="Times New Roman" w:hAnsi="Times New Roman" w:cs="Times New Roman"/>
                <w:sz w:val="24"/>
                <w:szCs w:val="24"/>
              </w:rPr>
              <w:t>O</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0,13</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0,13</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0,13</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K</w:t>
            </w:r>
            <w:r w:rsidRPr="002A647E">
              <w:rPr>
                <w:rFonts w:ascii="Times New Roman" w:hAnsi="Times New Roman" w:cs="Times New Roman"/>
                <w:position w:val="-7"/>
                <w:sz w:val="24"/>
                <w:szCs w:val="24"/>
                <w:vertAlign w:val="subscript"/>
              </w:rPr>
              <w:t>2</w:t>
            </w:r>
            <w:r w:rsidRPr="002A647E">
              <w:rPr>
                <w:rFonts w:ascii="Times New Roman" w:hAnsi="Times New Roman" w:cs="Times New Roman"/>
                <w:sz w:val="24"/>
                <w:szCs w:val="24"/>
              </w:rPr>
              <w:t>O</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0,009</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0,056</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0,068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0,079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0,044</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0,088</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0,070</w:t>
            </w:r>
          </w:p>
        </w:tc>
      </w:tr>
      <w:tr w:rsidR="00635F98" w:rsidRPr="002A647E" w:rsidTr="005A621E">
        <w:trPr>
          <w:trHeight w:val="361"/>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P</w:t>
            </w:r>
            <w:r w:rsidRPr="002A647E">
              <w:rPr>
                <w:rFonts w:ascii="Times New Roman" w:hAnsi="Times New Roman" w:cs="Times New Roman"/>
                <w:position w:val="-7"/>
                <w:sz w:val="24"/>
                <w:szCs w:val="24"/>
                <w:vertAlign w:val="subscript"/>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vertAlign w:val="subscript"/>
              </w:rPr>
              <w:t>5</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0,0028</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0,0047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0,035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0,015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0,031</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0,010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0,10</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0,031</w:t>
            </w:r>
          </w:p>
        </w:tc>
      </w:tr>
      <w:tr w:rsidR="00635F98" w:rsidRPr="002A647E" w:rsidTr="005A621E">
        <w:trPr>
          <w:trHeight w:val="287"/>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ППП</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97,97</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93,53</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93,8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92,8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93,2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93,39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95,70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93,25</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94,5</w:t>
            </w:r>
          </w:p>
        </w:tc>
      </w:tr>
      <w:tr w:rsidR="00635F98" w:rsidRPr="002A647E" w:rsidTr="005A621E">
        <w:trPr>
          <w:trHeight w:val="60"/>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Сумма</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100</w:t>
            </w:r>
          </w:p>
        </w:tc>
      </w:tr>
      <w:tr w:rsidR="00635F98" w:rsidRPr="002A647E" w:rsidTr="005A621E">
        <w:trPr>
          <w:trHeight w:val="72"/>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A</w:t>
            </w:r>
            <w:r w:rsidRPr="002A647E">
              <w:rPr>
                <w:rFonts w:ascii="Times New Roman" w:hAnsi="Times New Roman" w:cs="Times New Roman"/>
                <w:position w:val="8"/>
                <w:sz w:val="24"/>
                <w:szCs w:val="24"/>
              </w:rPr>
              <w:t>d</w:t>
            </w:r>
            <w:r w:rsidRPr="002A647E">
              <w:rPr>
                <w:rFonts w:ascii="Times New Roman" w:hAnsi="Times New Roman" w:cs="Times New Roman"/>
                <w:sz w:val="24"/>
                <w:szCs w:val="24"/>
              </w:rPr>
              <w:t>, %</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2,2</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5,9</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6,3</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7,3</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6,1</w:t>
            </w:r>
          </w:p>
        </w:tc>
      </w:tr>
      <w:tr w:rsidR="00635F98" w:rsidRPr="002A647E" w:rsidTr="005A621E">
        <w:trPr>
          <w:trHeight w:val="120"/>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V</w:t>
            </w:r>
            <w:r w:rsidRPr="002A647E">
              <w:rPr>
                <w:rFonts w:ascii="Times New Roman" w:hAnsi="Times New Roman" w:cs="Times New Roman"/>
                <w:sz w:val="24"/>
                <w:szCs w:val="24"/>
                <w:vertAlign w:val="superscript"/>
              </w:rPr>
              <w:t>daf</w:t>
            </w:r>
            <w:r w:rsidRPr="002A647E">
              <w:rPr>
                <w:rFonts w:ascii="Times New Roman" w:hAnsi="Times New Roman" w:cs="Times New Roman"/>
                <w:sz w:val="24"/>
                <w:szCs w:val="24"/>
              </w:rPr>
              <w:t>,%</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44,9</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44,8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47,6</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47,6</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45,2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45,2</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44,7</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44,3</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45.5</w:t>
            </w:r>
          </w:p>
        </w:tc>
      </w:tr>
      <w:tr w:rsidR="00635F98" w:rsidRPr="002A647E" w:rsidTr="005A621E">
        <w:trPr>
          <w:trHeight w:val="315"/>
        </w:trPr>
        <w:tc>
          <w:tcPr>
            <w:tcW w:w="1484" w:type="dxa"/>
            <w:tcBorders>
              <w:top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lang w:val="ru-RU"/>
              </w:rPr>
            </w:pPr>
            <w:r w:rsidRPr="002A647E">
              <w:rPr>
                <w:rFonts w:ascii="Times New Roman" w:hAnsi="Times New Roman" w:cs="Times New Roman"/>
                <w:sz w:val="24"/>
                <w:szCs w:val="24"/>
              </w:rPr>
              <w:t>Мо</w:t>
            </w:r>
            <w:r w:rsidRPr="002A647E">
              <w:rPr>
                <w:rFonts w:ascii="Times New Roman" w:hAnsi="Times New Roman" w:cs="Times New Roman"/>
                <w:sz w:val="24"/>
                <w:szCs w:val="24"/>
                <w:lang w:val="ru-RU"/>
              </w:rPr>
              <w:t>щ</w:t>
            </w:r>
            <w:r w:rsidRPr="002A647E">
              <w:rPr>
                <w:rFonts w:ascii="Times New Roman" w:hAnsi="Times New Roman" w:cs="Times New Roman"/>
                <w:sz w:val="24"/>
                <w:szCs w:val="24"/>
              </w:rPr>
              <w:t>ность,м</w:t>
            </w:r>
          </w:p>
        </w:tc>
        <w:tc>
          <w:tcPr>
            <w:tcW w:w="798"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1,80</w:t>
            </w:r>
          </w:p>
        </w:tc>
        <w:tc>
          <w:tcPr>
            <w:tcW w:w="762"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2,70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0,98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1,08</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2,45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0,90</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0,45</w:t>
            </w:r>
          </w:p>
        </w:tc>
        <w:tc>
          <w:tcPr>
            <w:tcW w:w="907" w:type="dxa"/>
            <w:tcBorders>
              <w:top w:val="single" w:sz="4" w:space="0" w:color="231F20"/>
              <w:left w:val="single" w:sz="4" w:space="0" w:color="231F20"/>
              <w:bottom w:val="single" w:sz="4" w:space="0" w:color="231F20"/>
              <w:right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2,80</w:t>
            </w:r>
          </w:p>
        </w:tc>
        <w:tc>
          <w:tcPr>
            <w:tcW w:w="1119" w:type="dxa"/>
            <w:tcBorders>
              <w:top w:val="single" w:sz="4" w:space="0" w:color="231F20"/>
              <w:left w:val="single" w:sz="4" w:space="0" w:color="231F20"/>
              <w:bottom w:val="single" w:sz="4" w:space="0" w:color="231F20"/>
            </w:tcBorders>
          </w:tcPr>
          <w:p w:rsidR="00635F98" w:rsidRPr="002A647E" w:rsidRDefault="00635F98" w:rsidP="002C0F57">
            <w:pPr>
              <w:pStyle w:val="a3"/>
              <w:ind w:firstLine="32"/>
              <w:jc w:val="center"/>
              <w:rPr>
                <w:rFonts w:ascii="Times New Roman" w:hAnsi="Times New Roman" w:cs="Times New Roman"/>
                <w:sz w:val="24"/>
                <w:szCs w:val="24"/>
              </w:rPr>
            </w:pPr>
            <w:r w:rsidRPr="002A647E">
              <w:rPr>
                <w:rFonts w:ascii="Times New Roman" w:hAnsi="Times New Roman" w:cs="Times New Roman"/>
                <w:sz w:val="24"/>
                <w:szCs w:val="24"/>
              </w:rPr>
              <w:t>13,16</w:t>
            </w:r>
          </w:p>
        </w:tc>
      </w:tr>
      <w:tr w:rsidR="005A621E" w:rsidRPr="002A647E" w:rsidTr="005A621E">
        <w:trPr>
          <w:trHeight w:val="60"/>
        </w:trPr>
        <w:tc>
          <w:tcPr>
            <w:tcW w:w="9605" w:type="dxa"/>
            <w:gridSpan w:val="10"/>
            <w:tcBorders>
              <w:top w:val="single" w:sz="4" w:space="0" w:color="231F20"/>
            </w:tcBorders>
          </w:tcPr>
          <w:p w:rsidR="005A621E" w:rsidRPr="005A621E" w:rsidRDefault="005A621E" w:rsidP="005A621E">
            <w:pPr>
              <w:pStyle w:val="a3"/>
              <w:ind w:firstLine="695"/>
              <w:jc w:val="both"/>
              <w:rPr>
                <w:rFonts w:ascii="Times New Roman" w:hAnsi="Times New Roman" w:cs="Times New Roman"/>
                <w:sz w:val="24"/>
                <w:szCs w:val="24"/>
                <w:lang w:val="ru-RU"/>
              </w:rPr>
            </w:pPr>
            <w:r w:rsidRPr="005A621E">
              <w:rPr>
                <w:rFonts w:ascii="Times New Roman" w:hAnsi="Times New Roman" w:cs="Times New Roman"/>
                <w:sz w:val="24"/>
                <w:szCs w:val="24"/>
                <w:lang w:val="ru-RU"/>
              </w:rPr>
              <w:t xml:space="preserve">Примечание </w:t>
            </w:r>
            <w:r>
              <w:rPr>
                <w:rFonts w:ascii="Times New Roman" w:hAnsi="Times New Roman" w:cs="Times New Roman"/>
                <w:sz w:val="24"/>
                <w:szCs w:val="24"/>
                <w:lang w:val="ru-RU"/>
              </w:rPr>
              <w:t xml:space="preserve">– </w:t>
            </w:r>
            <w:r w:rsidRPr="005A621E">
              <w:rPr>
                <w:rFonts w:ascii="Times New Roman" w:hAnsi="Times New Roman" w:cs="Times New Roman"/>
                <w:sz w:val="24"/>
                <w:szCs w:val="24"/>
                <w:lang w:val="ru-RU"/>
              </w:rPr>
              <w:t>ППП – потери при прокаливании</w:t>
            </w:r>
          </w:p>
        </w:tc>
      </w:tr>
    </w:tbl>
    <w:p w:rsidR="001D105B" w:rsidRDefault="001D105B" w:rsidP="00363F6F">
      <w:pPr>
        <w:pStyle w:val="a3"/>
        <w:ind w:firstLine="709"/>
        <w:jc w:val="both"/>
        <w:rPr>
          <w:rFonts w:ascii="Times New Roman" w:hAnsi="Times New Roman" w:cs="Times New Roman"/>
          <w:sz w:val="28"/>
          <w:szCs w:val="28"/>
        </w:rPr>
      </w:pP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Среднее содерж</w:t>
      </w:r>
      <w:r>
        <w:rPr>
          <w:rFonts w:ascii="Times New Roman" w:hAnsi="Times New Roman" w:cs="Times New Roman"/>
          <w:sz w:val="28"/>
          <w:szCs w:val="28"/>
        </w:rPr>
        <w:t>ание элементов-примесей (табл</w:t>
      </w:r>
      <w:r w:rsidR="005A621E">
        <w:rPr>
          <w:rFonts w:ascii="Times New Roman" w:hAnsi="Times New Roman" w:cs="Times New Roman"/>
          <w:sz w:val="28"/>
          <w:szCs w:val="28"/>
        </w:rPr>
        <w:t>ица</w:t>
      </w:r>
      <w:r w:rsidRPr="002A647E">
        <w:rPr>
          <w:rFonts w:ascii="Times New Roman" w:hAnsi="Times New Roman" w:cs="Times New Roman"/>
          <w:sz w:val="28"/>
          <w:szCs w:val="28"/>
        </w:rPr>
        <w:t xml:space="preserve"> 3.</w:t>
      </w:r>
      <w:r>
        <w:rPr>
          <w:rFonts w:ascii="Times New Roman" w:hAnsi="Times New Roman" w:cs="Times New Roman"/>
          <w:sz w:val="28"/>
          <w:szCs w:val="28"/>
        </w:rPr>
        <w:t>3</w:t>
      </w:r>
      <w:r w:rsidRPr="002A647E">
        <w:rPr>
          <w:rFonts w:ascii="Times New Roman" w:hAnsi="Times New Roman" w:cs="Times New Roman"/>
          <w:sz w:val="28"/>
          <w:szCs w:val="28"/>
        </w:rPr>
        <w:t>) для разреза в целом ниже кларковых значений, определенных М.П. Кетрис и Я.Э. Юдовиче</w:t>
      </w:r>
      <w:r w:rsidR="001D5345">
        <w:rPr>
          <w:rFonts w:ascii="Times New Roman" w:hAnsi="Times New Roman" w:cs="Times New Roman"/>
          <w:sz w:val="28"/>
          <w:szCs w:val="28"/>
        </w:rPr>
        <w:t>м для каменных углей мира [106-108</w:t>
      </w:r>
      <w:r w:rsidRPr="002A647E">
        <w:rPr>
          <w:rFonts w:ascii="Times New Roman" w:hAnsi="Times New Roman" w:cs="Times New Roman"/>
          <w:sz w:val="28"/>
          <w:szCs w:val="28"/>
        </w:rPr>
        <w:t>].</w:t>
      </w:r>
    </w:p>
    <w:p w:rsidR="005A621E" w:rsidRPr="002A647E" w:rsidRDefault="005A621E" w:rsidP="00363F6F">
      <w:pPr>
        <w:pStyle w:val="a3"/>
        <w:ind w:firstLine="709"/>
        <w:jc w:val="both"/>
        <w:rPr>
          <w:rFonts w:ascii="Times New Roman" w:hAnsi="Times New Roman" w:cs="Times New Roman"/>
          <w:sz w:val="28"/>
          <w:szCs w:val="28"/>
        </w:rPr>
      </w:pPr>
    </w:p>
    <w:p w:rsidR="00635F98" w:rsidRDefault="00635F98" w:rsidP="00363F6F">
      <w:pPr>
        <w:pStyle w:val="a3"/>
        <w:jc w:val="both"/>
        <w:rPr>
          <w:rFonts w:ascii="Times New Roman" w:hAnsi="Times New Roman" w:cs="Times New Roman"/>
          <w:sz w:val="28"/>
          <w:szCs w:val="28"/>
        </w:rPr>
      </w:pPr>
      <w:r w:rsidRPr="002A647E">
        <w:rPr>
          <w:rFonts w:ascii="Times New Roman" w:hAnsi="Times New Roman" w:cs="Times New Roman"/>
          <w:sz w:val="28"/>
          <w:szCs w:val="28"/>
        </w:rPr>
        <w:t>Таблица 3.</w:t>
      </w:r>
      <w:r>
        <w:rPr>
          <w:rFonts w:ascii="Times New Roman" w:hAnsi="Times New Roman" w:cs="Times New Roman"/>
          <w:sz w:val="28"/>
          <w:szCs w:val="28"/>
        </w:rPr>
        <w:t>3</w:t>
      </w:r>
      <w:r w:rsidRPr="002A647E">
        <w:rPr>
          <w:rFonts w:ascii="Times New Roman" w:hAnsi="Times New Roman" w:cs="Times New Roman"/>
          <w:sz w:val="28"/>
          <w:szCs w:val="28"/>
        </w:rPr>
        <w:t xml:space="preserve"> – Среднее содержание элементов-примесей в пластах угля, г/т</w:t>
      </w:r>
    </w:p>
    <w:p w:rsidR="005A621E" w:rsidRPr="005A621E" w:rsidRDefault="005A621E" w:rsidP="005A621E">
      <w:pPr>
        <w:pStyle w:val="a3"/>
        <w:jc w:val="right"/>
        <w:rPr>
          <w:rFonts w:ascii="Times New Roman" w:hAnsi="Times New Roman" w:cs="Times New Roman"/>
          <w:sz w:val="16"/>
          <w:szCs w:val="16"/>
        </w:rPr>
      </w:pPr>
    </w:p>
    <w:tbl>
      <w:tblPr>
        <w:tblStyle w:val="af"/>
        <w:tblW w:w="4858" w:type="pct"/>
        <w:tblInd w:w="150" w:type="dxa"/>
        <w:tblLayout w:type="fixed"/>
        <w:tblLook w:val="04A0" w:firstRow="1" w:lastRow="0" w:firstColumn="1" w:lastColumn="0" w:noHBand="0" w:noVBand="1"/>
      </w:tblPr>
      <w:tblGrid>
        <w:gridCol w:w="930"/>
        <w:gridCol w:w="770"/>
        <w:gridCol w:w="772"/>
        <w:gridCol w:w="806"/>
        <w:gridCol w:w="902"/>
        <w:gridCol w:w="904"/>
        <w:gridCol w:w="902"/>
        <w:gridCol w:w="754"/>
        <w:gridCol w:w="906"/>
        <w:gridCol w:w="894"/>
        <w:gridCol w:w="1034"/>
      </w:tblGrid>
      <w:tr w:rsidR="00635F98" w:rsidRPr="002A647E" w:rsidTr="005A621E">
        <w:trPr>
          <w:trHeight w:val="216"/>
        </w:trPr>
        <w:tc>
          <w:tcPr>
            <w:tcW w:w="486" w:type="pct"/>
            <w:vMerge w:val="restart"/>
            <w:vAlign w:val="center"/>
            <w:hideMark/>
          </w:tcPr>
          <w:p w:rsidR="00635F98" w:rsidRPr="002A647E" w:rsidRDefault="00635F98" w:rsidP="005A621E">
            <w:pPr>
              <w:adjustRightInd w:val="0"/>
              <w:ind w:right="-56" w:hanging="142"/>
              <w:jc w:val="center"/>
              <w:rPr>
                <w:sz w:val="24"/>
                <w:szCs w:val="24"/>
              </w:rPr>
            </w:pPr>
            <w:bookmarkStart w:id="1" w:name="OLE_LINK1"/>
            <w:bookmarkStart w:id="2" w:name="OLE_LINK2"/>
            <w:r w:rsidRPr="002A647E">
              <w:rPr>
                <w:sz w:val="24"/>
                <w:szCs w:val="24"/>
              </w:rPr>
              <w:t>Элементы</w:t>
            </w:r>
          </w:p>
        </w:tc>
        <w:tc>
          <w:tcPr>
            <w:tcW w:w="3507" w:type="pct"/>
            <w:gridSpan w:val="8"/>
            <w:vAlign w:val="center"/>
            <w:hideMark/>
          </w:tcPr>
          <w:p w:rsidR="00635F98" w:rsidRPr="005A621E" w:rsidRDefault="005A621E" w:rsidP="005A621E">
            <w:pPr>
              <w:pStyle w:val="a3"/>
              <w:jc w:val="center"/>
              <w:rPr>
                <w:rFonts w:ascii="Times New Roman" w:hAnsi="Times New Roman" w:cs="Times New Roman"/>
                <w:sz w:val="24"/>
                <w:szCs w:val="24"/>
              </w:rPr>
            </w:pPr>
            <w:r>
              <w:rPr>
                <w:rFonts w:ascii="Times New Roman" w:hAnsi="Times New Roman" w:cs="Times New Roman"/>
                <w:sz w:val="24"/>
                <w:szCs w:val="24"/>
              </w:rPr>
              <w:t>Пласты угля</w:t>
            </w:r>
          </w:p>
        </w:tc>
        <w:tc>
          <w:tcPr>
            <w:tcW w:w="467" w:type="pct"/>
            <w:vMerge w:val="restart"/>
            <w:vAlign w:val="center"/>
            <w:hideMark/>
          </w:tcPr>
          <w:p w:rsidR="00635F98" w:rsidRPr="002A647E" w:rsidRDefault="00635F98" w:rsidP="005A621E">
            <w:pPr>
              <w:pStyle w:val="a3"/>
              <w:ind w:hanging="44"/>
              <w:jc w:val="center"/>
              <w:rPr>
                <w:rFonts w:ascii="Times New Roman" w:hAnsi="Times New Roman" w:cs="Times New Roman"/>
                <w:sz w:val="24"/>
                <w:szCs w:val="24"/>
              </w:rPr>
            </w:pPr>
            <w:r w:rsidRPr="002A647E">
              <w:rPr>
                <w:rFonts w:ascii="Times New Roman" w:hAnsi="Times New Roman" w:cs="Times New Roman"/>
                <w:sz w:val="24"/>
                <w:szCs w:val="24"/>
              </w:rPr>
              <w:t>Среднее</w:t>
            </w:r>
          </w:p>
        </w:tc>
        <w:tc>
          <w:tcPr>
            <w:tcW w:w="540" w:type="pct"/>
            <w:vMerge w:val="restart"/>
            <w:vAlign w:val="center"/>
            <w:hideMark/>
          </w:tcPr>
          <w:p w:rsidR="00635F98" w:rsidRPr="002A647E" w:rsidRDefault="00635F98" w:rsidP="005A621E">
            <w:pPr>
              <w:pStyle w:val="a3"/>
              <w:ind w:left="-94" w:right="-81"/>
              <w:jc w:val="center"/>
              <w:rPr>
                <w:rFonts w:ascii="Times New Roman" w:hAnsi="Times New Roman" w:cs="Times New Roman"/>
                <w:sz w:val="24"/>
                <w:szCs w:val="24"/>
                <w:lang w:val="en-US"/>
              </w:rPr>
            </w:pPr>
            <w:r w:rsidRPr="002A647E">
              <w:rPr>
                <w:rFonts w:ascii="Times New Roman" w:hAnsi="Times New Roman" w:cs="Times New Roman"/>
                <w:sz w:val="24"/>
                <w:szCs w:val="24"/>
              </w:rPr>
              <w:t>Кларкдляугля</w:t>
            </w:r>
            <w:r w:rsidRPr="002A647E">
              <w:rPr>
                <w:rFonts w:ascii="Times New Roman" w:hAnsi="Times New Roman" w:cs="Times New Roman"/>
                <w:sz w:val="24"/>
                <w:szCs w:val="24"/>
                <w:lang w:val="en-US"/>
              </w:rPr>
              <w:t>*</w:t>
            </w:r>
          </w:p>
        </w:tc>
      </w:tr>
      <w:tr w:rsidR="00635F98" w:rsidRPr="002A647E" w:rsidTr="005A621E">
        <w:trPr>
          <w:trHeight w:val="216"/>
        </w:trPr>
        <w:tc>
          <w:tcPr>
            <w:tcW w:w="486" w:type="pct"/>
            <w:vMerge/>
            <w:hideMark/>
          </w:tcPr>
          <w:p w:rsidR="00635F98" w:rsidRPr="002A647E" w:rsidRDefault="00635F98" w:rsidP="00635F98">
            <w:pPr>
              <w:pStyle w:val="a3"/>
              <w:jc w:val="center"/>
              <w:rPr>
                <w:rFonts w:ascii="Times New Roman" w:hAnsi="Times New Roman" w:cs="Times New Roman"/>
                <w:sz w:val="24"/>
                <w:szCs w:val="24"/>
                <w:lang w:val="en-US"/>
              </w:rPr>
            </w:pPr>
          </w:p>
        </w:tc>
        <w:tc>
          <w:tcPr>
            <w:tcW w:w="402" w:type="pct"/>
            <w:vAlign w:val="center"/>
            <w:hideMark/>
          </w:tcPr>
          <w:p w:rsidR="00635F98" w:rsidRPr="002A647E" w:rsidRDefault="00635F98" w:rsidP="005A621E">
            <w:pPr>
              <w:pStyle w:val="a3"/>
              <w:jc w:val="center"/>
              <w:rPr>
                <w:rFonts w:ascii="Times New Roman" w:hAnsi="Times New Roman" w:cs="Times New Roman"/>
                <w:sz w:val="24"/>
                <w:szCs w:val="24"/>
              </w:rPr>
            </w:pPr>
            <w:r w:rsidRPr="002A647E">
              <w:rPr>
                <w:rFonts w:ascii="Times New Roman" w:hAnsi="Times New Roman" w:cs="Times New Roman"/>
                <w:sz w:val="24"/>
                <w:szCs w:val="24"/>
              </w:rPr>
              <w:t>1B21</w:t>
            </w:r>
          </w:p>
        </w:tc>
        <w:tc>
          <w:tcPr>
            <w:tcW w:w="403" w:type="pct"/>
            <w:vAlign w:val="center"/>
            <w:hideMark/>
          </w:tcPr>
          <w:p w:rsidR="00635F98" w:rsidRPr="002A647E" w:rsidRDefault="00635F98" w:rsidP="005A621E">
            <w:pPr>
              <w:pStyle w:val="a3"/>
              <w:jc w:val="center"/>
              <w:rPr>
                <w:rFonts w:ascii="Times New Roman" w:hAnsi="Times New Roman" w:cs="Times New Roman"/>
                <w:sz w:val="24"/>
                <w:szCs w:val="24"/>
              </w:rPr>
            </w:pPr>
            <w:r w:rsidRPr="002A647E">
              <w:rPr>
                <w:rFonts w:ascii="Times New Roman" w:hAnsi="Times New Roman" w:cs="Times New Roman"/>
                <w:sz w:val="24"/>
                <w:szCs w:val="24"/>
              </w:rPr>
              <w:t>1B22</w:t>
            </w:r>
          </w:p>
        </w:tc>
        <w:tc>
          <w:tcPr>
            <w:tcW w:w="421" w:type="pct"/>
            <w:vAlign w:val="center"/>
            <w:hideMark/>
          </w:tcPr>
          <w:p w:rsidR="00635F98" w:rsidRPr="002A647E" w:rsidRDefault="00635F98" w:rsidP="005A621E">
            <w:pPr>
              <w:pStyle w:val="a3"/>
              <w:ind w:right="-104" w:hanging="191"/>
              <w:jc w:val="center"/>
              <w:rPr>
                <w:rFonts w:ascii="Times New Roman" w:hAnsi="Times New Roman" w:cs="Times New Roman"/>
                <w:sz w:val="24"/>
                <w:szCs w:val="24"/>
              </w:rPr>
            </w:pPr>
            <w:r w:rsidRPr="002A647E">
              <w:rPr>
                <w:rFonts w:ascii="Times New Roman" w:hAnsi="Times New Roman" w:cs="Times New Roman"/>
                <w:sz w:val="24"/>
                <w:szCs w:val="24"/>
              </w:rPr>
              <w:t>2B1н.п</w:t>
            </w:r>
          </w:p>
        </w:tc>
        <w:tc>
          <w:tcPr>
            <w:tcW w:w="471" w:type="pct"/>
            <w:vAlign w:val="center"/>
            <w:hideMark/>
          </w:tcPr>
          <w:p w:rsidR="00635F98" w:rsidRPr="002A647E" w:rsidRDefault="00635F98" w:rsidP="005A621E">
            <w:pPr>
              <w:pStyle w:val="a3"/>
              <w:ind w:hanging="105"/>
              <w:jc w:val="center"/>
              <w:rPr>
                <w:rFonts w:ascii="Times New Roman" w:hAnsi="Times New Roman" w:cs="Times New Roman"/>
                <w:sz w:val="24"/>
                <w:szCs w:val="24"/>
              </w:rPr>
            </w:pPr>
            <w:r w:rsidRPr="002A647E">
              <w:rPr>
                <w:rFonts w:ascii="Times New Roman" w:hAnsi="Times New Roman" w:cs="Times New Roman"/>
                <w:sz w:val="24"/>
                <w:szCs w:val="24"/>
              </w:rPr>
              <w:t>2B1в.п.</w:t>
            </w:r>
          </w:p>
        </w:tc>
        <w:tc>
          <w:tcPr>
            <w:tcW w:w="472" w:type="pct"/>
            <w:vAlign w:val="center"/>
            <w:hideMark/>
          </w:tcPr>
          <w:p w:rsidR="00635F98" w:rsidRPr="002A647E" w:rsidRDefault="00635F98" w:rsidP="005A621E">
            <w:pPr>
              <w:pStyle w:val="a3"/>
              <w:ind w:left="-89"/>
              <w:jc w:val="center"/>
              <w:rPr>
                <w:rFonts w:ascii="Times New Roman" w:hAnsi="Times New Roman" w:cs="Times New Roman"/>
                <w:sz w:val="24"/>
                <w:szCs w:val="24"/>
              </w:rPr>
            </w:pPr>
            <w:r w:rsidRPr="002A647E">
              <w:rPr>
                <w:rFonts w:ascii="Times New Roman" w:hAnsi="Times New Roman" w:cs="Times New Roman"/>
                <w:sz w:val="24"/>
                <w:szCs w:val="24"/>
              </w:rPr>
              <w:t>2B2н.п</w:t>
            </w:r>
          </w:p>
        </w:tc>
        <w:tc>
          <w:tcPr>
            <w:tcW w:w="471" w:type="pct"/>
            <w:vAlign w:val="center"/>
            <w:hideMark/>
          </w:tcPr>
          <w:p w:rsidR="00635F98" w:rsidRPr="002A647E" w:rsidRDefault="00635F98" w:rsidP="005A621E">
            <w:pPr>
              <w:pStyle w:val="a3"/>
              <w:ind w:hanging="114"/>
              <w:jc w:val="center"/>
              <w:rPr>
                <w:rFonts w:ascii="Times New Roman" w:hAnsi="Times New Roman" w:cs="Times New Roman"/>
                <w:sz w:val="24"/>
                <w:szCs w:val="24"/>
              </w:rPr>
            </w:pPr>
            <w:r w:rsidRPr="002A647E">
              <w:rPr>
                <w:rFonts w:ascii="Times New Roman" w:hAnsi="Times New Roman" w:cs="Times New Roman"/>
                <w:sz w:val="24"/>
                <w:szCs w:val="24"/>
              </w:rPr>
              <w:t>2B2в.п.</w:t>
            </w:r>
          </w:p>
        </w:tc>
        <w:tc>
          <w:tcPr>
            <w:tcW w:w="394" w:type="pct"/>
            <w:vAlign w:val="center"/>
            <w:hideMark/>
          </w:tcPr>
          <w:p w:rsidR="00635F98" w:rsidRPr="002A647E" w:rsidRDefault="00635F98" w:rsidP="005A621E">
            <w:pPr>
              <w:pStyle w:val="a3"/>
              <w:jc w:val="center"/>
              <w:rPr>
                <w:rFonts w:ascii="Times New Roman" w:hAnsi="Times New Roman" w:cs="Times New Roman"/>
                <w:sz w:val="24"/>
                <w:szCs w:val="24"/>
              </w:rPr>
            </w:pPr>
            <w:r w:rsidRPr="002A647E">
              <w:rPr>
                <w:rFonts w:ascii="Times New Roman" w:hAnsi="Times New Roman" w:cs="Times New Roman"/>
                <w:sz w:val="24"/>
                <w:szCs w:val="24"/>
              </w:rPr>
              <w:t>2B3</w:t>
            </w:r>
          </w:p>
        </w:tc>
        <w:tc>
          <w:tcPr>
            <w:tcW w:w="473" w:type="pct"/>
            <w:vAlign w:val="center"/>
            <w:hideMark/>
          </w:tcPr>
          <w:p w:rsidR="00635F98" w:rsidRPr="002A647E" w:rsidRDefault="00635F98" w:rsidP="005A621E">
            <w:pPr>
              <w:pStyle w:val="a3"/>
              <w:jc w:val="center"/>
              <w:rPr>
                <w:rFonts w:ascii="Times New Roman" w:hAnsi="Times New Roman" w:cs="Times New Roman"/>
                <w:sz w:val="24"/>
                <w:szCs w:val="24"/>
              </w:rPr>
            </w:pPr>
            <w:r w:rsidRPr="002A647E">
              <w:rPr>
                <w:rFonts w:ascii="Times New Roman" w:hAnsi="Times New Roman" w:cs="Times New Roman"/>
                <w:sz w:val="24"/>
                <w:szCs w:val="24"/>
              </w:rPr>
              <w:t>2B4</w:t>
            </w:r>
          </w:p>
        </w:tc>
        <w:tc>
          <w:tcPr>
            <w:tcW w:w="467" w:type="pct"/>
            <w:vMerge/>
            <w:hideMark/>
          </w:tcPr>
          <w:p w:rsidR="00635F98" w:rsidRPr="002A647E" w:rsidRDefault="00635F98" w:rsidP="00635F98">
            <w:pPr>
              <w:pStyle w:val="a3"/>
              <w:jc w:val="center"/>
              <w:rPr>
                <w:rFonts w:ascii="Times New Roman" w:hAnsi="Times New Roman" w:cs="Times New Roman"/>
                <w:sz w:val="24"/>
                <w:szCs w:val="24"/>
              </w:rPr>
            </w:pPr>
          </w:p>
        </w:tc>
        <w:tc>
          <w:tcPr>
            <w:tcW w:w="540" w:type="pct"/>
            <w:vMerge/>
            <w:hideMark/>
          </w:tcPr>
          <w:p w:rsidR="00635F98" w:rsidRPr="002A647E" w:rsidRDefault="00635F98" w:rsidP="00635F98">
            <w:pPr>
              <w:pStyle w:val="a3"/>
              <w:jc w:val="center"/>
              <w:rPr>
                <w:rFonts w:ascii="Times New Roman" w:hAnsi="Times New Roman" w:cs="Times New Roman"/>
                <w:sz w:val="24"/>
                <w:szCs w:val="24"/>
              </w:rPr>
            </w:pPr>
          </w:p>
        </w:tc>
      </w:tr>
      <w:tr w:rsidR="005A621E" w:rsidRPr="002A647E" w:rsidTr="005A621E">
        <w:trPr>
          <w:trHeight w:val="216"/>
        </w:trPr>
        <w:tc>
          <w:tcPr>
            <w:tcW w:w="486" w:type="pct"/>
          </w:tcPr>
          <w:p w:rsidR="005A621E" w:rsidRPr="005A621E" w:rsidRDefault="005A621E" w:rsidP="00635F98">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402" w:type="pct"/>
            <w:vAlign w:val="center"/>
          </w:tcPr>
          <w:p w:rsidR="005A621E" w:rsidRPr="002A647E" w:rsidRDefault="005A621E" w:rsidP="005A621E">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403" w:type="pct"/>
            <w:vAlign w:val="center"/>
          </w:tcPr>
          <w:p w:rsidR="005A621E" w:rsidRPr="002A647E" w:rsidRDefault="005A621E" w:rsidP="005A621E">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421" w:type="pct"/>
            <w:vAlign w:val="center"/>
          </w:tcPr>
          <w:p w:rsidR="005A621E" w:rsidRPr="002A647E" w:rsidRDefault="005A621E" w:rsidP="005A621E">
            <w:pPr>
              <w:pStyle w:val="a3"/>
              <w:ind w:right="-104" w:hanging="191"/>
              <w:jc w:val="center"/>
              <w:rPr>
                <w:rFonts w:ascii="Times New Roman" w:hAnsi="Times New Roman" w:cs="Times New Roman"/>
                <w:sz w:val="24"/>
                <w:szCs w:val="24"/>
              </w:rPr>
            </w:pPr>
            <w:r>
              <w:rPr>
                <w:rFonts w:ascii="Times New Roman" w:hAnsi="Times New Roman" w:cs="Times New Roman"/>
                <w:sz w:val="24"/>
                <w:szCs w:val="24"/>
              </w:rPr>
              <w:t>4</w:t>
            </w:r>
          </w:p>
        </w:tc>
        <w:tc>
          <w:tcPr>
            <w:tcW w:w="471" w:type="pct"/>
            <w:vAlign w:val="center"/>
          </w:tcPr>
          <w:p w:rsidR="005A621E" w:rsidRPr="002A647E" w:rsidRDefault="005A621E" w:rsidP="005A621E">
            <w:pPr>
              <w:pStyle w:val="a3"/>
              <w:ind w:hanging="105"/>
              <w:jc w:val="center"/>
              <w:rPr>
                <w:rFonts w:ascii="Times New Roman" w:hAnsi="Times New Roman" w:cs="Times New Roman"/>
                <w:sz w:val="24"/>
                <w:szCs w:val="24"/>
              </w:rPr>
            </w:pPr>
            <w:r>
              <w:rPr>
                <w:rFonts w:ascii="Times New Roman" w:hAnsi="Times New Roman" w:cs="Times New Roman"/>
                <w:sz w:val="24"/>
                <w:szCs w:val="24"/>
              </w:rPr>
              <w:t>5</w:t>
            </w:r>
          </w:p>
        </w:tc>
        <w:tc>
          <w:tcPr>
            <w:tcW w:w="472" w:type="pct"/>
            <w:vAlign w:val="center"/>
          </w:tcPr>
          <w:p w:rsidR="005A621E" w:rsidRPr="002A647E" w:rsidRDefault="005A621E" w:rsidP="005A621E">
            <w:pPr>
              <w:pStyle w:val="a3"/>
              <w:ind w:left="-89"/>
              <w:jc w:val="center"/>
              <w:rPr>
                <w:rFonts w:ascii="Times New Roman" w:hAnsi="Times New Roman" w:cs="Times New Roman"/>
                <w:sz w:val="24"/>
                <w:szCs w:val="24"/>
              </w:rPr>
            </w:pPr>
            <w:r>
              <w:rPr>
                <w:rFonts w:ascii="Times New Roman" w:hAnsi="Times New Roman" w:cs="Times New Roman"/>
                <w:sz w:val="24"/>
                <w:szCs w:val="24"/>
              </w:rPr>
              <w:t>6</w:t>
            </w:r>
          </w:p>
        </w:tc>
        <w:tc>
          <w:tcPr>
            <w:tcW w:w="471" w:type="pct"/>
            <w:vAlign w:val="center"/>
          </w:tcPr>
          <w:p w:rsidR="005A621E" w:rsidRPr="002A647E" w:rsidRDefault="005A621E" w:rsidP="005A621E">
            <w:pPr>
              <w:pStyle w:val="a3"/>
              <w:ind w:hanging="114"/>
              <w:jc w:val="center"/>
              <w:rPr>
                <w:rFonts w:ascii="Times New Roman" w:hAnsi="Times New Roman" w:cs="Times New Roman"/>
                <w:sz w:val="24"/>
                <w:szCs w:val="24"/>
              </w:rPr>
            </w:pPr>
            <w:r>
              <w:rPr>
                <w:rFonts w:ascii="Times New Roman" w:hAnsi="Times New Roman" w:cs="Times New Roman"/>
                <w:sz w:val="24"/>
                <w:szCs w:val="24"/>
              </w:rPr>
              <w:t>7</w:t>
            </w:r>
          </w:p>
        </w:tc>
        <w:tc>
          <w:tcPr>
            <w:tcW w:w="394" w:type="pct"/>
            <w:vAlign w:val="center"/>
          </w:tcPr>
          <w:p w:rsidR="005A621E" w:rsidRPr="002A647E" w:rsidRDefault="005A621E" w:rsidP="005A621E">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473" w:type="pct"/>
            <w:vAlign w:val="center"/>
          </w:tcPr>
          <w:p w:rsidR="005A621E" w:rsidRPr="002A647E" w:rsidRDefault="005A621E" w:rsidP="005A621E">
            <w:pPr>
              <w:pStyle w:val="a3"/>
              <w:jc w:val="center"/>
              <w:rPr>
                <w:rFonts w:ascii="Times New Roman" w:hAnsi="Times New Roman" w:cs="Times New Roman"/>
                <w:sz w:val="24"/>
                <w:szCs w:val="24"/>
              </w:rPr>
            </w:pPr>
            <w:r>
              <w:rPr>
                <w:rFonts w:ascii="Times New Roman" w:hAnsi="Times New Roman" w:cs="Times New Roman"/>
                <w:sz w:val="24"/>
                <w:szCs w:val="24"/>
              </w:rPr>
              <w:t>9</w:t>
            </w:r>
          </w:p>
        </w:tc>
        <w:tc>
          <w:tcPr>
            <w:tcW w:w="467" w:type="pct"/>
          </w:tcPr>
          <w:p w:rsidR="005A621E" w:rsidRPr="002A647E" w:rsidRDefault="005A621E" w:rsidP="00635F98">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40" w:type="pct"/>
          </w:tcPr>
          <w:p w:rsidR="005A621E" w:rsidRPr="002A647E" w:rsidRDefault="005A621E" w:rsidP="00635F98">
            <w:pPr>
              <w:pStyle w:val="a3"/>
              <w:jc w:val="center"/>
              <w:rPr>
                <w:rFonts w:ascii="Times New Roman" w:hAnsi="Times New Roman" w:cs="Times New Roman"/>
                <w:sz w:val="24"/>
                <w:szCs w:val="24"/>
              </w:rPr>
            </w:pPr>
            <w:r>
              <w:rPr>
                <w:rFonts w:ascii="Times New Roman" w:hAnsi="Times New Roman" w:cs="Times New Roman"/>
                <w:sz w:val="24"/>
                <w:szCs w:val="24"/>
              </w:rPr>
              <w:t>11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Li</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3,79</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6,1</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6,6</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2,5</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Be</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0,36</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1,14</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2,9</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0,57</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1,72</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0,73</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2,0±0,1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Sc</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0,56</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3,40</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6,0</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4,1</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3,8</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7,8</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2,9</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3,0</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3,7±0,2</w:t>
            </w:r>
          </w:p>
        </w:tc>
      </w:tr>
      <w:tr w:rsidR="00635F98" w:rsidRPr="002A647E" w:rsidTr="005A621E">
        <w:trPr>
          <w:trHeight w:val="265"/>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V</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1,35</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12,8</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30,9</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20,6</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7,5</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17,2</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30,5</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11,0</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12,8</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28±1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Cr</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2,5</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6,7</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13,9</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8,1</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7,4</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7,6</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6,1</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Co</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403"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14,0</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31,7</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10,9</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4,1</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5,4</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20,2</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5,2</w:t>
            </w:r>
          </w:p>
        </w:tc>
        <w:tc>
          <w:tcPr>
            <w:tcW w:w="467"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9,7</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6,0±0,2</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Ni</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10,1</w:t>
            </w:r>
          </w:p>
        </w:tc>
        <w:tc>
          <w:tcPr>
            <w:tcW w:w="403"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19,8</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19,6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10,9</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9,3</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7,0</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13,2</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11,7</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Cu</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10,1</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9,0</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13,5</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13,6</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8,3</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8,7</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9,0</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9,3</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Zn</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11,1</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69,6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8,3</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10,6</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23,3</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16,2</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14,8</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28±2</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Ga</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0,40</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2,9</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3,0</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6,0±0,2</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Ge</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0,09</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1,50</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0,91</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5,4</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0,69</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0,95</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2,4±0,2</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As</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4,0</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9,0±0,7</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Se</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0,15</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0,39</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0,59</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0,32</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0,46</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0,28</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0,37</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1,6±0,1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Br</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4,1</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3,0</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4,0</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6,0±0,8</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Rb</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0,30</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13,2</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10,5</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10,2</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6,6</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7,1</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6,9</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Sr</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20,5</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19,5</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108</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37,0</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75,7</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14,6</w:t>
            </w:r>
          </w:p>
        </w:tc>
        <w:tc>
          <w:tcPr>
            <w:tcW w:w="473"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164</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63,0</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100±7</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Y</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2,6</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5,6</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13,7</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8,4</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4,2</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6,9</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8,6</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5,4</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5,9</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8,2±0,5</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Zr</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27,1</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56,4</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37,7</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22,9</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69,7</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165</w:t>
            </w:r>
          </w:p>
        </w:tc>
        <w:tc>
          <w:tcPr>
            <w:tcW w:w="473"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36,4</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35,8</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36±3</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Nb</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0,20</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0,84</w:t>
            </w:r>
          </w:p>
        </w:tc>
        <w:tc>
          <w:tcPr>
            <w:tcW w:w="42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0,83</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39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0,98</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4,0±0,4</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Mo</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0,81</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1,70</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3,3</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0,56</w:t>
            </w:r>
          </w:p>
        </w:tc>
        <w:tc>
          <w:tcPr>
            <w:tcW w:w="471"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7,2</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w:t>
            </w:r>
          </w:p>
        </w:tc>
        <w:tc>
          <w:tcPr>
            <w:tcW w:w="540"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2,1±0,1</w:t>
            </w:r>
          </w:p>
        </w:tc>
      </w:tr>
      <w:tr w:rsidR="00635F98" w:rsidRPr="002A647E" w:rsidTr="005A621E">
        <w:trPr>
          <w:trHeight w:val="216"/>
        </w:trPr>
        <w:tc>
          <w:tcPr>
            <w:tcW w:w="486"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Ag</w:t>
            </w:r>
          </w:p>
        </w:tc>
        <w:tc>
          <w:tcPr>
            <w:tcW w:w="40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0,027</w:t>
            </w:r>
          </w:p>
        </w:tc>
        <w:tc>
          <w:tcPr>
            <w:tcW w:w="40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0,086</w:t>
            </w:r>
          </w:p>
        </w:tc>
        <w:tc>
          <w:tcPr>
            <w:tcW w:w="42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0,16</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0,12</w:t>
            </w:r>
          </w:p>
        </w:tc>
        <w:tc>
          <w:tcPr>
            <w:tcW w:w="47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0,054</w:t>
            </w:r>
          </w:p>
        </w:tc>
        <w:tc>
          <w:tcPr>
            <w:tcW w:w="471"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0,15</w:t>
            </w:r>
          </w:p>
        </w:tc>
        <w:tc>
          <w:tcPr>
            <w:tcW w:w="394" w:type="pct"/>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0,26</w:t>
            </w:r>
          </w:p>
        </w:tc>
        <w:tc>
          <w:tcPr>
            <w:tcW w:w="473"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0,09</w:t>
            </w:r>
          </w:p>
        </w:tc>
        <w:tc>
          <w:tcPr>
            <w:tcW w:w="46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0,092</w:t>
            </w:r>
          </w:p>
        </w:tc>
        <w:tc>
          <w:tcPr>
            <w:tcW w:w="540" w:type="pct"/>
            <w:hideMark/>
          </w:tcPr>
          <w:p w:rsidR="00635F98" w:rsidRPr="002A647E" w:rsidRDefault="00635F98"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0,10±0,0</w:t>
            </w:r>
            <w:r w:rsidRPr="002A647E">
              <w:rPr>
                <w:rFonts w:ascii="Times New Roman" w:hAnsi="Times New Roman" w:cs="Times New Roman"/>
                <w:sz w:val="24"/>
                <w:szCs w:val="24"/>
                <w:lang w:val="en-US"/>
              </w:rPr>
              <w:t>2</w:t>
            </w:r>
          </w:p>
        </w:tc>
      </w:tr>
      <w:tr w:rsidR="00635F98" w:rsidRPr="002A647E" w:rsidTr="001D105B">
        <w:trPr>
          <w:trHeight w:val="216"/>
        </w:trPr>
        <w:tc>
          <w:tcPr>
            <w:tcW w:w="486"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Cd</w:t>
            </w:r>
          </w:p>
        </w:tc>
        <w:tc>
          <w:tcPr>
            <w:tcW w:w="402"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0,034</w:t>
            </w:r>
          </w:p>
        </w:tc>
        <w:tc>
          <w:tcPr>
            <w:tcW w:w="403"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0,077</w:t>
            </w:r>
          </w:p>
        </w:tc>
        <w:tc>
          <w:tcPr>
            <w:tcW w:w="421" w:type="pct"/>
            <w:tcBorders>
              <w:bottom w:val="nil"/>
            </w:tcBorders>
            <w:hideMark/>
          </w:tcPr>
          <w:p w:rsidR="00635F98" w:rsidRPr="005A621E" w:rsidRDefault="00635F98"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0,24</w:t>
            </w:r>
          </w:p>
        </w:tc>
        <w:tc>
          <w:tcPr>
            <w:tcW w:w="471"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0,082</w:t>
            </w:r>
          </w:p>
        </w:tc>
        <w:tc>
          <w:tcPr>
            <w:tcW w:w="472"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0,047</w:t>
            </w:r>
          </w:p>
        </w:tc>
        <w:tc>
          <w:tcPr>
            <w:tcW w:w="471"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0,09</w:t>
            </w:r>
          </w:p>
        </w:tc>
        <w:tc>
          <w:tcPr>
            <w:tcW w:w="394"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473"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w:t>
            </w:r>
          </w:p>
        </w:tc>
        <w:tc>
          <w:tcPr>
            <w:tcW w:w="467"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0,076</w:t>
            </w:r>
          </w:p>
        </w:tc>
        <w:tc>
          <w:tcPr>
            <w:tcW w:w="540" w:type="pct"/>
            <w:tcBorders>
              <w:bottom w:val="nil"/>
            </w:tcBorders>
            <w:hideMark/>
          </w:tcPr>
          <w:p w:rsidR="00635F98" w:rsidRPr="002A647E" w:rsidRDefault="00635F98"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0,2±0,04</w:t>
            </w:r>
          </w:p>
        </w:tc>
      </w:tr>
      <w:tr w:rsidR="001D105B" w:rsidRPr="002A647E" w:rsidTr="001D105B">
        <w:trPr>
          <w:trHeight w:val="216"/>
        </w:trPr>
        <w:tc>
          <w:tcPr>
            <w:tcW w:w="5000" w:type="pct"/>
            <w:gridSpan w:val="11"/>
            <w:tcBorders>
              <w:top w:val="nil"/>
              <w:left w:val="nil"/>
              <w:bottom w:val="single" w:sz="4" w:space="0" w:color="auto"/>
              <w:right w:val="nil"/>
            </w:tcBorders>
            <w:hideMark/>
          </w:tcPr>
          <w:p w:rsidR="001D105B" w:rsidRPr="009D11B3" w:rsidRDefault="001D105B" w:rsidP="001D105B">
            <w:pPr>
              <w:pStyle w:val="a3"/>
              <w:ind w:hanging="122"/>
              <w:jc w:val="both"/>
              <w:rPr>
                <w:rFonts w:ascii="Times New Roman" w:hAnsi="Times New Roman" w:cs="Times New Roman"/>
                <w:sz w:val="28"/>
                <w:szCs w:val="28"/>
              </w:rPr>
            </w:pPr>
            <w:r w:rsidRPr="009D11B3">
              <w:rPr>
                <w:rFonts w:ascii="Times New Roman" w:hAnsi="Times New Roman" w:cs="Times New Roman"/>
                <w:sz w:val="28"/>
                <w:szCs w:val="28"/>
              </w:rPr>
              <w:lastRenderedPageBreak/>
              <w:t>Продолжение таблицы 3.3</w:t>
            </w:r>
          </w:p>
          <w:p w:rsidR="001D105B" w:rsidRPr="002A647E" w:rsidRDefault="001D105B" w:rsidP="005A621E">
            <w:pPr>
              <w:pStyle w:val="a3"/>
              <w:ind w:left="-108" w:right="-81"/>
              <w:jc w:val="center"/>
              <w:rPr>
                <w:rFonts w:ascii="Times New Roman" w:hAnsi="Times New Roman" w:cs="Times New Roman"/>
                <w:sz w:val="24"/>
                <w:szCs w:val="24"/>
              </w:rPr>
            </w:pPr>
          </w:p>
        </w:tc>
      </w:tr>
      <w:tr w:rsidR="00635F98" w:rsidRPr="002A647E" w:rsidTr="001D105B">
        <w:trPr>
          <w:trHeight w:val="216"/>
        </w:trPr>
        <w:tc>
          <w:tcPr>
            <w:tcW w:w="486"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402"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403"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421"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471"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472"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471"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394"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473"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9</w:t>
            </w:r>
          </w:p>
        </w:tc>
        <w:tc>
          <w:tcPr>
            <w:tcW w:w="467" w:type="pct"/>
            <w:tcBorders>
              <w:top w:val="single" w:sz="4" w:space="0" w:color="auto"/>
            </w:tcBorders>
            <w:hideMark/>
          </w:tcPr>
          <w:p w:rsidR="00635F98" w:rsidRPr="002A647E" w:rsidRDefault="001D105B" w:rsidP="00635F98">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40" w:type="pct"/>
            <w:tcBorders>
              <w:top w:val="single" w:sz="4" w:space="0" w:color="auto"/>
            </w:tcBorders>
            <w:hideMark/>
          </w:tcPr>
          <w:p w:rsidR="00635F98" w:rsidRPr="002A647E" w:rsidRDefault="001D105B" w:rsidP="005A621E">
            <w:pPr>
              <w:pStyle w:val="a3"/>
              <w:ind w:left="-108" w:right="-81"/>
              <w:jc w:val="center"/>
              <w:rPr>
                <w:rFonts w:ascii="Times New Roman" w:hAnsi="Times New Roman" w:cs="Times New Roman"/>
                <w:sz w:val="24"/>
                <w:szCs w:val="24"/>
              </w:rPr>
            </w:pPr>
            <w:r>
              <w:rPr>
                <w:rFonts w:ascii="Times New Roman" w:hAnsi="Times New Roman" w:cs="Times New Roman"/>
                <w:sz w:val="24"/>
                <w:szCs w:val="24"/>
              </w:rPr>
              <w:t>11</w:t>
            </w:r>
          </w:p>
        </w:tc>
      </w:tr>
      <w:tr w:rsidR="001D105B" w:rsidRPr="002A647E" w:rsidTr="005A621E">
        <w:trPr>
          <w:trHeight w:val="216"/>
        </w:trPr>
        <w:tc>
          <w:tcPr>
            <w:tcW w:w="486"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Sn</w:t>
            </w:r>
          </w:p>
        </w:tc>
        <w:tc>
          <w:tcPr>
            <w:tcW w:w="402"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0,07</w:t>
            </w:r>
          </w:p>
        </w:tc>
        <w:tc>
          <w:tcPr>
            <w:tcW w:w="403"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0,27</w:t>
            </w:r>
          </w:p>
        </w:tc>
        <w:tc>
          <w:tcPr>
            <w:tcW w:w="421"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0,44</w:t>
            </w:r>
          </w:p>
        </w:tc>
        <w:tc>
          <w:tcPr>
            <w:tcW w:w="471"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472"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0,32</w:t>
            </w:r>
          </w:p>
        </w:tc>
        <w:tc>
          <w:tcPr>
            <w:tcW w:w="471"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0,45</w:t>
            </w:r>
          </w:p>
        </w:tc>
        <w:tc>
          <w:tcPr>
            <w:tcW w:w="394"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0,42</w:t>
            </w:r>
          </w:p>
        </w:tc>
        <w:tc>
          <w:tcPr>
            <w:tcW w:w="473"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0,42</w:t>
            </w:r>
          </w:p>
        </w:tc>
        <w:tc>
          <w:tcPr>
            <w:tcW w:w="467" w:type="pct"/>
            <w:hideMark/>
          </w:tcPr>
          <w:p w:rsidR="001D105B" w:rsidRPr="002A647E" w:rsidRDefault="001D105B" w:rsidP="002E2D40">
            <w:pPr>
              <w:pStyle w:val="a3"/>
              <w:jc w:val="center"/>
              <w:rPr>
                <w:rFonts w:ascii="Times New Roman" w:hAnsi="Times New Roman" w:cs="Times New Roman"/>
                <w:sz w:val="24"/>
                <w:szCs w:val="24"/>
              </w:rPr>
            </w:pPr>
            <w:r w:rsidRPr="002A647E">
              <w:rPr>
                <w:rFonts w:ascii="Times New Roman" w:hAnsi="Times New Roman" w:cs="Times New Roman"/>
                <w:sz w:val="24"/>
                <w:szCs w:val="24"/>
              </w:rPr>
              <w:t>0,33</w:t>
            </w:r>
          </w:p>
        </w:tc>
        <w:tc>
          <w:tcPr>
            <w:tcW w:w="540" w:type="pct"/>
            <w:hideMark/>
          </w:tcPr>
          <w:p w:rsidR="001D105B" w:rsidRPr="002A647E" w:rsidRDefault="001D105B" w:rsidP="002E2D40">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1,4±0,1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Sb</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0,06</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0,88</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0,62</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0,23</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1,4</w:t>
            </w:r>
          </w:p>
        </w:tc>
        <w:tc>
          <w:tcPr>
            <w:tcW w:w="394"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3,3</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0,53</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0,71</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1,0±0,09</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Cs</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0,031</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0,67</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4,0</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1,4</w:t>
            </w:r>
          </w:p>
        </w:tc>
        <w:tc>
          <w:tcPr>
            <w:tcW w:w="472"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1,4</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1,2</w:t>
            </w:r>
          </w:p>
        </w:tc>
        <w:tc>
          <w:tcPr>
            <w:tcW w:w="394"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1,5</w:t>
            </w:r>
          </w:p>
        </w:tc>
        <w:tc>
          <w:tcPr>
            <w:tcW w:w="473"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1,2</w:t>
            </w:r>
          </w:p>
        </w:tc>
        <w:tc>
          <w:tcPr>
            <w:tcW w:w="467"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1,2</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1,1±0,12</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Ba</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39,9</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137</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352</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240</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87,4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133</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83,2</w:t>
            </w:r>
          </w:p>
        </w:tc>
        <w:tc>
          <w:tcPr>
            <w:tcW w:w="473"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319</w:t>
            </w:r>
          </w:p>
        </w:tc>
        <w:tc>
          <w:tcPr>
            <w:tcW w:w="467"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176</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150±20</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La</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5,5</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9,2</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11,2</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6,7</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7,4</w:t>
            </w:r>
          </w:p>
        </w:tc>
        <w:tc>
          <w:tcPr>
            <w:tcW w:w="394" w:type="pct"/>
            <w:hideMark/>
          </w:tcPr>
          <w:p w:rsidR="001D105B" w:rsidRPr="002A647E" w:rsidRDefault="001D105B" w:rsidP="005A621E">
            <w:pPr>
              <w:pStyle w:val="a3"/>
              <w:ind w:left="-117" w:right="-129"/>
              <w:jc w:val="center"/>
              <w:rPr>
                <w:rFonts w:ascii="Times New Roman" w:hAnsi="Times New Roman" w:cs="Times New Roman"/>
                <w:sz w:val="24"/>
                <w:szCs w:val="24"/>
              </w:rPr>
            </w:pPr>
            <w:r w:rsidRPr="002A647E">
              <w:rPr>
                <w:rFonts w:ascii="Times New Roman" w:hAnsi="Times New Roman" w:cs="Times New Roman"/>
                <w:sz w:val="24"/>
                <w:szCs w:val="24"/>
              </w:rPr>
              <w:t>3,6</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11±1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Ce</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12,1</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19,4</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23,6</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16,9</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8,4</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14,8</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13,4</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23±1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Sm</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0,29</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0,95</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1,78</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1,59</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0,83</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0,95</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0,89</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0,97</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2,2±0,1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Eu</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0,06</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0,21</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0,41</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0,31</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0,26</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0,24</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0,17</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0,20</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0,43±0,02</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Gd</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0,31</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0,90</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1,98</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0,76</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1,26</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0,85</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0,95</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2,7±0,2</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Tb</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0,045</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0,16</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0,35</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0,26</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0,20</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0,20</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0,15</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0,16</w:t>
            </w:r>
          </w:p>
        </w:tc>
        <w:tc>
          <w:tcPr>
            <w:tcW w:w="540" w:type="pct"/>
            <w:hideMark/>
          </w:tcPr>
          <w:p w:rsidR="001D105B" w:rsidRPr="002A647E" w:rsidRDefault="001D105B" w:rsidP="005A621E">
            <w:pPr>
              <w:pStyle w:val="a3"/>
              <w:ind w:left="-108" w:right="-81"/>
              <w:jc w:val="center"/>
              <w:rPr>
                <w:rFonts w:ascii="Times New Roman" w:hAnsi="Times New Roman" w:cs="Times New Roman"/>
                <w:sz w:val="24"/>
                <w:szCs w:val="24"/>
              </w:rPr>
            </w:pPr>
            <w:r w:rsidRPr="002A647E">
              <w:rPr>
                <w:rFonts w:ascii="Times New Roman" w:hAnsi="Times New Roman" w:cs="Times New Roman"/>
                <w:sz w:val="24"/>
                <w:szCs w:val="24"/>
              </w:rPr>
              <w:t>0,31±0,02</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Yb</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0,38</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1,02</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0,61</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0,33</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0,65</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0,43</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0,43</w:t>
            </w:r>
          </w:p>
        </w:tc>
        <w:tc>
          <w:tcPr>
            <w:tcW w:w="540" w:type="pct"/>
            <w:hideMark/>
          </w:tcPr>
          <w:p w:rsidR="001D105B" w:rsidRPr="002A647E" w:rsidRDefault="001D105B" w:rsidP="005A621E">
            <w:pPr>
              <w:pStyle w:val="a3"/>
              <w:ind w:left="-52" w:right="-94"/>
              <w:jc w:val="center"/>
              <w:rPr>
                <w:rFonts w:ascii="Times New Roman" w:hAnsi="Times New Roman" w:cs="Times New Roman"/>
                <w:sz w:val="24"/>
                <w:szCs w:val="24"/>
              </w:rPr>
            </w:pPr>
            <w:r w:rsidRPr="002A647E">
              <w:rPr>
                <w:rFonts w:ascii="Times New Roman" w:hAnsi="Times New Roman" w:cs="Times New Roman"/>
                <w:sz w:val="24"/>
                <w:szCs w:val="24"/>
              </w:rPr>
              <w:t>1,0±0,07</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Lu</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0,053</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0,17</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0,088</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0,068</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0,10</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0,057</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0,075</w:t>
            </w:r>
          </w:p>
        </w:tc>
        <w:tc>
          <w:tcPr>
            <w:tcW w:w="540" w:type="pct"/>
            <w:hideMark/>
          </w:tcPr>
          <w:p w:rsidR="001D105B" w:rsidRPr="002A647E" w:rsidRDefault="001D105B" w:rsidP="005A621E">
            <w:pPr>
              <w:pStyle w:val="a3"/>
              <w:ind w:left="-123" w:right="-94"/>
              <w:jc w:val="center"/>
              <w:rPr>
                <w:rFonts w:ascii="Times New Roman" w:hAnsi="Times New Roman" w:cs="Times New Roman"/>
                <w:sz w:val="24"/>
                <w:szCs w:val="24"/>
              </w:rPr>
            </w:pPr>
            <w:r w:rsidRPr="002A647E">
              <w:rPr>
                <w:rFonts w:ascii="Times New Roman" w:hAnsi="Times New Roman" w:cs="Times New Roman"/>
                <w:sz w:val="24"/>
                <w:szCs w:val="24"/>
              </w:rPr>
              <w:t>0,20±0,01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Hf</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0,07</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0,49</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0,93</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0,52</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1,30</w:t>
            </w:r>
          </w:p>
        </w:tc>
        <w:tc>
          <w:tcPr>
            <w:tcW w:w="394"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2,8</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0,79</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0,72</w:t>
            </w:r>
          </w:p>
        </w:tc>
        <w:tc>
          <w:tcPr>
            <w:tcW w:w="540" w:type="pct"/>
            <w:hideMark/>
          </w:tcPr>
          <w:p w:rsidR="001D105B" w:rsidRPr="002A647E" w:rsidRDefault="001D105B" w:rsidP="005A621E">
            <w:pPr>
              <w:pStyle w:val="a3"/>
              <w:ind w:left="-123" w:right="-94"/>
              <w:jc w:val="center"/>
              <w:rPr>
                <w:rFonts w:ascii="Times New Roman" w:hAnsi="Times New Roman" w:cs="Times New Roman"/>
                <w:sz w:val="24"/>
                <w:szCs w:val="24"/>
              </w:rPr>
            </w:pPr>
            <w:r w:rsidRPr="002A647E">
              <w:rPr>
                <w:rFonts w:ascii="Times New Roman" w:hAnsi="Times New Roman" w:cs="Times New Roman"/>
                <w:sz w:val="24"/>
                <w:szCs w:val="24"/>
              </w:rPr>
              <w:t>1,2±0,1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Ta</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0,012</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0,050</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0,094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0,085</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0,054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0,062</w:t>
            </w:r>
          </w:p>
        </w:tc>
        <w:tc>
          <w:tcPr>
            <w:tcW w:w="394" w:type="pct"/>
            <w:hideMark/>
          </w:tcPr>
          <w:p w:rsidR="001D105B" w:rsidRPr="002A647E" w:rsidRDefault="001D105B" w:rsidP="005A621E">
            <w:pPr>
              <w:pStyle w:val="a3"/>
              <w:ind w:left="-103"/>
              <w:jc w:val="center"/>
              <w:rPr>
                <w:rFonts w:ascii="Times New Roman" w:hAnsi="Times New Roman" w:cs="Times New Roman"/>
                <w:sz w:val="24"/>
                <w:szCs w:val="24"/>
              </w:rPr>
            </w:pPr>
            <w:r w:rsidRPr="002A647E">
              <w:rPr>
                <w:rFonts w:ascii="Times New Roman" w:hAnsi="Times New Roman" w:cs="Times New Roman"/>
                <w:sz w:val="24"/>
                <w:szCs w:val="24"/>
              </w:rPr>
              <w:t>0,088</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0,079</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0,060</w:t>
            </w:r>
          </w:p>
        </w:tc>
        <w:tc>
          <w:tcPr>
            <w:tcW w:w="540" w:type="pct"/>
            <w:hideMark/>
          </w:tcPr>
          <w:p w:rsidR="001D105B" w:rsidRPr="002A647E" w:rsidRDefault="001D105B" w:rsidP="005A621E">
            <w:pPr>
              <w:pStyle w:val="a3"/>
              <w:ind w:left="-123" w:right="-94"/>
              <w:jc w:val="center"/>
              <w:rPr>
                <w:rFonts w:ascii="Times New Roman" w:hAnsi="Times New Roman" w:cs="Times New Roman"/>
                <w:sz w:val="24"/>
                <w:szCs w:val="24"/>
              </w:rPr>
            </w:pPr>
            <w:r w:rsidRPr="002A647E">
              <w:rPr>
                <w:rFonts w:ascii="Times New Roman" w:hAnsi="Times New Roman" w:cs="Times New Roman"/>
                <w:sz w:val="24"/>
                <w:szCs w:val="24"/>
              </w:rPr>
              <w:t>0,3±0,02</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W</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0,11</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0,39</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0,56</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0,42</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0,20</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0,63</w:t>
            </w:r>
          </w:p>
        </w:tc>
        <w:tc>
          <w:tcPr>
            <w:tcW w:w="394"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1,1</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0,42</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0,38</w:t>
            </w:r>
          </w:p>
        </w:tc>
        <w:tc>
          <w:tcPr>
            <w:tcW w:w="540" w:type="pct"/>
            <w:hideMark/>
          </w:tcPr>
          <w:p w:rsidR="001D105B" w:rsidRPr="002A647E" w:rsidRDefault="001D105B" w:rsidP="005A621E">
            <w:pPr>
              <w:pStyle w:val="a3"/>
              <w:ind w:left="-123" w:right="-94"/>
              <w:jc w:val="center"/>
              <w:rPr>
                <w:rFonts w:ascii="Times New Roman" w:hAnsi="Times New Roman" w:cs="Times New Roman"/>
                <w:sz w:val="24"/>
                <w:szCs w:val="24"/>
              </w:rPr>
            </w:pPr>
            <w:r w:rsidRPr="002A647E">
              <w:rPr>
                <w:rFonts w:ascii="Times New Roman" w:hAnsi="Times New Roman" w:cs="Times New Roman"/>
                <w:sz w:val="24"/>
                <w:szCs w:val="24"/>
              </w:rPr>
              <w:t>0,99±0,11</w:t>
            </w:r>
          </w:p>
        </w:tc>
      </w:tr>
      <w:tr w:rsidR="001D105B" w:rsidRPr="002A647E" w:rsidTr="005A621E">
        <w:trPr>
          <w:trHeight w:val="255"/>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Re**</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0, 79</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0,76</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0,1</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0,1</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0,1</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0,1</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0, 88</w:t>
            </w:r>
          </w:p>
        </w:tc>
        <w:tc>
          <w:tcPr>
            <w:tcW w:w="540" w:type="pct"/>
            <w:hideMark/>
          </w:tcPr>
          <w:p w:rsidR="001D105B" w:rsidRPr="002A647E" w:rsidRDefault="001D105B" w:rsidP="00635F98">
            <w:pPr>
              <w:pStyle w:val="a3"/>
              <w:jc w:val="center"/>
              <w:rPr>
                <w:rFonts w:ascii="Times New Roman" w:hAnsi="Times New Roman" w:cs="Times New Roman"/>
                <w:sz w:val="24"/>
                <w:szCs w:val="24"/>
              </w:rPr>
            </w:pP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Tl</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0,30</w:t>
            </w:r>
          </w:p>
        </w:tc>
        <w:tc>
          <w:tcPr>
            <w:tcW w:w="403"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0,73</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0,31</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0,45</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0,18</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0,25</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0,43</w:t>
            </w:r>
          </w:p>
        </w:tc>
        <w:tc>
          <w:tcPr>
            <w:tcW w:w="540" w:type="pct"/>
            <w:hideMark/>
          </w:tcPr>
          <w:p w:rsidR="001D105B" w:rsidRPr="002A647E" w:rsidRDefault="001D105B" w:rsidP="005A621E">
            <w:pPr>
              <w:pStyle w:val="a3"/>
              <w:ind w:left="-122" w:right="-123"/>
              <w:jc w:val="center"/>
              <w:rPr>
                <w:rFonts w:ascii="Times New Roman" w:hAnsi="Times New Roman" w:cs="Times New Roman"/>
                <w:sz w:val="24"/>
                <w:szCs w:val="24"/>
              </w:rPr>
            </w:pPr>
            <w:r w:rsidRPr="002A647E">
              <w:rPr>
                <w:rFonts w:ascii="Times New Roman" w:hAnsi="Times New Roman" w:cs="Times New Roman"/>
                <w:sz w:val="24"/>
                <w:szCs w:val="24"/>
              </w:rPr>
              <w:t>0,58±0,04</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Au</w:t>
            </w:r>
            <w:r w:rsidRPr="002A647E">
              <w:rPr>
                <w:rFonts w:ascii="Times New Roman" w:hAnsi="Times New Roman" w:cs="Times New Roman"/>
                <w:sz w:val="24"/>
                <w:szCs w:val="24"/>
              </w:rPr>
              <w:t>**</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&lt;</w:t>
            </w:r>
            <w:r w:rsidRPr="002A647E">
              <w:rPr>
                <w:rFonts w:ascii="Times New Roman" w:hAnsi="Times New Roman" w:cs="Times New Roman"/>
                <w:sz w:val="24"/>
                <w:szCs w:val="24"/>
              </w:rPr>
              <w:t>2</w:t>
            </w:r>
          </w:p>
        </w:tc>
        <w:tc>
          <w:tcPr>
            <w:tcW w:w="540" w:type="pct"/>
            <w:hideMark/>
          </w:tcPr>
          <w:p w:rsidR="001D105B" w:rsidRPr="002A647E" w:rsidRDefault="001D105B" w:rsidP="005A621E">
            <w:pPr>
              <w:pStyle w:val="a3"/>
              <w:ind w:left="-122" w:right="-123"/>
              <w:jc w:val="center"/>
              <w:rPr>
                <w:rFonts w:ascii="Times New Roman" w:hAnsi="Times New Roman" w:cs="Times New Roman"/>
                <w:sz w:val="24"/>
                <w:szCs w:val="24"/>
              </w:rPr>
            </w:pPr>
            <w:r w:rsidRPr="002A647E">
              <w:rPr>
                <w:rFonts w:ascii="Times New Roman" w:hAnsi="Times New Roman" w:cs="Times New Roman"/>
                <w:sz w:val="24"/>
                <w:szCs w:val="24"/>
              </w:rPr>
              <w:t>0,0044</w:t>
            </w:r>
          </w:p>
        </w:tc>
      </w:tr>
      <w:tr w:rsidR="001D105B" w:rsidRPr="002A647E" w:rsidTr="005A621E">
        <w:trPr>
          <w:trHeight w:val="216"/>
        </w:trPr>
        <w:tc>
          <w:tcPr>
            <w:tcW w:w="486"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Hg</w:t>
            </w:r>
          </w:p>
        </w:tc>
        <w:tc>
          <w:tcPr>
            <w:tcW w:w="402"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88,2</w:t>
            </w:r>
          </w:p>
        </w:tc>
        <w:tc>
          <w:tcPr>
            <w:tcW w:w="403"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64,7</w:t>
            </w:r>
          </w:p>
        </w:tc>
        <w:tc>
          <w:tcPr>
            <w:tcW w:w="421"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59,2</w:t>
            </w:r>
          </w:p>
        </w:tc>
        <w:tc>
          <w:tcPr>
            <w:tcW w:w="471" w:type="pct"/>
            <w:tcBorders>
              <w:bottom w:val="nil"/>
            </w:tcBorders>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286</w:t>
            </w:r>
          </w:p>
        </w:tc>
        <w:tc>
          <w:tcPr>
            <w:tcW w:w="472" w:type="pct"/>
            <w:tcBorders>
              <w:bottom w:val="nil"/>
            </w:tcBorders>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104</w:t>
            </w:r>
          </w:p>
        </w:tc>
        <w:tc>
          <w:tcPr>
            <w:tcW w:w="471"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39,3</w:t>
            </w:r>
          </w:p>
        </w:tc>
        <w:tc>
          <w:tcPr>
            <w:tcW w:w="394" w:type="pct"/>
            <w:tcBorders>
              <w:bottom w:val="nil"/>
            </w:tcBorders>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156</w:t>
            </w:r>
          </w:p>
        </w:tc>
        <w:tc>
          <w:tcPr>
            <w:tcW w:w="473"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39,1</w:t>
            </w:r>
          </w:p>
        </w:tc>
        <w:tc>
          <w:tcPr>
            <w:tcW w:w="467"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88,9</w:t>
            </w:r>
          </w:p>
        </w:tc>
        <w:tc>
          <w:tcPr>
            <w:tcW w:w="540"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100±10</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Pb</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4,5</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7,4</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5,8</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2,8</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4,5</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540"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9,0±0,7</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Th</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0,31</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3,6</w:t>
            </w:r>
          </w:p>
        </w:tc>
        <w:tc>
          <w:tcPr>
            <w:tcW w:w="47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4,6</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3,0</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w:t>
            </w:r>
          </w:p>
        </w:tc>
        <w:tc>
          <w:tcPr>
            <w:tcW w:w="540"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U</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0,19</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w:t>
            </w:r>
          </w:p>
        </w:tc>
        <w:tc>
          <w:tcPr>
            <w:tcW w:w="421"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2,2</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0,67</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w:t>
            </w:r>
          </w:p>
        </w:tc>
        <w:tc>
          <w:tcPr>
            <w:tcW w:w="394" w:type="pct"/>
            <w:hideMark/>
          </w:tcPr>
          <w:p w:rsidR="001D105B" w:rsidRPr="005A621E" w:rsidRDefault="001D105B" w:rsidP="00635F98">
            <w:pPr>
              <w:pStyle w:val="a3"/>
              <w:jc w:val="center"/>
              <w:rPr>
                <w:rFonts w:ascii="Times New Roman" w:hAnsi="Times New Roman" w:cs="Times New Roman"/>
                <w:i/>
                <w:sz w:val="24"/>
                <w:szCs w:val="24"/>
              </w:rPr>
            </w:pPr>
            <w:r w:rsidRPr="005A621E">
              <w:rPr>
                <w:rFonts w:ascii="Times New Roman" w:hAnsi="Times New Roman" w:cs="Times New Roman"/>
                <w:i/>
                <w:sz w:val="24"/>
                <w:szCs w:val="24"/>
              </w:rPr>
              <w:t>2,4</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0,92</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540"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1,9±0,1</w:t>
            </w:r>
          </w:p>
        </w:tc>
      </w:tr>
      <w:tr w:rsidR="001D105B" w:rsidRPr="002A647E" w:rsidTr="005A621E">
        <w:trPr>
          <w:trHeight w:val="216"/>
        </w:trPr>
        <w:tc>
          <w:tcPr>
            <w:tcW w:w="486"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А</w:t>
            </w:r>
            <w:r w:rsidRPr="002A647E">
              <w:rPr>
                <w:rFonts w:ascii="Times New Roman" w:hAnsi="Times New Roman" w:cs="Times New Roman"/>
                <w:sz w:val="24"/>
                <w:szCs w:val="24"/>
                <w:vertAlign w:val="superscript"/>
                <w:lang w:val="en-US"/>
              </w:rPr>
              <w:t>d</w:t>
            </w:r>
            <w:r w:rsidRPr="002A647E">
              <w:rPr>
                <w:rFonts w:ascii="Times New Roman" w:hAnsi="Times New Roman" w:cs="Times New Roman"/>
                <w:sz w:val="24"/>
                <w:szCs w:val="24"/>
                <w:lang w:val="en-US"/>
              </w:rPr>
              <w:t>,</w:t>
            </w:r>
            <w:r w:rsidRPr="002A647E">
              <w:rPr>
                <w:rFonts w:ascii="Times New Roman" w:hAnsi="Times New Roman" w:cs="Times New Roman"/>
                <w:sz w:val="24"/>
                <w:szCs w:val="24"/>
              </w:rPr>
              <w:t>%</w:t>
            </w:r>
          </w:p>
        </w:tc>
        <w:tc>
          <w:tcPr>
            <w:tcW w:w="40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2</w:t>
            </w:r>
            <w:r w:rsidRPr="002A647E">
              <w:rPr>
                <w:rFonts w:ascii="Times New Roman" w:hAnsi="Times New Roman" w:cs="Times New Roman"/>
                <w:sz w:val="24"/>
                <w:szCs w:val="24"/>
              </w:rPr>
              <w:t>,2</w:t>
            </w:r>
          </w:p>
        </w:tc>
        <w:tc>
          <w:tcPr>
            <w:tcW w:w="40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5,9</w:t>
            </w:r>
          </w:p>
        </w:tc>
        <w:tc>
          <w:tcPr>
            <w:tcW w:w="42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6,3</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47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471"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w:t>
            </w:r>
          </w:p>
        </w:tc>
        <w:tc>
          <w:tcPr>
            <w:tcW w:w="39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w:t>
            </w:r>
          </w:p>
        </w:tc>
        <w:tc>
          <w:tcPr>
            <w:tcW w:w="473"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w:t>
            </w:r>
          </w:p>
        </w:tc>
        <w:tc>
          <w:tcPr>
            <w:tcW w:w="46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6,1</w:t>
            </w:r>
          </w:p>
        </w:tc>
        <w:tc>
          <w:tcPr>
            <w:tcW w:w="540"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w:t>
            </w:r>
          </w:p>
        </w:tc>
      </w:tr>
      <w:tr w:rsidR="001D105B" w:rsidRPr="002A647E" w:rsidTr="005A621E">
        <w:trPr>
          <w:trHeight w:val="216"/>
        </w:trPr>
        <w:tc>
          <w:tcPr>
            <w:tcW w:w="5000" w:type="pct"/>
            <w:gridSpan w:val="11"/>
          </w:tcPr>
          <w:p w:rsidR="001D105B" w:rsidRPr="005A621E" w:rsidRDefault="001D105B" w:rsidP="005A621E">
            <w:pPr>
              <w:pStyle w:val="a3"/>
              <w:ind w:firstLine="559"/>
              <w:jc w:val="both"/>
              <w:rPr>
                <w:rFonts w:ascii="Times New Roman" w:hAnsi="Times New Roman" w:cs="Times New Roman"/>
                <w:sz w:val="24"/>
                <w:szCs w:val="24"/>
              </w:rPr>
            </w:pPr>
            <w:r w:rsidRPr="005A621E">
              <w:rPr>
                <w:rFonts w:ascii="Times New Roman" w:hAnsi="Times New Roman" w:cs="Times New Roman"/>
                <w:sz w:val="24"/>
                <w:szCs w:val="24"/>
              </w:rPr>
              <w:t>* – По (</w:t>
            </w:r>
            <w:r w:rsidRPr="005A621E">
              <w:rPr>
                <w:rFonts w:ascii="Times New Roman" w:hAnsi="Times New Roman" w:cs="Times New Roman"/>
                <w:sz w:val="24"/>
                <w:szCs w:val="24"/>
                <w:lang w:val="en-US"/>
              </w:rPr>
              <w:t>Ketris</w:t>
            </w:r>
            <w:r w:rsidRPr="005A621E">
              <w:rPr>
                <w:rFonts w:ascii="Times New Roman" w:hAnsi="Times New Roman" w:cs="Times New Roman"/>
                <w:sz w:val="24"/>
                <w:szCs w:val="24"/>
              </w:rPr>
              <w:t xml:space="preserve">, </w:t>
            </w:r>
            <w:r w:rsidRPr="005A621E">
              <w:rPr>
                <w:rFonts w:ascii="Times New Roman" w:hAnsi="Times New Roman" w:cs="Times New Roman"/>
                <w:sz w:val="24"/>
                <w:szCs w:val="24"/>
                <w:lang w:val="en-US"/>
              </w:rPr>
              <w:t>Yudovich</w:t>
            </w:r>
            <w:r w:rsidRPr="005A621E">
              <w:rPr>
                <w:rFonts w:ascii="Times New Roman" w:hAnsi="Times New Roman" w:cs="Times New Roman"/>
                <w:sz w:val="24"/>
                <w:szCs w:val="24"/>
              </w:rPr>
              <w:t xml:space="preserve">, 2009) </w:t>
            </w:r>
            <w:r>
              <w:rPr>
                <w:rFonts w:ascii="Times New Roman" w:hAnsi="Times New Roman" w:cs="Times New Roman"/>
                <w:sz w:val="24"/>
                <w:szCs w:val="24"/>
              </w:rPr>
              <w:t>курсивом</w:t>
            </w:r>
            <w:r w:rsidRPr="005A621E">
              <w:rPr>
                <w:rFonts w:ascii="Times New Roman" w:hAnsi="Times New Roman" w:cs="Times New Roman"/>
                <w:sz w:val="24"/>
                <w:szCs w:val="24"/>
              </w:rPr>
              <w:t xml:space="preserve"> выделены значения, превышающие кларки для угля; </w:t>
            </w:r>
          </w:p>
          <w:p w:rsidR="001D105B" w:rsidRPr="002A647E" w:rsidRDefault="001D105B" w:rsidP="005A621E">
            <w:pPr>
              <w:pStyle w:val="a3"/>
              <w:ind w:firstLine="559"/>
              <w:jc w:val="both"/>
              <w:rPr>
                <w:rFonts w:ascii="Times New Roman" w:hAnsi="Times New Roman" w:cs="Times New Roman"/>
                <w:sz w:val="24"/>
                <w:szCs w:val="24"/>
              </w:rPr>
            </w:pPr>
            <w:r w:rsidRPr="005A621E">
              <w:rPr>
                <w:rFonts w:ascii="Times New Roman" w:hAnsi="Times New Roman" w:cs="Times New Roman"/>
                <w:sz w:val="24"/>
                <w:szCs w:val="24"/>
              </w:rPr>
              <w:t>**</w:t>
            </w:r>
            <w:r>
              <w:rPr>
                <w:rFonts w:ascii="Times New Roman" w:hAnsi="Times New Roman" w:cs="Times New Roman"/>
                <w:sz w:val="24"/>
                <w:szCs w:val="24"/>
              </w:rPr>
              <w:t>– в мг/т</w:t>
            </w:r>
          </w:p>
        </w:tc>
      </w:tr>
      <w:bookmarkEnd w:id="1"/>
      <w:bookmarkEnd w:id="2"/>
    </w:tbl>
    <w:p w:rsidR="00635F98" w:rsidRPr="002A647E" w:rsidRDefault="00635F98" w:rsidP="00635F98">
      <w:pPr>
        <w:pStyle w:val="a3"/>
        <w:ind w:firstLine="426"/>
        <w:jc w:val="both"/>
        <w:rPr>
          <w:rFonts w:ascii="Times New Roman" w:hAnsi="Times New Roman" w:cs="Times New Roman"/>
          <w:sz w:val="28"/>
          <w:szCs w:val="28"/>
        </w:rPr>
      </w:pPr>
    </w:p>
    <w:p w:rsidR="005A621E" w:rsidRPr="002A647E" w:rsidRDefault="005A621E"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Распределение элементов в разрезе в целом по пластам неравномерно. Пласты 2B1 и 2В3 обогащены на фоне других пластов большой группой элементов.ВнихустановленовышекларковоесодержаниеSc,Be,Co,</w:t>
      </w:r>
      <w:r w:rsidRPr="002A647E">
        <w:rPr>
          <w:rFonts w:ascii="Times New Roman" w:hAnsi="Times New Roman" w:cs="Times New Roman"/>
          <w:spacing w:val="-19"/>
          <w:sz w:val="28"/>
          <w:szCs w:val="28"/>
        </w:rPr>
        <w:t>V,Y,</w:t>
      </w:r>
      <w:r w:rsidRPr="002A647E">
        <w:rPr>
          <w:rFonts w:ascii="Times New Roman" w:hAnsi="Times New Roman" w:cs="Times New Roman"/>
          <w:spacing w:val="-4"/>
          <w:sz w:val="28"/>
          <w:szCs w:val="28"/>
        </w:rPr>
        <w:t>Zr,</w:t>
      </w:r>
      <w:r w:rsidRPr="002A647E">
        <w:rPr>
          <w:rFonts w:ascii="Times New Roman" w:hAnsi="Times New Roman" w:cs="Times New Roman"/>
          <w:sz w:val="28"/>
          <w:szCs w:val="28"/>
        </w:rPr>
        <w:t xml:space="preserve">Hf, Mo, Ag, Sb, Cs, и Hg. В пласте 2B1, кроме </w:t>
      </w:r>
      <w:r w:rsidRPr="002A647E">
        <w:rPr>
          <w:rFonts w:ascii="Times New Roman" w:hAnsi="Times New Roman" w:cs="Times New Roman"/>
          <w:spacing w:val="-3"/>
          <w:sz w:val="28"/>
          <w:szCs w:val="28"/>
        </w:rPr>
        <w:t xml:space="preserve">того, </w:t>
      </w:r>
      <w:r w:rsidRPr="002A647E">
        <w:rPr>
          <w:rFonts w:ascii="Times New Roman" w:hAnsi="Times New Roman" w:cs="Times New Roman"/>
          <w:sz w:val="28"/>
          <w:szCs w:val="28"/>
        </w:rPr>
        <w:t>установлено превышение по сравнению с угольным</w:t>
      </w:r>
      <w:r w:rsidRPr="002A647E">
        <w:rPr>
          <w:rFonts w:ascii="Times New Roman" w:hAnsi="Times New Roman" w:cs="Times New Roman"/>
          <w:spacing w:val="-3"/>
          <w:sz w:val="28"/>
          <w:szCs w:val="28"/>
        </w:rPr>
        <w:t xml:space="preserve">кларком </w:t>
      </w:r>
      <w:r w:rsidRPr="002A647E">
        <w:rPr>
          <w:rFonts w:ascii="Times New Roman" w:hAnsi="Times New Roman" w:cs="Times New Roman"/>
          <w:sz w:val="28"/>
          <w:szCs w:val="28"/>
        </w:rPr>
        <w:t>содержаний Zn, Ba и Th, а в пласте 2В3 – германия иурана.</w:t>
      </w:r>
    </w:p>
    <w:p w:rsidR="005A621E" w:rsidRPr="002A647E" w:rsidRDefault="005A621E"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Повышенное по сравнению с кларком содержание Co и Ni отмечено в пласте 1В22. Пласт 2В2 имеет повышенные содержания циркония, серебра и цезия, а пласт 2В4 – стронция, бария и цезия.</w:t>
      </w:r>
    </w:p>
    <w:p w:rsidR="005A621E" w:rsidRPr="002A647E" w:rsidRDefault="005A621E"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Каких-либо отчетливых закономерностей распределения элементов по разрезуугленоснойтолщинепросматривается.Внижнейчасти,исследованно</w:t>
      </w:r>
      <w:r w:rsidRPr="002A647E">
        <w:rPr>
          <w:rFonts w:ascii="Times New Roman" w:hAnsi="Times New Roman" w:cs="Times New Roman"/>
          <w:spacing w:val="-4"/>
          <w:sz w:val="28"/>
          <w:szCs w:val="28"/>
        </w:rPr>
        <w:t xml:space="preserve">го </w:t>
      </w:r>
      <w:r w:rsidRPr="002A647E">
        <w:rPr>
          <w:rFonts w:ascii="Times New Roman" w:hAnsi="Times New Roman" w:cs="Times New Roman"/>
          <w:sz w:val="28"/>
          <w:szCs w:val="28"/>
        </w:rPr>
        <w:t xml:space="preserve">разреза, большой группой элементов обогащен пласт 2В1, в верхней –2В3. </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В целом пласты характеризуются следующими особенностями: </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1В21 отличается пониженным содержанием большинства элементов, что обусловлено его аномально низкой зольностью. Как уже отмечалось, он обогащен железом и марганцем. Последнее может быть связано со спецификой металлогении района. Здесь проявлено </w:t>
      </w:r>
      <w:r w:rsidRPr="002A647E">
        <w:rPr>
          <w:rFonts w:ascii="Times New Roman" w:hAnsi="Times New Roman" w:cs="Times New Roman"/>
          <w:sz w:val="28"/>
          <w:szCs w:val="28"/>
          <w:lang w:val="en-US"/>
        </w:rPr>
        <w:t>Fe</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Mn</w:t>
      </w:r>
      <w:r w:rsidRPr="002A647E">
        <w:rPr>
          <w:rFonts w:ascii="Times New Roman" w:hAnsi="Times New Roman" w:cs="Times New Roman"/>
          <w:sz w:val="28"/>
          <w:szCs w:val="28"/>
        </w:rPr>
        <w:t xml:space="preserve"> гидротермально-осадочное оруденение Атасуйского типа.  </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lastRenderedPageBreak/>
        <w:t xml:space="preserve">В пласте 2B1 установлено превышение по сравнению с угольным </w:t>
      </w:r>
      <w:r w:rsidRPr="002A647E">
        <w:rPr>
          <w:rFonts w:ascii="Times New Roman" w:hAnsi="Times New Roman" w:cs="Times New Roman"/>
          <w:spacing w:val="-3"/>
          <w:sz w:val="28"/>
          <w:szCs w:val="28"/>
        </w:rPr>
        <w:t xml:space="preserve">кларком </w:t>
      </w:r>
      <w:r w:rsidRPr="002A647E">
        <w:rPr>
          <w:rFonts w:ascii="Times New Roman" w:hAnsi="Times New Roman" w:cs="Times New Roman"/>
          <w:sz w:val="28"/>
          <w:szCs w:val="28"/>
        </w:rPr>
        <w:t>содержаний Be, Sc, V, Co, Ni, Zn, Y, Zr, Mo, Ag, Cd, Sb, Cs, Ba и Hg. При этом зольность у него невелика (А</w:t>
      </w:r>
      <w:r w:rsidRPr="002A647E">
        <w:rPr>
          <w:rFonts w:ascii="Times New Roman" w:hAnsi="Times New Roman" w:cs="Times New Roman"/>
          <w:sz w:val="28"/>
          <w:szCs w:val="28"/>
          <w:vertAlign w:val="superscript"/>
        </w:rPr>
        <w:t>d</w:t>
      </w:r>
      <w:r w:rsidRPr="002A647E">
        <w:rPr>
          <w:rFonts w:ascii="Times New Roman" w:hAnsi="Times New Roman" w:cs="Times New Roman"/>
          <w:sz w:val="28"/>
          <w:szCs w:val="28"/>
        </w:rPr>
        <w:t xml:space="preserve">–6,3 %), что обуславливает аномально высокие концентрации многих элементов в золе угля. Здесь сочетаются как литофильные, так и халькофильные элементы. Наличие литофильных элементов, вероятно, связано с тем, что в обрамлении бассейна присутствуют гранитоиды, а проявление халькофильных элементов связано с вулканогенно-гидротермальным проявлением, также в обрамлении месторождения. </w:t>
      </w:r>
      <w:r w:rsidRPr="002A647E">
        <w:rPr>
          <w:rFonts w:ascii="Times New Roman" w:hAnsi="Times New Roman" w:cs="Times New Roman"/>
          <w:spacing w:val="-11"/>
          <w:sz w:val="28"/>
          <w:szCs w:val="28"/>
        </w:rPr>
        <w:t xml:space="preserve">Угли </w:t>
      </w:r>
      <w:r w:rsidRPr="002A647E">
        <w:rPr>
          <w:rFonts w:ascii="Times New Roman" w:hAnsi="Times New Roman" w:cs="Times New Roman"/>
          <w:spacing w:val="-3"/>
          <w:sz w:val="28"/>
          <w:szCs w:val="28"/>
        </w:rPr>
        <w:t xml:space="preserve">данного </w:t>
      </w:r>
      <w:r w:rsidRPr="002A647E">
        <w:rPr>
          <w:rFonts w:ascii="Times New Roman" w:hAnsi="Times New Roman" w:cs="Times New Roman"/>
          <w:sz w:val="28"/>
          <w:szCs w:val="28"/>
        </w:rPr>
        <w:t xml:space="preserve">пласта отличаются максимальным средним содержанием Co, Zn, Cd, Hg, Cs, Ba и Th.  </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2В2 характеризуется рядовыми содержаниями большинства элементов-примесей. Незначительно повышено по сравнению с кларком содержание: </w:t>
      </w:r>
      <w:r w:rsidRPr="002A647E">
        <w:rPr>
          <w:rFonts w:ascii="Times New Roman" w:hAnsi="Times New Roman" w:cs="Times New Roman"/>
          <w:sz w:val="28"/>
          <w:szCs w:val="28"/>
          <w:lang w:val="en-US"/>
        </w:rPr>
        <w:t>Zr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Ag</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Sb</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Cs</w:t>
      </w:r>
      <w:r w:rsidRPr="002A647E">
        <w:rPr>
          <w:rFonts w:ascii="Times New Roman" w:hAnsi="Times New Roman" w:cs="Times New Roman"/>
          <w:sz w:val="28"/>
          <w:szCs w:val="28"/>
        </w:rPr>
        <w:t xml:space="preserve"> и </w:t>
      </w:r>
      <w:r w:rsidRPr="002A647E">
        <w:rPr>
          <w:rFonts w:ascii="Times New Roman" w:hAnsi="Times New Roman" w:cs="Times New Roman"/>
          <w:sz w:val="28"/>
          <w:szCs w:val="28"/>
          <w:lang w:val="en-US"/>
        </w:rPr>
        <w:t>Hg</w:t>
      </w:r>
      <w:r w:rsidRPr="002A647E">
        <w:rPr>
          <w:rFonts w:ascii="Times New Roman" w:hAnsi="Times New Roman" w:cs="Times New Roman"/>
          <w:sz w:val="28"/>
          <w:szCs w:val="28"/>
        </w:rPr>
        <w:t>. При этом он имеет зольность выше, чем ниже залегающие пласты (А</w:t>
      </w:r>
      <w:r w:rsidRPr="002A647E">
        <w:rPr>
          <w:rFonts w:ascii="Times New Roman" w:hAnsi="Times New Roman" w:cs="Times New Roman"/>
          <w:sz w:val="28"/>
          <w:szCs w:val="28"/>
          <w:vertAlign w:val="superscript"/>
        </w:rPr>
        <w:t>d</w:t>
      </w:r>
      <w:r w:rsidRPr="002A647E">
        <w:rPr>
          <w:rFonts w:ascii="Times New Roman" w:hAnsi="Times New Roman" w:cs="Times New Roman"/>
          <w:sz w:val="28"/>
          <w:szCs w:val="28"/>
        </w:rPr>
        <w:t xml:space="preserve">–7,2%). </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Пласт 2В3 характеризуется аномальным составом и аномально низкой зольностью (А</w:t>
      </w:r>
      <w:r w:rsidRPr="002A647E">
        <w:rPr>
          <w:rFonts w:ascii="Times New Roman" w:hAnsi="Times New Roman" w:cs="Times New Roman"/>
          <w:sz w:val="28"/>
          <w:szCs w:val="28"/>
          <w:vertAlign w:val="superscript"/>
        </w:rPr>
        <w:t>d</w:t>
      </w:r>
      <w:r w:rsidRPr="002A647E">
        <w:rPr>
          <w:rFonts w:ascii="Times New Roman" w:hAnsi="Times New Roman" w:cs="Times New Roman"/>
          <w:sz w:val="28"/>
          <w:szCs w:val="28"/>
        </w:rPr>
        <w:t>–4,8%), отличается наибольшими содержаниями элементов: Be,Sc,Co,</w:t>
      </w:r>
      <w:r w:rsidRPr="002A647E">
        <w:rPr>
          <w:rFonts w:ascii="Times New Roman" w:hAnsi="Times New Roman" w:cs="Times New Roman"/>
          <w:spacing w:val="-4"/>
          <w:sz w:val="28"/>
          <w:szCs w:val="28"/>
        </w:rPr>
        <w:t>Zr,</w:t>
      </w:r>
      <w:r w:rsidRPr="002A647E">
        <w:rPr>
          <w:rFonts w:ascii="Times New Roman" w:hAnsi="Times New Roman" w:cs="Times New Roman"/>
          <w:sz w:val="28"/>
          <w:szCs w:val="28"/>
        </w:rPr>
        <w:t>Mo,</w:t>
      </w:r>
      <w:r w:rsidRPr="002A647E">
        <w:rPr>
          <w:rFonts w:ascii="Times New Roman" w:hAnsi="Times New Roman" w:cs="Times New Roman"/>
          <w:spacing w:val="-13"/>
          <w:sz w:val="28"/>
          <w:szCs w:val="28"/>
        </w:rPr>
        <w:t xml:space="preserve"> W,</w:t>
      </w:r>
      <w:r w:rsidRPr="002A647E">
        <w:rPr>
          <w:rFonts w:ascii="Times New Roman" w:hAnsi="Times New Roman" w:cs="Times New Roman"/>
          <w:sz w:val="28"/>
          <w:szCs w:val="28"/>
        </w:rPr>
        <w:t xml:space="preserve">Ag,SbиU,приповышенных, по сравнению с </w:t>
      </w:r>
      <w:r w:rsidRPr="002A647E">
        <w:rPr>
          <w:rFonts w:ascii="Times New Roman" w:hAnsi="Times New Roman" w:cs="Times New Roman"/>
          <w:spacing w:val="-3"/>
          <w:sz w:val="28"/>
          <w:szCs w:val="28"/>
        </w:rPr>
        <w:t xml:space="preserve">кларком, </w:t>
      </w:r>
      <w:r w:rsidRPr="002A647E">
        <w:rPr>
          <w:rFonts w:ascii="Times New Roman" w:hAnsi="Times New Roman" w:cs="Times New Roman"/>
          <w:sz w:val="28"/>
          <w:szCs w:val="28"/>
        </w:rPr>
        <w:t xml:space="preserve">для </w:t>
      </w:r>
      <w:r w:rsidRPr="002A647E">
        <w:rPr>
          <w:rFonts w:ascii="Times New Roman" w:hAnsi="Times New Roman" w:cs="Times New Roman"/>
          <w:spacing w:val="-4"/>
          <w:sz w:val="28"/>
          <w:szCs w:val="28"/>
        </w:rPr>
        <w:t xml:space="preserve">угля </w:t>
      </w:r>
      <w:r w:rsidRPr="002A647E">
        <w:rPr>
          <w:rFonts w:ascii="Times New Roman" w:hAnsi="Times New Roman" w:cs="Times New Roman"/>
          <w:sz w:val="28"/>
          <w:szCs w:val="28"/>
        </w:rPr>
        <w:t xml:space="preserve">содержанием также </w:t>
      </w:r>
      <w:r w:rsidRPr="002A647E">
        <w:rPr>
          <w:rFonts w:ascii="Times New Roman" w:hAnsi="Times New Roman" w:cs="Times New Roman"/>
          <w:spacing w:val="-19"/>
          <w:sz w:val="28"/>
          <w:szCs w:val="28"/>
        </w:rPr>
        <w:t xml:space="preserve">V, </w:t>
      </w:r>
      <w:r w:rsidRPr="002A647E">
        <w:rPr>
          <w:rFonts w:ascii="Times New Roman" w:hAnsi="Times New Roman" w:cs="Times New Roman"/>
          <w:sz w:val="28"/>
          <w:szCs w:val="28"/>
        </w:rPr>
        <w:t>Cs иHg.</w:t>
      </w:r>
    </w:p>
    <w:p w:rsidR="00635F98" w:rsidRPr="002A647E" w:rsidRDefault="00635F98" w:rsidP="005A621E">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2В4 отличается повышенным содержанием стронция, бария и цезия. </w:t>
      </w:r>
    </w:p>
    <w:p w:rsidR="00363F6F" w:rsidRDefault="00363F6F" w:rsidP="005A621E">
      <w:pPr>
        <w:pStyle w:val="ad"/>
        <w:ind w:firstLine="709"/>
        <w:jc w:val="both"/>
        <w:rPr>
          <w:i/>
          <w:lang w:val="ru-RU"/>
        </w:rPr>
      </w:pPr>
    </w:p>
    <w:p w:rsidR="00363F6F" w:rsidRPr="00363F6F" w:rsidRDefault="002D4753" w:rsidP="00363F6F">
      <w:pPr>
        <w:pStyle w:val="ad"/>
        <w:ind w:left="102" w:right="108" w:firstLine="709"/>
        <w:jc w:val="both"/>
        <w:rPr>
          <w:lang w:val="ru-RU"/>
        </w:rPr>
      </w:pPr>
      <w:r w:rsidRPr="00363F6F">
        <w:rPr>
          <w:lang w:val="ru-RU"/>
        </w:rPr>
        <w:t>3.2.</w:t>
      </w:r>
      <w:r w:rsidR="00635F98" w:rsidRPr="00363F6F">
        <w:rPr>
          <w:lang w:val="ru-RU"/>
        </w:rPr>
        <w:t>2 Микроэлементы в золе углей месторождения Шубарколь</w:t>
      </w:r>
    </w:p>
    <w:p w:rsidR="00635F98" w:rsidRPr="002A647E" w:rsidRDefault="00635F98" w:rsidP="00363F6F">
      <w:pPr>
        <w:pStyle w:val="ad"/>
        <w:ind w:left="102" w:right="108" w:firstLine="709"/>
        <w:jc w:val="both"/>
        <w:rPr>
          <w:lang w:val="ru-RU"/>
        </w:rPr>
      </w:pPr>
      <w:r w:rsidRPr="002A647E">
        <w:rPr>
          <w:lang w:val="ru-RU"/>
        </w:rPr>
        <w:t xml:space="preserve">Золы углей всех пластов характеризуются алюмосиликатным (кислым) составом </w:t>
      </w:r>
      <w:r>
        <w:rPr>
          <w:lang w:val="ru-RU"/>
        </w:rPr>
        <w:t>(табл</w:t>
      </w:r>
      <w:r w:rsidR="005A621E">
        <w:rPr>
          <w:lang w:val="ru-RU"/>
        </w:rPr>
        <w:t>ица</w:t>
      </w:r>
      <w:r>
        <w:rPr>
          <w:lang w:val="ru-RU"/>
        </w:rPr>
        <w:t xml:space="preserve"> 3.2</w:t>
      </w:r>
      <w:r w:rsidRPr="002A647E">
        <w:rPr>
          <w:lang w:val="ru-RU"/>
        </w:rPr>
        <w:t xml:space="preserve">) с отчетливым преобладанием кремнезема и </w:t>
      </w:r>
      <w:r w:rsidRPr="002A647E">
        <w:t>SiO</w:t>
      </w:r>
      <w:r w:rsidRPr="002A647E">
        <w:rPr>
          <w:vertAlign w:val="subscript"/>
          <w:lang w:val="ru-RU"/>
        </w:rPr>
        <w:t>2</w:t>
      </w:r>
      <w:r w:rsidRPr="002A647E">
        <w:rPr>
          <w:lang w:val="ru-RU"/>
        </w:rPr>
        <w:t>/</w:t>
      </w:r>
      <w:r w:rsidRPr="002A647E">
        <w:t>Al</w:t>
      </w:r>
      <w:r w:rsidRPr="002A647E">
        <w:rPr>
          <w:vertAlign w:val="subscript"/>
          <w:lang w:val="ru-RU"/>
        </w:rPr>
        <w:t>2</w:t>
      </w:r>
      <w:r w:rsidRPr="002A647E">
        <w:t>O</w:t>
      </w:r>
      <w:r w:rsidRPr="002A647E">
        <w:rPr>
          <w:vertAlign w:val="subscript"/>
          <w:lang w:val="ru-RU"/>
        </w:rPr>
        <w:t>3</w:t>
      </w:r>
      <w:r w:rsidRPr="002A647E">
        <w:rPr>
          <w:lang w:val="ru-RU"/>
        </w:rPr>
        <w:t xml:space="preserve"> отношением от 1,4 до 2,4, исключением является пласт 1В21. Высококальциевых (щелочных) зол в изученном разрезе не установлено.  </w:t>
      </w:r>
      <w:r w:rsidRPr="002A647E">
        <w:rPr>
          <w:rStyle w:val="a4"/>
          <w:lang w:val="ru-RU"/>
        </w:rPr>
        <w:t xml:space="preserve">Пониженное значение кремний-алюминиевого отношения характерно для высокоглиноземистой золы угля верхней пачки пласта 2В2, содержащей в среднем </w:t>
      </w:r>
      <w:r w:rsidRPr="002A647E">
        <w:rPr>
          <w:rStyle w:val="a4"/>
        </w:rPr>
        <w:t>Al</w:t>
      </w:r>
      <w:r w:rsidRPr="002A647E">
        <w:rPr>
          <w:rStyle w:val="a4"/>
          <w:vertAlign w:val="subscript"/>
          <w:lang w:val="ru-RU"/>
        </w:rPr>
        <w:t>2</w:t>
      </w:r>
      <w:r w:rsidRPr="002A647E">
        <w:rPr>
          <w:rStyle w:val="a4"/>
        </w:rPr>
        <w:t>O</w:t>
      </w:r>
      <w:r w:rsidRPr="002A647E">
        <w:rPr>
          <w:rStyle w:val="a4"/>
          <w:vertAlign w:val="subscript"/>
          <w:lang w:val="ru-RU"/>
        </w:rPr>
        <w:t xml:space="preserve">3 </w:t>
      </w:r>
      <w:r w:rsidRPr="002A647E">
        <w:rPr>
          <w:rStyle w:val="a4"/>
          <w:lang w:val="ru-RU"/>
        </w:rPr>
        <w:t xml:space="preserve">- 35,8%. </w:t>
      </w:r>
      <w:r w:rsidRPr="002A647E">
        <w:rPr>
          <w:lang w:val="ru-RU"/>
        </w:rPr>
        <w:t xml:space="preserve">Высокожелезистые золы углей пласта 1В21 содержат в среднем </w:t>
      </w:r>
      <w:r w:rsidRPr="002A647E">
        <w:t>Fe</w:t>
      </w:r>
      <w:r w:rsidRPr="002A647E">
        <w:rPr>
          <w:vertAlign w:val="subscript"/>
          <w:lang w:val="ru-RU"/>
        </w:rPr>
        <w:t>2</w:t>
      </w:r>
      <w:r w:rsidRPr="002A647E">
        <w:t>O</w:t>
      </w:r>
      <w:r w:rsidRPr="002A647E">
        <w:rPr>
          <w:vertAlign w:val="subscript"/>
          <w:lang w:val="ru-RU"/>
        </w:rPr>
        <w:t xml:space="preserve">3 </w:t>
      </w:r>
      <w:r w:rsidRPr="002A647E">
        <w:rPr>
          <w:lang w:val="ru-RU"/>
        </w:rPr>
        <w:t xml:space="preserve">- 39,4%. </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З</w:t>
      </w:r>
      <w:r w:rsidRPr="002A647E">
        <w:rPr>
          <w:rFonts w:ascii="Times New Roman" w:hAnsi="Times New Roman" w:cs="Times New Roman"/>
          <w:sz w:val="28"/>
          <w:szCs w:val="28"/>
        </w:rPr>
        <w:t>олы углей месторождения отличаются высокими содержаниями мног</w:t>
      </w:r>
      <w:r>
        <w:rPr>
          <w:rFonts w:ascii="Times New Roman" w:hAnsi="Times New Roman" w:cs="Times New Roman"/>
          <w:sz w:val="28"/>
          <w:szCs w:val="28"/>
        </w:rPr>
        <w:t>их элементов-примесей (табл</w:t>
      </w:r>
      <w:r w:rsidR="005A621E">
        <w:rPr>
          <w:rFonts w:ascii="Times New Roman" w:hAnsi="Times New Roman" w:cs="Times New Roman"/>
          <w:sz w:val="28"/>
          <w:szCs w:val="28"/>
        </w:rPr>
        <w:t>ица</w:t>
      </w:r>
      <w:r>
        <w:rPr>
          <w:rFonts w:ascii="Times New Roman" w:hAnsi="Times New Roman" w:cs="Times New Roman"/>
          <w:sz w:val="28"/>
          <w:szCs w:val="28"/>
        </w:rPr>
        <w:t xml:space="preserve"> 3.4</w:t>
      </w:r>
      <w:r w:rsidRPr="002A647E">
        <w:rPr>
          <w:rFonts w:ascii="Times New Roman" w:hAnsi="Times New Roman" w:cs="Times New Roman"/>
          <w:sz w:val="28"/>
          <w:szCs w:val="28"/>
        </w:rPr>
        <w:t>).</w:t>
      </w:r>
    </w:p>
    <w:p w:rsidR="00363F6F" w:rsidRPr="002A647E" w:rsidRDefault="00363F6F" w:rsidP="00363F6F">
      <w:pPr>
        <w:pStyle w:val="a3"/>
        <w:ind w:firstLine="709"/>
        <w:jc w:val="both"/>
        <w:rPr>
          <w:rFonts w:ascii="Times New Roman" w:hAnsi="Times New Roman" w:cs="Times New Roman"/>
          <w:sz w:val="28"/>
          <w:szCs w:val="28"/>
        </w:rPr>
      </w:pPr>
    </w:p>
    <w:p w:rsidR="00635F98" w:rsidRDefault="00635F98" w:rsidP="005A621E">
      <w:pPr>
        <w:pStyle w:val="a3"/>
        <w:jc w:val="both"/>
        <w:rPr>
          <w:rFonts w:ascii="Times New Roman" w:hAnsi="Times New Roman" w:cs="Times New Roman"/>
          <w:sz w:val="28"/>
          <w:szCs w:val="28"/>
        </w:rPr>
      </w:pPr>
      <w:r>
        <w:rPr>
          <w:rFonts w:ascii="Times New Roman" w:hAnsi="Times New Roman" w:cs="Times New Roman"/>
          <w:sz w:val="28"/>
          <w:szCs w:val="28"/>
        </w:rPr>
        <w:t>Таблица 3.4</w:t>
      </w:r>
      <w:r w:rsidRPr="002A647E">
        <w:rPr>
          <w:rFonts w:ascii="Times New Roman" w:hAnsi="Times New Roman" w:cs="Times New Roman"/>
          <w:sz w:val="28"/>
          <w:szCs w:val="28"/>
        </w:rPr>
        <w:t xml:space="preserve"> –Среднее содержание элементов-примесей в золе угля месторождения Шубарколь, г/т</w:t>
      </w:r>
    </w:p>
    <w:p w:rsidR="005A621E" w:rsidRPr="005A621E" w:rsidRDefault="005A621E" w:rsidP="0038203A">
      <w:pPr>
        <w:pStyle w:val="a3"/>
        <w:jc w:val="right"/>
        <w:rPr>
          <w:rFonts w:ascii="Times New Roman" w:hAnsi="Times New Roman" w:cs="Times New Roman"/>
          <w:sz w:val="16"/>
          <w:szCs w:val="16"/>
        </w:rPr>
      </w:pPr>
    </w:p>
    <w:tbl>
      <w:tblPr>
        <w:tblStyle w:val="af"/>
        <w:tblW w:w="4858" w:type="pct"/>
        <w:tblInd w:w="150" w:type="dxa"/>
        <w:tblLayout w:type="fixed"/>
        <w:tblLook w:val="04A0" w:firstRow="1" w:lastRow="0" w:firstColumn="1" w:lastColumn="0" w:noHBand="0" w:noVBand="1"/>
      </w:tblPr>
      <w:tblGrid>
        <w:gridCol w:w="1012"/>
        <w:gridCol w:w="706"/>
        <w:gridCol w:w="706"/>
        <w:gridCol w:w="923"/>
        <w:gridCol w:w="910"/>
        <w:gridCol w:w="923"/>
        <w:gridCol w:w="910"/>
        <w:gridCol w:w="707"/>
        <w:gridCol w:w="707"/>
        <w:gridCol w:w="990"/>
        <w:gridCol w:w="1080"/>
      </w:tblGrid>
      <w:tr w:rsidR="00635F98" w:rsidRPr="002A647E" w:rsidTr="0038203A">
        <w:trPr>
          <w:trHeight w:val="240"/>
        </w:trPr>
        <w:tc>
          <w:tcPr>
            <w:tcW w:w="529" w:type="pct"/>
            <w:vMerge w:val="restart"/>
            <w:vAlign w:val="center"/>
            <w:hideMark/>
          </w:tcPr>
          <w:p w:rsidR="00635F98" w:rsidRPr="002A647E" w:rsidRDefault="00635F98" w:rsidP="0038203A">
            <w:pPr>
              <w:pStyle w:val="a3"/>
              <w:ind w:right="-90"/>
              <w:jc w:val="center"/>
              <w:rPr>
                <w:rFonts w:ascii="Times New Roman" w:hAnsi="Times New Roman" w:cs="Times New Roman"/>
                <w:sz w:val="24"/>
                <w:szCs w:val="24"/>
              </w:rPr>
            </w:pPr>
            <w:r w:rsidRPr="002A647E">
              <w:rPr>
                <w:rFonts w:ascii="Times New Roman" w:hAnsi="Times New Roman" w:cs="Times New Roman"/>
                <w:sz w:val="24"/>
                <w:szCs w:val="24"/>
              </w:rPr>
              <w:t>Элемент</w:t>
            </w:r>
          </w:p>
        </w:tc>
        <w:tc>
          <w:tcPr>
            <w:tcW w:w="3390" w:type="pct"/>
            <w:gridSpan w:val="8"/>
            <w:vAlign w:val="center"/>
            <w:hideMark/>
          </w:tcPr>
          <w:p w:rsidR="00635F98" w:rsidRPr="002A647E" w:rsidRDefault="00635F98" w:rsidP="0038203A">
            <w:pPr>
              <w:pStyle w:val="a3"/>
              <w:ind w:right="-90"/>
              <w:jc w:val="center"/>
              <w:rPr>
                <w:rFonts w:ascii="Times New Roman" w:hAnsi="Times New Roman" w:cs="Times New Roman"/>
                <w:sz w:val="24"/>
                <w:szCs w:val="24"/>
              </w:rPr>
            </w:pPr>
            <w:r w:rsidRPr="002A647E">
              <w:rPr>
                <w:rFonts w:ascii="Times New Roman" w:hAnsi="Times New Roman" w:cs="Times New Roman"/>
                <w:sz w:val="24"/>
                <w:szCs w:val="24"/>
              </w:rPr>
              <w:t>Пласт</w:t>
            </w:r>
          </w:p>
        </w:tc>
        <w:tc>
          <w:tcPr>
            <w:tcW w:w="517" w:type="pct"/>
            <w:vMerge w:val="restart"/>
            <w:vAlign w:val="center"/>
            <w:hideMark/>
          </w:tcPr>
          <w:p w:rsidR="00635F98" w:rsidRPr="002A647E" w:rsidRDefault="00635F98" w:rsidP="0038203A">
            <w:pPr>
              <w:pStyle w:val="a3"/>
              <w:ind w:right="-90"/>
              <w:jc w:val="center"/>
              <w:rPr>
                <w:rFonts w:ascii="Times New Roman" w:hAnsi="Times New Roman" w:cs="Times New Roman"/>
                <w:sz w:val="24"/>
                <w:szCs w:val="24"/>
              </w:rPr>
            </w:pPr>
            <w:r w:rsidRPr="002A647E">
              <w:rPr>
                <w:rFonts w:ascii="Times New Roman" w:hAnsi="Times New Roman" w:cs="Times New Roman"/>
                <w:sz w:val="24"/>
                <w:szCs w:val="24"/>
              </w:rPr>
              <w:t>Среднее для участка</w:t>
            </w:r>
          </w:p>
        </w:tc>
        <w:tc>
          <w:tcPr>
            <w:tcW w:w="564" w:type="pct"/>
            <w:vMerge w:val="restart"/>
            <w:vAlign w:val="center"/>
            <w:hideMark/>
          </w:tcPr>
          <w:p w:rsidR="00635F98" w:rsidRPr="002A647E" w:rsidRDefault="00635F98" w:rsidP="0038203A">
            <w:pPr>
              <w:pStyle w:val="a3"/>
              <w:ind w:right="-90"/>
              <w:jc w:val="center"/>
              <w:rPr>
                <w:rFonts w:ascii="Times New Roman" w:hAnsi="Times New Roman" w:cs="Times New Roman"/>
                <w:sz w:val="24"/>
                <w:szCs w:val="24"/>
              </w:rPr>
            </w:pPr>
            <w:r w:rsidRPr="002A647E">
              <w:rPr>
                <w:rFonts w:ascii="Times New Roman" w:hAnsi="Times New Roman" w:cs="Times New Roman"/>
                <w:sz w:val="24"/>
                <w:szCs w:val="24"/>
              </w:rPr>
              <w:t>Кларк для золы угля*</w:t>
            </w:r>
          </w:p>
        </w:tc>
      </w:tr>
      <w:tr w:rsidR="00635F98" w:rsidRPr="002A647E" w:rsidTr="0038203A">
        <w:trPr>
          <w:trHeight w:val="240"/>
        </w:trPr>
        <w:tc>
          <w:tcPr>
            <w:tcW w:w="529" w:type="pct"/>
            <w:vMerge/>
            <w:hideMark/>
          </w:tcPr>
          <w:p w:rsidR="00635F98" w:rsidRPr="002A647E" w:rsidRDefault="00635F98" w:rsidP="00635F98">
            <w:pPr>
              <w:pStyle w:val="a3"/>
              <w:jc w:val="center"/>
              <w:rPr>
                <w:rFonts w:ascii="Times New Roman" w:hAnsi="Times New Roman" w:cs="Times New Roman"/>
                <w:sz w:val="24"/>
                <w:szCs w:val="24"/>
              </w:rPr>
            </w:pPr>
          </w:p>
        </w:tc>
        <w:tc>
          <w:tcPr>
            <w:tcW w:w="369"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1B21</w:t>
            </w:r>
          </w:p>
        </w:tc>
        <w:tc>
          <w:tcPr>
            <w:tcW w:w="369"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1B22</w:t>
            </w:r>
          </w:p>
        </w:tc>
        <w:tc>
          <w:tcPr>
            <w:tcW w:w="482"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2B1н.п.</w:t>
            </w:r>
          </w:p>
        </w:tc>
        <w:tc>
          <w:tcPr>
            <w:tcW w:w="475"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2B1в.п.</w:t>
            </w:r>
          </w:p>
        </w:tc>
        <w:tc>
          <w:tcPr>
            <w:tcW w:w="482"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2B2н.п.</w:t>
            </w:r>
          </w:p>
        </w:tc>
        <w:tc>
          <w:tcPr>
            <w:tcW w:w="475"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2B2в.п.</w:t>
            </w:r>
          </w:p>
        </w:tc>
        <w:tc>
          <w:tcPr>
            <w:tcW w:w="369"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2B3</w:t>
            </w:r>
          </w:p>
        </w:tc>
        <w:tc>
          <w:tcPr>
            <w:tcW w:w="369" w:type="pct"/>
            <w:vAlign w:val="center"/>
            <w:hideMark/>
          </w:tcPr>
          <w:p w:rsidR="00635F98" w:rsidRPr="002A647E" w:rsidRDefault="00635F98" w:rsidP="0038203A">
            <w:pPr>
              <w:pStyle w:val="a3"/>
              <w:ind w:left="-98"/>
              <w:jc w:val="center"/>
              <w:rPr>
                <w:rFonts w:ascii="Times New Roman" w:hAnsi="Times New Roman" w:cs="Times New Roman"/>
                <w:sz w:val="24"/>
                <w:szCs w:val="24"/>
              </w:rPr>
            </w:pPr>
            <w:r w:rsidRPr="002A647E">
              <w:rPr>
                <w:rFonts w:ascii="Times New Roman" w:hAnsi="Times New Roman" w:cs="Times New Roman"/>
                <w:sz w:val="24"/>
                <w:szCs w:val="24"/>
              </w:rPr>
              <w:t>2B4</w:t>
            </w:r>
          </w:p>
        </w:tc>
        <w:tc>
          <w:tcPr>
            <w:tcW w:w="517" w:type="pct"/>
            <w:vMerge/>
            <w:hideMark/>
          </w:tcPr>
          <w:p w:rsidR="00635F98" w:rsidRPr="002A647E" w:rsidRDefault="00635F98" w:rsidP="00635F98">
            <w:pPr>
              <w:pStyle w:val="a3"/>
              <w:jc w:val="center"/>
              <w:rPr>
                <w:rFonts w:ascii="Times New Roman" w:hAnsi="Times New Roman" w:cs="Times New Roman"/>
                <w:sz w:val="24"/>
                <w:szCs w:val="24"/>
              </w:rPr>
            </w:pPr>
          </w:p>
        </w:tc>
        <w:tc>
          <w:tcPr>
            <w:tcW w:w="564" w:type="pct"/>
            <w:vMerge/>
            <w:hideMark/>
          </w:tcPr>
          <w:p w:rsidR="00635F98" w:rsidRPr="002A647E" w:rsidRDefault="00635F98" w:rsidP="00635F98">
            <w:pPr>
              <w:pStyle w:val="a3"/>
              <w:jc w:val="center"/>
              <w:rPr>
                <w:rFonts w:ascii="Times New Roman" w:hAnsi="Times New Roman" w:cs="Times New Roman"/>
                <w:sz w:val="24"/>
                <w:szCs w:val="24"/>
              </w:rPr>
            </w:pPr>
          </w:p>
        </w:tc>
      </w:tr>
      <w:tr w:rsidR="0038203A" w:rsidRPr="002A647E" w:rsidTr="0038203A">
        <w:trPr>
          <w:trHeight w:val="240"/>
        </w:trPr>
        <w:tc>
          <w:tcPr>
            <w:tcW w:w="529" w:type="pct"/>
          </w:tcPr>
          <w:p w:rsidR="0038203A" w:rsidRPr="002A647E" w:rsidRDefault="0038203A" w:rsidP="00635F98">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369"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2</w:t>
            </w:r>
          </w:p>
        </w:tc>
        <w:tc>
          <w:tcPr>
            <w:tcW w:w="369"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3</w:t>
            </w:r>
          </w:p>
        </w:tc>
        <w:tc>
          <w:tcPr>
            <w:tcW w:w="482"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4</w:t>
            </w:r>
          </w:p>
        </w:tc>
        <w:tc>
          <w:tcPr>
            <w:tcW w:w="475"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5</w:t>
            </w:r>
          </w:p>
        </w:tc>
        <w:tc>
          <w:tcPr>
            <w:tcW w:w="482"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6</w:t>
            </w:r>
          </w:p>
        </w:tc>
        <w:tc>
          <w:tcPr>
            <w:tcW w:w="475"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7</w:t>
            </w:r>
          </w:p>
        </w:tc>
        <w:tc>
          <w:tcPr>
            <w:tcW w:w="369"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8</w:t>
            </w:r>
          </w:p>
        </w:tc>
        <w:tc>
          <w:tcPr>
            <w:tcW w:w="369" w:type="pct"/>
            <w:vAlign w:val="center"/>
          </w:tcPr>
          <w:p w:rsidR="0038203A" w:rsidRPr="002A647E" w:rsidRDefault="0038203A" w:rsidP="0038203A">
            <w:pPr>
              <w:pStyle w:val="a3"/>
              <w:ind w:left="-98"/>
              <w:jc w:val="center"/>
              <w:rPr>
                <w:rFonts w:ascii="Times New Roman" w:hAnsi="Times New Roman" w:cs="Times New Roman"/>
                <w:sz w:val="24"/>
                <w:szCs w:val="24"/>
              </w:rPr>
            </w:pPr>
            <w:r>
              <w:rPr>
                <w:rFonts w:ascii="Times New Roman" w:hAnsi="Times New Roman" w:cs="Times New Roman"/>
                <w:sz w:val="24"/>
                <w:szCs w:val="24"/>
              </w:rPr>
              <w:t>9</w:t>
            </w:r>
          </w:p>
        </w:tc>
        <w:tc>
          <w:tcPr>
            <w:tcW w:w="517" w:type="pct"/>
          </w:tcPr>
          <w:p w:rsidR="0038203A" w:rsidRPr="002A647E" w:rsidRDefault="0038203A" w:rsidP="00635F98">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64" w:type="pct"/>
          </w:tcPr>
          <w:p w:rsidR="0038203A" w:rsidRPr="002A647E" w:rsidRDefault="0038203A" w:rsidP="00635F98">
            <w:pPr>
              <w:pStyle w:val="a3"/>
              <w:jc w:val="center"/>
              <w:rPr>
                <w:rFonts w:ascii="Times New Roman" w:hAnsi="Times New Roman" w:cs="Times New Roman"/>
                <w:sz w:val="24"/>
                <w:szCs w:val="24"/>
              </w:rPr>
            </w:pPr>
            <w:r>
              <w:rPr>
                <w:rFonts w:ascii="Times New Roman" w:hAnsi="Times New Roman" w:cs="Times New Roman"/>
                <w:sz w:val="24"/>
                <w:szCs w:val="24"/>
              </w:rPr>
              <w:t>11</w:t>
            </w:r>
          </w:p>
        </w:tc>
      </w:tr>
      <w:tr w:rsidR="00635F98" w:rsidRPr="002A647E" w:rsidTr="0038203A">
        <w:trPr>
          <w:trHeight w:val="240"/>
        </w:trPr>
        <w:tc>
          <w:tcPr>
            <w:tcW w:w="52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Li</w:t>
            </w:r>
            <w:r w:rsidRPr="00156A10">
              <w:rPr>
                <w:rFonts w:ascii="Times New Roman" w:hAnsi="Times New Roman" w:cs="Times New Roman"/>
                <w:sz w:val="24"/>
                <w:szCs w:val="24"/>
              </w:rPr>
              <w:t>*</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50,5</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64,0</w:t>
            </w:r>
          </w:p>
        </w:tc>
        <w:tc>
          <w:tcPr>
            <w:tcW w:w="482"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97,2</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91,0</w:t>
            </w:r>
          </w:p>
        </w:tc>
        <w:tc>
          <w:tcPr>
            <w:tcW w:w="48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47,3</w:t>
            </w:r>
          </w:p>
        </w:tc>
        <w:tc>
          <w:tcPr>
            <w:tcW w:w="475"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65,8</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52,5</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45,1</w:t>
            </w:r>
          </w:p>
        </w:tc>
        <w:tc>
          <w:tcPr>
            <w:tcW w:w="51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60,7</w:t>
            </w:r>
          </w:p>
        </w:tc>
        <w:tc>
          <w:tcPr>
            <w:tcW w:w="56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82</w:t>
            </w:r>
            <w:r w:rsidRPr="002A647E">
              <w:rPr>
                <w:rFonts w:ascii="Times New Roman" w:hAnsi="Times New Roman" w:cs="Times New Roman"/>
                <w:sz w:val="24"/>
                <w:szCs w:val="24"/>
              </w:rPr>
              <w:t>±5</w:t>
            </w:r>
          </w:p>
        </w:tc>
      </w:tr>
      <w:tr w:rsidR="00635F98" w:rsidRPr="002A647E" w:rsidTr="0038203A">
        <w:trPr>
          <w:trHeight w:val="240"/>
        </w:trPr>
        <w:tc>
          <w:tcPr>
            <w:tcW w:w="52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Be</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15,1</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20,7</w:t>
            </w:r>
          </w:p>
        </w:tc>
        <w:tc>
          <w:tcPr>
            <w:tcW w:w="482"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43,3</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14,5</w:t>
            </w:r>
          </w:p>
        </w:tc>
        <w:tc>
          <w:tcPr>
            <w:tcW w:w="48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8,3</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22,4</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79,4</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9,8</w:t>
            </w:r>
          </w:p>
        </w:tc>
        <w:tc>
          <w:tcPr>
            <w:tcW w:w="51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17,8</w:t>
            </w:r>
          </w:p>
        </w:tc>
        <w:tc>
          <w:tcPr>
            <w:tcW w:w="56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12±1</w:t>
            </w:r>
          </w:p>
        </w:tc>
      </w:tr>
      <w:tr w:rsidR="00635F98" w:rsidRPr="002A647E" w:rsidTr="0038203A">
        <w:trPr>
          <w:trHeight w:val="240"/>
        </w:trPr>
        <w:tc>
          <w:tcPr>
            <w:tcW w:w="52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Sc</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23,0</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54,7</w:t>
            </w:r>
          </w:p>
        </w:tc>
        <w:tc>
          <w:tcPr>
            <w:tcW w:w="482" w:type="pct"/>
            <w:hideMark/>
          </w:tcPr>
          <w:p w:rsidR="00635F98" w:rsidRPr="002A647E" w:rsidRDefault="00635F98" w:rsidP="00635F98">
            <w:pPr>
              <w:pStyle w:val="a3"/>
              <w:jc w:val="center"/>
              <w:rPr>
                <w:rFonts w:ascii="Times New Roman" w:hAnsi="Times New Roman" w:cs="Times New Roman"/>
                <w:b/>
                <w:sz w:val="24"/>
                <w:szCs w:val="24"/>
              </w:rPr>
            </w:pPr>
            <w:r w:rsidRPr="002A647E">
              <w:rPr>
                <w:rFonts w:ascii="Times New Roman" w:hAnsi="Times New Roman" w:cs="Times New Roman"/>
                <w:b/>
                <w:sz w:val="24"/>
                <w:szCs w:val="24"/>
              </w:rPr>
              <w:t>77,7</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48,0</w:t>
            </w:r>
          </w:p>
        </w:tc>
        <w:tc>
          <w:tcPr>
            <w:tcW w:w="482"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25,7</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51,1</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135</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41,1</w:t>
            </w:r>
          </w:p>
        </w:tc>
        <w:tc>
          <w:tcPr>
            <w:tcW w:w="51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46,4</w:t>
            </w:r>
          </w:p>
        </w:tc>
        <w:tc>
          <w:tcPr>
            <w:tcW w:w="56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24±1</w:t>
            </w:r>
          </w:p>
        </w:tc>
      </w:tr>
      <w:tr w:rsidR="00635F98" w:rsidRPr="002A647E" w:rsidTr="0038203A">
        <w:trPr>
          <w:trHeight w:val="275"/>
        </w:trPr>
        <w:tc>
          <w:tcPr>
            <w:tcW w:w="52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V</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61,5</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240</w:t>
            </w:r>
          </w:p>
        </w:tc>
        <w:tc>
          <w:tcPr>
            <w:tcW w:w="482"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382</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280</w:t>
            </w:r>
          </w:p>
        </w:tc>
        <w:tc>
          <w:tcPr>
            <w:tcW w:w="48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120</w:t>
            </w:r>
          </w:p>
        </w:tc>
        <w:tc>
          <w:tcPr>
            <w:tcW w:w="475"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255</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771</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159</w:t>
            </w:r>
          </w:p>
        </w:tc>
        <w:tc>
          <w:tcPr>
            <w:tcW w:w="51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215</w:t>
            </w:r>
          </w:p>
        </w:tc>
        <w:tc>
          <w:tcPr>
            <w:tcW w:w="56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170±10</w:t>
            </w:r>
          </w:p>
        </w:tc>
      </w:tr>
      <w:tr w:rsidR="00635F98" w:rsidRPr="002A647E" w:rsidTr="0038203A">
        <w:trPr>
          <w:trHeight w:val="240"/>
        </w:trPr>
        <w:tc>
          <w:tcPr>
            <w:tcW w:w="52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Cr</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94,8</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115</w:t>
            </w:r>
          </w:p>
        </w:tc>
        <w:tc>
          <w:tcPr>
            <w:tcW w:w="482"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161</w:t>
            </w:r>
          </w:p>
        </w:tc>
        <w:tc>
          <w:tcPr>
            <w:tcW w:w="475"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107</w:t>
            </w:r>
          </w:p>
        </w:tc>
        <w:tc>
          <w:tcPr>
            <w:tcW w:w="482"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73,4</w:t>
            </w:r>
          </w:p>
        </w:tc>
        <w:tc>
          <w:tcPr>
            <w:tcW w:w="475"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104</w:t>
            </w:r>
          </w:p>
        </w:tc>
        <w:tc>
          <w:tcPr>
            <w:tcW w:w="369" w:type="pct"/>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172</w:t>
            </w:r>
          </w:p>
        </w:tc>
        <w:tc>
          <w:tcPr>
            <w:tcW w:w="369"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81,3</w:t>
            </w:r>
          </w:p>
        </w:tc>
        <w:tc>
          <w:tcPr>
            <w:tcW w:w="517"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100</w:t>
            </w:r>
          </w:p>
        </w:tc>
        <w:tc>
          <w:tcPr>
            <w:tcW w:w="564" w:type="pct"/>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120±5</w:t>
            </w:r>
          </w:p>
        </w:tc>
      </w:tr>
      <w:tr w:rsidR="00635F98" w:rsidRPr="002A647E" w:rsidTr="001D105B">
        <w:trPr>
          <w:trHeight w:val="240"/>
        </w:trPr>
        <w:tc>
          <w:tcPr>
            <w:tcW w:w="529"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Co</w:t>
            </w:r>
          </w:p>
        </w:tc>
        <w:tc>
          <w:tcPr>
            <w:tcW w:w="369"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238</w:t>
            </w:r>
          </w:p>
        </w:tc>
        <w:tc>
          <w:tcPr>
            <w:tcW w:w="369"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299</w:t>
            </w:r>
          </w:p>
        </w:tc>
        <w:tc>
          <w:tcPr>
            <w:tcW w:w="482"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530</w:t>
            </w:r>
          </w:p>
        </w:tc>
        <w:tc>
          <w:tcPr>
            <w:tcW w:w="475"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171</w:t>
            </w:r>
          </w:p>
        </w:tc>
        <w:tc>
          <w:tcPr>
            <w:tcW w:w="482"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63,1</w:t>
            </w:r>
          </w:p>
        </w:tc>
        <w:tc>
          <w:tcPr>
            <w:tcW w:w="475"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82,7</w:t>
            </w:r>
          </w:p>
        </w:tc>
        <w:tc>
          <w:tcPr>
            <w:tcW w:w="369"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493</w:t>
            </w:r>
          </w:p>
        </w:tc>
        <w:tc>
          <w:tcPr>
            <w:tcW w:w="369" w:type="pct"/>
            <w:tcBorders>
              <w:bottom w:val="nil"/>
            </w:tcBorders>
            <w:hideMark/>
          </w:tcPr>
          <w:p w:rsidR="00635F98" w:rsidRPr="0038203A" w:rsidRDefault="00635F98"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80,5</w:t>
            </w:r>
          </w:p>
        </w:tc>
        <w:tc>
          <w:tcPr>
            <w:tcW w:w="517"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182</w:t>
            </w:r>
          </w:p>
        </w:tc>
        <w:tc>
          <w:tcPr>
            <w:tcW w:w="564" w:type="pct"/>
            <w:tcBorders>
              <w:bottom w:val="nil"/>
            </w:tcBorders>
            <w:hideMark/>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37±2</w:t>
            </w:r>
          </w:p>
        </w:tc>
      </w:tr>
      <w:tr w:rsidR="001D105B" w:rsidRPr="002A647E" w:rsidTr="001D105B">
        <w:trPr>
          <w:trHeight w:val="240"/>
        </w:trPr>
        <w:tc>
          <w:tcPr>
            <w:tcW w:w="5000" w:type="pct"/>
            <w:gridSpan w:val="11"/>
            <w:tcBorders>
              <w:top w:val="nil"/>
              <w:left w:val="nil"/>
              <w:bottom w:val="single" w:sz="4" w:space="0" w:color="auto"/>
              <w:right w:val="nil"/>
            </w:tcBorders>
            <w:hideMark/>
          </w:tcPr>
          <w:p w:rsidR="001D105B" w:rsidRPr="001D105B" w:rsidRDefault="001D105B" w:rsidP="001D105B">
            <w:pPr>
              <w:pStyle w:val="a3"/>
              <w:ind w:hanging="108"/>
              <w:jc w:val="both"/>
              <w:rPr>
                <w:rFonts w:ascii="Times New Roman" w:hAnsi="Times New Roman" w:cs="Times New Roman"/>
                <w:sz w:val="24"/>
                <w:szCs w:val="24"/>
              </w:rPr>
            </w:pPr>
            <w:r w:rsidRPr="001D105B">
              <w:rPr>
                <w:rFonts w:ascii="Times New Roman" w:hAnsi="Times New Roman" w:cs="Times New Roman"/>
                <w:sz w:val="24"/>
                <w:szCs w:val="24"/>
              </w:rPr>
              <w:lastRenderedPageBreak/>
              <w:t>Продолжение таблицы 3.4</w:t>
            </w:r>
          </w:p>
        </w:tc>
      </w:tr>
      <w:tr w:rsidR="001D105B" w:rsidRPr="002A647E" w:rsidTr="001D105B">
        <w:trPr>
          <w:trHeight w:val="240"/>
        </w:trPr>
        <w:tc>
          <w:tcPr>
            <w:tcW w:w="529" w:type="pct"/>
            <w:tcBorders>
              <w:top w:val="single" w:sz="4" w:space="0" w:color="auto"/>
            </w:tcBorders>
            <w:hideMark/>
          </w:tcPr>
          <w:p w:rsidR="001D105B" w:rsidRPr="002A647E" w:rsidRDefault="001D105B" w:rsidP="002E2D40">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369"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2</w:t>
            </w:r>
          </w:p>
        </w:tc>
        <w:tc>
          <w:tcPr>
            <w:tcW w:w="369"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3</w:t>
            </w:r>
          </w:p>
        </w:tc>
        <w:tc>
          <w:tcPr>
            <w:tcW w:w="482"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4</w:t>
            </w:r>
          </w:p>
        </w:tc>
        <w:tc>
          <w:tcPr>
            <w:tcW w:w="475"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5</w:t>
            </w:r>
          </w:p>
        </w:tc>
        <w:tc>
          <w:tcPr>
            <w:tcW w:w="482"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6</w:t>
            </w:r>
          </w:p>
        </w:tc>
        <w:tc>
          <w:tcPr>
            <w:tcW w:w="475"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7</w:t>
            </w:r>
          </w:p>
        </w:tc>
        <w:tc>
          <w:tcPr>
            <w:tcW w:w="369"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8</w:t>
            </w:r>
          </w:p>
        </w:tc>
        <w:tc>
          <w:tcPr>
            <w:tcW w:w="369" w:type="pct"/>
            <w:tcBorders>
              <w:top w:val="single" w:sz="4" w:space="0" w:color="auto"/>
            </w:tcBorders>
            <w:hideMark/>
          </w:tcPr>
          <w:p w:rsidR="001D105B" w:rsidRPr="0038203A" w:rsidRDefault="001D105B" w:rsidP="002E2D40">
            <w:pPr>
              <w:pStyle w:val="a3"/>
              <w:jc w:val="center"/>
              <w:rPr>
                <w:rFonts w:ascii="Times New Roman" w:hAnsi="Times New Roman" w:cs="Times New Roman"/>
                <w:sz w:val="24"/>
                <w:szCs w:val="24"/>
              </w:rPr>
            </w:pPr>
            <w:r w:rsidRPr="0038203A">
              <w:rPr>
                <w:rFonts w:ascii="Times New Roman" w:hAnsi="Times New Roman" w:cs="Times New Roman"/>
                <w:sz w:val="24"/>
                <w:szCs w:val="24"/>
              </w:rPr>
              <w:t>9</w:t>
            </w:r>
          </w:p>
        </w:tc>
        <w:tc>
          <w:tcPr>
            <w:tcW w:w="517" w:type="pct"/>
            <w:tcBorders>
              <w:top w:val="single" w:sz="4" w:space="0" w:color="auto"/>
            </w:tcBorders>
            <w:hideMark/>
          </w:tcPr>
          <w:p w:rsidR="001D105B" w:rsidRPr="002A647E" w:rsidRDefault="001D105B" w:rsidP="002E2D40">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64" w:type="pct"/>
            <w:tcBorders>
              <w:top w:val="single" w:sz="4" w:space="0" w:color="auto"/>
            </w:tcBorders>
            <w:hideMark/>
          </w:tcPr>
          <w:p w:rsidR="001D105B" w:rsidRPr="002A647E" w:rsidRDefault="001D105B" w:rsidP="002E2D40">
            <w:pPr>
              <w:pStyle w:val="a3"/>
              <w:jc w:val="center"/>
              <w:rPr>
                <w:rFonts w:ascii="Times New Roman" w:hAnsi="Times New Roman" w:cs="Times New Roman"/>
                <w:sz w:val="24"/>
                <w:szCs w:val="24"/>
              </w:rPr>
            </w:pPr>
            <w:r>
              <w:rPr>
                <w:rFonts w:ascii="Times New Roman" w:hAnsi="Times New Roman" w:cs="Times New Roman"/>
                <w:sz w:val="24"/>
                <w:szCs w:val="24"/>
              </w:rPr>
              <w:t>11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Ni</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362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314</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254</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112,0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109,1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89,5</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231</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67,7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164</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100±5</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Cu</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131</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183</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128,2</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106,2</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105,2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146</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98,2</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123</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110±5</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Zn</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167</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848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82,7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84,4</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117</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356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190</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170±10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Ga</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43,7</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42,8</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49,5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50,3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89,7</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41,3</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42,3</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Ge*</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9,3</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15,6</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As</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31,1</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62,0</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25,9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25,3</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38,4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83,1</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27,1</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32,9</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46±5</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Br*</w:t>
            </w:r>
          </w:p>
        </w:tc>
        <w:tc>
          <w:tcPr>
            <w:tcW w:w="369"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149</w:t>
            </w:r>
          </w:p>
        </w:tc>
        <w:tc>
          <w:tcPr>
            <w:tcW w:w="369"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69</w:t>
            </w:r>
          </w:p>
        </w:tc>
        <w:tc>
          <w:tcPr>
            <w:tcW w:w="482"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60</w:t>
            </w:r>
          </w:p>
        </w:tc>
        <w:tc>
          <w:tcPr>
            <w:tcW w:w="475"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42</w:t>
            </w:r>
          </w:p>
        </w:tc>
        <w:tc>
          <w:tcPr>
            <w:tcW w:w="482"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78</w:t>
            </w:r>
          </w:p>
        </w:tc>
        <w:tc>
          <w:tcPr>
            <w:tcW w:w="475"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43</w:t>
            </w:r>
          </w:p>
        </w:tc>
        <w:tc>
          <w:tcPr>
            <w:tcW w:w="369"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72</w:t>
            </w:r>
          </w:p>
        </w:tc>
        <w:tc>
          <w:tcPr>
            <w:tcW w:w="369" w:type="pct"/>
            <w:hideMark/>
          </w:tcPr>
          <w:p w:rsidR="001D105B" w:rsidRPr="0038203A" w:rsidRDefault="001D105B" w:rsidP="00635F98">
            <w:pPr>
              <w:pStyle w:val="a3"/>
              <w:jc w:val="center"/>
              <w:rPr>
                <w:rFonts w:ascii="Times New Roman" w:hAnsi="Times New Roman" w:cs="Times New Roman"/>
                <w:i/>
                <w:sz w:val="24"/>
                <w:szCs w:val="24"/>
                <w:lang w:val="en-US"/>
              </w:rPr>
            </w:pPr>
            <w:r w:rsidRPr="0038203A">
              <w:rPr>
                <w:rFonts w:ascii="Times New Roman" w:hAnsi="Times New Roman" w:cs="Times New Roman"/>
                <w:i/>
                <w:sz w:val="24"/>
                <w:szCs w:val="24"/>
                <w:lang w:val="en-US"/>
              </w:rPr>
              <w:t>53</w:t>
            </w:r>
          </w:p>
        </w:tc>
        <w:tc>
          <w:tcPr>
            <w:tcW w:w="517"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66</w:t>
            </w:r>
          </w:p>
        </w:tc>
        <w:tc>
          <w:tcPr>
            <w:tcW w:w="564"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32</w:t>
            </w:r>
            <w:r w:rsidRPr="002A647E">
              <w:rPr>
                <w:rFonts w:ascii="Times New Roman" w:hAnsi="Times New Roman" w:cs="Times New Roman"/>
                <w:sz w:val="24"/>
                <w:szCs w:val="24"/>
              </w:rPr>
              <w:t>±</w:t>
            </w:r>
            <w:r w:rsidRPr="002A647E">
              <w:rPr>
                <w:rFonts w:ascii="Times New Roman" w:hAnsi="Times New Roman" w:cs="Times New Roman"/>
                <w:sz w:val="24"/>
                <w:szCs w:val="24"/>
                <w:lang w:val="en-US"/>
              </w:rPr>
              <w:t>9</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Rb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12,6</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56,9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63,7</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56,2</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82,4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97,5</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79,8</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77,4</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110±10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Sr</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1377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552</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1139</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302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2327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1045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730±50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Y</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103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224</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70,6</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86,3</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106</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57±2</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Zr</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493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865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517</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367</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893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3328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557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230±10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Nb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13,8</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18,0</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19,0</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36,5</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17,4</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15,8</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Mo</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30,1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27,6</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45,9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15,6</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21,3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14,8</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22,4</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Ag*</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1,25</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1,46</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1,68</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0,76</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5,43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1,26</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1,51</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0,63</w:t>
            </w:r>
            <w:r w:rsidRPr="002A647E">
              <w:rPr>
                <w:rFonts w:ascii="Times New Roman" w:hAnsi="Times New Roman" w:cs="Times New Roman"/>
                <w:sz w:val="24"/>
                <w:szCs w:val="24"/>
              </w:rPr>
              <w:t>±</w:t>
            </w:r>
            <w:r w:rsidRPr="002A647E">
              <w:rPr>
                <w:rFonts w:ascii="Times New Roman" w:hAnsi="Times New Roman" w:cs="Times New Roman"/>
                <w:sz w:val="24"/>
                <w:szCs w:val="24"/>
                <w:lang w:val="en-US"/>
              </w:rPr>
              <w:t>0.</w:t>
            </w:r>
            <w:r w:rsidRPr="002A647E">
              <w:rPr>
                <w:rFonts w:ascii="Times New Roman" w:hAnsi="Times New Roman" w:cs="Times New Roman"/>
                <w:sz w:val="24"/>
                <w:szCs w:val="24"/>
              </w:rPr>
              <w:t>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Cd*</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1,29</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3,76</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1,13</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3,03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0,72</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1,2</w:t>
            </w:r>
            <w:r w:rsidRPr="002A647E">
              <w:rPr>
                <w:rFonts w:ascii="Times New Roman" w:hAnsi="Times New Roman" w:cs="Times New Roman"/>
                <w:sz w:val="24"/>
                <w:szCs w:val="24"/>
              </w:rPr>
              <w:t>±0.3</w:t>
            </w:r>
          </w:p>
        </w:tc>
      </w:tr>
      <w:tr w:rsidR="001D105B" w:rsidRPr="002A647E" w:rsidTr="0038203A">
        <w:trPr>
          <w:trHeight w:val="243"/>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Sn</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7,6</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32,0</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12,7</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8±0,4</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15,9</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19,7</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7,8</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55,7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6,87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11,1</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7,5±0,6</w:t>
            </w:r>
          </w:p>
        </w:tc>
      </w:tr>
      <w:tr w:rsidR="001D105B" w:rsidRPr="002A647E" w:rsidTr="0038203A">
        <w:trPr>
          <w:trHeight w:val="240"/>
        </w:trPr>
        <w:tc>
          <w:tcPr>
            <w:tcW w:w="529"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Cs</w:t>
            </w:r>
          </w:p>
        </w:tc>
        <w:tc>
          <w:tcPr>
            <w:tcW w:w="369"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369"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10,7</w:t>
            </w:r>
          </w:p>
        </w:tc>
        <w:tc>
          <w:tcPr>
            <w:tcW w:w="482"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20,8</w:t>
            </w:r>
          </w:p>
        </w:tc>
        <w:tc>
          <w:tcPr>
            <w:tcW w:w="475"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11,4</w:t>
            </w:r>
          </w:p>
        </w:tc>
        <w:tc>
          <w:tcPr>
            <w:tcW w:w="482"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20,4</w:t>
            </w:r>
          </w:p>
        </w:tc>
        <w:tc>
          <w:tcPr>
            <w:tcW w:w="475"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19,2</w:t>
            </w:r>
          </w:p>
        </w:tc>
        <w:tc>
          <w:tcPr>
            <w:tcW w:w="369"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32,1</w:t>
            </w:r>
          </w:p>
        </w:tc>
        <w:tc>
          <w:tcPr>
            <w:tcW w:w="369" w:type="pct"/>
            <w:tcBorders>
              <w:bottom w:val="nil"/>
            </w:tcBorders>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18,2</w:t>
            </w:r>
          </w:p>
        </w:tc>
        <w:tc>
          <w:tcPr>
            <w:tcW w:w="517"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16,4</w:t>
            </w:r>
          </w:p>
        </w:tc>
        <w:tc>
          <w:tcPr>
            <w:tcW w:w="564" w:type="pct"/>
            <w:tcBorders>
              <w:bottom w:val="nil"/>
            </w:tcBorders>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8,0±0,5</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Ba</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1788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2489</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6388</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2950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1171</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1883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1942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4198</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2882</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980±60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La</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79,5</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81,2</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96,8</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84,5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97,1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78,0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85,5</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85,0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76±3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Ce</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139</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176</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182</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168</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175</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171</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176,5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140±10</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Pr</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14</w:t>
            </w:r>
            <w:r w:rsidRPr="002A647E">
              <w:rPr>
                <w:rFonts w:ascii="Times New Roman" w:hAnsi="Times New Roman" w:cs="Times New Roman"/>
                <w:sz w:val="24"/>
                <w:szCs w:val="24"/>
              </w:rPr>
              <w:t>,3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21,6</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21,1</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18,3</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26±3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Nd</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78,5</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88,5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81,1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63,4</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91,4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85,7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62,9</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72,8</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75±4</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Sm</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16,5</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21,2</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12,6</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19,6</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14±1</w:t>
            </w:r>
          </w:p>
        </w:tc>
      </w:tr>
      <w:tr w:rsidR="001D105B" w:rsidRPr="002A647E" w:rsidTr="0038203A">
        <w:trPr>
          <w:trHeight w:val="26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Eu</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3,9</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5,36</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3,53</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3,84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5,11</w:t>
            </w:r>
          </w:p>
        </w:tc>
        <w:tc>
          <w:tcPr>
            <w:tcW w:w="369" w:type="pct"/>
            <w:hideMark/>
          </w:tcPr>
          <w:p w:rsidR="001D105B" w:rsidRPr="002A647E" w:rsidRDefault="001D105B" w:rsidP="00635F98">
            <w:pPr>
              <w:pStyle w:val="a3"/>
              <w:jc w:val="center"/>
              <w:rPr>
                <w:rFonts w:ascii="Times New Roman" w:hAnsi="Times New Roman" w:cs="Times New Roman"/>
                <w:b/>
                <w:sz w:val="24"/>
                <w:szCs w:val="24"/>
              </w:rPr>
            </w:pPr>
            <w:r w:rsidRPr="002A647E">
              <w:rPr>
                <w:rFonts w:ascii="Times New Roman" w:hAnsi="Times New Roman" w:cs="Times New Roman"/>
                <w:b/>
                <w:sz w:val="24"/>
                <w:szCs w:val="24"/>
              </w:rPr>
              <w:t>2,7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3,32</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2,6±0,1</w:t>
            </w:r>
          </w:p>
        </w:tc>
      </w:tr>
      <w:tr w:rsidR="001D105B" w:rsidRPr="002A647E" w:rsidTr="0038203A">
        <w:trPr>
          <w:trHeight w:val="26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Gd</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17,8</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27,0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19,3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13,0</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16,4</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4,3</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2,6</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w:t>
            </w:r>
            <w:r w:rsidRPr="002A647E">
              <w:rPr>
                <w:rFonts w:ascii="Times New Roman" w:hAnsi="Times New Roman" w:cs="Times New Roman"/>
                <w:sz w:val="24"/>
                <w:szCs w:val="24"/>
                <w:lang w:val="en-US"/>
              </w:rPr>
              <w:t>6</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2,5</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0,16</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1,82</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2,1±0,1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Dy</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27,2</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26,9</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11,8</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lang w:val="en-US"/>
              </w:rPr>
            </w:pPr>
            <w:r w:rsidRPr="002A647E">
              <w:rPr>
                <w:rFonts w:ascii="Times New Roman" w:hAnsi="Times New Roman" w:cs="Times New Roman"/>
                <w:sz w:val="24"/>
                <w:szCs w:val="24"/>
                <w:lang w:val="en-US"/>
              </w:rPr>
              <w:t>Ho</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2,8</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2,9</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5,4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2,7</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4,8±2</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Er</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8,4</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18,1</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8,8</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16,2</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7,2</w:t>
            </w:r>
          </w:p>
        </w:tc>
        <w:tc>
          <w:tcPr>
            <w:tcW w:w="517"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8,5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6,4±0,3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Tm</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0,69</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1,10</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1,89</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0,88</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2,2±0,1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Yb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7,2</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5,3</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6,2</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7,3</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6,9±0,3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Lu</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0,76</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2,2</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1,03</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2,06</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0,85</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0,99</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1,3±0,1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Hf</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15,0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9,9</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21,4</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63,5</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14,9</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14,9</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9,0±0,3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Та</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0,96</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1,9</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2,0±0,1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W</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6,0</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7,4</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5,3</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7,0</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20,5</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5,5</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5,5</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7,8±0,6</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Tl*</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13,8</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12,3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7,0</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4,3</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6,3</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w:t>
            </w:r>
          </w:p>
        </w:tc>
        <w:tc>
          <w:tcPr>
            <w:tcW w:w="517"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4,6±0,4</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Au</w:t>
            </w:r>
          </w:p>
        </w:tc>
        <w:tc>
          <w:tcPr>
            <w:tcW w:w="369" w:type="pct"/>
            <w:hideMark/>
          </w:tcPr>
          <w:p w:rsidR="001D105B" w:rsidRPr="0038203A" w:rsidRDefault="001D105B" w:rsidP="0038203A">
            <w:pPr>
              <w:pStyle w:val="a3"/>
              <w:ind w:left="-84" w:right="-70"/>
              <w:jc w:val="center"/>
              <w:rPr>
                <w:rFonts w:ascii="Times New Roman" w:hAnsi="Times New Roman" w:cs="Times New Roman"/>
                <w:i/>
                <w:sz w:val="24"/>
                <w:szCs w:val="24"/>
              </w:rPr>
            </w:pPr>
            <w:r w:rsidRPr="0038203A">
              <w:rPr>
                <w:rFonts w:ascii="Times New Roman" w:hAnsi="Times New Roman" w:cs="Times New Roman"/>
                <w:i/>
                <w:sz w:val="24"/>
                <w:szCs w:val="24"/>
              </w:rPr>
              <w:t>0,025</w:t>
            </w:r>
          </w:p>
        </w:tc>
        <w:tc>
          <w:tcPr>
            <w:tcW w:w="369" w:type="pct"/>
            <w:hideMark/>
          </w:tcPr>
          <w:p w:rsidR="001D105B" w:rsidRPr="002A647E" w:rsidRDefault="001D105B" w:rsidP="0038203A">
            <w:pPr>
              <w:pStyle w:val="a3"/>
              <w:ind w:left="-84" w:right="-70"/>
              <w:jc w:val="center"/>
              <w:rPr>
                <w:rFonts w:ascii="Times New Roman" w:hAnsi="Times New Roman" w:cs="Times New Roman"/>
                <w:sz w:val="24"/>
                <w:szCs w:val="24"/>
              </w:rPr>
            </w:pPr>
            <w:r w:rsidRPr="002A647E">
              <w:rPr>
                <w:rFonts w:ascii="Times New Roman" w:hAnsi="Times New Roman" w:cs="Times New Roman"/>
                <w:sz w:val="24"/>
                <w:szCs w:val="24"/>
              </w:rPr>
              <w:t>0,011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0,015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0,020</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0,015</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0,0096</w:t>
            </w:r>
          </w:p>
        </w:tc>
        <w:tc>
          <w:tcPr>
            <w:tcW w:w="369" w:type="pct"/>
            <w:hideMark/>
          </w:tcPr>
          <w:p w:rsidR="001D105B" w:rsidRPr="002A647E" w:rsidRDefault="001D105B" w:rsidP="0038203A">
            <w:pPr>
              <w:pStyle w:val="a3"/>
              <w:ind w:left="-81" w:right="-100"/>
              <w:jc w:val="center"/>
              <w:rPr>
                <w:rFonts w:ascii="Times New Roman" w:hAnsi="Times New Roman" w:cs="Times New Roman"/>
                <w:sz w:val="24"/>
                <w:szCs w:val="24"/>
              </w:rPr>
            </w:pPr>
            <w:r w:rsidRPr="002A647E">
              <w:rPr>
                <w:rFonts w:ascii="Times New Roman" w:hAnsi="Times New Roman" w:cs="Times New Roman"/>
                <w:sz w:val="24"/>
                <w:szCs w:val="24"/>
              </w:rPr>
              <w:t>0,014</w:t>
            </w:r>
          </w:p>
        </w:tc>
        <w:tc>
          <w:tcPr>
            <w:tcW w:w="369" w:type="pct"/>
            <w:hideMark/>
          </w:tcPr>
          <w:p w:rsidR="001D105B" w:rsidRPr="002A647E" w:rsidRDefault="001D105B" w:rsidP="0038203A">
            <w:pPr>
              <w:pStyle w:val="a3"/>
              <w:ind w:left="-81" w:right="-100"/>
              <w:jc w:val="center"/>
              <w:rPr>
                <w:rFonts w:ascii="Times New Roman" w:hAnsi="Times New Roman" w:cs="Times New Roman"/>
                <w:sz w:val="24"/>
                <w:szCs w:val="24"/>
              </w:rPr>
            </w:pPr>
            <w:r w:rsidRPr="002A647E">
              <w:rPr>
                <w:rFonts w:ascii="Times New Roman" w:hAnsi="Times New Roman" w:cs="Times New Roman"/>
                <w:sz w:val="24"/>
                <w:szCs w:val="24"/>
              </w:rPr>
              <w:t>0,015</w:t>
            </w:r>
          </w:p>
        </w:tc>
        <w:tc>
          <w:tcPr>
            <w:tcW w:w="517" w:type="pct"/>
            <w:hideMark/>
          </w:tcPr>
          <w:p w:rsidR="001D105B" w:rsidRPr="002A647E" w:rsidRDefault="001D105B" w:rsidP="0038203A">
            <w:pPr>
              <w:pStyle w:val="a3"/>
              <w:ind w:left="-81" w:right="-100"/>
              <w:jc w:val="center"/>
              <w:rPr>
                <w:rFonts w:ascii="Times New Roman" w:hAnsi="Times New Roman" w:cs="Times New Roman"/>
                <w:sz w:val="24"/>
                <w:szCs w:val="24"/>
              </w:rPr>
            </w:pPr>
            <w:r w:rsidRPr="002A647E">
              <w:rPr>
                <w:rFonts w:ascii="Times New Roman" w:hAnsi="Times New Roman" w:cs="Times New Roman"/>
                <w:sz w:val="24"/>
                <w:szCs w:val="24"/>
              </w:rPr>
              <w:t>0,015</w:t>
            </w:r>
          </w:p>
        </w:tc>
        <w:tc>
          <w:tcPr>
            <w:tcW w:w="564" w:type="pct"/>
            <w:hideMark/>
          </w:tcPr>
          <w:p w:rsidR="001D105B" w:rsidRPr="0038203A" w:rsidRDefault="001D105B" w:rsidP="0038203A">
            <w:pPr>
              <w:pStyle w:val="a3"/>
              <w:ind w:left="-81" w:right="-100"/>
              <w:jc w:val="center"/>
              <w:rPr>
                <w:rFonts w:ascii="Times New Roman" w:hAnsi="Times New Roman" w:cs="Times New Roman"/>
              </w:rPr>
            </w:pPr>
            <w:r w:rsidRPr="0038203A">
              <w:rPr>
                <w:rFonts w:ascii="Times New Roman" w:hAnsi="Times New Roman" w:cs="Times New Roman"/>
              </w:rPr>
              <w:t>0,024±0,01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Hg*</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1,1</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0,95</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4,0</w:t>
            </w:r>
          </w:p>
        </w:tc>
        <w:tc>
          <w:tcPr>
            <w:tcW w:w="482"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1,4</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0,54</w:t>
            </w:r>
          </w:p>
        </w:tc>
        <w:tc>
          <w:tcPr>
            <w:tcW w:w="369" w:type="pct"/>
            <w:hideMark/>
          </w:tcPr>
          <w:p w:rsidR="001D105B" w:rsidRPr="0038203A" w:rsidRDefault="001D105B" w:rsidP="0038203A">
            <w:pPr>
              <w:pStyle w:val="a3"/>
              <w:ind w:left="-81" w:right="-100"/>
              <w:jc w:val="center"/>
              <w:rPr>
                <w:rFonts w:ascii="Times New Roman" w:hAnsi="Times New Roman" w:cs="Times New Roman"/>
                <w:i/>
                <w:sz w:val="24"/>
                <w:szCs w:val="24"/>
              </w:rPr>
            </w:pPr>
            <w:r w:rsidRPr="0038203A">
              <w:rPr>
                <w:rFonts w:ascii="Times New Roman" w:hAnsi="Times New Roman" w:cs="Times New Roman"/>
                <w:i/>
                <w:sz w:val="24"/>
                <w:szCs w:val="24"/>
              </w:rPr>
              <w:t>3,2</w:t>
            </w:r>
          </w:p>
        </w:tc>
        <w:tc>
          <w:tcPr>
            <w:tcW w:w="369" w:type="pct"/>
            <w:hideMark/>
          </w:tcPr>
          <w:p w:rsidR="001D105B" w:rsidRPr="002A647E" w:rsidRDefault="001D105B" w:rsidP="0038203A">
            <w:pPr>
              <w:pStyle w:val="a3"/>
              <w:ind w:left="-81" w:right="-100"/>
              <w:jc w:val="center"/>
              <w:rPr>
                <w:rFonts w:ascii="Times New Roman" w:hAnsi="Times New Roman" w:cs="Times New Roman"/>
                <w:sz w:val="24"/>
                <w:szCs w:val="24"/>
              </w:rPr>
            </w:pPr>
            <w:r w:rsidRPr="002A647E">
              <w:rPr>
                <w:rFonts w:ascii="Times New Roman" w:hAnsi="Times New Roman" w:cs="Times New Roman"/>
                <w:sz w:val="24"/>
                <w:szCs w:val="24"/>
              </w:rPr>
              <w:t>0,53</w:t>
            </w:r>
          </w:p>
        </w:tc>
        <w:tc>
          <w:tcPr>
            <w:tcW w:w="517" w:type="pct"/>
            <w:hideMark/>
          </w:tcPr>
          <w:p w:rsidR="001D105B" w:rsidRPr="0038203A" w:rsidRDefault="001D105B" w:rsidP="0038203A">
            <w:pPr>
              <w:pStyle w:val="a3"/>
              <w:ind w:left="-81" w:right="-100"/>
              <w:jc w:val="center"/>
              <w:rPr>
                <w:rFonts w:ascii="Times New Roman" w:hAnsi="Times New Roman" w:cs="Times New Roman"/>
                <w:i/>
                <w:sz w:val="24"/>
                <w:szCs w:val="24"/>
              </w:rPr>
            </w:pPr>
            <w:r w:rsidRPr="0038203A">
              <w:rPr>
                <w:rFonts w:ascii="Times New Roman" w:hAnsi="Times New Roman" w:cs="Times New Roman"/>
                <w:i/>
                <w:sz w:val="24"/>
                <w:szCs w:val="24"/>
              </w:rPr>
              <w:t>1,46</w:t>
            </w:r>
          </w:p>
        </w:tc>
        <w:tc>
          <w:tcPr>
            <w:tcW w:w="564" w:type="pct"/>
            <w:hideMark/>
          </w:tcPr>
          <w:p w:rsidR="001D105B" w:rsidRPr="002A647E" w:rsidRDefault="001D105B" w:rsidP="0038203A">
            <w:pPr>
              <w:pStyle w:val="a3"/>
              <w:ind w:left="-81" w:right="-100"/>
              <w:jc w:val="center"/>
              <w:rPr>
                <w:rFonts w:ascii="Times New Roman" w:hAnsi="Times New Roman" w:cs="Times New Roman"/>
                <w:sz w:val="24"/>
                <w:szCs w:val="24"/>
              </w:rPr>
            </w:pPr>
            <w:r w:rsidRPr="002A647E">
              <w:rPr>
                <w:rFonts w:ascii="Times New Roman" w:hAnsi="Times New Roman" w:cs="Times New Roman"/>
                <w:sz w:val="24"/>
                <w:szCs w:val="24"/>
              </w:rPr>
              <w:t>0,87±0,07</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Pb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47,7</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65,9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54,3</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51,1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32,7</w:t>
            </w:r>
          </w:p>
        </w:tc>
        <w:tc>
          <w:tcPr>
            <w:tcW w:w="475"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64,1</w:t>
            </w:r>
          </w:p>
        </w:tc>
        <w:tc>
          <w:tcPr>
            <w:tcW w:w="369" w:type="pct"/>
            <w:hideMark/>
          </w:tcPr>
          <w:p w:rsidR="001D105B" w:rsidRPr="0038203A" w:rsidRDefault="001D105B" w:rsidP="00635F98">
            <w:pPr>
              <w:pStyle w:val="a3"/>
              <w:jc w:val="center"/>
              <w:rPr>
                <w:rFonts w:ascii="Times New Roman" w:hAnsi="Times New Roman" w:cs="Times New Roman"/>
                <w:i/>
                <w:sz w:val="24"/>
                <w:szCs w:val="24"/>
              </w:rPr>
            </w:pPr>
            <w:r w:rsidRPr="0038203A">
              <w:rPr>
                <w:rFonts w:ascii="Times New Roman" w:hAnsi="Times New Roman" w:cs="Times New Roman"/>
                <w:i/>
                <w:sz w:val="24"/>
                <w:szCs w:val="24"/>
              </w:rPr>
              <w:t>74,3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40,5</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49,1</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55</w:t>
            </w:r>
            <w:r w:rsidRPr="002A647E">
              <w:rPr>
                <w:rFonts w:ascii="Times New Roman" w:hAnsi="Times New Roman" w:cs="Times New Roman"/>
                <w:sz w:val="24"/>
                <w:szCs w:val="24"/>
              </w:rPr>
              <w:t>±6</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Th</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32,3</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29,1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42,7</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31,0</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44,3</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47,4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33,3</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33,4</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23</w:t>
            </w:r>
            <w:r w:rsidRPr="002A647E">
              <w:rPr>
                <w:rFonts w:ascii="Times New Roman" w:hAnsi="Times New Roman" w:cs="Times New Roman"/>
                <w:sz w:val="24"/>
                <w:szCs w:val="24"/>
              </w:rPr>
              <w:t>±1</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U</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8,0</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24,5</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24,8</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18,9</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10,7</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20,9</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44,8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13,4</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17,6</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lang w:val="en-US"/>
              </w:rPr>
              <w:t>15</w:t>
            </w:r>
            <w:r w:rsidRPr="002A647E">
              <w:rPr>
                <w:rFonts w:ascii="Times New Roman" w:hAnsi="Times New Roman" w:cs="Times New Roman"/>
                <w:sz w:val="24"/>
                <w:szCs w:val="24"/>
              </w:rPr>
              <w:t>±1</w:t>
            </w:r>
          </w:p>
        </w:tc>
      </w:tr>
      <w:tr w:rsidR="001D105B" w:rsidRPr="002A647E" w:rsidTr="00667BEC">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сумма РЗЭ</w:t>
            </w:r>
          </w:p>
        </w:tc>
        <w:tc>
          <w:tcPr>
            <w:tcW w:w="369"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354,2</w:t>
            </w:r>
          </w:p>
        </w:tc>
        <w:tc>
          <w:tcPr>
            <w:tcW w:w="369"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428,9</w:t>
            </w:r>
          </w:p>
        </w:tc>
        <w:tc>
          <w:tcPr>
            <w:tcW w:w="482"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501,5</w:t>
            </w:r>
          </w:p>
        </w:tc>
        <w:tc>
          <w:tcPr>
            <w:tcW w:w="475"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475,4</w:t>
            </w:r>
          </w:p>
        </w:tc>
        <w:tc>
          <w:tcPr>
            <w:tcW w:w="482"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387,0</w:t>
            </w:r>
          </w:p>
        </w:tc>
        <w:tc>
          <w:tcPr>
            <w:tcW w:w="475"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501,9</w:t>
            </w:r>
          </w:p>
        </w:tc>
        <w:tc>
          <w:tcPr>
            <w:tcW w:w="369"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477,5</w:t>
            </w:r>
          </w:p>
        </w:tc>
        <w:tc>
          <w:tcPr>
            <w:tcW w:w="369" w:type="pct"/>
            <w:vAlign w:val="center"/>
            <w:hideMark/>
          </w:tcPr>
          <w:p w:rsidR="001D105B" w:rsidRPr="002A647E" w:rsidRDefault="001D105B" w:rsidP="00667BEC">
            <w:pPr>
              <w:pStyle w:val="a3"/>
              <w:ind w:left="-84" w:right="-140"/>
              <w:jc w:val="center"/>
              <w:rPr>
                <w:rFonts w:ascii="Times New Roman" w:hAnsi="Times New Roman" w:cs="Times New Roman"/>
                <w:sz w:val="24"/>
                <w:szCs w:val="24"/>
              </w:rPr>
            </w:pPr>
            <w:r w:rsidRPr="002A647E">
              <w:rPr>
                <w:rFonts w:ascii="Times New Roman" w:hAnsi="Times New Roman" w:cs="Times New Roman"/>
                <w:sz w:val="24"/>
                <w:szCs w:val="24"/>
              </w:rPr>
              <w:t>394,0</w:t>
            </w:r>
          </w:p>
        </w:tc>
        <w:tc>
          <w:tcPr>
            <w:tcW w:w="517" w:type="pct"/>
            <w:vAlign w:val="center"/>
            <w:hideMark/>
          </w:tcPr>
          <w:p w:rsidR="001D105B" w:rsidRPr="002A647E" w:rsidRDefault="001D105B"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424,5</w:t>
            </w:r>
          </w:p>
        </w:tc>
        <w:tc>
          <w:tcPr>
            <w:tcW w:w="564" w:type="pct"/>
            <w:vAlign w:val="center"/>
            <w:hideMark/>
          </w:tcPr>
          <w:p w:rsidR="001D105B" w:rsidRPr="002A647E" w:rsidRDefault="001D105B"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388,3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La/Yb</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12,8</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11,1</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5,4</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13,0</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15,9</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12,4</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5,7</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13,7</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11,6</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12,3</w:t>
            </w:r>
          </w:p>
        </w:tc>
      </w:tr>
      <w:tr w:rsidR="001D105B" w:rsidRPr="002A647E" w:rsidTr="0038203A">
        <w:trPr>
          <w:trHeight w:val="240"/>
        </w:trPr>
        <w:tc>
          <w:tcPr>
            <w:tcW w:w="52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Th/U</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1,6</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2,3</w:t>
            </w:r>
          </w:p>
        </w:tc>
        <w:tc>
          <w:tcPr>
            <w:tcW w:w="482"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w:t>
            </w:r>
          </w:p>
        </w:tc>
        <w:tc>
          <w:tcPr>
            <w:tcW w:w="475"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2,2</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369"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2,6</w:t>
            </w:r>
          </w:p>
        </w:tc>
        <w:tc>
          <w:tcPr>
            <w:tcW w:w="517"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564" w:type="pct"/>
            <w:hideMark/>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w:t>
            </w:r>
          </w:p>
        </w:tc>
      </w:tr>
      <w:tr w:rsidR="001D105B" w:rsidRPr="002A647E" w:rsidTr="0038203A">
        <w:trPr>
          <w:trHeight w:val="240"/>
        </w:trPr>
        <w:tc>
          <w:tcPr>
            <w:tcW w:w="5000" w:type="pct"/>
            <w:gridSpan w:val="11"/>
          </w:tcPr>
          <w:p w:rsidR="001D105B" w:rsidRDefault="001D105B" w:rsidP="00667BEC">
            <w:pPr>
              <w:pStyle w:val="a3"/>
              <w:ind w:firstLine="536"/>
              <w:jc w:val="both"/>
              <w:rPr>
                <w:rFonts w:ascii="Times New Roman" w:hAnsi="Times New Roman" w:cs="Times New Roman"/>
                <w:sz w:val="24"/>
                <w:szCs w:val="24"/>
              </w:rPr>
            </w:pPr>
            <w:r w:rsidRPr="002A647E">
              <w:rPr>
                <w:rFonts w:ascii="Times New Roman" w:hAnsi="Times New Roman" w:cs="Times New Roman"/>
                <w:sz w:val="24"/>
                <w:szCs w:val="24"/>
              </w:rPr>
              <w:t xml:space="preserve">* – получено путем пересчета из угля. </w:t>
            </w:r>
          </w:p>
          <w:p w:rsidR="001D105B" w:rsidRPr="002A647E" w:rsidRDefault="001D105B" w:rsidP="00667BEC">
            <w:pPr>
              <w:pStyle w:val="a3"/>
              <w:ind w:firstLine="536"/>
              <w:jc w:val="both"/>
              <w:rPr>
                <w:rFonts w:ascii="Times New Roman" w:hAnsi="Times New Roman" w:cs="Times New Roman"/>
                <w:sz w:val="24"/>
                <w:szCs w:val="24"/>
              </w:rPr>
            </w:pPr>
            <w:r w:rsidRPr="0038203A">
              <w:rPr>
                <w:rFonts w:ascii="Times New Roman" w:hAnsi="Times New Roman" w:cs="Times New Roman"/>
                <w:sz w:val="24"/>
                <w:szCs w:val="24"/>
              </w:rPr>
              <w:t xml:space="preserve">Примечание </w:t>
            </w:r>
            <w:r>
              <w:rPr>
                <w:rFonts w:ascii="Times New Roman" w:hAnsi="Times New Roman" w:cs="Times New Roman"/>
                <w:sz w:val="24"/>
                <w:szCs w:val="24"/>
              </w:rPr>
              <w:t>– Курсивом</w:t>
            </w:r>
            <w:r w:rsidRPr="002A647E">
              <w:rPr>
                <w:rFonts w:ascii="Times New Roman" w:hAnsi="Times New Roman" w:cs="Times New Roman"/>
                <w:sz w:val="24"/>
                <w:szCs w:val="24"/>
              </w:rPr>
              <w:t xml:space="preserve"> выделены содержания, превышающие среднее содержание </w:t>
            </w:r>
            <w:r w:rsidRPr="002A647E">
              <w:rPr>
                <w:rFonts w:ascii="Times New Roman" w:hAnsi="Times New Roman" w:cs="Times New Roman"/>
                <w:sz w:val="24"/>
                <w:szCs w:val="24"/>
              </w:rPr>
              <w:lastRenderedPageBreak/>
              <w:t>в золах углей мира (Ketris, Yudovich, 2009</w:t>
            </w:r>
            <w:r>
              <w:rPr>
                <w:rFonts w:ascii="Times New Roman" w:hAnsi="Times New Roman" w:cs="Times New Roman"/>
                <w:sz w:val="24"/>
                <w:szCs w:val="24"/>
              </w:rPr>
              <w:t>)</w:t>
            </w:r>
          </w:p>
        </w:tc>
      </w:tr>
    </w:tbl>
    <w:p w:rsidR="00635F98" w:rsidRPr="002A647E" w:rsidRDefault="00635F98" w:rsidP="00635F98">
      <w:pPr>
        <w:pStyle w:val="a3"/>
        <w:ind w:firstLine="426"/>
        <w:jc w:val="both"/>
        <w:rPr>
          <w:rFonts w:ascii="Times New Roman" w:hAnsi="Times New Roman" w:cs="Times New Roman"/>
          <w:sz w:val="28"/>
          <w:szCs w:val="28"/>
        </w:rPr>
      </w:pP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Золы углей, участка Центральный-2 месторождения Шубарколь, по сравнению со средними данными для золы каменных углей мира аномально обогащены большой группой элементов: Sc,</w:t>
      </w:r>
      <w:r w:rsidRPr="002A647E">
        <w:rPr>
          <w:rFonts w:ascii="Times New Roman" w:hAnsi="Times New Roman" w:cs="Times New Roman"/>
          <w:spacing w:val="-19"/>
          <w:sz w:val="28"/>
          <w:szCs w:val="28"/>
        </w:rPr>
        <w:t xml:space="preserve"> V,</w:t>
      </w:r>
      <w:r w:rsidRPr="002A647E">
        <w:rPr>
          <w:rFonts w:ascii="Times New Roman" w:hAnsi="Times New Roman" w:cs="Times New Roman"/>
          <w:sz w:val="28"/>
          <w:szCs w:val="28"/>
        </w:rPr>
        <w:t xml:space="preserve">Co,Ni,Cu,Zn, Ga, </w:t>
      </w:r>
      <w:r w:rsidRPr="002A647E">
        <w:rPr>
          <w:rFonts w:ascii="Times New Roman" w:hAnsi="Times New Roman" w:cs="Times New Roman"/>
          <w:spacing w:val="-5"/>
          <w:sz w:val="28"/>
          <w:szCs w:val="28"/>
        </w:rPr>
        <w:t xml:space="preserve">Sr, </w:t>
      </w:r>
      <w:r w:rsidRPr="002A647E">
        <w:rPr>
          <w:rFonts w:ascii="Times New Roman" w:hAnsi="Times New Roman" w:cs="Times New Roman"/>
          <w:spacing w:val="-19"/>
          <w:sz w:val="28"/>
          <w:szCs w:val="28"/>
        </w:rPr>
        <w:t xml:space="preserve">Y, </w:t>
      </w:r>
      <w:r w:rsidRPr="002A647E">
        <w:rPr>
          <w:rFonts w:ascii="Times New Roman" w:hAnsi="Times New Roman" w:cs="Times New Roman"/>
          <w:spacing w:val="-4"/>
          <w:sz w:val="28"/>
          <w:szCs w:val="28"/>
        </w:rPr>
        <w:t xml:space="preserve">Zr, </w:t>
      </w:r>
      <w:r w:rsidRPr="002A647E">
        <w:rPr>
          <w:rFonts w:ascii="Times New Roman" w:hAnsi="Times New Roman" w:cs="Times New Roman"/>
          <w:sz w:val="28"/>
          <w:szCs w:val="28"/>
        </w:rPr>
        <w:t xml:space="preserve">Mo, Ag, Sn, Sb, Cs, Ba, Hf, Th, в меньшей степени, U и лантаноидами. Коэффициент концентрации </w:t>
      </w:r>
      <w:r w:rsidRPr="002A647E">
        <w:rPr>
          <w:rFonts w:ascii="Times New Roman" w:hAnsi="Times New Roman" w:cs="Times New Roman"/>
          <w:spacing w:val="-3"/>
          <w:sz w:val="28"/>
          <w:szCs w:val="28"/>
        </w:rPr>
        <w:t xml:space="preserve">некоторых </w:t>
      </w:r>
      <w:r w:rsidRPr="002A647E">
        <w:rPr>
          <w:rFonts w:ascii="Times New Roman" w:hAnsi="Times New Roman" w:cs="Times New Roman"/>
          <w:sz w:val="28"/>
          <w:szCs w:val="28"/>
        </w:rPr>
        <w:t xml:space="preserve">элементов достигает 2 (Sc, </w:t>
      </w:r>
      <w:r w:rsidRPr="002A647E">
        <w:rPr>
          <w:rFonts w:ascii="Times New Roman" w:hAnsi="Times New Roman" w:cs="Times New Roman"/>
          <w:spacing w:val="-19"/>
          <w:sz w:val="28"/>
          <w:szCs w:val="28"/>
        </w:rPr>
        <w:t xml:space="preserve">Y, </w:t>
      </w:r>
      <w:r w:rsidRPr="002A647E">
        <w:rPr>
          <w:rFonts w:ascii="Times New Roman" w:hAnsi="Times New Roman" w:cs="Times New Roman"/>
          <w:spacing w:val="-4"/>
          <w:sz w:val="28"/>
          <w:szCs w:val="28"/>
        </w:rPr>
        <w:t xml:space="preserve">Zr, </w:t>
      </w:r>
      <w:r w:rsidRPr="002A647E">
        <w:rPr>
          <w:rFonts w:ascii="Times New Roman" w:hAnsi="Times New Roman" w:cs="Times New Roman"/>
          <w:sz w:val="28"/>
          <w:szCs w:val="28"/>
        </w:rPr>
        <w:t xml:space="preserve">Ag, Cs, Ba) и даже 5 (Сo). Для отдельных пластов эти значения существенно выше. Например, в пласте 2В3 содержание </w:t>
      </w:r>
      <w:r w:rsidRPr="002A647E">
        <w:rPr>
          <w:rFonts w:ascii="Times New Roman" w:hAnsi="Times New Roman" w:cs="Times New Roman"/>
          <w:spacing w:val="-3"/>
          <w:sz w:val="28"/>
          <w:szCs w:val="28"/>
          <w:lang w:val="en-US"/>
        </w:rPr>
        <w:t>Co</w:t>
      </w:r>
      <w:r w:rsidRPr="002A647E">
        <w:rPr>
          <w:rFonts w:ascii="Times New Roman" w:hAnsi="Times New Roman" w:cs="Times New Roman"/>
          <w:sz w:val="28"/>
          <w:szCs w:val="28"/>
        </w:rPr>
        <w:t xml:space="preserve">в золе </w:t>
      </w:r>
      <w:r w:rsidRPr="002A647E">
        <w:rPr>
          <w:rFonts w:ascii="Times New Roman" w:hAnsi="Times New Roman" w:cs="Times New Roman"/>
          <w:spacing w:val="-5"/>
          <w:sz w:val="28"/>
          <w:szCs w:val="28"/>
        </w:rPr>
        <w:t xml:space="preserve">угля </w:t>
      </w:r>
      <w:r w:rsidRPr="002A647E">
        <w:rPr>
          <w:rFonts w:ascii="Times New Roman" w:hAnsi="Times New Roman" w:cs="Times New Roman"/>
          <w:sz w:val="28"/>
          <w:szCs w:val="28"/>
        </w:rPr>
        <w:t xml:space="preserve">выше </w:t>
      </w:r>
      <w:r w:rsidRPr="002A647E">
        <w:rPr>
          <w:rFonts w:ascii="Times New Roman" w:hAnsi="Times New Roman" w:cs="Times New Roman"/>
          <w:spacing w:val="-3"/>
          <w:sz w:val="28"/>
          <w:szCs w:val="28"/>
        </w:rPr>
        <w:t xml:space="preserve">его </w:t>
      </w:r>
      <w:r w:rsidRPr="002A647E">
        <w:rPr>
          <w:rFonts w:ascii="Times New Roman" w:hAnsi="Times New Roman" w:cs="Times New Roman"/>
          <w:sz w:val="28"/>
          <w:szCs w:val="28"/>
        </w:rPr>
        <w:t xml:space="preserve">кларковых значений в 13 раз, а в пласте 2Вн.п. – в 14. В пласте 2В3 в золе содержание </w:t>
      </w:r>
      <w:r w:rsidRPr="002A647E">
        <w:rPr>
          <w:rFonts w:ascii="Times New Roman" w:hAnsi="Times New Roman" w:cs="Times New Roman"/>
          <w:spacing w:val="-3"/>
          <w:sz w:val="28"/>
          <w:szCs w:val="28"/>
          <w:lang w:val="en-US"/>
        </w:rPr>
        <w:t>Zr</w:t>
      </w:r>
      <w:r w:rsidRPr="002A647E">
        <w:rPr>
          <w:rFonts w:ascii="Times New Roman" w:hAnsi="Times New Roman" w:cs="Times New Roman"/>
          <w:sz w:val="28"/>
          <w:szCs w:val="28"/>
        </w:rPr>
        <w:t xml:space="preserve">превышает кларк в 14,5 раз, </w:t>
      </w:r>
      <w:r w:rsidRPr="002A647E">
        <w:rPr>
          <w:rFonts w:ascii="Times New Roman" w:hAnsi="Times New Roman" w:cs="Times New Roman"/>
          <w:sz w:val="28"/>
          <w:szCs w:val="28"/>
          <w:lang w:val="en-US"/>
        </w:rPr>
        <w:t>Mo</w:t>
      </w:r>
      <w:r w:rsidRPr="002A647E">
        <w:rPr>
          <w:rFonts w:ascii="Times New Roman" w:hAnsi="Times New Roman" w:cs="Times New Roman"/>
          <w:sz w:val="28"/>
          <w:szCs w:val="28"/>
        </w:rPr>
        <w:t xml:space="preserve"> – в 9,3, а </w:t>
      </w:r>
      <w:r w:rsidRPr="002A647E">
        <w:rPr>
          <w:rFonts w:ascii="Times New Roman" w:hAnsi="Times New Roman" w:cs="Times New Roman"/>
          <w:sz w:val="28"/>
          <w:szCs w:val="28"/>
          <w:lang w:val="en-US"/>
        </w:rPr>
        <w:t>Ag</w:t>
      </w:r>
      <w:r w:rsidRPr="002A647E">
        <w:rPr>
          <w:rFonts w:ascii="Times New Roman" w:hAnsi="Times New Roman" w:cs="Times New Roman"/>
          <w:sz w:val="28"/>
          <w:szCs w:val="28"/>
        </w:rPr>
        <w:t xml:space="preserve"> – в 8,6раза.</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Для отдельных проб эти различия еще более контрастны. Содержание </w:t>
      </w:r>
      <w:r w:rsidRPr="002A647E">
        <w:rPr>
          <w:rFonts w:ascii="Times New Roman" w:hAnsi="Times New Roman" w:cs="Times New Roman"/>
          <w:sz w:val="28"/>
          <w:szCs w:val="28"/>
          <w:lang w:val="en-US"/>
        </w:rPr>
        <w:t>Zr</w:t>
      </w:r>
      <w:r w:rsidRPr="002A647E">
        <w:rPr>
          <w:rFonts w:ascii="Times New Roman" w:hAnsi="Times New Roman" w:cs="Times New Roman"/>
          <w:sz w:val="28"/>
          <w:szCs w:val="28"/>
        </w:rPr>
        <w:t xml:space="preserve"> достигает 1,14%, </w:t>
      </w:r>
      <w:r w:rsidRPr="002A647E">
        <w:rPr>
          <w:rFonts w:ascii="Times New Roman" w:hAnsi="Times New Roman" w:cs="Times New Roman"/>
          <w:sz w:val="28"/>
          <w:szCs w:val="28"/>
          <w:lang w:val="en-US"/>
        </w:rPr>
        <w:t>Y</w:t>
      </w:r>
      <w:r w:rsidRPr="002A647E">
        <w:rPr>
          <w:rFonts w:ascii="Times New Roman" w:hAnsi="Times New Roman" w:cs="Times New Roman"/>
          <w:sz w:val="28"/>
          <w:szCs w:val="28"/>
        </w:rPr>
        <w:t xml:space="preserve"> – 690 г/т, </w:t>
      </w:r>
      <w:r w:rsidRPr="002A647E">
        <w:rPr>
          <w:rFonts w:ascii="Times New Roman" w:hAnsi="Times New Roman" w:cs="Times New Roman"/>
          <w:sz w:val="28"/>
          <w:szCs w:val="28"/>
          <w:lang w:val="en-US"/>
        </w:rPr>
        <w:t>Ba</w:t>
      </w:r>
      <w:r w:rsidRPr="002A647E">
        <w:rPr>
          <w:rFonts w:ascii="Times New Roman" w:hAnsi="Times New Roman" w:cs="Times New Roman"/>
          <w:sz w:val="28"/>
          <w:szCs w:val="28"/>
        </w:rPr>
        <w:t xml:space="preserve"> – 4%, </w:t>
      </w:r>
      <w:r w:rsidRPr="002A647E">
        <w:rPr>
          <w:rFonts w:ascii="Times New Roman" w:hAnsi="Times New Roman" w:cs="Times New Roman"/>
          <w:sz w:val="28"/>
          <w:szCs w:val="28"/>
          <w:lang w:val="en-US"/>
        </w:rPr>
        <w:t>Sr</w:t>
      </w:r>
      <w:r w:rsidRPr="002A647E">
        <w:rPr>
          <w:rFonts w:ascii="Times New Roman" w:hAnsi="Times New Roman" w:cs="Times New Roman"/>
          <w:sz w:val="28"/>
          <w:szCs w:val="28"/>
        </w:rPr>
        <w:t xml:space="preserve"> – 0,55 %,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 0,29%,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 0,25%, </w:t>
      </w:r>
      <w:r w:rsidRPr="002A647E">
        <w:rPr>
          <w:rFonts w:ascii="Times New Roman" w:hAnsi="Times New Roman" w:cs="Times New Roman"/>
          <w:sz w:val="28"/>
          <w:szCs w:val="28"/>
          <w:lang w:val="en-US"/>
        </w:rPr>
        <w:t>Ni</w:t>
      </w:r>
      <w:r w:rsidRPr="002A647E">
        <w:rPr>
          <w:rFonts w:ascii="Times New Roman" w:hAnsi="Times New Roman" w:cs="Times New Roman"/>
          <w:sz w:val="28"/>
          <w:szCs w:val="28"/>
        </w:rPr>
        <w:t xml:space="preserve"> – 0,15%,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 440 г/т, </w:t>
      </w:r>
      <w:r w:rsidRPr="002A647E">
        <w:rPr>
          <w:rFonts w:ascii="Times New Roman" w:hAnsi="Times New Roman" w:cs="Times New Roman"/>
          <w:sz w:val="28"/>
          <w:szCs w:val="28"/>
          <w:lang w:val="en-US"/>
        </w:rPr>
        <w:t>Cu</w:t>
      </w:r>
      <w:r w:rsidRPr="002A647E">
        <w:rPr>
          <w:rFonts w:ascii="Times New Roman" w:hAnsi="Times New Roman" w:cs="Times New Roman"/>
          <w:sz w:val="28"/>
          <w:szCs w:val="28"/>
        </w:rPr>
        <w:t xml:space="preserve"> –490 </w:t>
      </w:r>
      <w:r w:rsidRPr="002A647E">
        <w:rPr>
          <w:rFonts w:ascii="Times New Roman" w:hAnsi="Times New Roman" w:cs="Times New Roman"/>
          <w:spacing w:val="-6"/>
          <w:sz w:val="28"/>
          <w:szCs w:val="28"/>
        </w:rPr>
        <w:t xml:space="preserve">г/т, </w:t>
      </w:r>
      <w:r w:rsidRPr="002A647E">
        <w:rPr>
          <w:rFonts w:ascii="Times New Roman" w:hAnsi="Times New Roman" w:cs="Times New Roman"/>
          <w:sz w:val="28"/>
          <w:szCs w:val="28"/>
          <w:lang w:val="en-US"/>
        </w:rPr>
        <w:t>U</w:t>
      </w:r>
      <w:r w:rsidRPr="002A647E">
        <w:rPr>
          <w:rFonts w:ascii="Times New Roman" w:hAnsi="Times New Roman" w:cs="Times New Roman"/>
          <w:sz w:val="28"/>
          <w:szCs w:val="28"/>
        </w:rPr>
        <w:t xml:space="preserve"> – 152 </w:t>
      </w:r>
      <w:r w:rsidRPr="002A647E">
        <w:rPr>
          <w:rFonts w:ascii="Times New Roman" w:hAnsi="Times New Roman" w:cs="Times New Roman"/>
          <w:spacing w:val="-6"/>
          <w:sz w:val="28"/>
          <w:szCs w:val="28"/>
        </w:rPr>
        <w:t xml:space="preserve">г/т. </w:t>
      </w:r>
      <w:r w:rsidRPr="002A647E">
        <w:rPr>
          <w:rFonts w:ascii="Times New Roman" w:hAnsi="Times New Roman" w:cs="Times New Roman"/>
          <w:sz w:val="28"/>
          <w:szCs w:val="28"/>
        </w:rPr>
        <w:t xml:space="preserve">Многие из этих цифр соответствуют рядовым </w:t>
      </w:r>
      <w:r w:rsidRPr="002A647E">
        <w:rPr>
          <w:rFonts w:ascii="Times New Roman" w:hAnsi="Times New Roman" w:cs="Times New Roman"/>
          <w:spacing w:val="-5"/>
          <w:sz w:val="28"/>
          <w:szCs w:val="28"/>
        </w:rPr>
        <w:t xml:space="preserve">рудам </w:t>
      </w:r>
      <w:r w:rsidRPr="002A647E">
        <w:rPr>
          <w:rFonts w:ascii="Times New Roman" w:hAnsi="Times New Roman" w:cs="Times New Roman"/>
          <w:sz w:val="28"/>
          <w:szCs w:val="28"/>
        </w:rPr>
        <w:t xml:space="preserve">современных промышленных месторождений этих металлов. </w:t>
      </w:r>
      <w:r w:rsidRPr="002A647E">
        <w:rPr>
          <w:rFonts w:ascii="Times New Roman" w:hAnsi="Times New Roman" w:cs="Times New Roman"/>
          <w:spacing w:val="-4"/>
          <w:sz w:val="28"/>
          <w:szCs w:val="28"/>
        </w:rPr>
        <w:t xml:space="preserve">Однако </w:t>
      </w:r>
      <w:r w:rsidRPr="002A647E">
        <w:rPr>
          <w:rFonts w:ascii="Times New Roman" w:hAnsi="Times New Roman" w:cs="Times New Roman"/>
          <w:sz w:val="28"/>
          <w:szCs w:val="28"/>
        </w:rPr>
        <w:t xml:space="preserve">средневзвешенные содержания на пласт </w:t>
      </w:r>
      <w:r w:rsidRPr="002A647E">
        <w:rPr>
          <w:rFonts w:ascii="Times New Roman" w:hAnsi="Times New Roman" w:cs="Times New Roman"/>
          <w:spacing w:val="-3"/>
          <w:sz w:val="28"/>
          <w:szCs w:val="28"/>
        </w:rPr>
        <w:t xml:space="preserve">уже </w:t>
      </w:r>
      <w:r w:rsidRPr="002A647E">
        <w:rPr>
          <w:rFonts w:ascii="Times New Roman" w:hAnsi="Times New Roman" w:cs="Times New Roman"/>
          <w:sz w:val="28"/>
          <w:szCs w:val="28"/>
        </w:rPr>
        <w:t xml:space="preserve">не такзначимы. </w:t>
      </w:r>
    </w:p>
    <w:p w:rsidR="00635F98" w:rsidRPr="002A647E" w:rsidRDefault="00635F98" w:rsidP="00363F6F">
      <w:pPr>
        <w:pStyle w:val="a3"/>
        <w:ind w:firstLine="709"/>
        <w:jc w:val="both"/>
        <w:rPr>
          <w:rFonts w:ascii="Times New Roman" w:hAnsi="Times New Roman" w:cs="Times New Roman"/>
          <w:sz w:val="28"/>
          <w:szCs w:val="28"/>
        </w:rPr>
      </w:pPr>
    </w:p>
    <w:p w:rsidR="00363F6F" w:rsidRPr="00363F6F" w:rsidRDefault="002D4753" w:rsidP="00363F6F">
      <w:pPr>
        <w:pStyle w:val="a3"/>
        <w:ind w:firstLine="709"/>
        <w:jc w:val="both"/>
        <w:rPr>
          <w:rFonts w:ascii="Times New Roman" w:hAnsi="Times New Roman" w:cs="Times New Roman"/>
          <w:sz w:val="28"/>
          <w:szCs w:val="28"/>
        </w:rPr>
      </w:pPr>
      <w:r w:rsidRPr="00363F6F">
        <w:rPr>
          <w:rFonts w:ascii="Times New Roman" w:hAnsi="Times New Roman" w:cs="Times New Roman"/>
          <w:sz w:val="28"/>
          <w:szCs w:val="28"/>
        </w:rPr>
        <w:t>3.2</w:t>
      </w:r>
      <w:r w:rsidR="00635F98" w:rsidRPr="00363F6F">
        <w:rPr>
          <w:rFonts w:ascii="Times New Roman" w:hAnsi="Times New Roman" w:cs="Times New Roman"/>
          <w:sz w:val="28"/>
          <w:szCs w:val="28"/>
        </w:rPr>
        <w:t>.3 Микроэлементы углевмещающих пород и партингов</w:t>
      </w:r>
    </w:p>
    <w:p w:rsidR="00635F98" w:rsidRDefault="00635F98" w:rsidP="00363F6F">
      <w:pPr>
        <w:pStyle w:val="a3"/>
        <w:ind w:firstLine="709"/>
        <w:jc w:val="both"/>
        <w:rPr>
          <w:rStyle w:val="a4"/>
          <w:rFonts w:ascii="Times New Roman" w:hAnsi="Times New Roman" w:cs="Times New Roman"/>
          <w:sz w:val="28"/>
          <w:szCs w:val="28"/>
        </w:rPr>
      </w:pPr>
      <w:r w:rsidRPr="002A647E">
        <w:rPr>
          <w:rStyle w:val="a4"/>
          <w:rFonts w:ascii="Times New Roman" w:hAnsi="Times New Roman" w:cs="Times New Roman"/>
          <w:sz w:val="28"/>
          <w:szCs w:val="28"/>
        </w:rPr>
        <w:t>По основному составу углевмещающие породы близки к средней осадочной породе по А.А. Ярошевскому (2007), отличаясь от нее несколько большей кремнистостью, глиноземистостью и</w:t>
      </w:r>
      <w:r>
        <w:rPr>
          <w:rStyle w:val="a4"/>
          <w:rFonts w:ascii="Times New Roman" w:hAnsi="Times New Roman" w:cs="Times New Roman"/>
          <w:sz w:val="28"/>
          <w:szCs w:val="28"/>
        </w:rPr>
        <w:t xml:space="preserve"> меньшей основностью</w:t>
      </w:r>
      <w:r w:rsidRPr="002A647E">
        <w:rPr>
          <w:rStyle w:val="a4"/>
          <w:rFonts w:ascii="Times New Roman" w:hAnsi="Times New Roman" w:cs="Times New Roman"/>
          <w:sz w:val="28"/>
          <w:szCs w:val="28"/>
        </w:rPr>
        <w:t xml:space="preserve">. Содержание щелочей в них существенно ниже, чем </w:t>
      </w:r>
      <w:r>
        <w:rPr>
          <w:rStyle w:val="a4"/>
          <w:rFonts w:ascii="Times New Roman" w:hAnsi="Times New Roman" w:cs="Times New Roman"/>
          <w:sz w:val="28"/>
          <w:szCs w:val="28"/>
        </w:rPr>
        <w:t>среднее содержание по всем осадочным породам (табл</w:t>
      </w:r>
      <w:r w:rsidR="00667BEC">
        <w:rPr>
          <w:rStyle w:val="a4"/>
          <w:rFonts w:ascii="Times New Roman" w:hAnsi="Times New Roman" w:cs="Times New Roman"/>
          <w:sz w:val="28"/>
          <w:szCs w:val="28"/>
        </w:rPr>
        <w:t>ица</w:t>
      </w:r>
      <w:r>
        <w:rPr>
          <w:rStyle w:val="a4"/>
          <w:rFonts w:ascii="Times New Roman" w:hAnsi="Times New Roman" w:cs="Times New Roman"/>
          <w:sz w:val="28"/>
          <w:szCs w:val="28"/>
        </w:rPr>
        <w:t xml:space="preserve"> 3.5)</w:t>
      </w:r>
      <w:r w:rsidRPr="002A647E">
        <w:rPr>
          <w:rStyle w:val="a4"/>
          <w:rFonts w:ascii="Times New Roman" w:hAnsi="Times New Roman" w:cs="Times New Roman"/>
          <w:sz w:val="28"/>
          <w:szCs w:val="28"/>
        </w:rPr>
        <w:t xml:space="preserve">. </w:t>
      </w:r>
      <w:r>
        <w:rPr>
          <w:rStyle w:val="a4"/>
          <w:rFonts w:ascii="Times New Roman" w:hAnsi="Times New Roman" w:cs="Times New Roman"/>
          <w:sz w:val="28"/>
          <w:szCs w:val="28"/>
        </w:rPr>
        <w:t>Низкое содержание Na (не превышающее 0,3%) для участка, что</w:t>
      </w:r>
      <w:r w:rsidRPr="002A647E">
        <w:rPr>
          <w:rStyle w:val="a4"/>
          <w:rFonts w:ascii="Times New Roman" w:hAnsi="Times New Roman" w:cs="Times New Roman"/>
          <w:sz w:val="28"/>
          <w:szCs w:val="28"/>
        </w:rPr>
        <w:t xml:space="preserve"> может быть обусловлено его</w:t>
      </w:r>
      <w:r>
        <w:rPr>
          <w:rStyle w:val="a4"/>
          <w:rFonts w:ascii="Times New Roman" w:hAnsi="Times New Roman" w:cs="Times New Roman"/>
          <w:sz w:val="28"/>
          <w:szCs w:val="28"/>
        </w:rPr>
        <w:t xml:space="preserve"> выносом</w:t>
      </w:r>
      <w:r w:rsidRPr="002A647E">
        <w:rPr>
          <w:rStyle w:val="a4"/>
          <w:rFonts w:ascii="Times New Roman" w:hAnsi="Times New Roman" w:cs="Times New Roman"/>
          <w:sz w:val="28"/>
          <w:szCs w:val="28"/>
        </w:rPr>
        <w:t xml:space="preserve"> при формировании содовых вод в угленосных отложениях. </w:t>
      </w:r>
    </w:p>
    <w:p w:rsidR="00363F6F" w:rsidRPr="002A647E" w:rsidRDefault="00363F6F" w:rsidP="00635F98">
      <w:pPr>
        <w:pStyle w:val="a3"/>
        <w:ind w:firstLine="426"/>
        <w:jc w:val="both"/>
        <w:rPr>
          <w:rFonts w:ascii="Times New Roman" w:hAnsi="Times New Roman" w:cs="Times New Roman"/>
          <w:sz w:val="28"/>
          <w:szCs w:val="28"/>
        </w:rPr>
      </w:pPr>
    </w:p>
    <w:p w:rsidR="00635F98" w:rsidRDefault="00635F98" w:rsidP="00667BEC">
      <w:pPr>
        <w:pStyle w:val="a3"/>
        <w:jc w:val="both"/>
        <w:rPr>
          <w:rFonts w:ascii="Times New Roman" w:hAnsi="Times New Roman" w:cs="Times New Roman"/>
          <w:sz w:val="28"/>
          <w:szCs w:val="28"/>
        </w:rPr>
      </w:pPr>
      <w:r>
        <w:rPr>
          <w:rFonts w:ascii="Times New Roman" w:hAnsi="Times New Roman" w:cs="Times New Roman"/>
          <w:sz w:val="28"/>
          <w:szCs w:val="28"/>
        </w:rPr>
        <w:t>Таблица 3.5</w:t>
      </w:r>
      <w:r w:rsidRPr="002A647E">
        <w:rPr>
          <w:rFonts w:ascii="Times New Roman" w:hAnsi="Times New Roman" w:cs="Times New Roman"/>
          <w:sz w:val="28"/>
          <w:szCs w:val="28"/>
        </w:rPr>
        <w:t xml:space="preserve"> –Среднее содержание основных породообразующих окислов в углевмещающих породах, %</w:t>
      </w:r>
    </w:p>
    <w:p w:rsidR="00667BEC" w:rsidRPr="00667BEC" w:rsidRDefault="00667BEC" w:rsidP="00667BEC">
      <w:pPr>
        <w:pStyle w:val="a3"/>
        <w:jc w:val="right"/>
        <w:rPr>
          <w:rFonts w:ascii="Times New Roman" w:hAnsi="Times New Roman" w:cs="Times New Roman"/>
          <w:sz w:val="16"/>
          <w:szCs w:val="16"/>
        </w:rPr>
      </w:pPr>
    </w:p>
    <w:tbl>
      <w:tblPr>
        <w:tblStyle w:val="TableNormal"/>
        <w:tblW w:w="9639"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357"/>
        <w:gridCol w:w="1134"/>
        <w:gridCol w:w="1134"/>
        <w:gridCol w:w="1134"/>
        <w:gridCol w:w="1134"/>
        <w:gridCol w:w="1134"/>
        <w:gridCol w:w="1134"/>
        <w:gridCol w:w="1478"/>
      </w:tblGrid>
      <w:tr w:rsidR="00635F98" w:rsidRPr="002A647E" w:rsidTr="00667BEC">
        <w:trPr>
          <w:trHeight w:val="301"/>
        </w:trPr>
        <w:tc>
          <w:tcPr>
            <w:tcW w:w="1357" w:type="dxa"/>
            <w:vMerge w:val="restart"/>
            <w:tcBorders>
              <w:bottom w:val="single" w:sz="12"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Элементы</w:t>
            </w:r>
          </w:p>
        </w:tc>
        <w:tc>
          <w:tcPr>
            <w:tcW w:w="5670" w:type="dxa"/>
            <w:gridSpan w:val="5"/>
            <w:tcBorders>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Породы</w:t>
            </w:r>
          </w:p>
        </w:tc>
        <w:tc>
          <w:tcPr>
            <w:tcW w:w="1134" w:type="dxa"/>
            <w:vMerge w:val="restart"/>
            <w:tcBorders>
              <w:left w:val="single" w:sz="4" w:space="0" w:color="231F20"/>
              <w:bottom w:val="single" w:sz="12"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Среднее для участка</w:t>
            </w:r>
          </w:p>
        </w:tc>
        <w:tc>
          <w:tcPr>
            <w:tcW w:w="1478" w:type="dxa"/>
            <w:vMerge w:val="restart"/>
            <w:tcBorders>
              <w:left w:val="single" w:sz="4" w:space="0" w:color="231F20"/>
              <w:bottom w:val="single" w:sz="12" w:space="0" w:color="231F20"/>
            </w:tcBorders>
            <w:vAlign w:val="center"/>
          </w:tcPr>
          <w:p w:rsidR="00635F98" w:rsidRPr="002A647E" w:rsidRDefault="00635F98" w:rsidP="00667BEC">
            <w:pPr>
              <w:pStyle w:val="a3"/>
              <w:jc w:val="center"/>
              <w:rPr>
                <w:rFonts w:ascii="Times New Roman" w:hAnsi="Times New Roman" w:cs="Times New Roman"/>
                <w:sz w:val="24"/>
                <w:szCs w:val="24"/>
                <w:lang w:val="ru-RU"/>
              </w:rPr>
            </w:pPr>
            <w:r w:rsidRPr="002A647E">
              <w:rPr>
                <w:rFonts w:ascii="Times New Roman" w:hAnsi="Times New Roman" w:cs="Times New Roman"/>
                <w:sz w:val="24"/>
                <w:szCs w:val="24"/>
                <w:lang w:val="ru-RU"/>
              </w:rPr>
              <w:t>Среднее для осадочных пород*</w:t>
            </w:r>
          </w:p>
        </w:tc>
      </w:tr>
      <w:tr w:rsidR="00635F98" w:rsidRPr="002A647E" w:rsidTr="004B028A">
        <w:trPr>
          <w:trHeight w:val="40"/>
        </w:trPr>
        <w:tc>
          <w:tcPr>
            <w:tcW w:w="1357" w:type="dxa"/>
            <w:vMerge/>
            <w:tcBorders>
              <w:top w:val="nil"/>
              <w:bottom w:val="single" w:sz="4" w:space="0" w:color="auto"/>
              <w:right w:val="single" w:sz="4" w:space="0" w:color="231F20"/>
            </w:tcBorders>
          </w:tcPr>
          <w:p w:rsidR="00635F98" w:rsidRPr="002A647E" w:rsidRDefault="00635F98" w:rsidP="00635F98">
            <w:pPr>
              <w:pStyle w:val="a3"/>
              <w:jc w:val="center"/>
              <w:rPr>
                <w:rFonts w:ascii="Times New Roman" w:hAnsi="Times New Roman" w:cs="Times New Roman"/>
                <w:sz w:val="24"/>
                <w:szCs w:val="24"/>
                <w:lang w:val="ru-RU"/>
              </w:rPr>
            </w:pPr>
          </w:p>
        </w:tc>
        <w:tc>
          <w:tcPr>
            <w:tcW w:w="1134" w:type="dxa"/>
            <w:tcBorders>
              <w:top w:val="single" w:sz="4" w:space="0" w:color="231F20"/>
              <w:left w:val="single" w:sz="4" w:space="0" w:color="231F20"/>
              <w:bottom w:val="single" w:sz="4" w:space="0" w:color="auto"/>
              <w:right w:val="single" w:sz="4" w:space="0" w:color="231F20"/>
            </w:tcBorders>
            <w:vAlign w:val="center"/>
          </w:tcPr>
          <w:p w:rsidR="00635F98" w:rsidRPr="002A647E" w:rsidRDefault="00635F98" w:rsidP="004B028A">
            <w:pPr>
              <w:pStyle w:val="a3"/>
              <w:jc w:val="center"/>
              <w:rPr>
                <w:rFonts w:ascii="Times New Roman" w:hAnsi="Times New Roman" w:cs="Times New Roman"/>
                <w:sz w:val="24"/>
                <w:szCs w:val="24"/>
              </w:rPr>
            </w:pPr>
            <w:r w:rsidRPr="002A647E">
              <w:rPr>
                <w:rFonts w:ascii="Times New Roman" w:hAnsi="Times New Roman" w:cs="Times New Roman"/>
                <w:sz w:val="24"/>
                <w:szCs w:val="24"/>
              </w:rPr>
              <w:t>аргиллит</w:t>
            </w:r>
          </w:p>
        </w:tc>
        <w:tc>
          <w:tcPr>
            <w:tcW w:w="1134" w:type="dxa"/>
            <w:tcBorders>
              <w:top w:val="single" w:sz="4" w:space="0" w:color="231F20"/>
              <w:left w:val="single" w:sz="4" w:space="0" w:color="231F20"/>
              <w:bottom w:val="single" w:sz="4" w:space="0" w:color="auto"/>
              <w:right w:val="single" w:sz="4" w:space="0" w:color="231F20"/>
            </w:tcBorders>
            <w:vAlign w:val="center"/>
          </w:tcPr>
          <w:p w:rsidR="00635F98" w:rsidRPr="002A647E" w:rsidRDefault="00635F98" w:rsidP="004B028A">
            <w:pPr>
              <w:pStyle w:val="a3"/>
              <w:jc w:val="center"/>
              <w:rPr>
                <w:rFonts w:ascii="Times New Roman" w:hAnsi="Times New Roman" w:cs="Times New Roman"/>
                <w:sz w:val="24"/>
                <w:szCs w:val="24"/>
              </w:rPr>
            </w:pPr>
            <w:r w:rsidRPr="002A647E">
              <w:rPr>
                <w:rFonts w:ascii="Times New Roman" w:hAnsi="Times New Roman" w:cs="Times New Roman"/>
                <w:sz w:val="24"/>
                <w:szCs w:val="24"/>
              </w:rPr>
              <w:t>алевролит</w:t>
            </w:r>
          </w:p>
        </w:tc>
        <w:tc>
          <w:tcPr>
            <w:tcW w:w="1134" w:type="dxa"/>
            <w:tcBorders>
              <w:top w:val="single" w:sz="4" w:space="0" w:color="231F20"/>
              <w:left w:val="single" w:sz="4" w:space="0" w:color="231F20"/>
              <w:bottom w:val="single" w:sz="4" w:space="0" w:color="auto"/>
              <w:right w:val="single" w:sz="4" w:space="0" w:color="231F20"/>
            </w:tcBorders>
            <w:vAlign w:val="center"/>
          </w:tcPr>
          <w:p w:rsidR="00635F98" w:rsidRPr="002A647E" w:rsidRDefault="00635F98" w:rsidP="004B028A">
            <w:pPr>
              <w:pStyle w:val="a3"/>
              <w:jc w:val="center"/>
              <w:rPr>
                <w:rFonts w:ascii="Times New Roman" w:hAnsi="Times New Roman" w:cs="Times New Roman"/>
                <w:sz w:val="24"/>
                <w:szCs w:val="24"/>
              </w:rPr>
            </w:pPr>
            <w:r w:rsidRPr="002A647E">
              <w:rPr>
                <w:rFonts w:ascii="Times New Roman" w:hAnsi="Times New Roman" w:cs="Times New Roman"/>
                <w:sz w:val="24"/>
                <w:szCs w:val="24"/>
              </w:rPr>
              <w:t>Алевро-песчаник</w:t>
            </w:r>
          </w:p>
        </w:tc>
        <w:tc>
          <w:tcPr>
            <w:tcW w:w="1134" w:type="dxa"/>
            <w:tcBorders>
              <w:top w:val="single" w:sz="4" w:space="0" w:color="231F20"/>
              <w:left w:val="single" w:sz="4" w:space="0" w:color="231F20"/>
              <w:bottom w:val="single" w:sz="4" w:space="0" w:color="auto"/>
              <w:right w:val="single" w:sz="4" w:space="0" w:color="231F20"/>
            </w:tcBorders>
            <w:vAlign w:val="center"/>
          </w:tcPr>
          <w:p w:rsidR="00635F98" w:rsidRPr="002A647E" w:rsidRDefault="00635F98" w:rsidP="004B028A">
            <w:pPr>
              <w:pStyle w:val="a3"/>
              <w:jc w:val="center"/>
              <w:rPr>
                <w:rFonts w:ascii="Times New Roman" w:hAnsi="Times New Roman" w:cs="Times New Roman"/>
                <w:sz w:val="24"/>
                <w:szCs w:val="24"/>
              </w:rPr>
            </w:pPr>
            <w:r w:rsidRPr="002A647E">
              <w:rPr>
                <w:rFonts w:ascii="Times New Roman" w:hAnsi="Times New Roman" w:cs="Times New Roman"/>
                <w:sz w:val="24"/>
                <w:szCs w:val="24"/>
              </w:rPr>
              <w:t>песчаник</w:t>
            </w:r>
          </w:p>
        </w:tc>
        <w:tc>
          <w:tcPr>
            <w:tcW w:w="1134" w:type="dxa"/>
            <w:tcBorders>
              <w:top w:val="single" w:sz="4" w:space="0" w:color="231F20"/>
              <w:left w:val="single" w:sz="4" w:space="0" w:color="231F20"/>
              <w:bottom w:val="single" w:sz="4" w:space="0" w:color="auto"/>
              <w:right w:val="single" w:sz="4" w:space="0" w:color="231F20"/>
            </w:tcBorders>
            <w:vAlign w:val="center"/>
          </w:tcPr>
          <w:p w:rsidR="00635F98" w:rsidRPr="002A647E" w:rsidRDefault="00635F98" w:rsidP="004B028A">
            <w:pPr>
              <w:pStyle w:val="a3"/>
              <w:jc w:val="center"/>
              <w:rPr>
                <w:rFonts w:ascii="Times New Roman" w:hAnsi="Times New Roman" w:cs="Times New Roman"/>
                <w:sz w:val="24"/>
                <w:szCs w:val="24"/>
              </w:rPr>
            </w:pPr>
            <w:r w:rsidRPr="002A647E">
              <w:rPr>
                <w:rFonts w:ascii="Times New Roman" w:hAnsi="Times New Roman" w:cs="Times New Roman"/>
                <w:sz w:val="24"/>
                <w:szCs w:val="24"/>
              </w:rPr>
              <w:t>сидерит</w:t>
            </w:r>
          </w:p>
        </w:tc>
        <w:tc>
          <w:tcPr>
            <w:tcW w:w="1134" w:type="dxa"/>
            <w:vMerge/>
            <w:tcBorders>
              <w:top w:val="nil"/>
              <w:left w:val="single" w:sz="4" w:space="0" w:color="231F20"/>
              <w:bottom w:val="single" w:sz="4" w:space="0" w:color="auto"/>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p>
        </w:tc>
        <w:tc>
          <w:tcPr>
            <w:tcW w:w="1478" w:type="dxa"/>
            <w:vMerge/>
            <w:tcBorders>
              <w:top w:val="nil"/>
              <w:left w:val="single" w:sz="4" w:space="0" w:color="231F20"/>
              <w:bottom w:val="single" w:sz="4" w:space="0" w:color="auto"/>
            </w:tcBorders>
          </w:tcPr>
          <w:p w:rsidR="00635F98" w:rsidRPr="002A647E" w:rsidRDefault="00635F98" w:rsidP="00635F98">
            <w:pPr>
              <w:pStyle w:val="a3"/>
              <w:jc w:val="center"/>
              <w:rPr>
                <w:rFonts w:ascii="Times New Roman" w:hAnsi="Times New Roman" w:cs="Times New Roman"/>
                <w:sz w:val="24"/>
                <w:szCs w:val="24"/>
              </w:rPr>
            </w:pPr>
          </w:p>
        </w:tc>
      </w:tr>
      <w:tr w:rsidR="00635F98" w:rsidRPr="002A647E" w:rsidTr="00667BEC">
        <w:trPr>
          <w:trHeight w:val="60"/>
        </w:trPr>
        <w:tc>
          <w:tcPr>
            <w:tcW w:w="1357" w:type="dxa"/>
            <w:tcBorders>
              <w:top w:val="single" w:sz="4" w:space="0" w:color="auto"/>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SiO</w:t>
            </w:r>
            <w:r w:rsidRPr="002A647E">
              <w:rPr>
                <w:rFonts w:ascii="Times New Roman" w:hAnsi="Times New Roman" w:cs="Times New Roman"/>
                <w:position w:val="-7"/>
                <w:sz w:val="24"/>
                <w:szCs w:val="24"/>
              </w:rPr>
              <w:t>2</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51,9</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59,8</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62,9</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67,2</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61,5</w:t>
            </w:r>
          </w:p>
        </w:tc>
        <w:tc>
          <w:tcPr>
            <w:tcW w:w="1134" w:type="dxa"/>
            <w:tcBorders>
              <w:top w:val="single" w:sz="4" w:space="0" w:color="auto"/>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59,9</w:t>
            </w:r>
          </w:p>
        </w:tc>
        <w:tc>
          <w:tcPr>
            <w:tcW w:w="1478" w:type="dxa"/>
            <w:tcBorders>
              <w:top w:val="single" w:sz="4" w:space="0" w:color="auto"/>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58,5</w:t>
            </w: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TiO</w:t>
            </w:r>
            <w:r w:rsidRPr="002A647E">
              <w:rPr>
                <w:rFonts w:ascii="Times New Roman" w:hAnsi="Times New Roman" w:cs="Times New Roman"/>
                <w:position w:val="-7"/>
                <w:sz w:val="24"/>
                <w:szCs w:val="24"/>
              </w:rPr>
              <w:t>2</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0,39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0,49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0,50</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0,74</w:t>
            </w: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Al</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rPr>
              <w:t>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21,5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15,1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16,1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18,4</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14,5</w:t>
            </w: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Fe</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rPr>
              <w:t>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1,14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1,57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1,03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0,76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8,5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1,5</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6,46</w:t>
            </w: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MnO</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0,006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0,007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0,0055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0,022</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0,13</w:t>
            </w: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MgO</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0,49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0,45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0,37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0,61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0,48</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3,74</w:t>
            </w: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CaO</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0,22</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0,15</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11,2</w:t>
            </w: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Na</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0,22</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0,22</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2,31</w:t>
            </w: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K</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1,96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1,30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2,7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2,52</w:t>
            </w: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P</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rPr>
              <w:t>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0,080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0,090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0,090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0,12</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p>
        </w:tc>
      </w:tr>
      <w:tr w:rsidR="00635F98" w:rsidRPr="002A647E" w:rsidTr="00667BEC">
        <w:trPr>
          <w:trHeight w:val="361"/>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lang w:val="ru-RU"/>
              </w:rPr>
            </w:pPr>
            <w:r w:rsidRPr="002A647E">
              <w:rPr>
                <w:rFonts w:ascii="Times New Roman" w:hAnsi="Times New Roman" w:cs="Times New Roman"/>
                <w:sz w:val="24"/>
                <w:szCs w:val="24"/>
              </w:rPr>
              <w:t>Н</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О</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1,29</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0,54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ППП</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20,4</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15,8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12,5</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13,2</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8,7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15,5</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8,37</w:t>
            </w:r>
          </w:p>
        </w:tc>
      </w:tr>
      <w:tr w:rsidR="00635F98" w:rsidRPr="002A647E" w:rsidTr="00667BEC">
        <w:trPr>
          <w:trHeight w:val="60"/>
        </w:trPr>
        <w:tc>
          <w:tcPr>
            <w:tcW w:w="1357" w:type="dxa"/>
            <w:tcBorders>
              <w:top w:val="single" w:sz="4" w:space="0" w:color="231F20"/>
              <w:bottom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lastRenderedPageBreak/>
              <w:t>Σ</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99,7</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99,73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99,7</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100</w:t>
            </w:r>
          </w:p>
        </w:tc>
      </w:tr>
      <w:tr w:rsidR="00635F98" w:rsidRPr="002A647E" w:rsidTr="00667BEC">
        <w:trPr>
          <w:trHeight w:val="356"/>
        </w:trPr>
        <w:tc>
          <w:tcPr>
            <w:tcW w:w="1357"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TiO</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/Al</w:t>
            </w:r>
            <w:r w:rsidRPr="002A647E">
              <w:rPr>
                <w:rFonts w:ascii="Times New Roman" w:hAnsi="Times New Roman" w:cs="Times New Roman"/>
                <w:position w:val="-7"/>
                <w:sz w:val="24"/>
                <w:szCs w:val="24"/>
              </w:rPr>
              <w:t>2</w:t>
            </w:r>
            <w:r w:rsidRPr="002A647E">
              <w:rPr>
                <w:rFonts w:ascii="Times New Roman" w:hAnsi="Times New Roman" w:cs="Times New Roman"/>
                <w:sz w:val="24"/>
                <w:szCs w:val="24"/>
              </w:rPr>
              <w:t>O</w:t>
            </w:r>
            <w:r w:rsidRPr="002A647E">
              <w:rPr>
                <w:rFonts w:ascii="Times New Roman" w:hAnsi="Times New Roman" w:cs="Times New Roman"/>
                <w:position w:val="-7"/>
                <w:sz w:val="24"/>
                <w:szCs w:val="24"/>
              </w:rPr>
              <w:t>3</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0,028</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0,026</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0,030</w:t>
            </w:r>
          </w:p>
        </w:tc>
        <w:tc>
          <w:tcPr>
            <w:tcW w:w="1134" w:type="dxa"/>
            <w:tcBorders>
              <w:top w:val="single" w:sz="4" w:space="0" w:color="231F20"/>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0,027</w:t>
            </w:r>
          </w:p>
        </w:tc>
        <w:tc>
          <w:tcPr>
            <w:tcW w:w="1478" w:type="dxa"/>
            <w:tcBorders>
              <w:top w:val="single" w:sz="4" w:space="0" w:color="231F20"/>
              <w:left w:val="single" w:sz="4" w:space="0" w:color="231F20"/>
              <w:bottom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p>
        </w:tc>
      </w:tr>
      <w:tr w:rsidR="00667BEC" w:rsidRPr="002A647E" w:rsidTr="00C93969">
        <w:trPr>
          <w:trHeight w:val="356"/>
        </w:trPr>
        <w:tc>
          <w:tcPr>
            <w:tcW w:w="9639" w:type="dxa"/>
            <w:gridSpan w:val="8"/>
            <w:tcBorders>
              <w:top w:val="single" w:sz="4" w:space="0" w:color="231F20"/>
            </w:tcBorders>
          </w:tcPr>
          <w:p w:rsidR="00667BEC" w:rsidRDefault="00667BEC" w:rsidP="00667BEC">
            <w:pPr>
              <w:pStyle w:val="a3"/>
              <w:ind w:firstLine="709"/>
              <w:jc w:val="both"/>
              <w:rPr>
                <w:rFonts w:ascii="Times New Roman" w:hAnsi="Times New Roman" w:cs="Times New Roman"/>
                <w:sz w:val="24"/>
                <w:szCs w:val="24"/>
                <w:lang w:val="ru-RU"/>
              </w:rPr>
            </w:pPr>
            <w:r w:rsidRPr="00667BEC">
              <w:rPr>
                <w:rFonts w:ascii="Times New Roman" w:hAnsi="Times New Roman" w:cs="Times New Roman"/>
                <w:sz w:val="24"/>
                <w:szCs w:val="24"/>
                <w:lang w:val="ru-RU"/>
              </w:rPr>
              <w:t>* – Ярошевский, 2007</w:t>
            </w:r>
          </w:p>
          <w:p w:rsidR="00667BEC" w:rsidRPr="00667BEC" w:rsidRDefault="00667BEC" w:rsidP="00667BEC">
            <w:pPr>
              <w:pStyle w:val="a3"/>
              <w:ind w:firstLine="709"/>
              <w:jc w:val="both"/>
              <w:rPr>
                <w:rFonts w:ascii="Times New Roman" w:hAnsi="Times New Roman" w:cs="Times New Roman"/>
                <w:sz w:val="24"/>
                <w:szCs w:val="24"/>
                <w:lang w:val="ru-RU"/>
              </w:rPr>
            </w:pPr>
            <w:r w:rsidRPr="00667BEC">
              <w:rPr>
                <w:rFonts w:ascii="Times New Roman" w:hAnsi="Times New Roman" w:cs="Times New Roman"/>
                <w:sz w:val="24"/>
                <w:szCs w:val="24"/>
                <w:lang w:val="ru-RU"/>
              </w:rPr>
              <w:t xml:space="preserve">Примечание </w:t>
            </w:r>
            <w:r>
              <w:rPr>
                <w:rFonts w:ascii="Times New Roman" w:hAnsi="Times New Roman" w:cs="Times New Roman"/>
                <w:sz w:val="24"/>
                <w:szCs w:val="24"/>
                <w:lang w:val="ru-RU"/>
              </w:rPr>
              <w:t xml:space="preserve">– </w:t>
            </w:r>
            <w:r w:rsidRPr="00667BEC">
              <w:rPr>
                <w:rFonts w:ascii="Times New Roman" w:hAnsi="Times New Roman" w:cs="Times New Roman"/>
                <w:sz w:val="24"/>
                <w:szCs w:val="24"/>
                <w:lang w:val="ru-RU"/>
              </w:rPr>
              <w:t>ППП – потери при прокаливании</w:t>
            </w:r>
          </w:p>
        </w:tc>
      </w:tr>
    </w:tbl>
    <w:p w:rsidR="00635F98" w:rsidRPr="002A647E" w:rsidRDefault="00635F98" w:rsidP="00635F98">
      <w:pPr>
        <w:pStyle w:val="a3"/>
        <w:ind w:firstLine="426"/>
        <w:jc w:val="both"/>
        <w:rPr>
          <w:rFonts w:ascii="Times New Roman" w:hAnsi="Times New Roman" w:cs="Times New Roman"/>
          <w:sz w:val="28"/>
          <w:szCs w:val="28"/>
        </w:rPr>
      </w:pPr>
    </w:p>
    <w:p w:rsidR="00363F6F" w:rsidRDefault="00635F98" w:rsidP="001D105B">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Микроэлементный состав углевмещающих пород отчасти </w:t>
      </w:r>
      <w:r w:rsidRPr="002A647E">
        <w:rPr>
          <w:rFonts w:ascii="Times New Roman" w:hAnsi="Times New Roman" w:cs="Times New Roman"/>
          <w:spacing w:val="-3"/>
          <w:sz w:val="28"/>
          <w:szCs w:val="28"/>
        </w:rPr>
        <w:t xml:space="preserve">согласуется </w:t>
      </w:r>
      <w:r w:rsidRPr="002A647E">
        <w:rPr>
          <w:rFonts w:ascii="Times New Roman" w:hAnsi="Times New Roman" w:cs="Times New Roman"/>
          <w:sz w:val="28"/>
          <w:szCs w:val="28"/>
        </w:rPr>
        <w:t xml:space="preserve">с геохимической специализацией </w:t>
      </w:r>
      <w:r w:rsidRPr="002A647E">
        <w:rPr>
          <w:rFonts w:ascii="Times New Roman" w:hAnsi="Times New Roman" w:cs="Times New Roman"/>
          <w:spacing w:val="-4"/>
          <w:sz w:val="28"/>
          <w:szCs w:val="28"/>
        </w:rPr>
        <w:t xml:space="preserve">углей </w:t>
      </w:r>
      <w:r w:rsidRPr="002A647E">
        <w:rPr>
          <w:rFonts w:ascii="Times New Roman" w:hAnsi="Times New Roman" w:cs="Times New Roman"/>
          <w:sz w:val="28"/>
          <w:szCs w:val="28"/>
        </w:rPr>
        <w:t>месторождения (табл</w:t>
      </w:r>
      <w:r w:rsidR="00667BEC">
        <w:rPr>
          <w:rFonts w:ascii="Times New Roman" w:hAnsi="Times New Roman" w:cs="Times New Roman"/>
          <w:sz w:val="28"/>
          <w:szCs w:val="28"/>
        </w:rPr>
        <w:t>ица</w:t>
      </w:r>
      <w:r>
        <w:rPr>
          <w:rFonts w:ascii="Times New Roman" w:hAnsi="Times New Roman" w:cs="Times New Roman"/>
          <w:sz w:val="28"/>
          <w:szCs w:val="28"/>
        </w:rPr>
        <w:t>3.6</w:t>
      </w:r>
      <w:r w:rsidRPr="002A647E">
        <w:rPr>
          <w:rFonts w:ascii="Times New Roman" w:hAnsi="Times New Roman" w:cs="Times New Roman"/>
          <w:sz w:val="28"/>
          <w:szCs w:val="28"/>
        </w:rPr>
        <w:t xml:space="preserve">). </w:t>
      </w:r>
      <w:r>
        <w:rPr>
          <w:rFonts w:ascii="Times New Roman" w:hAnsi="Times New Roman" w:cs="Times New Roman"/>
          <w:sz w:val="28"/>
          <w:szCs w:val="28"/>
        </w:rPr>
        <w:t>Отмечено, что р</w:t>
      </w:r>
      <w:r w:rsidRPr="002A647E">
        <w:rPr>
          <w:rFonts w:ascii="Times New Roman" w:hAnsi="Times New Roman" w:cs="Times New Roman"/>
          <w:spacing w:val="-4"/>
          <w:sz w:val="28"/>
          <w:szCs w:val="28"/>
        </w:rPr>
        <w:t xml:space="preserve">яд </w:t>
      </w:r>
      <w:r w:rsidRPr="002A647E">
        <w:rPr>
          <w:rFonts w:ascii="Times New Roman" w:hAnsi="Times New Roman" w:cs="Times New Roman"/>
          <w:sz w:val="28"/>
          <w:szCs w:val="28"/>
        </w:rPr>
        <w:t>элементов,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сконцентрированных</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pacing w:val="-3"/>
          <w:sz w:val="28"/>
          <w:szCs w:val="28"/>
        </w:rPr>
        <w:t>углях,</w:t>
      </w:r>
      <w:r w:rsidR="001D105B">
        <w:rPr>
          <w:rFonts w:ascii="Times New Roman" w:hAnsi="Times New Roman" w:cs="Times New Roman"/>
          <w:spacing w:val="-3"/>
          <w:sz w:val="28"/>
          <w:szCs w:val="28"/>
        </w:rPr>
        <w:t xml:space="preserve"> </w:t>
      </w:r>
      <w:r w:rsidRPr="002A647E">
        <w:rPr>
          <w:rFonts w:ascii="Times New Roman" w:hAnsi="Times New Roman" w:cs="Times New Roman"/>
          <w:sz w:val="28"/>
          <w:szCs w:val="28"/>
        </w:rPr>
        <w:t>никак</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не</w:t>
      </w:r>
      <w:r w:rsidR="001D105B">
        <w:rPr>
          <w:rFonts w:ascii="Times New Roman" w:hAnsi="Times New Roman" w:cs="Times New Roman"/>
          <w:sz w:val="28"/>
          <w:szCs w:val="28"/>
        </w:rPr>
        <w:t xml:space="preserve"> </w:t>
      </w:r>
      <w:r w:rsidRPr="002A647E">
        <w:rPr>
          <w:rFonts w:ascii="Times New Roman" w:hAnsi="Times New Roman" w:cs="Times New Roman"/>
          <w:spacing w:val="-2"/>
          <w:sz w:val="28"/>
          <w:szCs w:val="28"/>
        </w:rPr>
        <w:t>проявляют</w:t>
      </w:r>
      <w:r w:rsidR="001D105B">
        <w:rPr>
          <w:rFonts w:ascii="Times New Roman" w:hAnsi="Times New Roman" w:cs="Times New Roman"/>
          <w:spacing w:val="-2"/>
          <w:sz w:val="28"/>
          <w:szCs w:val="28"/>
        </w:rPr>
        <w:t xml:space="preserve"> </w:t>
      </w:r>
      <w:r w:rsidRPr="002A647E">
        <w:rPr>
          <w:rFonts w:ascii="Times New Roman" w:hAnsi="Times New Roman" w:cs="Times New Roman"/>
          <w:sz w:val="28"/>
          <w:szCs w:val="28"/>
        </w:rPr>
        <w:t>себя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 xml:space="preserve">углевмещающих породах. Так, </w:t>
      </w:r>
      <w:r w:rsidRPr="002A647E">
        <w:rPr>
          <w:rFonts w:ascii="Times New Roman" w:hAnsi="Times New Roman" w:cs="Times New Roman"/>
          <w:spacing w:val="-4"/>
          <w:sz w:val="28"/>
          <w:szCs w:val="28"/>
        </w:rPr>
        <w:t xml:space="preserve">кобальт </w:t>
      </w:r>
      <w:r w:rsidRPr="002A647E">
        <w:rPr>
          <w:rFonts w:ascii="Times New Roman" w:hAnsi="Times New Roman" w:cs="Times New Roman"/>
          <w:sz w:val="28"/>
          <w:szCs w:val="28"/>
        </w:rPr>
        <w:t xml:space="preserve">и никель, аномальные в </w:t>
      </w:r>
      <w:r w:rsidRPr="002A647E">
        <w:rPr>
          <w:rFonts w:ascii="Times New Roman" w:hAnsi="Times New Roman" w:cs="Times New Roman"/>
          <w:spacing w:val="-4"/>
          <w:sz w:val="28"/>
          <w:szCs w:val="28"/>
        </w:rPr>
        <w:t xml:space="preserve">углях </w:t>
      </w:r>
      <w:r w:rsidRPr="002A647E">
        <w:rPr>
          <w:rFonts w:ascii="Times New Roman" w:hAnsi="Times New Roman" w:cs="Times New Roman"/>
          <w:sz w:val="28"/>
          <w:szCs w:val="28"/>
        </w:rPr>
        <w:t xml:space="preserve">и золах </w:t>
      </w:r>
      <w:r w:rsidRPr="002A647E">
        <w:rPr>
          <w:rFonts w:ascii="Times New Roman" w:hAnsi="Times New Roman" w:cs="Times New Roman"/>
          <w:spacing w:val="-3"/>
          <w:sz w:val="28"/>
          <w:szCs w:val="28"/>
        </w:rPr>
        <w:t xml:space="preserve">углей, </w:t>
      </w:r>
      <w:r w:rsidRPr="002A647E">
        <w:rPr>
          <w:rFonts w:ascii="Times New Roman" w:hAnsi="Times New Roman" w:cs="Times New Roman"/>
          <w:sz w:val="28"/>
          <w:szCs w:val="28"/>
        </w:rPr>
        <w:t xml:space="preserve">в </w:t>
      </w:r>
      <w:r w:rsidRPr="002A647E">
        <w:rPr>
          <w:rFonts w:ascii="Times New Roman" w:hAnsi="Times New Roman" w:cs="Times New Roman"/>
          <w:spacing w:val="-3"/>
          <w:sz w:val="28"/>
          <w:szCs w:val="28"/>
        </w:rPr>
        <w:t>углевме</w:t>
      </w:r>
      <w:r w:rsidRPr="002A647E">
        <w:rPr>
          <w:rFonts w:ascii="Times New Roman" w:hAnsi="Times New Roman" w:cs="Times New Roman"/>
          <w:sz w:val="28"/>
          <w:szCs w:val="28"/>
        </w:rPr>
        <w:t>щающих</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породах</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содержатся</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в</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нижекларковы</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хколичествах.</w:t>
      </w:r>
      <w:r w:rsidR="001D105B">
        <w:rPr>
          <w:rFonts w:ascii="Times New Roman" w:hAnsi="Times New Roman" w:cs="Times New Roman"/>
          <w:sz w:val="28"/>
          <w:szCs w:val="28"/>
        </w:rPr>
        <w:t xml:space="preserve"> </w:t>
      </w:r>
      <w:r w:rsidRPr="002A647E">
        <w:rPr>
          <w:rFonts w:ascii="Times New Roman" w:hAnsi="Times New Roman" w:cs="Times New Roman"/>
          <w:spacing w:val="-11"/>
          <w:sz w:val="28"/>
          <w:szCs w:val="28"/>
        </w:rPr>
        <w:t>То</w:t>
      </w:r>
      <w:r w:rsidRPr="002A647E">
        <w:rPr>
          <w:rFonts w:ascii="Times New Roman" w:hAnsi="Times New Roman" w:cs="Times New Roman"/>
          <w:sz w:val="28"/>
          <w:szCs w:val="28"/>
        </w:rPr>
        <w:t>же</w:t>
      </w:r>
      <w:r w:rsidR="001D105B">
        <w:rPr>
          <w:rFonts w:ascii="Times New Roman" w:hAnsi="Times New Roman" w:cs="Times New Roman"/>
          <w:sz w:val="28"/>
          <w:szCs w:val="28"/>
        </w:rPr>
        <w:t xml:space="preserve"> </w:t>
      </w:r>
      <w:r>
        <w:rPr>
          <w:rFonts w:ascii="Times New Roman" w:hAnsi="Times New Roman" w:cs="Times New Roman"/>
          <w:sz w:val="28"/>
          <w:szCs w:val="28"/>
        </w:rPr>
        <w:t>касается иттрия</w:t>
      </w:r>
      <w:r w:rsidRPr="002A647E">
        <w:rPr>
          <w:rFonts w:ascii="Times New Roman" w:hAnsi="Times New Roman" w:cs="Times New Roman"/>
          <w:sz w:val="28"/>
          <w:szCs w:val="28"/>
        </w:rPr>
        <w:t xml:space="preserve">, </w:t>
      </w:r>
      <w:r>
        <w:rPr>
          <w:rFonts w:ascii="Times New Roman" w:hAnsi="Times New Roman" w:cs="Times New Roman"/>
          <w:spacing w:val="-3"/>
          <w:sz w:val="28"/>
          <w:szCs w:val="28"/>
        </w:rPr>
        <w:t>циркония</w:t>
      </w:r>
      <w:r w:rsidR="001D105B">
        <w:rPr>
          <w:rFonts w:ascii="Times New Roman" w:hAnsi="Times New Roman" w:cs="Times New Roman"/>
          <w:spacing w:val="-3"/>
          <w:sz w:val="28"/>
          <w:szCs w:val="28"/>
        </w:rPr>
        <w:t xml:space="preserve"> </w:t>
      </w:r>
      <w:r w:rsidRPr="002A647E">
        <w:rPr>
          <w:rFonts w:ascii="Times New Roman" w:hAnsi="Times New Roman" w:cs="Times New Roman"/>
          <w:sz w:val="28"/>
          <w:szCs w:val="28"/>
        </w:rPr>
        <w:t>и</w:t>
      </w:r>
      <w:r w:rsidR="001D105B">
        <w:rPr>
          <w:rFonts w:ascii="Times New Roman" w:hAnsi="Times New Roman" w:cs="Times New Roman"/>
          <w:sz w:val="28"/>
          <w:szCs w:val="28"/>
        </w:rPr>
        <w:t xml:space="preserve"> </w:t>
      </w:r>
      <w:r w:rsidRPr="002A647E">
        <w:rPr>
          <w:rFonts w:ascii="Times New Roman" w:hAnsi="Times New Roman" w:cs="Times New Roman"/>
          <w:sz w:val="28"/>
          <w:szCs w:val="28"/>
        </w:rPr>
        <w:t>молибден</w:t>
      </w:r>
      <w:r>
        <w:rPr>
          <w:rFonts w:ascii="Times New Roman" w:hAnsi="Times New Roman" w:cs="Times New Roman"/>
          <w:sz w:val="28"/>
          <w:szCs w:val="28"/>
        </w:rPr>
        <w:t>а</w:t>
      </w:r>
      <w:r w:rsidRPr="002A647E">
        <w:rPr>
          <w:rFonts w:ascii="Times New Roman" w:hAnsi="Times New Roman" w:cs="Times New Roman"/>
          <w:sz w:val="28"/>
          <w:szCs w:val="28"/>
        </w:rPr>
        <w:t>.</w:t>
      </w:r>
    </w:p>
    <w:p w:rsidR="001D105B" w:rsidRDefault="001D105B" w:rsidP="001D105B">
      <w:pPr>
        <w:pStyle w:val="a3"/>
        <w:ind w:firstLine="709"/>
        <w:jc w:val="both"/>
        <w:rPr>
          <w:rFonts w:ascii="Times New Roman" w:hAnsi="Times New Roman" w:cs="Times New Roman"/>
          <w:sz w:val="28"/>
          <w:szCs w:val="28"/>
        </w:rPr>
      </w:pPr>
    </w:p>
    <w:p w:rsidR="00635F98" w:rsidRPr="002A647E" w:rsidRDefault="00635F98" w:rsidP="00363F6F">
      <w:pPr>
        <w:pStyle w:val="a3"/>
        <w:jc w:val="both"/>
        <w:rPr>
          <w:rFonts w:ascii="Times New Roman" w:hAnsi="Times New Roman" w:cs="Times New Roman"/>
          <w:sz w:val="28"/>
          <w:szCs w:val="28"/>
        </w:rPr>
      </w:pPr>
      <w:r w:rsidRPr="002A647E">
        <w:rPr>
          <w:rFonts w:ascii="Times New Roman" w:hAnsi="Times New Roman" w:cs="Times New Roman"/>
          <w:sz w:val="28"/>
          <w:szCs w:val="28"/>
        </w:rPr>
        <w:t>Таблица 3</w:t>
      </w:r>
      <w:r>
        <w:rPr>
          <w:rFonts w:ascii="Times New Roman" w:hAnsi="Times New Roman" w:cs="Times New Roman"/>
          <w:sz w:val="28"/>
          <w:szCs w:val="28"/>
        </w:rPr>
        <w:t>.6</w:t>
      </w:r>
      <w:r w:rsidR="00667BEC">
        <w:rPr>
          <w:rFonts w:ascii="Times New Roman" w:hAnsi="Times New Roman" w:cs="Times New Roman"/>
          <w:sz w:val="28"/>
          <w:szCs w:val="28"/>
        </w:rPr>
        <w:t>–</w:t>
      </w:r>
      <w:r w:rsidRPr="002A647E">
        <w:rPr>
          <w:rFonts w:ascii="Times New Roman" w:hAnsi="Times New Roman" w:cs="Times New Roman"/>
          <w:sz w:val="28"/>
          <w:szCs w:val="28"/>
        </w:rPr>
        <w:t xml:space="preserve"> Среднее содержание элементов-примесей в углевмещающих породах участка Центральный-2 Шубаркольского месторождения, г/т</w:t>
      </w:r>
    </w:p>
    <w:p w:rsidR="00635F98" w:rsidRPr="00667BEC" w:rsidRDefault="00635F98" w:rsidP="00667BEC">
      <w:pPr>
        <w:pStyle w:val="ad"/>
        <w:spacing w:before="7"/>
        <w:jc w:val="right"/>
        <w:rPr>
          <w:sz w:val="16"/>
          <w:szCs w:val="16"/>
          <w:lang w:val="ru-RU"/>
        </w:rPr>
      </w:pPr>
    </w:p>
    <w:tbl>
      <w:tblPr>
        <w:tblStyle w:val="TableNormal"/>
        <w:tblW w:w="0" w:type="auto"/>
        <w:jc w:val="center"/>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374"/>
        <w:gridCol w:w="1167"/>
        <w:gridCol w:w="1167"/>
        <w:gridCol w:w="1167"/>
        <w:gridCol w:w="1167"/>
        <w:gridCol w:w="1167"/>
        <w:gridCol w:w="1167"/>
        <w:gridCol w:w="1264"/>
      </w:tblGrid>
      <w:tr w:rsidR="00635F98" w:rsidRPr="002A647E" w:rsidTr="00667BEC">
        <w:trPr>
          <w:trHeight w:val="306"/>
          <w:jc w:val="center"/>
        </w:trPr>
        <w:tc>
          <w:tcPr>
            <w:tcW w:w="1374" w:type="dxa"/>
            <w:vMerge w:val="restart"/>
            <w:tcBorders>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Элементы</w:t>
            </w:r>
          </w:p>
        </w:tc>
        <w:tc>
          <w:tcPr>
            <w:tcW w:w="5835" w:type="dxa"/>
            <w:gridSpan w:val="5"/>
            <w:tcBorders>
              <w:left w:val="single" w:sz="4" w:space="0" w:color="231F20"/>
              <w:bottom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Породы</w:t>
            </w:r>
          </w:p>
        </w:tc>
        <w:tc>
          <w:tcPr>
            <w:tcW w:w="1167" w:type="dxa"/>
            <w:vMerge w:val="restart"/>
            <w:tcBorders>
              <w:left w:val="single" w:sz="4" w:space="0" w:color="231F20"/>
              <w:righ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Среднее для участка</w:t>
            </w:r>
          </w:p>
        </w:tc>
        <w:tc>
          <w:tcPr>
            <w:tcW w:w="1264" w:type="dxa"/>
            <w:vMerge w:val="restart"/>
            <w:tcBorders>
              <w:left w:val="single" w:sz="4" w:space="0" w:color="231F20"/>
            </w:tcBorders>
            <w:vAlign w:val="center"/>
          </w:tcPr>
          <w:p w:rsidR="00635F98" w:rsidRPr="002A647E" w:rsidRDefault="00635F98" w:rsidP="00667BEC">
            <w:pPr>
              <w:pStyle w:val="a3"/>
              <w:jc w:val="center"/>
              <w:rPr>
                <w:rFonts w:ascii="Times New Roman" w:hAnsi="Times New Roman" w:cs="Times New Roman"/>
                <w:sz w:val="24"/>
                <w:szCs w:val="24"/>
                <w:lang w:val="ru-RU"/>
              </w:rPr>
            </w:pPr>
            <w:r w:rsidRPr="002A647E">
              <w:rPr>
                <w:rFonts w:ascii="Times New Roman" w:hAnsi="Times New Roman" w:cs="Times New Roman"/>
                <w:color w:val="231F20"/>
                <w:sz w:val="24"/>
                <w:szCs w:val="24"/>
                <w:lang w:val="ru-RU"/>
              </w:rPr>
              <w:t>Среднее для осадочных пород*</w:t>
            </w:r>
          </w:p>
        </w:tc>
      </w:tr>
      <w:tr w:rsidR="00635F98" w:rsidRPr="002A647E" w:rsidTr="004B028A">
        <w:trPr>
          <w:trHeight w:val="514"/>
          <w:jc w:val="center"/>
        </w:trPr>
        <w:tc>
          <w:tcPr>
            <w:tcW w:w="1374" w:type="dxa"/>
            <w:vMerge/>
            <w:tcBorders>
              <w:top w:val="nil"/>
              <w:right w:val="single" w:sz="4" w:space="0" w:color="231F20"/>
            </w:tcBorders>
          </w:tcPr>
          <w:p w:rsidR="00635F98" w:rsidRPr="002A647E" w:rsidRDefault="00635F98" w:rsidP="00635F98">
            <w:pPr>
              <w:pStyle w:val="a3"/>
              <w:rPr>
                <w:rFonts w:ascii="Times New Roman" w:hAnsi="Times New Roman" w:cs="Times New Roman"/>
                <w:sz w:val="24"/>
                <w:szCs w:val="24"/>
                <w:lang w:val="ru-RU"/>
              </w:rPr>
            </w:pPr>
          </w:p>
        </w:tc>
        <w:tc>
          <w:tcPr>
            <w:tcW w:w="1167" w:type="dxa"/>
            <w:tcBorders>
              <w:top w:val="single" w:sz="4" w:space="0" w:color="231F20"/>
              <w:left w:val="single" w:sz="4" w:space="0" w:color="231F20"/>
              <w:right w:val="single" w:sz="4" w:space="0" w:color="231F20"/>
            </w:tcBorders>
            <w:vAlign w:val="center"/>
          </w:tcPr>
          <w:p w:rsidR="00635F98" w:rsidRPr="002A647E" w:rsidRDefault="004B028A" w:rsidP="004B028A">
            <w:pPr>
              <w:pStyle w:val="a3"/>
              <w:jc w:val="both"/>
              <w:rPr>
                <w:rFonts w:ascii="Times New Roman" w:hAnsi="Times New Roman" w:cs="Times New Roman"/>
                <w:sz w:val="24"/>
                <w:szCs w:val="24"/>
              </w:rPr>
            </w:pPr>
            <w:r w:rsidRPr="002A647E">
              <w:rPr>
                <w:rFonts w:ascii="Times New Roman" w:hAnsi="Times New Roman" w:cs="Times New Roman"/>
                <w:color w:val="231F20"/>
                <w:sz w:val="24"/>
                <w:szCs w:val="24"/>
              </w:rPr>
              <w:t>аргиллит</w:t>
            </w:r>
          </w:p>
        </w:tc>
        <w:tc>
          <w:tcPr>
            <w:tcW w:w="1167" w:type="dxa"/>
            <w:tcBorders>
              <w:top w:val="single" w:sz="4" w:space="0" w:color="231F20"/>
              <w:left w:val="single" w:sz="4" w:space="0" w:color="231F20"/>
              <w:right w:val="single" w:sz="4" w:space="0" w:color="231F20"/>
            </w:tcBorders>
            <w:vAlign w:val="center"/>
          </w:tcPr>
          <w:p w:rsidR="00635F98" w:rsidRPr="002A647E" w:rsidRDefault="004B028A" w:rsidP="004B028A">
            <w:pPr>
              <w:pStyle w:val="a3"/>
              <w:jc w:val="both"/>
              <w:rPr>
                <w:rFonts w:ascii="Times New Roman" w:hAnsi="Times New Roman" w:cs="Times New Roman"/>
                <w:sz w:val="24"/>
                <w:szCs w:val="24"/>
              </w:rPr>
            </w:pPr>
            <w:r w:rsidRPr="002A647E">
              <w:rPr>
                <w:rFonts w:ascii="Times New Roman" w:hAnsi="Times New Roman" w:cs="Times New Roman"/>
                <w:color w:val="231F20"/>
                <w:sz w:val="24"/>
                <w:szCs w:val="24"/>
              </w:rPr>
              <w:t>алевролит</w:t>
            </w:r>
          </w:p>
        </w:tc>
        <w:tc>
          <w:tcPr>
            <w:tcW w:w="1167" w:type="dxa"/>
            <w:tcBorders>
              <w:top w:val="single" w:sz="4" w:space="0" w:color="231F20"/>
              <w:left w:val="single" w:sz="4" w:space="0" w:color="231F20"/>
              <w:right w:val="single" w:sz="4" w:space="0" w:color="231F20"/>
            </w:tcBorders>
            <w:vAlign w:val="center"/>
          </w:tcPr>
          <w:p w:rsidR="00635F98" w:rsidRPr="002A647E" w:rsidRDefault="004B028A" w:rsidP="004B028A">
            <w:pPr>
              <w:pStyle w:val="a3"/>
              <w:jc w:val="both"/>
              <w:rPr>
                <w:rFonts w:ascii="Times New Roman" w:hAnsi="Times New Roman" w:cs="Times New Roman"/>
                <w:sz w:val="24"/>
                <w:szCs w:val="24"/>
              </w:rPr>
            </w:pPr>
            <w:r w:rsidRPr="002A647E">
              <w:rPr>
                <w:rFonts w:ascii="Times New Roman" w:hAnsi="Times New Roman" w:cs="Times New Roman"/>
                <w:color w:val="231F20"/>
                <w:sz w:val="24"/>
                <w:szCs w:val="24"/>
              </w:rPr>
              <w:t>алевро-песчаник</w:t>
            </w:r>
          </w:p>
        </w:tc>
        <w:tc>
          <w:tcPr>
            <w:tcW w:w="1167" w:type="dxa"/>
            <w:tcBorders>
              <w:top w:val="single" w:sz="4" w:space="0" w:color="231F20"/>
              <w:left w:val="single" w:sz="4" w:space="0" w:color="231F20"/>
              <w:right w:val="single" w:sz="4" w:space="0" w:color="231F20"/>
            </w:tcBorders>
            <w:vAlign w:val="center"/>
          </w:tcPr>
          <w:p w:rsidR="00635F98" w:rsidRPr="002A647E" w:rsidRDefault="004B028A" w:rsidP="004B028A">
            <w:pPr>
              <w:pStyle w:val="a3"/>
              <w:jc w:val="both"/>
              <w:rPr>
                <w:rFonts w:ascii="Times New Roman" w:hAnsi="Times New Roman" w:cs="Times New Roman"/>
                <w:sz w:val="24"/>
                <w:szCs w:val="24"/>
              </w:rPr>
            </w:pPr>
            <w:r w:rsidRPr="002A647E">
              <w:rPr>
                <w:rFonts w:ascii="Times New Roman" w:hAnsi="Times New Roman" w:cs="Times New Roman"/>
                <w:color w:val="231F20"/>
                <w:sz w:val="24"/>
                <w:szCs w:val="24"/>
              </w:rPr>
              <w:t>песчаник</w:t>
            </w:r>
          </w:p>
        </w:tc>
        <w:tc>
          <w:tcPr>
            <w:tcW w:w="1167" w:type="dxa"/>
            <w:tcBorders>
              <w:top w:val="single" w:sz="4" w:space="0" w:color="231F20"/>
              <w:left w:val="single" w:sz="4" w:space="0" w:color="231F20"/>
              <w:right w:val="single" w:sz="4" w:space="0" w:color="231F20"/>
            </w:tcBorders>
            <w:vAlign w:val="center"/>
          </w:tcPr>
          <w:p w:rsidR="00635F98" w:rsidRPr="002A647E" w:rsidRDefault="004B028A" w:rsidP="004B028A">
            <w:pPr>
              <w:pStyle w:val="a3"/>
              <w:jc w:val="both"/>
              <w:rPr>
                <w:rFonts w:ascii="Times New Roman" w:hAnsi="Times New Roman" w:cs="Times New Roman"/>
                <w:sz w:val="24"/>
                <w:szCs w:val="24"/>
              </w:rPr>
            </w:pPr>
            <w:r w:rsidRPr="002A647E">
              <w:rPr>
                <w:rFonts w:ascii="Times New Roman" w:hAnsi="Times New Roman" w:cs="Times New Roman"/>
                <w:color w:val="231F20"/>
                <w:sz w:val="24"/>
                <w:szCs w:val="24"/>
              </w:rPr>
              <w:t>сидерит</w:t>
            </w:r>
          </w:p>
        </w:tc>
        <w:tc>
          <w:tcPr>
            <w:tcW w:w="1167" w:type="dxa"/>
            <w:vMerge/>
            <w:tcBorders>
              <w:top w:val="nil"/>
              <w:left w:val="single" w:sz="4" w:space="0" w:color="231F20"/>
              <w:right w:val="single" w:sz="4" w:space="0" w:color="231F20"/>
            </w:tcBorders>
          </w:tcPr>
          <w:p w:rsidR="00635F98" w:rsidRPr="002A647E" w:rsidRDefault="00635F98" w:rsidP="00635F98">
            <w:pPr>
              <w:pStyle w:val="a3"/>
              <w:rPr>
                <w:rFonts w:ascii="Times New Roman" w:hAnsi="Times New Roman" w:cs="Times New Roman"/>
                <w:sz w:val="24"/>
                <w:szCs w:val="24"/>
              </w:rPr>
            </w:pPr>
          </w:p>
        </w:tc>
        <w:tc>
          <w:tcPr>
            <w:tcW w:w="1264" w:type="dxa"/>
            <w:vMerge/>
            <w:tcBorders>
              <w:top w:val="nil"/>
              <w:left w:val="single" w:sz="4" w:space="0" w:color="231F20"/>
            </w:tcBorders>
          </w:tcPr>
          <w:p w:rsidR="00635F98" w:rsidRPr="002A647E" w:rsidRDefault="00635F98" w:rsidP="00635F98">
            <w:pPr>
              <w:pStyle w:val="a3"/>
              <w:rPr>
                <w:rFonts w:ascii="Times New Roman" w:hAnsi="Times New Roman" w:cs="Times New Roman"/>
                <w:sz w:val="24"/>
                <w:szCs w:val="24"/>
              </w:rPr>
            </w:pPr>
          </w:p>
        </w:tc>
      </w:tr>
      <w:tr w:rsidR="00635F98" w:rsidRPr="002A647E" w:rsidTr="00667BEC">
        <w:trPr>
          <w:trHeight w:val="50"/>
          <w:jc w:val="center"/>
        </w:trPr>
        <w:tc>
          <w:tcPr>
            <w:tcW w:w="1374" w:type="dxa"/>
            <w:tcBorders>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w:t>
            </w:r>
          </w:p>
        </w:tc>
        <w:tc>
          <w:tcPr>
            <w:tcW w:w="1167" w:type="dxa"/>
            <w:tcBorders>
              <w:left w:val="single" w:sz="4" w:space="0" w:color="231F20"/>
              <w:righ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7</w:t>
            </w:r>
          </w:p>
        </w:tc>
        <w:tc>
          <w:tcPr>
            <w:tcW w:w="1264" w:type="dxa"/>
            <w:tcBorders>
              <w:left w:val="single" w:sz="4" w:space="0" w:color="231F20"/>
            </w:tcBorders>
          </w:tcPr>
          <w:p w:rsidR="00635F98" w:rsidRPr="002A647E" w:rsidRDefault="00635F98" w:rsidP="00667BEC">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8</w:t>
            </w:r>
          </w:p>
        </w:tc>
      </w:tr>
      <w:tr w:rsidR="00635F98" w:rsidRPr="002A647E" w:rsidTr="00667BEC">
        <w:trPr>
          <w:trHeight w:val="50"/>
          <w:jc w:val="center"/>
        </w:trPr>
        <w:tc>
          <w:tcPr>
            <w:tcW w:w="1374" w:type="dxa"/>
            <w:tcBorders>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Li</w:t>
            </w:r>
          </w:p>
        </w:tc>
        <w:tc>
          <w:tcPr>
            <w:tcW w:w="1167" w:type="dxa"/>
            <w:tcBorders>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30,6</w:t>
            </w:r>
          </w:p>
        </w:tc>
        <w:tc>
          <w:tcPr>
            <w:tcW w:w="1167" w:type="dxa"/>
            <w:tcBorders>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31,0</w:t>
            </w:r>
          </w:p>
        </w:tc>
        <w:tc>
          <w:tcPr>
            <w:tcW w:w="1167" w:type="dxa"/>
            <w:tcBorders>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35,6</w:t>
            </w:r>
          </w:p>
        </w:tc>
        <w:tc>
          <w:tcPr>
            <w:tcW w:w="1167" w:type="dxa"/>
            <w:tcBorders>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25,3</w:t>
            </w:r>
          </w:p>
        </w:tc>
        <w:tc>
          <w:tcPr>
            <w:tcW w:w="1167" w:type="dxa"/>
            <w:tcBorders>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19,4</w:t>
            </w:r>
          </w:p>
        </w:tc>
        <w:tc>
          <w:tcPr>
            <w:tcW w:w="1167" w:type="dxa"/>
            <w:tcBorders>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30,7</w:t>
            </w:r>
          </w:p>
        </w:tc>
        <w:tc>
          <w:tcPr>
            <w:tcW w:w="1264" w:type="dxa"/>
            <w:tcBorders>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33</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Be</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2,03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1,6</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1,9</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Sc</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14,4</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12,7</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13,1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10,9</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16,9</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13,0</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9,6</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V</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67,8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69,9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54,3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48,4</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91,7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64,4</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91</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Cr</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28,5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33,9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30,4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39,7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43,15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33,3</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58</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Co</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11,9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7,7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8,4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9,0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8,1</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14</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Ni</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20,5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10,0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10,8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12,0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13,9</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37</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Cu</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37,0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24,0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19,2</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17,5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24,8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24,8</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31</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Zn</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27,3</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80,8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41,1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30,0</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58,1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55,4</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43</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Ga</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21,8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20,0</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21,5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17,2</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18,3</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20,2</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12</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Ge</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0,91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1,2</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1,4</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As</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8,5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7,1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11,9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6,9</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7,6</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Se</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1,6</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0,27</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Br</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2,5</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44</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Rb</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111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106</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111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83</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111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105</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94</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Sr</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286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83</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312</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178</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270</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Y</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27,3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20,7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16,8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17,9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23,1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20,9</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29</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Zr</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138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117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150</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170</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Nb</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4,6</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6,1</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7,6</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Mo</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0,62</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0,62</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0,8</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1,5</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Ag</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0,34</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0,30</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0,37</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0,32</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0,33</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0,33</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0,12</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Cd</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0,19</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0,24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0,24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0,17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0,25</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0,22</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0,8</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Sn</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2,2</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2,0</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1,7</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2,1</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2,9</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Sb</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1,9</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1,7</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1,9</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2,7</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1,8</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1,2</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Te</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0,056</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0,048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0,015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0,028</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0,032</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0,040</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0,010</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Cs</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22,1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20,7</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28,4</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16,1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12,4</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21,6</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7,7</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Ba</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374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271</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714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261</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334</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377</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410</w:t>
            </w:r>
          </w:p>
        </w:tc>
      </w:tr>
      <w:tr w:rsidR="00635F98" w:rsidRPr="002A647E" w:rsidTr="00667BEC">
        <w:trPr>
          <w:trHeight w:val="60"/>
          <w:jc w:val="center"/>
        </w:trPr>
        <w:tc>
          <w:tcPr>
            <w:tcW w:w="1374" w:type="dxa"/>
            <w:tcBorders>
              <w:top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La</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58,9</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38,8</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29,5</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35,3</w:t>
            </w:r>
          </w:p>
        </w:tc>
        <w:tc>
          <w:tcPr>
            <w:tcW w:w="1167" w:type="dxa"/>
            <w:tcBorders>
              <w:top w:val="single" w:sz="4" w:space="0" w:color="231F20"/>
              <w:left w:val="single" w:sz="4" w:space="0" w:color="231F20"/>
              <w:bottom w:val="single" w:sz="4" w:space="0" w:color="231F20"/>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31,2</w:t>
            </w:r>
          </w:p>
        </w:tc>
        <w:tc>
          <w:tcPr>
            <w:tcW w:w="1167" w:type="dxa"/>
            <w:tcBorders>
              <w:top w:val="single" w:sz="4" w:space="0" w:color="231F20"/>
              <w:left w:val="single" w:sz="4" w:space="0" w:color="231F20"/>
              <w:bottom w:val="single" w:sz="4" w:space="0" w:color="231F20"/>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40,2</w:t>
            </w:r>
          </w:p>
        </w:tc>
        <w:tc>
          <w:tcPr>
            <w:tcW w:w="1264" w:type="dxa"/>
            <w:tcBorders>
              <w:top w:val="single" w:sz="4" w:space="0" w:color="231F20"/>
              <w:left w:val="single" w:sz="4" w:space="0" w:color="231F20"/>
              <w:bottom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32</w:t>
            </w:r>
          </w:p>
        </w:tc>
      </w:tr>
      <w:tr w:rsidR="00635F98" w:rsidRPr="002A647E" w:rsidTr="001D105B">
        <w:trPr>
          <w:trHeight w:val="60"/>
          <w:jc w:val="center"/>
        </w:trPr>
        <w:tc>
          <w:tcPr>
            <w:tcW w:w="1374" w:type="dxa"/>
            <w:tcBorders>
              <w:top w:val="single" w:sz="4" w:space="0" w:color="231F20"/>
              <w:bottom w:val="nil"/>
              <w:right w:val="single" w:sz="4" w:space="0" w:color="231F20"/>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Ce</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127</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82,1</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61,2</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74,2</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68,4</w:t>
            </w:r>
          </w:p>
        </w:tc>
        <w:tc>
          <w:tcPr>
            <w:tcW w:w="1167" w:type="dxa"/>
            <w:tcBorders>
              <w:top w:val="single" w:sz="4" w:space="0" w:color="231F20"/>
              <w:left w:val="single" w:sz="4" w:space="0" w:color="231F20"/>
              <w:bottom w:val="nil"/>
              <w:right w:val="single" w:sz="4" w:space="0" w:color="231F20"/>
            </w:tcBorders>
          </w:tcPr>
          <w:p w:rsidR="00635F98" w:rsidRPr="00667BEC" w:rsidRDefault="00635F98"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85,3</w:t>
            </w:r>
          </w:p>
        </w:tc>
        <w:tc>
          <w:tcPr>
            <w:tcW w:w="1264" w:type="dxa"/>
            <w:tcBorders>
              <w:top w:val="single" w:sz="4" w:space="0" w:color="231F20"/>
              <w:left w:val="single" w:sz="4" w:space="0" w:color="231F20"/>
              <w:bottom w:val="nil"/>
            </w:tcBorders>
          </w:tcPr>
          <w:p w:rsidR="00635F98" w:rsidRPr="002A647E" w:rsidRDefault="00635F98"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52</w:t>
            </w:r>
          </w:p>
        </w:tc>
      </w:tr>
      <w:tr w:rsidR="001D105B" w:rsidRPr="002A647E" w:rsidTr="001D105B">
        <w:trPr>
          <w:trHeight w:val="60"/>
          <w:jc w:val="center"/>
        </w:trPr>
        <w:tc>
          <w:tcPr>
            <w:tcW w:w="9640" w:type="dxa"/>
            <w:gridSpan w:val="8"/>
            <w:tcBorders>
              <w:top w:val="nil"/>
              <w:left w:val="nil"/>
              <w:bottom w:val="single" w:sz="4" w:space="0" w:color="231F20"/>
              <w:right w:val="nil"/>
            </w:tcBorders>
          </w:tcPr>
          <w:p w:rsidR="001D105B" w:rsidRPr="001D105B" w:rsidRDefault="001D105B" w:rsidP="001D105B">
            <w:pPr>
              <w:pStyle w:val="a3"/>
              <w:jc w:val="both"/>
              <w:rPr>
                <w:rFonts w:ascii="Times New Roman" w:hAnsi="Times New Roman" w:cs="Times New Roman"/>
                <w:sz w:val="28"/>
                <w:szCs w:val="28"/>
                <w:lang w:val="ru-RU"/>
              </w:rPr>
            </w:pPr>
            <w:r w:rsidRPr="00667BEC">
              <w:rPr>
                <w:rFonts w:ascii="Times New Roman" w:hAnsi="Times New Roman" w:cs="Times New Roman"/>
                <w:sz w:val="28"/>
                <w:szCs w:val="28"/>
                <w:lang w:val="ru-RU"/>
              </w:rPr>
              <w:lastRenderedPageBreak/>
              <w:t>Продолжение таблицы 3.6</w:t>
            </w:r>
          </w:p>
        </w:tc>
      </w:tr>
      <w:tr w:rsidR="001D105B" w:rsidRPr="002A647E" w:rsidTr="001D105B">
        <w:trPr>
          <w:trHeight w:val="60"/>
          <w:jc w:val="center"/>
        </w:trPr>
        <w:tc>
          <w:tcPr>
            <w:tcW w:w="1374"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264" w:type="dxa"/>
            <w:tcBorders>
              <w:top w:val="single" w:sz="4" w:space="0" w:color="231F20"/>
              <w:left w:val="single" w:sz="4" w:space="0" w:color="231F20"/>
              <w:bottom w:val="single" w:sz="4" w:space="0" w:color="231F20"/>
              <w:right w:val="single" w:sz="4" w:space="0" w:color="231F20"/>
            </w:tcBorders>
          </w:tcPr>
          <w:p w:rsidR="001D105B" w:rsidRPr="00667BEC" w:rsidRDefault="001D105B" w:rsidP="002E2D40">
            <w:pPr>
              <w:pStyle w:val="a3"/>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Pr</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15,0</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9,1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7,4</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8,3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9,2</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9,8</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6,8</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Nd</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49,9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30,3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22,5</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26,4</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29,3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32,0</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24</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Sm</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9,2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4,8</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5,23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5,8</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5,5</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Eu</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1,05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0,72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0,88</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1,09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1,1</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0,94</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Gd</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7,5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4,4</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3,1</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3,9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4,60</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4,7</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4,0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Tb</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1,2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0,8</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0,66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0,69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0,98</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color w:val="231F20"/>
                <w:sz w:val="24"/>
                <w:szCs w:val="24"/>
              </w:rPr>
              <w:t>0,86</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color w:val="231F20"/>
                <w:sz w:val="24"/>
                <w:szCs w:val="24"/>
              </w:rPr>
              <w:t>0,69</w:t>
            </w:r>
          </w:p>
        </w:tc>
      </w:tr>
      <w:tr w:rsidR="001D105B" w:rsidRPr="002A647E" w:rsidTr="00667BEC">
        <w:trPr>
          <w:trHeight w:val="60"/>
          <w:jc w:val="center"/>
        </w:trPr>
        <w:tc>
          <w:tcPr>
            <w:tcW w:w="1374" w:type="dxa"/>
            <w:tcBorders>
              <w:top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Dy</w:t>
            </w:r>
          </w:p>
        </w:tc>
        <w:tc>
          <w:tcPr>
            <w:tcW w:w="1167" w:type="dxa"/>
            <w:tcBorders>
              <w:top w:val="single" w:sz="4" w:space="0" w:color="231F20"/>
              <w:left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4,9</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2,9</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w:t>
            </w:r>
          </w:p>
        </w:tc>
        <w:tc>
          <w:tcPr>
            <w:tcW w:w="1167" w:type="dxa"/>
            <w:tcBorders>
              <w:top w:val="single" w:sz="4" w:space="0" w:color="231F20"/>
              <w:left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4,1</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w:t>
            </w:r>
          </w:p>
        </w:tc>
        <w:tc>
          <w:tcPr>
            <w:tcW w:w="1264" w:type="dxa"/>
            <w:tcBorders>
              <w:top w:val="single" w:sz="4" w:space="0" w:color="231F20"/>
              <w:lef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3,6</w:t>
            </w:r>
          </w:p>
        </w:tc>
      </w:tr>
      <w:tr w:rsidR="001D105B" w:rsidRPr="002A647E" w:rsidTr="00667BEC">
        <w:trPr>
          <w:trHeight w:val="5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Ho</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0,93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0,63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0,73</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0,92</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Er</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1,8</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2,5</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2,1</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1,7</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Tm</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0,27</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0,30</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0,78</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Yb</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2,4</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1,8</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r>
      <w:tr w:rsidR="001D105B" w:rsidRPr="002A647E" w:rsidTr="00667BEC">
        <w:trPr>
          <w:trHeight w:val="311"/>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Lu</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0,45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0,38</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0,34</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0,38</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0,44</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Hf</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4,1</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3,9</w:t>
            </w:r>
          </w:p>
        </w:tc>
      </w:tr>
      <w:tr w:rsidR="001D105B" w:rsidRPr="002A647E" w:rsidTr="00667BEC">
        <w:trPr>
          <w:trHeight w:val="60"/>
          <w:jc w:val="center"/>
        </w:trPr>
        <w:tc>
          <w:tcPr>
            <w:tcW w:w="1374" w:type="dxa"/>
            <w:tcBorders>
              <w:top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Ta</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0,39</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0,39</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0,3</w:t>
            </w:r>
          </w:p>
        </w:tc>
        <w:tc>
          <w:tcPr>
            <w:tcW w:w="1167" w:type="dxa"/>
            <w:tcBorders>
              <w:top w:val="single" w:sz="4" w:space="0" w:color="231F20"/>
              <w:left w:val="single" w:sz="4" w:space="0" w:color="231F20"/>
              <w:bottom w:val="nil"/>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0,4</w:t>
            </w:r>
          </w:p>
        </w:tc>
        <w:tc>
          <w:tcPr>
            <w:tcW w:w="1264" w:type="dxa"/>
            <w:tcBorders>
              <w:top w:val="single" w:sz="4" w:space="0" w:color="231F20"/>
              <w:left w:val="single" w:sz="4" w:space="0" w:color="231F20"/>
              <w:bottom w:val="nil"/>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W</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0,95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1,1</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2,0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Re*</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&lt; 0,0005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0,00130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0,0026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0,0005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0,0021</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0,0012</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Tl</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0,74</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0,97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0,91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0,93</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0,89</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Au</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0,013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0,0060</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0,0041</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0,0053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0,0022</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0,0067</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0,0060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Hg, мг/т</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50,5</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46,3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33,3</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35,6</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15,9</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42,2</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68,0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Pb</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26,7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23,2</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29,7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24,1</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36,2</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25,7</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12,0</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Th</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23,9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19,9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21,4</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21,7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17,9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21,2</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8,7</w:t>
            </w:r>
          </w:p>
        </w:tc>
      </w:tr>
      <w:tr w:rsidR="001D105B" w:rsidRPr="002A647E" w:rsidTr="00667BEC">
        <w:trPr>
          <w:trHeight w:val="60"/>
          <w:jc w:val="center"/>
        </w:trPr>
        <w:tc>
          <w:tcPr>
            <w:tcW w:w="1374" w:type="dxa"/>
            <w:tcBorders>
              <w:top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U</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5,7</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4,9</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4,6</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5,2</w:t>
            </w:r>
          </w:p>
        </w:tc>
        <w:tc>
          <w:tcPr>
            <w:tcW w:w="1167" w:type="dxa"/>
            <w:tcBorders>
              <w:top w:val="single" w:sz="4" w:space="0" w:color="231F20"/>
              <w:left w:val="single" w:sz="4" w:space="0" w:color="231F20"/>
              <w:bottom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3,3</w:t>
            </w:r>
          </w:p>
        </w:tc>
        <w:tc>
          <w:tcPr>
            <w:tcW w:w="1167" w:type="dxa"/>
            <w:tcBorders>
              <w:top w:val="single" w:sz="4" w:space="0" w:color="231F20"/>
              <w:left w:val="single" w:sz="4" w:space="0" w:color="231F20"/>
              <w:bottom w:val="single" w:sz="4" w:space="0" w:color="231F20"/>
              <w:right w:val="single" w:sz="4" w:space="0" w:color="231F20"/>
            </w:tcBorders>
          </w:tcPr>
          <w:p w:rsidR="001D105B" w:rsidRPr="00667BEC" w:rsidRDefault="001D105B" w:rsidP="00635F98">
            <w:pPr>
              <w:pStyle w:val="a3"/>
              <w:jc w:val="center"/>
              <w:rPr>
                <w:rFonts w:ascii="Times New Roman" w:hAnsi="Times New Roman" w:cs="Times New Roman"/>
                <w:i/>
                <w:sz w:val="24"/>
                <w:szCs w:val="24"/>
              </w:rPr>
            </w:pPr>
            <w:r w:rsidRPr="00667BEC">
              <w:rPr>
                <w:rFonts w:ascii="Times New Roman" w:hAnsi="Times New Roman" w:cs="Times New Roman"/>
                <w:i/>
                <w:sz w:val="24"/>
                <w:szCs w:val="24"/>
              </w:rPr>
              <w:t>5,0</w:t>
            </w:r>
          </w:p>
        </w:tc>
        <w:tc>
          <w:tcPr>
            <w:tcW w:w="1264" w:type="dxa"/>
            <w:tcBorders>
              <w:top w:val="single" w:sz="4" w:space="0" w:color="231F20"/>
              <w:left w:val="single" w:sz="4" w:space="0" w:color="231F20"/>
              <w:bottom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3,4</w:t>
            </w:r>
          </w:p>
        </w:tc>
      </w:tr>
      <w:tr w:rsidR="001D105B" w:rsidRPr="002A647E" w:rsidTr="00667BEC">
        <w:trPr>
          <w:trHeight w:val="311"/>
          <w:jc w:val="center"/>
        </w:trPr>
        <w:tc>
          <w:tcPr>
            <w:tcW w:w="1374" w:type="dxa"/>
            <w:tcBorders>
              <w:top w:val="single" w:sz="4" w:space="0" w:color="231F20"/>
              <w:right w:val="single" w:sz="4" w:space="0" w:color="231F20"/>
            </w:tcBorders>
          </w:tcPr>
          <w:p w:rsidR="001D105B" w:rsidRPr="002A647E" w:rsidRDefault="001D105B" w:rsidP="00667BEC">
            <w:pPr>
              <w:pStyle w:val="a3"/>
              <w:jc w:val="center"/>
              <w:rPr>
                <w:rFonts w:ascii="Times New Roman" w:hAnsi="Times New Roman" w:cs="Times New Roman"/>
                <w:sz w:val="24"/>
                <w:szCs w:val="24"/>
              </w:rPr>
            </w:pPr>
            <w:r w:rsidRPr="002A647E">
              <w:rPr>
                <w:rFonts w:ascii="Times New Roman" w:hAnsi="Times New Roman" w:cs="Times New Roman"/>
                <w:sz w:val="24"/>
                <w:szCs w:val="24"/>
              </w:rPr>
              <w:t>Кол</w:t>
            </w:r>
            <w:r>
              <w:rPr>
                <w:rFonts w:ascii="Times New Roman" w:hAnsi="Times New Roman" w:cs="Times New Roman"/>
                <w:sz w:val="24"/>
                <w:szCs w:val="24"/>
                <w:lang w:val="ru-RU"/>
              </w:rPr>
              <w:t>ичест</w:t>
            </w:r>
            <w:r w:rsidRPr="002A647E">
              <w:rPr>
                <w:rFonts w:ascii="Times New Roman" w:hAnsi="Times New Roman" w:cs="Times New Roman"/>
                <w:sz w:val="24"/>
                <w:szCs w:val="24"/>
              </w:rPr>
              <w:t>во проб</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14</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6</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4</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1</w:t>
            </w:r>
          </w:p>
        </w:tc>
        <w:tc>
          <w:tcPr>
            <w:tcW w:w="1167" w:type="dxa"/>
            <w:tcBorders>
              <w:top w:val="single" w:sz="4" w:space="0" w:color="231F20"/>
              <w:left w:val="single" w:sz="4" w:space="0" w:color="231F20"/>
              <w:right w:val="single" w:sz="4" w:space="0" w:color="231F20"/>
            </w:tcBorders>
          </w:tcPr>
          <w:p w:rsidR="001D105B" w:rsidRPr="002A647E" w:rsidRDefault="001D105B" w:rsidP="00635F98">
            <w:pPr>
              <w:pStyle w:val="a3"/>
              <w:jc w:val="center"/>
              <w:rPr>
                <w:rFonts w:ascii="Times New Roman" w:hAnsi="Times New Roman" w:cs="Times New Roman"/>
                <w:sz w:val="24"/>
                <w:szCs w:val="24"/>
              </w:rPr>
            </w:pPr>
            <w:r w:rsidRPr="002A647E">
              <w:rPr>
                <w:rFonts w:ascii="Times New Roman" w:hAnsi="Times New Roman" w:cs="Times New Roman"/>
                <w:sz w:val="24"/>
                <w:szCs w:val="24"/>
              </w:rPr>
              <w:t>31</w:t>
            </w:r>
          </w:p>
        </w:tc>
        <w:tc>
          <w:tcPr>
            <w:tcW w:w="1264" w:type="dxa"/>
            <w:tcBorders>
              <w:top w:val="single" w:sz="4" w:space="0" w:color="231F20"/>
              <w:left w:val="single" w:sz="4" w:space="0" w:color="231F20"/>
            </w:tcBorders>
          </w:tcPr>
          <w:p w:rsidR="001D105B" w:rsidRPr="002A647E" w:rsidRDefault="001D105B" w:rsidP="00635F98">
            <w:pPr>
              <w:pStyle w:val="a3"/>
              <w:jc w:val="center"/>
              <w:rPr>
                <w:rFonts w:ascii="Times New Roman" w:hAnsi="Times New Roman" w:cs="Times New Roman"/>
                <w:sz w:val="24"/>
                <w:szCs w:val="24"/>
              </w:rPr>
            </w:pPr>
          </w:p>
        </w:tc>
      </w:tr>
    </w:tbl>
    <w:p w:rsidR="00635F98" w:rsidRDefault="00635F98" w:rsidP="00635F98">
      <w:pPr>
        <w:pStyle w:val="a3"/>
        <w:ind w:firstLine="709"/>
        <w:jc w:val="both"/>
        <w:rPr>
          <w:rFonts w:ascii="Times New Roman" w:hAnsi="Times New Roman" w:cs="Times New Roman"/>
          <w:i/>
          <w:sz w:val="28"/>
          <w:szCs w:val="28"/>
        </w:rPr>
      </w:pPr>
    </w:p>
    <w:p w:rsidR="00635F98" w:rsidRPr="00363F6F" w:rsidRDefault="00635F98" w:rsidP="00363F6F">
      <w:pPr>
        <w:pStyle w:val="a3"/>
        <w:ind w:firstLine="709"/>
        <w:jc w:val="both"/>
        <w:rPr>
          <w:rFonts w:ascii="Times New Roman" w:hAnsi="Times New Roman" w:cs="Times New Roman"/>
          <w:sz w:val="28"/>
          <w:szCs w:val="28"/>
        </w:rPr>
      </w:pPr>
      <w:r w:rsidRPr="00363F6F">
        <w:rPr>
          <w:rFonts w:ascii="Times New Roman" w:hAnsi="Times New Roman" w:cs="Times New Roman"/>
          <w:sz w:val="28"/>
          <w:szCs w:val="28"/>
        </w:rPr>
        <w:t>3.</w:t>
      </w:r>
      <w:r w:rsidR="002D4753" w:rsidRPr="00363F6F">
        <w:rPr>
          <w:rFonts w:ascii="Times New Roman" w:hAnsi="Times New Roman" w:cs="Times New Roman"/>
          <w:sz w:val="28"/>
          <w:szCs w:val="28"/>
        </w:rPr>
        <w:t>2</w:t>
      </w:r>
      <w:r w:rsidRPr="00363F6F">
        <w:rPr>
          <w:rFonts w:ascii="Times New Roman" w:hAnsi="Times New Roman" w:cs="Times New Roman"/>
          <w:sz w:val="28"/>
          <w:szCs w:val="28"/>
        </w:rPr>
        <w:t xml:space="preserve">.4 Условия накопления элементов-примесей </w:t>
      </w:r>
      <w:r w:rsidR="00363F6F">
        <w:rPr>
          <w:rFonts w:ascii="Times New Roman" w:hAnsi="Times New Roman" w:cs="Times New Roman"/>
          <w:sz w:val="28"/>
          <w:szCs w:val="28"/>
        </w:rPr>
        <w:t>в углях</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примере углей месторождения Шубарколь, рассмотрим факторы</w:t>
      </w:r>
      <w:r w:rsidRPr="002A647E">
        <w:rPr>
          <w:rFonts w:ascii="Times New Roman" w:hAnsi="Times New Roman" w:cs="Times New Roman"/>
          <w:color w:val="000000" w:themeColor="text1"/>
          <w:sz w:val="28"/>
          <w:szCs w:val="28"/>
        </w:rPr>
        <w:t>, которые контролируют накопление элементов-примесей в угле:</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геотектонический фактор –распределение элементов-примесей зависит от положения месторождения и геодинамической обстановки его формирования (Сапрыкин, Кулачкова, 1975, Металлогения и геохимия, 1988);</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 xml:space="preserve">фактор петрофонда –здесь происходит влияние состава пород области питания, </w:t>
      </w:r>
      <w:r w:rsidR="00635F98">
        <w:rPr>
          <w:rFonts w:ascii="Times New Roman" w:hAnsi="Times New Roman" w:cs="Times New Roman"/>
          <w:color w:val="000000" w:themeColor="text1"/>
          <w:sz w:val="28"/>
          <w:szCs w:val="28"/>
        </w:rPr>
        <w:t>которое</w:t>
      </w:r>
      <w:r w:rsidR="00635F98" w:rsidRPr="002A647E">
        <w:rPr>
          <w:rFonts w:ascii="Times New Roman" w:hAnsi="Times New Roman" w:cs="Times New Roman"/>
          <w:color w:val="000000" w:themeColor="text1"/>
          <w:sz w:val="28"/>
          <w:szCs w:val="28"/>
        </w:rPr>
        <w:t xml:space="preserve"> может быть выражено </w:t>
      </w:r>
      <w:r w:rsidR="00635F98">
        <w:rPr>
          <w:rFonts w:ascii="Times New Roman" w:hAnsi="Times New Roman" w:cs="Times New Roman"/>
          <w:color w:val="000000" w:themeColor="text1"/>
          <w:sz w:val="28"/>
          <w:szCs w:val="28"/>
        </w:rPr>
        <w:t>закономерностью изменения</w:t>
      </w:r>
      <w:r w:rsidR="00635F98" w:rsidRPr="002A647E">
        <w:rPr>
          <w:rFonts w:ascii="Times New Roman" w:hAnsi="Times New Roman" w:cs="Times New Roman"/>
          <w:color w:val="000000" w:themeColor="text1"/>
          <w:sz w:val="28"/>
          <w:szCs w:val="28"/>
        </w:rPr>
        <w:t xml:space="preserve"> концентраций элементов-примесей от края месторо</w:t>
      </w:r>
      <w:r w:rsidR="00831AC5">
        <w:rPr>
          <w:rFonts w:ascii="Times New Roman" w:hAnsi="Times New Roman" w:cs="Times New Roman"/>
          <w:color w:val="000000" w:themeColor="text1"/>
          <w:sz w:val="28"/>
          <w:szCs w:val="28"/>
        </w:rPr>
        <w:t>ждения седиментации к центру [10</w:t>
      </w:r>
      <w:r w:rsidR="001D5345">
        <w:rPr>
          <w:rFonts w:ascii="Times New Roman" w:hAnsi="Times New Roman" w:cs="Times New Roman"/>
          <w:color w:val="000000" w:themeColor="text1"/>
          <w:sz w:val="28"/>
          <w:szCs w:val="28"/>
        </w:rPr>
        <w:t>9</w:t>
      </w:r>
      <w:r w:rsidR="00635F98" w:rsidRPr="002A647E">
        <w:rPr>
          <w:rFonts w:ascii="Times New Roman" w:hAnsi="Times New Roman" w:cs="Times New Roman"/>
          <w:color w:val="000000" w:themeColor="text1"/>
          <w:sz w:val="28"/>
          <w:szCs w:val="28"/>
        </w:rPr>
        <w:t>];</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 xml:space="preserve">фациальный фактор –достаточно сложен для определения так, как </w:t>
      </w:r>
      <w:r w:rsidR="00635F98">
        <w:rPr>
          <w:rFonts w:ascii="Times New Roman" w:hAnsi="Times New Roman" w:cs="Times New Roman"/>
          <w:color w:val="000000" w:themeColor="text1"/>
          <w:sz w:val="28"/>
          <w:szCs w:val="28"/>
        </w:rPr>
        <w:t>он связан с многими факторами:</w:t>
      </w:r>
      <w:r w:rsidR="00635F98" w:rsidRPr="002A647E">
        <w:rPr>
          <w:rFonts w:ascii="Times New Roman" w:hAnsi="Times New Roman" w:cs="Times New Roman"/>
          <w:color w:val="000000" w:themeColor="text1"/>
          <w:sz w:val="28"/>
          <w:szCs w:val="28"/>
        </w:rPr>
        <w:t xml:space="preserve"> тектонические, климатические, гидрогеологические, состав флоры и фауны, особенности геологического строения и области сноса (Волков К.Ю.; Погребицкий О.Е.; Кизильштейн Л.Я.);</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фактор синхронного вулканизма –</w:t>
      </w:r>
      <w:r w:rsidR="00635F98">
        <w:rPr>
          <w:rFonts w:ascii="Times New Roman" w:hAnsi="Times New Roman" w:cs="Times New Roman"/>
          <w:color w:val="000000" w:themeColor="text1"/>
          <w:sz w:val="28"/>
          <w:szCs w:val="28"/>
        </w:rPr>
        <w:t>связывается с</w:t>
      </w:r>
      <w:r w:rsidR="00635F98" w:rsidRPr="002A647E">
        <w:rPr>
          <w:rFonts w:ascii="Times New Roman" w:hAnsi="Times New Roman" w:cs="Times New Roman"/>
          <w:color w:val="000000" w:themeColor="text1"/>
          <w:sz w:val="28"/>
          <w:szCs w:val="28"/>
        </w:rPr>
        <w:t xml:space="preserve"> наличие</w:t>
      </w:r>
      <w:r w:rsidR="00635F98">
        <w:rPr>
          <w:rFonts w:ascii="Times New Roman" w:hAnsi="Times New Roman" w:cs="Times New Roman"/>
          <w:color w:val="000000" w:themeColor="text1"/>
          <w:sz w:val="28"/>
          <w:szCs w:val="28"/>
        </w:rPr>
        <w:t>м</w:t>
      </w:r>
      <w:r w:rsidR="00635F98" w:rsidRPr="002A647E">
        <w:rPr>
          <w:rFonts w:ascii="Times New Roman" w:hAnsi="Times New Roman" w:cs="Times New Roman"/>
          <w:color w:val="000000" w:themeColor="text1"/>
          <w:sz w:val="28"/>
          <w:szCs w:val="28"/>
        </w:rPr>
        <w:t xml:space="preserve"> повышенного геохимического фона типоморфных для кислой пирокластики редких элементов в углях (Ван, 1972; Арбузов и др., 2003);</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фактор метаморфизма –</w:t>
      </w:r>
      <w:r w:rsidR="00635F98">
        <w:rPr>
          <w:rFonts w:ascii="Times New Roman" w:hAnsi="Times New Roman" w:cs="Times New Roman"/>
          <w:color w:val="000000" w:themeColor="text1"/>
          <w:sz w:val="28"/>
          <w:szCs w:val="28"/>
        </w:rPr>
        <w:t>он</w:t>
      </w:r>
      <w:r w:rsidR="00635F98" w:rsidRPr="002A647E">
        <w:rPr>
          <w:rFonts w:ascii="Times New Roman" w:hAnsi="Times New Roman" w:cs="Times New Roman"/>
          <w:color w:val="000000" w:themeColor="text1"/>
          <w:sz w:val="28"/>
          <w:szCs w:val="28"/>
        </w:rPr>
        <w:t xml:space="preserve"> проявляется при частичном выносе и перераспределении отдельных золообразующих элементов и связан с </w:t>
      </w:r>
      <w:r w:rsidR="00635F98" w:rsidRPr="002A647E">
        <w:rPr>
          <w:rFonts w:ascii="Times New Roman" w:hAnsi="Times New Roman" w:cs="Times New Roman"/>
          <w:color w:val="000000" w:themeColor="text1"/>
          <w:sz w:val="28"/>
          <w:szCs w:val="28"/>
        </w:rPr>
        <w:lastRenderedPageBreak/>
        <w:t xml:space="preserve">преобразованием органического и минерального вещества осадочных отложений (Сапрыкин, 1968; Юдович, Кетрис, 200, 2006; </w:t>
      </w:r>
      <w:r w:rsidR="00635F98" w:rsidRPr="002A647E">
        <w:rPr>
          <w:rFonts w:ascii="Times New Roman" w:hAnsi="Times New Roman" w:cs="Times New Roman"/>
          <w:color w:val="000000" w:themeColor="text1"/>
          <w:sz w:val="28"/>
          <w:szCs w:val="28"/>
          <w:lang w:val="en-US"/>
        </w:rPr>
        <w:t>Finkelman</w:t>
      </w:r>
      <w:r w:rsidR="00635F98" w:rsidRPr="002A647E">
        <w:rPr>
          <w:rFonts w:ascii="Times New Roman" w:hAnsi="Times New Roman" w:cs="Times New Roman"/>
          <w:color w:val="000000" w:themeColor="text1"/>
          <w:sz w:val="28"/>
          <w:szCs w:val="28"/>
        </w:rPr>
        <w:t>, 1993);</w:t>
      </w:r>
    </w:p>
    <w:p w:rsidR="00635F98" w:rsidRPr="002A647E" w:rsidRDefault="00667BEC"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35F98" w:rsidRPr="002A647E">
        <w:rPr>
          <w:rFonts w:ascii="Times New Roman" w:hAnsi="Times New Roman" w:cs="Times New Roman"/>
          <w:color w:val="000000" w:themeColor="text1"/>
          <w:sz w:val="28"/>
          <w:szCs w:val="28"/>
        </w:rPr>
        <w:t xml:space="preserve">эпигенетичексие изменения углей -гидротермальные и гипергенные процессы (Вайн, 1955; Юдович 2001, 2022; </w:t>
      </w:r>
      <w:r w:rsidR="00635F98" w:rsidRPr="002A647E">
        <w:rPr>
          <w:rFonts w:ascii="Times New Roman" w:hAnsi="Times New Roman" w:cs="Times New Roman"/>
          <w:color w:val="000000" w:themeColor="text1"/>
          <w:sz w:val="28"/>
          <w:szCs w:val="28"/>
          <w:lang w:val="en-US"/>
        </w:rPr>
        <w:t>Eskenazy</w:t>
      </w:r>
      <w:r w:rsidR="00635F98" w:rsidRPr="002A647E">
        <w:rPr>
          <w:rFonts w:ascii="Times New Roman" w:hAnsi="Times New Roman" w:cs="Times New Roman"/>
          <w:color w:val="000000" w:themeColor="text1"/>
          <w:sz w:val="28"/>
          <w:szCs w:val="28"/>
        </w:rPr>
        <w:t xml:space="preserve">, 1996 и др.).  </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Выполненная о</w:t>
      </w:r>
      <w:r w:rsidRPr="002A647E">
        <w:rPr>
          <w:rFonts w:ascii="Times New Roman" w:hAnsi="Times New Roman" w:cs="Times New Roman"/>
          <w:color w:val="000000" w:themeColor="text1"/>
          <w:sz w:val="28"/>
          <w:szCs w:val="28"/>
        </w:rPr>
        <w:t>ценка латеральной изменчивости концентраций элементов позвол</w:t>
      </w:r>
      <w:r>
        <w:rPr>
          <w:rFonts w:ascii="Times New Roman" w:hAnsi="Times New Roman" w:cs="Times New Roman"/>
          <w:color w:val="000000" w:themeColor="text1"/>
          <w:sz w:val="28"/>
          <w:szCs w:val="28"/>
        </w:rPr>
        <w:t>ила</w:t>
      </w:r>
      <w:r w:rsidRPr="002A647E">
        <w:rPr>
          <w:rFonts w:ascii="Times New Roman" w:hAnsi="Times New Roman" w:cs="Times New Roman"/>
          <w:color w:val="000000" w:themeColor="text1"/>
          <w:sz w:val="28"/>
          <w:szCs w:val="28"/>
        </w:rPr>
        <w:t xml:space="preserve"> выявить влияние горных пород области сноса на аномальное накопление элементов-примесей в углях. </w:t>
      </w:r>
      <w:r>
        <w:rPr>
          <w:rFonts w:ascii="Times New Roman" w:hAnsi="Times New Roman" w:cs="Times New Roman"/>
          <w:color w:val="000000" w:themeColor="text1"/>
          <w:sz w:val="28"/>
          <w:szCs w:val="28"/>
        </w:rPr>
        <w:t>П</w:t>
      </w:r>
      <w:r w:rsidRPr="002A647E">
        <w:rPr>
          <w:rFonts w:ascii="Times New Roman" w:hAnsi="Times New Roman" w:cs="Times New Roman"/>
          <w:color w:val="000000" w:themeColor="text1"/>
          <w:sz w:val="28"/>
          <w:szCs w:val="28"/>
        </w:rPr>
        <w:t>о рез</w:t>
      </w:r>
      <w:r w:rsidR="001D5345">
        <w:rPr>
          <w:rFonts w:ascii="Times New Roman" w:hAnsi="Times New Roman" w:cs="Times New Roman"/>
          <w:color w:val="000000" w:themeColor="text1"/>
          <w:sz w:val="28"/>
          <w:szCs w:val="28"/>
        </w:rPr>
        <w:t>ультатам исследований работы  [5</w:t>
      </w:r>
      <w:r w:rsidR="00831AC5">
        <w:rPr>
          <w:rFonts w:ascii="Times New Roman" w:hAnsi="Times New Roman" w:cs="Times New Roman"/>
          <w:color w:val="000000" w:themeColor="text1"/>
          <w:sz w:val="28"/>
          <w:szCs w:val="28"/>
        </w:rPr>
        <w:t>, с.113</w:t>
      </w:r>
      <w:r w:rsidRPr="002A64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изучена л</w:t>
      </w:r>
      <w:r w:rsidRPr="002A647E">
        <w:rPr>
          <w:rFonts w:ascii="Times New Roman" w:hAnsi="Times New Roman" w:cs="Times New Roman"/>
          <w:color w:val="000000" w:themeColor="text1"/>
          <w:sz w:val="28"/>
          <w:szCs w:val="28"/>
        </w:rPr>
        <w:t>атеральная из</w:t>
      </w:r>
      <w:r>
        <w:rPr>
          <w:rFonts w:ascii="Times New Roman" w:hAnsi="Times New Roman" w:cs="Times New Roman"/>
          <w:color w:val="000000" w:themeColor="text1"/>
          <w:sz w:val="28"/>
          <w:szCs w:val="28"/>
        </w:rPr>
        <w:t xml:space="preserve">менчивость, </w:t>
      </w:r>
      <w:r w:rsidRPr="002A647E">
        <w:rPr>
          <w:rFonts w:ascii="Times New Roman" w:hAnsi="Times New Roman" w:cs="Times New Roman"/>
          <w:color w:val="000000" w:themeColor="text1"/>
          <w:sz w:val="28"/>
          <w:szCs w:val="28"/>
        </w:rPr>
        <w:t xml:space="preserve">где был исследован участок </w:t>
      </w:r>
      <w:r>
        <w:rPr>
          <w:rFonts w:ascii="Times New Roman" w:hAnsi="Times New Roman" w:cs="Times New Roman"/>
          <w:color w:val="000000" w:themeColor="text1"/>
          <w:sz w:val="28"/>
          <w:szCs w:val="28"/>
        </w:rPr>
        <w:t>западной</w:t>
      </w:r>
      <w:r w:rsidRPr="002A647E">
        <w:rPr>
          <w:rFonts w:ascii="Times New Roman" w:hAnsi="Times New Roman" w:cs="Times New Roman"/>
          <w:color w:val="000000" w:themeColor="text1"/>
          <w:sz w:val="28"/>
          <w:szCs w:val="28"/>
        </w:rPr>
        <w:t xml:space="preserve"> части ра</w:t>
      </w:r>
      <w:r>
        <w:rPr>
          <w:rFonts w:ascii="Times New Roman" w:hAnsi="Times New Roman" w:cs="Times New Roman"/>
          <w:color w:val="000000" w:themeColor="text1"/>
          <w:sz w:val="28"/>
          <w:szCs w:val="28"/>
        </w:rPr>
        <w:t>зреза месторождения Шубарколь. В</w:t>
      </w:r>
      <w:r w:rsidRPr="002A647E">
        <w:rPr>
          <w:rFonts w:ascii="Times New Roman" w:hAnsi="Times New Roman" w:cs="Times New Roman"/>
          <w:color w:val="000000" w:themeColor="text1"/>
          <w:sz w:val="28"/>
          <w:szCs w:val="28"/>
        </w:rPr>
        <w:t xml:space="preserve"> данной работе исследован большой спектр элементов центральной части разреза. Исходя</w:t>
      </w:r>
      <w:r w:rsidR="001D5345">
        <w:rPr>
          <w:rFonts w:ascii="Times New Roman" w:hAnsi="Times New Roman" w:cs="Times New Roman"/>
          <w:color w:val="000000" w:themeColor="text1"/>
          <w:sz w:val="28"/>
          <w:szCs w:val="28"/>
        </w:rPr>
        <w:t xml:space="preserve"> из результатов исследований [5</w:t>
      </w:r>
      <w:r w:rsidR="00831AC5">
        <w:rPr>
          <w:rFonts w:ascii="Times New Roman" w:hAnsi="Times New Roman" w:cs="Times New Roman"/>
          <w:color w:val="000000" w:themeColor="text1"/>
          <w:sz w:val="28"/>
          <w:szCs w:val="28"/>
        </w:rPr>
        <w:t>, с. 98</w:t>
      </w:r>
      <w:r w:rsidRPr="002A647E">
        <w:rPr>
          <w:rFonts w:ascii="Times New Roman" w:hAnsi="Times New Roman" w:cs="Times New Roman"/>
          <w:color w:val="000000" w:themeColor="text1"/>
          <w:sz w:val="28"/>
          <w:szCs w:val="28"/>
        </w:rPr>
        <w:t xml:space="preserve">], прикровельные участки выветрелых углей обладают повышенным содержанием </w:t>
      </w:r>
      <w:r w:rsidRPr="002A647E">
        <w:rPr>
          <w:rFonts w:ascii="Times New Roman" w:hAnsi="Times New Roman" w:cs="Times New Roman"/>
          <w:sz w:val="28"/>
          <w:szCs w:val="28"/>
        </w:rPr>
        <w:t>группой редких элементов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Zr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Hf</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Nb</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Ta</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REE</w:t>
      </w:r>
      <w:r w:rsidRPr="002A647E">
        <w:rPr>
          <w:rFonts w:ascii="Times New Roman" w:hAnsi="Times New Roman" w:cs="Times New Roman"/>
          <w:sz w:val="28"/>
          <w:szCs w:val="28"/>
        </w:rPr>
        <w:t>), накопление которых обусловлено геохимической специализацией пород складчатого обрамления угленосных впадин, влиянием вулканизма и гидротермальных процессов на формирование угленосных отложений</w:t>
      </w:r>
      <w:r w:rsidR="001D5345">
        <w:rPr>
          <w:rFonts w:ascii="Times New Roman" w:hAnsi="Times New Roman" w:cs="Times New Roman"/>
          <w:color w:val="000000" w:themeColor="text1"/>
          <w:sz w:val="28"/>
          <w:szCs w:val="28"/>
        </w:rPr>
        <w:t xml:space="preserve"> [110</w:t>
      </w:r>
      <w:r w:rsidRPr="002A647E">
        <w:rPr>
          <w:rFonts w:ascii="Times New Roman" w:hAnsi="Times New Roman" w:cs="Times New Roman"/>
          <w:color w:val="000000" w:themeColor="text1"/>
          <w:sz w:val="28"/>
          <w:szCs w:val="28"/>
        </w:rPr>
        <w:t xml:space="preserve">].  </w:t>
      </w:r>
    </w:p>
    <w:p w:rsidR="00635F98" w:rsidRPr="002A647E" w:rsidRDefault="00635F98" w:rsidP="00363F6F">
      <w:pPr>
        <w:pStyle w:val="a3"/>
        <w:ind w:firstLine="709"/>
        <w:jc w:val="both"/>
        <w:rPr>
          <w:rFonts w:ascii="Times New Roman" w:hAnsi="Times New Roman" w:cs="Times New Roman"/>
          <w:color w:val="000000" w:themeColor="text1"/>
          <w:sz w:val="28"/>
          <w:szCs w:val="28"/>
        </w:rPr>
      </w:pPr>
      <w:r w:rsidRPr="002A647E">
        <w:rPr>
          <w:rFonts w:ascii="Times New Roman" w:hAnsi="Times New Roman" w:cs="Times New Roman"/>
          <w:color w:val="000000" w:themeColor="text1"/>
          <w:sz w:val="28"/>
          <w:szCs w:val="28"/>
        </w:rPr>
        <w:t>Накопление элементов-примесей в угленосных отложениях участка Центральный-2 месторождения Шубарколь обусловлено преимущественно гипергенными процессами, которые определили накопление их в исходном веществе угля (в торфе) и, в дальнейшем при диагенезе и ката</w:t>
      </w:r>
      <w:r w:rsidR="00831AC5">
        <w:rPr>
          <w:rFonts w:ascii="Times New Roman" w:hAnsi="Times New Roman" w:cs="Times New Roman"/>
          <w:color w:val="000000" w:themeColor="text1"/>
          <w:sz w:val="28"/>
          <w:szCs w:val="28"/>
        </w:rPr>
        <w:t>генезе, их перераспределение [</w:t>
      </w:r>
      <w:r w:rsidR="001D5345">
        <w:rPr>
          <w:rFonts w:ascii="Times New Roman" w:hAnsi="Times New Roman" w:cs="Times New Roman"/>
          <w:sz w:val="28"/>
          <w:szCs w:val="28"/>
        </w:rPr>
        <w:t>98</w:t>
      </w:r>
      <w:r w:rsidR="0040400C" w:rsidRPr="003714A6">
        <w:rPr>
          <w:rFonts w:ascii="Times New Roman" w:hAnsi="Times New Roman" w:cs="Times New Roman"/>
          <w:sz w:val="28"/>
          <w:szCs w:val="28"/>
        </w:rPr>
        <w:t>, с</w:t>
      </w:r>
      <w:r w:rsidR="0040400C" w:rsidRPr="003714A6">
        <w:rPr>
          <w:rFonts w:ascii="Times New Roman" w:hAnsi="Times New Roman" w:cs="Times New Roman"/>
          <w:color w:val="000000" w:themeColor="text1"/>
          <w:sz w:val="28"/>
          <w:szCs w:val="28"/>
        </w:rPr>
        <w:t>.</w:t>
      </w:r>
      <w:r w:rsidR="003714A6">
        <w:rPr>
          <w:rFonts w:ascii="Times New Roman" w:hAnsi="Times New Roman" w:cs="Times New Roman"/>
          <w:color w:val="000000" w:themeColor="text1"/>
          <w:sz w:val="28"/>
          <w:szCs w:val="28"/>
        </w:rPr>
        <w:t>15</w:t>
      </w:r>
      <w:r w:rsidRPr="002A647E">
        <w:rPr>
          <w:rFonts w:ascii="Times New Roman" w:hAnsi="Times New Roman" w:cs="Times New Roman"/>
          <w:color w:val="000000" w:themeColor="text1"/>
          <w:sz w:val="28"/>
          <w:szCs w:val="28"/>
        </w:rPr>
        <w:t>]. Образование месторождений уран-угольного типа и формирование в них высоких концентраций урана связано с процессами</w:t>
      </w:r>
      <w:r w:rsidR="001D5345">
        <w:rPr>
          <w:rFonts w:ascii="Times New Roman" w:hAnsi="Times New Roman" w:cs="Times New Roman"/>
          <w:color w:val="000000" w:themeColor="text1"/>
          <w:sz w:val="28"/>
          <w:szCs w:val="28"/>
        </w:rPr>
        <w:t>гипергенного окисления угля [111</w:t>
      </w:r>
      <w:r>
        <w:rPr>
          <w:rFonts w:ascii="Times New Roman" w:hAnsi="Times New Roman" w:cs="Times New Roman"/>
          <w:color w:val="000000" w:themeColor="text1"/>
          <w:sz w:val="28"/>
          <w:szCs w:val="28"/>
        </w:rPr>
        <w:t>],</w:t>
      </w:r>
      <w:r w:rsidR="003818B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которое</w:t>
      </w:r>
      <w:r w:rsidRPr="002A647E">
        <w:rPr>
          <w:rFonts w:ascii="Times New Roman" w:hAnsi="Times New Roman" w:cs="Times New Roman"/>
          <w:color w:val="000000" w:themeColor="text1"/>
          <w:sz w:val="28"/>
          <w:szCs w:val="28"/>
        </w:rPr>
        <w:t xml:space="preserve"> может сопровождаться не только накоплением урана, но и других редких элементов-примесей, в том числе </w:t>
      </w:r>
      <w:r w:rsidRPr="002A647E">
        <w:rPr>
          <w:rFonts w:ascii="Times New Roman" w:hAnsi="Times New Roman" w:cs="Times New Roman"/>
          <w:color w:val="000000" w:themeColor="text1"/>
          <w:sz w:val="28"/>
          <w:szCs w:val="28"/>
          <w:lang w:val="en-US"/>
        </w:rPr>
        <w:t>Mo</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Re</w:t>
      </w:r>
      <w:r>
        <w:rPr>
          <w:rFonts w:ascii="Times New Roman" w:hAnsi="Times New Roman" w:cs="Times New Roman"/>
          <w:color w:val="000000" w:themeColor="text1"/>
          <w:sz w:val="28"/>
          <w:szCs w:val="28"/>
        </w:rPr>
        <w:t xml:space="preserve">, РЗЭ, что и отмечено на рассмотренных месторождениях юрского периода. </w:t>
      </w: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Скандий образует аномалии в пластах 2В1 и 2В3 совместно с ванадием и некоторыми халькофилами. Это обстоятельство позволяет связать этот факт с наличием базитовых комплексов в обрамлении месторождения. Анализ геологического положения скандиеносных углей указывает на их связь с обогащенными скандием породами базитового ряда. Содержание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в пласте 2В3 7,8 г/т в угле и 135,0 г/т в золе угля при зольности пласта 4,8%. Распределения скандия в угольном пласте неравномерно. В вертикальном профиле пласта обогащены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прикровельная и припочвенная зоны, что указывает на гидрогенный механизм поступления его в угольный пласт и перераспределение в пределах пласта. Содержание </w:t>
      </w:r>
      <w:r w:rsidR="004B028A">
        <w:rPr>
          <w:rFonts w:ascii="Times New Roman" w:hAnsi="Times New Roman" w:cs="Times New Roman"/>
          <w:sz w:val="28"/>
          <w:szCs w:val="28"/>
        </w:rPr>
        <w:t xml:space="preserve">скандия в углевмещающих толщах </w:t>
      </w:r>
      <w:r w:rsidRPr="002A647E">
        <w:rPr>
          <w:rFonts w:ascii="Times New Roman" w:hAnsi="Times New Roman" w:cs="Times New Roman"/>
          <w:sz w:val="28"/>
          <w:szCs w:val="28"/>
        </w:rPr>
        <w:t xml:space="preserve">в 1,5 раза превышает кларк для осадочных пород. Все это указывает на гидрогенный механизм его накопления </w:t>
      </w:r>
      <w:r w:rsidR="00831AC5">
        <w:rPr>
          <w:rFonts w:ascii="Times New Roman" w:hAnsi="Times New Roman" w:cs="Times New Roman"/>
          <w:color w:val="000000" w:themeColor="text1"/>
          <w:sz w:val="28"/>
          <w:szCs w:val="28"/>
        </w:rPr>
        <w:t>[</w:t>
      </w:r>
      <w:r w:rsidR="001D5345">
        <w:rPr>
          <w:rFonts w:ascii="Times New Roman" w:hAnsi="Times New Roman" w:cs="Times New Roman"/>
          <w:sz w:val="28"/>
          <w:szCs w:val="28"/>
        </w:rPr>
        <w:t>105</w:t>
      </w:r>
      <w:r w:rsidRPr="00413AC3">
        <w:rPr>
          <w:rFonts w:ascii="Times New Roman" w:hAnsi="Times New Roman" w:cs="Times New Roman"/>
          <w:sz w:val="28"/>
          <w:szCs w:val="28"/>
        </w:rPr>
        <w:t>,</w:t>
      </w:r>
      <w:r w:rsidR="0040400C" w:rsidRPr="00413AC3">
        <w:rPr>
          <w:rFonts w:ascii="Times New Roman" w:hAnsi="Times New Roman" w:cs="Times New Roman"/>
          <w:sz w:val="28"/>
          <w:szCs w:val="28"/>
        </w:rPr>
        <w:t>с.</w:t>
      </w:r>
      <w:r w:rsidR="00413AC3" w:rsidRPr="00413AC3">
        <w:rPr>
          <w:rFonts w:ascii="Times New Roman" w:hAnsi="Times New Roman" w:cs="Times New Roman"/>
          <w:sz w:val="28"/>
          <w:szCs w:val="28"/>
        </w:rPr>
        <w:t>97</w:t>
      </w:r>
      <w:r w:rsidR="0040400C" w:rsidRPr="00413AC3">
        <w:rPr>
          <w:rFonts w:ascii="Times New Roman" w:hAnsi="Times New Roman" w:cs="Times New Roman"/>
          <w:sz w:val="28"/>
          <w:szCs w:val="28"/>
        </w:rPr>
        <w:t>;</w:t>
      </w:r>
      <w:r w:rsidR="001D5345">
        <w:rPr>
          <w:rFonts w:ascii="Times New Roman" w:hAnsi="Times New Roman" w:cs="Times New Roman"/>
          <w:color w:val="000000" w:themeColor="text1"/>
          <w:sz w:val="28"/>
          <w:szCs w:val="28"/>
        </w:rPr>
        <w:t>112</w:t>
      </w:r>
      <w:r w:rsidR="00831AC5">
        <w:rPr>
          <w:rFonts w:ascii="Times New Roman" w:hAnsi="Times New Roman" w:cs="Times New Roman"/>
          <w:color w:val="000000" w:themeColor="text1"/>
          <w:sz w:val="28"/>
          <w:szCs w:val="28"/>
        </w:rPr>
        <w:t>]</w:t>
      </w:r>
      <w:r w:rsidRPr="002A647E">
        <w:rPr>
          <w:rFonts w:ascii="Times New Roman" w:hAnsi="Times New Roman" w:cs="Times New Roman"/>
          <w:color w:val="000000" w:themeColor="text1"/>
          <w:sz w:val="28"/>
          <w:szCs w:val="28"/>
        </w:rPr>
        <w:t xml:space="preserve">.  Аналогичный характер распределения в изученных пластах имеют </w:t>
      </w:r>
      <w:r w:rsidRPr="002A647E">
        <w:rPr>
          <w:rFonts w:ascii="Times New Roman" w:hAnsi="Times New Roman" w:cs="Times New Roman"/>
          <w:color w:val="000000" w:themeColor="text1"/>
          <w:sz w:val="28"/>
          <w:szCs w:val="28"/>
          <w:lang w:val="en-US"/>
        </w:rPr>
        <w:t>Be</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Ge</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Sb</w:t>
      </w:r>
      <w:r w:rsidRPr="002A647E">
        <w:rPr>
          <w:rFonts w:ascii="Times New Roman" w:hAnsi="Times New Roman" w:cs="Times New Roman"/>
          <w:color w:val="000000" w:themeColor="text1"/>
          <w:sz w:val="28"/>
          <w:szCs w:val="28"/>
        </w:rPr>
        <w:t xml:space="preserve">, </w:t>
      </w:r>
      <w:r w:rsidRPr="002A647E">
        <w:rPr>
          <w:rFonts w:ascii="Times New Roman" w:hAnsi="Times New Roman" w:cs="Times New Roman"/>
          <w:color w:val="000000" w:themeColor="text1"/>
          <w:sz w:val="28"/>
          <w:szCs w:val="28"/>
          <w:lang w:val="en-US"/>
        </w:rPr>
        <w:t>V</w:t>
      </w:r>
      <w:r w:rsidRPr="002A647E">
        <w:rPr>
          <w:rFonts w:ascii="Times New Roman" w:hAnsi="Times New Roman" w:cs="Times New Roman"/>
          <w:color w:val="000000" w:themeColor="text1"/>
          <w:sz w:val="28"/>
          <w:szCs w:val="28"/>
        </w:rPr>
        <w:t xml:space="preserve"> и </w:t>
      </w:r>
      <w:r w:rsidRPr="002A647E">
        <w:rPr>
          <w:rFonts w:ascii="Times New Roman" w:hAnsi="Times New Roman" w:cs="Times New Roman"/>
          <w:color w:val="000000" w:themeColor="text1"/>
          <w:sz w:val="28"/>
          <w:szCs w:val="28"/>
          <w:lang w:val="en-US"/>
        </w:rPr>
        <w:t>Co</w:t>
      </w:r>
      <w:r w:rsidRPr="002A647E">
        <w:rPr>
          <w:rFonts w:ascii="Times New Roman" w:hAnsi="Times New Roman" w:cs="Times New Roman"/>
          <w:sz w:val="28"/>
          <w:szCs w:val="28"/>
        </w:rPr>
        <w:t>(рис</w:t>
      </w:r>
      <w:r w:rsidR="005A5C6C">
        <w:rPr>
          <w:rFonts w:ascii="Times New Roman" w:hAnsi="Times New Roman" w:cs="Times New Roman"/>
          <w:sz w:val="28"/>
          <w:szCs w:val="28"/>
        </w:rPr>
        <w:t xml:space="preserve">унок </w:t>
      </w:r>
      <w:r w:rsidRPr="002A647E">
        <w:rPr>
          <w:rFonts w:ascii="Times New Roman" w:hAnsi="Times New Roman" w:cs="Times New Roman"/>
          <w:sz w:val="28"/>
          <w:szCs w:val="28"/>
        </w:rPr>
        <w:t>3.3).</w:t>
      </w:r>
    </w:p>
    <w:p w:rsidR="00363F6F" w:rsidRPr="002A647E" w:rsidRDefault="00363F6F" w:rsidP="00635F98">
      <w:pPr>
        <w:pStyle w:val="a3"/>
        <w:ind w:firstLine="426"/>
        <w:jc w:val="both"/>
        <w:rPr>
          <w:rFonts w:ascii="Times New Roman" w:hAnsi="Times New Roman" w:cs="Times New Roman"/>
          <w:color w:val="000000" w:themeColor="text1"/>
          <w:sz w:val="28"/>
          <w:szCs w:val="28"/>
        </w:rPr>
      </w:pPr>
    </w:p>
    <w:p w:rsidR="00635F98" w:rsidRPr="002A647E" w:rsidRDefault="00635F98" w:rsidP="00635F98">
      <w:pPr>
        <w:pStyle w:val="a3"/>
        <w:ind w:firstLine="709"/>
        <w:jc w:val="both"/>
        <w:rPr>
          <w:rFonts w:ascii="Times New Roman" w:hAnsi="Times New Roman" w:cs="Times New Roman"/>
          <w:color w:val="000000" w:themeColor="text1"/>
          <w:sz w:val="28"/>
          <w:szCs w:val="28"/>
        </w:rPr>
      </w:pPr>
      <w:r w:rsidRPr="002A647E">
        <w:rPr>
          <w:rFonts w:ascii="Times New Roman" w:hAnsi="Times New Roman" w:cs="Times New Roman"/>
          <w:noProof/>
          <w:color w:val="000000" w:themeColor="text1"/>
          <w:sz w:val="28"/>
          <w:szCs w:val="28"/>
          <w:lang w:eastAsia="ru-RU"/>
        </w:rPr>
        <w:lastRenderedPageBreak/>
        <w:drawing>
          <wp:inline distT="0" distB="0" distL="0" distR="0">
            <wp:extent cx="4898107" cy="2822713"/>
            <wp:effectExtent l="19050" t="0" r="0" b="0"/>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l="19363" t="26190" r="17168" b="8772"/>
                    <a:stretch>
                      <a:fillRect/>
                    </a:stretch>
                  </pic:blipFill>
                  <pic:spPr bwMode="auto">
                    <a:xfrm>
                      <a:off x="0" y="0"/>
                      <a:ext cx="4900975" cy="2824366"/>
                    </a:xfrm>
                    <a:prstGeom prst="rect">
                      <a:avLst/>
                    </a:prstGeom>
                    <a:noFill/>
                    <a:ln w="9525">
                      <a:noFill/>
                      <a:miter lim="800000"/>
                      <a:headEnd/>
                      <a:tailEnd/>
                    </a:ln>
                  </pic:spPr>
                </pic:pic>
              </a:graphicData>
            </a:graphic>
          </wp:inline>
        </w:drawing>
      </w:r>
    </w:p>
    <w:p w:rsidR="005A5C6C" w:rsidRPr="005A5C6C" w:rsidRDefault="005A5C6C" w:rsidP="005A5C6C">
      <w:pPr>
        <w:pStyle w:val="a3"/>
        <w:jc w:val="center"/>
        <w:rPr>
          <w:rFonts w:ascii="Times New Roman" w:hAnsi="Times New Roman" w:cs="Times New Roman"/>
          <w:color w:val="000000" w:themeColor="text1"/>
          <w:sz w:val="16"/>
          <w:szCs w:val="16"/>
        </w:rPr>
      </w:pPr>
    </w:p>
    <w:p w:rsidR="00635F98" w:rsidRPr="005A5C6C" w:rsidRDefault="005A5C6C" w:rsidP="005A5C6C">
      <w:pPr>
        <w:pStyle w:val="a3"/>
        <w:jc w:val="center"/>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а</w:t>
      </w:r>
    </w:p>
    <w:p w:rsidR="005A5C6C" w:rsidRPr="005A5C6C" w:rsidRDefault="005A5C6C" w:rsidP="005A5C6C">
      <w:pPr>
        <w:pStyle w:val="a3"/>
        <w:ind w:firstLine="709"/>
        <w:jc w:val="both"/>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 xml:space="preserve">а – </w:t>
      </w:r>
      <w:r w:rsidRPr="005A5C6C">
        <w:rPr>
          <w:rFonts w:ascii="Times New Roman" w:hAnsi="Times New Roman" w:cs="Times New Roman"/>
          <w:sz w:val="24"/>
          <w:szCs w:val="24"/>
        </w:rPr>
        <w:t>уголь</w:t>
      </w:r>
    </w:p>
    <w:p w:rsidR="005A5C6C" w:rsidRPr="005A5C6C" w:rsidRDefault="005A5C6C" w:rsidP="00635F98">
      <w:pPr>
        <w:pStyle w:val="a3"/>
        <w:ind w:firstLine="426"/>
        <w:jc w:val="center"/>
        <w:rPr>
          <w:rFonts w:ascii="Times New Roman" w:hAnsi="Times New Roman" w:cs="Times New Roman"/>
          <w:color w:val="000000" w:themeColor="text1"/>
          <w:sz w:val="16"/>
          <w:szCs w:val="16"/>
        </w:rPr>
      </w:pPr>
    </w:p>
    <w:p w:rsidR="005A5C6C" w:rsidRDefault="00635F98" w:rsidP="005A5C6C">
      <w:pPr>
        <w:pStyle w:val="a3"/>
        <w:jc w:val="center"/>
        <w:rPr>
          <w:rFonts w:ascii="Times New Roman" w:hAnsi="Times New Roman" w:cs="Times New Roman"/>
          <w:sz w:val="28"/>
          <w:szCs w:val="28"/>
        </w:rPr>
      </w:pPr>
      <w:r w:rsidRPr="002A647E">
        <w:rPr>
          <w:rFonts w:ascii="Times New Roman" w:hAnsi="Times New Roman" w:cs="Times New Roman"/>
          <w:color w:val="000000" w:themeColor="text1"/>
          <w:sz w:val="28"/>
          <w:szCs w:val="28"/>
        </w:rPr>
        <w:t>Рисунок 3.3</w:t>
      </w:r>
      <w:r w:rsidR="005A5C6C">
        <w:rPr>
          <w:rFonts w:ascii="Times New Roman" w:hAnsi="Times New Roman" w:cs="Times New Roman"/>
          <w:color w:val="000000" w:themeColor="text1"/>
          <w:sz w:val="28"/>
          <w:szCs w:val="28"/>
        </w:rPr>
        <w:t xml:space="preserve"> – </w:t>
      </w:r>
      <w:r w:rsidRPr="002A647E">
        <w:rPr>
          <w:rFonts w:ascii="Times New Roman" w:hAnsi="Times New Roman" w:cs="Times New Roman"/>
          <w:sz w:val="28"/>
          <w:szCs w:val="28"/>
        </w:rPr>
        <w:t xml:space="preserve">Распределение </w:t>
      </w:r>
      <w:r w:rsidRPr="002A647E">
        <w:rPr>
          <w:rFonts w:ascii="Times New Roman" w:hAnsi="Times New Roman" w:cs="Times New Roman"/>
          <w:sz w:val="28"/>
          <w:szCs w:val="28"/>
          <w:lang w:val="en-US"/>
        </w:rPr>
        <w:t>Be</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Ge</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Sb</w:t>
      </w:r>
      <w:r w:rsidRPr="002A647E">
        <w:rPr>
          <w:rFonts w:ascii="Times New Roman" w:hAnsi="Times New Roman" w:cs="Times New Roman"/>
          <w:sz w:val="28"/>
          <w:szCs w:val="28"/>
        </w:rPr>
        <w:t xml:space="preserve"> в разрезе пласта 2В1, </w:t>
      </w:r>
      <w:r w:rsidR="005A5C6C">
        <w:rPr>
          <w:rFonts w:ascii="Times New Roman" w:hAnsi="Times New Roman" w:cs="Times New Roman"/>
          <w:sz w:val="28"/>
          <w:szCs w:val="28"/>
        </w:rPr>
        <w:t>лист 1</w:t>
      </w:r>
    </w:p>
    <w:p w:rsidR="00635F98" w:rsidRPr="002A647E" w:rsidRDefault="00635F98" w:rsidP="005A5C6C">
      <w:pPr>
        <w:pStyle w:val="a3"/>
        <w:jc w:val="center"/>
        <w:rPr>
          <w:rFonts w:ascii="Times New Roman" w:hAnsi="Times New Roman" w:cs="Times New Roman"/>
          <w:color w:val="000000" w:themeColor="text1"/>
          <w:sz w:val="28"/>
          <w:szCs w:val="28"/>
          <w:lang w:val="en-US"/>
        </w:rPr>
      </w:pPr>
      <w:r w:rsidRPr="002A647E">
        <w:rPr>
          <w:rFonts w:ascii="Times New Roman" w:hAnsi="Times New Roman" w:cs="Times New Roman"/>
          <w:noProof/>
          <w:color w:val="000000" w:themeColor="text1"/>
          <w:sz w:val="28"/>
          <w:szCs w:val="28"/>
          <w:lang w:eastAsia="ru-RU"/>
        </w:rPr>
        <w:drawing>
          <wp:inline distT="0" distB="0" distL="0" distR="0">
            <wp:extent cx="4449583" cy="2537551"/>
            <wp:effectExtent l="19050" t="0" r="8117"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srcRect l="18961" t="21905" r="16900" b="13055"/>
                    <a:stretch>
                      <a:fillRect/>
                    </a:stretch>
                  </pic:blipFill>
                  <pic:spPr bwMode="auto">
                    <a:xfrm>
                      <a:off x="0" y="0"/>
                      <a:ext cx="4452334" cy="2539120"/>
                    </a:xfrm>
                    <a:prstGeom prst="rect">
                      <a:avLst/>
                    </a:prstGeom>
                    <a:noFill/>
                    <a:ln w="9525">
                      <a:noFill/>
                      <a:miter lim="800000"/>
                      <a:headEnd/>
                      <a:tailEnd/>
                    </a:ln>
                  </pic:spPr>
                </pic:pic>
              </a:graphicData>
            </a:graphic>
          </wp:inline>
        </w:drawing>
      </w:r>
    </w:p>
    <w:p w:rsidR="00635F98" w:rsidRPr="005A5C6C" w:rsidRDefault="00635F98" w:rsidP="00635F98">
      <w:pPr>
        <w:pStyle w:val="a3"/>
        <w:ind w:firstLine="426"/>
        <w:jc w:val="center"/>
        <w:rPr>
          <w:rFonts w:ascii="Times New Roman" w:hAnsi="Times New Roman" w:cs="Times New Roman"/>
          <w:color w:val="000000" w:themeColor="text1"/>
          <w:sz w:val="16"/>
          <w:szCs w:val="16"/>
        </w:rPr>
      </w:pPr>
    </w:p>
    <w:p w:rsidR="005A5C6C" w:rsidRPr="005A5C6C" w:rsidRDefault="005A5C6C" w:rsidP="00635F98">
      <w:pPr>
        <w:pStyle w:val="a3"/>
        <w:ind w:firstLine="426"/>
        <w:jc w:val="center"/>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б</w:t>
      </w:r>
    </w:p>
    <w:p w:rsidR="005A5C6C" w:rsidRPr="005A5C6C" w:rsidRDefault="005A5C6C" w:rsidP="005A5C6C">
      <w:pPr>
        <w:pStyle w:val="a3"/>
        <w:ind w:firstLine="567"/>
        <w:jc w:val="both"/>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 xml:space="preserve">б – </w:t>
      </w:r>
      <w:r w:rsidRPr="005A5C6C">
        <w:rPr>
          <w:rFonts w:ascii="Times New Roman" w:hAnsi="Times New Roman" w:cs="Times New Roman"/>
          <w:sz w:val="24"/>
          <w:szCs w:val="24"/>
        </w:rPr>
        <w:t>зола угля</w:t>
      </w:r>
    </w:p>
    <w:p w:rsidR="005A5C6C" w:rsidRPr="005A5C6C" w:rsidRDefault="005A5C6C" w:rsidP="00635F98">
      <w:pPr>
        <w:pStyle w:val="a3"/>
        <w:ind w:firstLine="426"/>
        <w:jc w:val="center"/>
        <w:rPr>
          <w:rFonts w:ascii="Times New Roman" w:hAnsi="Times New Roman" w:cs="Times New Roman"/>
          <w:color w:val="000000" w:themeColor="text1"/>
          <w:sz w:val="16"/>
          <w:szCs w:val="16"/>
        </w:rPr>
      </w:pPr>
    </w:p>
    <w:p w:rsidR="005A5C6C" w:rsidRDefault="00635F98" w:rsidP="00635F98">
      <w:pPr>
        <w:pStyle w:val="a3"/>
        <w:ind w:firstLine="426"/>
        <w:jc w:val="center"/>
        <w:rPr>
          <w:rFonts w:ascii="Times New Roman" w:hAnsi="Times New Roman" w:cs="Times New Roman"/>
          <w:sz w:val="28"/>
          <w:szCs w:val="28"/>
        </w:rPr>
      </w:pPr>
      <w:r w:rsidRPr="002A647E">
        <w:rPr>
          <w:rFonts w:ascii="Times New Roman" w:hAnsi="Times New Roman" w:cs="Times New Roman"/>
          <w:color w:val="000000" w:themeColor="text1"/>
          <w:sz w:val="28"/>
          <w:szCs w:val="28"/>
        </w:rPr>
        <w:t xml:space="preserve">Рисунок 3.3, </w:t>
      </w:r>
      <w:r w:rsidR="005A5C6C">
        <w:rPr>
          <w:rFonts w:ascii="Times New Roman" w:hAnsi="Times New Roman" w:cs="Times New Roman"/>
          <w:color w:val="000000" w:themeColor="text1"/>
          <w:sz w:val="28"/>
          <w:szCs w:val="28"/>
        </w:rPr>
        <w:t>лист 2</w:t>
      </w:r>
    </w:p>
    <w:p w:rsidR="005A5C6C" w:rsidRPr="005A5C6C" w:rsidRDefault="005A5C6C" w:rsidP="005A5C6C">
      <w:pPr>
        <w:pStyle w:val="a3"/>
        <w:ind w:firstLine="426"/>
        <w:jc w:val="center"/>
        <w:rPr>
          <w:rFonts w:ascii="Times New Roman" w:hAnsi="Times New Roman" w:cs="Times New Roman"/>
          <w:sz w:val="16"/>
          <w:szCs w:val="16"/>
        </w:rPr>
      </w:pPr>
    </w:p>
    <w:p w:rsidR="005A5C6C" w:rsidRPr="005A5C6C" w:rsidRDefault="005A5C6C" w:rsidP="005A5C6C">
      <w:pPr>
        <w:pStyle w:val="a3"/>
        <w:ind w:firstLine="709"/>
        <w:jc w:val="both"/>
        <w:rPr>
          <w:rFonts w:ascii="Times New Roman" w:hAnsi="Times New Roman" w:cs="Times New Roman"/>
          <w:sz w:val="24"/>
          <w:szCs w:val="24"/>
        </w:rPr>
      </w:pPr>
      <w:r w:rsidRPr="005A5C6C">
        <w:rPr>
          <w:rFonts w:ascii="Times New Roman" w:hAnsi="Times New Roman" w:cs="Times New Roman"/>
          <w:sz w:val="24"/>
          <w:szCs w:val="24"/>
        </w:rPr>
        <w:t>Примечание – Условные обозначения см</w:t>
      </w:r>
      <w:r>
        <w:rPr>
          <w:rFonts w:ascii="Times New Roman" w:hAnsi="Times New Roman" w:cs="Times New Roman"/>
          <w:sz w:val="24"/>
          <w:szCs w:val="24"/>
        </w:rPr>
        <w:t xml:space="preserve">отрите </w:t>
      </w:r>
      <w:r w:rsidRPr="005A5C6C">
        <w:rPr>
          <w:rFonts w:ascii="Times New Roman" w:hAnsi="Times New Roman" w:cs="Times New Roman"/>
          <w:sz w:val="24"/>
          <w:szCs w:val="24"/>
        </w:rPr>
        <w:t>на рисунке 3.1</w:t>
      </w:r>
    </w:p>
    <w:p w:rsidR="00635F98" w:rsidRPr="002A647E" w:rsidRDefault="00635F98" w:rsidP="00635F98">
      <w:pPr>
        <w:pStyle w:val="a3"/>
        <w:ind w:firstLine="709"/>
        <w:jc w:val="both"/>
        <w:rPr>
          <w:rFonts w:ascii="Times New Roman" w:hAnsi="Times New Roman" w:cs="Times New Roman"/>
          <w:color w:val="000000" w:themeColor="text1"/>
          <w:sz w:val="28"/>
          <w:szCs w:val="28"/>
        </w:rPr>
      </w:pP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Другая группа элементов представлена элементами-литофилами: типа U, Th, Zr, Hf, Y. За исключением урана это элементы-гидролизаты и в условиях зоны гипергенеза они мигрируют очень слабо. Их накопление обусловлено механогенным механизмом поступления в угли. Источником повышенных содержаний этих элементов в углях могут служить гранитоидные массивы в обрамлении угленосной впадины. Для них характерна связь с зольностью и распределение, в основном, отчетливо коррелирует с зольностью (рис</w:t>
      </w:r>
      <w:r w:rsidR="005A5C6C">
        <w:rPr>
          <w:rFonts w:ascii="Times New Roman" w:hAnsi="Times New Roman" w:cs="Times New Roman"/>
          <w:sz w:val="28"/>
          <w:szCs w:val="28"/>
        </w:rPr>
        <w:t xml:space="preserve">унок </w:t>
      </w:r>
      <w:r w:rsidRPr="002A647E">
        <w:rPr>
          <w:rFonts w:ascii="Times New Roman" w:hAnsi="Times New Roman" w:cs="Times New Roman"/>
          <w:sz w:val="28"/>
          <w:szCs w:val="28"/>
        </w:rPr>
        <w:t xml:space="preserve">3.4а, </w:t>
      </w:r>
      <w:r w:rsidR="005A5C6C">
        <w:rPr>
          <w:rFonts w:ascii="Times New Roman" w:hAnsi="Times New Roman" w:cs="Times New Roman"/>
          <w:sz w:val="28"/>
          <w:szCs w:val="28"/>
        </w:rPr>
        <w:t>3.4</w:t>
      </w:r>
      <w:r w:rsidRPr="002A647E">
        <w:rPr>
          <w:rFonts w:ascii="Times New Roman" w:hAnsi="Times New Roman" w:cs="Times New Roman"/>
          <w:sz w:val="28"/>
          <w:szCs w:val="28"/>
        </w:rPr>
        <w:t>б).</w:t>
      </w:r>
    </w:p>
    <w:p w:rsidR="005A5C6C" w:rsidRPr="002A647E" w:rsidRDefault="005A5C6C" w:rsidP="00363F6F">
      <w:pPr>
        <w:pStyle w:val="a3"/>
        <w:ind w:firstLine="709"/>
        <w:jc w:val="both"/>
        <w:rPr>
          <w:rFonts w:ascii="Times New Roman" w:hAnsi="Times New Roman" w:cs="Times New Roman"/>
          <w:sz w:val="28"/>
          <w:szCs w:val="28"/>
        </w:rPr>
      </w:pPr>
    </w:p>
    <w:p w:rsidR="00635F98" w:rsidRPr="002A647E" w:rsidRDefault="00635F98" w:rsidP="005A5C6C">
      <w:pPr>
        <w:pStyle w:val="a3"/>
        <w:jc w:val="center"/>
        <w:rPr>
          <w:rFonts w:ascii="Times New Roman" w:hAnsi="Times New Roman" w:cs="Times New Roman"/>
          <w:sz w:val="28"/>
          <w:szCs w:val="28"/>
        </w:rPr>
      </w:pPr>
      <w:r w:rsidRPr="002A647E">
        <w:rPr>
          <w:rFonts w:ascii="Times New Roman" w:hAnsi="Times New Roman" w:cs="Times New Roman"/>
          <w:noProof/>
          <w:sz w:val="28"/>
          <w:szCs w:val="28"/>
          <w:lang w:eastAsia="ru-RU"/>
        </w:rPr>
        <w:drawing>
          <wp:inline distT="0" distB="0" distL="0" distR="0">
            <wp:extent cx="5100816" cy="2870421"/>
            <wp:effectExtent l="0" t="0" r="5080" b="635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srcRect l="21773" t="24762" r="19176" b="16151"/>
                    <a:stretch>
                      <a:fillRect/>
                    </a:stretch>
                  </pic:blipFill>
                  <pic:spPr bwMode="auto">
                    <a:xfrm>
                      <a:off x="0" y="0"/>
                      <a:ext cx="5105399" cy="2873000"/>
                    </a:xfrm>
                    <a:prstGeom prst="rect">
                      <a:avLst/>
                    </a:prstGeom>
                    <a:noFill/>
                    <a:ln w="9525">
                      <a:noFill/>
                      <a:miter lim="800000"/>
                      <a:headEnd/>
                      <a:tailEnd/>
                    </a:ln>
                  </pic:spPr>
                </pic:pic>
              </a:graphicData>
            </a:graphic>
          </wp:inline>
        </w:drawing>
      </w:r>
    </w:p>
    <w:p w:rsidR="005A5C6C" w:rsidRPr="005A5C6C" w:rsidRDefault="005A5C6C" w:rsidP="005A5C6C">
      <w:pPr>
        <w:pStyle w:val="a3"/>
        <w:ind w:firstLine="709"/>
        <w:jc w:val="both"/>
        <w:rPr>
          <w:rFonts w:ascii="Times New Roman" w:hAnsi="Times New Roman" w:cs="Times New Roman"/>
          <w:sz w:val="16"/>
          <w:szCs w:val="16"/>
        </w:rPr>
      </w:pPr>
    </w:p>
    <w:p w:rsidR="005A5C6C" w:rsidRDefault="005A5C6C" w:rsidP="005A5C6C">
      <w:pPr>
        <w:pStyle w:val="a3"/>
        <w:ind w:firstLine="709"/>
        <w:jc w:val="both"/>
        <w:rPr>
          <w:rFonts w:ascii="Times New Roman" w:hAnsi="Times New Roman" w:cs="Times New Roman"/>
          <w:sz w:val="24"/>
          <w:szCs w:val="24"/>
        </w:rPr>
      </w:pPr>
      <w:r w:rsidRPr="005A5C6C">
        <w:rPr>
          <w:rFonts w:ascii="Times New Roman" w:hAnsi="Times New Roman" w:cs="Times New Roman"/>
          <w:sz w:val="24"/>
          <w:szCs w:val="24"/>
        </w:rPr>
        <w:t>а – уголь</w:t>
      </w:r>
    </w:p>
    <w:p w:rsidR="005A5C6C" w:rsidRPr="005A5C6C" w:rsidRDefault="005A5C6C" w:rsidP="005A5C6C">
      <w:pPr>
        <w:pStyle w:val="a3"/>
        <w:ind w:firstLine="709"/>
        <w:jc w:val="both"/>
        <w:rPr>
          <w:rFonts w:ascii="Times New Roman" w:hAnsi="Times New Roman" w:cs="Times New Roman"/>
          <w:sz w:val="16"/>
          <w:szCs w:val="16"/>
        </w:rPr>
      </w:pPr>
    </w:p>
    <w:p w:rsidR="00635F98" w:rsidRPr="002A647E" w:rsidRDefault="00635F98" w:rsidP="005A5C6C">
      <w:pPr>
        <w:pStyle w:val="a3"/>
        <w:jc w:val="center"/>
        <w:rPr>
          <w:rFonts w:ascii="Times New Roman" w:hAnsi="Times New Roman" w:cs="Times New Roman"/>
          <w:sz w:val="28"/>
          <w:szCs w:val="28"/>
        </w:rPr>
      </w:pPr>
      <w:r w:rsidRPr="002A647E">
        <w:rPr>
          <w:rFonts w:ascii="Times New Roman" w:hAnsi="Times New Roman" w:cs="Times New Roman"/>
          <w:sz w:val="28"/>
          <w:szCs w:val="28"/>
        </w:rPr>
        <w:t xml:space="preserve">Рисунок 3.4 –Распределение </w:t>
      </w:r>
      <w:r w:rsidRPr="002A647E">
        <w:rPr>
          <w:rFonts w:ascii="Times New Roman" w:hAnsi="Times New Roman" w:cs="Times New Roman"/>
          <w:sz w:val="28"/>
          <w:szCs w:val="28"/>
          <w:lang w:val="en-US"/>
        </w:rPr>
        <w:t>U</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Th</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Zr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Hf</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Y</w:t>
      </w:r>
      <w:r w:rsidRPr="002A647E">
        <w:rPr>
          <w:rFonts w:ascii="Times New Roman" w:hAnsi="Times New Roman" w:cs="Times New Roman"/>
          <w:sz w:val="28"/>
          <w:szCs w:val="28"/>
        </w:rPr>
        <w:t xml:space="preserve"> в разрезе пласта 2В1, </w:t>
      </w:r>
      <w:r w:rsidR="005A5C6C">
        <w:rPr>
          <w:rFonts w:ascii="Times New Roman" w:hAnsi="Times New Roman" w:cs="Times New Roman"/>
          <w:sz w:val="28"/>
          <w:szCs w:val="28"/>
        </w:rPr>
        <w:t>лист 1</w:t>
      </w:r>
    </w:p>
    <w:p w:rsidR="00635F98" w:rsidRPr="002A647E" w:rsidRDefault="00635F98" w:rsidP="005A5C6C">
      <w:pPr>
        <w:pStyle w:val="a3"/>
        <w:jc w:val="center"/>
        <w:rPr>
          <w:rFonts w:ascii="Times New Roman" w:hAnsi="Times New Roman" w:cs="Times New Roman"/>
          <w:color w:val="000000" w:themeColor="text1"/>
          <w:sz w:val="28"/>
          <w:szCs w:val="28"/>
        </w:rPr>
      </w:pPr>
      <w:r w:rsidRPr="002A647E">
        <w:rPr>
          <w:rFonts w:ascii="Times New Roman" w:hAnsi="Times New Roman" w:cs="Times New Roman"/>
          <w:noProof/>
          <w:color w:val="000000" w:themeColor="text1"/>
          <w:sz w:val="28"/>
          <w:szCs w:val="28"/>
          <w:lang w:eastAsia="ru-RU"/>
        </w:rPr>
        <w:drawing>
          <wp:inline distT="0" distB="0" distL="0" distR="0">
            <wp:extent cx="4926379" cy="2775005"/>
            <wp:effectExtent l="19050" t="0" r="7571"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l="22094" t="27381" r="19979" b="13333"/>
                    <a:stretch>
                      <a:fillRect/>
                    </a:stretch>
                  </pic:blipFill>
                  <pic:spPr bwMode="auto">
                    <a:xfrm>
                      <a:off x="0" y="0"/>
                      <a:ext cx="4926379" cy="2775005"/>
                    </a:xfrm>
                    <a:prstGeom prst="rect">
                      <a:avLst/>
                    </a:prstGeom>
                    <a:noFill/>
                    <a:ln w="9525">
                      <a:noFill/>
                      <a:miter lim="800000"/>
                      <a:headEnd/>
                      <a:tailEnd/>
                    </a:ln>
                  </pic:spPr>
                </pic:pic>
              </a:graphicData>
            </a:graphic>
          </wp:inline>
        </w:drawing>
      </w:r>
    </w:p>
    <w:p w:rsidR="005A5C6C" w:rsidRPr="005A5C6C" w:rsidRDefault="005A5C6C" w:rsidP="005A5C6C">
      <w:pPr>
        <w:pStyle w:val="a3"/>
        <w:jc w:val="center"/>
        <w:rPr>
          <w:rFonts w:ascii="Times New Roman" w:hAnsi="Times New Roman" w:cs="Times New Roman"/>
          <w:color w:val="000000" w:themeColor="text1"/>
          <w:sz w:val="16"/>
          <w:szCs w:val="16"/>
        </w:rPr>
      </w:pPr>
    </w:p>
    <w:p w:rsidR="005A5C6C" w:rsidRPr="005A5C6C" w:rsidRDefault="005A5C6C" w:rsidP="005A5C6C">
      <w:pPr>
        <w:pStyle w:val="a3"/>
        <w:jc w:val="center"/>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б</w:t>
      </w:r>
    </w:p>
    <w:p w:rsidR="005A5C6C" w:rsidRPr="005A5C6C" w:rsidRDefault="005A5C6C" w:rsidP="00635F98">
      <w:pPr>
        <w:pStyle w:val="a3"/>
        <w:ind w:firstLine="426"/>
        <w:jc w:val="center"/>
        <w:rPr>
          <w:rFonts w:ascii="Times New Roman" w:hAnsi="Times New Roman" w:cs="Times New Roman"/>
          <w:color w:val="000000" w:themeColor="text1"/>
          <w:sz w:val="16"/>
          <w:szCs w:val="16"/>
        </w:rPr>
      </w:pPr>
    </w:p>
    <w:p w:rsidR="005A5C6C" w:rsidRPr="005A5C6C" w:rsidRDefault="005A5C6C" w:rsidP="005A5C6C">
      <w:pPr>
        <w:pStyle w:val="a3"/>
        <w:ind w:firstLine="709"/>
        <w:jc w:val="both"/>
        <w:rPr>
          <w:rFonts w:ascii="Times New Roman" w:hAnsi="Times New Roman" w:cs="Times New Roman"/>
          <w:color w:val="000000" w:themeColor="text1"/>
          <w:sz w:val="24"/>
          <w:szCs w:val="24"/>
        </w:rPr>
      </w:pPr>
      <w:r w:rsidRPr="005A5C6C">
        <w:rPr>
          <w:rFonts w:ascii="Times New Roman" w:hAnsi="Times New Roman" w:cs="Times New Roman"/>
          <w:color w:val="000000" w:themeColor="text1"/>
          <w:sz w:val="24"/>
          <w:szCs w:val="24"/>
        </w:rPr>
        <w:t xml:space="preserve">б – </w:t>
      </w:r>
      <w:r w:rsidRPr="005A5C6C">
        <w:rPr>
          <w:rFonts w:ascii="Times New Roman" w:hAnsi="Times New Roman" w:cs="Times New Roman"/>
          <w:sz w:val="24"/>
          <w:szCs w:val="24"/>
        </w:rPr>
        <w:t>зола угля</w:t>
      </w:r>
    </w:p>
    <w:p w:rsidR="005A5C6C" w:rsidRPr="005A5C6C" w:rsidRDefault="005A5C6C" w:rsidP="005A5C6C">
      <w:pPr>
        <w:pStyle w:val="a3"/>
        <w:ind w:firstLine="709"/>
        <w:jc w:val="both"/>
        <w:rPr>
          <w:rFonts w:ascii="Times New Roman" w:hAnsi="Times New Roman" w:cs="Times New Roman"/>
          <w:color w:val="000000" w:themeColor="text1"/>
          <w:sz w:val="16"/>
          <w:szCs w:val="16"/>
        </w:rPr>
      </w:pPr>
    </w:p>
    <w:p w:rsidR="005A5C6C" w:rsidRDefault="00635F98" w:rsidP="005A5C6C">
      <w:pPr>
        <w:pStyle w:val="a3"/>
        <w:jc w:val="center"/>
        <w:rPr>
          <w:rFonts w:ascii="Times New Roman" w:hAnsi="Times New Roman" w:cs="Times New Roman"/>
          <w:sz w:val="28"/>
          <w:szCs w:val="28"/>
        </w:rPr>
      </w:pPr>
      <w:r w:rsidRPr="002A647E">
        <w:rPr>
          <w:rFonts w:ascii="Times New Roman" w:hAnsi="Times New Roman" w:cs="Times New Roman"/>
          <w:color w:val="000000" w:themeColor="text1"/>
          <w:sz w:val="28"/>
          <w:szCs w:val="28"/>
        </w:rPr>
        <w:t xml:space="preserve">Рисунок 3.4, </w:t>
      </w:r>
      <w:r w:rsidR="005A5C6C">
        <w:rPr>
          <w:rFonts w:ascii="Times New Roman" w:hAnsi="Times New Roman" w:cs="Times New Roman"/>
          <w:color w:val="000000" w:themeColor="text1"/>
          <w:sz w:val="28"/>
          <w:szCs w:val="28"/>
        </w:rPr>
        <w:t>лист 2</w:t>
      </w:r>
    </w:p>
    <w:p w:rsidR="005A5C6C" w:rsidRPr="005A5C6C" w:rsidRDefault="005A5C6C" w:rsidP="005A5C6C">
      <w:pPr>
        <w:pStyle w:val="a3"/>
        <w:ind w:firstLine="426"/>
        <w:jc w:val="center"/>
        <w:rPr>
          <w:rFonts w:ascii="Times New Roman" w:hAnsi="Times New Roman" w:cs="Times New Roman"/>
          <w:sz w:val="16"/>
          <w:szCs w:val="16"/>
        </w:rPr>
      </w:pPr>
    </w:p>
    <w:p w:rsidR="00635F98" w:rsidRDefault="005A5C6C" w:rsidP="005A5C6C">
      <w:pPr>
        <w:pStyle w:val="a3"/>
        <w:ind w:firstLine="709"/>
        <w:jc w:val="both"/>
        <w:rPr>
          <w:rFonts w:ascii="Times New Roman" w:hAnsi="Times New Roman" w:cs="Times New Roman"/>
          <w:color w:val="000000" w:themeColor="text1"/>
          <w:sz w:val="28"/>
          <w:szCs w:val="28"/>
        </w:rPr>
      </w:pPr>
      <w:r w:rsidRPr="005A5C6C">
        <w:rPr>
          <w:rFonts w:ascii="Times New Roman" w:hAnsi="Times New Roman" w:cs="Times New Roman"/>
          <w:sz w:val="24"/>
          <w:szCs w:val="24"/>
        </w:rPr>
        <w:t>Примечание – Условные обозначения см</w:t>
      </w:r>
      <w:r>
        <w:rPr>
          <w:rFonts w:ascii="Times New Roman" w:hAnsi="Times New Roman" w:cs="Times New Roman"/>
          <w:sz w:val="24"/>
          <w:szCs w:val="24"/>
        </w:rPr>
        <w:t xml:space="preserve">отрите </w:t>
      </w:r>
      <w:r w:rsidRPr="005A5C6C">
        <w:rPr>
          <w:rFonts w:ascii="Times New Roman" w:hAnsi="Times New Roman" w:cs="Times New Roman"/>
          <w:sz w:val="24"/>
          <w:szCs w:val="24"/>
        </w:rPr>
        <w:t>на рисунке 3.1</w:t>
      </w:r>
    </w:p>
    <w:p w:rsidR="005A5C6C" w:rsidRPr="002A647E" w:rsidRDefault="005A5C6C" w:rsidP="00363F6F">
      <w:pPr>
        <w:pStyle w:val="a3"/>
        <w:ind w:firstLine="709"/>
        <w:jc w:val="center"/>
        <w:rPr>
          <w:rFonts w:ascii="Times New Roman" w:hAnsi="Times New Roman" w:cs="Times New Roman"/>
          <w:color w:val="000000" w:themeColor="text1"/>
          <w:sz w:val="28"/>
          <w:szCs w:val="28"/>
        </w:rPr>
      </w:pPr>
    </w:p>
    <w:p w:rsidR="00635F98" w:rsidRPr="002A647E" w:rsidRDefault="001D5345"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Согласно работе [112</w:t>
      </w:r>
      <w:r w:rsidR="00831AC5">
        <w:rPr>
          <w:rFonts w:ascii="Times New Roman" w:hAnsi="Times New Roman" w:cs="Times New Roman"/>
          <w:color w:val="000000" w:themeColor="text1"/>
          <w:sz w:val="28"/>
          <w:szCs w:val="28"/>
        </w:rPr>
        <w:t>, с. 60</w:t>
      </w:r>
      <w:r w:rsidR="00635F98" w:rsidRPr="002A647E">
        <w:rPr>
          <w:rFonts w:ascii="Times New Roman" w:hAnsi="Times New Roman" w:cs="Times New Roman"/>
          <w:color w:val="000000" w:themeColor="text1"/>
          <w:sz w:val="28"/>
          <w:szCs w:val="28"/>
        </w:rPr>
        <w:t xml:space="preserve">] изучение форм нахождения </w:t>
      </w:r>
      <w:r w:rsidR="00635F98" w:rsidRPr="002A647E">
        <w:rPr>
          <w:rFonts w:ascii="Times New Roman" w:hAnsi="Times New Roman" w:cs="Times New Roman"/>
          <w:color w:val="000000" w:themeColor="text1"/>
          <w:sz w:val="28"/>
          <w:szCs w:val="28"/>
          <w:lang w:val="en-US"/>
        </w:rPr>
        <w:t>Sc</w:t>
      </w:r>
      <w:r w:rsidR="00635F98" w:rsidRPr="002A647E">
        <w:rPr>
          <w:rFonts w:ascii="Times New Roman" w:hAnsi="Times New Roman" w:cs="Times New Roman"/>
          <w:color w:val="000000" w:themeColor="text1"/>
          <w:sz w:val="28"/>
          <w:szCs w:val="28"/>
        </w:rPr>
        <w:t xml:space="preserve"> в торфах и бурых углях из различных месторождений показало, что большое его количество содержится в органическом веществе. Основным поставщиком </w:t>
      </w:r>
      <w:r w:rsidR="00635F98" w:rsidRPr="002A647E">
        <w:rPr>
          <w:rFonts w:ascii="Times New Roman" w:hAnsi="Times New Roman" w:cs="Times New Roman"/>
          <w:color w:val="000000" w:themeColor="text1"/>
          <w:sz w:val="28"/>
          <w:szCs w:val="28"/>
          <w:lang w:val="en-US"/>
        </w:rPr>
        <w:t>Zr</w:t>
      </w:r>
      <w:r w:rsidR="00635F98" w:rsidRPr="002A647E">
        <w:rPr>
          <w:rFonts w:ascii="Times New Roman" w:hAnsi="Times New Roman" w:cs="Times New Roman"/>
          <w:color w:val="000000" w:themeColor="text1"/>
          <w:sz w:val="28"/>
          <w:szCs w:val="28"/>
        </w:rPr>
        <w:t xml:space="preserve"> в уголь считается терригенный и вулканогенный материал [</w:t>
      </w:r>
      <w:r>
        <w:rPr>
          <w:rFonts w:ascii="Times New Roman" w:hAnsi="Times New Roman" w:cs="Times New Roman"/>
          <w:color w:val="000000" w:themeColor="text1"/>
          <w:sz w:val="28"/>
          <w:szCs w:val="28"/>
        </w:rPr>
        <w:t>106</w:t>
      </w:r>
      <w:r w:rsidR="00831AC5">
        <w:rPr>
          <w:rFonts w:ascii="Times New Roman" w:hAnsi="Times New Roman" w:cs="Times New Roman"/>
          <w:color w:val="000000" w:themeColor="text1"/>
          <w:sz w:val="28"/>
          <w:szCs w:val="28"/>
        </w:rPr>
        <w:t>, с. 282</w:t>
      </w:r>
      <w:r w:rsidR="00635F98" w:rsidRPr="002A647E">
        <w:rPr>
          <w:rFonts w:ascii="Times New Roman" w:hAnsi="Times New Roman" w:cs="Times New Roman"/>
          <w:color w:val="000000" w:themeColor="text1"/>
          <w:sz w:val="28"/>
          <w:szCs w:val="28"/>
        </w:rPr>
        <w:t xml:space="preserve">]. Фактором накопления </w:t>
      </w:r>
      <w:r w:rsidR="00635F98" w:rsidRPr="002A647E">
        <w:rPr>
          <w:rFonts w:ascii="Times New Roman" w:hAnsi="Times New Roman" w:cs="Times New Roman"/>
          <w:color w:val="000000" w:themeColor="text1"/>
          <w:sz w:val="28"/>
          <w:szCs w:val="28"/>
          <w:lang w:val="en-US"/>
        </w:rPr>
        <w:t>Zr</w:t>
      </w:r>
      <w:r w:rsidR="00635F98" w:rsidRPr="002A647E">
        <w:rPr>
          <w:rFonts w:ascii="Times New Roman" w:hAnsi="Times New Roman" w:cs="Times New Roman"/>
          <w:color w:val="000000" w:themeColor="text1"/>
          <w:sz w:val="28"/>
          <w:szCs w:val="28"/>
        </w:rPr>
        <w:t xml:space="preserve"> и </w:t>
      </w:r>
      <w:r w:rsidR="00635F98" w:rsidRPr="002A647E">
        <w:rPr>
          <w:rFonts w:ascii="Times New Roman" w:hAnsi="Times New Roman" w:cs="Times New Roman"/>
          <w:color w:val="000000" w:themeColor="text1"/>
          <w:sz w:val="28"/>
          <w:szCs w:val="28"/>
          <w:lang w:val="en-US"/>
        </w:rPr>
        <w:t>Hf</w:t>
      </w:r>
      <w:r w:rsidR="00635F98" w:rsidRPr="002A647E">
        <w:rPr>
          <w:rFonts w:ascii="Times New Roman" w:hAnsi="Times New Roman" w:cs="Times New Roman"/>
          <w:color w:val="000000" w:themeColor="text1"/>
          <w:sz w:val="28"/>
          <w:szCs w:val="28"/>
        </w:rPr>
        <w:t xml:space="preserve"> в углях может быть размыв кислых и щелочных </w:t>
      </w:r>
      <w:r w:rsidR="00635F98" w:rsidRPr="002A647E">
        <w:rPr>
          <w:rFonts w:ascii="Times New Roman" w:hAnsi="Times New Roman" w:cs="Times New Roman"/>
          <w:color w:val="000000" w:themeColor="text1"/>
          <w:sz w:val="28"/>
          <w:szCs w:val="28"/>
        </w:rPr>
        <w:lastRenderedPageBreak/>
        <w:t>пород в источниках сноса, пирокластика и разгрузка в угольные пласты (торфяник) углекислых вод</w:t>
      </w:r>
      <w:r>
        <w:rPr>
          <w:rFonts w:ascii="Times New Roman" w:hAnsi="Times New Roman" w:cs="Times New Roman"/>
          <w:color w:val="000000" w:themeColor="text1"/>
          <w:sz w:val="28"/>
          <w:szCs w:val="28"/>
        </w:rPr>
        <w:t>с повышенным их содержанием [113, 114</w:t>
      </w:r>
      <w:r w:rsidR="00635F98" w:rsidRPr="002A647E">
        <w:rPr>
          <w:rFonts w:ascii="Times New Roman" w:hAnsi="Times New Roman" w:cs="Times New Roman"/>
          <w:color w:val="000000" w:themeColor="text1"/>
          <w:sz w:val="28"/>
          <w:szCs w:val="28"/>
        </w:rPr>
        <w:t xml:space="preserve">]. </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Главные элементы образующие сульфидные минералы – </w:t>
      </w:r>
      <w:r w:rsidRPr="002A647E">
        <w:rPr>
          <w:rFonts w:ascii="Times New Roman" w:hAnsi="Times New Roman" w:cs="Times New Roman"/>
          <w:sz w:val="28"/>
          <w:szCs w:val="28"/>
          <w:lang w:val="en-US"/>
        </w:rPr>
        <w:t>Fe</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Zn</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Cu</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Mg</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Ag</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Hg</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Pb</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Bi</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Mn</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Ga</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Ge</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As</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w:t>
      </w:r>
      <w:r w:rsidRPr="002A647E">
        <w:rPr>
          <w:rFonts w:ascii="Times New Roman" w:hAnsi="Times New Roman" w:cs="Times New Roman"/>
          <w:sz w:val="28"/>
          <w:szCs w:val="28"/>
        </w:rPr>
        <w:t>. Эти минералы имеют в основном эпигенетическое происхождение. Наиболее распространены пирит (</w:t>
      </w:r>
      <w:r w:rsidRPr="002A647E">
        <w:rPr>
          <w:rFonts w:ascii="Times New Roman" w:hAnsi="Times New Roman" w:cs="Times New Roman"/>
          <w:sz w:val="28"/>
          <w:szCs w:val="28"/>
          <w:lang w:val="en-US"/>
        </w:rPr>
        <w:t>FeS</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rPr>
        <w:t>), халькопирит (</w:t>
      </w:r>
      <w:r w:rsidRPr="002A647E">
        <w:rPr>
          <w:rFonts w:ascii="Times New Roman" w:hAnsi="Times New Roman" w:cs="Times New Roman"/>
          <w:sz w:val="28"/>
          <w:szCs w:val="28"/>
          <w:lang w:val="en-US"/>
        </w:rPr>
        <w:t>CuFeS</w:t>
      </w:r>
      <w:r w:rsidRPr="002A647E">
        <w:rPr>
          <w:rFonts w:ascii="Times New Roman" w:hAnsi="Times New Roman" w:cs="Times New Roman"/>
          <w:sz w:val="28"/>
          <w:szCs w:val="28"/>
          <w:vertAlign w:val="subscript"/>
        </w:rPr>
        <w:t>2</w:t>
      </w:r>
      <w:r w:rsidRPr="002A647E">
        <w:rPr>
          <w:rFonts w:ascii="Times New Roman" w:hAnsi="Times New Roman" w:cs="Times New Roman"/>
          <w:sz w:val="28"/>
          <w:szCs w:val="28"/>
        </w:rPr>
        <w:t>) и сфалерит (</w:t>
      </w:r>
      <w:r w:rsidRPr="002A647E">
        <w:rPr>
          <w:rFonts w:ascii="Times New Roman" w:hAnsi="Times New Roman" w:cs="Times New Roman"/>
          <w:sz w:val="28"/>
          <w:szCs w:val="28"/>
          <w:lang w:val="en-US"/>
        </w:rPr>
        <w:t>ZnS</w:t>
      </w:r>
      <w:r w:rsidRPr="002A647E">
        <w:rPr>
          <w:rFonts w:ascii="Times New Roman" w:hAnsi="Times New Roman" w:cs="Times New Roman"/>
          <w:sz w:val="28"/>
          <w:szCs w:val="28"/>
        </w:rPr>
        <w:t>). Одним из главных механизмов образования сульфидов железа, в том числе пирита, в углях месторождения Шубарколь является взаимодействие поверхностных водных растворов, содержащих железо, с сероводородом, выделяющимся в результате сульфат-редукции и разложения органических остатков угольной массы. В зоне окисления формируются сидерит, лимонит и др., а в условиях восстановительной с</w:t>
      </w:r>
      <w:r w:rsidR="00831AC5">
        <w:rPr>
          <w:rFonts w:ascii="Times New Roman" w:hAnsi="Times New Roman" w:cs="Times New Roman"/>
          <w:sz w:val="28"/>
          <w:szCs w:val="28"/>
        </w:rPr>
        <w:t>ред</w:t>
      </w:r>
      <w:r w:rsidR="001D5345">
        <w:rPr>
          <w:rFonts w:ascii="Times New Roman" w:hAnsi="Times New Roman" w:cs="Times New Roman"/>
          <w:sz w:val="28"/>
          <w:szCs w:val="28"/>
        </w:rPr>
        <w:t>ы с сероводородом –сульфиды [112</w:t>
      </w:r>
      <w:r w:rsidR="00831AC5">
        <w:rPr>
          <w:rFonts w:ascii="Times New Roman" w:hAnsi="Times New Roman" w:cs="Times New Roman"/>
          <w:sz w:val="28"/>
          <w:szCs w:val="28"/>
        </w:rPr>
        <w:t>, с. 61]</w:t>
      </w:r>
      <w:r w:rsidR="0040400C">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В накоплении аномальных концентраций элементов-примесей определяющую роль играет состав пород области сноса (рис</w:t>
      </w:r>
      <w:r w:rsidR="005A5C6C">
        <w:rPr>
          <w:rFonts w:ascii="Times New Roman" w:hAnsi="Times New Roman" w:cs="Times New Roman"/>
          <w:sz w:val="28"/>
          <w:szCs w:val="28"/>
        </w:rPr>
        <w:t>унок 1.</w:t>
      </w:r>
      <w:r w:rsidRPr="002A647E">
        <w:rPr>
          <w:rFonts w:ascii="Times New Roman" w:hAnsi="Times New Roman" w:cs="Times New Roman"/>
          <w:sz w:val="28"/>
          <w:szCs w:val="28"/>
        </w:rPr>
        <w:t xml:space="preserve">8).  Возможным источником сноса материала, обогащенного редкими элементами литофильной группы могли быть гранитоиды среднедевонских интрузий и вулканогенные породы риолитового состава, а также коры выветривания по ним. Источником элементов-сидерофилов и халькофилов служили базальтоиды и интрузивные тела габбро-диабазовой формации. </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Накопление в углях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также связано с породами базитового ряда. Зола угля обогащена им выше кларка в золе каменных углей. Особое внимание обращает на себя пласты 2В1 и 2В3, содержание кобальта в которых превышает кларк в 14 и 13 раз соответственно. Эти концентрации соответствуют промышленным значениям. Подсчитанные ресурсы кобальта в исследованном блоке соотсвествуют среднему по запасам месторождению. Геохимическая специализация </w:t>
      </w:r>
      <w:r w:rsidRPr="002A647E">
        <w:rPr>
          <w:rFonts w:ascii="Times New Roman" w:hAnsi="Times New Roman" w:cs="Times New Roman"/>
          <w:sz w:val="28"/>
          <w:szCs w:val="28"/>
          <w:lang w:val="en-US"/>
        </w:rPr>
        <w:t>Ba</w:t>
      </w:r>
      <w:r w:rsidRPr="002A647E">
        <w:rPr>
          <w:rFonts w:ascii="Times New Roman" w:hAnsi="Times New Roman" w:cs="Times New Roman"/>
          <w:sz w:val="28"/>
          <w:szCs w:val="28"/>
        </w:rPr>
        <w:t xml:space="preserve"> и </w:t>
      </w:r>
      <w:r w:rsidRPr="002A647E">
        <w:rPr>
          <w:rFonts w:ascii="Times New Roman" w:hAnsi="Times New Roman" w:cs="Times New Roman"/>
          <w:sz w:val="28"/>
          <w:szCs w:val="28"/>
          <w:lang w:val="en-US"/>
        </w:rPr>
        <w:t>Zn</w:t>
      </w:r>
      <w:r w:rsidRPr="002A647E">
        <w:rPr>
          <w:rFonts w:ascii="Times New Roman" w:hAnsi="Times New Roman" w:cs="Times New Roman"/>
          <w:sz w:val="28"/>
          <w:szCs w:val="28"/>
        </w:rPr>
        <w:t xml:space="preserve">, а возможно </w:t>
      </w:r>
      <w:r w:rsidRPr="002A647E">
        <w:rPr>
          <w:rFonts w:ascii="Times New Roman" w:hAnsi="Times New Roman" w:cs="Times New Roman"/>
          <w:sz w:val="28"/>
          <w:szCs w:val="28"/>
          <w:lang w:val="en-US"/>
        </w:rPr>
        <w:t>Sb</w:t>
      </w:r>
      <w:r w:rsidRPr="002A647E">
        <w:rPr>
          <w:rFonts w:ascii="Times New Roman" w:hAnsi="Times New Roman" w:cs="Times New Roman"/>
          <w:sz w:val="28"/>
          <w:szCs w:val="28"/>
        </w:rPr>
        <w:t xml:space="preserve"> и, частично, </w:t>
      </w:r>
      <w:r w:rsidRPr="002A647E">
        <w:rPr>
          <w:rFonts w:ascii="Times New Roman" w:hAnsi="Times New Roman" w:cs="Times New Roman"/>
          <w:sz w:val="28"/>
          <w:szCs w:val="28"/>
          <w:lang w:val="en-US"/>
        </w:rPr>
        <w:t>Ge</w:t>
      </w:r>
      <w:r w:rsidRPr="002A647E">
        <w:rPr>
          <w:rFonts w:ascii="Times New Roman" w:hAnsi="Times New Roman" w:cs="Times New Roman"/>
          <w:sz w:val="28"/>
          <w:szCs w:val="28"/>
        </w:rPr>
        <w:t xml:space="preserve"> согласуется с наличием рядом месторождения Атасу (</w:t>
      </w:r>
      <w:r w:rsidRPr="002A647E">
        <w:rPr>
          <w:rFonts w:ascii="Times New Roman" w:hAnsi="Times New Roman" w:cs="Times New Roman"/>
          <w:sz w:val="28"/>
          <w:szCs w:val="28"/>
          <w:lang w:val="en-US"/>
        </w:rPr>
        <w:t>Ba</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Pb</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Zn</w:t>
      </w:r>
      <w:r w:rsidR="00831AC5">
        <w:rPr>
          <w:rFonts w:ascii="Times New Roman" w:hAnsi="Times New Roman" w:cs="Times New Roman"/>
          <w:sz w:val="28"/>
          <w:szCs w:val="28"/>
        </w:rPr>
        <w:t>) [</w:t>
      </w:r>
      <w:r w:rsidR="00831AC5" w:rsidRPr="00413AC3">
        <w:rPr>
          <w:rFonts w:ascii="Times New Roman" w:hAnsi="Times New Roman" w:cs="Times New Roman"/>
          <w:sz w:val="28"/>
          <w:szCs w:val="28"/>
        </w:rPr>
        <w:t>4</w:t>
      </w:r>
      <w:r w:rsidR="001D5345">
        <w:rPr>
          <w:rFonts w:ascii="Times New Roman" w:hAnsi="Times New Roman" w:cs="Times New Roman"/>
          <w:sz w:val="28"/>
          <w:szCs w:val="28"/>
        </w:rPr>
        <w:t>6</w:t>
      </w:r>
      <w:r w:rsidR="00831AC5" w:rsidRPr="00413AC3">
        <w:rPr>
          <w:rFonts w:ascii="Times New Roman" w:hAnsi="Times New Roman" w:cs="Times New Roman"/>
          <w:sz w:val="28"/>
          <w:szCs w:val="28"/>
        </w:rPr>
        <w:t xml:space="preserve">, </w:t>
      </w:r>
      <w:r w:rsidR="0040400C" w:rsidRPr="00413AC3">
        <w:rPr>
          <w:rFonts w:ascii="Times New Roman" w:hAnsi="Times New Roman" w:cs="Times New Roman"/>
          <w:sz w:val="28"/>
          <w:szCs w:val="28"/>
        </w:rPr>
        <w:t>с.</w:t>
      </w:r>
      <w:r w:rsidR="00413AC3" w:rsidRPr="00413AC3">
        <w:rPr>
          <w:rFonts w:ascii="Times New Roman" w:hAnsi="Times New Roman" w:cs="Times New Roman"/>
          <w:sz w:val="28"/>
          <w:szCs w:val="28"/>
        </w:rPr>
        <w:t>35</w:t>
      </w:r>
      <w:r w:rsidR="0040400C" w:rsidRPr="00413AC3">
        <w:rPr>
          <w:rFonts w:ascii="Times New Roman" w:hAnsi="Times New Roman" w:cs="Times New Roman"/>
          <w:sz w:val="28"/>
          <w:szCs w:val="28"/>
        </w:rPr>
        <w:t>;</w:t>
      </w:r>
      <w:r w:rsidR="001D5345">
        <w:rPr>
          <w:rFonts w:ascii="Times New Roman" w:hAnsi="Times New Roman" w:cs="Times New Roman"/>
          <w:sz w:val="28"/>
          <w:szCs w:val="28"/>
        </w:rPr>
        <w:t>115</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Основными источниками РЗЭ являются коры выветривания гранитов, карбонатитовые месторождения и прибрежно-морские россыпи. Помимо природных источников лантаноидов, металлоносные угли также рассматриваются в качестве потенциально перспективных (Середин, 1991; </w:t>
      </w:r>
      <w:r w:rsidRPr="002A647E">
        <w:rPr>
          <w:rFonts w:ascii="Times New Roman" w:hAnsi="Times New Roman" w:cs="Times New Roman"/>
          <w:sz w:val="28"/>
          <w:szCs w:val="28"/>
          <w:lang w:val="en-US"/>
        </w:rPr>
        <w:t>Seredin</w:t>
      </w:r>
      <w:r w:rsidRPr="002A647E">
        <w:rPr>
          <w:rFonts w:ascii="Times New Roman" w:hAnsi="Times New Roman" w:cs="Times New Roman"/>
          <w:sz w:val="28"/>
          <w:szCs w:val="28"/>
        </w:rPr>
        <w:t xml:space="preserve"> 1996, </w:t>
      </w:r>
      <w:r w:rsidRPr="002A647E">
        <w:rPr>
          <w:rFonts w:ascii="Times New Roman" w:hAnsi="Times New Roman" w:cs="Times New Roman"/>
          <w:sz w:val="28"/>
          <w:szCs w:val="28"/>
          <w:lang w:val="en-US"/>
        </w:rPr>
        <w:t>Seredinetal</w:t>
      </w:r>
      <w:r w:rsidRPr="002A647E">
        <w:rPr>
          <w:rFonts w:ascii="Times New Roman" w:hAnsi="Times New Roman" w:cs="Times New Roman"/>
          <w:sz w:val="28"/>
          <w:szCs w:val="28"/>
        </w:rPr>
        <w:t xml:space="preserve">., 2013, </w:t>
      </w:r>
      <w:r w:rsidRPr="002A647E">
        <w:rPr>
          <w:rFonts w:ascii="Times New Roman" w:hAnsi="Times New Roman" w:cs="Times New Roman"/>
          <w:sz w:val="28"/>
          <w:szCs w:val="28"/>
          <w:lang w:val="en-US"/>
        </w:rPr>
        <w:t>Daietal</w:t>
      </w:r>
      <w:r w:rsidRPr="002A647E">
        <w:rPr>
          <w:rFonts w:ascii="Times New Roman" w:hAnsi="Times New Roman" w:cs="Times New Roman"/>
          <w:sz w:val="28"/>
          <w:szCs w:val="28"/>
        </w:rPr>
        <w:t>., 2011) [</w:t>
      </w:r>
      <w:r w:rsidR="001D5345">
        <w:rPr>
          <w:rFonts w:ascii="Times New Roman" w:hAnsi="Times New Roman" w:cs="Times New Roman"/>
          <w:sz w:val="28"/>
          <w:szCs w:val="28"/>
        </w:rPr>
        <w:t>116-124</w:t>
      </w:r>
      <w:r w:rsidRPr="002A647E">
        <w:rPr>
          <w:rFonts w:ascii="Times New Roman" w:hAnsi="Times New Roman" w:cs="Times New Roman"/>
          <w:sz w:val="28"/>
          <w:szCs w:val="28"/>
        </w:rPr>
        <w:t>]</w:t>
      </w:r>
      <w:r w:rsidR="0040400C">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Для понимания возможных источников накопления РЗЭ, В.В. Середин (</w:t>
      </w:r>
      <w:r w:rsidRPr="002A647E">
        <w:rPr>
          <w:rFonts w:ascii="Times New Roman" w:hAnsi="Times New Roman" w:cs="Times New Roman"/>
          <w:sz w:val="28"/>
          <w:szCs w:val="28"/>
          <w:lang w:val="en-US"/>
        </w:rPr>
        <w:t>Seredin</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Dai</w:t>
      </w:r>
      <w:r w:rsidRPr="002A647E">
        <w:rPr>
          <w:rFonts w:ascii="Times New Roman" w:hAnsi="Times New Roman" w:cs="Times New Roman"/>
          <w:sz w:val="28"/>
          <w:szCs w:val="28"/>
        </w:rPr>
        <w:t>, 2012) предложил методику для определения генетического типа обогащ</w:t>
      </w:r>
      <w:r>
        <w:rPr>
          <w:rFonts w:ascii="Times New Roman" w:hAnsi="Times New Roman" w:cs="Times New Roman"/>
          <w:sz w:val="28"/>
          <w:szCs w:val="28"/>
        </w:rPr>
        <w:t xml:space="preserve">ения угольных месторождений РЗЭ </w:t>
      </w:r>
      <w:r w:rsidRPr="002A647E">
        <w:rPr>
          <w:rFonts w:ascii="Times New Roman" w:hAnsi="Times New Roman" w:cs="Times New Roman"/>
          <w:sz w:val="28"/>
          <w:szCs w:val="28"/>
        </w:rPr>
        <w:t>[</w:t>
      </w:r>
      <w:r w:rsidR="00350F65">
        <w:rPr>
          <w:rFonts w:ascii="Times New Roman" w:hAnsi="Times New Roman" w:cs="Times New Roman"/>
          <w:sz w:val="28"/>
          <w:szCs w:val="28"/>
        </w:rPr>
        <w:t>119</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704</w:t>
      </w:r>
      <w:r w:rsidR="00350F65">
        <w:rPr>
          <w:rFonts w:ascii="Times New Roman" w:hAnsi="Times New Roman" w:cs="Times New Roman"/>
          <w:sz w:val="28"/>
          <w:szCs w:val="28"/>
        </w:rPr>
        <w:t>; 120</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82</w:t>
      </w:r>
      <w:r w:rsidR="0040400C" w:rsidRPr="00B0271F">
        <w:rPr>
          <w:rFonts w:ascii="Times New Roman" w:hAnsi="Times New Roman" w:cs="Times New Roman"/>
          <w:sz w:val="28"/>
          <w:szCs w:val="28"/>
        </w:rPr>
        <w:t>; 12</w:t>
      </w:r>
      <w:r w:rsidR="00350F65">
        <w:rPr>
          <w:rFonts w:ascii="Times New Roman" w:hAnsi="Times New Roman" w:cs="Times New Roman"/>
          <w:sz w:val="28"/>
          <w:szCs w:val="28"/>
        </w:rPr>
        <w:t>1</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20</w:t>
      </w:r>
      <w:r w:rsidR="0040400C" w:rsidRPr="00B0271F">
        <w:rPr>
          <w:rFonts w:ascii="Times New Roman" w:hAnsi="Times New Roman" w:cs="Times New Roman"/>
          <w:sz w:val="28"/>
          <w:szCs w:val="28"/>
        </w:rPr>
        <w:t>; 12</w:t>
      </w:r>
      <w:r w:rsidR="00350F65">
        <w:rPr>
          <w:rFonts w:ascii="Times New Roman" w:hAnsi="Times New Roman" w:cs="Times New Roman"/>
          <w:sz w:val="28"/>
          <w:szCs w:val="28"/>
        </w:rPr>
        <w:t>2</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59</w:t>
      </w:r>
      <w:r w:rsidR="0040400C" w:rsidRPr="00B0271F">
        <w:rPr>
          <w:rFonts w:ascii="Times New Roman" w:hAnsi="Times New Roman" w:cs="Times New Roman"/>
          <w:sz w:val="28"/>
          <w:szCs w:val="28"/>
        </w:rPr>
        <w:t xml:space="preserve">; </w:t>
      </w:r>
      <w:r w:rsidR="00350F65">
        <w:rPr>
          <w:rFonts w:ascii="Times New Roman" w:hAnsi="Times New Roman" w:cs="Times New Roman"/>
          <w:sz w:val="28"/>
          <w:szCs w:val="28"/>
        </w:rPr>
        <w:t>123</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74</w:t>
      </w:r>
      <w:r w:rsidRPr="002A647E">
        <w:rPr>
          <w:rFonts w:ascii="Times New Roman" w:hAnsi="Times New Roman" w:cs="Times New Roman"/>
          <w:sz w:val="28"/>
          <w:szCs w:val="28"/>
        </w:rPr>
        <w:t>]. Суть данной методики состоит в нормировании концентраций РЗЭ в золе углей месторождения к кларку по Тейлору (</w:t>
      </w:r>
      <w:r w:rsidRPr="002A647E">
        <w:rPr>
          <w:rFonts w:ascii="Times New Roman" w:hAnsi="Times New Roman" w:cs="Times New Roman"/>
          <w:sz w:val="28"/>
          <w:szCs w:val="28"/>
          <w:lang w:val="en-US"/>
        </w:rPr>
        <w:t>UCC</w:t>
      </w:r>
      <w:r w:rsidRPr="002A647E">
        <w:rPr>
          <w:rFonts w:ascii="Times New Roman" w:hAnsi="Times New Roman" w:cs="Times New Roman"/>
          <w:sz w:val="28"/>
          <w:szCs w:val="28"/>
        </w:rPr>
        <w:t>) (Тейлор, Мак-Леннан, 1988), в результате чего получаются диаграммы (рис</w:t>
      </w:r>
      <w:r w:rsidR="005A5C6C">
        <w:rPr>
          <w:rFonts w:ascii="Times New Roman" w:hAnsi="Times New Roman" w:cs="Times New Roman"/>
          <w:sz w:val="28"/>
          <w:szCs w:val="28"/>
        </w:rPr>
        <w:t xml:space="preserve">унки </w:t>
      </w:r>
      <w:r w:rsidRPr="002A647E">
        <w:rPr>
          <w:rFonts w:ascii="Times New Roman" w:hAnsi="Times New Roman" w:cs="Times New Roman"/>
          <w:sz w:val="28"/>
          <w:szCs w:val="28"/>
        </w:rPr>
        <w:t xml:space="preserve">3.5,3.6), которые показывают один из трех типов обогащения. Согласно </w:t>
      </w:r>
      <w:r>
        <w:rPr>
          <w:rFonts w:ascii="Times New Roman" w:hAnsi="Times New Roman" w:cs="Times New Roman"/>
          <w:sz w:val="28"/>
          <w:szCs w:val="28"/>
        </w:rPr>
        <w:t xml:space="preserve">этой методике </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Seredin</w:t>
      </w:r>
      <w:r w:rsidRPr="002A647E">
        <w:rPr>
          <w:rFonts w:ascii="Times New Roman" w:hAnsi="Times New Roman" w:cs="Times New Roman"/>
          <w:sz w:val="28"/>
          <w:szCs w:val="28"/>
        </w:rPr>
        <w:t xml:space="preserve">, 2012) все разновидности месторождений имеют свою природу обогащения РЗЭ: легкими </w:t>
      </w:r>
      <w:r w:rsidRPr="002A647E">
        <w:rPr>
          <w:rFonts w:ascii="Times New Roman" w:hAnsi="Times New Roman" w:cs="Times New Roman"/>
          <w:sz w:val="28"/>
          <w:szCs w:val="28"/>
          <w:lang w:val="en-US"/>
        </w:rPr>
        <w:t>REE</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L</w:t>
      </w:r>
      <w:r w:rsidRPr="002A647E">
        <w:rPr>
          <w:rFonts w:ascii="Times New Roman" w:hAnsi="Times New Roman" w:cs="Times New Roman"/>
          <w:sz w:val="28"/>
          <w:szCs w:val="28"/>
        </w:rPr>
        <w:t>-тип), средними (М-тип), тяжелыми (</w:t>
      </w:r>
      <w:r w:rsidRPr="002A647E">
        <w:rPr>
          <w:rFonts w:ascii="Times New Roman" w:hAnsi="Times New Roman" w:cs="Times New Roman"/>
          <w:sz w:val="28"/>
          <w:szCs w:val="28"/>
          <w:lang w:val="en-US"/>
        </w:rPr>
        <w:t>H</w:t>
      </w:r>
      <w:r w:rsidRPr="002A647E">
        <w:rPr>
          <w:rFonts w:ascii="Times New Roman" w:hAnsi="Times New Roman" w:cs="Times New Roman"/>
          <w:sz w:val="28"/>
          <w:szCs w:val="28"/>
        </w:rPr>
        <w:t>-тип), еще есть четвертый тип диаграммы, когда пропорции элементов в золе схожи с кларковыми (</w:t>
      </w:r>
      <w:r w:rsidRPr="002A647E">
        <w:rPr>
          <w:rFonts w:ascii="Times New Roman" w:hAnsi="Times New Roman" w:cs="Times New Roman"/>
          <w:sz w:val="28"/>
          <w:szCs w:val="28"/>
          <w:lang w:val="en-US"/>
        </w:rPr>
        <w:t>N</w:t>
      </w:r>
      <w:r w:rsidRPr="002A647E">
        <w:rPr>
          <w:rFonts w:ascii="Times New Roman" w:hAnsi="Times New Roman" w:cs="Times New Roman"/>
          <w:sz w:val="28"/>
          <w:szCs w:val="28"/>
        </w:rPr>
        <w:t xml:space="preserve">-тип). Обогащение легкими РЗЭ может иметь терригенное или </w:t>
      </w:r>
      <w:r w:rsidRPr="002A647E">
        <w:rPr>
          <w:rFonts w:ascii="Times New Roman" w:hAnsi="Times New Roman" w:cs="Times New Roman"/>
          <w:sz w:val="28"/>
          <w:szCs w:val="28"/>
        </w:rPr>
        <w:lastRenderedPageBreak/>
        <w:t xml:space="preserve">туфогенное происхождение, обогащение средними РЗЭ делится на три типа: с </w:t>
      </w:r>
      <w:r w:rsidRPr="002A647E">
        <w:rPr>
          <w:rFonts w:ascii="Times New Roman" w:hAnsi="Times New Roman" w:cs="Times New Roman"/>
          <w:sz w:val="28"/>
          <w:szCs w:val="28"/>
          <w:lang w:val="en-US"/>
        </w:rPr>
        <w:t>Eu</w:t>
      </w:r>
      <w:r w:rsidRPr="002A647E">
        <w:rPr>
          <w:rFonts w:ascii="Times New Roman" w:hAnsi="Times New Roman" w:cs="Times New Roman"/>
          <w:sz w:val="28"/>
          <w:szCs w:val="28"/>
        </w:rPr>
        <w:t xml:space="preserve">-минимумом; с </w:t>
      </w:r>
      <w:r w:rsidRPr="002A647E">
        <w:rPr>
          <w:rFonts w:ascii="Times New Roman" w:hAnsi="Times New Roman" w:cs="Times New Roman"/>
          <w:sz w:val="28"/>
          <w:szCs w:val="28"/>
          <w:lang w:val="en-US"/>
        </w:rPr>
        <w:t>Eu</w:t>
      </w:r>
      <w:r w:rsidRPr="002A647E">
        <w:rPr>
          <w:rFonts w:ascii="Times New Roman" w:hAnsi="Times New Roman" w:cs="Times New Roman"/>
          <w:sz w:val="28"/>
          <w:szCs w:val="28"/>
        </w:rPr>
        <w:t xml:space="preserve">-максимумом и без </w:t>
      </w:r>
      <w:r w:rsidRPr="002A647E">
        <w:rPr>
          <w:rFonts w:ascii="Times New Roman" w:hAnsi="Times New Roman" w:cs="Times New Roman"/>
          <w:sz w:val="28"/>
          <w:szCs w:val="28"/>
          <w:lang w:val="en-US"/>
        </w:rPr>
        <w:t>Eu</w:t>
      </w:r>
      <w:r w:rsidRPr="002A647E">
        <w:rPr>
          <w:rFonts w:ascii="Times New Roman" w:hAnsi="Times New Roman" w:cs="Times New Roman"/>
          <w:sz w:val="28"/>
          <w:szCs w:val="28"/>
        </w:rPr>
        <w:t xml:space="preserve"> аномалий.  </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В работах</w:t>
      </w:r>
      <w:r w:rsidR="00911FAB">
        <w:rPr>
          <w:rFonts w:ascii="Times New Roman" w:hAnsi="Times New Roman" w:cs="Times New Roman"/>
          <w:sz w:val="28"/>
          <w:szCs w:val="28"/>
        </w:rPr>
        <w:t xml:space="preserve"> [</w:t>
      </w:r>
      <w:r w:rsidR="00350F65">
        <w:rPr>
          <w:rFonts w:ascii="Times New Roman" w:hAnsi="Times New Roman" w:cs="Times New Roman"/>
          <w:sz w:val="28"/>
          <w:szCs w:val="28"/>
        </w:rPr>
        <w:t>5</w:t>
      </w:r>
      <w:r w:rsidR="00911FAB" w:rsidRPr="00B0271F">
        <w:rPr>
          <w:rFonts w:ascii="Times New Roman" w:hAnsi="Times New Roman" w:cs="Times New Roman"/>
          <w:sz w:val="28"/>
          <w:szCs w:val="28"/>
        </w:rPr>
        <w:t xml:space="preserve">, </w:t>
      </w:r>
      <w:r w:rsidR="0040400C" w:rsidRPr="00B0271F">
        <w:rPr>
          <w:rFonts w:ascii="Times New Roman" w:hAnsi="Times New Roman" w:cs="Times New Roman"/>
          <w:sz w:val="28"/>
          <w:szCs w:val="28"/>
        </w:rPr>
        <w:t>с.</w:t>
      </w:r>
      <w:r w:rsidR="00B0271F" w:rsidRPr="00B0271F">
        <w:rPr>
          <w:rFonts w:ascii="Times New Roman" w:hAnsi="Times New Roman" w:cs="Times New Roman"/>
          <w:sz w:val="28"/>
          <w:szCs w:val="28"/>
        </w:rPr>
        <w:t>132</w:t>
      </w:r>
      <w:r w:rsidR="0040400C" w:rsidRPr="00B0271F">
        <w:rPr>
          <w:rFonts w:ascii="Times New Roman" w:hAnsi="Times New Roman" w:cs="Times New Roman"/>
          <w:sz w:val="28"/>
          <w:szCs w:val="28"/>
        </w:rPr>
        <w:t>;</w:t>
      </w:r>
      <w:r w:rsidR="00350F65">
        <w:rPr>
          <w:rFonts w:ascii="Times New Roman" w:hAnsi="Times New Roman" w:cs="Times New Roman"/>
          <w:sz w:val="28"/>
          <w:szCs w:val="28"/>
        </w:rPr>
        <w:t>124</w:t>
      </w:r>
      <w:r>
        <w:rPr>
          <w:rFonts w:ascii="Times New Roman" w:hAnsi="Times New Roman" w:cs="Times New Roman"/>
          <w:sz w:val="28"/>
          <w:szCs w:val="28"/>
        </w:rPr>
        <w:t>] авторами</w:t>
      </w:r>
      <w:r w:rsidRPr="002A647E">
        <w:rPr>
          <w:rFonts w:ascii="Times New Roman" w:hAnsi="Times New Roman" w:cs="Times New Roman"/>
          <w:sz w:val="28"/>
          <w:szCs w:val="28"/>
        </w:rPr>
        <w:t xml:space="preserve"> были установленны повышенные концентрации редкоземельных элементов в выветрелых углях месторождения Шубарколь, связанные с гипергенными процессами, которые были отнесены к углям </w:t>
      </w:r>
      <w:r w:rsidRPr="002A647E">
        <w:rPr>
          <w:rFonts w:ascii="Times New Roman" w:hAnsi="Times New Roman" w:cs="Times New Roman"/>
          <w:sz w:val="28"/>
          <w:szCs w:val="28"/>
          <w:lang w:val="en-US"/>
        </w:rPr>
        <w:t>H</w:t>
      </w:r>
      <w:r w:rsidRPr="002A647E">
        <w:rPr>
          <w:rFonts w:ascii="Times New Roman" w:hAnsi="Times New Roman" w:cs="Times New Roman"/>
          <w:sz w:val="28"/>
          <w:szCs w:val="28"/>
        </w:rPr>
        <w:t xml:space="preserve">-типа (Середин, 2012). </w:t>
      </w:r>
    </w:p>
    <w:p w:rsidR="00635F98" w:rsidRDefault="00635F98" w:rsidP="00363F6F">
      <w:pPr>
        <w:pStyle w:val="a3"/>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В таблице 3.7</w:t>
      </w:r>
      <w:r w:rsidRPr="002A647E">
        <w:rPr>
          <w:rFonts w:ascii="Times New Roman" w:hAnsi="Times New Roman" w:cs="Times New Roman"/>
          <w:sz w:val="28"/>
          <w:szCs w:val="28"/>
        </w:rPr>
        <w:t xml:space="preserve"> представлены средние содержания РЗЭ на участке Центральный-2 месторождения Шубарколь, определенных методом </w:t>
      </w:r>
      <w:r w:rsidRPr="002A647E">
        <w:rPr>
          <w:rFonts w:ascii="Times New Roman" w:hAnsi="Times New Roman" w:cs="Times New Roman"/>
          <w:sz w:val="28"/>
          <w:szCs w:val="28"/>
          <w:lang w:val="en-US"/>
        </w:rPr>
        <w:t>ICPMS</w:t>
      </w:r>
      <w:r w:rsidRPr="002A647E">
        <w:rPr>
          <w:rFonts w:ascii="Times New Roman" w:hAnsi="Times New Roman" w:cs="Times New Roman"/>
          <w:color w:val="000000" w:themeColor="text1"/>
          <w:sz w:val="28"/>
          <w:szCs w:val="28"/>
        </w:rPr>
        <w:t xml:space="preserve"> (в аналитическом центре Дальневосточного геологического института ДВО РАН, Зарубина Н.В.).</w:t>
      </w:r>
    </w:p>
    <w:p w:rsidR="00363F6F" w:rsidRPr="002A647E" w:rsidRDefault="00363F6F" w:rsidP="00635F98">
      <w:pPr>
        <w:pStyle w:val="a3"/>
        <w:ind w:firstLine="426"/>
        <w:jc w:val="both"/>
        <w:rPr>
          <w:rFonts w:ascii="Times New Roman" w:hAnsi="Times New Roman" w:cs="Times New Roman"/>
          <w:color w:val="000000" w:themeColor="text1"/>
          <w:sz w:val="28"/>
          <w:szCs w:val="28"/>
        </w:rPr>
      </w:pPr>
    </w:p>
    <w:p w:rsidR="00635F98" w:rsidRDefault="00635F98" w:rsidP="005A5C6C">
      <w:pPr>
        <w:pStyle w:val="a3"/>
        <w:jc w:val="both"/>
        <w:rPr>
          <w:rFonts w:ascii="Times New Roman" w:hAnsi="Times New Roman" w:cs="Times New Roman"/>
          <w:color w:val="000000" w:themeColor="text1"/>
          <w:sz w:val="28"/>
          <w:szCs w:val="28"/>
        </w:rPr>
      </w:pPr>
      <w:r w:rsidRPr="002A647E">
        <w:rPr>
          <w:rFonts w:ascii="Times New Roman" w:hAnsi="Times New Roman" w:cs="Times New Roman"/>
          <w:color w:val="000000" w:themeColor="text1"/>
          <w:sz w:val="28"/>
          <w:szCs w:val="28"/>
        </w:rPr>
        <w:t>Таблица 3.</w:t>
      </w:r>
      <w:r>
        <w:rPr>
          <w:rFonts w:ascii="Times New Roman" w:hAnsi="Times New Roman" w:cs="Times New Roman"/>
          <w:color w:val="000000" w:themeColor="text1"/>
          <w:sz w:val="28"/>
          <w:szCs w:val="28"/>
        </w:rPr>
        <w:t>7</w:t>
      </w:r>
      <w:r w:rsidRPr="002A647E">
        <w:rPr>
          <w:rFonts w:ascii="Times New Roman" w:hAnsi="Times New Roman" w:cs="Times New Roman"/>
          <w:color w:val="000000" w:themeColor="text1"/>
          <w:sz w:val="28"/>
          <w:szCs w:val="28"/>
        </w:rPr>
        <w:t xml:space="preserve"> –Среднее содержание редкоземельных элементов в углях месторождения Шубарколь </w:t>
      </w:r>
    </w:p>
    <w:p w:rsidR="005A5C6C" w:rsidRPr="005A5C6C" w:rsidRDefault="005A5C6C" w:rsidP="005A5C6C">
      <w:pPr>
        <w:pStyle w:val="a3"/>
        <w:jc w:val="both"/>
        <w:rPr>
          <w:rFonts w:ascii="Times New Roman" w:hAnsi="Times New Roman" w:cs="Times New Roman"/>
          <w:color w:val="000000" w:themeColor="text1"/>
          <w:sz w:val="16"/>
          <w:szCs w:val="16"/>
        </w:rPr>
      </w:pPr>
    </w:p>
    <w:tbl>
      <w:tblPr>
        <w:tblStyle w:val="af"/>
        <w:tblW w:w="0" w:type="auto"/>
        <w:jc w:val="center"/>
        <w:tblLayout w:type="fixed"/>
        <w:tblLook w:val="04A0" w:firstRow="1" w:lastRow="0" w:firstColumn="1" w:lastColumn="0" w:noHBand="0" w:noVBand="1"/>
      </w:tblPr>
      <w:tblGrid>
        <w:gridCol w:w="1373"/>
        <w:gridCol w:w="700"/>
        <w:gridCol w:w="798"/>
        <w:gridCol w:w="644"/>
        <w:gridCol w:w="784"/>
        <w:gridCol w:w="644"/>
        <w:gridCol w:w="835"/>
        <w:gridCol w:w="970"/>
        <w:gridCol w:w="1015"/>
        <w:gridCol w:w="1071"/>
        <w:gridCol w:w="806"/>
      </w:tblGrid>
      <w:tr w:rsidR="00635F98" w:rsidRPr="00C93969" w:rsidTr="007617D0">
        <w:trPr>
          <w:trHeight w:val="72"/>
          <w:jc w:val="center"/>
        </w:trPr>
        <w:tc>
          <w:tcPr>
            <w:tcW w:w="1373" w:type="dxa"/>
            <w:vMerge w:val="restart"/>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Элементы</w:t>
            </w:r>
          </w:p>
        </w:tc>
        <w:tc>
          <w:tcPr>
            <w:tcW w:w="4405" w:type="dxa"/>
            <w:gridSpan w:val="6"/>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Пласты</w:t>
            </w:r>
          </w:p>
        </w:tc>
        <w:tc>
          <w:tcPr>
            <w:tcW w:w="970" w:type="dxa"/>
            <w:vMerge w:val="restart"/>
            <w:vAlign w:val="center"/>
          </w:tcPr>
          <w:p w:rsidR="00635F98" w:rsidRPr="00C93969" w:rsidRDefault="00635F98" w:rsidP="007617D0">
            <w:pPr>
              <w:pStyle w:val="a3"/>
              <w:ind w:left="-62" w:right="-108"/>
              <w:jc w:val="center"/>
              <w:rPr>
                <w:rFonts w:ascii="Times New Roman" w:hAnsi="Times New Roman" w:cs="Times New Roman"/>
                <w:sz w:val="24"/>
                <w:szCs w:val="24"/>
              </w:rPr>
            </w:pPr>
            <w:r w:rsidRPr="00C93969">
              <w:rPr>
                <w:rFonts w:ascii="Times New Roman" w:hAnsi="Times New Roman" w:cs="Times New Roman"/>
                <w:sz w:val="24"/>
                <w:szCs w:val="24"/>
              </w:rPr>
              <w:t>Среднее для участка</w:t>
            </w:r>
          </w:p>
        </w:tc>
        <w:tc>
          <w:tcPr>
            <w:tcW w:w="1015" w:type="dxa"/>
            <w:vMerge w:val="restart"/>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Кларк для угля*</w:t>
            </w:r>
          </w:p>
        </w:tc>
        <w:tc>
          <w:tcPr>
            <w:tcW w:w="1071" w:type="dxa"/>
            <w:vMerge w:val="restart"/>
            <w:vAlign w:val="center"/>
          </w:tcPr>
          <w:p w:rsidR="00635F98" w:rsidRPr="00C93969" w:rsidRDefault="00635F98" w:rsidP="007617D0">
            <w:pPr>
              <w:pStyle w:val="a3"/>
              <w:ind w:left="-87"/>
              <w:jc w:val="center"/>
              <w:rPr>
                <w:rFonts w:ascii="Times New Roman" w:hAnsi="Times New Roman" w:cs="Times New Roman"/>
                <w:sz w:val="24"/>
                <w:szCs w:val="24"/>
              </w:rPr>
            </w:pPr>
            <w:r w:rsidRPr="00C93969">
              <w:rPr>
                <w:rFonts w:ascii="Times New Roman" w:hAnsi="Times New Roman" w:cs="Times New Roman"/>
                <w:sz w:val="24"/>
                <w:szCs w:val="24"/>
              </w:rPr>
              <w:t>Хондрит по Тейло</w:t>
            </w:r>
          </w:p>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ру**</w:t>
            </w:r>
          </w:p>
        </w:tc>
        <w:tc>
          <w:tcPr>
            <w:tcW w:w="806" w:type="dxa"/>
            <w:vMerge w:val="restart"/>
            <w:vAlign w:val="center"/>
          </w:tcPr>
          <w:p w:rsidR="00635F98" w:rsidRPr="00C93969" w:rsidRDefault="00635F98" w:rsidP="00C93969">
            <w:pPr>
              <w:pStyle w:val="a3"/>
              <w:jc w:val="center"/>
              <w:rPr>
                <w:rFonts w:ascii="Times New Roman" w:hAnsi="Times New Roman" w:cs="Times New Roman"/>
                <w:sz w:val="24"/>
                <w:szCs w:val="24"/>
                <w:lang w:val="en-US"/>
              </w:rPr>
            </w:pPr>
            <w:r w:rsidRPr="00C93969">
              <w:rPr>
                <w:rFonts w:ascii="Times New Roman" w:hAnsi="Times New Roman" w:cs="Times New Roman"/>
                <w:sz w:val="24"/>
                <w:szCs w:val="24"/>
                <w:lang w:val="en-US"/>
              </w:rPr>
              <w:t>UCC</w:t>
            </w:r>
          </w:p>
        </w:tc>
      </w:tr>
      <w:tr w:rsidR="00635F98" w:rsidRPr="00C93969" w:rsidTr="007617D0">
        <w:trPr>
          <w:jc w:val="center"/>
        </w:trPr>
        <w:tc>
          <w:tcPr>
            <w:tcW w:w="1373" w:type="dxa"/>
            <w:vMerge/>
          </w:tcPr>
          <w:p w:rsidR="00635F98" w:rsidRPr="00C93969" w:rsidRDefault="00635F98" w:rsidP="00635F98">
            <w:pPr>
              <w:pStyle w:val="a3"/>
              <w:jc w:val="center"/>
              <w:rPr>
                <w:rFonts w:ascii="Times New Roman" w:hAnsi="Times New Roman" w:cs="Times New Roman"/>
                <w:sz w:val="24"/>
                <w:szCs w:val="24"/>
              </w:rPr>
            </w:pPr>
          </w:p>
        </w:tc>
        <w:tc>
          <w:tcPr>
            <w:tcW w:w="700" w:type="dxa"/>
            <w:vAlign w:val="center"/>
          </w:tcPr>
          <w:p w:rsidR="00635F98" w:rsidRPr="00C93969" w:rsidRDefault="00635F98" w:rsidP="007617D0">
            <w:pPr>
              <w:pStyle w:val="a3"/>
              <w:ind w:left="-108" w:right="-94"/>
              <w:jc w:val="center"/>
              <w:rPr>
                <w:rFonts w:ascii="Times New Roman" w:hAnsi="Times New Roman" w:cs="Times New Roman"/>
                <w:sz w:val="24"/>
                <w:szCs w:val="24"/>
              </w:rPr>
            </w:pPr>
            <w:r w:rsidRPr="00C93969">
              <w:rPr>
                <w:rFonts w:ascii="Times New Roman" w:hAnsi="Times New Roman" w:cs="Times New Roman"/>
                <w:sz w:val="24"/>
                <w:szCs w:val="24"/>
              </w:rPr>
              <w:t>1В21</w:t>
            </w:r>
          </w:p>
        </w:tc>
        <w:tc>
          <w:tcPr>
            <w:tcW w:w="798" w:type="dxa"/>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1В22</w:t>
            </w:r>
          </w:p>
        </w:tc>
        <w:tc>
          <w:tcPr>
            <w:tcW w:w="644" w:type="dxa"/>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2В1</w:t>
            </w:r>
          </w:p>
        </w:tc>
        <w:tc>
          <w:tcPr>
            <w:tcW w:w="784" w:type="dxa"/>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2В2</w:t>
            </w:r>
          </w:p>
        </w:tc>
        <w:tc>
          <w:tcPr>
            <w:tcW w:w="644" w:type="dxa"/>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2В3</w:t>
            </w:r>
          </w:p>
        </w:tc>
        <w:tc>
          <w:tcPr>
            <w:tcW w:w="835" w:type="dxa"/>
            <w:vAlign w:val="center"/>
          </w:tcPr>
          <w:p w:rsidR="00635F98" w:rsidRPr="00C93969" w:rsidRDefault="00635F98" w:rsidP="00C93969">
            <w:pPr>
              <w:pStyle w:val="a3"/>
              <w:jc w:val="center"/>
              <w:rPr>
                <w:rFonts w:ascii="Times New Roman" w:hAnsi="Times New Roman" w:cs="Times New Roman"/>
                <w:sz w:val="24"/>
                <w:szCs w:val="24"/>
              </w:rPr>
            </w:pPr>
            <w:r w:rsidRPr="00C93969">
              <w:rPr>
                <w:rFonts w:ascii="Times New Roman" w:hAnsi="Times New Roman" w:cs="Times New Roman"/>
                <w:sz w:val="24"/>
                <w:szCs w:val="24"/>
              </w:rPr>
              <w:t>2В4</w:t>
            </w:r>
          </w:p>
        </w:tc>
        <w:tc>
          <w:tcPr>
            <w:tcW w:w="970" w:type="dxa"/>
            <w:vMerge/>
          </w:tcPr>
          <w:p w:rsidR="00635F98" w:rsidRPr="00C93969" w:rsidRDefault="00635F98" w:rsidP="00635F98">
            <w:pPr>
              <w:pStyle w:val="a3"/>
              <w:jc w:val="center"/>
              <w:rPr>
                <w:rFonts w:ascii="Times New Roman" w:hAnsi="Times New Roman" w:cs="Times New Roman"/>
                <w:sz w:val="24"/>
                <w:szCs w:val="24"/>
              </w:rPr>
            </w:pPr>
          </w:p>
        </w:tc>
        <w:tc>
          <w:tcPr>
            <w:tcW w:w="1015" w:type="dxa"/>
            <w:vMerge/>
          </w:tcPr>
          <w:p w:rsidR="00635F98" w:rsidRPr="00C93969" w:rsidRDefault="00635F98" w:rsidP="00635F98">
            <w:pPr>
              <w:pStyle w:val="a3"/>
              <w:jc w:val="center"/>
              <w:rPr>
                <w:rFonts w:ascii="Times New Roman" w:hAnsi="Times New Roman" w:cs="Times New Roman"/>
                <w:sz w:val="24"/>
                <w:szCs w:val="24"/>
              </w:rPr>
            </w:pPr>
          </w:p>
        </w:tc>
        <w:tc>
          <w:tcPr>
            <w:tcW w:w="1071" w:type="dxa"/>
            <w:vMerge/>
          </w:tcPr>
          <w:p w:rsidR="00635F98" w:rsidRPr="00C93969" w:rsidRDefault="00635F98" w:rsidP="00635F98">
            <w:pPr>
              <w:pStyle w:val="a3"/>
              <w:jc w:val="center"/>
              <w:rPr>
                <w:rFonts w:ascii="Times New Roman" w:hAnsi="Times New Roman" w:cs="Times New Roman"/>
                <w:sz w:val="24"/>
                <w:szCs w:val="24"/>
              </w:rPr>
            </w:pPr>
          </w:p>
        </w:tc>
        <w:tc>
          <w:tcPr>
            <w:tcW w:w="806" w:type="dxa"/>
            <w:vMerge/>
          </w:tcPr>
          <w:p w:rsidR="00635F98" w:rsidRPr="00C93969" w:rsidRDefault="00635F98" w:rsidP="00635F98">
            <w:pPr>
              <w:pStyle w:val="a3"/>
              <w:jc w:val="center"/>
              <w:rPr>
                <w:rFonts w:ascii="Times New Roman" w:hAnsi="Times New Roman" w:cs="Times New Roman"/>
                <w:sz w:val="24"/>
                <w:szCs w:val="24"/>
              </w:rPr>
            </w:pPr>
          </w:p>
        </w:tc>
      </w:tr>
      <w:tr w:rsidR="007617D0" w:rsidRPr="00C93969" w:rsidTr="007617D0">
        <w:trPr>
          <w:jc w:val="center"/>
        </w:trPr>
        <w:tc>
          <w:tcPr>
            <w:tcW w:w="1373" w:type="dxa"/>
          </w:tcPr>
          <w:p w:rsidR="007617D0" w:rsidRPr="00C93969" w:rsidRDefault="007617D0" w:rsidP="00635F98">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700" w:type="dxa"/>
            <w:vAlign w:val="center"/>
          </w:tcPr>
          <w:p w:rsidR="007617D0" w:rsidRPr="00C93969" w:rsidRDefault="007617D0" w:rsidP="007617D0">
            <w:pPr>
              <w:pStyle w:val="a3"/>
              <w:ind w:left="-108" w:right="-94"/>
              <w:jc w:val="center"/>
              <w:rPr>
                <w:rFonts w:ascii="Times New Roman" w:hAnsi="Times New Roman" w:cs="Times New Roman"/>
                <w:sz w:val="24"/>
                <w:szCs w:val="24"/>
              </w:rPr>
            </w:pPr>
            <w:r>
              <w:rPr>
                <w:rFonts w:ascii="Times New Roman" w:hAnsi="Times New Roman" w:cs="Times New Roman"/>
                <w:sz w:val="24"/>
                <w:szCs w:val="24"/>
              </w:rPr>
              <w:t>2</w:t>
            </w:r>
          </w:p>
        </w:tc>
        <w:tc>
          <w:tcPr>
            <w:tcW w:w="798" w:type="dxa"/>
            <w:vAlign w:val="center"/>
          </w:tcPr>
          <w:p w:rsidR="007617D0" w:rsidRPr="00C93969" w:rsidRDefault="007617D0" w:rsidP="00C93969">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44" w:type="dxa"/>
            <w:vAlign w:val="center"/>
          </w:tcPr>
          <w:p w:rsidR="007617D0" w:rsidRPr="00C93969" w:rsidRDefault="007617D0" w:rsidP="00C93969">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784" w:type="dxa"/>
            <w:vAlign w:val="center"/>
          </w:tcPr>
          <w:p w:rsidR="007617D0" w:rsidRPr="00C93969" w:rsidRDefault="007617D0" w:rsidP="00C93969">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644" w:type="dxa"/>
            <w:vAlign w:val="center"/>
          </w:tcPr>
          <w:p w:rsidR="007617D0" w:rsidRPr="00C93969" w:rsidRDefault="007617D0" w:rsidP="00C93969">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835" w:type="dxa"/>
            <w:vAlign w:val="center"/>
          </w:tcPr>
          <w:p w:rsidR="007617D0" w:rsidRPr="00C93969" w:rsidRDefault="007617D0" w:rsidP="00C93969">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970" w:type="dxa"/>
          </w:tcPr>
          <w:p w:rsidR="007617D0" w:rsidRPr="00C93969" w:rsidRDefault="007617D0" w:rsidP="00635F98">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1015" w:type="dxa"/>
          </w:tcPr>
          <w:p w:rsidR="007617D0" w:rsidRPr="00C93969" w:rsidRDefault="007617D0" w:rsidP="00635F98">
            <w:pPr>
              <w:pStyle w:val="a3"/>
              <w:jc w:val="center"/>
              <w:rPr>
                <w:rFonts w:ascii="Times New Roman" w:hAnsi="Times New Roman" w:cs="Times New Roman"/>
                <w:sz w:val="24"/>
                <w:szCs w:val="24"/>
              </w:rPr>
            </w:pPr>
            <w:r>
              <w:rPr>
                <w:rFonts w:ascii="Times New Roman" w:hAnsi="Times New Roman" w:cs="Times New Roman"/>
                <w:sz w:val="24"/>
                <w:szCs w:val="24"/>
              </w:rPr>
              <w:t>9</w:t>
            </w:r>
          </w:p>
        </w:tc>
        <w:tc>
          <w:tcPr>
            <w:tcW w:w="1071" w:type="dxa"/>
          </w:tcPr>
          <w:p w:rsidR="007617D0" w:rsidRPr="00C93969" w:rsidRDefault="007617D0" w:rsidP="00635F98">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806" w:type="dxa"/>
          </w:tcPr>
          <w:p w:rsidR="007617D0" w:rsidRPr="00C93969" w:rsidRDefault="007617D0" w:rsidP="00635F98">
            <w:pPr>
              <w:pStyle w:val="a3"/>
              <w:jc w:val="center"/>
              <w:rPr>
                <w:rFonts w:ascii="Times New Roman" w:hAnsi="Times New Roman" w:cs="Times New Roman"/>
                <w:sz w:val="24"/>
                <w:szCs w:val="24"/>
              </w:rPr>
            </w:pPr>
            <w:r>
              <w:rPr>
                <w:rFonts w:ascii="Times New Roman" w:hAnsi="Times New Roman" w:cs="Times New Roman"/>
                <w:sz w:val="24"/>
                <w:szCs w:val="24"/>
              </w:rPr>
              <w:t>11</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La</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2,0</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8,57</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8,85</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6,85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3,65</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8,4</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7,18</w:t>
            </w:r>
          </w:p>
        </w:tc>
        <w:tc>
          <w:tcPr>
            <w:tcW w:w="101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11±1</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0,37</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30,0</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Ce</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3,6</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18,44</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18,5</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14,35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8,39</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17,34</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15,09</w:t>
            </w:r>
          </w:p>
        </w:tc>
        <w:tc>
          <w:tcPr>
            <w:tcW w:w="101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23±1</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0,96</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64,0</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Pr</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0,41</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2,29</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2,11</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1,41</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1,01</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1,79</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1,69</w:t>
            </w:r>
          </w:p>
        </w:tc>
        <w:tc>
          <w:tcPr>
            <w:tcW w:w="101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3,4±0,2</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0,14</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7,1</w:t>
            </w:r>
          </w:p>
        </w:tc>
      </w:tr>
      <w:tr w:rsidR="00635F98" w:rsidRPr="00C93969" w:rsidTr="007617D0">
        <w:trPr>
          <w:jc w:val="center"/>
        </w:trPr>
        <w:tc>
          <w:tcPr>
            <w:tcW w:w="1373"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Nd</w:t>
            </w:r>
          </w:p>
        </w:tc>
        <w:tc>
          <w:tcPr>
            <w:tcW w:w="700"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1,52</w:t>
            </w:r>
          </w:p>
        </w:tc>
        <w:tc>
          <w:tcPr>
            <w:tcW w:w="798"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7,22</w:t>
            </w:r>
          </w:p>
        </w:tc>
        <w:tc>
          <w:tcPr>
            <w:tcW w:w="644"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7,42</w:t>
            </w:r>
          </w:p>
        </w:tc>
        <w:tc>
          <w:tcPr>
            <w:tcW w:w="784"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5,02</w:t>
            </w:r>
          </w:p>
        </w:tc>
        <w:tc>
          <w:tcPr>
            <w:tcW w:w="644"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4,03</w:t>
            </w:r>
          </w:p>
        </w:tc>
        <w:tc>
          <w:tcPr>
            <w:tcW w:w="835"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5,77</w:t>
            </w:r>
          </w:p>
        </w:tc>
        <w:tc>
          <w:tcPr>
            <w:tcW w:w="970"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6,1</w:t>
            </w:r>
          </w:p>
        </w:tc>
        <w:tc>
          <w:tcPr>
            <w:tcW w:w="1015"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12±1</w:t>
            </w:r>
          </w:p>
        </w:tc>
        <w:tc>
          <w:tcPr>
            <w:tcW w:w="1071"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0,71</w:t>
            </w:r>
          </w:p>
        </w:tc>
        <w:tc>
          <w:tcPr>
            <w:tcW w:w="806" w:type="dxa"/>
            <w:tcBorders>
              <w:bottom w:val="nil"/>
            </w:tcBorders>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26,0</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Sm</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0,29</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1,35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1,51</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0,96</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0,95</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1,07</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w:t>
            </w:r>
          </w:p>
        </w:tc>
        <w:tc>
          <w:tcPr>
            <w:tcW w:w="101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2,2±0,1</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0,23</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4,5</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Eu</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0,06</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0,27</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0,33</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0,18</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0,24</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0,21</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0,22</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0,43±0,02</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0,09</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0,88</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Gd</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0,31</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1,14</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1,64</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0,91</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1,26</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1,00</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1,06</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2,7±0,2</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0,31</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3,8</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Tb</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0,04</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0,23</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0,28</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0,14</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0,18</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0,19</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0,31±0,02</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0,06</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0,64</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Dy</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0,27</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1,14</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1,52</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0,77</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1,27</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0,96</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1,00</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2,1±0,1</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0,38</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3,5</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Ho</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0,06</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0,34</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0,27</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0,22</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0,57±0,04</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0,09</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0,8</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Er</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0,16</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0,66</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0,43</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0,78</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0,58</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0,58</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1,0±0,07</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0,25</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2,3</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Tm</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0,05</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0,12</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0,09</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0,06</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0,08</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0,30±0,02</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0,04</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0,33</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Yb</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0,12</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0,61</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0,76</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0,38</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0,65</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0,51</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0,51</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1,0±0,07</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0,25</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2,2</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Lu</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0,02</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0,12</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0,05</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0,1</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0,07</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0,08</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0,20±0,01</w:t>
            </w:r>
          </w:p>
        </w:tc>
        <w:tc>
          <w:tcPr>
            <w:tcW w:w="1071"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0,04</w:t>
            </w:r>
          </w:p>
        </w:tc>
        <w:tc>
          <w:tcPr>
            <w:tcW w:w="806"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0,32</w:t>
            </w:r>
          </w:p>
        </w:tc>
      </w:tr>
      <w:tr w:rsidR="00635F98" w:rsidRPr="00C93969" w:rsidTr="007617D0">
        <w:trPr>
          <w:jc w:val="center"/>
        </w:trPr>
        <w:tc>
          <w:tcPr>
            <w:tcW w:w="1373"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La/Yb</w:t>
            </w:r>
          </w:p>
        </w:tc>
        <w:tc>
          <w:tcPr>
            <w:tcW w:w="70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17,2</w:t>
            </w:r>
          </w:p>
        </w:tc>
        <w:tc>
          <w:tcPr>
            <w:tcW w:w="798"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14,0</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11,6</w:t>
            </w:r>
          </w:p>
        </w:tc>
        <w:tc>
          <w:tcPr>
            <w:tcW w:w="78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18,2</w:t>
            </w:r>
          </w:p>
        </w:tc>
        <w:tc>
          <w:tcPr>
            <w:tcW w:w="644"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5,6</w:t>
            </w:r>
          </w:p>
        </w:tc>
        <w:tc>
          <w:tcPr>
            <w:tcW w:w="835"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16,6</w:t>
            </w:r>
          </w:p>
        </w:tc>
        <w:tc>
          <w:tcPr>
            <w:tcW w:w="970" w:type="dxa"/>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w:t>
            </w:r>
          </w:p>
        </w:tc>
        <w:tc>
          <w:tcPr>
            <w:tcW w:w="1015" w:type="dxa"/>
          </w:tcPr>
          <w:p w:rsidR="00635F98" w:rsidRPr="00C93969" w:rsidRDefault="00635F98" w:rsidP="007617D0">
            <w:pPr>
              <w:pStyle w:val="a3"/>
              <w:ind w:left="-108" w:right="-87"/>
              <w:jc w:val="center"/>
              <w:rPr>
                <w:rFonts w:ascii="Times New Roman" w:hAnsi="Times New Roman" w:cs="Times New Roman"/>
                <w:sz w:val="24"/>
                <w:szCs w:val="24"/>
              </w:rPr>
            </w:pPr>
            <w:r w:rsidRPr="00C93969">
              <w:rPr>
                <w:rFonts w:ascii="Times New Roman" w:hAnsi="Times New Roman" w:cs="Times New Roman"/>
                <w:sz w:val="24"/>
                <w:szCs w:val="24"/>
              </w:rPr>
              <w:t>11</w:t>
            </w:r>
          </w:p>
        </w:tc>
        <w:tc>
          <w:tcPr>
            <w:tcW w:w="1071" w:type="dxa"/>
          </w:tcPr>
          <w:p w:rsidR="00635F98" w:rsidRPr="00C93969" w:rsidRDefault="00635F98" w:rsidP="00635F98">
            <w:pPr>
              <w:pStyle w:val="a3"/>
              <w:jc w:val="center"/>
              <w:rPr>
                <w:rFonts w:ascii="Times New Roman" w:hAnsi="Times New Roman" w:cs="Times New Roman"/>
                <w:sz w:val="24"/>
                <w:szCs w:val="24"/>
              </w:rPr>
            </w:pPr>
          </w:p>
        </w:tc>
        <w:tc>
          <w:tcPr>
            <w:tcW w:w="806" w:type="dxa"/>
          </w:tcPr>
          <w:p w:rsidR="00635F98" w:rsidRPr="00C93969" w:rsidRDefault="00635F98" w:rsidP="00635F98">
            <w:pPr>
              <w:pStyle w:val="a3"/>
              <w:jc w:val="center"/>
              <w:rPr>
                <w:rFonts w:ascii="Times New Roman" w:hAnsi="Times New Roman" w:cs="Times New Roman"/>
                <w:sz w:val="24"/>
                <w:szCs w:val="24"/>
              </w:rPr>
            </w:pPr>
          </w:p>
        </w:tc>
      </w:tr>
      <w:tr w:rsidR="007617D0" w:rsidRPr="00C93969" w:rsidTr="004B7218">
        <w:trPr>
          <w:jc w:val="center"/>
        </w:trPr>
        <w:tc>
          <w:tcPr>
            <w:tcW w:w="9640" w:type="dxa"/>
            <w:gridSpan w:val="11"/>
          </w:tcPr>
          <w:p w:rsidR="007617D0" w:rsidRPr="002A647E" w:rsidRDefault="007617D0" w:rsidP="007617D0">
            <w:pPr>
              <w:pStyle w:val="a3"/>
              <w:ind w:firstLine="602"/>
              <w:jc w:val="both"/>
              <w:rPr>
                <w:rFonts w:ascii="Times New Roman" w:hAnsi="Times New Roman" w:cs="Times New Roman"/>
                <w:sz w:val="24"/>
                <w:szCs w:val="24"/>
              </w:rPr>
            </w:pPr>
            <w:r w:rsidRPr="002A647E">
              <w:rPr>
                <w:rFonts w:ascii="Times New Roman" w:hAnsi="Times New Roman" w:cs="Times New Roman"/>
                <w:b/>
                <w:sz w:val="24"/>
                <w:szCs w:val="24"/>
              </w:rPr>
              <w:t>*</w:t>
            </w:r>
            <w:r>
              <w:rPr>
                <w:rFonts w:ascii="Times New Roman" w:hAnsi="Times New Roman" w:cs="Times New Roman"/>
                <w:sz w:val="24"/>
                <w:szCs w:val="24"/>
              </w:rPr>
              <w:t xml:space="preserve">– </w:t>
            </w:r>
            <w:r w:rsidRPr="002A647E">
              <w:rPr>
                <w:rFonts w:ascii="Times New Roman" w:hAnsi="Times New Roman" w:cs="Times New Roman"/>
                <w:sz w:val="24"/>
                <w:szCs w:val="24"/>
              </w:rPr>
              <w:t>Кларковое значение для каменных углей (Ketris, Yudovich, 2009)</w:t>
            </w:r>
            <w:r>
              <w:rPr>
                <w:rFonts w:ascii="Times New Roman" w:hAnsi="Times New Roman" w:cs="Times New Roman"/>
                <w:sz w:val="24"/>
                <w:szCs w:val="24"/>
              </w:rPr>
              <w:t>;</w:t>
            </w:r>
          </w:p>
          <w:p w:rsidR="007617D0" w:rsidRPr="00C93969" w:rsidRDefault="007617D0" w:rsidP="007617D0">
            <w:pPr>
              <w:pStyle w:val="a3"/>
              <w:ind w:firstLine="602"/>
              <w:jc w:val="both"/>
              <w:rPr>
                <w:rFonts w:ascii="Times New Roman" w:hAnsi="Times New Roman" w:cs="Times New Roman"/>
                <w:sz w:val="24"/>
                <w:szCs w:val="24"/>
              </w:rPr>
            </w:pPr>
            <w:r w:rsidRPr="002A647E">
              <w:rPr>
                <w:rFonts w:ascii="Times New Roman" w:hAnsi="Times New Roman" w:cs="Times New Roman"/>
                <w:sz w:val="24"/>
                <w:szCs w:val="24"/>
              </w:rPr>
              <w:t xml:space="preserve">** </w:t>
            </w:r>
            <w:r>
              <w:rPr>
                <w:rFonts w:ascii="Times New Roman" w:hAnsi="Times New Roman" w:cs="Times New Roman"/>
                <w:sz w:val="24"/>
                <w:szCs w:val="24"/>
              </w:rPr>
              <w:t>–</w:t>
            </w:r>
            <w:r w:rsidRPr="002A647E">
              <w:rPr>
                <w:rFonts w:ascii="Times New Roman" w:hAnsi="Times New Roman" w:cs="Times New Roman"/>
                <w:sz w:val="24"/>
                <w:szCs w:val="24"/>
                <w:lang w:val="en-US"/>
              </w:rPr>
              <w:t>UCC</w:t>
            </w:r>
            <w:r w:rsidRPr="002A647E">
              <w:rPr>
                <w:rFonts w:ascii="Times New Roman" w:hAnsi="Times New Roman" w:cs="Times New Roman"/>
                <w:sz w:val="24"/>
                <w:szCs w:val="24"/>
              </w:rPr>
              <w:t xml:space="preserve"> (Тейлор С.Р., Мак-Леннан С.</w:t>
            </w:r>
            <w:r>
              <w:rPr>
                <w:rFonts w:ascii="Times New Roman" w:hAnsi="Times New Roman" w:cs="Times New Roman"/>
                <w:sz w:val="24"/>
                <w:szCs w:val="24"/>
              </w:rPr>
              <w:t>М., 1988) –кларки в земной коре</w:t>
            </w:r>
          </w:p>
        </w:tc>
      </w:tr>
    </w:tbl>
    <w:p w:rsidR="00635F98" w:rsidRPr="002A647E" w:rsidRDefault="00635F98" w:rsidP="00635F98">
      <w:pPr>
        <w:pStyle w:val="a3"/>
        <w:ind w:firstLine="709"/>
        <w:jc w:val="both"/>
        <w:rPr>
          <w:rFonts w:ascii="Times New Roman" w:hAnsi="Times New Roman" w:cs="Times New Roman"/>
          <w:sz w:val="28"/>
          <w:szCs w:val="28"/>
        </w:rPr>
      </w:pP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Для определения характера и механизма накопления РЗЭ были построены график</w:t>
      </w:r>
      <w:r>
        <w:rPr>
          <w:rFonts w:ascii="Times New Roman" w:hAnsi="Times New Roman" w:cs="Times New Roman"/>
          <w:sz w:val="28"/>
          <w:szCs w:val="28"/>
        </w:rPr>
        <w:t>и (рис</w:t>
      </w:r>
      <w:r w:rsidR="005A5C6C">
        <w:rPr>
          <w:rFonts w:ascii="Times New Roman" w:hAnsi="Times New Roman" w:cs="Times New Roman"/>
          <w:sz w:val="28"/>
          <w:szCs w:val="28"/>
        </w:rPr>
        <w:t xml:space="preserve">унок </w:t>
      </w:r>
      <w:r>
        <w:rPr>
          <w:rFonts w:ascii="Times New Roman" w:hAnsi="Times New Roman" w:cs="Times New Roman"/>
          <w:sz w:val="28"/>
          <w:szCs w:val="28"/>
        </w:rPr>
        <w:t>3.5)</w:t>
      </w:r>
      <w:r w:rsidRPr="002A647E">
        <w:rPr>
          <w:rFonts w:ascii="Times New Roman" w:hAnsi="Times New Roman" w:cs="Times New Roman"/>
          <w:sz w:val="28"/>
          <w:szCs w:val="28"/>
        </w:rPr>
        <w:t xml:space="preserve"> отнормированные к кларковому содерж</w:t>
      </w:r>
      <w:r w:rsidR="00911FAB">
        <w:rPr>
          <w:rFonts w:ascii="Times New Roman" w:hAnsi="Times New Roman" w:cs="Times New Roman"/>
          <w:sz w:val="28"/>
          <w:szCs w:val="28"/>
        </w:rPr>
        <w:t>а</w:t>
      </w:r>
      <w:r w:rsidR="00350F65">
        <w:rPr>
          <w:rFonts w:ascii="Times New Roman" w:hAnsi="Times New Roman" w:cs="Times New Roman"/>
          <w:sz w:val="28"/>
          <w:szCs w:val="28"/>
        </w:rPr>
        <w:t>нию в земной коре, согласно [125, 126</w:t>
      </w:r>
      <w:r>
        <w:rPr>
          <w:rFonts w:ascii="Times New Roman" w:hAnsi="Times New Roman" w:cs="Times New Roman"/>
          <w:sz w:val="28"/>
          <w:szCs w:val="28"/>
        </w:rPr>
        <w:t>], которые отражаю</w:t>
      </w:r>
      <w:r w:rsidRPr="002A647E">
        <w:rPr>
          <w:rFonts w:ascii="Times New Roman" w:hAnsi="Times New Roman" w:cs="Times New Roman"/>
          <w:sz w:val="28"/>
          <w:szCs w:val="28"/>
        </w:rPr>
        <w:t xml:space="preserve">т обоснование </w:t>
      </w:r>
      <w:r>
        <w:rPr>
          <w:rFonts w:ascii="Times New Roman" w:hAnsi="Times New Roman" w:cs="Times New Roman"/>
          <w:sz w:val="28"/>
          <w:szCs w:val="28"/>
        </w:rPr>
        <w:t>источника накопления РЗЭ.</w:t>
      </w:r>
    </w:p>
    <w:p w:rsidR="00635F98" w:rsidRPr="002A647E" w:rsidRDefault="00635F98" w:rsidP="00635F98">
      <w:pPr>
        <w:pStyle w:val="a3"/>
        <w:ind w:firstLine="426"/>
        <w:jc w:val="both"/>
        <w:rPr>
          <w:rFonts w:ascii="Times New Roman" w:hAnsi="Times New Roman" w:cs="Times New Roman"/>
          <w:sz w:val="28"/>
          <w:szCs w:val="28"/>
        </w:rPr>
      </w:pPr>
    </w:p>
    <w:p w:rsidR="00635F98" w:rsidRPr="002A647E" w:rsidRDefault="00B0271F" w:rsidP="00363F6F">
      <w:pPr>
        <w:pStyle w:val="a3"/>
        <w:jc w:val="center"/>
        <w:rPr>
          <w:rFonts w:ascii="Times New Roman" w:hAnsi="Times New Roman" w:cs="Times New Roman"/>
          <w:sz w:val="28"/>
          <w:szCs w:val="28"/>
        </w:rPr>
      </w:pPr>
      <w:r w:rsidRPr="00B0271F">
        <w:rPr>
          <w:rFonts w:ascii="Times New Roman" w:hAnsi="Times New Roman" w:cs="Times New Roman"/>
          <w:noProof/>
          <w:sz w:val="28"/>
          <w:szCs w:val="28"/>
          <w:lang w:eastAsia="ru-RU"/>
        </w:rPr>
        <w:lastRenderedPageBreak/>
        <w:drawing>
          <wp:inline distT="0" distB="0" distL="0" distR="0">
            <wp:extent cx="5326911" cy="2615609"/>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35F98" w:rsidRPr="007617D0" w:rsidRDefault="00635F98" w:rsidP="00635F98">
      <w:pPr>
        <w:pStyle w:val="a3"/>
        <w:ind w:firstLine="426"/>
        <w:jc w:val="both"/>
        <w:rPr>
          <w:rFonts w:ascii="Times New Roman" w:hAnsi="Times New Roman" w:cs="Times New Roman"/>
          <w:sz w:val="16"/>
          <w:szCs w:val="16"/>
        </w:rPr>
      </w:pPr>
    </w:p>
    <w:p w:rsidR="00635F98" w:rsidRDefault="00635F98" w:rsidP="00B0271F">
      <w:pPr>
        <w:pStyle w:val="a3"/>
        <w:jc w:val="center"/>
        <w:rPr>
          <w:rFonts w:ascii="Times New Roman" w:hAnsi="Times New Roman" w:cs="Times New Roman"/>
          <w:sz w:val="28"/>
          <w:szCs w:val="28"/>
        </w:rPr>
      </w:pPr>
      <w:r w:rsidRPr="002A647E">
        <w:rPr>
          <w:rFonts w:ascii="Times New Roman" w:hAnsi="Times New Roman" w:cs="Times New Roman"/>
          <w:sz w:val="28"/>
          <w:szCs w:val="28"/>
        </w:rPr>
        <w:t>Рисунок 3.5 –</w:t>
      </w:r>
      <w:r w:rsidR="00B0271F" w:rsidRPr="00B0271F">
        <w:rPr>
          <w:rFonts w:ascii="Times New Roman" w:hAnsi="Times New Roman" w:cs="Times New Roman"/>
          <w:sz w:val="28"/>
          <w:szCs w:val="28"/>
        </w:rPr>
        <w:t>Нормированные кривые распределения RЗЭ в</w:t>
      </w:r>
      <w:r w:rsidR="004B028A">
        <w:rPr>
          <w:rFonts w:ascii="Times New Roman" w:hAnsi="Times New Roman" w:cs="Times New Roman"/>
          <w:sz w:val="28"/>
          <w:szCs w:val="28"/>
        </w:rPr>
        <w:t xml:space="preserve"> углях месторождения Шубарколь</w:t>
      </w:r>
    </w:p>
    <w:p w:rsidR="004B028A" w:rsidRPr="004B028A" w:rsidRDefault="004B028A" w:rsidP="00B0271F">
      <w:pPr>
        <w:pStyle w:val="a3"/>
        <w:jc w:val="center"/>
        <w:rPr>
          <w:rFonts w:ascii="Times New Roman" w:hAnsi="Times New Roman" w:cs="Times New Roman"/>
          <w:sz w:val="16"/>
          <w:szCs w:val="16"/>
        </w:rPr>
      </w:pPr>
    </w:p>
    <w:p w:rsidR="004B028A" w:rsidRDefault="00350F65" w:rsidP="004B028A">
      <w:pPr>
        <w:pStyle w:val="a3"/>
        <w:ind w:firstLine="709"/>
        <w:jc w:val="both"/>
        <w:rPr>
          <w:rFonts w:ascii="Times New Roman" w:hAnsi="Times New Roman" w:cs="Times New Roman"/>
          <w:sz w:val="24"/>
          <w:szCs w:val="24"/>
        </w:rPr>
      </w:pPr>
      <w:r>
        <w:rPr>
          <w:rFonts w:ascii="Times New Roman" w:hAnsi="Times New Roman" w:cs="Times New Roman"/>
          <w:sz w:val="24"/>
          <w:szCs w:val="24"/>
        </w:rPr>
        <w:t>Примечани</w:t>
      </w:r>
      <w:r w:rsidR="004B028A">
        <w:rPr>
          <w:rFonts w:ascii="Times New Roman" w:hAnsi="Times New Roman" w:cs="Times New Roman"/>
          <w:sz w:val="24"/>
          <w:szCs w:val="24"/>
        </w:rPr>
        <w:t>я:</w:t>
      </w:r>
    </w:p>
    <w:p w:rsidR="004B028A" w:rsidRDefault="004B028A" w:rsidP="004B028A">
      <w:pPr>
        <w:pStyle w:val="a3"/>
        <w:jc w:val="both"/>
        <w:rPr>
          <w:rFonts w:ascii="Times New Roman" w:hAnsi="Times New Roman" w:cs="Times New Roman"/>
          <w:sz w:val="24"/>
          <w:szCs w:val="24"/>
        </w:rPr>
      </w:pPr>
      <w:r>
        <w:rPr>
          <w:rFonts w:ascii="Times New Roman" w:hAnsi="Times New Roman" w:cs="Times New Roman"/>
          <w:sz w:val="24"/>
          <w:szCs w:val="24"/>
        </w:rPr>
        <w:t xml:space="preserve">1. </w:t>
      </w:r>
      <w:r w:rsidRPr="004B028A">
        <w:rPr>
          <w:rFonts w:ascii="Times New Roman" w:hAnsi="Times New Roman" w:cs="Times New Roman"/>
          <w:sz w:val="24"/>
          <w:szCs w:val="24"/>
        </w:rPr>
        <w:t>Нормировано на углистый хондрит по McDonough, Sun</w:t>
      </w:r>
    </w:p>
    <w:p w:rsidR="00B0271F" w:rsidRDefault="004B028A" w:rsidP="003818B2">
      <w:pPr>
        <w:pStyle w:val="a3"/>
        <w:jc w:val="both"/>
        <w:rPr>
          <w:rFonts w:ascii="Times New Roman" w:hAnsi="Times New Roman" w:cs="Times New Roman"/>
          <w:sz w:val="24"/>
          <w:szCs w:val="24"/>
        </w:rPr>
      </w:pPr>
      <w:r>
        <w:rPr>
          <w:rFonts w:ascii="Times New Roman" w:hAnsi="Times New Roman" w:cs="Times New Roman"/>
          <w:sz w:val="24"/>
          <w:szCs w:val="24"/>
        </w:rPr>
        <w:t xml:space="preserve">2. </w:t>
      </w:r>
      <w:r w:rsidR="00350F65">
        <w:rPr>
          <w:rFonts w:ascii="Times New Roman" w:hAnsi="Times New Roman" w:cs="Times New Roman"/>
          <w:sz w:val="24"/>
          <w:szCs w:val="24"/>
        </w:rPr>
        <w:t>Составлено по источнику [125, с. 79]</w:t>
      </w:r>
    </w:p>
    <w:p w:rsidR="003818B2" w:rsidRPr="003818B2" w:rsidRDefault="003818B2" w:rsidP="003818B2">
      <w:pPr>
        <w:pStyle w:val="a3"/>
        <w:jc w:val="both"/>
        <w:rPr>
          <w:rFonts w:ascii="Times New Roman" w:hAnsi="Times New Roman" w:cs="Times New Roman"/>
          <w:sz w:val="24"/>
          <w:szCs w:val="24"/>
        </w:rPr>
      </w:pPr>
    </w:p>
    <w:p w:rsidR="00B0271F" w:rsidRPr="002A647E" w:rsidRDefault="007617D0" w:rsidP="003818B2">
      <w:pPr>
        <w:pStyle w:val="a3"/>
        <w:ind w:firstLine="709"/>
        <w:jc w:val="both"/>
        <w:rPr>
          <w:rFonts w:ascii="Times New Roman" w:hAnsi="Times New Roman" w:cs="Times New Roman"/>
          <w:sz w:val="28"/>
          <w:szCs w:val="28"/>
        </w:rPr>
      </w:pPr>
      <w:r>
        <w:rPr>
          <w:rFonts w:ascii="Times New Roman" w:hAnsi="Times New Roman" w:cs="Times New Roman"/>
          <w:sz w:val="28"/>
          <w:szCs w:val="28"/>
        </w:rPr>
        <w:t>В целом по участку Центральный-2 месторождения Шубарколь, следует вывод о том, что х</w:t>
      </w:r>
      <w:r w:rsidRPr="002A647E">
        <w:rPr>
          <w:rFonts w:ascii="Times New Roman" w:hAnsi="Times New Roman" w:cs="Times New Roman"/>
          <w:sz w:val="28"/>
          <w:szCs w:val="28"/>
        </w:rPr>
        <w:t>арактер графика (3.5) отражает</w:t>
      </w:r>
      <w:r>
        <w:rPr>
          <w:rFonts w:ascii="Times New Roman" w:hAnsi="Times New Roman" w:cs="Times New Roman"/>
          <w:sz w:val="28"/>
          <w:szCs w:val="28"/>
        </w:rPr>
        <w:t xml:space="preserve"> то</w:t>
      </w:r>
      <w:r w:rsidRPr="002A647E">
        <w:rPr>
          <w:rFonts w:ascii="Times New Roman" w:hAnsi="Times New Roman" w:cs="Times New Roman"/>
          <w:sz w:val="28"/>
          <w:szCs w:val="28"/>
        </w:rPr>
        <w:t>, что основным источником веществ, которые поступили в уголь, были породы умеренно кислого состава в обр</w:t>
      </w:r>
      <w:r>
        <w:rPr>
          <w:rFonts w:ascii="Times New Roman" w:hAnsi="Times New Roman" w:cs="Times New Roman"/>
          <w:sz w:val="28"/>
          <w:szCs w:val="28"/>
        </w:rPr>
        <w:t>амлении месторождения (рисунок 1.8). В</w:t>
      </w:r>
      <w:r w:rsidRPr="002A647E">
        <w:rPr>
          <w:rFonts w:ascii="Times New Roman" w:hAnsi="Times New Roman" w:cs="Times New Roman"/>
          <w:sz w:val="28"/>
          <w:szCs w:val="28"/>
        </w:rPr>
        <w:t xml:space="preserve"> данном случае наблюдается не очень контрастный </w:t>
      </w:r>
      <w:r w:rsidRPr="002A647E">
        <w:rPr>
          <w:rFonts w:ascii="Times New Roman" w:hAnsi="Times New Roman" w:cs="Times New Roman"/>
          <w:sz w:val="28"/>
          <w:szCs w:val="28"/>
          <w:lang w:val="en-US"/>
        </w:rPr>
        <w:t>Eu</w:t>
      </w:r>
      <w:r w:rsidR="00350F65">
        <w:rPr>
          <w:rFonts w:ascii="Times New Roman" w:hAnsi="Times New Roman" w:cs="Times New Roman"/>
          <w:sz w:val="28"/>
          <w:szCs w:val="28"/>
        </w:rPr>
        <w:t xml:space="preserve"> минимум [125</w:t>
      </w:r>
      <w:r>
        <w:rPr>
          <w:rFonts w:ascii="Times New Roman" w:hAnsi="Times New Roman" w:cs="Times New Roman"/>
          <w:sz w:val="28"/>
          <w:szCs w:val="28"/>
        </w:rPr>
        <w:t xml:space="preserve">, с. </w:t>
      </w:r>
      <w:r w:rsidR="00350F65">
        <w:rPr>
          <w:rFonts w:ascii="Times New Roman" w:hAnsi="Times New Roman" w:cs="Times New Roman"/>
          <w:sz w:val="28"/>
          <w:szCs w:val="28"/>
        </w:rPr>
        <w:t>85</w:t>
      </w:r>
      <w:r w:rsidRPr="002A647E">
        <w:rPr>
          <w:rFonts w:ascii="Times New Roman" w:hAnsi="Times New Roman" w:cs="Times New Roman"/>
          <w:sz w:val="28"/>
          <w:szCs w:val="28"/>
        </w:rPr>
        <w:t>]</w:t>
      </w:r>
      <w:r>
        <w:rPr>
          <w:rFonts w:ascii="Times New Roman" w:hAnsi="Times New Roman" w:cs="Times New Roman"/>
          <w:sz w:val="28"/>
          <w:szCs w:val="28"/>
        </w:rPr>
        <w:t xml:space="preserve"> (рисунок 3.5). Согласно работе [</w:t>
      </w:r>
      <w:r w:rsidR="00350F65">
        <w:rPr>
          <w:rFonts w:ascii="Times New Roman" w:hAnsi="Times New Roman" w:cs="Times New Roman"/>
          <w:sz w:val="28"/>
          <w:szCs w:val="28"/>
        </w:rPr>
        <w:t>116</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241</w:t>
      </w:r>
      <w:r w:rsidRPr="002A647E">
        <w:rPr>
          <w:rFonts w:ascii="Times New Roman" w:hAnsi="Times New Roman" w:cs="Times New Roman"/>
          <w:sz w:val="28"/>
          <w:szCs w:val="28"/>
        </w:rPr>
        <w:t xml:space="preserve">] характер графика можно отнести к М-типу (обогащение средними РЗЭ </w:t>
      </w:r>
      <w:r w:rsidRPr="002A647E">
        <w:rPr>
          <w:rFonts w:ascii="Times New Roman" w:hAnsi="Times New Roman" w:cs="Times New Roman"/>
          <w:sz w:val="28"/>
          <w:szCs w:val="28"/>
          <w:lang w:val="en-US"/>
        </w:rPr>
        <w:t>Sm</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Tb</w:t>
      </w:r>
      <w:r w:rsidRPr="002A647E">
        <w:rPr>
          <w:rFonts w:ascii="Times New Roman" w:hAnsi="Times New Roman" w:cs="Times New Roman"/>
          <w:sz w:val="28"/>
          <w:szCs w:val="28"/>
        </w:rPr>
        <w:t>). Как видно на график</w:t>
      </w:r>
      <w:r>
        <w:rPr>
          <w:rFonts w:ascii="Times New Roman" w:hAnsi="Times New Roman" w:cs="Times New Roman"/>
          <w:sz w:val="28"/>
          <w:szCs w:val="28"/>
        </w:rPr>
        <w:t>ах</w:t>
      </w:r>
      <w:r w:rsidRPr="002A647E">
        <w:rPr>
          <w:rFonts w:ascii="Times New Roman" w:hAnsi="Times New Roman" w:cs="Times New Roman"/>
          <w:sz w:val="28"/>
          <w:szCs w:val="28"/>
        </w:rPr>
        <w:t xml:space="preserve"> 3.6</w:t>
      </w:r>
      <w:r>
        <w:rPr>
          <w:rFonts w:ascii="Times New Roman" w:hAnsi="Times New Roman" w:cs="Times New Roman"/>
          <w:sz w:val="28"/>
          <w:szCs w:val="28"/>
        </w:rPr>
        <w:t>, 3.7</w:t>
      </w:r>
      <w:r w:rsidRPr="002A647E">
        <w:rPr>
          <w:rFonts w:ascii="Times New Roman" w:hAnsi="Times New Roman" w:cs="Times New Roman"/>
          <w:sz w:val="28"/>
          <w:szCs w:val="28"/>
        </w:rPr>
        <w:t xml:space="preserve"> механизм переноса элементов –гидрогенный, а именно, поступление средних РЗЭ происходило в коллоидной форме.</w:t>
      </w:r>
    </w:p>
    <w:p w:rsidR="00635F98" w:rsidRDefault="00635F98" w:rsidP="00363F6F">
      <w:pPr>
        <w:pStyle w:val="a3"/>
        <w:jc w:val="center"/>
        <w:rPr>
          <w:rFonts w:ascii="Times New Roman" w:hAnsi="Times New Roman" w:cs="Times New Roman"/>
          <w:sz w:val="28"/>
          <w:szCs w:val="28"/>
        </w:rPr>
      </w:pPr>
      <w:r w:rsidRPr="002A647E">
        <w:rPr>
          <w:rFonts w:ascii="Times New Roman" w:hAnsi="Times New Roman" w:cs="Times New Roman"/>
          <w:noProof/>
          <w:sz w:val="28"/>
          <w:szCs w:val="28"/>
          <w:lang w:eastAsia="ru-RU"/>
        </w:rPr>
        <w:drawing>
          <wp:inline distT="0" distB="0" distL="0" distR="0">
            <wp:extent cx="5103627" cy="2700670"/>
            <wp:effectExtent l="0" t="0" r="1905" b="4445"/>
            <wp:docPr id="2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35F98" w:rsidRPr="00C93969" w:rsidRDefault="00635F98" w:rsidP="00635F98">
      <w:pPr>
        <w:pStyle w:val="a3"/>
        <w:ind w:firstLine="426"/>
        <w:jc w:val="both"/>
        <w:rPr>
          <w:rFonts w:ascii="Times New Roman" w:hAnsi="Times New Roman" w:cs="Times New Roman"/>
          <w:sz w:val="16"/>
          <w:szCs w:val="16"/>
        </w:rPr>
      </w:pPr>
    </w:p>
    <w:p w:rsidR="00350F65" w:rsidRDefault="00635F98" w:rsidP="00B0271F">
      <w:pPr>
        <w:pStyle w:val="a3"/>
        <w:jc w:val="center"/>
        <w:rPr>
          <w:rFonts w:ascii="Times New Roman" w:hAnsi="Times New Roman" w:cs="Times New Roman"/>
          <w:sz w:val="28"/>
          <w:szCs w:val="28"/>
        </w:rPr>
      </w:pPr>
      <w:r w:rsidRPr="002A647E">
        <w:rPr>
          <w:rFonts w:ascii="Times New Roman" w:hAnsi="Times New Roman" w:cs="Times New Roman"/>
          <w:sz w:val="28"/>
          <w:szCs w:val="28"/>
        </w:rPr>
        <w:t>Рисунок 3.6 –</w:t>
      </w:r>
      <w:r w:rsidR="00B0271F" w:rsidRPr="00B0271F">
        <w:rPr>
          <w:rFonts w:ascii="Times New Roman" w:hAnsi="Times New Roman" w:cs="Times New Roman"/>
          <w:sz w:val="28"/>
          <w:szCs w:val="28"/>
        </w:rPr>
        <w:t xml:space="preserve">Нормированные кривые распределения РЗЭ в углях месторождения Шубарколь </w:t>
      </w:r>
    </w:p>
    <w:p w:rsidR="004B028A" w:rsidRPr="004B028A" w:rsidRDefault="004B028A" w:rsidP="00350F65">
      <w:pPr>
        <w:pStyle w:val="a3"/>
        <w:jc w:val="center"/>
        <w:rPr>
          <w:rFonts w:ascii="Times New Roman" w:hAnsi="Times New Roman" w:cs="Times New Roman"/>
          <w:sz w:val="16"/>
          <w:szCs w:val="16"/>
        </w:rPr>
      </w:pPr>
    </w:p>
    <w:p w:rsidR="004B028A" w:rsidRDefault="004B028A" w:rsidP="004B028A">
      <w:pPr>
        <w:pStyle w:val="a3"/>
        <w:ind w:firstLine="709"/>
        <w:jc w:val="both"/>
        <w:rPr>
          <w:rFonts w:ascii="Times New Roman" w:hAnsi="Times New Roman" w:cs="Times New Roman"/>
          <w:sz w:val="24"/>
          <w:szCs w:val="24"/>
        </w:rPr>
      </w:pPr>
      <w:r>
        <w:rPr>
          <w:rFonts w:ascii="Times New Roman" w:hAnsi="Times New Roman" w:cs="Times New Roman"/>
          <w:sz w:val="24"/>
          <w:szCs w:val="24"/>
        </w:rPr>
        <w:lastRenderedPageBreak/>
        <w:t>Примечания:</w:t>
      </w:r>
    </w:p>
    <w:p w:rsidR="004B028A" w:rsidRDefault="004B028A" w:rsidP="004B028A">
      <w:pPr>
        <w:pStyle w:val="a3"/>
        <w:jc w:val="both"/>
        <w:rPr>
          <w:rFonts w:ascii="Times New Roman" w:hAnsi="Times New Roman" w:cs="Times New Roman"/>
          <w:sz w:val="24"/>
          <w:szCs w:val="24"/>
        </w:rPr>
      </w:pPr>
      <w:r>
        <w:rPr>
          <w:rFonts w:ascii="Times New Roman" w:hAnsi="Times New Roman" w:cs="Times New Roman"/>
          <w:sz w:val="24"/>
          <w:szCs w:val="24"/>
        </w:rPr>
        <w:t xml:space="preserve">1. </w:t>
      </w:r>
      <w:r w:rsidRPr="004B028A">
        <w:rPr>
          <w:rFonts w:ascii="Times New Roman" w:hAnsi="Times New Roman" w:cs="Times New Roman"/>
          <w:sz w:val="24"/>
          <w:szCs w:val="24"/>
        </w:rPr>
        <w:t>Нормировано на кларк в Земной коре</w:t>
      </w:r>
    </w:p>
    <w:p w:rsidR="00350F65" w:rsidRDefault="004B028A" w:rsidP="004B028A">
      <w:pPr>
        <w:pStyle w:val="a3"/>
        <w:jc w:val="both"/>
        <w:rPr>
          <w:rFonts w:ascii="Times New Roman" w:hAnsi="Times New Roman" w:cs="Times New Roman"/>
          <w:sz w:val="24"/>
          <w:szCs w:val="24"/>
        </w:rPr>
      </w:pPr>
      <w:r>
        <w:rPr>
          <w:rFonts w:ascii="Times New Roman" w:hAnsi="Times New Roman" w:cs="Times New Roman"/>
          <w:sz w:val="24"/>
          <w:szCs w:val="24"/>
        </w:rPr>
        <w:t xml:space="preserve">2. </w:t>
      </w:r>
      <w:r w:rsidR="00350F65">
        <w:rPr>
          <w:rFonts w:ascii="Times New Roman" w:hAnsi="Times New Roman" w:cs="Times New Roman"/>
          <w:sz w:val="24"/>
          <w:szCs w:val="24"/>
        </w:rPr>
        <w:t>Составлено по источнику [125, с. 80]</w:t>
      </w:r>
    </w:p>
    <w:p w:rsidR="00635F98" w:rsidRDefault="00635F98" w:rsidP="00635F98">
      <w:pPr>
        <w:pStyle w:val="a3"/>
        <w:ind w:firstLine="426"/>
        <w:jc w:val="both"/>
        <w:rPr>
          <w:rFonts w:ascii="Times New Roman" w:hAnsi="Times New Roman" w:cs="Times New Roman"/>
          <w:sz w:val="28"/>
          <w:szCs w:val="28"/>
        </w:rPr>
      </w:pPr>
    </w:p>
    <w:p w:rsidR="00635F98" w:rsidRDefault="00635F98" w:rsidP="00363F6F">
      <w:pPr>
        <w:pStyle w:val="a3"/>
        <w:jc w:val="center"/>
        <w:rPr>
          <w:rFonts w:ascii="Times New Roman" w:hAnsi="Times New Roman" w:cs="Times New Roman"/>
          <w:sz w:val="28"/>
          <w:szCs w:val="28"/>
        </w:rPr>
      </w:pPr>
      <w:r w:rsidRPr="00D21A5F">
        <w:rPr>
          <w:rFonts w:ascii="Times New Roman" w:hAnsi="Times New Roman" w:cs="Times New Roman"/>
          <w:noProof/>
          <w:sz w:val="28"/>
          <w:szCs w:val="28"/>
          <w:lang w:eastAsia="ru-RU"/>
        </w:rPr>
        <w:drawing>
          <wp:inline distT="0" distB="0" distL="0" distR="0">
            <wp:extent cx="4551528" cy="2654489"/>
            <wp:effectExtent l="0" t="0" r="1905" b="0"/>
            <wp:docPr id="3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635F98" w:rsidRPr="007617D0" w:rsidRDefault="00635F98" w:rsidP="00635F98">
      <w:pPr>
        <w:pStyle w:val="a3"/>
        <w:ind w:firstLine="426"/>
        <w:jc w:val="center"/>
        <w:rPr>
          <w:rFonts w:ascii="Times New Roman" w:hAnsi="Times New Roman" w:cs="Times New Roman"/>
          <w:sz w:val="16"/>
          <w:szCs w:val="16"/>
        </w:rPr>
      </w:pPr>
    </w:p>
    <w:p w:rsidR="004B028A" w:rsidRDefault="00635F98" w:rsidP="007617D0">
      <w:pPr>
        <w:pStyle w:val="a3"/>
        <w:jc w:val="center"/>
        <w:rPr>
          <w:rFonts w:ascii="Times New Roman" w:hAnsi="Times New Roman" w:cs="Times New Roman"/>
          <w:sz w:val="28"/>
          <w:szCs w:val="28"/>
        </w:rPr>
      </w:pPr>
      <w:r w:rsidRPr="002A647E">
        <w:rPr>
          <w:rFonts w:ascii="Times New Roman" w:hAnsi="Times New Roman" w:cs="Times New Roman"/>
          <w:sz w:val="28"/>
          <w:szCs w:val="28"/>
        </w:rPr>
        <w:t>Рисунок 3.</w:t>
      </w:r>
      <w:r>
        <w:rPr>
          <w:rFonts w:ascii="Times New Roman" w:hAnsi="Times New Roman" w:cs="Times New Roman"/>
          <w:sz w:val="28"/>
          <w:szCs w:val="28"/>
        </w:rPr>
        <w:t>7</w:t>
      </w:r>
      <w:r w:rsidRPr="002A647E">
        <w:rPr>
          <w:rFonts w:ascii="Times New Roman" w:hAnsi="Times New Roman" w:cs="Times New Roman"/>
          <w:sz w:val="28"/>
          <w:szCs w:val="28"/>
        </w:rPr>
        <w:t xml:space="preserve"> –</w:t>
      </w:r>
      <w:r w:rsidR="00B0271F" w:rsidRPr="00B0271F">
        <w:rPr>
          <w:rFonts w:ascii="Times New Roman" w:hAnsi="Times New Roman" w:cs="Times New Roman"/>
          <w:sz w:val="28"/>
          <w:szCs w:val="28"/>
        </w:rPr>
        <w:t>Нормированные кривые распределения RЗЭ в углях месторождения Шубарколь</w:t>
      </w:r>
      <w:r w:rsidR="00B0271F">
        <w:rPr>
          <w:rFonts w:ascii="Times New Roman" w:hAnsi="Times New Roman" w:cs="Times New Roman"/>
          <w:sz w:val="28"/>
          <w:szCs w:val="28"/>
        </w:rPr>
        <w:t xml:space="preserve"> по пластам</w:t>
      </w:r>
    </w:p>
    <w:p w:rsidR="004B028A" w:rsidRPr="004B028A" w:rsidRDefault="004B028A" w:rsidP="004B028A">
      <w:pPr>
        <w:pStyle w:val="a3"/>
        <w:ind w:firstLine="709"/>
        <w:jc w:val="both"/>
        <w:rPr>
          <w:rFonts w:ascii="Times New Roman" w:hAnsi="Times New Roman" w:cs="Times New Roman"/>
          <w:sz w:val="16"/>
          <w:szCs w:val="16"/>
        </w:rPr>
      </w:pPr>
    </w:p>
    <w:p w:rsidR="004B028A" w:rsidRDefault="004B028A" w:rsidP="004B028A">
      <w:pPr>
        <w:pStyle w:val="a3"/>
        <w:ind w:firstLine="709"/>
        <w:jc w:val="both"/>
        <w:rPr>
          <w:rFonts w:ascii="Times New Roman" w:hAnsi="Times New Roman" w:cs="Times New Roman"/>
          <w:sz w:val="28"/>
          <w:szCs w:val="28"/>
        </w:rPr>
      </w:pPr>
      <w:r>
        <w:rPr>
          <w:rFonts w:ascii="Times New Roman" w:hAnsi="Times New Roman" w:cs="Times New Roman"/>
          <w:sz w:val="24"/>
          <w:szCs w:val="24"/>
        </w:rPr>
        <w:t>Примечания:</w:t>
      </w:r>
    </w:p>
    <w:p w:rsidR="007617D0" w:rsidRPr="004B028A" w:rsidRDefault="004B028A" w:rsidP="004B028A">
      <w:pPr>
        <w:pStyle w:val="a3"/>
        <w:jc w:val="both"/>
        <w:rPr>
          <w:rFonts w:ascii="Times New Roman" w:hAnsi="Times New Roman" w:cs="Times New Roman"/>
          <w:sz w:val="24"/>
          <w:szCs w:val="24"/>
        </w:rPr>
      </w:pPr>
      <w:r w:rsidRPr="004B028A">
        <w:rPr>
          <w:rFonts w:ascii="Times New Roman" w:hAnsi="Times New Roman" w:cs="Times New Roman"/>
          <w:sz w:val="24"/>
          <w:szCs w:val="24"/>
        </w:rPr>
        <w:t>1.</w:t>
      </w:r>
      <w:r w:rsidR="00B0271F" w:rsidRPr="004B028A">
        <w:rPr>
          <w:rFonts w:ascii="Times New Roman" w:hAnsi="Times New Roman" w:cs="Times New Roman"/>
          <w:sz w:val="24"/>
          <w:szCs w:val="24"/>
        </w:rPr>
        <w:t xml:space="preserve"> Норм</w:t>
      </w:r>
      <w:r w:rsidR="00350F65" w:rsidRPr="004B028A">
        <w:rPr>
          <w:rFonts w:ascii="Times New Roman" w:hAnsi="Times New Roman" w:cs="Times New Roman"/>
          <w:sz w:val="24"/>
          <w:szCs w:val="24"/>
        </w:rPr>
        <w:t>ировано на углистый хондрит по McDonough, Sun</w:t>
      </w:r>
    </w:p>
    <w:p w:rsidR="00350F65" w:rsidRDefault="004B028A" w:rsidP="004B028A">
      <w:pPr>
        <w:pStyle w:val="a3"/>
        <w:jc w:val="both"/>
        <w:rPr>
          <w:rFonts w:ascii="Times New Roman" w:hAnsi="Times New Roman" w:cs="Times New Roman"/>
          <w:sz w:val="24"/>
          <w:szCs w:val="24"/>
        </w:rPr>
      </w:pPr>
      <w:r w:rsidRPr="004B028A">
        <w:rPr>
          <w:rFonts w:ascii="Times New Roman" w:hAnsi="Times New Roman" w:cs="Times New Roman"/>
          <w:sz w:val="24"/>
          <w:szCs w:val="24"/>
        </w:rPr>
        <w:t xml:space="preserve">2. </w:t>
      </w:r>
      <w:r w:rsidR="00350F65" w:rsidRPr="004B028A">
        <w:rPr>
          <w:rFonts w:ascii="Times New Roman" w:hAnsi="Times New Roman" w:cs="Times New Roman"/>
          <w:sz w:val="24"/>
          <w:szCs w:val="24"/>
        </w:rPr>
        <w:t>Составлено по источнику [125, с. 81]</w:t>
      </w:r>
    </w:p>
    <w:p w:rsidR="003818B2" w:rsidRPr="004B028A" w:rsidRDefault="003818B2" w:rsidP="004B028A">
      <w:pPr>
        <w:pStyle w:val="a3"/>
        <w:jc w:val="both"/>
        <w:rPr>
          <w:rFonts w:ascii="Times New Roman" w:hAnsi="Times New Roman" w:cs="Times New Roman"/>
          <w:sz w:val="24"/>
          <w:szCs w:val="24"/>
        </w:rPr>
      </w:pPr>
    </w:p>
    <w:p w:rsidR="00635F98" w:rsidRPr="00B0271F" w:rsidRDefault="00635F98" w:rsidP="007617D0">
      <w:pPr>
        <w:pStyle w:val="a3"/>
        <w:ind w:firstLine="709"/>
        <w:jc w:val="both"/>
        <w:rPr>
          <w:rFonts w:ascii="Times New Roman" w:hAnsi="Times New Roman" w:cs="Times New Roman"/>
          <w:sz w:val="28"/>
          <w:szCs w:val="28"/>
        </w:rPr>
      </w:pPr>
      <w:r>
        <w:rPr>
          <w:rFonts w:ascii="Times New Roman" w:hAnsi="Times New Roman" w:cs="Times New Roman"/>
          <w:sz w:val="28"/>
          <w:szCs w:val="28"/>
        </w:rPr>
        <w:t>Если рассмотреть отдельно по пластам характер распределения РЗЭ и механизм посту</w:t>
      </w:r>
      <w:r w:rsidR="00911FAB">
        <w:rPr>
          <w:rFonts w:ascii="Times New Roman" w:hAnsi="Times New Roman" w:cs="Times New Roman"/>
          <w:sz w:val="28"/>
          <w:szCs w:val="28"/>
        </w:rPr>
        <w:t>пления, можно сделать выводы [</w:t>
      </w:r>
      <w:r w:rsidR="00350F65">
        <w:rPr>
          <w:rFonts w:ascii="Times New Roman" w:hAnsi="Times New Roman" w:cs="Times New Roman"/>
          <w:sz w:val="28"/>
          <w:szCs w:val="28"/>
        </w:rPr>
        <w:t>116</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242</w:t>
      </w:r>
      <w:r w:rsidR="0040400C" w:rsidRPr="00B0271F">
        <w:rPr>
          <w:rFonts w:ascii="Times New Roman" w:hAnsi="Times New Roman" w:cs="Times New Roman"/>
          <w:sz w:val="28"/>
          <w:szCs w:val="28"/>
        </w:rPr>
        <w:t>; 11</w:t>
      </w:r>
      <w:r w:rsidR="00350F65">
        <w:rPr>
          <w:rFonts w:ascii="Times New Roman" w:hAnsi="Times New Roman" w:cs="Times New Roman"/>
          <w:sz w:val="28"/>
          <w:szCs w:val="28"/>
        </w:rPr>
        <w:t>7</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267</w:t>
      </w:r>
      <w:r w:rsidR="00350F65">
        <w:rPr>
          <w:rFonts w:ascii="Times New Roman" w:hAnsi="Times New Roman" w:cs="Times New Roman"/>
          <w:sz w:val="28"/>
          <w:szCs w:val="28"/>
        </w:rPr>
        <w:t>; 118</w:t>
      </w:r>
      <w:r w:rsidR="0040400C" w:rsidRPr="00B0271F">
        <w:rPr>
          <w:rFonts w:ascii="Times New Roman" w:hAnsi="Times New Roman" w:cs="Times New Roman"/>
          <w:sz w:val="28"/>
          <w:szCs w:val="28"/>
        </w:rPr>
        <w:t>, с.</w:t>
      </w:r>
      <w:r w:rsidR="004B028A">
        <w:rPr>
          <w:rFonts w:ascii="Times New Roman" w:hAnsi="Times New Roman" w:cs="Times New Roman"/>
          <w:sz w:val="28"/>
          <w:szCs w:val="28"/>
        </w:rPr>
        <w:t> </w:t>
      </w:r>
      <w:r w:rsidR="00B0271F" w:rsidRPr="00B0271F">
        <w:rPr>
          <w:rFonts w:ascii="Times New Roman" w:hAnsi="Times New Roman" w:cs="Times New Roman"/>
          <w:sz w:val="28"/>
          <w:szCs w:val="28"/>
        </w:rPr>
        <w:t>68</w:t>
      </w:r>
      <w:r w:rsidR="00350F65">
        <w:rPr>
          <w:rFonts w:ascii="Times New Roman" w:hAnsi="Times New Roman" w:cs="Times New Roman"/>
          <w:sz w:val="28"/>
          <w:szCs w:val="28"/>
        </w:rPr>
        <w:t>; 119</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704</w:t>
      </w:r>
      <w:r w:rsidR="00350F65">
        <w:rPr>
          <w:rFonts w:ascii="Times New Roman" w:hAnsi="Times New Roman" w:cs="Times New Roman"/>
          <w:sz w:val="28"/>
          <w:szCs w:val="28"/>
        </w:rPr>
        <w:t>; 120</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82</w:t>
      </w:r>
      <w:r w:rsidR="00350F65">
        <w:rPr>
          <w:rFonts w:ascii="Times New Roman" w:hAnsi="Times New Roman" w:cs="Times New Roman"/>
          <w:sz w:val="28"/>
          <w:szCs w:val="28"/>
        </w:rPr>
        <w:t>; 121</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18</w:t>
      </w:r>
      <w:r w:rsidR="00350F65">
        <w:rPr>
          <w:rFonts w:ascii="Times New Roman" w:hAnsi="Times New Roman" w:cs="Times New Roman"/>
          <w:sz w:val="28"/>
          <w:szCs w:val="28"/>
        </w:rPr>
        <w:t>; 122</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59</w:t>
      </w:r>
      <w:r w:rsidR="00350F65">
        <w:rPr>
          <w:rFonts w:ascii="Times New Roman" w:hAnsi="Times New Roman" w:cs="Times New Roman"/>
          <w:sz w:val="28"/>
          <w:szCs w:val="28"/>
        </w:rPr>
        <w:t>; 123</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77</w:t>
      </w:r>
      <w:r w:rsidR="00350F65">
        <w:rPr>
          <w:rFonts w:ascii="Times New Roman" w:hAnsi="Times New Roman" w:cs="Times New Roman"/>
          <w:sz w:val="28"/>
          <w:szCs w:val="28"/>
        </w:rPr>
        <w:t>; 124</w:t>
      </w:r>
      <w:r w:rsidR="0040400C" w:rsidRPr="00B0271F">
        <w:rPr>
          <w:rFonts w:ascii="Times New Roman" w:hAnsi="Times New Roman" w:cs="Times New Roman"/>
          <w:sz w:val="28"/>
          <w:szCs w:val="28"/>
        </w:rPr>
        <w:t>, р.</w:t>
      </w:r>
      <w:r w:rsidR="00B0271F" w:rsidRPr="00B0271F">
        <w:rPr>
          <w:rFonts w:ascii="Times New Roman" w:hAnsi="Times New Roman" w:cs="Times New Roman"/>
          <w:sz w:val="28"/>
          <w:szCs w:val="28"/>
        </w:rPr>
        <w:t>50</w:t>
      </w:r>
      <w:r w:rsidR="00350F65">
        <w:rPr>
          <w:rFonts w:ascii="Times New Roman" w:hAnsi="Times New Roman" w:cs="Times New Roman"/>
          <w:sz w:val="28"/>
          <w:szCs w:val="28"/>
        </w:rPr>
        <w:t>; 125</w:t>
      </w:r>
      <w:r w:rsidR="0040400C" w:rsidRPr="00B0271F">
        <w:rPr>
          <w:rFonts w:ascii="Times New Roman" w:hAnsi="Times New Roman" w:cs="Times New Roman"/>
          <w:sz w:val="28"/>
          <w:szCs w:val="28"/>
        </w:rPr>
        <w:t>, с.</w:t>
      </w:r>
      <w:r w:rsidR="004B028A">
        <w:rPr>
          <w:rFonts w:ascii="Times New Roman" w:hAnsi="Times New Roman" w:cs="Times New Roman"/>
          <w:sz w:val="28"/>
          <w:szCs w:val="28"/>
        </w:rPr>
        <w:t> </w:t>
      </w:r>
      <w:r w:rsidR="00B0271F" w:rsidRPr="00B0271F">
        <w:rPr>
          <w:rFonts w:ascii="Times New Roman" w:hAnsi="Times New Roman" w:cs="Times New Roman"/>
          <w:sz w:val="28"/>
          <w:szCs w:val="28"/>
        </w:rPr>
        <w:t>198</w:t>
      </w:r>
      <w:r w:rsidR="0040400C" w:rsidRPr="00B0271F">
        <w:rPr>
          <w:rFonts w:ascii="Times New Roman" w:hAnsi="Times New Roman" w:cs="Times New Roman"/>
          <w:sz w:val="28"/>
          <w:szCs w:val="28"/>
        </w:rPr>
        <w:t xml:space="preserve">; </w:t>
      </w:r>
      <w:r w:rsidR="00350F65">
        <w:rPr>
          <w:rFonts w:ascii="Times New Roman" w:hAnsi="Times New Roman" w:cs="Times New Roman"/>
          <w:sz w:val="28"/>
          <w:szCs w:val="28"/>
        </w:rPr>
        <w:t>126</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255</w:t>
      </w:r>
      <w:r w:rsidRPr="00B0271F">
        <w:rPr>
          <w:rFonts w:ascii="Times New Roman" w:hAnsi="Times New Roman" w:cs="Times New Roman"/>
          <w:sz w:val="28"/>
          <w:szCs w:val="28"/>
        </w:rPr>
        <w:t>]:</w:t>
      </w:r>
    </w:p>
    <w:p w:rsidR="00635F98" w:rsidRDefault="00C93969"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35F98">
        <w:rPr>
          <w:rFonts w:ascii="Times New Roman" w:hAnsi="Times New Roman" w:cs="Times New Roman"/>
          <w:sz w:val="28"/>
          <w:szCs w:val="28"/>
        </w:rPr>
        <w:t>в пласте 1В21 осадки накапливались частично из обломочного материала и частично из растворов;</w:t>
      </w:r>
    </w:p>
    <w:p w:rsidR="00635F98" w:rsidRDefault="00C93969"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35F98">
        <w:rPr>
          <w:rFonts w:ascii="Times New Roman" w:hAnsi="Times New Roman" w:cs="Times New Roman"/>
          <w:sz w:val="28"/>
          <w:szCs w:val="28"/>
        </w:rPr>
        <w:t>источниками накопления РЗЭ в пластах 1В22, 2В1 и 2В4 явились щелочные породы в обрамлении месторождения (рис</w:t>
      </w:r>
      <w:r>
        <w:rPr>
          <w:rFonts w:ascii="Times New Roman" w:hAnsi="Times New Roman" w:cs="Times New Roman"/>
          <w:sz w:val="28"/>
          <w:szCs w:val="28"/>
        </w:rPr>
        <w:t xml:space="preserve">унок </w:t>
      </w:r>
      <w:r w:rsidR="00635F98">
        <w:rPr>
          <w:rFonts w:ascii="Times New Roman" w:hAnsi="Times New Roman" w:cs="Times New Roman"/>
          <w:sz w:val="28"/>
          <w:szCs w:val="28"/>
        </w:rPr>
        <w:t>1.8) –щелочные гранитоиды, механизм поступления –из растворов;</w:t>
      </w:r>
    </w:p>
    <w:p w:rsidR="00635F98" w:rsidRDefault="00C93969"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35F98">
        <w:rPr>
          <w:rFonts w:ascii="Times New Roman" w:hAnsi="Times New Roman" w:cs="Times New Roman"/>
          <w:sz w:val="28"/>
          <w:szCs w:val="28"/>
        </w:rPr>
        <w:t>в пласте 2В2 большая доля обломочных составляющих в редкоземельных элементах, возможен привнос вещества обогащенный монацитом;</w:t>
      </w:r>
    </w:p>
    <w:p w:rsidR="00635F98" w:rsidRDefault="00C93969"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35F98">
        <w:rPr>
          <w:rFonts w:ascii="Times New Roman" w:hAnsi="Times New Roman" w:cs="Times New Roman"/>
          <w:sz w:val="28"/>
          <w:szCs w:val="28"/>
        </w:rPr>
        <w:t>пласт 2В3 является самым малозольным (</w:t>
      </w:r>
      <w:r w:rsidR="00635F98">
        <w:rPr>
          <w:rFonts w:ascii="Times New Roman" w:hAnsi="Times New Roman" w:cs="Times New Roman"/>
          <w:sz w:val="28"/>
          <w:szCs w:val="28"/>
          <w:lang w:val="en-US"/>
        </w:rPr>
        <w:t>A</w:t>
      </w:r>
      <w:r w:rsidR="00635F98">
        <w:rPr>
          <w:rFonts w:ascii="Times New Roman" w:hAnsi="Times New Roman" w:cs="Times New Roman"/>
          <w:sz w:val="28"/>
          <w:szCs w:val="28"/>
          <w:vertAlign w:val="superscript"/>
          <w:lang w:val="en-US"/>
        </w:rPr>
        <w:t>d</w:t>
      </w:r>
      <w:r w:rsidR="00635F98" w:rsidRPr="00D21A5F">
        <w:rPr>
          <w:rFonts w:ascii="Times New Roman" w:hAnsi="Times New Roman" w:cs="Times New Roman"/>
          <w:sz w:val="28"/>
          <w:szCs w:val="28"/>
        </w:rPr>
        <w:t>–4</w:t>
      </w:r>
      <w:r w:rsidR="00635F98">
        <w:rPr>
          <w:rFonts w:ascii="Times New Roman" w:hAnsi="Times New Roman" w:cs="Times New Roman"/>
          <w:sz w:val="28"/>
          <w:szCs w:val="28"/>
        </w:rPr>
        <w:t xml:space="preserve">,8%), механизмом поступления –гидрогенный. </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Нормирование результатов исследований, также оценивалось по </w:t>
      </w:r>
      <w:r>
        <w:rPr>
          <w:rFonts w:ascii="Times New Roman" w:hAnsi="Times New Roman" w:cs="Times New Roman"/>
          <w:sz w:val="28"/>
          <w:szCs w:val="28"/>
          <w:lang w:val="en-US"/>
        </w:rPr>
        <w:t>La</w:t>
      </w:r>
      <w:r w:rsidRPr="007B7F2D">
        <w:rPr>
          <w:rFonts w:ascii="Times New Roman" w:hAnsi="Times New Roman" w:cs="Times New Roman"/>
          <w:sz w:val="28"/>
          <w:szCs w:val="28"/>
        </w:rPr>
        <w:t>/</w:t>
      </w:r>
      <w:r>
        <w:rPr>
          <w:rFonts w:ascii="Times New Roman" w:hAnsi="Times New Roman" w:cs="Times New Roman"/>
          <w:sz w:val="28"/>
          <w:szCs w:val="28"/>
          <w:lang w:val="en-US"/>
        </w:rPr>
        <w:t>Yb</w:t>
      </w:r>
      <w:r w:rsidR="003818B2">
        <w:rPr>
          <w:rFonts w:ascii="Times New Roman" w:hAnsi="Times New Roman" w:cs="Times New Roman"/>
          <w:sz w:val="28"/>
          <w:szCs w:val="28"/>
        </w:rPr>
        <w:t xml:space="preserve"> </w:t>
      </w:r>
      <w:r>
        <w:rPr>
          <w:rFonts w:ascii="Times New Roman" w:hAnsi="Times New Roman" w:cs="Times New Roman"/>
          <w:sz w:val="28"/>
          <w:szCs w:val="28"/>
        </w:rPr>
        <w:t xml:space="preserve">отношению, которое характеризует источник обогащения элементами, так в пласте 2В3 самое низкое отношение </w:t>
      </w:r>
      <w:r>
        <w:rPr>
          <w:rFonts w:ascii="Times New Roman" w:hAnsi="Times New Roman" w:cs="Times New Roman"/>
          <w:sz w:val="28"/>
          <w:szCs w:val="28"/>
          <w:lang w:val="en-US"/>
        </w:rPr>
        <w:t>La</w:t>
      </w:r>
      <w:r w:rsidRPr="007B7F2D">
        <w:rPr>
          <w:rFonts w:ascii="Times New Roman" w:hAnsi="Times New Roman" w:cs="Times New Roman"/>
          <w:sz w:val="28"/>
          <w:szCs w:val="28"/>
        </w:rPr>
        <w:t>/</w:t>
      </w:r>
      <w:r>
        <w:rPr>
          <w:rFonts w:ascii="Times New Roman" w:hAnsi="Times New Roman" w:cs="Times New Roman"/>
          <w:sz w:val="28"/>
          <w:szCs w:val="28"/>
          <w:lang w:val="en-US"/>
        </w:rPr>
        <w:t>Yb</w:t>
      </w:r>
      <w:r>
        <w:rPr>
          <w:rFonts w:ascii="Times New Roman" w:hAnsi="Times New Roman" w:cs="Times New Roman"/>
          <w:sz w:val="28"/>
          <w:szCs w:val="28"/>
        </w:rPr>
        <w:t xml:space="preserve"> –5,6, что свидетельствует о том, что  тяжелое лантаноиды накапливались более интенсивно, чем легкие и их источником явились породы базитового ряда повышенной щелочности. Угли пласта 2В3 насыщены </w:t>
      </w:r>
      <w:r>
        <w:rPr>
          <w:rFonts w:ascii="Times New Roman" w:hAnsi="Times New Roman" w:cs="Times New Roman"/>
          <w:sz w:val="28"/>
          <w:szCs w:val="28"/>
          <w:lang w:val="en-US"/>
        </w:rPr>
        <w:t>Co</w:t>
      </w:r>
      <w:r w:rsidRPr="007B7F2D">
        <w:rPr>
          <w:rFonts w:ascii="Times New Roman" w:hAnsi="Times New Roman" w:cs="Times New Roman"/>
          <w:sz w:val="28"/>
          <w:szCs w:val="28"/>
        </w:rPr>
        <w:t xml:space="preserve">, </w:t>
      </w:r>
      <w:r>
        <w:rPr>
          <w:rFonts w:ascii="Times New Roman" w:hAnsi="Times New Roman" w:cs="Times New Roman"/>
          <w:sz w:val="28"/>
          <w:szCs w:val="28"/>
          <w:lang w:val="en-US"/>
        </w:rPr>
        <w:t>Sc</w:t>
      </w:r>
      <w:r>
        <w:rPr>
          <w:rFonts w:ascii="Times New Roman" w:hAnsi="Times New Roman" w:cs="Times New Roman"/>
          <w:sz w:val="28"/>
          <w:szCs w:val="28"/>
        </w:rPr>
        <w:t xml:space="preserve">и др., о чем свидетельствует низкое </w:t>
      </w:r>
      <w:r>
        <w:rPr>
          <w:rFonts w:ascii="Times New Roman" w:hAnsi="Times New Roman" w:cs="Times New Roman"/>
          <w:sz w:val="28"/>
          <w:szCs w:val="28"/>
          <w:lang w:val="en-US"/>
        </w:rPr>
        <w:t>La</w:t>
      </w:r>
      <w:r w:rsidRPr="007B7F2D">
        <w:rPr>
          <w:rFonts w:ascii="Times New Roman" w:hAnsi="Times New Roman" w:cs="Times New Roman"/>
          <w:sz w:val="28"/>
          <w:szCs w:val="28"/>
        </w:rPr>
        <w:t>/</w:t>
      </w:r>
      <w:r>
        <w:rPr>
          <w:rFonts w:ascii="Times New Roman" w:hAnsi="Times New Roman" w:cs="Times New Roman"/>
          <w:sz w:val="28"/>
          <w:szCs w:val="28"/>
          <w:lang w:val="en-US"/>
        </w:rPr>
        <w:t>Yb</w:t>
      </w:r>
      <w:r w:rsidR="003818B2">
        <w:rPr>
          <w:rFonts w:ascii="Times New Roman" w:hAnsi="Times New Roman" w:cs="Times New Roman"/>
          <w:sz w:val="28"/>
          <w:szCs w:val="28"/>
        </w:rPr>
        <w:t xml:space="preserve"> </w:t>
      </w:r>
      <w:r>
        <w:rPr>
          <w:rFonts w:ascii="Times New Roman" w:hAnsi="Times New Roman" w:cs="Times New Roman"/>
          <w:sz w:val="28"/>
          <w:szCs w:val="28"/>
        </w:rPr>
        <w:t xml:space="preserve">отношение, источниками повышенных концентраций данных элементов </w:t>
      </w:r>
      <w:r>
        <w:rPr>
          <w:rFonts w:ascii="Times New Roman" w:hAnsi="Times New Roman" w:cs="Times New Roman"/>
          <w:sz w:val="28"/>
          <w:szCs w:val="28"/>
        </w:rPr>
        <w:lastRenderedPageBreak/>
        <w:t>явились щелочные андезито-базальты и базальты, которые присутствуют в обрамлении месторождения (ри</w:t>
      </w:r>
      <w:r w:rsidR="007617D0">
        <w:rPr>
          <w:rFonts w:ascii="Times New Roman" w:hAnsi="Times New Roman" w:cs="Times New Roman"/>
          <w:sz w:val="28"/>
          <w:szCs w:val="28"/>
        </w:rPr>
        <w:t xml:space="preserve">сунок </w:t>
      </w:r>
      <w:r>
        <w:rPr>
          <w:rFonts w:ascii="Times New Roman" w:hAnsi="Times New Roman" w:cs="Times New Roman"/>
          <w:sz w:val="28"/>
          <w:szCs w:val="28"/>
        </w:rPr>
        <w:t xml:space="preserve">1.8). Для угольных пластов (1В21, 1В22, 2В1 и 2В4) </w:t>
      </w:r>
      <w:r>
        <w:rPr>
          <w:rFonts w:ascii="Times New Roman" w:hAnsi="Times New Roman" w:cs="Times New Roman"/>
          <w:sz w:val="28"/>
          <w:szCs w:val="28"/>
          <w:lang w:val="en-US"/>
        </w:rPr>
        <w:t>La</w:t>
      </w:r>
      <w:r w:rsidRPr="007B7F2D">
        <w:rPr>
          <w:rFonts w:ascii="Times New Roman" w:hAnsi="Times New Roman" w:cs="Times New Roman"/>
          <w:sz w:val="28"/>
          <w:szCs w:val="28"/>
        </w:rPr>
        <w:t>/</w:t>
      </w:r>
      <w:r>
        <w:rPr>
          <w:rFonts w:ascii="Times New Roman" w:hAnsi="Times New Roman" w:cs="Times New Roman"/>
          <w:sz w:val="28"/>
          <w:szCs w:val="28"/>
          <w:lang w:val="en-US"/>
        </w:rPr>
        <w:t>Yb</w:t>
      </w:r>
      <w:r w:rsidR="003818B2">
        <w:rPr>
          <w:rFonts w:ascii="Times New Roman" w:hAnsi="Times New Roman" w:cs="Times New Roman"/>
          <w:sz w:val="28"/>
          <w:szCs w:val="28"/>
        </w:rPr>
        <w:t xml:space="preserve"> </w:t>
      </w:r>
      <w:r>
        <w:rPr>
          <w:rFonts w:ascii="Times New Roman" w:hAnsi="Times New Roman" w:cs="Times New Roman"/>
          <w:sz w:val="28"/>
          <w:szCs w:val="28"/>
        </w:rPr>
        <w:t>отношение повышенное ˃11 (табл</w:t>
      </w:r>
      <w:r w:rsidR="00C93969">
        <w:rPr>
          <w:rFonts w:ascii="Times New Roman" w:hAnsi="Times New Roman" w:cs="Times New Roman"/>
          <w:sz w:val="28"/>
          <w:szCs w:val="28"/>
        </w:rPr>
        <w:t xml:space="preserve">ица </w:t>
      </w:r>
      <w:r>
        <w:rPr>
          <w:rFonts w:ascii="Times New Roman" w:hAnsi="Times New Roman" w:cs="Times New Roman"/>
          <w:sz w:val="28"/>
          <w:szCs w:val="28"/>
        </w:rPr>
        <w:t>3.6), что указывает на то, что элементы накапливались в кластогенной форме и источниками явились породы кислого состава в обрамлении месторождения -гранитоиды (рис</w:t>
      </w:r>
      <w:r w:rsidR="00C93969">
        <w:rPr>
          <w:rFonts w:ascii="Times New Roman" w:hAnsi="Times New Roman" w:cs="Times New Roman"/>
          <w:sz w:val="28"/>
          <w:szCs w:val="28"/>
        </w:rPr>
        <w:t>унок</w:t>
      </w:r>
      <w:r w:rsidR="007617D0">
        <w:rPr>
          <w:rFonts w:ascii="Times New Roman" w:hAnsi="Times New Roman" w:cs="Times New Roman"/>
          <w:sz w:val="28"/>
          <w:szCs w:val="28"/>
        </w:rPr>
        <w:t> </w:t>
      </w:r>
      <w:r>
        <w:rPr>
          <w:rFonts w:ascii="Times New Roman" w:hAnsi="Times New Roman" w:cs="Times New Roman"/>
          <w:sz w:val="28"/>
          <w:szCs w:val="28"/>
        </w:rPr>
        <w:t xml:space="preserve">1.8). </w:t>
      </w:r>
    </w:p>
    <w:p w:rsidR="00635F98" w:rsidRPr="00B44A1E" w:rsidRDefault="00635F98" w:rsidP="00363F6F">
      <w:pPr>
        <w:pStyle w:val="a3"/>
        <w:ind w:firstLine="709"/>
        <w:jc w:val="both"/>
        <w:rPr>
          <w:rStyle w:val="a4"/>
          <w:rFonts w:ascii="Times New Roman" w:hAnsi="Times New Roman" w:cs="Times New Roman"/>
          <w:sz w:val="28"/>
          <w:szCs w:val="28"/>
        </w:rPr>
      </w:pPr>
      <w:r>
        <w:rPr>
          <w:rFonts w:ascii="Times New Roman" w:hAnsi="Times New Roman" w:cs="Times New Roman"/>
          <w:sz w:val="28"/>
          <w:szCs w:val="28"/>
        </w:rPr>
        <w:t xml:space="preserve">Анализ результатов исследований, позволяет сделать выводы о том, </w:t>
      </w:r>
      <w:r w:rsidRPr="00B44A1E">
        <w:rPr>
          <w:rFonts w:ascii="Times New Roman" w:hAnsi="Times New Roman" w:cs="Times New Roman"/>
          <w:sz w:val="28"/>
          <w:szCs w:val="28"/>
        </w:rPr>
        <w:t xml:space="preserve">что проведенные исследования показали, что </w:t>
      </w:r>
      <w:r w:rsidRPr="00B44A1E">
        <w:rPr>
          <w:rFonts w:ascii="Times New Roman" w:hAnsi="Times New Roman" w:cs="Times New Roman"/>
          <w:spacing w:val="-4"/>
          <w:sz w:val="28"/>
          <w:szCs w:val="28"/>
        </w:rPr>
        <w:t xml:space="preserve">угли </w:t>
      </w:r>
      <w:r w:rsidRPr="00B44A1E">
        <w:rPr>
          <w:rFonts w:ascii="Times New Roman" w:hAnsi="Times New Roman" w:cs="Times New Roman"/>
          <w:sz w:val="28"/>
          <w:szCs w:val="28"/>
        </w:rPr>
        <w:t>изученных угольных пластов участ</w:t>
      </w:r>
      <w:r w:rsidRPr="00B44A1E">
        <w:rPr>
          <w:rFonts w:ascii="Times New Roman" w:hAnsi="Times New Roman" w:cs="Times New Roman"/>
          <w:spacing w:val="-3"/>
          <w:sz w:val="28"/>
          <w:szCs w:val="28"/>
        </w:rPr>
        <w:t xml:space="preserve">ка </w:t>
      </w:r>
      <w:r w:rsidRPr="00B44A1E">
        <w:rPr>
          <w:rFonts w:ascii="Times New Roman" w:hAnsi="Times New Roman" w:cs="Times New Roman"/>
          <w:sz w:val="28"/>
          <w:szCs w:val="28"/>
        </w:rPr>
        <w:t xml:space="preserve">Центральный-2 </w:t>
      </w:r>
      <w:r w:rsidRPr="00B44A1E">
        <w:rPr>
          <w:rFonts w:ascii="Times New Roman" w:hAnsi="Times New Roman" w:cs="Times New Roman"/>
          <w:spacing w:val="-4"/>
          <w:sz w:val="28"/>
          <w:szCs w:val="28"/>
        </w:rPr>
        <w:t xml:space="preserve">Шубаркольского </w:t>
      </w:r>
      <w:r w:rsidRPr="00B44A1E">
        <w:rPr>
          <w:rFonts w:ascii="Times New Roman" w:hAnsi="Times New Roman" w:cs="Times New Roman"/>
          <w:sz w:val="28"/>
          <w:szCs w:val="28"/>
        </w:rPr>
        <w:t>месторождения (1B21, 1B22, 2B1, 2B2, 2B3 и 2B4) отличаются значительными вариациями содержаний основной массы изученных</w:t>
      </w:r>
      <w:r>
        <w:rPr>
          <w:rFonts w:ascii="Times New Roman" w:hAnsi="Times New Roman" w:cs="Times New Roman"/>
          <w:sz w:val="28"/>
          <w:szCs w:val="28"/>
        </w:rPr>
        <w:t xml:space="preserve"> элементов-примесей; с</w:t>
      </w:r>
      <w:r w:rsidRPr="00B44A1E">
        <w:rPr>
          <w:rFonts w:ascii="Times New Roman" w:hAnsi="Times New Roman" w:cs="Times New Roman"/>
          <w:sz w:val="28"/>
          <w:szCs w:val="28"/>
        </w:rPr>
        <w:t xml:space="preserve">реднее содержание элементов-примесей для разреза </w:t>
      </w:r>
      <w:r>
        <w:rPr>
          <w:rFonts w:ascii="Times New Roman" w:hAnsi="Times New Roman" w:cs="Times New Roman"/>
          <w:sz w:val="28"/>
          <w:szCs w:val="28"/>
        </w:rPr>
        <w:t xml:space="preserve">в целом ниже кларковых значений, при этом </w:t>
      </w:r>
      <w:r>
        <w:rPr>
          <w:rStyle w:val="a4"/>
          <w:rFonts w:ascii="Times New Roman" w:hAnsi="Times New Roman" w:cs="Times New Roman"/>
          <w:sz w:val="28"/>
          <w:szCs w:val="28"/>
        </w:rPr>
        <w:t>и</w:t>
      </w:r>
      <w:r w:rsidRPr="00B44A1E">
        <w:rPr>
          <w:rStyle w:val="a4"/>
          <w:rFonts w:ascii="Times New Roman" w:hAnsi="Times New Roman" w:cs="Times New Roman"/>
          <w:sz w:val="28"/>
          <w:szCs w:val="28"/>
        </w:rPr>
        <w:t>сключением является кобальт, повышенные содержания которого отмечены по всему разрезу, особенно</w:t>
      </w:r>
      <w:r>
        <w:rPr>
          <w:rStyle w:val="a4"/>
          <w:rFonts w:ascii="Times New Roman" w:hAnsi="Times New Roman" w:cs="Times New Roman"/>
          <w:sz w:val="28"/>
          <w:szCs w:val="28"/>
        </w:rPr>
        <w:t xml:space="preserve"> контрастно в пластах 2В1 и 2В3; н</w:t>
      </w:r>
      <w:r w:rsidRPr="00B44A1E">
        <w:rPr>
          <w:rStyle w:val="a4"/>
          <w:rFonts w:ascii="Times New Roman" w:hAnsi="Times New Roman" w:cs="Times New Roman"/>
          <w:sz w:val="28"/>
          <w:szCs w:val="28"/>
        </w:rPr>
        <w:t>адкларковыми содержаниями характ</w:t>
      </w:r>
      <w:r>
        <w:rPr>
          <w:rStyle w:val="a4"/>
          <w:rFonts w:ascii="Times New Roman" w:hAnsi="Times New Roman" w:cs="Times New Roman"/>
          <w:sz w:val="28"/>
          <w:szCs w:val="28"/>
        </w:rPr>
        <w:t>еризуются также цезий и барий; п</w:t>
      </w:r>
      <w:r w:rsidRPr="00B44A1E">
        <w:rPr>
          <w:rStyle w:val="a4"/>
          <w:rFonts w:ascii="Times New Roman" w:hAnsi="Times New Roman" w:cs="Times New Roman"/>
          <w:sz w:val="28"/>
          <w:szCs w:val="28"/>
        </w:rPr>
        <w:t xml:space="preserve">ри невысоком среднем содержании для участка, отдельные пласты угля аномально обогащены большой группой редких элементов-примесей: </w:t>
      </w:r>
      <w:r w:rsidRPr="00B44A1E">
        <w:rPr>
          <w:rStyle w:val="a4"/>
          <w:rFonts w:ascii="Times New Roman" w:hAnsi="Times New Roman" w:cs="Times New Roman"/>
          <w:sz w:val="28"/>
          <w:szCs w:val="28"/>
          <w:lang w:val="en-US"/>
        </w:rPr>
        <w:t>Sc</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V</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Co</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Y</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Zr</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Hf</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Mo</w:t>
      </w:r>
      <w:r w:rsidRPr="00B44A1E">
        <w:rPr>
          <w:rStyle w:val="a4"/>
          <w:rFonts w:ascii="Times New Roman" w:hAnsi="Times New Roman" w:cs="Times New Roman"/>
          <w:sz w:val="28"/>
          <w:szCs w:val="28"/>
        </w:rPr>
        <w:t xml:space="preserve">, </w:t>
      </w:r>
      <w:r w:rsidRPr="00B44A1E">
        <w:rPr>
          <w:rStyle w:val="a4"/>
          <w:rFonts w:ascii="Times New Roman" w:hAnsi="Times New Roman" w:cs="Times New Roman"/>
          <w:sz w:val="28"/>
          <w:szCs w:val="28"/>
          <w:lang w:val="en-US"/>
        </w:rPr>
        <w:t>Ag</w:t>
      </w:r>
      <w:r w:rsidRPr="00B44A1E">
        <w:rPr>
          <w:rStyle w:val="a4"/>
          <w:rFonts w:ascii="Times New Roman" w:hAnsi="Times New Roman" w:cs="Times New Roman"/>
          <w:sz w:val="28"/>
          <w:szCs w:val="28"/>
        </w:rPr>
        <w:t>, отдельными лантаноидами и др.</w:t>
      </w:r>
    </w:p>
    <w:p w:rsidR="00635F98" w:rsidRDefault="00635F98" w:rsidP="00363F6F">
      <w:pPr>
        <w:pStyle w:val="a3"/>
        <w:ind w:firstLine="709"/>
        <w:jc w:val="both"/>
        <w:rPr>
          <w:rFonts w:ascii="Times New Roman" w:hAnsi="Times New Roman" w:cs="Times New Roman"/>
          <w:sz w:val="28"/>
          <w:szCs w:val="28"/>
        </w:rPr>
      </w:pPr>
      <w:r w:rsidRPr="00C93969">
        <w:rPr>
          <w:rFonts w:ascii="Times New Roman" w:hAnsi="Times New Roman" w:cs="Times New Roman"/>
          <w:sz w:val="28"/>
          <w:szCs w:val="28"/>
        </w:rPr>
        <w:t xml:space="preserve">Исследование золы углей показало, что угли участка Центральный-2 Шубаркольского месторождения могут рассматриваться не только как топливо, но и как ценное сырье для комплексной переработки. Так в углях пласта 2В3 в золе угля установлено содержание группы металлов: Be (79,4 г/т), Sc (135 г/т), V (771 г/т), Co (493 г/т), Y (201 г/т), Zr (3328 г/т), Mo (130 г/т), Ag (5,4 г/т), Hf (63,5 г/т), сумма РЗЭ+Y (679 г/т) выше минимально промышленных значений. Ресурсы большинства металлов в пределах участка, оцененные в соответствии с Инструкцией </w:t>
      </w:r>
      <w:r w:rsidR="00911FAB" w:rsidRPr="00C93969">
        <w:rPr>
          <w:rFonts w:ascii="Times New Roman" w:hAnsi="Times New Roman" w:cs="Times New Roman"/>
          <w:color w:val="000000" w:themeColor="text1"/>
          <w:sz w:val="28"/>
          <w:szCs w:val="28"/>
        </w:rPr>
        <w:t>[</w:t>
      </w:r>
      <w:r w:rsidR="00350F65">
        <w:rPr>
          <w:rFonts w:ascii="Times New Roman" w:hAnsi="Times New Roman" w:cs="Times New Roman"/>
          <w:sz w:val="28"/>
          <w:szCs w:val="28"/>
        </w:rPr>
        <w:t>91</w:t>
      </w:r>
      <w:r w:rsidR="0040400C" w:rsidRPr="00B0271F">
        <w:rPr>
          <w:rFonts w:ascii="Times New Roman" w:hAnsi="Times New Roman" w:cs="Times New Roman"/>
          <w:sz w:val="28"/>
          <w:szCs w:val="28"/>
        </w:rPr>
        <w:t>, с.</w:t>
      </w:r>
      <w:r w:rsidR="00B0271F" w:rsidRPr="00B0271F">
        <w:rPr>
          <w:rFonts w:ascii="Times New Roman" w:hAnsi="Times New Roman" w:cs="Times New Roman"/>
          <w:sz w:val="28"/>
          <w:szCs w:val="28"/>
        </w:rPr>
        <w:t>58</w:t>
      </w:r>
      <w:r w:rsidRPr="00C93969">
        <w:rPr>
          <w:rFonts w:ascii="Times New Roman" w:hAnsi="Times New Roman" w:cs="Times New Roman"/>
          <w:color w:val="000000" w:themeColor="text1"/>
          <w:sz w:val="28"/>
          <w:szCs w:val="28"/>
        </w:rPr>
        <w:t xml:space="preserve">] </w:t>
      </w:r>
      <w:r w:rsidRPr="00C93969">
        <w:rPr>
          <w:rFonts w:ascii="Times New Roman" w:hAnsi="Times New Roman" w:cs="Times New Roman"/>
          <w:sz w:val="28"/>
          <w:szCs w:val="28"/>
        </w:rPr>
        <w:t>по категории Р1, соответствуют мелким месторождениям.</w:t>
      </w:r>
      <w:r w:rsidR="003818B2">
        <w:rPr>
          <w:rFonts w:ascii="Times New Roman" w:hAnsi="Times New Roman" w:cs="Times New Roman"/>
          <w:sz w:val="28"/>
          <w:szCs w:val="28"/>
        </w:rPr>
        <w:t xml:space="preserve"> </w:t>
      </w:r>
      <w:r w:rsidRPr="00B44A1E">
        <w:rPr>
          <w:rFonts w:ascii="Times New Roman" w:hAnsi="Times New Roman" w:cs="Times New Roman"/>
          <w:sz w:val="28"/>
          <w:szCs w:val="28"/>
        </w:rPr>
        <w:t>Ресурсы</w:t>
      </w:r>
      <w:r w:rsidR="003818B2">
        <w:rPr>
          <w:rFonts w:ascii="Times New Roman" w:hAnsi="Times New Roman" w:cs="Times New Roman"/>
          <w:sz w:val="28"/>
          <w:szCs w:val="28"/>
        </w:rPr>
        <w:t xml:space="preserve"> </w:t>
      </w:r>
      <w:r w:rsidRPr="00B44A1E">
        <w:rPr>
          <w:rFonts w:ascii="Times New Roman" w:hAnsi="Times New Roman" w:cs="Times New Roman"/>
          <w:spacing w:val="-3"/>
          <w:sz w:val="28"/>
          <w:szCs w:val="28"/>
        </w:rPr>
        <w:t>кобальта</w:t>
      </w:r>
      <w:r w:rsidR="003818B2">
        <w:rPr>
          <w:rFonts w:ascii="Times New Roman" w:hAnsi="Times New Roman" w:cs="Times New Roman"/>
          <w:spacing w:val="-3"/>
          <w:sz w:val="28"/>
          <w:szCs w:val="28"/>
        </w:rPr>
        <w:t xml:space="preserve"> </w:t>
      </w:r>
      <w:r w:rsidRPr="00B44A1E">
        <w:rPr>
          <w:rFonts w:ascii="Times New Roman" w:hAnsi="Times New Roman" w:cs="Times New Roman"/>
          <w:sz w:val="28"/>
          <w:szCs w:val="28"/>
        </w:rPr>
        <w:t>позволяют</w:t>
      </w:r>
      <w:r w:rsidR="003818B2">
        <w:rPr>
          <w:rFonts w:ascii="Times New Roman" w:hAnsi="Times New Roman" w:cs="Times New Roman"/>
          <w:sz w:val="28"/>
          <w:szCs w:val="28"/>
        </w:rPr>
        <w:t xml:space="preserve"> </w:t>
      </w:r>
      <w:r w:rsidRPr="00B44A1E">
        <w:rPr>
          <w:rFonts w:ascii="Times New Roman" w:hAnsi="Times New Roman" w:cs="Times New Roman"/>
          <w:sz w:val="28"/>
          <w:szCs w:val="28"/>
        </w:rPr>
        <w:t>рассматривать</w:t>
      </w:r>
      <w:r w:rsidR="003818B2">
        <w:rPr>
          <w:rFonts w:ascii="Times New Roman" w:hAnsi="Times New Roman" w:cs="Times New Roman"/>
          <w:sz w:val="28"/>
          <w:szCs w:val="28"/>
        </w:rPr>
        <w:t xml:space="preserve"> </w:t>
      </w:r>
      <w:r w:rsidRPr="00B44A1E">
        <w:rPr>
          <w:rFonts w:ascii="Times New Roman" w:hAnsi="Times New Roman" w:cs="Times New Roman"/>
          <w:spacing w:val="-4"/>
          <w:sz w:val="28"/>
          <w:szCs w:val="28"/>
        </w:rPr>
        <w:t>угли</w:t>
      </w:r>
      <w:r w:rsidRPr="00B44A1E">
        <w:rPr>
          <w:rFonts w:ascii="Times New Roman" w:hAnsi="Times New Roman" w:cs="Times New Roman"/>
          <w:sz w:val="28"/>
          <w:szCs w:val="28"/>
        </w:rPr>
        <w:t>участка</w:t>
      </w:r>
      <w:r w:rsidR="003818B2">
        <w:rPr>
          <w:rFonts w:ascii="Times New Roman" w:hAnsi="Times New Roman" w:cs="Times New Roman"/>
          <w:sz w:val="28"/>
          <w:szCs w:val="28"/>
        </w:rPr>
        <w:t xml:space="preserve"> </w:t>
      </w:r>
      <w:r w:rsidRPr="00B44A1E">
        <w:rPr>
          <w:rFonts w:ascii="Times New Roman" w:hAnsi="Times New Roman" w:cs="Times New Roman"/>
          <w:sz w:val="28"/>
          <w:szCs w:val="28"/>
        </w:rPr>
        <w:t>Центральный–2</w:t>
      </w:r>
      <w:r w:rsidR="003818B2">
        <w:rPr>
          <w:rFonts w:ascii="Times New Roman" w:hAnsi="Times New Roman" w:cs="Times New Roman"/>
          <w:sz w:val="28"/>
          <w:szCs w:val="28"/>
        </w:rPr>
        <w:t xml:space="preserve"> </w:t>
      </w:r>
      <w:r w:rsidRPr="00B44A1E">
        <w:rPr>
          <w:rFonts w:ascii="Times New Roman" w:hAnsi="Times New Roman" w:cs="Times New Roman"/>
          <w:sz w:val="28"/>
          <w:szCs w:val="28"/>
        </w:rPr>
        <w:t>как среднее по запасам</w:t>
      </w:r>
      <w:r>
        <w:rPr>
          <w:rFonts w:ascii="Times New Roman" w:hAnsi="Times New Roman" w:cs="Times New Roman"/>
          <w:sz w:val="28"/>
          <w:szCs w:val="28"/>
        </w:rPr>
        <w:t xml:space="preserve"> редких металлов </w:t>
      </w:r>
      <w:r w:rsidRPr="00B44A1E">
        <w:rPr>
          <w:rFonts w:ascii="Times New Roman" w:hAnsi="Times New Roman" w:cs="Times New Roman"/>
          <w:sz w:val="28"/>
          <w:szCs w:val="28"/>
        </w:rPr>
        <w:t>месторождение.</w:t>
      </w:r>
    </w:p>
    <w:p w:rsidR="00635F98" w:rsidRPr="00B44A1E"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Повышенные содержания РЭ должны быть учтены при формировании партии угольного сырья, используемого в энергетике, получение спецкокса и полукокса, также как их углеродистый восстановитель при получении</w:t>
      </w:r>
      <w:r w:rsidR="00911FAB">
        <w:rPr>
          <w:rFonts w:ascii="Times New Roman" w:hAnsi="Times New Roman" w:cs="Times New Roman"/>
          <w:sz w:val="28"/>
          <w:szCs w:val="28"/>
        </w:rPr>
        <w:t xml:space="preserve"> кремния и других металлов [</w:t>
      </w:r>
      <w:r w:rsidR="00350F65">
        <w:rPr>
          <w:rFonts w:ascii="Times New Roman" w:hAnsi="Times New Roman" w:cs="Times New Roman"/>
          <w:sz w:val="28"/>
          <w:szCs w:val="28"/>
        </w:rPr>
        <w:t>32</w:t>
      </w:r>
      <w:r w:rsidR="0040400C" w:rsidRPr="00B0271F">
        <w:rPr>
          <w:rFonts w:ascii="Times New Roman" w:hAnsi="Times New Roman" w:cs="Times New Roman"/>
          <w:sz w:val="28"/>
          <w:szCs w:val="28"/>
        </w:rPr>
        <w:t>, р.</w:t>
      </w:r>
      <w:r w:rsidR="00B0271F">
        <w:rPr>
          <w:rFonts w:ascii="Times New Roman" w:hAnsi="Times New Roman" w:cs="Times New Roman"/>
          <w:sz w:val="28"/>
          <w:szCs w:val="28"/>
        </w:rPr>
        <w:t>1251</w:t>
      </w:r>
      <w:r>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p>
    <w:p w:rsidR="00635F98" w:rsidRDefault="002D4753" w:rsidP="00363F6F">
      <w:pPr>
        <w:pStyle w:val="a3"/>
        <w:ind w:firstLine="709"/>
        <w:jc w:val="both"/>
        <w:rPr>
          <w:rFonts w:ascii="Times New Roman" w:hAnsi="Times New Roman" w:cs="Times New Roman"/>
          <w:b/>
          <w:sz w:val="28"/>
          <w:szCs w:val="28"/>
        </w:rPr>
      </w:pPr>
      <w:r>
        <w:rPr>
          <w:rFonts w:ascii="Times New Roman" w:hAnsi="Times New Roman" w:cs="Times New Roman"/>
          <w:b/>
          <w:sz w:val="28"/>
          <w:szCs w:val="28"/>
        </w:rPr>
        <w:t>3.3</w:t>
      </w:r>
      <w:r w:rsidR="00635F98" w:rsidRPr="002A647E">
        <w:rPr>
          <w:rFonts w:ascii="Times New Roman" w:hAnsi="Times New Roman" w:cs="Times New Roman"/>
          <w:b/>
          <w:sz w:val="28"/>
          <w:szCs w:val="28"/>
        </w:rPr>
        <w:t xml:space="preserve"> Содержание элементов-примесей в угленосных отложениях мес</w:t>
      </w:r>
      <w:r w:rsidR="002F143D">
        <w:rPr>
          <w:rFonts w:ascii="Times New Roman" w:hAnsi="Times New Roman" w:cs="Times New Roman"/>
          <w:b/>
          <w:sz w:val="28"/>
          <w:szCs w:val="28"/>
        </w:rPr>
        <w:t xml:space="preserve">торождения </w:t>
      </w:r>
      <w:r w:rsidR="00635F98" w:rsidRPr="002A647E">
        <w:rPr>
          <w:rFonts w:ascii="Times New Roman" w:hAnsi="Times New Roman" w:cs="Times New Roman"/>
          <w:b/>
          <w:sz w:val="28"/>
          <w:szCs w:val="28"/>
        </w:rPr>
        <w:t>Каражыра</w:t>
      </w:r>
    </w:p>
    <w:p w:rsidR="003818B2" w:rsidRPr="002A647E" w:rsidRDefault="003818B2" w:rsidP="00363F6F">
      <w:pPr>
        <w:pStyle w:val="a3"/>
        <w:ind w:firstLine="709"/>
        <w:jc w:val="both"/>
        <w:rPr>
          <w:rFonts w:ascii="Times New Roman" w:hAnsi="Times New Roman" w:cs="Times New Roman"/>
          <w:b/>
          <w:sz w:val="28"/>
          <w:szCs w:val="28"/>
        </w:rPr>
      </w:pP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В геологическом строении месторождения учувствуют разновозрастные породы: осадочные, эффузивные и интрузивные, подразделяющиеся на два структурных этажа, нижний – паолеозо</w:t>
      </w:r>
      <w:r>
        <w:rPr>
          <w:rFonts w:ascii="Times New Roman" w:hAnsi="Times New Roman" w:cs="Times New Roman"/>
          <w:sz w:val="28"/>
          <w:szCs w:val="28"/>
        </w:rPr>
        <w:t>йский и верхний – мезозойский [</w:t>
      </w:r>
      <w:r w:rsidRPr="00B0271F">
        <w:rPr>
          <w:rFonts w:ascii="Times New Roman" w:hAnsi="Times New Roman" w:cs="Times New Roman"/>
          <w:sz w:val="28"/>
          <w:szCs w:val="28"/>
        </w:rPr>
        <w:t>1</w:t>
      </w:r>
      <w:r w:rsidR="00350F65">
        <w:rPr>
          <w:rFonts w:ascii="Times New Roman" w:hAnsi="Times New Roman" w:cs="Times New Roman"/>
          <w:sz w:val="28"/>
          <w:szCs w:val="28"/>
        </w:rPr>
        <w:t>4</w:t>
      </w:r>
      <w:r w:rsidR="0040400C" w:rsidRPr="00B0271F">
        <w:rPr>
          <w:rFonts w:ascii="Times New Roman" w:hAnsi="Times New Roman" w:cs="Times New Roman"/>
          <w:sz w:val="28"/>
          <w:szCs w:val="28"/>
        </w:rPr>
        <w:t>, с</w:t>
      </w:r>
      <w:r w:rsidR="0040400C">
        <w:rPr>
          <w:rFonts w:ascii="Times New Roman" w:hAnsi="Times New Roman" w:cs="Times New Roman"/>
          <w:sz w:val="28"/>
          <w:szCs w:val="28"/>
        </w:rPr>
        <w:t>.</w:t>
      </w:r>
      <w:r w:rsidR="00B0271F">
        <w:rPr>
          <w:rFonts w:ascii="Times New Roman" w:hAnsi="Times New Roman" w:cs="Times New Roman"/>
          <w:sz w:val="28"/>
          <w:szCs w:val="28"/>
        </w:rPr>
        <w:t>26</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Среднеюрские отложения сложены преимущественно осадочными породами: песчаниками, алевролитами, углистыми породами и пластами угля. Верхнеюрские отложения выделяются в центральной части разреза, которые </w:t>
      </w:r>
      <w:r w:rsidRPr="002A647E">
        <w:rPr>
          <w:rFonts w:ascii="Times New Roman" w:hAnsi="Times New Roman" w:cs="Times New Roman"/>
          <w:sz w:val="28"/>
          <w:szCs w:val="28"/>
        </w:rPr>
        <w:lastRenderedPageBreak/>
        <w:t xml:space="preserve">сложены светло-серыми песчаниками, гравелитами и конгломератами, редко встречаются </w:t>
      </w:r>
      <w:r>
        <w:rPr>
          <w:rFonts w:ascii="Times New Roman" w:hAnsi="Times New Roman" w:cs="Times New Roman"/>
          <w:sz w:val="28"/>
          <w:szCs w:val="28"/>
        </w:rPr>
        <w:t>а</w:t>
      </w:r>
      <w:r w:rsidR="00350F65">
        <w:rPr>
          <w:rFonts w:ascii="Times New Roman" w:hAnsi="Times New Roman" w:cs="Times New Roman"/>
          <w:sz w:val="28"/>
          <w:szCs w:val="28"/>
        </w:rPr>
        <w:t>левролиты и пропластки углей [14</w:t>
      </w:r>
      <w:r w:rsidR="00911FAB">
        <w:rPr>
          <w:rFonts w:ascii="Times New Roman" w:hAnsi="Times New Roman" w:cs="Times New Roman"/>
          <w:sz w:val="28"/>
          <w:szCs w:val="28"/>
        </w:rPr>
        <w:t>, с. 28</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Породы, слагающие покровные и угленосные отложения, представлены </w:t>
      </w:r>
      <w:r w:rsidRPr="002A647E">
        <w:rPr>
          <w:rFonts w:ascii="Times New Roman" w:hAnsi="Times New Roman" w:cs="Times New Roman"/>
          <w:sz w:val="28"/>
          <w:szCs w:val="28"/>
          <w:lang w:bidi="ru-RU"/>
        </w:rPr>
        <w:t>в основном аргиллитами, алевролитами, песчаниками, конгломератами, углями, углистыми породами, глинами, песками, суглинками и супесями. Под почвенно-растительным слоем мощностью не более 0,35 м, почти повсюду в северо-западной части месторождения залегают суглинки, а в юго-восточной части - пески. Мощность суглинков изменяется от 1,0 до 2,0 м, в редких случаях достигая 6,0м. Преобладающие мощности песков 1,0-4,0 м. В восточной части месторождения почти повсеместно распространены неогеновые глины. Их мощность колеблется от 1,0 до 39,0 м. В западной половине развиты эпизодически, встречаются в наиболее пониженных частях рельефа и их мощность изменяется от 0,5 до 11,0 м. Конгломераты занимают значительное место в надугольной части юры. Мощность слоев конгломератов в предел</w:t>
      </w:r>
      <w:r>
        <w:rPr>
          <w:rFonts w:ascii="Times New Roman" w:hAnsi="Times New Roman" w:cs="Times New Roman"/>
          <w:sz w:val="28"/>
          <w:szCs w:val="28"/>
          <w:lang w:bidi="ru-RU"/>
        </w:rPr>
        <w:t xml:space="preserve">ах контура от 0,20 до 6,0-7,0 м </w:t>
      </w:r>
      <w:r w:rsidR="00350F65">
        <w:rPr>
          <w:rFonts w:ascii="Times New Roman" w:hAnsi="Times New Roman" w:cs="Times New Roman"/>
          <w:sz w:val="28"/>
          <w:szCs w:val="28"/>
        </w:rPr>
        <w:t>[14</w:t>
      </w:r>
      <w:r w:rsidR="00911FAB">
        <w:rPr>
          <w:rFonts w:ascii="Times New Roman" w:hAnsi="Times New Roman" w:cs="Times New Roman"/>
          <w:sz w:val="28"/>
          <w:szCs w:val="28"/>
        </w:rPr>
        <w:t>, с.30</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lang w:bidi="ru-RU"/>
        </w:rPr>
        <w:t>Песчаники представлены светло-серыми, темно-серыми, серыми разностями. Мощность слоев песчаников достигает 20,0 м.Алевролиты занимают основное место и представлены мелко-, средне- крупнозернистыми разностями от светло-серого до темно-серого цветов.Аргиллиты от серого до черного цвета, чаще всего горизонтально-слоистые. В разрезе они имеют подчиненное значение. Наиболее прочными являются не</w:t>
      </w:r>
      <w:r>
        <w:rPr>
          <w:rFonts w:ascii="Times New Roman" w:hAnsi="Times New Roman" w:cs="Times New Roman"/>
          <w:sz w:val="28"/>
          <w:szCs w:val="28"/>
          <w:lang w:bidi="ru-RU"/>
        </w:rPr>
        <w:t xml:space="preserve">слоистые, алевритистые разности </w:t>
      </w:r>
      <w:r w:rsidR="00350F65">
        <w:rPr>
          <w:rFonts w:ascii="Times New Roman" w:hAnsi="Times New Roman" w:cs="Times New Roman"/>
          <w:sz w:val="28"/>
          <w:szCs w:val="28"/>
        </w:rPr>
        <w:t>[14</w:t>
      </w:r>
      <w:r w:rsidR="00911FAB">
        <w:rPr>
          <w:rFonts w:ascii="Times New Roman" w:hAnsi="Times New Roman" w:cs="Times New Roman"/>
          <w:sz w:val="28"/>
          <w:szCs w:val="28"/>
        </w:rPr>
        <w:t>, с. 32</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lang w:bidi="ru-RU"/>
        </w:rPr>
        <w:t>На площади месторождения широким развитием пользуются породы гранитоидного состава, относящиеся к верхневизейскому интрузивному комплексу. В юго-восточной части месторождения они надвинуты на мезозойские отложения, а на остальной площади слагают фундамент угленосной структуры. Представлены лейкократовыми гранитами, аляскитовыми гранитами, плагиогранитами, адамелитам</w:t>
      </w:r>
      <w:r>
        <w:rPr>
          <w:rFonts w:ascii="Times New Roman" w:hAnsi="Times New Roman" w:cs="Times New Roman"/>
          <w:sz w:val="28"/>
          <w:szCs w:val="28"/>
          <w:lang w:bidi="ru-RU"/>
        </w:rPr>
        <w:t xml:space="preserve">и, диоритами и габбро-диоритами </w:t>
      </w:r>
      <w:r w:rsidR="00350F65">
        <w:rPr>
          <w:rFonts w:ascii="Times New Roman" w:hAnsi="Times New Roman" w:cs="Times New Roman"/>
          <w:sz w:val="28"/>
          <w:szCs w:val="28"/>
        </w:rPr>
        <w:t>[14</w:t>
      </w:r>
      <w:r w:rsidR="00911FAB">
        <w:rPr>
          <w:rFonts w:ascii="Times New Roman" w:hAnsi="Times New Roman" w:cs="Times New Roman"/>
          <w:sz w:val="28"/>
          <w:szCs w:val="28"/>
        </w:rPr>
        <w:t xml:space="preserve"> с. 38</w:t>
      </w:r>
      <w:r w:rsidR="0040400C">
        <w:rPr>
          <w:rFonts w:ascii="Times New Roman" w:hAnsi="Times New Roman" w:cs="Times New Roman"/>
          <w:sz w:val="28"/>
          <w:szCs w:val="28"/>
        </w:rPr>
        <w:t>;</w:t>
      </w:r>
      <w:r w:rsidR="00350F65">
        <w:rPr>
          <w:rFonts w:ascii="Times New Roman" w:hAnsi="Times New Roman" w:cs="Times New Roman"/>
          <w:sz w:val="28"/>
          <w:szCs w:val="28"/>
        </w:rPr>
        <w:t xml:space="preserve"> 127</w:t>
      </w:r>
      <w:r w:rsidRPr="002A647E">
        <w:rPr>
          <w:rFonts w:ascii="Times New Roman" w:hAnsi="Times New Roman" w:cs="Times New Roman"/>
          <w:sz w:val="28"/>
          <w:szCs w:val="28"/>
        </w:rPr>
        <w:t>].</w:t>
      </w:r>
    </w:p>
    <w:p w:rsidR="00635F98" w:rsidRDefault="00635F98" w:rsidP="00363F6F">
      <w:pPr>
        <w:pStyle w:val="a3"/>
        <w:ind w:firstLine="709"/>
        <w:jc w:val="both"/>
        <w:rPr>
          <w:rFonts w:ascii="Times New Roman" w:hAnsi="Times New Roman" w:cs="Times New Roman"/>
          <w:sz w:val="28"/>
          <w:szCs w:val="28"/>
          <w:lang w:bidi="ru-RU"/>
        </w:rPr>
      </w:pPr>
      <w:r w:rsidRPr="002A647E">
        <w:rPr>
          <w:rFonts w:ascii="Times New Roman" w:hAnsi="Times New Roman" w:cs="Times New Roman"/>
          <w:sz w:val="28"/>
          <w:szCs w:val="28"/>
          <w:lang w:bidi="ru-RU"/>
        </w:rPr>
        <w:t>Твердые включения. Угленосные отложения содержат породы, обладающие визуально повышенной крепостью. Они встречаются в виде линз, слоев мощностью 0,05-2,0 м и представлены карбонатными сидеритизированными, редко кремнистыми породами. 65,6% твердых включений имеют мощность до 0,3 м и только 3,5% - свыше 1.0 метра. Встречаются в основном в породах внутри- и межпластовой вскрыши, значительно ре</w:t>
      </w:r>
      <w:r>
        <w:rPr>
          <w:rFonts w:ascii="Times New Roman" w:hAnsi="Times New Roman" w:cs="Times New Roman"/>
          <w:sz w:val="28"/>
          <w:szCs w:val="28"/>
          <w:lang w:bidi="ru-RU"/>
        </w:rPr>
        <w:t>же в породах внешней вскрыши [1</w:t>
      </w:r>
      <w:r w:rsidR="00350F65">
        <w:rPr>
          <w:rFonts w:ascii="Times New Roman" w:hAnsi="Times New Roman" w:cs="Times New Roman"/>
          <w:sz w:val="28"/>
          <w:szCs w:val="28"/>
          <w:lang w:bidi="ru-RU"/>
        </w:rPr>
        <w:t>4</w:t>
      </w:r>
      <w:r w:rsidR="00911FAB">
        <w:rPr>
          <w:rFonts w:ascii="Times New Roman" w:hAnsi="Times New Roman" w:cs="Times New Roman"/>
          <w:sz w:val="28"/>
          <w:szCs w:val="28"/>
          <w:lang w:bidi="ru-RU"/>
        </w:rPr>
        <w:t>, с. 41</w:t>
      </w:r>
      <w:r w:rsidRPr="002A647E">
        <w:rPr>
          <w:rFonts w:ascii="Times New Roman" w:hAnsi="Times New Roman" w:cs="Times New Roman"/>
          <w:sz w:val="28"/>
          <w:szCs w:val="28"/>
          <w:lang w:bidi="ru-RU"/>
        </w:rPr>
        <w:t>].</w:t>
      </w: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Эффузивно-осадочные отложения (эффузивы смешанного андезито-базальтового состава) с преобладанием туфогенных пород. На юго-востоке также присутствуют интрузивные включения гранит порфиров (Геологическая карта Казахской ССР, Восточный Казахстан</w:t>
      </w:r>
      <w:r>
        <w:rPr>
          <w:rFonts w:ascii="Times New Roman" w:hAnsi="Times New Roman" w:cs="Times New Roman"/>
          <w:sz w:val="28"/>
          <w:szCs w:val="28"/>
        </w:rPr>
        <w:t>, 1961</w:t>
      </w:r>
      <w:r w:rsidRPr="002A647E">
        <w:rPr>
          <w:rFonts w:ascii="Times New Roman" w:hAnsi="Times New Roman" w:cs="Times New Roman"/>
          <w:sz w:val="28"/>
          <w:szCs w:val="28"/>
        </w:rPr>
        <w:t xml:space="preserve">). </w:t>
      </w:r>
    </w:p>
    <w:p w:rsidR="00635F98" w:rsidRPr="002A647E" w:rsidRDefault="00635F98" w:rsidP="00363F6F">
      <w:pPr>
        <w:pStyle w:val="a3"/>
        <w:ind w:firstLine="709"/>
        <w:jc w:val="both"/>
        <w:rPr>
          <w:rFonts w:ascii="Times New Roman" w:hAnsi="Times New Roman" w:cs="Times New Roman"/>
          <w:sz w:val="28"/>
          <w:szCs w:val="28"/>
        </w:rPr>
      </w:pPr>
    </w:p>
    <w:p w:rsidR="00363F6F" w:rsidRPr="00363F6F" w:rsidRDefault="002D4753" w:rsidP="00363F6F">
      <w:pPr>
        <w:pStyle w:val="a3"/>
        <w:ind w:firstLine="709"/>
        <w:jc w:val="both"/>
        <w:rPr>
          <w:rFonts w:ascii="Times New Roman" w:hAnsi="Times New Roman" w:cs="Times New Roman"/>
          <w:sz w:val="28"/>
          <w:szCs w:val="28"/>
        </w:rPr>
      </w:pPr>
      <w:r w:rsidRPr="00363F6F">
        <w:rPr>
          <w:rFonts w:ascii="Times New Roman" w:hAnsi="Times New Roman" w:cs="Times New Roman"/>
          <w:sz w:val="28"/>
          <w:szCs w:val="28"/>
        </w:rPr>
        <w:t>3.3</w:t>
      </w:r>
      <w:r w:rsidR="00635F98" w:rsidRPr="00363F6F">
        <w:rPr>
          <w:rFonts w:ascii="Times New Roman" w:hAnsi="Times New Roman" w:cs="Times New Roman"/>
          <w:sz w:val="28"/>
          <w:szCs w:val="28"/>
        </w:rPr>
        <w:t>.1 Микроэлементы в углях месторождения Каражыра</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Исследован спектр элементов-примесей в угле и углевмещающих породах месторождения Каражыра.</w:t>
      </w:r>
      <w:r w:rsidR="00350F65">
        <w:rPr>
          <w:rFonts w:ascii="Times New Roman" w:hAnsi="Times New Roman" w:cs="Times New Roman"/>
          <w:sz w:val="28"/>
          <w:szCs w:val="28"/>
        </w:rPr>
        <w:t xml:space="preserve"> В работе [128</w:t>
      </w:r>
      <w:r w:rsidRPr="002A647E">
        <w:rPr>
          <w:rFonts w:ascii="Times New Roman" w:hAnsi="Times New Roman" w:cs="Times New Roman"/>
          <w:sz w:val="28"/>
          <w:szCs w:val="28"/>
        </w:rPr>
        <w:t xml:space="preserve">] был исследован спектр </w:t>
      </w:r>
      <w:r w:rsidRPr="002A647E">
        <w:rPr>
          <w:rFonts w:ascii="Times New Roman" w:hAnsi="Times New Roman" w:cs="Times New Roman"/>
          <w:sz w:val="28"/>
          <w:szCs w:val="28"/>
        </w:rPr>
        <w:lastRenderedPageBreak/>
        <w:t xml:space="preserve">токсичных элементов в углях месторождения Каражыра. Мною были исследованы угли пластов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II</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w:t>
      </w:r>
      <w:r w:rsidRPr="002A647E">
        <w:rPr>
          <w:rFonts w:ascii="Times New Roman" w:hAnsi="Times New Roman" w:cs="Times New Roman"/>
          <w:sz w:val="28"/>
          <w:szCs w:val="28"/>
          <w:vertAlign w:val="superscript"/>
        </w:rPr>
        <w:t>3</w:t>
      </w:r>
      <w:r w:rsidR="004B028A">
        <w:rPr>
          <w:rFonts w:ascii="Times New Roman" w:hAnsi="Times New Roman" w:cs="Times New Roman"/>
          <w:sz w:val="28"/>
          <w:szCs w:val="28"/>
        </w:rPr>
        <w:t xml:space="preserve">. </w:t>
      </w:r>
      <w:r w:rsidRPr="002A647E">
        <w:rPr>
          <w:rFonts w:ascii="Times New Roman" w:hAnsi="Times New Roman" w:cs="Times New Roman"/>
          <w:sz w:val="28"/>
          <w:szCs w:val="28"/>
        </w:rPr>
        <w:t>Среднее содержание элементов-примесей (таблица 3.</w:t>
      </w:r>
      <w:r>
        <w:rPr>
          <w:rFonts w:ascii="Times New Roman" w:hAnsi="Times New Roman" w:cs="Times New Roman"/>
          <w:sz w:val="28"/>
          <w:szCs w:val="28"/>
        </w:rPr>
        <w:t>8</w:t>
      </w:r>
      <w:r w:rsidRPr="002A647E">
        <w:rPr>
          <w:rFonts w:ascii="Times New Roman" w:hAnsi="Times New Roman" w:cs="Times New Roman"/>
          <w:sz w:val="28"/>
          <w:szCs w:val="28"/>
        </w:rPr>
        <w:t xml:space="preserve">) для разреза в целом ниже кларковых значений, определенных М.П. Кетрис и Я.Э. Юдовичем для каменных углей мира </w:t>
      </w:r>
      <w:r w:rsidR="00911FAB">
        <w:rPr>
          <w:rFonts w:ascii="Times New Roman" w:hAnsi="Times New Roman" w:cs="Times New Roman"/>
          <w:sz w:val="28"/>
          <w:szCs w:val="28"/>
        </w:rPr>
        <w:t>[</w:t>
      </w:r>
      <w:r w:rsidR="00350F65">
        <w:rPr>
          <w:rFonts w:ascii="Times New Roman" w:hAnsi="Times New Roman" w:cs="Times New Roman"/>
          <w:sz w:val="28"/>
          <w:szCs w:val="28"/>
        </w:rPr>
        <w:t>105</w:t>
      </w:r>
      <w:r w:rsidR="0040400C" w:rsidRPr="00442095">
        <w:rPr>
          <w:rFonts w:ascii="Times New Roman" w:hAnsi="Times New Roman" w:cs="Times New Roman"/>
          <w:sz w:val="28"/>
          <w:szCs w:val="28"/>
        </w:rPr>
        <w:t>, с.</w:t>
      </w:r>
      <w:r w:rsidR="00442095" w:rsidRPr="00442095">
        <w:rPr>
          <w:rFonts w:ascii="Times New Roman" w:hAnsi="Times New Roman" w:cs="Times New Roman"/>
          <w:sz w:val="28"/>
          <w:szCs w:val="28"/>
        </w:rPr>
        <w:t>284</w:t>
      </w:r>
      <w:r w:rsidR="00350F65">
        <w:rPr>
          <w:rFonts w:ascii="Times New Roman" w:hAnsi="Times New Roman" w:cs="Times New Roman"/>
          <w:sz w:val="28"/>
          <w:szCs w:val="28"/>
        </w:rPr>
        <w:t>; 106</w:t>
      </w:r>
      <w:r w:rsidR="0040400C" w:rsidRPr="00442095">
        <w:rPr>
          <w:rFonts w:ascii="Times New Roman" w:hAnsi="Times New Roman" w:cs="Times New Roman"/>
          <w:sz w:val="28"/>
          <w:szCs w:val="28"/>
        </w:rPr>
        <w:t>, с.</w:t>
      </w:r>
      <w:r w:rsidR="004B028A">
        <w:rPr>
          <w:rFonts w:ascii="Times New Roman" w:hAnsi="Times New Roman" w:cs="Times New Roman"/>
          <w:sz w:val="28"/>
          <w:szCs w:val="28"/>
        </w:rPr>
        <w:t> </w:t>
      </w:r>
      <w:r w:rsidR="00442095" w:rsidRPr="00442095">
        <w:rPr>
          <w:rFonts w:ascii="Times New Roman" w:hAnsi="Times New Roman" w:cs="Times New Roman"/>
          <w:sz w:val="28"/>
          <w:szCs w:val="28"/>
        </w:rPr>
        <w:t>425</w:t>
      </w:r>
      <w:r w:rsidR="0040400C" w:rsidRPr="00442095">
        <w:rPr>
          <w:rFonts w:ascii="Times New Roman" w:hAnsi="Times New Roman" w:cs="Times New Roman"/>
          <w:sz w:val="28"/>
          <w:szCs w:val="28"/>
        </w:rPr>
        <w:t xml:space="preserve">; </w:t>
      </w:r>
      <w:r w:rsidR="00350F65">
        <w:rPr>
          <w:rFonts w:ascii="Times New Roman" w:hAnsi="Times New Roman" w:cs="Times New Roman"/>
          <w:sz w:val="28"/>
          <w:szCs w:val="28"/>
        </w:rPr>
        <w:t>107</w:t>
      </w:r>
      <w:r w:rsidR="0040400C" w:rsidRPr="00442095">
        <w:rPr>
          <w:rFonts w:ascii="Times New Roman" w:hAnsi="Times New Roman" w:cs="Times New Roman"/>
          <w:sz w:val="28"/>
          <w:szCs w:val="28"/>
        </w:rPr>
        <w:t>, с.</w:t>
      </w:r>
      <w:r w:rsidR="00442095" w:rsidRPr="00442095">
        <w:rPr>
          <w:rFonts w:ascii="Times New Roman" w:hAnsi="Times New Roman" w:cs="Times New Roman"/>
          <w:sz w:val="28"/>
          <w:szCs w:val="28"/>
        </w:rPr>
        <w:t>554</w:t>
      </w:r>
      <w:r w:rsidRPr="002A647E">
        <w:rPr>
          <w:rFonts w:ascii="Times New Roman" w:hAnsi="Times New Roman" w:cs="Times New Roman"/>
          <w:sz w:val="28"/>
          <w:szCs w:val="28"/>
        </w:rPr>
        <w:t>].</w:t>
      </w:r>
    </w:p>
    <w:p w:rsidR="00363F6F" w:rsidRDefault="00363F6F" w:rsidP="00635F98">
      <w:pPr>
        <w:pStyle w:val="a3"/>
        <w:ind w:firstLine="426"/>
        <w:jc w:val="both"/>
        <w:rPr>
          <w:rFonts w:ascii="Times New Roman" w:hAnsi="Times New Roman" w:cs="Times New Roman"/>
          <w:sz w:val="28"/>
          <w:szCs w:val="28"/>
        </w:rPr>
      </w:pPr>
    </w:p>
    <w:p w:rsidR="00635F98" w:rsidRDefault="00635F98" w:rsidP="00363F6F">
      <w:pPr>
        <w:pStyle w:val="a3"/>
        <w:jc w:val="both"/>
        <w:rPr>
          <w:rFonts w:ascii="Times New Roman" w:hAnsi="Times New Roman" w:cs="Times New Roman"/>
          <w:sz w:val="28"/>
          <w:szCs w:val="28"/>
        </w:rPr>
      </w:pPr>
      <w:r>
        <w:rPr>
          <w:rFonts w:ascii="Times New Roman" w:hAnsi="Times New Roman" w:cs="Times New Roman"/>
          <w:sz w:val="28"/>
          <w:szCs w:val="28"/>
        </w:rPr>
        <w:t>Таблица 3.8</w:t>
      </w:r>
      <w:r w:rsidRPr="002A647E">
        <w:rPr>
          <w:rFonts w:ascii="Times New Roman" w:hAnsi="Times New Roman" w:cs="Times New Roman"/>
          <w:sz w:val="28"/>
          <w:szCs w:val="28"/>
        </w:rPr>
        <w:t xml:space="preserve"> –Среднее содержание элементов-примесей в угле месторождения Каражыра, г/т</w:t>
      </w:r>
    </w:p>
    <w:p w:rsidR="00635F98" w:rsidRPr="007617D0" w:rsidRDefault="00635F98" w:rsidP="007617D0">
      <w:pPr>
        <w:pStyle w:val="a3"/>
        <w:jc w:val="right"/>
        <w:rPr>
          <w:rFonts w:ascii="Times New Roman" w:hAnsi="Times New Roman" w:cs="Times New Roman"/>
          <w:sz w:val="16"/>
          <w:szCs w:val="16"/>
        </w:rPr>
      </w:pPr>
    </w:p>
    <w:tbl>
      <w:tblPr>
        <w:tblW w:w="4917" w:type="pct"/>
        <w:tblInd w:w="164" w:type="dxa"/>
        <w:tblLook w:val="04A0" w:firstRow="1" w:lastRow="0" w:firstColumn="1" w:lastColumn="0" w:noHBand="0" w:noVBand="1"/>
      </w:tblPr>
      <w:tblGrid>
        <w:gridCol w:w="1467"/>
        <w:gridCol w:w="1609"/>
        <w:gridCol w:w="1636"/>
        <w:gridCol w:w="1635"/>
        <w:gridCol w:w="1606"/>
        <w:gridCol w:w="1737"/>
      </w:tblGrid>
      <w:tr w:rsidR="00635F98" w:rsidRPr="002A647E" w:rsidTr="003818B2">
        <w:trPr>
          <w:trHeight w:hRule="exact" w:val="284"/>
        </w:trPr>
        <w:tc>
          <w:tcPr>
            <w:tcW w:w="755" w:type="pct"/>
            <w:tcBorders>
              <w:top w:val="single" w:sz="8" w:space="0" w:color="auto"/>
              <w:left w:val="single" w:sz="8" w:space="0" w:color="auto"/>
              <w:bottom w:val="nil"/>
              <w:right w:val="single" w:sz="4" w:space="0" w:color="auto"/>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Элементы</w:t>
            </w:r>
          </w:p>
        </w:tc>
        <w:tc>
          <w:tcPr>
            <w:tcW w:w="830" w:type="pct"/>
            <w:tcBorders>
              <w:top w:val="single" w:sz="8" w:space="0" w:color="auto"/>
              <w:left w:val="nil"/>
              <w:bottom w:val="nil"/>
              <w:right w:val="single" w:sz="4" w:space="0" w:color="auto"/>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Пл I</w:t>
            </w:r>
          </w:p>
        </w:tc>
        <w:tc>
          <w:tcPr>
            <w:tcW w:w="844" w:type="pct"/>
            <w:tcBorders>
              <w:top w:val="single" w:sz="8" w:space="0" w:color="auto"/>
              <w:left w:val="nil"/>
              <w:bottom w:val="nil"/>
              <w:right w:val="single" w:sz="4" w:space="0" w:color="auto"/>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Пл V</w:t>
            </w:r>
          </w:p>
        </w:tc>
        <w:tc>
          <w:tcPr>
            <w:tcW w:w="844" w:type="pct"/>
            <w:tcBorders>
              <w:top w:val="single" w:sz="8" w:space="0" w:color="auto"/>
              <w:left w:val="nil"/>
              <w:bottom w:val="nil"/>
              <w:right w:val="nil"/>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Пл II</w:t>
            </w:r>
          </w:p>
        </w:tc>
        <w:tc>
          <w:tcPr>
            <w:tcW w:w="829" w:type="pct"/>
            <w:tcBorders>
              <w:top w:val="single" w:sz="8" w:space="0" w:color="auto"/>
              <w:left w:val="single" w:sz="4" w:space="0" w:color="auto"/>
              <w:bottom w:val="nil"/>
              <w:right w:val="nil"/>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I</w:t>
            </w:r>
            <w:r w:rsidRPr="00E57240">
              <w:rPr>
                <w:color w:val="000000"/>
                <w:sz w:val="24"/>
                <w:szCs w:val="24"/>
                <w:vertAlign w:val="superscript"/>
              </w:rPr>
              <w:t>3</w:t>
            </w:r>
          </w:p>
        </w:tc>
        <w:tc>
          <w:tcPr>
            <w:tcW w:w="897" w:type="pct"/>
            <w:tcBorders>
              <w:top w:val="single" w:sz="8" w:space="0" w:color="auto"/>
              <w:left w:val="single" w:sz="8" w:space="0" w:color="auto"/>
              <w:bottom w:val="single" w:sz="4" w:space="0" w:color="auto"/>
              <w:right w:val="single" w:sz="8" w:space="0" w:color="auto"/>
            </w:tcBorders>
            <w:shd w:val="clear" w:color="auto" w:fill="auto"/>
            <w:noWrap/>
            <w:vAlign w:val="bottom"/>
            <w:hideMark/>
          </w:tcPr>
          <w:p w:rsidR="00635F98" w:rsidRPr="00E57240" w:rsidRDefault="00635F98" w:rsidP="007617D0">
            <w:pPr>
              <w:ind w:firstLine="0"/>
              <w:jc w:val="center"/>
              <w:rPr>
                <w:color w:val="000000"/>
                <w:sz w:val="24"/>
                <w:szCs w:val="24"/>
              </w:rPr>
            </w:pPr>
            <w:r w:rsidRPr="00E57240">
              <w:rPr>
                <w:color w:val="000000"/>
                <w:sz w:val="24"/>
                <w:szCs w:val="24"/>
              </w:rPr>
              <w:t>Кларк в угле</w:t>
            </w:r>
          </w:p>
        </w:tc>
      </w:tr>
      <w:tr w:rsidR="007617D0" w:rsidRPr="002A647E" w:rsidTr="003818B2">
        <w:trPr>
          <w:trHeight w:hRule="exact" w:val="255"/>
        </w:trPr>
        <w:tc>
          <w:tcPr>
            <w:tcW w:w="755" w:type="pct"/>
            <w:tcBorders>
              <w:top w:val="single" w:sz="8" w:space="0" w:color="auto"/>
              <w:left w:val="single" w:sz="8" w:space="0" w:color="auto"/>
              <w:bottom w:val="nil"/>
              <w:right w:val="single" w:sz="4" w:space="0" w:color="auto"/>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1</w:t>
            </w:r>
          </w:p>
        </w:tc>
        <w:tc>
          <w:tcPr>
            <w:tcW w:w="830" w:type="pct"/>
            <w:tcBorders>
              <w:top w:val="single" w:sz="8" w:space="0" w:color="auto"/>
              <w:left w:val="nil"/>
              <w:bottom w:val="nil"/>
              <w:right w:val="single" w:sz="4" w:space="0" w:color="auto"/>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2</w:t>
            </w:r>
          </w:p>
        </w:tc>
        <w:tc>
          <w:tcPr>
            <w:tcW w:w="844" w:type="pct"/>
            <w:tcBorders>
              <w:top w:val="single" w:sz="8" w:space="0" w:color="auto"/>
              <w:left w:val="nil"/>
              <w:bottom w:val="nil"/>
              <w:right w:val="single" w:sz="4" w:space="0" w:color="auto"/>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3</w:t>
            </w:r>
          </w:p>
        </w:tc>
        <w:tc>
          <w:tcPr>
            <w:tcW w:w="844" w:type="pct"/>
            <w:tcBorders>
              <w:top w:val="single" w:sz="8" w:space="0" w:color="auto"/>
              <w:left w:val="nil"/>
              <w:bottom w:val="nil"/>
              <w:right w:val="nil"/>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4</w:t>
            </w:r>
          </w:p>
        </w:tc>
        <w:tc>
          <w:tcPr>
            <w:tcW w:w="829" w:type="pct"/>
            <w:tcBorders>
              <w:top w:val="single" w:sz="8" w:space="0" w:color="auto"/>
              <w:left w:val="single" w:sz="4" w:space="0" w:color="auto"/>
              <w:bottom w:val="nil"/>
              <w:right w:val="nil"/>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5</w:t>
            </w:r>
          </w:p>
        </w:tc>
        <w:tc>
          <w:tcPr>
            <w:tcW w:w="897" w:type="pct"/>
            <w:tcBorders>
              <w:top w:val="single" w:sz="8" w:space="0" w:color="auto"/>
              <w:left w:val="single" w:sz="8" w:space="0" w:color="auto"/>
              <w:bottom w:val="single" w:sz="4" w:space="0" w:color="auto"/>
              <w:right w:val="single" w:sz="8" w:space="0" w:color="auto"/>
            </w:tcBorders>
            <w:shd w:val="clear" w:color="auto" w:fill="auto"/>
            <w:noWrap/>
            <w:vAlign w:val="bottom"/>
          </w:tcPr>
          <w:p w:rsidR="007617D0" w:rsidRPr="00E57240" w:rsidRDefault="007617D0" w:rsidP="007617D0">
            <w:pPr>
              <w:ind w:firstLine="0"/>
              <w:jc w:val="center"/>
              <w:rPr>
                <w:color w:val="000000"/>
                <w:sz w:val="24"/>
                <w:szCs w:val="24"/>
              </w:rPr>
            </w:pPr>
            <w:r>
              <w:rPr>
                <w:color w:val="000000"/>
                <w:sz w:val="24"/>
                <w:szCs w:val="24"/>
              </w:rPr>
              <w:t>6</w:t>
            </w:r>
          </w:p>
        </w:tc>
      </w:tr>
      <w:tr w:rsidR="00635F98" w:rsidRPr="002A647E" w:rsidTr="003818B2">
        <w:trPr>
          <w:trHeight w:hRule="exact" w:val="284"/>
        </w:trPr>
        <w:tc>
          <w:tcPr>
            <w:tcW w:w="755" w:type="pct"/>
            <w:tcBorders>
              <w:top w:val="single" w:sz="8" w:space="0" w:color="auto"/>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Sm</w:t>
            </w:r>
          </w:p>
        </w:tc>
        <w:tc>
          <w:tcPr>
            <w:tcW w:w="830" w:type="pct"/>
            <w:tcBorders>
              <w:top w:val="single" w:sz="8" w:space="0" w:color="auto"/>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1,32</w:t>
            </w:r>
          </w:p>
        </w:tc>
        <w:tc>
          <w:tcPr>
            <w:tcW w:w="844" w:type="pct"/>
            <w:tcBorders>
              <w:top w:val="single" w:sz="8" w:space="0" w:color="auto"/>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2,35</w:t>
            </w:r>
          </w:p>
        </w:tc>
        <w:tc>
          <w:tcPr>
            <w:tcW w:w="844" w:type="pct"/>
            <w:tcBorders>
              <w:top w:val="single" w:sz="8" w:space="0" w:color="auto"/>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1,76</w:t>
            </w:r>
          </w:p>
        </w:tc>
        <w:tc>
          <w:tcPr>
            <w:tcW w:w="829" w:type="pct"/>
            <w:tcBorders>
              <w:top w:val="single" w:sz="8" w:space="0" w:color="auto"/>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4,94</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2,20</w:t>
            </w:r>
            <w:r w:rsidRPr="00E57240">
              <w:rPr>
                <w:sz w:val="24"/>
                <w:szCs w:val="24"/>
              </w:rPr>
              <w:t>±0,1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Ce</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14,28</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13,95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22,58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23,26</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23,00</w:t>
            </w:r>
            <w:r w:rsidRPr="00E57240">
              <w:rPr>
                <w:sz w:val="24"/>
                <w:szCs w:val="24"/>
              </w:rPr>
              <w:t>±1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Ca*</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0,73</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0,49</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0,50</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0,48</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Lu</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0,24</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0,30</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0,26</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0,20</w:t>
            </w:r>
            <w:r w:rsidRPr="00E57240">
              <w:rPr>
                <w:sz w:val="24"/>
                <w:szCs w:val="24"/>
              </w:rPr>
              <w:t>±0,01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U</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0,34</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0,32</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0,09</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0,52</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1,90</w:t>
            </w:r>
            <w:r w:rsidRPr="00E57240">
              <w:rPr>
                <w:sz w:val="24"/>
                <w:szCs w:val="24"/>
              </w:rPr>
              <w:t>±0,1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Th</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0,98</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0,66</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0,86</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0,97</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3,20</w:t>
            </w:r>
            <w:r w:rsidRPr="00E57240">
              <w:rPr>
                <w:sz w:val="24"/>
                <w:szCs w:val="24"/>
              </w:rPr>
              <w:t>±0,1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Cr</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26,71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14,00</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13,95</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23,53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17,00</w:t>
            </w:r>
            <w:r w:rsidRPr="00E57240">
              <w:rPr>
                <w:sz w:val="24"/>
                <w:szCs w:val="24"/>
              </w:rPr>
              <w:t>±1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Yb</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2,01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2,53</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1,62</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1,86</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1,00</w:t>
            </w:r>
            <w:r w:rsidRPr="00E57240">
              <w:rPr>
                <w:sz w:val="24"/>
                <w:szCs w:val="24"/>
              </w:rPr>
              <w:t>±0,07</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Au</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0,0021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0,001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BC179F" w:rsidP="007617D0">
            <w:pPr>
              <w:ind w:firstLine="0"/>
              <w:rPr>
                <w:color w:val="000000"/>
                <w:sz w:val="24"/>
                <w:szCs w:val="24"/>
              </w:rPr>
            </w:pPr>
            <w:r>
              <w:rPr>
                <w:color w:val="000000"/>
                <w:sz w:val="24"/>
                <w:szCs w:val="24"/>
              </w:rPr>
              <w:t>0,0008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0,02</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0,0044</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Hf</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0,95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0,55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0,59</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0,74</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1,20</w:t>
            </w:r>
            <w:r w:rsidRPr="00E57240">
              <w:rPr>
                <w:sz w:val="24"/>
                <w:szCs w:val="24"/>
              </w:rPr>
              <w:t>±0,1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Ba</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91,31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53,02</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217,93</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217,48</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150,00</w:t>
            </w:r>
            <w:r w:rsidRPr="00E57240">
              <w:rPr>
                <w:sz w:val="24"/>
                <w:szCs w:val="24"/>
              </w:rPr>
              <w:t>±2,0</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Sr</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135,25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89,15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422,30</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270,05</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100,00</w:t>
            </w:r>
            <w:r w:rsidRPr="00E57240">
              <w:rPr>
                <w:sz w:val="24"/>
                <w:szCs w:val="24"/>
              </w:rPr>
              <w:t>±7</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Nd</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3,66</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7,89</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4,20</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14,83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12,00</w:t>
            </w:r>
            <w:r w:rsidRPr="00E57240">
              <w:rPr>
                <w:sz w:val="24"/>
                <w:szCs w:val="24"/>
              </w:rPr>
              <w:t>±1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As</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15,40</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1,12</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1,28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9,00</w:t>
            </w:r>
            <w:r w:rsidRPr="00E57240">
              <w:rPr>
                <w:sz w:val="24"/>
                <w:szCs w:val="24"/>
              </w:rPr>
              <w:t>±0,7</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Br</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3,28</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1,91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i/>
                <w:color w:val="000000"/>
                <w:sz w:val="24"/>
                <w:szCs w:val="24"/>
              </w:rPr>
            </w:pPr>
            <w:r w:rsidRPr="007617D0">
              <w:rPr>
                <w:i/>
                <w:color w:val="000000"/>
                <w:sz w:val="24"/>
                <w:szCs w:val="24"/>
              </w:rPr>
              <w:t>1,98</w:t>
            </w:r>
          </w:p>
        </w:tc>
        <w:tc>
          <w:tcPr>
            <w:tcW w:w="829" w:type="pct"/>
            <w:tcBorders>
              <w:top w:val="single" w:sz="4" w:space="0" w:color="auto"/>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12,20</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6,00</w:t>
            </w:r>
            <w:r w:rsidRPr="00E57240">
              <w:rPr>
                <w:sz w:val="24"/>
                <w:szCs w:val="24"/>
              </w:rPr>
              <w:t>±0,8</w:t>
            </w:r>
          </w:p>
        </w:tc>
      </w:tr>
      <w:tr w:rsidR="00635F98" w:rsidRPr="002A647E" w:rsidTr="003818B2">
        <w:trPr>
          <w:trHeight w:hRule="exact" w:val="284"/>
        </w:trPr>
        <w:tc>
          <w:tcPr>
            <w:tcW w:w="755" w:type="pct"/>
            <w:tcBorders>
              <w:top w:val="nil"/>
              <w:left w:val="single" w:sz="8" w:space="0" w:color="auto"/>
              <w:bottom w:val="single" w:sz="8"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Cs</w:t>
            </w:r>
          </w:p>
        </w:tc>
        <w:tc>
          <w:tcPr>
            <w:tcW w:w="830" w:type="pct"/>
            <w:tcBorders>
              <w:top w:val="nil"/>
              <w:left w:val="single" w:sz="4" w:space="0" w:color="auto"/>
              <w:bottom w:val="single" w:sz="8"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0,54</w:t>
            </w:r>
          </w:p>
        </w:tc>
        <w:tc>
          <w:tcPr>
            <w:tcW w:w="844" w:type="pct"/>
            <w:tcBorders>
              <w:top w:val="nil"/>
              <w:left w:val="nil"/>
              <w:bottom w:val="single" w:sz="8"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0,22</w:t>
            </w:r>
          </w:p>
        </w:tc>
        <w:tc>
          <w:tcPr>
            <w:tcW w:w="844" w:type="pct"/>
            <w:tcBorders>
              <w:top w:val="nil"/>
              <w:left w:val="nil"/>
              <w:bottom w:val="single" w:sz="8"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&lt;0,2</w:t>
            </w:r>
          </w:p>
        </w:tc>
        <w:tc>
          <w:tcPr>
            <w:tcW w:w="829" w:type="pct"/>
            <w:tcBorders>
              <w:top w:val="nil"/>
              <w:left w:val="nil"/>
              <w:bottom w:val="single" w:sz="8"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0,48</w:t>
            </w:r>
          </w:p>
        </w:tc>
        <w:tc>
          <w:tcPr>
            <w:tcW w:w="897" w:type="pct"/>
            <w:tcBorders>
              <w:top w:val="nil"/>
              <w:left w:val="nil"/>
              <w:bottom w:val="single" w:sz="8"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1,10</w:t>
            </w:r>
            <w:r w:rsidRPr="00E57240">
              <w:rPr>
                <w:sz w:val="24"/>
                <w:szCs w:val="24"/>
              </w:rPr>
              <w:t>±0,12</w:t>
            </w:r>
          </w:p>
        </w:tc>
      </w:tr>
      <w:tr w:rsidR="00635F98" w:rsidRPr="002A647E" w:rsidTr="003818B2">
        <w:trPr>
          <w:trHeight w:hRule="exact" w:val="284"/>
        </w:trPr>
        <w:tc>
          <w:tcPr>
            <w:tcW w:w="75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Tb</w:t>
            </w:r>
          </w:p>
        </w:tc>
        <w:tc>
          <w:tcPr>
            <w:tcW w:w="83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0,61</w:t>
            </w:r>
          </w:p>
        </w:tc>
        <w:tc>
          <w:tcPr>
            <w:tcW w:w="84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0,91</w:t>
            </w:r>
          </w:p>
        </w:tc>
        <w:tc>
          <w:tcPr>
            <w:tcW w:w="84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0,75</w:t>
            </w:r>
          </w:p>
        </w:tc>
        <w:tc>
          <w:tcPr>
            <w:tcW w:w="82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0,66</w:t>
            </w:r>
          </w:p>
        </w:tc>
        <w:tc>
          <w:tcPr>
            <w:tcW w:w="89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0,31</w:t>
            </w:r>
            <w:r w:rsidRPr="00E57240">
              <w:rPr>
                <w:sz w:val="24"/>
                <w:szCs w:val="24"/>
              </w:rPr>
              <w:t>±0,02</w:t>
            </w:r>
          </w:p>
        </w:tc>
      </w:tr>
      <w:tr w:rsidR="00635F98" w:rsidRPr="002A647E" w:rsidTr="003818B2">
        <w:trPr>
          <w:trHeight w:hRule="exact" w:val="284"/>
        </w:trPr>
        <w:tc>
          <w:tcPr>
            <w:tcW w:w="75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Sc</w:t>
            </w:r>
          </w:p>
        </w:tc>
        <w:tc>
          <w:tcPr>
            <w:tcW w:w="83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10,20</w:t>
            </w:r>
          </w:p>
        </w:tc>
        <w:tc>
          <w:tcPr>
            <w:tcW w:w="84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6,55</w:t>
            </w:r>
          </w:p>
        </w:tc>
        <w:tc>
          <w:tcPr>
            <w:tcW w:w="84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6,88</w:t>
            </w:r>
          </w:p>
        </w:tc>
        <w:tc>
          <w:tcPr>
            <w:tcW w:w="82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8,90</w:t>
            </w:r>
          </w:p>
        </w:tc>
        <w:tc>
          <w:tcPr>
            <w:tcW w:w="89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3,70</w:t>
            </w:r>
            <w:r w:rsidRPr="00E57240">
              <w:rPr>
                <w:sz w:val="24"/>
                <w:szCs w:val="24"/>
              </w:rPr>
              <w:t>±0,2</w:t>
            </w:r>
          </w:p>
        </w:tc>
      </w:tr>
      <w:tr w:rsidR="00635F98" w:rsidRPr="002A647E" w:rsidTr="003818B2">
        <w:trPr>
          <w:trHeight w:hRule="exact" w:val="284"/>
        </w:trPr>
        <w:tc>
          <w:tcPr>
            <w:tcW w:w="755" w:type="pct"/>
            <w:tcBorders>
              <w:top w:val="single" w:sz="8" w:space="0" w:color="auto"/>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Rb</w:t>
            </w:r>
          </w:p>
        </w:tc>
        <w:tc>
          <w:tcPr>
            <w:tcW w:w="830" w:type="pct"/>
            <w:tcBorders>
              <w:top w:val="single" w:sz="8" w:space="0" w:color="auto"/>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2,07</w:t>
            </w:r>
          </w:p>
        </w:tc>
        <w:tc>
          <w:tcPr>
            <w:tcW w:w="844" w:type="pct"/>
            <w:tcBorders>
              <w:top w:val="single" w:sz="8" w:space="0" w:color="auto"/>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0,85</w:t>
            </w:r>
          </w:p>
        </w:tc>
        <w:tc>
          <w:tcPr>
            <w:tcW w:w="844" w:type="pct"/>
            <w:tcBorders>
              <w:top w:val="single" w:sz="8" w:space="0" w:color="auto"/>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&lt;3</w:t>
            </w:r>
          </w:p>
        </w:tc>
        <w:tc>
          <w:tcPr>
            <w:tcW w:w="829" w:type="pct"/>
            <w:tcBorders>
              <w:top w:val="single" w:sz="8" w:space="0" w:color="auto"/>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12,47</w:t>
            </w:r>
          </w:p>
        </w:tc>
        <w:tc>
          <w:tcPr>
            <w:tcW w:w="897" w:type="pct"/>
            <w:tcBorders>
              <w:top w:val="single" w:sz="8" w:space="0" w:color="auto"/>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18,00</w:t>
            </w:r>
            <w:r w:rsidRPr="00E57240">
              <w:rPr>
                <w:sz w:val="24"/>
                <w:szCs w:val="24"/>
              </w:rPr>
              <w:t>±1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Fe*</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1,75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0,18</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0,16</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0,43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Zn</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102,81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31,01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&lt;2</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118,54</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28,00</w:t>
            </w:r>
            <w:r w:rsidRPr="00E57240">
              <w:rPr>
                <w:sz w:val="24"/>
                <w:szCs w:val="24"/>
              </w:rPr>
              <w:t>±2</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Та</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0,16</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&lt;0,01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&lt;0,01</w:t>
            </w:r>
          </w:p>
        </w:tc>
        <w:tc>
          <w:tcPr>
            <w:tcW w:w="829" w:type="pct"/>
            <w:tcBorders>
              <w:top w:val="nil"/>
              <w:left w:val="nil"/>
              <w:bottom w:val="nil"/>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0,30</w:t>
            </w:r>
            <w:r w:rsidRPr="00E57240">
              <w:rPr>
                <w:sz w:val="24"/>
                <w:szCs w:val="24"/>
              </w:rPr>
              <w:t>±0,02</w:t>
            </w:r>
          </w:p>
        </w:tc>
      </w:tr>
      <w:tr w:rsidR="0040400C"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tcPr>
          <w:p w:rsidR="0040400C" w:rsidRPr="00E57240" w:rsidRDefault="0040400C" w:rsidP="00F11ACF">
            <w:pPr>
              <w:ind w:firstLine="0"/>
              <w:rPr>
                <w:color w:val="000000"/>
                <w:sz w:val="24"/>
                <w:szCs w:val="24"/>
              </w:rPr>
            </w:pPr>
            <w:r w:rsidRPr="00E57240">
              <w:rPr>
                <w:color w:val="000000"/>
                <w:sz w:val="24"/>
                <w:szCs w:val="24"/>
              </w:rPr>
              <w:t>Co</w:t>
            </w:r>
          </w:p>
        </w:tc>
        <w:tc>
          <w:tcPr>
            <w:tcW w:w="830" w:type="pct"/>
            <w:tcBorders>
              <w:top w:val="nil"/>
              <w:left w:val="single" w:sz="4" w:space="0" w:color="auto"/>
              <w:bottom w:val="single" w:sz="4" w:space="0" w:color="auto"/>
              <w:right w:val="single" w:sz="4" w:space="0" w:color="auto"/>
            </w:tcBorders>
            <w:shd w:val="clear" w:color="auto" w:fill="auto"/>
            <w:noWrap/>
            <w:vAlign w:val="bottom"/>
          </w:tcPr>
          <w:p w:rsidR="0040400C" w:rsidRPr="007617D0" w:rsidRDefault="0040400C" w:rsidP="00F11ACF">
            <w:pPr>
              <w:ind w:firstLine="0"/>
              <w:rPr>
                <w:bCs/>
                <w:i/>
                <w:color w:val="000000"/>
                <w:sz w:val="24"/>
                <w:szCs w:val="24"/>
              </w:rPr>
            </w:pPr>
            <w:r w:rsidRPr="007617D0">
              <w:rPr>
                <w:bCs/>
                <w:i/>
                <w:color w:val="000000"/>
                <w:sz w:val="24"/>
                <w:szCs w:val="24"/>
              </w:rPr>
              <w:t>62,77</w:t>
            </w:r>
          </w:p>
        </w:tc>
        <w:tc>
          <w:tcPr>
            <w:tcW w:w="844" w:type="pct"/>
            <w:tcBorders>
              <w:top w:val="nil"/>
              <w:left w:val="nil"/>
              <w:bottom w:val="single" w:sz="4" w:space="0" w:color="auto"/>
              <w:right w:val="single" w:sz="4" w:space="0" w:color="auto"/>
            </w:tcBorders>
            <w:shd w:val="clear" w:color="auto" w:fill="auto"/>
            <w:noWrap/>
            <w:vAlign w:val="bottom"/>
          </w:tcPr>
          <w:p w:rsidR="0040400C" w:rsidRPr="007617D0" w:rsidRDefault="0040400C" w:rsidP="00F11ACF">
            <w:pPr>
              <w:ind w:firstLine="0"/>
              <w:rPr>
                <w:bCs/>
                <w:i/>
                <w:color w:val="000000"/>
                <w:sz w:val="24"/>
                <w:szCs w:val="24"/>
              </w:rPr>
            </w:pPr>
            <w:r w:rsidRPr="007617D0">
              <w:rPr>
                <w:bCs/>
                <w:i/>
                <w:color w:val="000000"/>
                <w:sz w:val="24"/>
                <w:szCs w:val="24"/>
              </w:rPr>
              <w:t>12,26</w:t>
            </w:r>
          </w:p>
        </w:tc>
        <w:tc>
          <w:tcPr>
            <w:tcW w:w="844" w:type="pct"/>
            <w:tcBorders>
              <w:top w:val="nil"/>
              <w:left w:val="nil"/>
              <w:bottom w:val="single" w:sz="4" w:space="0" w:color="auto"/>
              <w:right w:val="single" w:sz="4" w:space="0" w:color="auto"/>
            </w:tcBorders>
            <w:shd w:val="clear" w:color="auto" w:fill="auto"/>
            <w:noWrap/>
            <w:vAlign w:val="bottom"/>
          </w:tcPr>
          <w:p w:rsidR="0040400C" w:rsidRPr="00E57240" w:rsidRDefault="0040400C" w:rsidP="00F11ACF">
            <w:pPr>
              <w:ind w:firstLine="0"/>
              <w:rPr>
                <w:color w:val="000000"/>
                <w:sz w:val="24"/>
                <w:szCs w:val="24"/>
              </w:rPr>
            </w:pPr>
            <w:r w:rsidRPr="00E57240">
              <w:rPr>
                <w:color w:val="000000"/>
                <w:sz w:val="24"/>
                <w:szCs w:val="24"/>
              </w:rPr>
              <w:t>5,33</w:t>
            </w:r>
          </w:p>
        </w:tc>
        <w:tc>
          <w:tcPr>
            <w:tcW w:w="829" w:type="pct"/>
            <w:tcBorders>
              <w:top w:val="nil"/>
              <w:left w:val="nil"/>
              <w:bottom w:val="single" w:sz="4" w:space="0" w:color="auto"/>
              <w:right w:val="single" w:sz="8" w:space="0" w:color="auto"/>
            </w:tcBorders>
            <w:shd w:val="clear" w:color="auto" w:fill="auto"/>
            <w:noWrap/>
            <w:vAlign w:val="bottom"/>
          </w:tcPr>
          <w:p w:rsidR="0040400C" w:rsidRPr="007617D0" w:rsidRDefault="0040400C" w:rsidP="00F11ACF">
            <w:pPr>
              <w:ind w:firstLine="0"/>
              <w:rPr>
                <w:bCs/>
                <w:i/>
                <w:color w:val="000000"/>
                <w:sz w:val="24"/>
                <w:szCs w:val="24"/>
              </w:rPr>
            </w:pPr>
            <w:r w:rsidRPr="007617D0">
              <w:rPr>
                <w:bCs/>
                <w:i/>
                <w:color w:val="000000"/>
                <w:sz w:val="24"/>
                <w:szCs w:val="24"/>
              </w:rPr>
              <w:t>119,94</w:t>
            </w:r>
          </w:p>
        </w:tc>
        <w:tc>
          <w:tcPr>
            <w:tcW w:w="897" w:type="pct"/>
            <w:tcBorders>
              <w:top w:val="nil"/>
              <w:left w:val="nil"/>
              <w:bottom w:val="single" w:sz="4" w:space="0" w:color="auto"/>
              <w:right w:val="single" w:sz="8" w:space="0" w:color="auto"/>
            </w:tcBorders>
            <w:shd w:val="clear" w:color="auto" w:fill="auto"/>
            <w:noWrap/>
            <w:vAlign w:val="bottom"/>
          </w:tcPr>
          <w:p w:rsidR="0040400C" w:rsidRPr="00E57240" w:rsidRDefault="0040400C" w:rsidP="00F11ACF">
            <w:pPr>
              <w:ind w:firstLine="0"/>
              <w:rPr>
                <w:bCs/>
                <w:sz w:val="24"/>
                <w:szCs w:val="24"/>
              </w:rPr>
            </w:pPr>
            <w:r w:rsidRPr="00E57240">
              <w:rPr>
                <w:bCs/>
                <w:sz w:val="24"/>
                <w:szCs w:val="24"/>
              </w:rPr>
              <w:t>6,00</w:t>
            </w:r>
            <w:r w:rsidRPr="00E57240">
              <w:rPr>
                <w:sz w:val="24"/>
                <w:szCs w:val="24"/>
              </w:rPr>
              <w:t>±0,2</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Na*</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0,10</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0,23</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0,17</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0,14</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Eu</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0,61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0,77</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0,78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7617D0" w:rsidRDefault="00635F98" w:rsidP="007617D0">
            <w:pPr>
              <w:ind w:firstLine="0"/>
              <w:rPr>
                <w:bCs/>
                <w:i/>
                <w:color w:val="000000"/>
                <w:sz w:val="24"/>
                <w:szCs w:val="24"/>
              </w:rPr>
            </w:pPr>
            <w:r w:rsidRPr="007617D0">
              <w:rPr>
                <w:bCs/>
                <w:i/>
                <w:color w:val="000000"/>
                <w:sz w:val="24"/>
                <w:szCs w:val="24"/>
              </w:rPr>
              <w:t>1,10</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0,43</w:t>
            </w:r>
            <w:r w:rsidRPr="00E57240">
              <w:rPr>
                <w:sz w:val="24"/>
                <w:szCs w:val="24"/>
              </w:rPr>
              <w:t>±0,02</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La</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4,81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4,27</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7,77</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10,41</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11,00</w:t>
            </w:r>
            <w:r w:rsidRPr="00E57240">
              <w:rPr>
                <w:sz w:val="24"/>
                <w:szCs w:val="24"/>
              </w:rPr>
              <w:t>±1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Sb</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0,45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0,25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0,26</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sidRPr="00E57240">
              <w:rPr>
                <w:color w:val="000000"/>
                <w:sz w:val="24"/>
                <w:szCs w:val="24"/>
              </w:rPr>
              <w:t>0,33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r w:rsidRPr="00E57240">
              <w:rPr>
                <w:bCs/>
                <w:sz w:val="24"/>
                <w:szCs w:val="24"/>
              </w:rPr>
              <w:t>1,00</w:t>
            </w:r>
            <w:r w:rsidRPr="00E57240">
              <w:rPr>
                <w:sz w:val="24"/>
                <w:szCs w:val="24"/>
              </w:rPr>
              <w:t>±0,09</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687B3B" w:rsidRDefault="00635F98" w:rsidP="007617D0">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Hg</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7617D0" w:rsidRDefault="00635F98" w:rsidP="007617D0">
            <w:pPr>
              <w:pStyle w:val="a3"/>
              <w:jc w:val="center"/>
              <w:rPr>
                <w:rFonts w:ascii="Times New Roman" w:hAnsi="Times New Roman" w:cs="Times New Roman"/>
                <w:i/>
                <w:sz w:val="24"/>
                <w:szCs w:val="24"/>
              </w:rPr>
            </w:pPr>
            <w:r w:rsidRPr="007617D0">
              <w:rPr>
                <w:rFonts w:ascii="Times New Roman" w:hAnsi="Times New Roman" w:cs="Times New Roman"/>
                <w:i/>
                <w:sz w:val="24"/>
                <w:szCs w:val="24"/>
              </w:rPr>
              <w:t>3,1</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7617D0">
            <w:pPr>
              <w:pStyle w:val="a3"/>
              <w:jc w:val="center"/>
              <w:rPr>
                <w:rFonts w:ascii="Times New Roman" w:hAnsi="Times New Roman" w:cs="Times New Roman"/>
                <w:sz w:val="24"/>
                <w:szCs w:val="24"/>
              </w:rPr>
            </w:pPr>
            <w:r>
              <w:rPr>
                <w:rFonts w:ascii="Times New Roman" w:hAnsi="Times New Roman" w:cs="Times New Roman"/>
                <w:sz w:val="24"/>
                <w:szCs w:val="24"/>
              </w:rPr>
              <w:t>0,02</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7617D0">
            <w:pPr>
              <w:pStyle w:val="a3"/>
              <w:jc w:val="center"/>
              <w:rPr>
                <w:rFonts w:ascii="Times New Roman" w:hAnsi="Times New Roman" w:cs="Times New Roman"/>
                <w:sz w:val="24"/>
                <w:szCs w:val="24"/>
              </w:rPr>
            </w:pPr>
            <w:r>
              <w:rPr>
                <w:rFonts w:ascii="Times New Roman" w:hAnsi="Times New Roman" w:cs="Times New Roman"/>
                <w:sz w:val="24"/>
                <w:szCs w:val="24"/>
              </w:rPr>
              <w:t>0,02</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7617D0">
            <w:pPr>
              <w:pStyle w:val="a3"/>
              <w:jc w:val="center"/>
              <w:rPr>
                <w:rFonts w:ascii="Times New Roman" w:hAnsi="Times New Roman" w:cs="Times New Roman"/>
                <w:sz w:val="24"/>
                <w:szCs w:val="24"/>
              </w:rPr>
            </w:pPr>
            <w:r>
              <w:rPr>
                <w:rFonts w:ascii="Times New Roman" w:hAnsi="Times New Roman" w:cs="Times New Roman"/>
                <w:sz w:val="24"/>
                <w:szCs w:val="24"/>
              </w:rPr>
              <w:t>0,03</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7617D0">
            <w:pPr>
              <w:pStyle w:val="a3"/>
              <w:jc w:val="both"/>
              <w:rPr>
                <w:rFonts w:ascii="Times New Roman" w:hAnsi="Times New Roman" w:cs="Times New Roman"/>
                <w:sz w:val="24"/>
                <w:szCs w:val="24"/>
              </w:rPr>
            </w:pPr>
            <w:r>
              <w:rPr>
                <w:rFonts w:ascii="Times New Roman" w:hAnsi="Times New Roman" w:cs="Times New Roman"/>
                <w:sz w:val="24"/>
                <w:szCs w:val="24"/>
              </w:rPr>
              <w:t>0,1</w:t>
            </w:r>
          </w:p>
        </w:tc>
      </w:tr>
      <w:tr w:rsidR="00635F98"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lang w:val="en-US"/>
              </w:rPr>
            </w:pPr>
            <w:r>
              <w:rPr>
                <w:color w:val="000000"/>
                <w:sz w:val="24"/>
                <w:szCs w:val="24"/>
                <w:lang w:val="en-US"/>
              </w:rPr>
              <w:t>La/Yb</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Pr>
                <w:color w:val="000000"/>
                <w:sz w:val="24"/>
                <w:szCs w:val="24"/>
                <w:lang w:val="en-US"/>
              </w:rPr>
              <w:t>2</w:t>
            </w:r>
            <w:r>
              <w:rPr>
                <w:color w:val="000000"/>
                <w:sz w:val="24"/>
                <w:szCs w:val="24"/>
              </w:rPr>
              <w:t>,</w:t>
            </w:r>
            <w:r>
              <w:rPr>
                <w:color w:val="000000"/>
                <w:sz w:val="24"/>
                <w:szCs w:val="24"/>
                <w:lang w:val="en-US"/>
              </w:rPr>
              <w:t>39</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Pr>
                <w:color w:val="000000"/>
                <w:sz w:val="24"/>
                <w:szCs w:val="24"/>
                <w:lang w:val="en-US"/>
              </w:rPr>
              <w:t>1</w:t>
            </w:r>
            <w:r>
              <w:rPr>
                <w:color w:val="000000"/>
                <w:sz w:val="24"/>
                <w:szCs w:val="24"/>
              </w:rPr>
              <w:t>,</w:t>
            </w:r>
            <w:r>
              <w:rPr>
                <w:color w:val="000000"/>
                <w:sz w:val="24"/>
                <w:szCs w:val="24"/>
                <w:lang w:val="en-US"/>
              </w:rPr>
              <w:t>69</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Pr>
                <w:color w:val="000000"/>
                <w:sz w:val="24"/>
                <w:szCs w:val="24"/>
                <w:lang w:val="en-US"/>
              </w:rPr>
              <w:t>4</w:t>
            </w:r>
            <w:r>
              <w:rPr>
                <w:color w:val="000000"/>
                <w:sz w:val="24"/>
                <w:szCs w:val="24"/>
              </w:rPr>
              <w:t>,</w:t>
            </w:r>
            <w:r>
              <w:rPr>
                <w:color w:val="000000"/>
                <w:sz w:val="24"/>
                <w:szCs w:val="24"/>
                <w:lang w:val="en-US"/>
              </w:rPr>
              <w:t>8</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rPr>
            </w:pPr>
            <w:r>
              <w:rPr>
                <w:color w:val="000000"/>
                <w:sz w:val="24"/>
                <w:szCs w:val="24"/>
              </w:rPr>
              <w:t>5,6</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p>
        </w:tc>
      </w:tr>
      <w:tr w:rsidR="001B55BB" w:rsidRPr="002A647E" w:rsidTr="003818B2">
        <w:trPr>
          <w:trHeight w:hRule="exact" w:val="284"/>
        </w:trPr>
        <w:tc>
          <w:tcPr>
            <w:tcW w:w="755" w:type="pct"/>
            <w:tcBorders>
              <w:top w:val="nil"/>
              <w:left w:val="single" w:sz="8" w:space="0" w:color="auto"/>
              <w:bottom w:val="single" w:sz="4" w:space="0" w:color="auto"/>
              <w:right w:val="nil"/>
            </w:tcBorders>
            <w:shd w:val="clear" w:color="auto" w:fill="auto"/>
            <w:noWrap/>
            <w:vAlign w:val="bottom"/>
            <w:hideMark/>
          </w:tcPr>
          <w:p w:rsidR="00635F98" w:rsidRPr="00E57240" w:rsidRDefault="00635F98" w:rsidP="007617D0">
            <w:pPr>
              <w:ind w:firstLine="0"/>
              <w:rPr>
                <w:color w:val="000000"/>
                <w:sz w:val="24"/>
                <w:szCs w:val="24"/>
                <w:lang w:val="en-US"/>
              </w:rPr>
            </w:pPr>
            <w:r w:rsidRPr="00E57240">
              <w:rPr>
                <w:color w:val="000000"/>
                <w:sz w:val="24"/>
                <w:szCs w:val="24"/>
                <w:lang w:val="en-US"/>
              </w:rPr>
              <w:t>A</w:t>
            </w:r>
            <w:r w:rsidRPr="00E57240">
              <w:rPr>
                <w:color w:val="000000"/>
                <w:sz w:val="24"/>
                <w:szCs w:val="24"/>
                <w:vertAlign w:val="superscript"/>
                <w:lang w:val="en-US"/>
              </w:rPr>
              <w:t>d</w:t>
            </w:r>
            <w:r w:rsidRPr="00E57240">
              <w:rPr>
                <w:color w:val="000000"/>
                <w:sz w:val="24"/>
                <w:szCs w:val="24"/>
                <w:lang w:val="en-US"/>
              </w:rPr>
              <w:t>, %</w:t>
            </w:r>
          </w:p>
        </w:tc>
        <w:tc>
          <w:tcPr>
            <w:tcW w:w="830" w:type="pct"/>
            <w:tcBorders>
              <w:top w:val="nil"/>
              <w:left w:val="single" w:sz="4" w:space="0" w:color="auto"/>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sidRPr="00E57240">
              <w:rPr>
                <w:color w:val="000000"/>
                <w:sz w:val="24"/>
                <w:szCs w:val="24"/>
                <w:lang w:val="en-US"/>
              </w:rPr>
              <w:t>19,3</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sidRPr="00E57240">
              <w:rPr>
                <w:color w:val="000000"/>
                <w:sz w:val="24"/>
                <w:szCs w:val="24"/>
                <w:lang w:val="en-US"/>
              </w:rPr>
              <w:t>19,5</w:t>
            </w:r>
          </w:p>
        </w:tc>
        <w:tc>
          <w:tcPr>
            <w:tcW w:w="844" w:type="pct"/>
            <w:tcBorders>
              <w:top w:val="nil"/>
              <w:left w:val="nil"/>
              <w:bottom w:val="single" w:sz="4" w:space="0" w:color="auto"/>
              <w:right w:val="single" w:sz="4"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sidRPr="00E57240">
              <w:rPr>
                <w:color w:val="000000"/>
                <w:sz w:val="24"/>
                <w:szCs w:val="24"/>
                <w:lang w:val="en-US"/>
              </w:rPr>
              <w:t>19,3</w:t>
            </w:r>
          </w:p>
        </w:tc>
        <w:tc>
          <w:tcPr>
            <w:tcW w:w="829"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color w:val="000000"/>
                <w:sz w:val="24"/>
                <w:szCs w:val="24"/>
                <w:lang w:val="en-US"/>
              </w:rPr>
            </w:pPr>
            <w:r w:rsidRPr="00E57240">
              <w:rPr>
                <w:color w:val="000000"/>
                <w:sz w:val="24"/>
                <w:szCs w:val="24"/>
                <w:lang w:val="en-US"/>
              </w:rPr>
              <w:t>1</w:t>
            </w:r>
            <w:r w:rsidRPr="00E57240">
              <w:rPr>
                <w:color w:val="000000"/>
                <w:sz w:val="24"/>
                <w:szCs w:val="24"/>
              </w:rPr>
              <w:t>8</w:t>
            </w:r>
            <w:r w:rsidRPr="00E57240">
              <w:rPr>
                <w:color w:val="000000"/>
                <w:sz w:val="24"/>
                <w:szCs w:val="24"/>
                <w:lang w:val="en-US"/>
              </w:rPr>
              <w:t>,7</w:t>
            </w:r>
          </w:p>
        </w:tc>
        <w:tc>
          <w:tcPr>
            <w:tcW w:w="897" w:type="pct"/>
            <w:tcBorders>
              <w:top w:val="nil"/>
              <w:left w:val="nil"/>
              <w:bottom w:val="single" w:sz="4" w:space="0" w:color="auto"/>
              <w:right w:val="single" w:sz="8" w:space="0" w:color="auto"/>
            </w:tcBorders>
            <w:shd w:val="clear" w:color="auto" w:fill="auto"/>
            <w:noWrap/>
            <w:vAlign w:val="bottom"/>
            <w:hideMark/>
          </w:tcPr>
          <w:p w:rsidR="00635F98" w:rsidRPr="00E57240" w:rsidRDefault="00635F98" w:rsidP="007617D0">
            <w:pPr>
              <w:ind w:firstLine="0"/>
              <w:rPr>
                <w:bCs/>
                <w:sz w:val="24"/>
                <w:szCs w:val="24"/>
              </w:rPr>
            </w:pPr>
          </w:p>
        </w:tc>
      </w:tr>
      <w:tr w:rsidR="001B55BB" w:rsidRPr="002A647E" w:rsidTr="001B55BB">
        <w:trPr>
          <w:trHeight w:hRule="exact" w:val="830"/>
        </w:trPr>
        <w:tc>
          <w:tcPr>
            <w:tcW w:w="5000" w:type="pct"/>
            <w:gridSpan w:val="6"/>
            <w:tcBorders>
              <w:top w:val="single" w:sz="4" w:space="0" w:color="auto"/>
              <w:left w:val="single" w:sz="8" w:space="0" w:color="auto"/>
              <w:bottom w:val="single" w:sz="8" w:space="0" w:color="auto"/>
              <w:right w:val="single" w:sz="8" w:space="0" w:color="auto"/>
            </w:tcBorders>
            <w:shd w:val="clear" w:color="auto" w:fill="auto"/>
            <w:noWrap/>
            <w:vAlign w:val="bottom"/>
          </w:tcPr>
          <w:p w:rsidR="001B55BB" w:rsidRDefault="001B55BB" w:rsidP="001B55BB">
            <w:pPr>
              <w:ind w:firstLine="545"/>
              <w:rPr>
                <w:sz w:val="24"/>
                <w:szCs w:val="24"/>
              </w:rPr>
            </w:pPr>
            <w:r w:rsidRPr="00C93969">
              <w:rPr>
                <w:sz w:val="24"/>
                <w:szCs w:val="24"/>
              </w:rPr>
              <w:t>* – %</w:t>
            </w:r>
          </w:p>
          <w:p w:rsidR="001B55BB" w:rsidRPr="00C93969" w:rsidRDefault="001B55BB" w:rsidP="001B55BB">
            <w:pPr>
              <w:pStyle w:val="a3"/>
              <w:ind w:firstLine="592"/>
              <w:jc w:val="both"/>
              <w:rPr>
                <w:rFonts w:ascii="Times New Roman" w:hAnsi="Times New Roman" w:cs="Times New Roman"/>
                <w:sz w:val="24"/>
                <w:szCs w:val="24"/>
              </w:rPr>
            </w:pPr>
            <w:r>
              <w:rPr>
                <w:rFonts w:ascii="Times New Roman" w:hAnsi="Times New Roman" w:cs="Times New Roman"/>
                <w:sz w:val="24"/>
                <w:szCs w:val="24"/>
              </w:rPr>
              <w:t>Примечание</w:t>
            </w:r>
            <w:r w:rsidRPr="00C93969">
              <w:rPr>
                <w:rFonts w:ascii="Times New Roman" w:hAnsi="Times New Roman" w:cs="Times New Roman"/>
                <w:sz w:val="24"/>
                <w:szCs w:val="24"/>
              </w:rPr>
              <w:t xml:space="preserve"> – По (</w:t>
            </w:r>
            <w:r w:rsidRPr="00C93969">
              <w:rPr>
                <w:rFonts w:ascii="Times New Roman" w:hAnsi="Times New Roman" w:cs="Times New Roman"/>
                <w:sz w:val="24"/>
                <w:szCs w:val="24"/>
                <w:lang w:val="en-US"/>
              </w:rPr>
              <w:t>Ketris</w:t>
            </w:r>
            <w:r w:rsidRPr="00C93969">
              <w:rPr>
                <w:rFonts w:ascii="Times New Roman" w:hAnsi="Times New Roman" w:cs="Times New Roman"/>
                <w:sz w:val="24"/>
                <w:szCs w:val="24"/>
              </w:rPr>
              <w:t xml:space="preserve">, </w:t>
            </w:r>
            <w:r w:rsidRPr="00C93969">
              <w:rPr>
                <w:rFonts w:ascii="Times New Roman" w:hAnsi="Times New Roman" w:cs="Times New Roman"/>
                <w:sz w:val="24"/>
                <w:szCs w:val="24"/>
                <w:lang w:val="en-US"/>
              </w:rPr>
              <w:t>Yudovich</w:t>
            </w:r>
            <w:r w:rsidRPr="00C93969">
              <w:rPr>
                <w:rFonts w:ascii="Times New Roman" w:hAnsi="Times New Roman" w:cs="Times New Roman"/>
                <w:sz w:val="24"/>
                <w:szCs w:val="24"/>
              </w:rPr>
              <w:t xml:space="preserve">, 2009) курсивом выделены значения, превышающие кларки для </w:t>
            </w:r>
            <w:r>
              <w:rPr>
                <w:rFonts w:ascii="Times New Roman" w:hAnsi="Times New Roman" w:cs="Times New Roman"/>
                <w:sz w:val="24"/>
                <w:szCs w:val="24"/>
              </w:rPr>
              <w:t>угля, г/т</w:t>
            </w:r>
          </w:p>
          <w:p w:rsidR="001B55BB" w:rsidRPr="00E57240" w:rsidRDefault="001B55BB" w:rsidP="001B55BB">
            <w:pPr>
              <w:ind w:firstLine="545"/>
              <w:rPr>
                <w:bCs/>
                <w:sz w:val="24"/>
                <w:szCs w:val="24"/>
              </w:rPr>
            </w:pPr>
          </w:p>
        </w:tc>
      </w:tr>
    </w:tbl>
    <w:p w:rsidR="00635F98" w:rsidRPr="002A647E" w:rsidRDefault="00635F98" w:rsidP="00635F98">
      <w:pPr>
        <w:pStyle w:val="a3"/>
        <w:ind w:firstLine="284"/>
        <w:jc w:val="both"/>
        <w:rPr>
          <w:rFonts w:ascii="Times New Roman" w:hAnsi="Times New Roman" w:cs="Times New Roman"/>
          <w:sz w:val="28"/>
          <w:szCs w:val="28"/>
        </w:rPr>
      </w:pPr>
    </w:p>
    <w:p w:rsidR="001B55BB" w:rsidRDefault="001B55BB" w:rsidP="001B55BB">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В целом пласты характеризуются повышенным содержанием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Zn</w:t>
      </w:r>
      <w:r w:rsidRPr="002A647E">
        <w:rPr>
          <w:rFonts w:ascii="Times New Roman" w:hAnsi="Times New Roman" w:cs="Times New Roman"/>
          <w:sz w:val="28"/>
          <w:szCs w:val="28"/>
        </w:rPr>
        <w:t xml:space="preserve">, также интерес представляет вышекларковое значение </w:t>
      </w:r>
      <w:r w:rsidRPr="002A647E">
        <w:rPr>
          <w:rFonts w:ascii="Times New Roman" w:hAnsi="Times New Roman" w:cs="Times New Roman"/>
          <w:sz w:val="28"/>
          <w:szCs w:val="28"/>
          <w:lang w:val="en-US"/>
        </w:rPr>
        <w:t>Au</w:t>
      </w:r>
      <w:r w:rsidRPr="002A647E">
        <w:rPr>
          <w:rFonts w:ascii="Times New Roman" w:hAnsi="Times New Roman" w:cs="Times New Roman"/>
          <w:sz w:val="28"/>
          <w:szCs w:val="28"/>
        </w:rPr>
        <w:t xml:space="preserve">, но пониженным содержанием некоторым классическим литофильным элементам </w:t>
      </w:r>
      <w:r w:rsidRPr="002A647E">
        <w:rPr>
          <w:rFonts w:ascii="Times New Roman" w:hAnsi="Times New Roman" w:cs="Times New Roman"/>
          <w:sz w:val="28"/>
          <w:szCs w:val="28"/>
          <w:lang w:val="en-US"/>
        </w:rPr>
        <w:t>Cs</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Rb</w:t>
      </w:r>
      <w:r w:rsidRPr="002A647E">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lastRenderedPageBreak/>
        <w:t xml:space="preserve">Пласт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характеризуется повышенными содержаниями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Возможным источником данных элементов могут быть эффузивы андезит-базальтового состава и диоритовые порфир</w:t>
      </w:r>
      <w:r>
        <w:rPr>
          <w:rFonts w:ascii="Times New Roman" w:hAnsi="Times New Roman" w:cs="Times New Roman"/>
          <w:sz w:val="28"/>
          <w:szCs w:val="28"/>
        </w:rPr>
        <w:t>иты в обрамлении месторожде</w:t>
      </w:r>
      <w:r w:rsidR="00911FAB">
        <w:rPr>
          <w:rFonts w:ascii="Times New Roman" w:hAnsi="Times New Roman" w:cs="Times New Roman"/>
          <w:sz w:val="28"/>
          <w:szCs w:val="28"/>
        </w:rPr>
        <w:t>ния (рис</w:t>
      </w:r>
      <w:r w:rsidR="007617D0">
        <w:rPr>
          <w:rFonts w:ascii="Times New Roman" w:hAnsi="Times New Roman" w:cs="Times New Roman"/>
          <w:sz w:val="28"/>
          <w:szCs w:val="28"/>
        </w:rPr>
        <w:t>унок</w:t>
      </w:r>
      <w:r w:rsidR="00911FAB">
        <w:rPr>
          <w:rFonts w:ascii="Times New Roman" w:hAnsi="Times New Roman" w:cs="Times New Roman"/>
          <w:sz w:val="28"/>
          <w:szCs w:val="28"/>
        </w:rPr>
        <w:t xml:space="preserve"> 1.5) [</w:t>
      </w:r>
      <w:r w:rsidR="00350F65">
        <w:rPr>
          <w:rFonts w:ascii="Times New Roman" w:hAnsi="Times New Roman" w:cs="Times New Roman"/>
          <w:sz w:val="28"/>
          <w:szCs w:val="28"/>
        </w:rPr>
        <w:t>127</w:t>
      </w:r>
      <w:r w:rsidR="0040400C" w:rsidRPr="00442095">
        <w:rPr>
          <w:rFonts w:ascii="Times New Roman" w:hAnsi="Times New Roman" w:cs="Times New Roman"/>
          <w:sz w:val="28"/>
          <w:szCs w:val="28"/>
        </w:rPr>
        <w:t>, с.</w:t>
      </w:r>
      <w:r w:rsidR="00442095" w:rsidRPr="00442095">
        <w:rPr>
          <w:rFonts w:ascii="Times New Roman" w:hAnsi="Times New Roman" w:cs="Times New Roman"/>
          <w:sz w:val="28"/>
          <w:szCs w:val="28"/>
        </w:rPr>
        <w:t>288</w:t>
      </w:r>
      <w:r w:rsidRPr="00442095">
        <w:rPr>
          <w:rFonts w:ascii="Times New Roman" w:hAnsi="Times New Roman" w:cs="Times New Roman"/>
          <w:sz w:val="28"/>
          <w:szCs w:val="28"/>
        </w:rPr>
        <w:t>].</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rPr>
        <w:t xml:space="preserve"> содержит концентрации превышающие кларковое содержание элементов: </w:t>
      </w:r>
      <w:r w:rsidRPr="002A647E">
        <w:rPr>
          <w:rFonts w:ascii="Times New Roman" w:hAnsi="Times New Roman" w:cs="Times New Roman"/>
          <w:sz w:val="28"/>
          <w:szCs w:val="28"/>
          <w:lang w:val="en-US"/>
        </w:rPr>
        <w:t>Cr</w:t>
      </w:r>
      <w:r w:rsidRPr="002A647E">
        <w:rPr>
          <w:rFonts w:ascii="Times New Roman" w:hAnsi="Times New Roman" w:cs="Times New Roman"/>
          <w:sz w:val="28"/>
          <w:szCs w:val="28"/>
        </w:rPr>
        <w:t>,</w:t>
      </w:r>
      <w:r w:rsidRPr="002A647E">
        <w:rPr>
          <w:rFonts w:ascii="Times New Roman" w:hAnsi="Times New Roman" w:cs="Times New Roman"/>
          <w:sz w:val="28"/>
          <w:szCs w:val="28"/>
          <w:lang w:val="en-US"/>
        </w:rPr>
        <w:t>Sr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Zn</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тяжелыми РЗЭ </w:t>
      </w:r>
      <w:r w:rsidRPr="002A647E">
        <w:rPr>
          <w:rFonts w:ascii="Times New Roman" w:hAnsi="Times New Roman" w:cs="Times New Roman"/>
          <w:sz w:val="28"/>
          <w:szCs w:val="28"/>
          <w:lang w:val="en-US"/>
        </w:rPr>
        <w:t>Tb</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Yb</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Lu</w:t>
      </w:r>
      <w:r w:rsidRPr="002A647E">
        <w:rPr>
          <w:rFonts w:ascii="Times New Roman" w:hAnsi="Times New Roman" w:cs="Times New Roman"/>
          <w:sz w:val="28"/>
          <w:szCs w:val="28"/>
        </w:rPr>
        <w:t>, легкие –</w:t>
      </w:r>
      <w:r w:rsidRPr="002A647E">
        <w:rPr>
          <w:rFonts w:ascii="Times New Roman" w:hAnsi="Times New Roman" w:cs="Times New Roman"/>
          <w:sz w:val="28"/>
          <w:szCs w:val="28"/>
          <w:lang w:val="en-US"/>
        </w:rPr>
        <w:t>Eu</w:t>
      </w:r>
      <w:r w:rsidRPr="002A647E">
        <w:rPr>
          <w:rFonts w:ascii="Times New Roman" w:hAnsi="Times New Roman" w:cs="Times New Roman"/>
          <w:sz w:val="28"/>
          <w:szCs w:val="28"/>
        </w:rPr>
        <w:t>, благородный металл –</w:t>
      </w:r>
      <w:r w:rsidRPr="002A647E">
        <w:rPr>
          <w:rFonts w:ascii="Times New Roman" w:hAnsi="Times New Roman" w:cs="Times New Roman"/>
          <w:sz w:val="28"/>
          <w:szCs w:val="28"/>
          <w:lang w:val="en-US"/>
        </w:rPr>
        <w:t>Au</w:t>
      </w:r>
      <w:r w:rsidRPr="002A647E">
        <w:rPr>
          <w:rFonts w:ascii="Times New Roman" w:hAnsi="Times New Roman" w:cs="Times New Roman"/>
          <w:sz w:val="28"/>
          <w:szCs w:val="28"/>
        </w:rPr>
        <w:t xml:space="preserve">. </w:t>
      </w: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w:t>
      </w:r>
      <w:r w:rsidRPr="002A647E">
        <w:rPr>
          <w:rFonts w:ascii="Times New Roman" w:hAnsi="Times New Roman" w:cs="Times New Roman"/>
          <w:sz w:val="28"/>
          <w:szCs w:val="28"/>
          <w:lang w:val="en-US"/>
        </w:rPr>
        <w:t>II</w:t>
      </w:r>
      <w:r w:rsidRPr="002A647E">
        <w:rPr>
          <w:rFonts w:ascii="Times New Roman" w:hAnsi="Times New Roman" w:cs="Times New Roman"/>
          <w:sz w:val="28"/>
          <w:szCs w:val="28"/>
        </w:rPr>
        <w:t xml:space="preserve"> также обогащен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Ba</w:t>
      </w:r>
      <w:r w:rsidRPr="002A647E">
        <w:rPr>
          <w:rFonts w:ascii="Times New Roman" w:hAnsi="Times New Roman" w:cs="Times New Roman"/>
          <w:sz w:val="28"/>
          <w:szCs w:val="28"/>
        </w:rPr>
        <w:t xml:space="preserve"> и лантаноидами. Возможным источником литофильной группы элементов являются граниты в юго-восточном обр</w:t>
      </w:r>
      <w:r>
        <w:rPr>
          <w:rFonts w:ascii="Times New Roman" w:hAnsi="Times New Roman" w:cs="Times New Roman"/>
          <w:sz w:val="28"/>
          <w:szCs w:val="28"/>
        </w:rPr>
        <w:t>амлении месторождения (рис</w:t>
      </w:r>
      <w:r w:rsidR="001B55BB">
        <w:rPr>
          <w:rFonts w:ascii="Times New Roman" w:hAnsi="Times New Roman" w:cs="Times New Roman"/>
          <w:sz w:val="28"/>
          <w:szCs w:val="28"/>
        </w:rPr>
        <w:t xml:space="preserve">унок </w:t>
      </w:r>
      <w:r>
        <w:rPr>
          <w:rFonts w:ascii="Times New Roman" w:hAnsi="Times New Roman" w:cs="Times New Roman"/>
          <w:sz w:val="28"/>
          <w:szCs w:val="28"/>
        </w:rPr>
        <w:t xml:space="preserve">1.5). </w:t>
      </w:r>
    </w:p>
    <w:p w:rsidR="00635F98" w:rsidRPr="006B2242" w:rsidRDefault="00635F98" w:rsidP="003818B2">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vertAlign w:val="superscript"/>
        </w:rPr>
        <w:t xml:space="preserve">3 </w:t>
      </w:r>
      <w:r w:rsidRPr="002A647E">
        <w:rPr>
          <w:rFonts w:ascii="Times New Roman" w:hAnsi="Times New Roman" w:cs="Times New Roman"/>
          <w:sz w:val="28"/>
          <w:szCs w:val="28"/>
        </w:rPr>
        <w:t>обогащен на фоне других пластов большой группой элементов превышающих угольный кларк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Br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Sr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Ba</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Cr</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Au</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REE</w:t>
      </w:r>
      <w:r w:rsidRPr="002A647E">
        <w:rPr>
          <w:rFonts w:ascii="Times New Roman" w:hAnsi="Times New Roman" w:cs="Times New Roman"/>
          <w:sz w:val="28"/>
          <w:szCs w:val="28"/>
        </w:rPr>
        <w:t xml:space="preserve">) и зольностью </w:t>
      </w:r>
      <w:r w:rsidRPr="002A647E">
        <w:rPr>
          <w:rFonts w:ascii="Times New Roman" w:hAnsi="Times New Roman" w:cs="Times New Roman"/>
          <w:sz w:val="28"/>
          <w:szCs w:val="28"/>
          <w:lang w:val="en-US"/>
        </w:rPr>
        <w:t>A</w:t>
      </w:r>
      <w:r w:rsidRPr="002A647E">
        <w:rPr>
          <w:rFonts w:ascii="Times New Roman" w:hAnsi="Times New Roman" w:cs="Times New Roman"/>
          <w:sz w:val="28"/>
          <w:szCs w:val="28"/>
          <w:vertAlign w:val="superscript"/>
          <w:lang w:val="en-US"/>
        </w:rPr>
        <w:t>d</w:t>
      </w:r>
      <w:r w:rsidRPr="002A647E">
        <w:rPr>
          <w:rFonts w:ascii="Times New Roman" w:hAnsi="Times New Roman" w:cs="Times New Roman"/>
          <w:sz w:val="28"/>
          <w:szCs w:val="28"/>
        </w:rPr>
        <w:t>-18.7%. Это может быть обусловлено наличием пород основного состава в обрамлении месторождения, андезит базальты и диоритовые порфириты. Это также доказывает повышенное содержание хрома и железа в золах углей (</w:t>
      </w:r>
      <w:r w:rsidRPr="002A647E">
        <w:rPr>
          <w:rFonts w:ascii="Times New Roman" w:hAnsi="Times New Roman" w:cs="Times New Roman"/>
          <w:sz w:val="28"/>
          <w:szCs w:val="28"/>
          <w:lang w:val="en-US"/>
        </w:rPr>
        <w:t>Cr</w:t>
      </w:r>
      <w:r w:rsidRPr="002A647E">
        <w:rPr>
          <w:rFonts w:ascii="Times New Roman" w:hAnsi="Times New Roman" w:cs="Times New Roman"/>
          <w:sz w:val="28"/>
          <w:szCs w:val="28"/>
        </w:rPr>
        <w:t xml:space="preserve">-262.65 г/т; </w:t>
      </w:r>
      <w:r w:rsidRPr="002A647E">
        <w:rPr>
          <w:rFonts w:ascii="Times New Roman" w:hAnsi="Times New Roman" w:cs="Times New Roman"/>
          <w:sz w:val="28"/>
          <w:szCs w:val="28"/>
          <w:lang w:val="en-US"/>
        </w:rPr>
        <w:t>Fe</w:t>
      </w:r>
      <w:r w:rsidRPr="002A647E">
        <w:rPr>
          <w:rFonts w:ascii="Times New Roman" w:hAnsi="Times New Roman" w:cs="Times New Roman"/>
          <w:sz w:val="28"/>
          <w:szCs w:val="28"/>
        </w:rPr>
        <w:t>-3.68%). Кроме данной причины накопления хрома, стоит отметить, что он является биогенным элементом, может накапливаться в организмах в больших количествах, что также косвенно может повлиять на его накопление в угле. Хром можно отнести к ряду ценных элементов, когда он накапливается вместе с ванадием и никелем (Шпирт и др., 1990). Повышенное содержание золота согласуется с наличием Жарма-Саурской островодужной и коллизионной габбро-гранитной рудогенерирующей формации (з</w:t>
      </w:r>
      <w:r w:rsidR="00911FAB">
        <w:rPr>
          <w:rFonts w:ascii="Times New Roman" w:hAnsi="Times New Roman" w:cs="Times New Roman"/>
          <w:sz w:val="28"/>
          <w:szCs w:val="28"/>
        </w:rPr>
        <w:t>о</w:t>
      </w:r>
      <w:r w:rsidR="00350F65">
        <w:rPr>
          <w:rFonts w:ascii="Times New Roman" w:hAnsi="Times New Roman" w:cs="Times New Roman"/>
          <w:sz w:val="28"/>
          <w:szCs w:val="28"/>
        </w:rPr>
        <w:t>лотоносная рудная формация) [129</w:t>
      </w:r>
      <w:r w:rsidRPr="002A647E">
        <w:rPr>
          <w:rFonts w:ascii="Times New Roman" w:hAnsi="Times New Roman" w:cs="Times New Roman"/>
          <w:sz w:val="28"/>
          <w:szCs w:val="28"/>
        </w:rPr>
        <w:t>].</w:t>
      </w:r>
      <w:r w:rsidR="003818B2">
        <w:rPr>
          <w:rFonts w:ascii="Times New Roman" w:hAnsi="Times New Roman" w:cs="Times New Roman"/>
          <w:sz w:val="28"/>
          <w:szCs w:val="28"/>
        </w:rPr>
        <w:t xml:space="preserve"> </w:t>
      </w:r>
      <w:r>
        <w:rPr>
          <w:rFonts w:ascii="Times New Roman" w:hAnsi="Times New Roman" w:cs="Times New Roman"/>
          <w:sz w:val="28"/>
          <w:szCs w:val="28"/>
          <w:lang w:val="en-US"/>
        </w:rPr>
        <w:t>La</w:t>
      </w:r>
      <w:r w:rsidRPr="006B2242">
        <w:rPr>
          <w:rFonts w:ascii="Times New Roman" w:hAnsi="Times New Roman" w:cs="Times New Roman"/>
          <w:sz w:val="28"/>
          <w:szCs w:val="28"/>
        </w:rPr>
        <w:t>/</w:t>
      </w:r>
      <w:r>
        <w:rPr>
          <w:rFonts w:ascii="Times New Roman" w:hAnsi="Times New Roman" w:cs="Times New Roman"/>
          <w:sz w:val="28"/>
          <w:szCs w:val="28"/>
          <w:lang w:val="en-US"/>
        </w:rPr>
        <w:t>Yb</w:t>
      </w:r>
      <w:r>
        <w:rPr>
          <w:rFonts w:ascii="Times New Roman" w:hAnsi="Times New Roman" w:cs="Times New Roman"/>
          <w:sz w:val="28"/>
          <w:szCs w:val="28"/>
        </w:rPr>
        <w:t xml:space="preserve">отношение показывает, характер накопления </w:t>
      </w:r>
    </w:p>
    <w:p w:rsidR="002E2D40" w:rsidRDefault="002E2D40" w:rsidP="00363F6F">
      <w:pPr>
        <w:pStyle w:val="ad"/>
        <w:spacing w:before="6"/>
        <w:ind w:firstLine="709"/>
        <w:jc w:val="both"/>
        <w:rPr>
          <w:lang w:val="ru-RU"/>
        </w:rPr>
      </w:pPr>
    </w:p>
    <w:p w:rsidR="00363F6F" w:rsidRPr="00363F6F" w:rsidRDefault="00635F98" w:rsidP="00363F6F">
      <w:pPr>
        <w:pStyle w:val="ad"/>
        <w:spacing w:before="6"/>
        <w:ind w:firstLine="709"/>
        <w:jc w:val="both"/>
        <w:rPr>
          <w:lang w:val="ru-RU"/>
        </w:rPr>
      </w:pPr>
      <w:r w:rsidRPr="00363F6F">
        <w:rPr>
          <w:lang w:val="ru-RU"/>
        </w:rPr>
        <w:t>3.</w:t>
      </w:r>
      <w:r w:rsidR="002D4753" w:rsidRPr="00363F6F">
        <w:rPr>
          <w:lang w:val="ru-RU"/>
        </w:rPr>
        <w:t>3</w:t>
      </w:r>
      <w:r w:rsidRPr="00363F6F">
        <w:rPr>
          <w:lang w:val="ru-RU"/>
        </w:rPr>
        <w:t>.2 Микроэлементы в золе углей месторождения Каражыра</w:t>
      </w:r>
    </w:p>
    <w:p w:rsidR="00635F98" w:rsidRDefault="00635F98" w:rsidP="00363F6F">
      <w:pPr>
        <w:pStyle w:val="ad"/>
        <w:spacing w:before="6"/>
        <w:ind w:firstLine="709"/>
        <w:jc w:val="both"/>
        <w:rPr>
          <w:lang w:val="ru-RU"/>
        </w:rPr>
      </w:pPr>
      <w:r w:rsidRPr="002A647E">
        <w:rPr>
          <w:lang w:val="ru-RU"/>
        </w:rPr>
        <w:t xml:space="preserve">Золы углей, разреза Каражыра, по сравнению со средними данными для золы каменных углей мира аномально обогащены группой элементов: </w:t>
      </w:r>
      <w:r w:rsidRPr="002A647E">
        <w:t>Sc</w:t>
      </w:r>
      <w:r w:rsidRPr="002A647E">
        <w:rPr>
          <w:lang w:val="ru-RU"/>
        </w:rPr>
        <w:t>,</w:t>
      </w:r>
      <w:r w:rsidRPr="002A647E">
        <w:t>Co</w:t>
      </w:r>
      <w:r w:rsidRPr="002A647E">
        <w:rPr>
          <w:lang w:val="ru-RU"/>
        </w:rPr>
        <w:t>,</w:t>
      </w:r>
      <w:r w:rsidRPr="002A647E">
        <w:t>Zn</w:t>
      </w:r>
      <w:r w:rsidRPr="002A647E">
        <w:rPr>
          <w:lang w:val="ru-RU"/>
        </w:rPr>
        <w:t xml:space="preserve">, </w:t>
      </w:r>
      <w:r w:rsidRPr="002A647E">
        <w:rPr>
          <w:spacing w:val="-5"/>
        </w:rPr>
        <w:t>Sr</w:t>
      </w:r>
      <w:r w:rsidRPr="002A647E">
        <w:rPr>
          <w:spacing w:val="-5"/>
          <w:lang w:val="ru-RU"/>
        </w:rPr>
        <w:t xml:space="preserve">, </w:t>
      </w:r>
      <w:r w:rsidRPr="002A647E">
        <w:t>Ba</w:t>
      </w:r>
      <w:r w:rsidRPr="002A647E">
        <w:rPr>
          <w:lang w:val="ru-RU"/>
        </w:rPr>
        <w:t xml:space="preserve"> и </w:t>
      </w:r>
      <w:r>
        <w:rPr>
          <w:lang w:val="ru-RU"/>
        </w:rPr>
        <w:t>в меньшей степени лантаноидами (табл</w:t>
      </w:r>
      <w:r w:rsidR="001B55BB">
        <w:rPr>
          <w:lang w:val="ru-RU"/>
        </w:rPr>
        <w:t>ица</w:t>
      </w:r>
      <w:r>
        <w:rPr>
          <w:lang w:val="ru-RU"/>
        </w:rPr>
        <w:t xml:space="preserve"> 3.9). </w:t>
      </w:r>
    </w:p>
    <w:p w:rsidR="00F11ACF" w:rsidRDefault="00F11ACF" w:rsidP="00363F6F">
      <w:pPr>
        <w:pStyle w:val="ad"/>
        <w:spacing w:before="6"/>
        <w:ind w:firstLine="709"/>
        <w:jc w:val="both"/>
        <w:rPr>
          <w:lang w:val="ru-RU"/>
        </w:rPr>
      </w:pPr>
    </w:p>
    <w:p w:rsidR="00635F98" w:rsidRDefault="00635F98" w:rsidP="001B55BB">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3.9</w:t>
      </w:r>
      <w:r w:rsidRPr="00B12FD3">
        <w:rPr>
          <w:rFonts w:ascii="Times New Roman" w:eastAsia="Times New Roman" w:hAnsi="Times New Roman" w:cs="Times New Roman"/>
          <w:sz w:val="28"/>
          <w:szCs w:val="28"/>
        </w:rPr>
        <w:t xml:space="preserve"> –Среднее содержание элементов-примесей в </w:t>
      </w:r>
      <w:r>
        <w:rPr>
          <w:rFonts w:ascii="Times New Roman" w:eastAsia="Times New Roman" w:hAnsi="Times New Roman" w:cs="Times New Roman"/>
          <w:sz w:val="28"/>
          <w:szCs w:val="28"/>
        </w:rPr>
        <w:t xml:space="preserve">золе </w:t>
      </w:r>
      <w:r w:rsidRPr="00B12FD3">
        <w:rPr>
          <w:rFonts w:ascii="Times New Roman" w:eastAsia="Times New Roman" w:hAnsi="Times New Roman" w:cs="Times New Roman"/>
          <w:sz w:val="28"/>
          <w:szCs w:val="28"/>
        </w:rPr>
        <w:t>угле</w:t>
      </w:r>
      <w:r>
        <w:rPr>
          <w:rFonts w:ascii="Times New Roman" w:eastAsia="Times New Roman" w:hAnsi="Times New Roman" w:cs="Times New Roman"/>
          <w:sz w:val="28"/>
          <w:szCs w:val="28"/>
        </w:rPr>
        <w:t>й</w:t>
      </w:r>
      <w:r w:rsidRPr="00B12FD3">
        <w:rPr>
          <w:rFonts w:ascii="Times New Roman" w:eastAsia="Times New Roman" w:hAnsi="Times New Roman" w:cs="Times New Roman"/>
          <w:sz w:val="28"/>
          <w:szCs w:val="28"/>
        </w:rPr>
        <w:t xml:space="preserve"> месторождения Каражыра, г/т</w:t>
      </w:r>
    </w:p>
    <w:p w:rsidR="00635F98" w:rsidRPr="001B55BB" w:rsidRDefault="00635F98" w:rsidP="001B55BB">
      <w:pPr>
        <w:pStyle w:val="a3"/>
        <w:ind w:firstLine="426"/>
        <w:jc w:val="right"/>
        <w:rPr>
          <w:rFonts w:ascii="Times New Roman" w:eastAsia="Times New Roman" w:hAnsi="Times New Roman" w:cs="Times New Roman"/>
          <w:sz w:val="16"/>
          <w:szCs w:val="16"/>
        </w:rPr>
      </w:pPr>
    </w:p>
    <w:tbl>
      <w:tblPr>
        <w:tblW w:w="4880" w:type="pct"/>
        <w:tblInd w:w="136" w:type="dxa"/>
        <w:tblLayout w:type="fixed"/>
        <w:tblLook w:val="04A0" w:firstRow="1" w:lastRow="0" w:firstColumn="1" w:lastColumn="0" w:noHBand="0" w:noVBand="1"/>
      </w:tblPr>
      <w:tblGrid>
        <w:gridCol w:w="1462"/>
        <w:gridCol w:w="1377"/>
        <w:gridCol w:w="1466"/>
        <w:gridCol w:w="1718"/>
        <w:gridCol w:w="1548"/>
        <w:gridCol w:w="2047"/>
      </w:tblGrid>
      <w:tr w:rsidR="001B55BB" w:rsidRPr="002A647E" w:rsidTr="004B028A">
        <w:trPr>
          <w:trHeight w:hRule="exact" w:val="284"/>
        </w:trPr>
        <w:tc>
          <w:tcPr>
            <w:tcW w:w="760" w:type="pct"/>
            <w:tcBorders>
              <w:top w:val="single" w:sz="8" w:space="0" w:color="auto"/>
              <w:left w:val="single" w:sz="8" w:space="0" w:color="auto"/>
              <w:bottom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Элементы *</w:t>
            </w:r>
          </w:p>
        </w:tc>
        <w:tc>
          <w:tcPr>
            <w:tcW w:w="716" w:type="pct"/>
            <w:tcBorders>
              <w:top w:val="single" w:sz="8" w:space="0" w:color="auto"/>
              <w:left w:val="nil"/>
              <w:bottom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Пл I</w:t>
            </w:r>
          </w:p>
        </w:tc>
        <w:tc>
          <w:tcPr>
            <w:tcW w:w="762" w:type="pct"/>
            <w:tcBorders>
              <w:top w:val="single" w:sz="8" w:space="0" w:color="auto"/>
              <w:left w:val="nil"/>
              <w:bottom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Пл V</w:t>
            </w:r>
          </w:p>
        </w:tc>
        <w:tc>
          <w:tcPr>
            <w:tcW w:w="893" w:type="pct"/>
            <w:tcBorders>
              <w:top w:val="single" w:sz="8" w:space="0" w:color="auto"/>
              <w:left w:val="nil"/>
              <w:bottom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Пл II</w:t>
            </w:r>
          </w:p>
        </w:tc>
        <w:tc>
          <w:tcPr>
            <w:tcW w:w="805" w:type="pct"/>
            <w:tcBorders>
              <w:top w:val="single" w:sz="8" w:space="0" w:color="auto"/>
              <w:left w:val="nil"/>
              <w:bottom w:val="nil"/>
              <w:right w:val="single" w:sz="8" w:space="0" w:color="auto"/>
            </w:tcBorders>
            <w:shd w:val="clear" w:color="auto" w:fill="auto"/>
            <w:noWrap/>
            <w:vAlign w:val="bottom"/>
            <w:hideMark/>
          </w:tcPr>
          <w:p w:rsidR="00635F98" w:rsidRPr="00B12FD3" w:rsidRDefault="00635F98" w:rsidP="00BC179F">
            <w:pPr>
              <w:pStyle w:val="a3"/>
              <w:jc w:val="center"/>
              <w:rPr>
                <w:rFonts w:ascii="Times New Roman" w:hAnsi="Times New Roman" w:cs="Times New Roman"/>
                <w:sz w:val="24"/>
                <w:szCs w:val="24"/>
              </w:rPr>
            </w:pPr>
            <w:r w:rsidRPr="00B12FD3">
              <w:rPr>
                <w:rFonts w:ascii="Times New Roman" w:hAnsi="Times New Roman" w:cs="Times New Roman"/>
                <w:sz w:val="24"/>
                <w:szCs w:val="24"/>
              </w:rPr>
              <w:t>I3</w:t>
            </w:r>
          </w:p>
        </w:tc>
        <w:tc>
          <w:tcPr>
            <w:tcW w:w="1064" w:type="pct"/>
            <w:tcBorders>
              <w:top w:val="single" w:sz="8" w:space="0" w:color="auto"/>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Кларк в золе</w:t>
            </w:r>
          </w:p>
        </w:tc>
      </w:tr>
      <w:tr w:rsidR="001B55BB" w:rsidRPr="002A647E" w:rsidTr="004B028A">
        <w:trPr>
          <w:trHeight w:hRule="exact" w:val="284"/>
        </w:trPr>
        <w:tc>
          <w:tcPr>
            <w:tcW w:w="760"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Sm</w:t>
            </w:r>
          </w:p>
        </w:tc>
        <w:tc>
          <w:tcPr>
            <w:tcW w:w="716" w:type="pct"/>
            <w:tcBorders>
              <w:top w:val="single" w:sz="8" w:space="0" w:color="auto"/>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6,86</w:t>
            </w:r>
          </w:p>
        </w:tc>
        <w:tc>
          <w:tcPr>
            <w:tcW w:w="762" w:type="pct"/>
            <w:tcBorders>
              <w:top w:val="single" w:sz="8" w:space="0" w:color="auto"/>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8,04</w:t>
            </w:r>
          </w:p>
        </w:tc>
        <w:tc>
          <w:tcPr>
            <w:tcW w:w="893" w:type="pct"/>
            <w:tcBorders>
              <w:top w:val="single" w:sz="8" w:space="0" w:color="auto"/>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9,10</w:t>
            </w:r>
          </w:p>
        </w:tc>
        <w:tc>
          <w:tcPr>
            <w:tcW w:w="805" w:type="pct"/>
            <w:tcBorders>
              <w:top w:val="single" w:sz="8" w:space="0" w:color="auto"/>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26,41</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14,00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Ce</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73,95</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47,65</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116,98</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124,38</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140,00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Ca</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3,77</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1,66</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2,60</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2,57</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4B028A" w:rsidP="00635F98">
            <w:pPr>
              <w:pStyle w:val="a3"/>
              <w:jc w:val="center"/>
              <w:rPr>
                <w:rFonts w:ascii="Times New Roman" w:hAnsi="Times New Roman" w:cs="Times New Roman"/>
                <w:sz w:val="24"/>
                <w:szCs w:val="24"/>
              </w:rPr>
            </w:pPr>
            <w:r>
              <w:rPr>
                <w:rFonts w:ascii="Times New Roman" w:hAnsi="Times New Roman" w:cs="Times New Roman"/>
                <w:sz w:val="24"/>
                <w:szCs w:val="24"/>
              </w:rPr>
              <w:t>-</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Lu</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1,22</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1,02</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0,96</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1,39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1,30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U</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1,75</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1,08</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0,49</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2,78</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15,00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Th</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5,07</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2,26</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4,44</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5,19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23,00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Cr</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138,38</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47,81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72,29</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125,83</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120,00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Yb</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10,39</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8,65</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8,41</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9,95</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6,90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Au</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0,0111</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0,00</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0,004615</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0,1</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0,02</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Hf</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4,93</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1,88</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3,05</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3,96</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9,00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Ba</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473,03</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181,07</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1129,15</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1162,99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980,00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Sr</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700,60</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304,52</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2188,08</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1444,12</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730,00</w:t>
            </w:r>
          </w:p>
        </w:tc>
      </w:tr>
      <w:tr w:rsidR="001B55BB" w:rsidRPr="002A647E" w:rsidTr="002E2D40">
        <w:trPr>
          <w:trHeight w:hRule="exact" w:val="284"/>
        </w:trPr>
        <w:tc>
          <w:tcPr>
            <w:tcW w:w="760" w:type="pct"/>
            <w:tcBorders>
              <w:top w:val="nil"/>
              <w:left w:val="single" w:sz="8"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Nd</w:t>
            </w:r>
          </w:p>
        </w:tc>
        <w:tc>
          <w:tcPr>
            <w:tcW w:w="716" w:type="pct"/>
            <w:tcBorders>
              <w:top w:val="nil"/>
              <w:left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18,94</w:t>
            </w:r>
          </w:p>
        </w:tc>
        <w:tc>
          <w:tcPr>
            <w:tcW w:w="762" w:type="pct"/>
            <w:tcBorders>
              <w:top w:val="nil"/>
              <w:left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26,94</w:t>
            </w:r>
          </w:p>
        </w:tc>
        <w:tc>
          <w:tcPr>
            <w:tcW w:w="893" w:type="pct"/>
            <w:tcBorders>
              <w:top w:val="nil"/>
              <w:left w:val="nil"/>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21,74</w:t>
            </w:r>
          </w:p>
        </w:tc>
        <w:tc>
          <w:tcPr>
            <w:tcW w:w="805" w:type="pct"/>
            <w:tcBorders>
              <w:top w:val="nil"/>
              <w:left w:val="nil"/>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79,3</w:t>
            </w:r>
          </w:p>
        </w:tc>
        <w:tc>
          <w:tcPr>
            <w:tcW w:w="1064" w:type="pct"/>
            <w:tcBorders>
              <w:top w:val="nil"/>
              <w:left w:val="nil"/>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75,00</w:t>
            </w:r>
          </w:p>
        </w:tc>
      </w:tr>
      <w:tr w:rsidR="002E2D40" w:rsidRPr="002A647E" w:rsidTr="002E2D40">
        <w:trPr>
          <w:trHeight w:hRule="exact" w:val="284"/>
        </w:trPr>
        <w:tc>
          <w:tcPr>
            <w:tcW w:w="760" w:type="pct"/>
            <w:tcBorders>
              <w:top w:val="nil"/>
              <w:left w:val="single" w:sz="8" w:space="0" w:color="auto"/>
              <w:right w:val="single" w:sz="4"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p>
        </w:tc>
        <w:tc>
          <w:tcPr>
            <w:tcW w:w="716" w:type="pct"/>
            <w:tcBorders>
              <w:top w:val="nil"/>
              <w:left w:val="nil"/>
              <w:right w:val="single" w:sz="4"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p>
        </w:tc>
        <w:tc>
          <w:tcPr>
            <w:tcW w:w="762" w:type="pct"/>
            <w:tcBorders>
              <w:top w:val="nil"/>
              <w:left w:val="nil"/>
              <w:right w:val="single" w:sz="4"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p>
        </w:tc>
        <w:tc>
          <w:tcPr>
            <w:tcW w:w="893" w:type="pct"/>
            <w:tcBorders>
              <w:top w:val="nil"/>
              <w:left w:val="nil"/>
              <w:right w:val="single" w:sz="4"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p>
        </w:tc>
        <w:tc>
          <w:tcPr>
            <w:tcW w:w="805" w:type="pct"/>
            <w:tcBorders>
              <w:top w:val="nil"/>
              <w:left w:val="nil"/>
              <w:right w:val="single" w:sz="8" w:space="0" w:color="auto"/>
            </w:tcBorders>
            <w:shd w:val="clear" w:color="auto" w:fill="auto"/>
            <w:noWrap/>
            <w:hideMark/>
          </w:tcPr>
          <w:p w:rsidR="002E2D40" w:rsidRPr="001B55BB" w:rsidRDefault="002E2D40" w:rsidP="00BC179F">
            <w:pPr>
              <w:ind w:firstLine="0"/>
              <w:jc w:val="center"/>
              <w:rPr>
                <w:bCs/>
                <w:i/>
                <w:sz w:val="24"/>
                <w:szCs w:val="24"/>
              </w:rPr>
            </w:pPr>
          </w:p>
        </w:tc>
        <w:tc>
          <w:tcPr>
            <w:tcW w:w="1064" w:type="pct"/>
            <w:tcBorders>
              <w:top w:val="nil"/>
              <w:left w:val="nil"/>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p>
        </w:tc>
      </w:tr>
      <w:tr w:rsidR="002E2D40" w:rsidRPr="002A647E" w:rsidTr="002E2D40">
        <w:trPr>
          <w:trHeight w:hRule="exact" w:val="284"/>
        </w:trPr>
        <w:tc>
          <w:tcPr>
            <w:tcW w:w="5000" w:type="pct"/>
            <w:gridSpan w:val="6"/>
            <w:tcBorders>
              <w:top w:val="nil"/>
              <w:bottom w:val="single" w:sz="8" w:space="0" w:color="auto"/>
            </w:tcBorders>
            <w:shd w:val="clear" w:color="auto" w:fill="auto"/>
            <w:noWrap/>
            <w:vAlign w:val="bottom"/>
            <w:hideMark/>
          </w:tcPr>
          <w:p w:rsidR="002E2D40" w:rsidRPr="002E2D40" w:rsidRDefault="002E2D40" w:rsidP="002E2D40">
            <w:pPr>
              <w:pStyle w:val="a3"/>
              <w:rPr>
                <w:rFonts w:ascii="Times New Roman" w:hAnsi="Times New Roman" w:cs="Times New Roman"/>
                <w:sz w:val="28"/>
                <w:szCs w:val="28"/>
              </w:rPr>
            </w:pPr>
            <w:r w:rsidRPr="002E2D40">
              <w:rPr>
                <w:rFonts w:ascii="Times New Roman" w:hAnsi="Times New Roman" w:cs="Times New Roman"/>
                <w:sz w:val="28"/>
                <w:szCs w:val="28"/>
              </w:rPr>
              <w:lastRenderedPageBreak/>
              <w:t>Продолжение таблицы 3.9</w:t>
            </w:r>
          </w:p>
        </w:tc>
      </w:tr>
      <w:tr w:rsidR="002E2D40" w:rsidRPr="002A647E" w:rsidTr="002E2D40">
        <w:trPr>
          <w:trHeight w:hRule="exact" w:val="284"/>
        </w:trPr>
        <w:tc>
          <w:tcPr>
            <w:tcW w:w="76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762"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89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805" w:type="pct"/>
            <w:tcBorders>
              <w:top w:val="single" w:sz="8" w:space="0" w:color="auto"/>
              <w:left w:val="single" w:sz="8" w:space="0" w:color="auto"/>
              <w:bottom w:val="single" w:sz="8" w:space="0" w:color="auto"/>
              <w:right w:val="single" w:sz="8" w:space="0" w:color="auto"/>
            </w:tcBorders>
            <w:shd w:val="clear" w:color="auto" w:fill="auto"/>
            <w:noWrap/>
            <w:hideMark/>
          </w:tcPr>
          <w:p w:rsidR="002E2D40" w:rsidRPr="002E2D40" w:rsidRDefault="002E2D40" w:rsidP="00BC179F">
            <w:pPr>
              <w:ind w:firstLine="0"/>
              <w:jc w:val="center"/>
              <w:rPr>
                <w:bCs/>
                <w:sz w:val="24"/>
                <w:szCs w:val="24"/>
              </w:rPr>
            </w:pPr>
            <w:r w:rsidRPr="002E2D40">
              <w:rPr>
                <w:bCs/>
                <w:sz w:val="24"/>
                <w:szCs w:val="24"/>
              </w:rPr>
              <w:t>5</w:t>
            </w:r>
          </w:p>
        </w:tc>
        <w:tc>
          <w:tcPr>
            <w:tcW w:w="106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E2D40" w:rsidRPr="00B12FD3" w:rsidRDefault="002E2D40" w:rsidP="00635F98">
            <w:pPr>
              <w:pStyle w:val="a3"/>
              <w:jc w:val="center"/>
              <w:rPr>
                <w:rFonts w:ascii="Times New Roman" w:hAnsi="Times New Roman" w:cs="Times New Roman"/>
                <w:sz w:val="24"/>
                <w:szCs w:val="24"/>
              </w:rPr>
            </w:pPr>
            <w:r>
              <w:rPr>
                <w:rFonts w:ascii="Times New Roman" w:hAnsi="Times New Roman" w:cs="Times New Roman"/>
                <w:sz w:val="24"/>
                <w:szCs w:val="24"/>
              </w:rPr>
              <w:t>6</w:t>
            </w:r>
          </w:p>
        </w:tc>
      </w:tr>
      <w:tr w:rsidR="001B55BB" w:rsidRPr="002A647E" w:rsidTr="002E2D40">
        <w:trPr>
          <w:trHeight w:hRule="exact" w:val="284"/>
        </w:trPr>
        <w:tc>
          <w:tcPr>
            <w:tcW w:w="760"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As</w:t>
            </w:r>
          </w:p>
        </w:tc>
        <w:tc>
          <w:tcPr>
            <w:tcW w:w="716" w:type="pct"/>
            <w:tcBorders>
              <w:top w:val="single" w:sz="8" w:space="0" w:color="auto"/>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79,80</w:t>
            </w:r>
          </w:p>
        </w:tc>
        <w:tc>
          <w:tcPr>
            <w:tcW w:w="762" w:type="pct"/>
            <w:tcBorders>
              <w:top w:val="single" w:sz="8" w:space="0" w:color="auto"/>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3,84</w:t>
            </w:r>
          </w:p>
        </w:tc>
        <w:tc>
          <w:tcPr>
            <w:tcW w:w="893" w:type="pct"/>
            <w:tcBorders>
              <w:top w:val="single" w:sz="8" w:space="0" w:color="auto"/>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6,66</w:t>
            </w:r>
          </w:p>
        </w:tc>
        <w:tc>
          <w:tcPr>
            <w:tcW w:w="805" w:type="pct"/>
            <w:tcBorders>
              <w:top w:val="single" w:sz="8" w:space="0" w:color="auto"/>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0,69</w:t>
            </w:r>
          </w:p>
        </w:tc>
        <w:tc>
          <w:tcPr>
            <w:tcW w:w="1064" w:type="pct"/>
            <w:tcBorders>
              <w:top w:val="single" w:sz="8" w:space="0" w:color="auto"/>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46,00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Br</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16,99</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6,51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10,26</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65,24</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32,00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Cs</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2,78</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0,77</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&lt;0,2</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2,56</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8,00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Tb</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3,18</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3,10</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3,87</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3,53</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2,10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Sc</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52,85</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i/>
                <w:sz w:val="24"/>
                <w:szCs w:val="24"/>
              </w:rPr>
            </w:pPr>
            <w:r w:rsidRPr="001B55BB">
              <w:rPr>
                <w:rFonts w:ascii="Times New Roman" w:hAnsi="Times New Roman" w:cs="Times New Roman"/>
                <w:i/>
                <w:sz w:val="24"/>
                <w:szCs w:val="24"/>
              </w:rPr>
              <w:t>22,36</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35,62</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47,59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24,00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Rb</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10,72</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2,91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&lt;3</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66,7</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110,00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Fe</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i/>
                <w:sz w:val="24"/>
                <w:szCs w:val="24"/>
              </w:rPr>
            </w:pPr>
            <w:r w:rsidRPr="001B55BB">
              <w:rPr>
                <w:rFonts w:ascii="Times New Roman" w:hAnsi="Times New Roman" w:cs="Times New Roman"/>
                <w:i/>
                <w:sz w:val="24"/>
                <w:szCs w:val="24"/>
              </w:rPr>
              <w:t>9,06</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0,62</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0,80</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2,3</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4B028A" w:rsidP="00635F98">
            <w:pPr>
              <w:pStyle w:val="a3"/>
              <w:jc w:val="center"/>
              <w:rPr>
                <w:rFonts w:ascii="Times New Roman" w:hAnsi="Times New Roman" w:cs="Times New Roman"/>
                <w:sz w:val="24"/>
                <w:szCs w:val="24"/>
              </w:rPr>
            </w:pPr>
            <w:r>
              <w:rPr>
                <w:rFonts w:ascii="Times New Roman" w:hAnsi="Times New Roman" w:cs="Times New Roman"/>
                <w:sz w:val="24"/>
                <w:szCs w:val="24"/>
              </w:rPr>
              <w:t>-</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Zn</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532,60</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105,91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&lt;2</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633,9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170,00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Та</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0,82</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&lt;0,01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&lt;0,01</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Co</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325,20</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41,85</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27,63</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641,39</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37,00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Na</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0,50</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0,80</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0,89</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0,74</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4B028A" w:rsidP="00635F98">
            <w:pPr>
              <w:pStyle w:val="a3"/>
              <w:jc w:val="center"/>
              <w:rPr>
                <w:rFonts w:ascii="Times New Roman" w:hAnsi="Times New Roman" w:cs="Times New Roman"/>
                <w:sz w:val="24"/>
                <w:szCs w:val="24"/>
              </w:rPr>
            </w:pPr>
            <w:r>
              <w:rPr>
                <w:rFonts w:ascii="Times New Roman" w:hAnsi="Times New Roman" w:cs="Times New Roman"/>
                <w:sz w:val="24"/>
                <w:szCs w:val="24"/>
              </w:rPr>
              <w:t>-</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Eu</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3,18</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2,64</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1B55BB" w:rsidRDefault="00635F98" w:rsidP="00635F98">
            <w:pPr>
              <w:pStyle w:val="a3"/>
              <w:jc w:val="center"/>
              <w:rPr>
                <w:rFonts w:ascii="Times New Roman" w:hAnsi="Times New Roman" w:cs="Times New Roman"/>
                <w:bCs/>
                <w:i/>
                <w:sz w:val="24"/>
                <w:szCs w:val="24"/>
              </w:rPr>
            </w:pPr>
            <w:r w:rsidRPr="001B55BB">
              <w:rPr>
                <w:rFonts w:ascii="Times New Roman" w:hAnsi="Times New Roman" w:cs="Times New Roman"/>
                <w:bCs/>
                <w:i/>
                <w:sz w:val="24"/>
                <w:szCs w:val="24"/>
              </w:rPr>
              <w:t>4,05</w:t>
            </w:r>
          </w:p>
        </w:tc>
        <w:tc>
          <w:tcPr>
            <w:tcW w:w="805" w:type="pct"/>
            <w:tcBorders>
              <w:top w:val="nil"/>
              <w:left w:val="nil"/>
              <w:bottom w:val="single" w:sz="4" w:space="0" w:color="auto"/>
              <w:right w:val="single" w:sz="8" w:space="0" w:color="auto"/>
            </w:tcBorders>
            <w:shd w:val="clear" w:color="auto" w:fill="auto"/>
            <w:noWrap/>
            <w:hideMark/>
          </w:tcPr>
          <w:p w:rsidR="00635F98" w:rsidRPr="001B55BB" w:rsidRDefault="00635F98" w:rsidP="00BC179F">
            <w:pPr>
              <w:ind w:firstLine="0"/>
              <w:jc w:val="center"/>
              <w:rPr>
                <w:bCs/>
                <w:i/>
                <w:sz w:val="24"/>
                <w:szCs w:val="24"/>
              </w:rPr>
            </w:pPr>
            <w:r w:rsidRPr="001B55BB">
              <w:rPr>
                <w:bCs/>
                <w:i/>
                <w:sz w:val="24"/>
                <w:szCs w:val="24"/>
              </w:rPr>
              <w:t>5,88</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2,60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La</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24,92</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14,58</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40,28</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55,67</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76,00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Sb</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2,34</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0,87</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1,36</w:t>
            </w:r>
          </w:p>
        </w:tc>
        <w:tc>
          <w:tcPr>
            <w:tcW w:w="805" w:type="pct"/>
            <w:tcBorders>
              <w:top w:val="nil"/>
              <w:left w:val="nil"/>
              <w:bottom w:val="single" w:sz="4" w:space="0" w:color="auto"/>
              <w:right w:val="single" w:sz="8" w:space="0" w:color="auto"/>
            </w:tcBorders>
            <w:shd w:val="clear" w:color="auto" w:fill="auto"/>
            <w:noWrap/>
            <w:hideMark/>
          </w:tcPr>
          <w:p w:rsidR="00635F98" w:rsidRPr="00E57240" w:rsidRDefault="00635F98" w:rsidP="00BC179F">
            <w:pPr>
              <w:ind w:firstLine="0"/>
              <w:jc w:val="center"/>
              <w:rPr>
                <w:bCs/>
                <w:sz w:val="24"/>
                <w:szCs w:val="24"/>
              </w:rPr>
            </w:pPr>
            <w:r>
              <w:rPr>
                <w:bCs/>
                <w:sz w:val="24"/>
                <w:szCs w:val="24"/>
              </w:rPr>
              <w:t>1,76</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sidRPr="00B12FD3">
              <w:rPr>
                <w:rFonts w:ascii="Times New Roman" w:hAnsi="Times New Roman" w:cs="Times New Roman"/>
                <w:sz w:val="24"/>
                <w:szCs w:val="24"/>
              </w:rPr>
              <w:t>7,50</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FD2A2E"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lang w:val="en-US"/>
              </w:rPr>
              <w:t>Hg</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FD2A2E" w:rsidRDefault="00635F98" w:rsidP="00635F98">
            <w:pPr>
              <w:pStyle w:val="a3"/>
              <w:jc w:val="center"/>
              <w:rPr>
                <w:rFonts w:ascii="Times New Roman" w:hAnsi="Times New Roman" w:cs="Times New Roman"/>
                <w:sz w:val="24"/>
                <w:szCs w:val="24"/>
              </w:rPr>
            </w:pPr>
            <w:r w:rsidRPr="00FD2A2E">
              <w:rPr>
                <w:rFonts w:ascii="Times New Roman" w:hAnsi="Times New Roman" w:cs="Times New Roman"/>
                <w:sz w:val="24"/>
                <w:szCs w:val="24"/>
                <w:lang w:val="en-US"/>
              </w:rPr>
              <w:t>16</w:t>
            </w:r>
            <w:r w:rsidRPr="00FD2A2E">
              <w:rPr>
                <w:rFonts w:ascii="Times New Roman" w:hAnsi="Times New Roman" w:cs="Times New Roman"/>
                <w:sz w:val="24"/>
                <w:szCs w:val="24"/>
              </w:rPr>
              <w:t>,06</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0,1</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0,1</w:t>
            </w:r>
          </w:p>
        </w:tc>
        <w:tc>
          <w:tcPr>
            <w:tcW w:w="805"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BC179F">
            <w:pPr>
              <w:pStyle w:val="a3"/>
              <w:jc w:val="center"/>
              <w:rPr>
                <w:rFonts w:ascii="Times New Roman" w:hAnsi="Times New Roman" w:cs="Times New Roman"/>
                <w:sz w:val="24"/>
                <w:szCs w:val="24"/>
              </w:rPr>
            </w:pPr>
            <w:r>
              <w:rPr>
                <w:rFonts w:ascii="Times New Roman" w:hAnsi="Times New Roman" w:cs="Times New Roman"/>
                <w:sz w:val="24"/>
                <w:szCs w:val="24"/>
              </w:rPr>
              <w:t>0,16</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68</w:t>
            </w:r>
          </w:p>
        </w:tc>
      </w:tr>
      <w:tr w:rsidR="001B55BB" w:rsidRPr="002A647E" w:rsidTr="004B028A">
        <w:trPr>
          <w:trHeight w:hRule="exact" w:val="284"/>
        </w:trPr>
        <w:tc>
          <w:tcPr>
            <w:tcW w:w="760" w:type="pct"/>
            <w:tcBorders>
              <w:top w:val="nil"/>
              <w:left w:val="single" w:sz="8" w:space="0" w:color="auto"/>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lang w:val="en-US"/>
              </w:rPr>
            </w:pPr>
            <w:r w:rsidRPr="00B12FD3">
              <w:rPr>
                <w:rFonts w:ascii="Times New Roman" w:hAnsi="Times New Roman" w:cs="Times New Roman"/>
                <w:sz w:val="24"/>
                <w:szCs w:val="24"/>
                <w:lang w:val="en-US"/>
              </w:rPr>
              <w:t>A</w:t>
            </w:r>
            <w:r w:rsidRPr="00B12FD3">
              <w:rPr>
                <w:rFonts w:ascii="Times New Roman" w:hAnsi="Times New Roman" w:cs="Times New Roman"/>
                <w:sz w:val="24"/>
                <w:szCs w:val="24"/>
                <w:vertAlign w:val="superscript"/>
                <w:lang w:val="en-US"/>
              </w:rPr>
              <w:t>d</w:t>
            </w:r>
            <w:r w:rsidRPr="00B12FD3">
              <w:rPr>
                <w:rFonts w:ascii="Times New Roman" w:hAnsi="Times New Roman" w:cs="Times New Roman"/>
                <w:sz w:val="24"/>
                <w:szCs w:val="24"/>
                <w:lang w:val="en-US"/>
              </w:rPr>
              <w:t>, %</w:t>
            </w:r>
          </w:p>
        </w:tc>
        <w:tc>
          <w:tcPr>
            <w:tcW w:w="716"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lang w:val="en-US"/>
              </w:rPr>
            </w:pPr>
            <w:r w:rsidRPr="00B12FD3">
              <w:rPr>
                <w:rFonts w:ascii="Times New Roman" w:hAnsi="Times New Roman" w:cs="Times New Roman"/>
                <w:sz w:val="24"/>
                <w:szCs w:val="24"/>
                <w:lang w:val="en-US"/>
              </w:rPr>
              <w:t>19,3</w:t>
            </w:r>
          </w:p>
        </w:tc>
        <w:tc>
          <w:tcPr>
            <w:tcW w:w="762"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lang w:val="en-US"/>
              </w:rPr>
            </w:pPr>
            <w:r w:rsidRPr="00B12FD3">
              <w:rPr>
                <w:rFonts w:ascii="Times New Roman" w:hAnsi="Times New Roman" w:cs="Times New Roman"/>
                <w:sz w:val="24"/>
                <w:szCs w:val="24"/>
                <w:lang w:val="en-US"/>
              </w:rPr>
              <w:t>19,5</w:t>
            </w:r>
          </w:p>
        </w:tc>
        <w:tc>
          <w:tcPr>
            <w:tcW w:w="893" w:type="pct"/>
            <w:tcBorders>
              <w:top w:val="nil"/>
              <w:left w:val="nil"/>
              <w:bottom w:val="single" w:sz="4" w:space="0" w:color="auto"/>
              <w:right w:val="single" w:sz="4" w:space="0" w:color="auto"/>
            </w:tcBorders>
            <w:shd w:val="clear" w:color="auto" w:fill="auto"/>
            <w:noWrap/>
            <w:vAlign w:val="bottom"/>
            <w:hideMark/>
          </w:tcPr>
          <w:p w:rsidR="00635F98" w:rsidRPr="00B12FD3" w:rsidRDefault="00635F98" w:rsidP="00635F98">
            <w:pPr>
              <w:pStyle w:val="a3"/>
              <w:jc w:val="center"/>
              <w:rPr>
                <w:rFonts w:ascii="Times New Roman" w:hAnsi="Times New Roman" w:cs="Times New Roman"/>
                <w:sz w:val="24"/>
                <w:szCs w:val="24"/>
                <w:lang w:val="en-US"/>
              </w:rPr>
            </w:pPr>
            <w:r w:rsidRPr="00B12FD3">
              <w:rPr>
                <w:rFonts w:ascii="Times New Roman" w:hAnsi="Times New Roman" w:cs="Times New Roman"/>
                <w:sz w:val="24"/>
                <w:szCs w:val="24"/>
                <w:lang w:val="en-US"/>
              </w:rPr>
              <w:t>19,3</w:t>
            </w:r>
          </w:p>
        </w:tc>
        <w:tc>
          <w:tcPr>
            <w:tcW w:w="805" w:type="pct"/>
            <w:tcBorders>
              <w:top w:val="nil"/>
              <w:left w:val="nil"/>
              <w:bottom w:val="single" w:sz="4" w:space="0" w:color="auto"/>
              <w:right w:val="single" w:sz="8" w:space="0" w:color="auto"/>
            </w:tcBorders>
            <w:shd w:val="clear" w:color="auto" w:fill="auto"/>
            <w:noWrap/>
            <w:vAlign w:val="bottom"/>
            <w:hideMark/>
          </w:tcPr>
          <w:p w:rsidR="00635F98" w:rsidRPr="00B12FD3" w:rsidRDefault="00635F98" w:rsidP="00BC179F">
            <w:pPr>
              <w:pStyle w:val="a3"/>
              <w:jc w:val="center"/>
              <w:rPr>
                <w:rFonts w:ascii="Times New Roman" w:hAnsi="Times New Roman" w:cs="Times New Roman"/>
                <w:sz w:val="24"/>
                <w:szCs w:val="24"/>
                <w:lang w:val="en-US"/>
              </w:rPr>
            </w:pPr>
            <w:r w:rsidRPr="00B12FD3">
              <w:rPr>
                <w:rFonts w:ascii="Times New Roman" w:hAnsi="Times New Roman" w:cs="Times New Roman"/>
                <w:sz w:val="24"/>
                <w:szCs w:val="24"/>
                <w:lang w:val="en-US"/>
              </w:rPr>
              <w:t>1</w:t>
            </w:r>
            <w:r w:rsidRPr="00B12FD3">
              <w:rPr>
                <w:rFonts w:ascii="Times New Roman" w:hAnsi="Times New Roman" w:cs="Times New Roman"/>
                <w:sz w:val="24"/>
                <w:szCs w:val="24"/>
              </w:rPr>
              <w:t>8</w:t>
            </w:r>
            <w:r w:rsidRPr="00B12FD3">
              <w:rPr>
                <w:rFonts w:ascii="Times New Roman" w:hAnsi="Times New Roman" w:cs="Times New Roman"/>
                <w:sz w:val="24"/>
                <w:szCs w:val="24"/>
                <w:lang w:val="en-US"/>
              </w:rPr>
              <w:t>,7</w:t>
            </w:r>
          </w:p>
        </w:tc>
        <w:tc>
          <w:tcPr>
            <w:tcW w:w="1064" w:type="pct"/>
            <w:tcBorders>
              <w:top w:val="nil"/>
              <w:left w:val="nil"/>
              <w:bottom w:val="single" w:sz="4" w:space="0" w:color="auto"/>
              <w:right w:val="single" w:sz="8" w:space="0" w:color="auto"/>
            </w:tcBorders>
            <w:shd w:val="clear" w:color="auto" w:fill="auto"/>
            <w:noWrap/>
            <w:vAlign w:val="bottom"/>
            <w:hideMark/>
          </w:tcPr>
          <w:p w:rsidR="00635F98" w:rsidRPr="00B12FD3" w:rsidRDefault="004B028A" w:rsidP="00635F98">
            <w:pPr>
              <w:pStyle w:val="a3"/>
              <w:jc w:val="center"/>
              <w:rPr>
                <w:rFonts w:ascii="Times New Roman" w:hAnsi="Times New Roman" w:cs="Times New Roman"/>
                <w:sz w:val="24"/>
                <w:szCs w:val="24"/>
              </w:rPr>
            </w:pPr>
            <w:r>
              <w:rPr>
                <w:rFonts w:ascii="Times New Roman" w:hAnsi="Times New Roman" w:cs="Times New Roman"/>
                <w:sz w:val="24"/>
                <w:szCs w:val="24"/>
              </w:rPr>
              <w:t>-</w:t>
            </w:r>
          </w:p>
        </w:tc>
      </w:tr>
      <w:tr w:rsidR="001B55BB" w:rsidRPr="002A647E" w:rsidTr="004B028A">
        <w:trPr>
          <w:trHeight w:hRule="exact" w:val="880"/>
        </w:trPr>
        <w:tc>
          <w:tcPr>
            <w:tcW w:w="5000" w:type="pct"/>
            <w:gridSpan w:val="6"/>
            <w:tcBorders>
              <w:top w:val="single" w:sz="4" w:space="0" w:color="auto"/>
              <w:left w:val="single" w:sz="8" w:space="0" w:color="auto"/>
              <w:bottom w:val="single" w:sz="8" w:space="0" w:color="auto"/>
              <w:right w:val="single" w:sz="8" w:space="0" w:color="auto"/>
            </w:tcBorders>
            <w:shd w:val="clear" w:color="auto" w:fill="auto"/>
            <w:noWrap/>
            <w:vAlign w:val="center"/>
          </w:tcPr>
          <w:p w:rsidR="001B55BB" w:rsidRDefault="001B55BB" w:rsidP="001B55BB">
            <w:pPr>
              <w:pStyle w:val="a3"/>
              <w:ind w:firstLine="573"/>
              <w:jc w:val="both"/>
              <w:rPr>
                <w:rFonts w:ascii="Times New Roman" w:hAnsi="Times New Roman" w:cs="Times New Roman"/>
                <w:sz w:val="24"/>
                <w:szCs w:val="24"/>
              </w:rPr>
            </w:pPr>
            <w:r w:rsidRPr="00B12FD3">
              <w:rPr>
                <w:rFonts w:ascii="Times New Roman" w:hAnsi="Times New Roman" w:cs="Times New Roman"/>
                <w:sz w:val="24"/>
                <w:szCs w:val="24"/>
              </w:rPr>
              <w:t xml:space="preserve">* – получено путем пересчета из угля. </w:t>
            </w:r>
          </w:p>
          <w:p w:rsidR="001B55BB" w:rsidRPr="00B12FD3" w:rsidRDefault="001B55BB" w:rsidP="001B55BB">
            <w:pPr>
              <w:pStyle w:val="a3"/>
              <w:ind w:firstLine="573"/>
              <w:jc w:val="both"/>
              <w:rPr>
                <w:rFonts w:ascii="Times New Roman" w:hAnsi="Times New Roman" w:cs="Times New Roman"/>
                <w:sz w:val="24"/>
                <w:szCs w:val="24"/>
              </w:rPr>
            </w:pPr>
            <w:r>
              <w:rPr>
                <w:rFonts w:ascii="Times New Roman" w:hAnsi="Times New Roman" w:cs="Times New Roman"/>
                <w:sz w:val="24"/>
                <w:szCs w:val="24"/>
              </w:rPr>
              <w:t xml:space="preserve">Примечание – Курсивом </w:t>
            </w:r>
            <w:r w:rsidRPr="00B12FD3">
              <w:rPr>
                <w:rFonts w:ascii="Times New Roman" w:hAnsi="Times New Roman" w:cs="Times New Roman"/>
                <w:sz w:val="24"/>
                <w:szCs w:val="24"/>
              </w:rPr>
              <w:t>выделены содержания, превышающие среднее содержание в золах углей мира (Ketris, Yudovich, 2009</w:t>
            </w:r>
            <w:r w:rsidR="00F11ACF">
              <w:rPr>
                <w:rFonts w:ascii="Times New Roman" w:hAnsi="Times New Roman" w:cs="Times New Roman"/>
                <w:sz w:val="24"/>
                <w:szCs w:val="24"/>
              </w:rPr>
              <w:t>)</w:t>
            </w:r>
          </w:p>
        </w:tc>
      </w:tr>
    </w:tbl>
    <w:p w:rsidR="00635F98" w:rsidRPr="00D04709" w:rsidRDefault="00635F98" w:rsidP="00635F98">
      <w:pPr>
        <w:pStyle w:val="a3"/>
        <w:jc w:val="both"/>
        <w:rPr>
          <w:rFonts w:ascii="Times New Roman" w:hAnsi="Times New Roman" w:cs="Times New Roman"/>
          <w:sz w:val="24"/>
          <w:szCs w:val="24"/>
        </w:rPr>
      </w:pPr>
    </w:p>
    <w:p w:rsidR="00363F6F" w:rsidRPr="00363F6F" w:rsidRDefault="002D4753" w:rsidP="00363F6F">
      <w:pPr>
        <w:pStyle w:val="a3"/>
        <w:ind w:firstLine="709"/>
        <w:jc w:val="both"/>
        <w:rPr>
          <w:rFonts w:ascii="Times New Roman" w:hAnsi="Times New Roman" w:cs="Times New Roman"/>
          <w:sz w:val="28"/>
          <w:szCs w:val="28"/>
        </w:rPr>
      </w:pPr>
      <w:r w:rsidRPr="00363F6F">
        <w:rPr>
          <w:rFonts w:ascii="Times New Roman" w:hAnsi="Times New Roman" w:cs="Times New Roman"/>
          <w:sz w:val="28"/>
          <w:szCs w:val="28"/>
        </w:rPr>
        <w:t>3.3</w:t>
      </w:r>
      <w:r w:rsidR="00635F98" w:rsidRPr="00363F6F">
        <w:rPr>
          <w:rFonts w:ascii="Times New Roman" w:hAnsi="Times New Roman" w:cs="Times New Roman"/>
          <w:sz w:val="28"/>
          <w:szCs w:val="28"/>
        </w:rPr>
        <w:t>.3 Условия накопления элементов-примесей в углях месторождения Каражыра</w:t>
      </w:r>
    </w:p>
    <w:p w:rsidR="00635F98" w:rsidRDefault="00635F98" w:rsidP="00363F6F">
      <w:pPr>
        <w:pStyle w:val="a3"/>
        <w:ind w:firstLine="709"/>
        <w:jc w:val="both"/>
        <w:rPr>
          <w:rFonts w:ascii="Times New Roman" w:hAnsi="Times New Roman" w:cs="Times New Roman"/>
          <w:sz w:val="28"/>
          <w:szCs w:val="28"/>
        </w:rPr>
      </w:pPr>
      <w:r w:rsidRPr="000A0284">
        <w:rPr>
          <w:rFonts w:ascii="Times New Roman" w:hAnsi="Times New Roman" w:cs="Times New Roman"/>
          <w:sz w:val="28"/>
          <w:szCs w:val="28"/>
        </w:rPr>
        <w:t>Выполненный</w:t>
      </w:r>
      <w:r>
        <w:rPr>
          <w:rFonts w:ascii="Times New Roman" w:hAnsi="Times New Roman" w:cs="Times New Roman"/>
          <w:sz w:val="28"/>
          <w:szCs w:val="28"/>
        </w:rPr>
        <w:t>а</w:t>
      </w:r>
      <w:r w:rsidRPr="002A647E">
        <w:rPr>
          <w:rFonts w:ascii="Times New Roman" w:hAnsi="Times New Roman" w:cs="Times New Roman"/>
          <w:sz w:val="28"/>
          <w:szCs w:val="28"/>
        </w:rPr>
        <w:t>нализ распределения элементов-примесей</w:t>
      </w:r>
      <w:r>
        <w:rPr>
          <w:rFonts w:ascii="Times New Roman" w:hAnsi="Times New Roman" w:cs="Times New Roman"/>
          <w:sz w:val="28"/>
          <w:szCs w:val="28"/>
        </w:rPr>
        <w:t xml:space="preserve"> (табл</w:t>
      </w:r>
      <w:r w:rsidR="001B55BB">
        <w:rPr>
          <w:rFonts w:ascii="Times New Roman" w:hAnsi="Times New Roman" w:cs="Times New Roman"/>
          <w:sz w:val="28"/>
          <w:szCs w:val="28"/>
        </w:rPr>
        <w:t>ицы</w:t>
      </w:r>
      <w:r>
        <w:rPr>
          <w:rFonts w:ascii="Times New Roman" w:hAnsi="Times New Roman" w:cs="Times New Roman"/>
          <w:sz w:val="28"/>
          <w:szCs w:val="28"/>
        </w:rPr>
        <w:t xml:space="preserve"> 3.8</w:t>
      </w:r>
      <w:r w:rsidR="001B55BB">
        <w:rPr>
          <w:rFonts w:ascii="Times New Roman" w:hAnsi="Times New Roman" w:cs="Times New Roman"/>
          <w:sz w:val="28"/>
          <w:szCs w:val="28"/>
        </w:rPr>
        <w:t>,</w:t>
      </w:r>
      <w:r>
        <w:rPr>
          <w:rFonts w:ascii="Times New Roman" w:hAnsi="Times New Roman" w:cs="Times New Roman"/>
          <w:sz w:val="28"/>
          <w:szCs w:val="28"/>
        </w:rPr>
        <w:t xml:space="preserve"> 3.9)</w:t>
      </w:r>
      <w:r w:rsidRPr="002A647E">
        <w:rPr>
          <w:rFonts w:ascii="Times New Roman" w:hAnsi="Times New Roman" w:cs="Times New Roman"/>
          <w:sz w:val="28"/>
          <w:szCs w:val="28"/>
        </w:rPr>
        <w:t xml:space="preserve"> в разрезе месторождения Каражыра</w:t>
      </w:r>
      <w:r>
        <w:rPr>
          <w:rFonts w:ascii="Times New Roman" w:hAnsi="Times New Roman" w:cs="Times New Roman"/>
          <w:sz w:val="28"/>
          <w:szCs w:val="28"/>
        </w:rPr>
        <w:t xml:space="preserve">, который </w:t>
      </w:r>
      <w:r w:rsidRPr="002A647E">
        <w:rPr>
          <w:rFonts w:ascii="Times New Roman" w:hAnsi="Times New Roman" w:cs="Times New Roman"/>
          <w:sz w:val="28"/>
          <w:szCs w:val="28"/>
        </w:rPr>
        <w:t>показал, что в накоплении повышенных концентраций немалую роль иг</w:t>
      </w:r>
      <w:r>
        <w:rPr>
          <w:rFonts w:ascii="Times New Roman" w:hAnsi="Times New Roman" w:cs="Times New Roman"/>
          <w:sz w:val="28"/>
          <w:szCs w:val="28"/>
        </w:rPr>
        <w:t>рают состав п</w:t>
      </w:r>
      <w:r w:rsidR="00911FAB">
        <w:rPr>
          <w:rFonts w:ascii="Times New Roman" w:hAnsi="Times New Roman" w:cs="Times New Roman"/>
          <w:sz w:val="28"/>
          <w:szCs w:val="28"/>
        </w:rPr>
        <w:t>ород области сноса (рис</w:t>
      </w:r>
      <w:r w:rsidR="001B55BB">
        <w:rPr>
          <w:rFonts w:ascii="Times New Roman" w:hAnsi="Times New Roman" w:cs="Times New Roman"/>
          <w:sz w:val="28"/>
          <w:szCs w:val="28"/>
        </w:rPr>
        <w:t xml:space="preserve">унок </w:t>
      </w:r>
      <w:r w:rsidR="00350F65">
        <w:rPr>
          <w:rFonts w:ascii="Times New Roman" w:hAnsi="Times New Roman" w:cs="Times New Roman"/>
          <w:sz w:val="28"/>
          <w:szCs w:val="28"/>
        </w:rPr>
        <w:t>1.5) [127</w:t>
      </w:r>
      <w:r w:rsidR="00911FAB">
        <w:rPr>
          <w:rFonts w:ascii="Times New Roman" w:hAnsi="Times New Roman" w:cs="Times New Roman"/>
          <w:sz w:val="28"/>
          <w:szCs w:val="28"/>
        </w:rPr>
        <w:t>, с. 290</w:t>
      </w:r>
      <w:r>
        <w:rPr>
          <w:rFonts w:ascii="Times New Roman" w:hAnsi="Times New Roman" w:cs="Times New Roman"/>
          <w:sz w:val="28"/>
          <w:szCs w:val="28"/>
        </w:rPr>
        <w:t>].</w:t>
      </w:r>
      <w:r w:rsidRPr="002A647E">
        <w:rPr>
          <w:rFonts w:ascii="Times New Roman" w:hAnsi="Times New Roman" w:cs="Times New Roman"/>
          <w:sz w:val="28"/>
          <w:szCs w:val="28"/>
        </w:rPr>
        <w:t xml:space="preserve"> Так, скандием обогащены все исследуемые пласты (</w:t>
      </w:r>
      <w:r w:rsidRPr="002A647E">
        <w:rPr>
          <w:rFonts w:ascii="Times New Roman" w:hAnsi="Times New Roman" w:cs="Times New Roman"/>
          <w:sz w:val="28"/>
          <w:szCs w:val="28"/>
          <w:lang w:val="en-US"/>
        </w:rPr>
        <w:t>V</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II</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I</w:t>
      </w:r>
      <w:r w:rsidRPr="002A647E">
        <w:rPr>
          <w:rFonts w:ascii="Times New Roman" w:hAnsi="Times New Roman" w:cs="Times New Roman"/>
          <w:sz w:val="28"/>
          <w:szCs w:val="28"/>
          <w:vertAlign w:val="superscript"/>
        </w:rPr>
        <w:t>3</w:t>
      </w:r>
      <w:r w:rsidRPr="002A647E">
        <w:rPr>
          <w:rFonts w:ascii="Times New Roman" w:hAnsi="Times New Roman" w:cs="Times New Roman"/>
          <w:sz w:val="28"/>
          <w:szCs w:val="28"/>
        </w:rPr>
        <w:t xml:space="preserve">) при средней зольности </w:t>
      </w:r>
      <w:r w:rsidRPr="002A647E">
        <w:rPr>
          <w:rFonts w:ascii="Times New Roman" w:hAnsi="Times New Roman" w:cs="Times New Roman"/>
          <w:sz w:val="28"/>
          <w:szCs w:val="28"/>
          <w:lang w:val="en-US"/>
        </w:rPr>
        <w:t>A</w:t>
      </w:r>
      <w:r w:rsidRPr="002A647E">
        <w:rPr>
          <w:rFonts w:ascii="Times New Roman" w:hAnsi="Times New Roman" w:cs="Times New Roman"/>
          <w:sz w:val="28"/>
          <w:szCs w:val="28"/>
          <w:vertAlign w:val="superscript"/>
          <w:lang w:val="en-US"/>
        </w:rPr>
        <w:t>d</w:t>
      </w:r>
      <w:r w:rsidRPr="002A647E">
        <w:rPr>
          <w:rFonts w:ascii="Times New Roman" w:hAnsi="Times New Roman" w:cs="Times New Roman"/>
          <w:sz w:val="28"/>
          <w:szCs w:val="28"/>
        </w:rPr>
        <w:t xml:space="preserve">-19,0%. Зола угля также обогащена повышенным содержанием </w:t>
      </w:r>
      <w:r w:rsidRPr="002A647E">
        <w:rPr>
          <w:rFonts w:ascii="Times New Roman" w:hAnsi="Times New Roman" w:cs="Times New Roman"/>
          <w:sz w:val="28"/>
          <w:szCs w:val="28"/>
          <w:lang w:val="en-US"/>
        </w:rPr>
        <w:t>Sc</w:t>
      </w:r>
      <w:r>
        <w:rPr>
          <w:rFonts w:ascii="Times New Roman" w:hAnsi="Times New Roman" w:cs="Times New Roman"/>
          <w:sz w:val="28"/>
          <w:szCs w:val="28"/>
        </w:rPr>
        <w:t xml:space="preserve"> (рис</w:t>
      </w:r>
      <w:r w:rsidR="001B55BB">
        <w:rPr>
          <w:rFonts w:ascii="Times New Roman" w:hAnsi="Times New Roman" w:cs="Times New Roman"/>
          <w:sz w:val="28"/>
          <w:szCs w:val="28"/>
        </w:rPr>
        <w:t xml:space="preserve">унок </w:t>
      </w:r>
      <w:r>
        <w:rPr>
          <w:rFonts w:ascii="Times New Roman" w:hAnsi="Times New Roman" w:cs="Times New Roman"/>
          <w:sz w:val="28"/>
          <w:szCs w:val="28"/>
        </w:rPr>
        <w:t>3.8</w:t>
      </w:r>
      <w:r w:rsidRPr="002A647E">
        <w:rPr>
          <w:rFonts w:ascii="Times New Roman" w:hAnsi="Times New Roman" w:cs="Times New Roman"/>
          <w:sz w:val="28"/>
          <w:szCs w:val="28"/>
        </w:rPr>
        <w:t xml:space="preserve">). Концентрация скандия в золе угля в 2 (пласт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rPr>
        <w:t xml:space="preserve">) и 4 (Пласт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vertAlign w:val="superscript"/>
        </w:rPr>
        <w:t>3</w:t>
      </w:r>
      <w:r w:rsidRPr="002A647E">
        <w:rPr>
          <w:rFonts w:ascii="Times New Roman" w:hAnsi="Times New Roman" w:cs="Times New Roman"/>
          <w:sz w:val="28"/>
          <w:szCs w:val="28"/>
        </w:rPr>
        <w:t>) раза</w:t>
      </w:r>
      <w:r>
        <w:rPr>
          <w:rFonts w:ascii="Times New Roman" w:hAnsi="Times New Roman" w:cs="Times New Roman"/>
          <w:sz w:val="28"/>
          <w:szCs w:val="28"/>
        </w:rPr>
        <w:t xml:space="preserve"> превышает кларк</w:t>
      </w:r>
      <w:r w:rsidRPr="002A647E">
        <w:rPr>
          <w:rFonts w:ascii="Times New Roman" w:hAnsi="Times New Roman" w:cs="Times New Roman"/>
          <w:sz w:val="28"/>
          <w:szCs w:val="28"/>
        </w:rPr>
        <w:t xml:space="preserve">. Такой характер обогащения может указывать на терригенный характер накопления его в период торфонакопления. Похожий характер накопления может быть и у </w:t>
      </w:r>
      <w:r w:rsidRPr="002A647E">
        <w:rPr>
          <w:rFonts w:ascii="Times New Roman" w:hAnsi="Times New Roman" w:cs="Times New Roman"/>
          <w:sz w:val="28"/>
          <w:szCs w:val="28"/>
          <w:lang w:val="en-US"/>
        </w:rPr>
        <w:t>Co</w:t>
      </w:r>
      <w:r>
        <w:rPr>
          <w:rFonts w:ascii="Times New Roman" w:hAnsi="Times New Roman" w:cs="Times New Roman"/>
          <w:sz w:val="28"/>
          <w:szCs w:val="28"/>
        </w:rPr>
        <w:t xml:space="preserve"> (рис</w:t>
      </w:r>
      <w:r w:rsidR="001B55BB">
        <w:rPr>
          <w:rFonts w:ascii="Times New Roman" w:hAnsi="Times New Roman" w:cs="Times New Roman"/>
          <w:sz w:val="28"/>
          <w:szCs w:val="28"/>
        </w:rPr>
        <w:t>унок </w:t>
      </w:r>
      <w:r>
        <w:rPr>
          <w:rFonts w:ascii="Times New Roman" w:hAnsi="Times New Roman" w:cs="Times New Roman"/>
          <w:sz w:val="28"/>
          <w:szCs w:val="28"/>
        </w:rPr>
        <w:t>3.9</w:t>
      </w:r>
      <w:r w:rsidRPr="002A647E">
        <w:rPr>
          <w:rFonts w:ascii="Times New Roman" w:hAnsi="Times New Roman" w:cs="Times New Roman"/>
          <w:sz w:val="28"/>
          <w:szCs w:val="28"/>
        </w:rPr>
        <w:t xml:space="preserve">). Содержание его в золе углей превышает кларковое значение в 8 (пласт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rPr>
        <w:t xml:space="preserve">) и 15 (Пласт </w:t>
      </w:r>
      <w:r w:rsidRPr="002A647E">
        <w:rPr>
          <w:rFonts w:ascii="Times New Roman" w:hAnsi="Times New Roman" w:cs="Times New Roman"/>
          <w:sz w:val="28"/>
          <w:szCs w:val="28"/>
          <w:lang w:val="en-US"/>
        </w:rPr>
        <w:t>I</w:t>
      </w:r>
      <w:r w:rsidRPr="002A647E">
        <w:rPr>
          <w:rFonts w:ascii="Times New Roman" w:hAnsi="Times New Roman" w:cs="Times New Roman"/>
          <w:sz w:val="28"/>
          <w:szCs w:val="28"/>
          <w:vertAlign w:val="superscript"/>
        </w:rPr>
        <w:t>3</w:t>
      </w:r>
      <w:r w:rsidRPr="002A647E">
        <w:rPr>
          <w:rFonts w:ascii="Times New Roman" w:hAnsi="Times New Roman" w:cs="Times New Roman"/>
          <w:sz w:val="28"/>
          <w:szCs w:val="28"/>
        </w:rPr>
        <w:t xml:space="preserve">) раза. Породы основного состава базальтовые порфириты, которые обрамляют месторождение на северо-западе и юго-западе, которые могут являться источником повышенного содержания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Co</w:t>
      </w:r>
      <w:r w:rsidR="00911FAB">
        <w:rPr>
          <w:rFonts w:ascii="Times New Roman" w:hAnsi="Times New Roman" w:cs="Times New Roman"/>
          <w:sz w:val="28"/>
          <w:szCs w:val="28"/>
        </w:rPr>
        <w:t xml:space="preserve"> [</w:t>
      </w:r>
      <w:r w:rsidR="00F11ACF">
        <w:rPr>
          <w:rFonts w:ascii="Times New Roman" w:hAnsi="Times New Roman" w:cs="Times New Roman"/>
          <w:sz w:val="28"/>
          <w:szCs w:val="28"/>
        </w:rPr>
        <w:t>1</w:t>
      </w:r>
      <w:r w:rsidR="00350F65">
        <w:rPr>
          <w:rFonts w:ascii="Times New Roman" w:hAnsi="Times New Roman" w:cs="Times New Roman"/>
          <w:sz w:val="28"/>
          <w:szCs w:val="28"/>
        </w:rPr>
        <w:t>30, 131</w:t>
      </w:r>
      <w:r>
        <w:rPr>
          <w:rFonts w:ascii="Times New Roman" w:hAnsi="Times New Roman" w:cs="Times New Roman"/>
          <w:sz w:val="28"/>
          <w:szCs w:val="28"/>
        </w:rPr>
        <w:t>].</w:t>
      </w:r>
    </w:p>
    <w:p w:rsidR="00363F6F" w:rsidRPr="000A0284" w:rsidRDefault="00363F6F" w:rsidP="00635F98">
      <w:pPr>
        <w:pStyle w:val="a3"/>
        <w:ind w:firstLine="426"/>
        <w:jc w:val="both"/>
        <w:rPr>
          <w:rFonts w:ascii="Times New Roman" w:hAnsi="Times New Roman" w:cs="Times New Roman"/>
          <w:i/>
          <w:sz w:val="28"/>
          <w:szCs w:val="28"/>
        </w:rPr>
      </w:pPr>
    </w:p>
    <w:p w:rsidR="00635F98" w:rsidRPr="002A647E" w:rsidRDefault="00635F98" w:rsidP="00635F98">
      <w:pPr>
        <w:pStyle w:val="a3"/>
        <w:ind w:firstLine="426"/>
        <w:jc w:val="center"/>
        <w:rPr>
          <w:rFonts w:ascii="Times New Roman" w:hAnsi="Times New Roman" w:cs="Times New Roman"/>
          <w:b/>
          <w:sz w:val="28"/>
          <w:szCs w:val="28"/>
        </w:rPr>
      </w:pPr>
      <w:r w:rsidRPr="002A647E">
        <w:rPr>
          <w:rFonts w:ascii="Times New Roman" w:hAnsi="Times New Roman" w:cs="Times New Roman"/>
          <w:b/>
          <w:noProof/>
          <w:sz w:val="28"/>
          <w:szCs w:val="28"/>
          <w:lang w:eastAsia="ru-RU"/>
        </w:rPr>
        <w:lastRenderedPageBreak/>
        <w:drawing>
          <wp:inline distT="0" distB="0" distL="0" distR="0">
            <wp:extent cx="4264439" cy="2690037"/>
            <wp:effectExtent l="0" t="0" r="3175" b="0"/>
            <wp:docPr id="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B55BB" w:rsidRPr="001B55BB" w:rsidRDefault="001B55BB" w:rsidP="001B55BB">
      <w:pPr>
        <w:pStyle w:val="ad"/>
        <w:jc w:val="center"/>
        <w:rPr>
          <w:sz w:val="16"/>
          <w:szCs w:val="16"/>
          <w:lang w:val="ru-RU"/>
        </w:rPr>
      </w:pPr>
    </w:p>
    <w:p w:rsidR="00635F98" w:rsidRDefault="00635F98" w:rsidP="001B55BB">
      <w:pPr>
        <w:pStyle w:val="ad"/>
        <w:jc w:val="center"/>
        <w:rPr>
          <w:lang w:val="ru-RU"/>
        </w:rPr>
      </w:pPr>
      <w:r>
        <w:rPr>
          <w:lang w:val="ru-RU"/>
        </w:rPr>
        <w:t>Рисунок 3.8</w:t>
      </w:r>
      <w:r w:rsidRPr="002A647E">
        <w:rPr>
          <w:lang w:val="ru-RU"/>
        </w:rPr>
        <w:t xml:space="preserve"> –Распределение </w:t>
      </w:r>
      <w:r w:rsidRPr="002A647E">
        <w:t>Sc</w:t>
      </w:r>
      <w:r w:rsidRPr="002A647E">
        <w:rPr>
          <w:lang w:val="ru-RU"/>
        </w:rPr>
        <w:t xml:space="preserve"> в угле по пластам месторождения Каражыра</w:t>
      </w:r>
    </w:p>
    <w:p w:rsidR="001B55BB" w:rsidRPr="002A647E" w:rsidRDefault="001B55BB" w:rsidP="00635F98">
      <w:pPr>
        <w:pStyle w:val="ad"/>
        <w:spacing w:before="184" w:line="249" w:lineRule="auto"/>
        <w:ind w:left="120" w:right="128" w:firstLine="708"/>
        <w:jc w:val="center"/>
        <w:rPr>
          <w:lang w:val="ru-RU"/>
        </w:rPr>
      </w:pPr>
    </w:p>
    <w:p w:rsidR="00635F98" w:rsidRPr="002A647E" w:rsidRDefault="00635F98" w:rsidP="00635F98">
      <w:pPr>
        <w:pStyle w:val="a3"/>
        <w:ind w:firstLine="426"/>
        <w:jc w:val="center"/>
        <w:rPr>
          <w:rFonts w:ascii="Times New Roman" w:hAnsi="Times New Roman" w:cs="Times New Roman"/>
          <w:sz w:val="28"/>
          <w:szCs w:val="28"/>
        </w:rPr>
      </w:pPr>
      <w:r w:rsidRPr="002A647E">
        <w:rPr>
          <w:rFonts w:ascii="Times New Roman" w:hAnsi="Times New Roman" w:cs="Times New Roman"/>
          <w:noProof/>
          <w:sz w:val="28"/>
          <w:szCs w:val="28"/>
          <w:lang w:eastAsia="ru-RU"/>
        </w:rPr>
        <w:drawing>
          <wp:inline distT="0" distB="0" distL="0" distR="0">
            <wp:extent cx="4393461" cy="2286000"/>
            <wp:effectExtent l="0" t="0" r="7620"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B55BB" w:rsidRPr="001B55BB" w:rsidRDefault="001B55BB" w:rsidP="001B55BB">
      <w:pPr>
        <w:pStyle w:val="ad"/>
        <w:ind w:right="130"/>
        <w:jc w:val="center"/>
        <w:rPr>
          <w:sz w:val="16"/>
          <w:szCs w:val="16"/>
          <w:lang w:val="ru-RU"/>
        </w:rPr>
      </w:pPr>
    </w:p>
    <w:p w:rsidR="00635F98" w:rsidRPr="002A647E" w:rsidRDefault="00635F98" w:rsidP="001B55BB">
      <w:pPr>
        <w:pStyle w:val="ad"/>
        <w:ind w:right="130"/>
        <w:jc w:val="center"/>
        <w:rPr>
          <w:lang w:val="ru-RU"/>
        </w:rPr>
      </w:pPr>
      <w:r>
        <w:rPr>
          <w:lang w:val="ru-RU"/>
        </w:rPr>
        <w:t>Рисунок 3.9</w:t>
      </w:r>
      <w:r w:rsidRPr="002A647E">
        <w:rPr>
          <w:lang w:val="ru-RU"/>
        </w:rPr>
        <w:t xml:space="preserve"> –Распределение </w:t>
      </w:r>
      <w:r w:rsidRPr="002A647E">
        <w:t>Co</w:t>
      </w:r>
      <w:r w:rsidRPr="002A647E">
        <w:rPr>
          <w:lang w:val="ru-RU"/>
        </w:rPr>
        <w:t xml:space="preserve"> в угле по пластам месторождения Каражыра</w:t>
      </w:r>
    </w:p>
    <w:p w:rsidR="00635F98" w:rsidRPr="002A647E" w:rsidRDefault="00635F98" w:rsidP="00635F98">
      <w:pPr>
        <w:pStyle w:val="a3"/>
        <w:rPr>
          <w:rFonts w:ascii="Times New Roman" w:hAnsi="Times New Roman" w:cs="Times New Roman"/>
          <w:sz w:val="28"/>
          <w:szCs w:val="28"/>
        </w:rPr>
      </w:pPr>
    </w:p>
    <w:p w:rsidR="00635F98" w:rsidRPr="002A647E"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 xml:space="preserve">Обогащение скандием углей изученного месторождения можно сравнить со средними мировыми данными. На Азейском месторождении концентрация </w:t>
      </w:r>
      <w:r w:rsidRPr="002A647E">
        <w:rPr>
          <w:rFonts w:ascii="Times New Roman" w:hAnsi="Times New Roman" w:cs="Times New Roman"/>
          <w:sz w:val="28"/>
          <w:szCs w:val="28"/>
          <w:lang w:val="en-US"/>
        </w:rPr>
        <w:t>Sc</w:t>
      </w:r>
      <w:r w:rsidRPr="002A647E">
        <w:rPr>
          <w:rFonts w:ascii="Times New Roman" w:hAnsi="Times New Roman" w:cs="Times New Roman"/>
          <w:sz w:val="28"/>
          <w:szCs w:val="28"/>
        </w:rPr>
        <w:t xml:space="preserve">  в золе углей превышает кларк в 6,5 раз [</w:t>
      </w:r>
      <w:r w:rsidR="00350F65">
        <w:rPr>
          <w:rFonts w:ascii="Times New Roman" w:hAnsi="Times New Roman" w:cs="Times New Roman"/>
          <w:sz w:val="28"/>
          <w:szCs w:val="28"/>
        </w:rPr>
        <w:t>112</w:t>
      </w:r>
      <w:r w:rsidR="00911FAB" w:rsidRPr="00442095">
        <w:rPr>
          <w:rFonts w:ascii="Times New Roman" w:hAnsi="Times New Roman" w:cs="Times New Roman"/>
          <w:sz w:val="28"/>
          <w:szCs w:val="28"/>
        </w:rPr>
        <w:t xml:space="preserve">, </w:t>
      </w:r>
      <w:r w:rsidR="00F11ACF" w:rsidRPr="00442095">
        <w:rPr>
          <w:rFonts w:ascii="Times New Roman" w:hAnsi="Times New Roman" w:cs="Times New Roman"/>
          <w:sz w:val="28"/>
          <w:szCs w:val="28"/>
        </w:rPr>
        <w:t>с.</w:t>
      </w:r>
      <w:r w:rsidR="00442095" w:rsidRPr="00442095">
        <w:rPr>
          <w:rFonts w:ascii="Times New Roman" w:hAnsi="Times New Roman" w:cs="Times New Roman"/>
          <w:sz w:val="28"/>
          <w:szCs w:val="28"/>
        </w:rPr>
        <w:t>58</w:t>
      </w:r>
      <w:r w:rsidR="00F11ACF" w:rsidRPr="00442095">
        <w:rPr>
          <w:rFonts w:ascii="Times New Roman" w:hAnsi="Times New Roman" w:cs="Times New Roman"/>
          <w:sz w:val="28"/>
          <w:szCs w:val="28"/>
        </w:rPr>
        <w:t xml:space="preserve">; </w:t>
      </w:r>
      <w:r w:rsidR="00350F65">
        <w:rPr>
          <w:rFonts w:ascii="Times New Roman" w:hAnsi="Times New Roman" w:cs="Times New Roman"/>
          <w:sz w:val="28"/>
          <w:szCs w:val="28"/>
        </w:rPr>
        <w:t>130</w:t>
      </w:r>
      <w:r w:rsidR="00F11ACF" w:rsidRPr="00442095">
        <w:rPr>
          <w:rFonts w:ascii="Times New Roman" w:hAnsi="Times New Roman" w:cs="Times New Roman"/>
          <w:sz w:val="28"/>
          <w:szCs w:val="28"/>
        </w:rPr>
        <w:t xml:space="preserve">, </w:t>
      </w:r>
      <w:r w:rsidR="00442095" w:rsidRPr="00442095">
        <w:rPr>
          <w:rFonts w:ascii="Times New Roman" w:hAnsi="Times New Roman" w:cs="Times New Roman"/>
          <w:sz w:val="28"/>
          <w:szCs w:val="28"/>
          <w:lang w:val="en-US"/>
        </w:rPr>
        <w:t>p</w:t>
      </w:r>
      <w:r w:rsidR="00442095" w:rsidRPr="00442095">
        <w:rPr>
          <w:rFonts w:ascii="Times New Roman" w:hAnsi="Times New Roman" w:cs="Times New Roman"/>
          <w:sz w:val="28"/>
          <w:szCs w:val="28"/>
        </w:rPr>
        <w:t>.520</w:t>
      </w:r>
      <w:r w:rsidRPr="002A647E">
        <w:rPr>
          <w:rFonts w:ascii="Times New Roman" w:hAnsi="Times New Roman" w:cs="Times New Roman"/>
          <w:sz w:val="28"/>
          <w:szCs w:val="28"/>
        </w:rPr>
        <w:t>]. Содержание скандия  в углях Китая в среднем 4,6 г/т (</w:t>
      </w:r>
      <w:r w:rsidRPr="002A647E">
        <w:rPr>
          <w:rFonts w:ascii="Times New Roman" w:hAnsi="Times New Roman" w:cs="Times New Roman"/>
          <w:sz w:val="28"/>
          <w:szCs w:val="28"/>
          <w:lang w:val="en-US"/>
        </w:rPr>
        <w:t>Renetal</w:t>
      </w:r>
      <w:r w:rsidRPr="002A647E">
        <w:rPr>
          <w:rFonts w:ascii="Times New Roman" w:hAnsi="Times New Roman" w:cs="Times New Roman"/>
          <w:sz w:val="28"/>
          <w:szCs w:val="28"/>
        </w:rPr>
        <w:t xml:space="preserve">., 1999; </w:t>
      </w:r>
      <w:r w:rsidRPr="002A647E">
        <w:rPr>
          <w:rFonts w:ascii="Times New Roman" w:hAnsi="Times New Roman" w:cs="Times New Roman"/>
          <w:sz w:val="28"/>
          <w:szCs w:val="28"/>
          <w:lang w:val="en-US"/>
        </w:rPr>
        <w:t>Daietal</w:t>
      </w:r>
      <w:r w:rsidRPr="002A647E">
        <w:rPr>
          <w:rFonts w:ascii="Times New Roman" w:hAnsi="Times New Roman" w:cs="Times New Roman"/>
          <w:sz w:val="28"/>
          <w:szCs w:val="28"/>
        </w:rPr>
        <w:t>., 2012), 4,2 г/т для углей США (</w:t>
      </w:r>
      <w:r w:rsidRPr="002A647E">
        <w:rPr>
          <w:rFonts w:ascii="Times New Roman" w:hAnsi="Times New Roman" w:cs="Times New Roman"/>
          <w:sz w:val="28"/>
          <w:szCs w:val="28"/>
          <w:lang w:val="en-US"/>
        </w:rPr>
        <w:t>Finkelman</w:t>
      </w:r>
      <w:r w:rsidRPr="002A647E">
        <w:rPr>
          <w:rFonts w:ascii="Times New Roman" w:hAnsi="Times New Roman" w:cs="Times New Roman"/>
          <w:sz w:val="28"/>
          <w:szCs w:val="28"/>
        </w:rPr>
        <w:t>, 1993). Оценка среднего содержания для углей мира составляет 3,9 г/т определенной (</w:t>
      </w:r>
      <w:r w:rsidRPr="002A647E">
        <w:rPr>
          <w:rFonts w:ascii="Times New Roman" w:hAnsi="Times New Roman" w:cs="Times New Roman"/>
          <w:sz w:val="28"/>
          <w:szCs w:val="28"/>
          <w:lang w:val="en-US"/>
        </w:rPr>
        <w:t>Ketris</w:t>
      </w:r>
      <w:r w:rsidRPr="002A647E">
        <w:rPr>
          <w:rFonts w:ascii="Times New Roman" w:hAnsi="Times New Roman" w:cs="Times New Roman"/>
          <w:sz w:val="28"/>
          <w:szCs w:val="28"/>
        </w:rPr>
        <w:t xml:space="preserve">, </w:t>
      </w:r>
      <w:r w:rsidRPr="002A647E">
        <w:rPr>
          <w:rFonts w:ascii="Times New Roman" w:hAnsi="Times New Roman" w:cs="Times New Roman"/>
          <w:sz w:val="28"/>
          <w:szCs w:val="28"/>
          <w:lang w:val="en-US"/>
        </w:rPr>
        <w:t>Yudovich</w:t>
      </w:r>
      <w:r w:rsidRPr="002A647E">
        <w:rPr>
          <w:rFonts w:ascii="Times New Roman" w:hAnsi="Times New Roman" w:cs="Times New Roman"/>
          <w:sz w:val="28"/>
          <w:szCs w:val="28"/>
        </w:rPr>
        <w:t>, 2009). В Забайкалье концентрация скандия в углях составляет 0,85 г/т (Уртуйское месторождение), в Западно-Сибирском бассейне (Россия) – 16,0 г/т. В Канско-Ачинском бассейне его концентрация достигает 230 г/т (Арбузов и др., 2008). Содержание скандия в золе углей месторождения Адун-Чулун (Монголия) составляет 7,3</w:t>
      </w:r>
      <w:r w:rsidR="001B55BB">
        <w:rPr>
          <w:rFonts w:ascii="Times New Roman" w:hAnsi="Times New Roman" w:cs="Times New Roman"/>
          <w:sz w:val="28"/>
          <w:szCs w:val="28"/>
        </w:rPr>
        <w:t> </w:t>
      </w:r>
      <w:r w:rsidRPr="002A647E">
        <w:rPr>
          <w:rFonts w:ascii="Times New Roman" w:hAnsi="Times New Roman" w:cs="Times New Roman"/>
          <w:sz w:val="28"/>
          <w:szCs w:val="28"/>
        </w:rPr>
        <w:t xml:space="preserve">г/т. В Минусинском бассейне концентрация скандия составляет 8,2 г/т. </w:t>
      </w:r>
    </w:p>
    <w:p w:rsidR="00635F98" w:rsidRDefault="00635F98" w:rsidP="00363F6F">
      <w:pPr>
        <w:pStyle w:val="a3"/>
        <w:ind w:firstLine="709"/>
        <w:jc w:val="both"/>
        <w:rPr>
          <w:rFonts w:ascii="Times New Roman" w:hAnsi="Times New Roman" w:cs="Times New Roman"/>
          <w:sz w:val="28"/>
          <w:szCs w:val="28"/>
        </w:rPr>
      </w:pPr>
      <w:r w:rsidRPr="002A647E">
        <w:rPr>
          <w:rFonts w:ascii="Times New Roman" w:hAnsi="Times New Roman" w:cs="Times New Roman"/>
          <w:sz w:val="28"/>
          <w:szCs w:val="28"/>
        </w:rPr>
        <w:t>Содержание золота варьирует от 0,0021 до 0,02 г/т (рис</w:t>
      </w:r>
      <w:r w:rsidR="001B55BB">
        <w:rPr>
          <w:rFonts w:ascii="Times New Roman" w:hAnsi="Times New Roman" w:cs="Times New Roman"/>
          <w:sz w:val="28"/>
          <w:szCs w:val="28"/>
        </w:rPr>
        <w:t>унок</w:t>
      </w:r>
      <w:r w:rsidRPr="002A647E">
        <w:rPr>
          <w:rFonts w:ascii="Times New Roman" w:hAnsi="Times New Roman" w:cs="Times New Roman"/>
          <w:sz w:val="28"/>
          <w:szCs w:val="28"/>
        </w:rPr>
        <w:t xml:space="preserve"> 3.</w:t>
      </w:r>
      <w:r>
        <w:rPr>
          <w:rFonts w:ascii="Times New Roman" w:hAnsi="Times New Roman" w:cs="Times New Roman"/>
          <w:sz w:val="28"/>
          <w:szCs w:val="28"/>
        </w:rPr>
        <w:t>10</w:t>
      </w:r>
      <w:r w:rsidRPr="002A647E">
        <w:rPr>
          <w:rFonts w:ascii="Times New Roman" w:hAnsi="Times New Roman" w:cs="Times New Roman"/>
          <w:sz w:val="28"/>
          <w:szCs w:val="28"/>
        </w:rPr>
        <w:t>), что превышает кларковое значение, определенных М.П. Кетрис и Я.Э. Юдовичем, 0,0044 г/т.</w:t>
      </w:r>
    </w:p>
    <w:p w:rsidR="001B55BB" w:rsidRPr="002A647E" w:rsidRDefault="001B55BB" w:rsidP="00363F6F">
      <w:pPr>
        <w:pStyle w:val="a3"/>
        <w:ind w:firstLine="709"/>
        <w:jc w:val="both"/>
        <w:rPr>
          <w:rFonts w:ascii="Times New Roman" w:hAnsi="Times New Roman" w:cs="Times New Roman"/>
          <w:sz w:val="28"/>
          <w:szCs w:val="28"/>
        </w:rPr>
      </w:pPr>
    </w:p>
    <w:p w:rsidR="00635F98" w:rsidRPr="002A647E" w:rsidRDefault="00635F98" w:rsidP="00635F98">
      <w:pPr>
        <w:pStyle w:val="a3"/>
        <w:ind w:firstLine="426"/>
        <w:jc w:val="center"/>
        <w:rPr>
          <w:rFonts w:ascii="Times New Roman" w:hAnsi="Times New Roman" w:cs="Times New Roman"/>
          <w:b/>
          <w:sz w:val="28"/>
          <w:szCs w:val="28"/>
        </w:rPr>
      </w:pPr>
      <w:r w:rsidRPr="002A647E">
        <w:rPr>
          <w:rFonts w:ascii="Times New Roman" w:hAnsi="Times New Roman" w:cs="Times New Roman"/>
          <w:b/>
          <w:noProof/>
          <w:sz w:val="28"/>
          <w:szCs w:val="28"/>
          <w:lang w:eastAsia="ru-RU"/>
        </w:rPr>
        <w:drawing>
          <wp:inline distT="0" distB="0" distL="0" distR="0">
            <wp:extent cx="3798038" cy="2147777"/>
            <wp:effectExtent l="0" t="0" r="0" b="5080"/>
            <wp:docPr id="3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93969" w:rsidRPr="001B55BB" w:rsidRDefault="00C93969" w:rsidP="00635F98">
      <w:pPr>
        <w:pStyle w:val="a3"/>
        <w:ind w:firstLine="426"/>
        <w:jc w:val="center"/>
        <w:rPr>
          <w:rFonts w:ascii="Times New Roman" w:hAnsi="Times New Roman" w:cs="Times New Roman"/>
          <w:sz w:val="16"/>
          <w:szCs w:val="16"/>
        </w:rPr>
      </w:pPr>
    </w:p>
    <w:p w:rsidR="00635F98" w:rsidRPr="002A647E" w:rsidRDefault="00635F98" w:rsidP="001B55BB">
      <w:pPr>
        <w:pStyle w:val="a3"/>
        <w:jc w:val="center"/>
        <w:rPr>
          <w:rFonts w:ascii="Times New Roman" w:hAnsi="Times New Roman" w:cs="Times New Roman"/>
          <w:sz w:val="28"/>
          <w:szCs w:val="28"/>
        </w:rPr>
      </w:pPr>
      <w:r>
        <w:rPr>
          <w:rFonts w:ascii="Times New Roman" w:hAnsi="Times New Roman" w:cs="Times New Roman"/>
          <w:sz w:val="28"/>
          <w:szCs w:val="28"/>
        </w:rPr>
        <w:t>Рисунок 3.10</w:t>
      </w:r>
      <w:r w:rsidRPr="002A647E">
        <w:rPr>
          <w:rFonts w:ascii="Times New Roman" w:hAnsi="Times New Roman" w:cs="Times New Roman"/>
          <w:sz w:val="28"/>
          <w:szCs w:val="28"/>
        </w:rPr>
        <w:t xml:space="preserve"> –Распределение </w:t>
      </w:r>
      <w:r w:rsidRPr="002A647E">
        <w:rPr>
          <w:rFonts w:ascii="Times New Roman" w:hAnsi="Times New Roman" w:cs="Times New Roman"/>
          <w:sz w:val="28"/>
          <w:szCs w:val="28"/>
          <w:lang w:val="en-US"/>
        </w:rPr>
        <w:t>Au</w:t>
      </w:r>
      <w:r w:rsidRPr="002A647E">
        <w:rPr>
          <w:rFonts w:ascii="Times New Roman" w:hAnsi="Times New Roman" w:cs="Times New Roman"/>
          <w:sz w:val="28"/>
          <w:szCs w:val="28"/>
        </w:rPr>
        <w:t xml:space="preserve"> в угле по пластам месторождения Каражыра</w:t>
      </w:r>
    </w:p>
    <w:p w:rsidR="00635F98" w:rsidRPr="002A647E" w:rsidRDefault="00635F98" w:rsidP="00363F6F">
      <w:pPr>
        <w:pStyle w:val="a3"/>
        <w:ind w:firstLine="709"/>
        <w:jc w:val="center"/>
        <w:rPr>
          <w:rFonts w:ascii="Times New Roman" w:hAnsi="Times New Roman" w:cs="Times New Roman"/>
          <w:sz w:val="28"/>
          <w:szCs w:val="28"/>
        </w:rPr>
      </w:pPr>
    </w:p>
    <w:p w:rsidR="00635F98" w:rsidRDefault="00350F65"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Из работы [129</w:t>
      </w:r>
      <w:r w:rsidR="00911FAB">
        <w:rPr>
          <w:rFonts w:ascii="Times New Roman" w:hAnsi="Times New Roman" w:cs="Times New Roman"/>
          <w:sz w:val="28"/>
          <w:szCs w:val="28"/>
        </w:rPr>
        <w:t>, с. 15</w:t>
      </w:r>
      <w:r w:rsidR="00635F98" w:rsidRPr="002A647E">
        <w:rPr>
          <w:rFonts w:ascii="Times New Roman" w:hAnsi="Times New Roman" w:cs="Times New Roman"/>
          <w:sz w:val="28"/>
          <w:szCs w:val="28"/>
        </w:rPr>
        <w:t>] следует, что на территории Восточного Казахстана особое место занимает Западно-Калбинский золотоносный пояс, расположенный в Зайсанской сутурной зоне герцинид. Базальт-андезитовая известняково-терригенная формация (</w:t>
      </w:r>
      <w:r w:rsidR="00635F98" w:rsidRPr="002A647E">
        <w:rPr>
          <w:rFonts w:ascii="Times New Roman" w:hAnsi="Times New Roman" w:cs="Times New Roman"/>
          <w:sz w:val="28"/>
          <w:szCs w:val="28"/>
          <w:lang w:val="en-US"/>
        </w:rPr>
        <w:t>C</w:t>
      </w:r>
      <w:r w:rsidR="00635F98" w:rsidRPr="002A647E">
        <w:rPr>
          <w:rFonts w:ascii="Times New Roman" w:hAnsi="Times New Roman" w:cs="Times New Roman"/>
          <w:sz w:val="28"/>
          <w:szCs w:val="28"/>
          <w:vertAlign w:val="subscript"/>
        </w:rPr>
        <w:t>1</w:t>
      </w:r>
      <w:r w:rsidR="00635F98" w:rsidRPr="002A647E">
        <w:rPr>
          <w:rFonts w:ascii="Times New Roman" w:hAnsi="Times New Roman" w:cs="Times New Roman"/>
          <w:sz w:val="28"/>
          <w:szCs w:val="28"/>
          <w:lang w:val="en-US"/>
        </w:rPr>
        <w:t>v</w:t>
      </w:r>
      <w:r w:rsidR="00635F98" w:rsidRPr="002A647E">
        <w:rPr>
          <w:rFonts w:ascii="Times New Roman" w:hAnsi="Times New Roman" w:cs="Times New Roman"/>
          <w:sz w:val="28"/>
          <w:szCs w:val="28"/>
          <w:vertAlign w:val="subscript"/>
        </w:rPr>
        <w:t>2-3</w:t>
      </w:r>
      <w:r w:rsidR="00635F98" w:rsidRPr="002A647E">
        <w:rPr>
          <w:rFonts w:ascii="Times New Roman" w:hAnsi="Times New Roman" w:cs="Times New Roman"/>
          <w:sz w:val="28"/>
          <w:szCs w:val="28"/>
        </w:rPr>
        <w:t>) содержит рудные формации (комплекс гипербазитовая метаморфизированная): золото-кварцевая (Акжал), золото-сурьмяная (Суурлы), золотосульфидно-кварцевая (Суздальское), золото-ртутная (Веро-Чар). Вулканогенно-карбонатно-терригенная формация содержит рудные формации (комплекс габбродиорит-диабаз-диоритовая): золото-джаспероидная (Байбура); золото-сульфидн</w:t>
      </w:r>
      <w:r w:rsidR="00911FAB">
        <w:rPr>
          <w:rFonts w:ascii="Times New Roman" w:hAnsi="Times New Roman" w:cs="Times New Roman"/>
          <w:sz w:val="28"/>
          <w:szCs w:val="28"/>
        </w:rPr>
        <w:t>а</w:t>
      </w:r>
      <w:r>
        <w:rPr>
          <w:rFonts w:ascii="Times New Roman" w:hAnsi="Times New Roman" w:cs="Times New Roman"/>
          <w:sz w:val="28"/>
          <w:szCs w:val="28"/>
        </w:rPr>
        <w:t>я листвинитовая (Бригадное) [129</w:t>
      </w:r>
      <w:r w:rsidR="00911FAB">
        <w:rPr>
          <w:rFonts w:ascii="Times New Roman" w:hAnsi="Times New Roman" w:cs="Times New Roman"/>
          <w:sz w:val="28"/>
          <w:szCs w:val="28"/>
        </w:rPr>
        <w:t>, с.23</w:t>
      </w:r>
      <w:r w:rsidR="00635F98" w:rsidRPr="002A647E">
        <w:rPr>
          <w:rFonts w:ascii="Times New Roman" w:hAnsi="Times New Roman" w:cs="Times New Roman"/>
          <w:sz w:val="28"/>
          <w:szCs w:val="28"/>
        </w:rPr>
        <w:t xml:space="preserve">]. Наличие данных формаций на изучаемой территории может свидетельствовать о повышенном содержании золота в углях месторождения Каражыра. </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возможно предположить, что повышенное содержание золота в углях присутствует в форме кластогенного (терригенного) золота, так как повышенное его содержание было обнаружено и во вмещающих породах </w:t>
      </w:r>
      <w:r>
        <w:rPr>
          <w:rFonts w:ascii="Times New Roman" w:hAnsi="Times New Roman" w:cs="Times New Roman"/>
          <w:sz w:val="28"/>
          <w:szCs w:val="28"/>
          <w:lang w:val="en-US"/>
        </w:rPr>
        <w:t>Au</w:t>
      </w:r>
      <w:r w:rsidRPr="00F31A41">
        <w:rPr>
          <w:rFonts w:ascii="Times New Roman" w:hAnsi="Times New Roman" w:cs="Times New Roman"/>
          <w:sz w:val="28"/>
          <w:szCs w:val="28"/>
        </w:rPr>
        <w:t xml:space="preserve">-0,0065 </w:t>
      </w:r>
      <w:r>
        <w:rPr>
          <w:rFonts w:ascii="Times New Roman" w:hAnsi="Times New Roman" w:cs="Times New Roman"/>
          <w:sz w:val="28"/>
          <w:szCs w:val="28"/>
        </w:rPr>
        <w:t xml:space="preserve">г/т, в золе угля пласт </w:t>
      </w:r>
      <w:r w:rsidRPr="00F31A41">
        <w:rPr>
          <w:rFonts w:ascii="Times New Roman" w:hAnsi="Times New Roman" w:cs="Times New Roman"/>
          <w:sz w:val="28"/>
          <w:szCs w:val="28"/>
        </w:rPr>
        <w:t>I</w:t>
      </w:r>
      <w:r w:rsidRPr="00F31A41">
        <w:rPr>
          <w:rFonts w:ascii="Times New Roman" w:hAnsi="Times New Roman" w:cs="Times New Roman"/>
          <w:sz w:val="28"/>
          <w:szCs w:val="28"/>
          <w:vertAlign w:val="superscript"/>
        </w:rPr>
        <w:t>3</w:t>
      </w:r>
      <w:r w:rsidRPr="00F31A41">
        <w:rPr>
          <w:rFonts w:ascii="Times New Roman" w:hAnsi="Times New Roman" w:cs="Times New Roman"/>
          <w:sz w:val="28"/>
          <w:szCs w:val="28"/>
        </w:rPr>
        <w:t xml:space="preserve"> -0,292 г/т</w:t>
      </w:r>
      <w:r w:rsidR="00350F65">
        <w:rPr>
          <w:rFonts w:ascii="Times New Roman" w:hAnsi="Times New Roman" w:cs="Times New Roman"/>
          <w:sz w:val="28"/>
          <w:szCs w:val="28"/>
        </w:rPr>
        <w:t xml:space="preserve"> [106</w:t>
      </w:r>
      <w:r w:rsidR="00911FAB">
        <w:rPr>
          <w:rFonts w:ascii="Times New Roman" w:hAnsi="Times New Roman" w:cs="Times New Roman"/>
          <w:sz w:val="28"/>
          <w:szCs w:val="28"/>
        </w:rPr>
        <w:t>, с. 424</w:t>
      </w:r>
      <w:r>
        <w:rPr>
          <w:rFonts w:ascii="Times New Roman" w:hAnsi="Times New Roman" w:cs="Times New Roman"/>
          <w:sz w:val="28"/>
          <w:szCs w:val="28"/>
        </w:rPr>
        <w:t>].</w:t>
      </w:r>
    </w:p>
    <w:p w:rsidR="00635F98" w:rsidRPr="002F7BD7"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Повышенные содержания </w:t>
      </w:r>
      <w:r>
        <w:rPr>
          <w:rFonts w:ascii="Times New Roman" w:hAnsi="Times New Roman" w:cs="Times New Roman"/>
          <w:sz w:val="28"/>
          <w:szCs w:val="28"/>
          <w:lang w:val="en-US"/>
        </w:rPr>
        <w:t>Sr</w:t>
      </w:r>
      <w:r>
        <w:rPr>
          <w:rFonts w:ascii="Times New Roman" w:hAnsi="Times New Roman" w:cs="Times New Roman"/>
          <w:sz w:val="28"/>
          <w:szCs w:val="28"/>
        </w:rPr>
        <w:t xml:space="preserve">и </w:t>
      </w:r>
      <w:r>
        <w:rPr>
          <w:rFonts w:ascii="Times New Roman" w:hAnsi="Times New Roman" w:cs="Times New Roman"/>
          <w:sz w:val="28"/>
          <w:szCs w:val="28"/>
          <w:lang w:val="en-US"/>
        </w:rPr>
        <w:t>Ba</w:t>
      </w:r>
      <w:r>
        <w:rPr>
          <w:rFonts w:ascii="Times New Roman" w:hAnsi="Times New Roman" w:cs="Times New Roman"/>
          <w:sz w:val="28"/>
          <w:szCs w:val="28"/>
        </w:rPr>
        <w:t>выявлены в угле и золе угля</w:t>
      </w:r>
      <w:r w:rsidRPr="002F7BD7">
        <w:rPr>
          <w:rFonts w:ascii="Times New Roman" w:hAnsi="Times New Roman" w:cs="Times New Roman"/>
          <w:sz w:val="28"/>
          <w:szCs w:val="28"/>
        </w:rPr>
        <w:t xml:space="preserve">. </w:t>
      </w:r>
      <w:r w:rsidRPr="002A647E">
        <w:rPr>
          <w:rFonts w:ascii="Times New Roman" w:hAnsi="Times New Roman" w:cs="Times New Roman"/>
          <w:sz w:val="28"/>
          <w:szCs w:val="28"/>
        </w:rPr>
        <w:t xml:space="preserve">Барий является одним из часто встречающихся элементов, </w:t>
      </w:r>
      <w:r>
        <w:rPr>
          <w:rFonts w:ascii="Times New Roman" w:hAnsi="Times New Roman" w:cs="Times New Roman"/>
          <w:sz w:val="28"/>
          <w:szCs w:val="28"/>
        </w:rPr>
        <w:t>что может быть связано с наличием в обрамлении месторождения вулканических (диоритовые порфириты, плагиограниты) и интрузивных (гранодиориты) пород[</w:t>
      </w:r>
      <w:r w:rsidR="00350F65">
        <w:rPr>
          <w:rFonts w:ascii="Times New Roman" w:hAnsi="Times New Roman" w:cs="Times New Roman"/>
          <w:sz w:val="28"/>
          <w:szCs w:val="28"/>
        </w:rPr>
        <w:t>106</w:t>
      </w:r>
      <w:r w:rsidR="00911FAB">
        <w:rPr>
          <w:rFonts w:ascii="Times New Roman" w:hAnsi="Times New Roman" w:cs="Times New Roman"/>
          <w:sz w:val="28"/>
          <w:szCs w:val="28"/>
        </w:rPr>
        <w:t>, с.68</w:t>
      </w:r>
      <w:r>
        <w:rPr>
          <w:rFonts w:ascii="Times New Roman" w:hAnsi="Times New Roman" w:cs="Times New Roman"/>
          <w:sz w:val="28"/>
          <w:szCs w:val="28"/>
        </w:rPr>
        <w:t>]</w:t>
      </w:r>
      <w:r w:rsidRPr="002F7BD7">
        <w:rPr>
          <w:rFonts w:ascii="Times New Roman" w:hAnsi="Times New Roman" w:cs="Times New Roman"/>
          <w:sz w:val="28"/>
          <w:szCs w:val="28"/>
        </w:rPr>
        <w:t>.</w:t>
      </w:r>
    </w:p>
    <w:p w:rsidR="00635F98" w:rsidRPr="00D12621"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В некоторых пластах содержание ртути превышает кларковое значение, согласно [</w:t>
      </w:r>
      <w:r w:rsidR="00350F65">
        <w:rPr>
          <w:rFonts w:ascii="Times New Roman" w:hAnsi="Times New Roman" w:cs="Times New Roman"/>
          <w:sz w:val="28"/>
          <w:szCs w:val="28"/>
        </w:rPr>
        <w:t>132-136</w:t>
      </w:r>
      <w:r>
        <w:rPr>
          <w:rFonts w:ascii="Times New Roman" w:hAnsi="Times New Roman" w:cs="Times New Roman"/>
          <w:sz w:val="28"/>
          <w:szCs w:val="28"/>
        </w:rPr>
        <w:t xml:space="preserve">], это может указывать на признаки проявления вулканизм, указывающие на возможную роль пирокластического материала. </w:t>
      </w:r>
    </w:p>
    <w:p w:rsidR="00635F98" w:rsidRPr="00692C40"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Основными источниками РЗЭ являютс</w:t>
      </w:r>
      <w:r w:rsidR="0013522C">
        <w:rPr>
          <w:rFonts w:ascii="Times New Roman" w:hAnsi="Times New Roman" w:cs="Times New Roman"/>
          <w:sz w:val="28"/>
          <w:szCs w:val="28"/>
        </w:rPr>
        <w:t>я</w:t>
      </w:r>
      <w:r w:rsidR="00350F65">
        <w:rPr>
          <w:rFonts w:ascii="Times New Roman" w:hAnsi="Times New Roman" w:cs="Times New Roman"/>
          <w:sz w:val="28"/>
          <w:szCs w:val="28"/>
        </w:rPr>
        <w:t xml:space="preserve"> коры выветривания гранитов [120</w:t>
      </w:r>
      <w:r w:rsidR="0013522C">
        <w:rPr>
          <w:rFonts w:ascii="Times New Roman" w:hAnsi="Times New Roman" w:cs="Times New Roman"/>
          <w:sz w:val="28"/>
          <w:szCs w:val="28"/>
        </w:rPr>
        <w:t xml:space="preserve">, </w:t>
      </w:r>
      <w:r w:rsidR="00F11ACF">
        <w:rPr>
          <w:rFonts w:ascii="Times New Roman" w:hAnsi="Times New Roman" w:cs="Times New Roman"/>
          <w:sz w:val="28"/>
          <w:szCs w:val="28"/>
        </w:rPr>
        <w:t>р</w:t>
      </w:r>
      <w:r w:rsidR="0013522C">
        <w:rPr>
          <w:rFonts w:ascii="Times New Roman" w:hAnsi="Times New Roman" w:cs="Times New Roman"/>
          <w:sz w:val="28"/>
          <w:szCs w:val="28"/>
        </w:rPr>
        <w:t>. 82</w:t>
      </w:r>
      <w:r>
        <w:rPr>
          <w:rFonts w:ascii="Times New Roman" w:hAnsi="Times New Roman" w:cs="Times New Roman"/>
          <w:sz w:val="28"/>
          <w:szCs w:val="28"/>
        </w:rPr>
        <w:t>]. Месторождение Каражыра характеризуется содержанием некоторых лантаноидов (</w:t>
      </w:r>
      <w:r>
        <w:rPr>
          <w:rFonts w:ascii="Times New Roman" w:hAnsi="Times New Roman" w:cs="Times New Roman"/>
          <w:sz w:val="28"/>
          <w:szCs w:val="28"/>
          <w:lang w:val="en-US"/>
        </w:rPr>
        <w:t>Ce</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Sm</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Lu</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Yb</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Tb</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Nd</w:t>
      </w:r>
      <w:r w:rsidRPr="00143AF2">
        <w:rPr>
          <w:rFonts w:ascii="Times New Roman" w:hAnsi="Times New Roman" w:cs="Times New Roman"/>
          <w:sz w:val="28"/>
          <w:szCs w:val="28"/>
        </w:rPr>
        <w:t xml:space="preserve">, </w:t>
      </w:r>
      <w:r>
        <w:rPr>
          <w:rFonts w:ascii="Times New Roman" w:hAnsi="Times New Roman" w:cs="Times New Roman"/>
          <w:sz w:val="28"/>
          <w:szCs w:val="28"/>
          <w:lang w:val="en-US"/>
        </w:rPr>
        <w:t>Eu</w:t>
      </w:r>
      <w:r w:rsidRPr="00143AF2">
        <w:rPr>
          <w:rFonts w:ascii="Times New Roman" w:hAnsi="Times New Roman" w:cs="Times New Roman"/>
          <w:sz w:val="28"/>
          <w:szCs w:val="28"/>
        </w:rPr>
        <w:t xml:space="preserve">). </w:t>
      </w:r>
      <w:r>
        <w:rPr>
          <w:rFonts w:ascii="Times New Roman" w:hAnsi="Times New Roman" w:cs="Times New Roman"/>
          <w:sz w:val="28"/>
          <w:szCs w:val="28"/>
        </w:rPr>
        <w:t xml:space="preserve">В основном количественное содержание ниже кларковых значений, исключением является пласт </w:t>
      </w:r>
      <w:r>
        <w:rPr>
          <w:rFonts w:ascii="Times New Roman" w:hAnsi="Times New Roman" w:cs="Times New Roman"/>
          <w:sz w:val="28"/>
          <w:szCs w:val="28"/>
          <w:lang w:val="en-US"/>
        </w:rPr>
        <w:t>I</w:t>
      </w:r>
      <w:r w:rsidRPr="00143AF2">
        <w:rPr>
          <w:rFonts w:ascii="Times New Roman" w:hAnsi="Times New Roman" w:cs="Times New Roman"/>
          <w:sz w:val="28"/>
          <w:szCs w:val="28"/>
          <w:vertAlign w:val="superscript"/>
        </w:rPr>
        <w:t xml:space="preserve">3 </w:t>
      </w:r>
      <w:r w:rsidRPr="00143AF2">
        <w:rPr>
          <w:rFonts w:ascii="Times New Roman" w:hAnsi="Times New Roman" w:cs="Times New Roman"/>
          <w:sz w:val="28"/>
          <w:szCs w:val="28"/>
        </w:rPr>
        <w:t>–</w:t>
      </w:r>
      <w:r>
        <w:rPr>
          <w:rFonts w:ascii="Times New Roman" w:hAnsi="Times New Roman" w:cs="Times New Roman"/>
          <w:sz w:val="28"/>
          <w:szCs w:val="28"/>
        </w:rPr>
        <w:t xml:space="preserve">сумма изученных лантаноидов для него составляет 46,91 г/т в угле, при зольности 18,7%. </w:t>
      </w:r>
      <w:r>
        <w:rPr>
          <w:rFonts w:ascii="Times New Roman" w:hAnsi="Times New Roman" w:cs="Times New Roman"/>
          <w:sz w:val="28"/>
          <w:szCs w:val="28"/>
          <w:lang w:val="en-US"/>
        </w:rPr>
        <w:t>La</w:t>
      </w:r>
      <w:r w:rsidRPr="00692C40">
        <w:rPr>
          <w:rFonts w:ascii="Times New Roman" w:hAnsi="Times New Roman" w:cs="Times New Roman"/>
          <w:sz w:val="28"/>
          <w:szCs w:val="28"/>
        </w:rPr>
        <w:t>/</w:t>
      </w:r>
      <w:r>
        <w:rPr>
          <w:rFonts w:ascii="Times New Roman" w:hAnsi="Times New Roman" w:cs="Times New Roman"/>
          <w:sz w:val="28"/>
          <w:szCs w:val="28"/>
          <w:lang w:val="en-US"/>
        </w:rPr>
        <w:t>Yb</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отношение &lt;5 в пластах </w:t>
      </w:r>
      <w:r>
        <w:rPr>
          <w:rFonts w:ascii="Times New Roman" w:hAnsi="Times New Roman" w:cs="Times New Roman"/>
          <w:sz w:val="28"/>
          <w:szCs w:val="28"/>
          <w:lang w:val="en-US"/>
        </w:rPr>
        <w:t>I</w:t>
      </w:r>
      <w:r w:rsidRPr="00692C40">
        <w:rPr>
          <w:rFonts w:ascii="Times New Roman" w:hAnsi="Times New Roman" w:cs="Times New Roman"/>
          <w:sz w:val="28"/>
          <w:szCs w:val="28"/>
        </w:rPr>
        <w:t xml:space="preserve">, </w:t>
      </w:r>
      <w:r>
        <w:rPr>
          <w:rFonts w:ascii="Times New Roman" w:hAnsi="Times New Roman" w:cs="Times New Roman"/>
          <w:sz w:val="28"/>
          <w:szCs w:val="28"/>
          <w:lang w:val="en-US"/>
        </w:rPr>
        <w:t>V</w:t>
      </w:r>
      <w:r w:rsidRPr="00692C40">
        <w:rPr>
          <w:rFonts w:ascii="Times New Roman" w:hAnsi="Times New Roman" w:cs="Times New Roman"/>
          <w:sz w:val="28"/>
          <w:szCs w:val="28"/>
        </w:rPr>
        <w:t xml:space="preserve">, </w:t>
      </w:r>
      <w:r>
        <w:rPr>
          <w:rFonts w:ascii="Times New Roman" w:hAnsi="Times New Roman" w:cs="Times New Roman"/>
          <w:sz w:val="28"/>
          <w:szCs w:val="28"/>
          <w:lang w:val="en-US"/>
        </w:rPr>
        <w:t>II</w:t>
      </w:r>
      <w:r w:rsidRPr="00692C40">
        <w:rPr>
          <w:rFonts w:ascii="Times New Roman" w:hAnsi="Times New Roman" w:cs="Times New Roman"/>
          <w:sz w:val="28"/>
          <w:szCs w:val="28"/>
        </w:rPr>
        <w:t xml:space="preserve">, что говорит о </w:t>
      </w:r>
      <w:r>
        <w:rPr>
          <w:rFonts w:ascii="Times New Roman" w:hAnsi="Times New Roman" w:cs="Times New Roman"/>
          <w:sz w:val="28"/>
          <w:szCs w:val="28"/>
        </w:rPr>
        <w:t>том, что значительная доля вещества привне</w:t>
      </w:r>
      <w:r w:rsidR="0013522C">
        <w:rPr>
          <w:rFonts w:ascii="Times New Roman" w:hAnsi="Times New Roman" w:cs="Times New Roman"/>
          <w:sz w:val="28"/>
          <w:szCs w:val="28"/>
        </w:rPr>
        <w:t>с</w:t>
      </w:r>
      <w:r w:rsidR="00350F65">
        <w:rPr>
          <w:rFonts w:ascii="Times New Roman" w:hAnsi="Times New Roman" w:cs="Times New Roman"/>
          <w:sz w:val="28"/>
          <w:szCs w:val="28"/>
        </w:rPr>
        <w:t>лась с водой в ионной форме [126</w:t>
      </w:r>
      <w:r w:rsidR="0013522C">
        <w:rPr>
          <w:rFonts w:ascii="Times New Roman" w:hAnsi="Times New Roman" w:cs="Times New Roman"/>
          <w:sz w:val="28"/>
          <w:szCs w:val="28"/>
        </w:rPr>
        <w:t xml:space="preserve">, </w:t>
      </w:r>
      <w:r w:rsidR="0013522C">
        <w:rPr>
          <w:rFonts w:ascii="Times New Roman" w:hAnsi="Times New Roman" w:cs="Times New Roman"/>
          <w:sz w:val="28"/>
          <w:szCs w:val="28"/>
        </w:rPr>
        <w:lastRenderedPageBreak/>
        <w:t>с.</w:t>
      </w:r>
      <w:r w:rsidR="001B55BB">
        <w:rPr>
          <w:rFonts w:ascii="Times New Roman" w:hAnsi="Times New Roman" w:cs="Times New Roman"/>
          <w:sz w:val="28"/>
          <w:szCs w:val="28"/>
        </w:rPr>
        <w:t> </w:t>
      </w:r>
      <w:r w:rsidR="0013522C">
        <w:rPr>
          <w:rFonts w:ascii="Times New Roman" w:hAnsi="Times New Roman" w:cs="Times New Roman"/>
          <w:sz w:val="28"/>
          <w:szCs w:val="28"/>
        </w:rPr>
        <w:t>283</w:t>
      </w:r>
      <w:r>
        <w:rPr>
          <w:rFonts w:ascii="Times New Roman" w:hAnsi="Times New Roman" w:cs="Times New Roman"/>
          <w:sz w:val="28"/>
          <w:szCs w:val="28"/>
        </w:rPr>
        <w:t xml:space="preserve">]. В пласте </w:t>
      </w:r>
      <w:r w:rsidRPr="00692C40">
        <w:rPr>
          <w:rFonts w:ascii="Times New Roman" w:hAnsi="Times New Roman" w:cs="Times New Roman"/>
          <w:sz w:val="28"/>
          <w:szCs w:val="28"/>
          <w:lang w:val="en-US"/>
        </w:rPr>
        <w:t>I</w:t>
      </w:r>
      <w:r w:rsidRPr="00692C40">
        <w:rPr>
          <w:rFonts w:ascii="Times New Roman" w:hAnsi="Times New Roman" w:cs="Times New Roman"/>
          <w:sz w:val="28"/>
          <w:szCs w:val="28"/>
          <w:vertAlign w:val="superscript"/>
        </w:rPr>
        <w:t>3</w:t>
      </w:r>
      <w:r w:rsidRPr="00692C40">
        <w:rPr>
          <w:rFonts w:ascii="Times New Roman" w:hAnsi="Times New Roman" w:cs="Times New Roman"/>
          <w:sz w:val="28"/>
          <w:szCs w:val="28"/>
        </w:rPr>
        <w:t xml:space="preserve">, </w:t>
      </w:r>
      <w:r w:rsidRPr="00692C40">
        <w:rPr>
          <w:rFonts w:ascii="Times New Roman" w:hAnsi="Times New Roman" w:cs="Times New Roman"/>
          <w:sz w:val="28"/>
          <w:szCs w:val="28"/>
          <w:lang w:val="en-US"/>
        </w:rPr>
        <w:t>La</w:t>
      </w:r>
      <w:r w:rsidRPr="00692C40">
        <w:rPr>
          <w:rFonts w:ascii="Times New Roman" w:hAnsi="Times New Roman" w:cs="Times New Roman"/>
          <w:sz w:val="28"/>
          <w:szCs w:val="28"/>
        </w:rPr>
        <w:t>/</w:t>
      </w:r>
      <w:r>
        <w:rPr>
          <w:rFonts w:ascii="Times New Roman" w:hAnsi="Times New Roman" w:cs="Times New Roman"/>
          <w:sz w:val="28"/>
          <w:szCs w:val="28"/>
          <w:lang w:val="en-US"/>
        </w:rPr>
        <w:t>Yb</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отношение ˃5, что связано с наличием в обрамлении пород базитового ряда (габбро-диабазы). </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при изучении элементов-примесей на месторождении Каражыра выделены группы элементов: литофилов (</w:t>
      </w:r>
      <w:r>
        <w:rPr>
          <w:rFonts w:ascii="Times New Roman" w:hAnsi="Times New Roman" w:cs="Times New Roman"/>
          <w:sz w:val="28"/>
          <w:szCs w:val="28"/>
          <w:lang w:val="en-US"/>
        </w:rPr>
        <w:t>Ba</w:t>
      </w:r>
      <w:r w:rsidRPr="008175FF">
        <w:rPr>
          <w:rFonts w:ascii="Times New Roman" w:hAnsi="Times New Roman" w:cs="Times New Roman"/>
          <w:sz w:val="28"/>
          <w:szCs w:val="28"/>
        </w:rPr>
        <w:t xml:space="preserve">, </w:t>
      </w:r>
      <w:r>
        <w:rPr>
          <w:rFonts w:ascii="Times New Roman" w:hAnsi="Times New Roman" w:cs="Times New Roman"/>
          <w:sz w:val="28"/>
          <w:szCs w:val="28"/>
          <w:lang w:val="en-US"/>
        </w:rPr>
        <w:t>Sr</w:t>
      </w:r>
      <w:r w:rsidRPr="008175FF">
        <w:rPr>
          <w:rFonts w:ascii="Times New Roman" w:hAnsi="Times New Roman" w:cs="Times New Roman"/>
          <w:sz w:val="28"/>
          <w:szCs w:val="28"/>
        </w:rPr>
        <w:t xml:space="preserve">, </w:t>
      </w:r>
      <w:r>
        <w:rPr>
          <w:rFonts w:ascii="Times New Roman" w:hAnsi="Times New Roman" w:cs="Times New Roman"/>
          <w:sz w:val="28"/>
          <w:szCs w:val="28"/>
          <w:lang w:val="en-US"/>
        </w:rPr>
        <w:t>Cr</w:t>
      </w:r>
      <w:r w:rsidRPr="008175FF">
        <w:rPr>
          <w:rFonts w:ascii="Times New Roman" w:hAnsi="Times New Roman" w:cs="Times New Roman"/>
          <w:sz w:val="28"/>
          <w:szCs w:val="28"/>
        </w:rPr>
        <w:t xml:space="preserve">), </w:t>
      </w:r>
      <w:r>
        <w:rPr>
          <w:rFonts w:ascii="Times New Roman" w:hAnsi="Times New Roman" w:cs="Times New Roman"/>
          <w:sz w:val="28"/>
          <w:szCs w:val="28"/>
        </w:rPr>
        <w:t>халькофилов (</w:t>
      </w:r>
      <w:r>
        <w:rPr>
          <w:rFonts w:ascii="Times New Roman" w:hAnsi="Times New Roman" w:cs="Times New Roman"/>
          <w:sz w:val="28"/>
          <w:szCs w:val="28"/>
          <w:lang w:val="en-US"/>
        </w:rPr>
        <w:t>Zn</w:t>
      </w:r>
      <w:r w:rsidRPr="008175FF">
        <w:rPr>
          <w:rFonts w:ascii="Times New Roman" w:hAnsi="Times New Roman" w:cs="Times New Roman"/>
          <w:sz w:val="28"/>
          <w:szCs w:val="28"/>
        </w:rPr>
        <w:t xml:space="preserve">, </w:t>
      </w:r>
      <w:r>
        <w:rPr>
          <w:rFonts w:ascii="Times New Roman" w:hAnsi="Times New Roman" w:cs="Times New Roman"/>
          <w:sz w:val="28"/>
          <w:szCs w:val="28"/>
          <w:lang w:val="en-US"/>
        </w:rPr>
        <w:t>Au</w:t>
      </w:r>
      <w:r w:rsidRPr="008175FF">
        <w:rPr>
          <w:rFonts w:ascii="Times New Roman" w:hAnsi="Times New Roman" w:cs="Times New Roman"/>
          <w:sz w:val="28"/>
          <w:szCs w:val="28"/>
        </w:rPr>
        <w:t xml:space="preserve">, </w:t>
      </w:r>
      <w:r>
        <w:rPr>
          <w:rFonts w:ascii="Times New Roman" w:hAnsi="Times New Roman" w:cs="Times New Roman"/>
          <w:sz w:val="28"/>
          <w:szCs w:val="28"/>
          <w:lang w:val="en-US"/>
        </w:rPr>
        <w:t>Hg</w:t>
      </w:r>
      <w:r w:rsidRPr="008175FF">
        <w:rPr>
          <w:rFonts w:ascii="Times New Roman" w:hAnsi="Times New Roman" w:cs="Times New Roman"/>
          <w:sz w:val="28"/>
          <w:szCs w:val="28"/>
        </w:rPr>
        <w:t xml:space="preserve">) </w:t>
      </w:r>
      <w:r>
        <w:rPr>
          <w:rFonts w:ascii="Times New Roman" w:hAnsi="Times New Roman" w:cs="Times New Roman"/>
          <w:sz w:val="28"/>
          <w:szCs w:val="28"/>
        </w:rPr>
        <w:t>и сидерофилы (</w:t>
      </w:r>
      <w:r>
        <w:rPr>
          <w:rFonts w:ascii="Times New Roman" w:hAnsi="Times New Roman" w:cs="Times New Roman"/>
          <w:sz w:val="28"/>
          <w:szCs w:val="28"/>
          <w:lang w:val="en-US"/>
        </w:rPr>
        <w:t>Co</w:t>
      </w:r>
      <w:r w:rsidRPr="008175FF">
        <w:rPr>
          <w:rFonts w:ascii="Times New Roman" w:hAnsi="Times New Roman" w:cs="Times New Roman"/>
          <w:sz w:val="28"/>
          <w:szCs w:val="28"/>
        </w:rPr>
        <w:t xml:space="preserve">). </w:t>
      </w:r>
      <w:r>
        <w:rPr>
          <w:rFonts w:ascii="Times New Roman" w:hAnsi="Times New Roman" w:cs="Times New Roman"/>
          <w:sz w:val="28"/>
          <w:szCs w:val="28"/>
        </w:rPr>
        <w:t xml:space="preserve">Основным фактором накопления повышенных концентраций элементов являются состав пород области сноса, </w:t>
      </w:r>
      <w:r w:rsidRPr="008175FF">
        <w:rPr>
          <w:rFonts w:ascii="Times New Roman" w:hAnsi="Times New Roman" w:cs="Times New Roman"/>
          <w:sz w:val="28"/>
          <w:szCs w:val="28"/>
        </w:rPr>
        <w:t>формирование которых свидетельствует о преимущественно гидрогенном механизме концентрирования элементов в углях.</w:t>
      </w:r>
    </w:p>
    <w:p w:rsidR="00635F98" w:rsidRDefault="00635F98"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Зола угля отличается повышенным содержанием </w:t>
      </w:r>
      <w:r>
        <w:rPr>
          <w:rFonts w:ascii="Times New Roman" w:hAnsi="Times New Roman" w:cs="Times New Roman"/>
          <w:sz w:val="28"/>
          <w:szCs w:val="28"/>
          <w:lang w:val="en-US"/>
        </w:rPr>
        <w:t>Co</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Sc</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Sr</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Ba</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Cr</w:t>
      </w:r>
      <w:r>
        <w:rPr>
          <w:rFonts w:ascii="Times New Roman" w:hAnsi="Times New Roman" w:cs="Times New Roman"/>
          <w:sz w:val="28"/>
          <w:szCs w:val="28"/>
        </w:rPr>
        <w:t xml:space="preserve"> (рис</w:t>
      </w:r>
      <w:r w:rsidR="001B55BB">
        <w:rPr>
          <w:rFonts w:ascii="Times New Roman" w:hAnsi="Times New Roman" w:cs="Times New Roman"/>
          <w:sz w:val="28"/>
          <w:szCs w:val="28"/>
        </w:rPr>
        <w:t>унок</w:t>
      </w:r>
      <w:r>
        <w:rPr>
          <w:rFonts w:ascii="Times New Roman" w:hAnsi="Times New Roman" w:cs="Times New Roman"/>
          <w:sz w:val="28"/>
          <w:szCs w:val="28"/>
        </w:rPr>
        <w:t xml:space="preserve"> 3.11). </w:t>
      </w:r>
    </w:p>
    <w:p w:rsidR="001B55BB" w:rsidRDefault="001B55BB" w:rsidP="00363F6F">
      <w:pPr>
        <w:pStyle w:val="a3"/>
        <w:ind w:firstLine="709"/>
        <w:jc w:val="both"/>
        <w:rPr>
          <w:rFonts w:ascii="Times New Roman" w:hAnsi="Times New Roman" w:cs="Times New Roman"/>
          <w:sz w:val="28"/>
          <w:szCs w:val="28"/>
        </w:rPr>
      </w:pPr>
    </w:p>
    <w:p w:rsidR="00635F98" w:rsidRDefault="00635F98" w:rsidP="001B55BB">
      <w:pPr>
        <w:pStyle w:val="a3"/>
        <w:jc w:val="center"/>
        <w:rPr>
          <w:rFonts w:ascii="Times New Roman" w:hAnsi="Times New Roman" w:cs="Times New Roman"/>
          <w:sz w:val="28"/>
          <w:szCs w:val="28"/>
        </w:rPr>
      </w:pPr>
      <w:r w:rsidRPr="00D76460">
        <w:rPr>
          <w:rFonts w:ascii="Times New Roman" w:hAnsi="Times New Roman" w:cs="Times New Roman"/>
          <w:noProof/>
          <w:sz w:val="28"/>
          <w:szCs w:val="28"/>
          <w:lang w:eastAsia="ru-RU"/>
        </w:rPr>
        <w:drawing>
          <wp:inline distT="0" distB="0" distL="0" distR="0">
            <wp:extent cx="3275463" cy="1774209"/>
            <wp:effectExtent l="0" t="0" r="1270" b="0"/>
            <wp:docPr id="3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635F98" w:rsidRPr="001B55BB" w:rsidRDefault="001B55BB" w:rsidP="001B55BB">
      <w:pPr>
        <w:pStyle w:val="a3"/>
        <w:jc w:val="center"/>
        <w:rPr>
          <w:rFonts w:ascii="Times New Roman" w:hAnsi="Times New Roman" w:cs="Times New Roman"/>
          <w:sz w:val="24"/>
          <w:szCs w:val="24"/>
        </w:rPr>
      </w:pPr>
      <w:r w:rsidRPr="001B55BB">
        <w:rPr>
          <w:rFonts w:ascii="Times New Roman" w:hAnsi="Times New Roman" w:cs="Times New Roman"/>
          <w:sz w:val="24"/>
          <w:szCs w:val="24"/>
        </w:rPr>
        <w:t>а</w:t>
      </w:r>
    </w:p>
    <w:p w:rsidR="001B55BB" w:rsidRPr="00D76460" w:rsidRDefault="001B55BB" w:rsidP="00635F98">
      <w:pPr>
        <w:pStyle w:val="a3"/>
        <w:ind w:firstLine="426"/>
        <w:jc w:val="center"/>
        <w:rPr>
          <w:rFonts w:ascii="Times New Roman" w:hAnsi="Times New Roman" w:cs="Times New Roman"/>
          <w:sz w:val="28"/>
          <w:szCs w:val="28"/>
        </w:rPr>
      </w:pPr>
    </w:p>
    <w:p w:rsidR="00635F98" w:rsidRDefault="00635F98" w:rsidP="001B55BB">
      <w:pPr>
        <w:pStyle w:val="a3"/>
        <w:jc w:val="center"/>
        <w:rPr>
          <w:rFonts w:ascii="Times New Roman" w:hAnsi="Times New Roman" w:cs="Times New Roman"/>
          <w:sz w:val="28"/>
          <w:szCs w:val="28"/>
          <w:lang w:val="en-US"/>
        </w:rPr>
      </w:pPr>
      <w:r w:rsidRPr="00D76460">
        <w:rPr>
          <w:rFonts w:ascii="Times New Roman" w:hAnsi="Times New Roman" w:cs="Times New Roman"/>
          <w:noProof/>
          <w:sz w:val="28"/>
          <w:szCs w:val="28"/>
          <w:lang w:eastAsia="ru-RU"/>
        </w:rPr>
        <w:drawing>
          <wp:inline distT="0" distB="0" distL="0" distR="0">
            <wp:extent cx="3234519" cy="1624084"/>
            <wp:effectExtent l="0" t="0" r="4445" b="0"/>
            <wp:docPr id="36"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B55BB" w:rsidRPr="001B55BB" w:rsidRDefault="001B55BB" w:rsidP="001B55BB">
      <w:pPr>
        <w:pStyle w:val="a3"/>
        <w:jc w:val="center"/>
        <w:rPr>
          <w:rFonts w:ascii="Times New Roman" w:hAnsi="Times New Roman" w:cs="Times New Roman"/>
          <w:sz w:val="24"/>
          <w:szCs w:val="24"/>
        </w:rPr>
      </w:pPr>
      <w:r w:rsidRPr="001B55BB">
        <w:rPr>
          <w:rFonts w:ascii="Times New Roman" w:hAnsi="Times New Roman" w:cs="Times New Roman"/>
          <w:sz w:val="24"/>
          <w:szCs w:val="24"/>
        </w:rPr>
        <w:t>б</w:t>
      </w:r>
    </w:p>
    <w:p w:rsidR="001B55BB" w:rsidRPr="001B55BB" w:rsidRDefault="001B55BB" w:rsidP="001B55BB">
      <w:pPr>
        <w:pStyle w:val="a3"/>
        <w:ind w:firstLine="426"/>
        <w:jc w:val="center"/>
        <w:rPr>
          <w:rFonts w:ascii="Times New Roman" w:hAnsi="Times New Roman" w:cs="Times New Roman"/>
          <w:sz w:val="16"/>
          <w:szCs w:val="16"/>
        </w:rPr>
      </w:pPr>
    </w:p>
    <w:p w:rsidR="001B55BB" w:rsidRPr="001B55BB" w:rsidRDefault="001B55BB" w:rsidP="001B55BB">
      <w:pPr>
        <w:pStyle w:val="a3"/>
        <w:ind w:firstLine="709"/>
        <w:jc w:val="both"/>
        <w:rPr>
          <w:rFonts w:ascii="Times New Roman" w:hAnsi="Times New Roman" w:cs="Times New Roman"/>
          <w:sz w:val="24"/>
          <w:szCs w:val="24"/>
        </w:rPr>
      </w:pPr>
      <w:r w:rsidRPr="001B55BB">
        <w:rPr>
          <w:rFonts w:ascii="Times New Roman" w:hAnsi="Times New Roman" w:cs="Times New Roman"/>
          <w:sz w:val="24"/>
          <w:szCs w:val="24"/>
        </w:rPr>
        <w:t xml:space="preserve">а – пласт </w:t>
      </w:r>
      <w:r w:rsidRPr="001B55BB">
        <w:rPr>
          <w:rFonts w:ascii="Times New Roman" w:hAnsi="Times New Roman" w:cs="Times New Roman"/>
          <w:sz w:val="24"/>
          <w:szCs w:val="24"/>
          <w:lang w:val="en-US"/>
        </w:rPr>
        <w:t>II</w:t>
      </w:r>
      <w:r w:rsidRPr="001B55BB">
        <w:rPr>
          <w:rFonts w:ascii="Times New Roman" w:hAnsi="Times New Roman" w:cs="Times New Roman"/>
          <w:sz w:val="24"/>
          <w:szCs w:val="24"/>
        </w:rPr>
        <w:t xml:space="preserve">; б – пласт </w:t>
      </w:r>
      <w:r w:rsidRPr="001B55BB">
        <w:rPr>
          <w:rFonts w:ascii="Times New Roman" w:hAnsi="Times New Roman" w:cs="Times New Roman"/>
          <w:sz w:val="24"/>
          <w:szCs w:val="24"/>
          <w:lang w:val="en-US"/>
        </w:rPr>
        <w:t>I</w:t>
      </w:r>
      <w:r w:rsidRPr="001B55BB">
        <w:rPr>
          <w:rFonts w:ascii="Times New Roman" w:hAnsi="Times New Roman" w:cs="Times New Roman"/>
          <w:sz w:val="24"/>
          <w:szCs w:val="24"/>
          <w:vertAlign w:val="superscript"/>
        </w:rPr>
        <w:t>3</w:t>
      </w:r>
    </w:p>
    <w:p w:rsidR="001B55BB" w:rsidRPr="001B55BB" w:rsidRDefault="001B55BB" w:rsidP="001B55BB">
      <w:pPr>
        <w:pStyle w:val="a3"/>
        <w:ind w:firstLine="426"/>
        <w:jc w:val="center"/>
        <w:rPr>
          <w:rFonts w:ascii="Times New Roman" w:hAnsi="Times New Roman" w:cs="Times New Roman"/>
          <w:sz w:val="16"/>
          <w:szCs w:val="16"/>
        </w:rPr>
      </w:pPr>
    </w:p>
    <w:p w:rsidR="001B55BB" w:rsidRDefault="001B55BB" w:rsidP="001B55BB">
      <w:pPr>
        <w:pStyle w:val="a3"/>
        <w:ind w:firstLine="426"/>
        <w:jc w:val="center"/>
        <w:rPr>
          <w:rFonts w:ascii="Times New Roman" w:hAnsi="Times New Roman" w:cs="Times New Roman"/>
          <w:sz w:val="28"/>
          <w:szCs w:val="28"/>
        </w:rPr>
      </w:pPr>
      <w:r>
        <w:rPr>
          <w:rFonts w:ascii="Times New Roman" w:hAnsi="Times New Roman" w:cs="Times New Roman"/>
          <w:sz w:val="28"/>
          <w:szCs w:val="28"/>
        </w:rPr>
        <w:t xml:space="preserve">Рисунок 3.11 –Распределение </w:t>
      </w:r>
      <w:r>
        <w:rPr>
          <w:rFonts w:ascii="Times New Roman" w:hAnsi="Times New Roman" w:cs="Times New Roman"/>
          <w:sz w:val="28"/>
          <w:szCs w:val="28"/>
          <w:lang w:val="en-US"/>
        </w:rPr>
        <w:t>Co</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Sc</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Sr</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Ba</w:t>
      </w:r>
      <w:r w:rsidRPr="00D04709">
        <w:rPr>
          <w:rFonts w:ascii="Times New Roman" w:hAnsi="Times New Roman" w:cs="Times New Roman"/>
          <w:sz w:val="28"/>
          <w:szCs w:val="28"/>
        </w:rPr>
        <w:t xml:space="preserve">, </w:t>
      </w:r>
      <w:r>
        <w:rPr>
          <w:rFonts w:ascii="Times New Roman" w:hAnsi="Times New Roman" w:cs="Times New Roman"/>
          <w:sz w:val="28"/>
          <w:szCs w:val="28"/>
          <w:lang w:val="en-US"/>
        </w:rPr>
        <w:t>Cr</w:t>
      </w:r>
      <w:r>
        <w:rPr>
          <w:rFonts w:ascii="Times New Roman" w:hAnsi="Times New Roman" w:cs="Times New Roman"/>
          <w:sz w:val="28"/>
          <w:szCs w:val="28"/>
        </w:rPr>
        <w:t xml:space="preserve"> в золе углей месторождения Каражыр</w:t>
      </w:r>
      <w:r w:rsidR="002E2D40">
        <w:rPr>
          <w:rFonts w:ascii="Times New Roman" w:hAnsi="Times New Roman" w:cs="Times New Roman"/>
          <w:sz w:val="28"/>
          <w:szCs w:val="28"/>
        </w:rPr>
        <w:t>а</w:t>
      </w:r>
    </w:p>
    <w:p w:rsidR="002E2D40" w:rsidRPr="00D76460" w:rsidRDefault="002E2D40" w:rsidP="001B55BB">
      <w:pPr>
        <w:pStyle w:val="a3"/>
        <w:ind w:firstLine="426"/>
        <w:jc w:val="center"/>
        <w:rPr>
          <w:rFonts w:ascii="Times New Roman" w:hAnsi="Times New Roman" w:cs="Times New Roman"/>
          <w:sz w:val="28"/>
          <w:szCs w:val="28"/>
        </w:rPr>
      </w:pPr>
    </w:p>
    <w:p w:rsidR="00635F98" w:rsidRPr="007F358A"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Повышенное содержание </w:t>
      </w:r>
      <w:r>
        <w:rPr>
          <w:rFonts w:ascii="Times New Roman" w:hAnsi="Times New Roman" w:cs="Times New Roman"/>
          <w:sz w:val="28"/>
          <w:szCs w:val="28"/>
          <w:lang w:val="en-US"/>
        </w:rPr>
        <w:t>Fe</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в пласте </w:t>
      </w:r>
      <w:r>
        <w:rPr>
          <w:rFonts w:ascii="Times New Roman" w:hAnsi="Times New Roman" w:cs="Times New Roman"/>
          <w:sz w:val="28"/>
          <w:szCs w:val="28"/>
          <w:lang w:val="en-US"/>
        </w:rPr>
        <w:t>I</w:t>
      </w:r>
      <w:r w:rsidRPr="009637DC">
        <w:rPr>
          <w:rFonts w:ascii="Times New Roman" w:hAnsi="Times New Roman" w:cs="Times New Roman"/>
          <w:sz w:val="28"/>
          <w:szCs w:val="28"/>
        </w:rPr>
        <w:t xml:space="preserve">, </w:t>
      </w:r>
      <w:r>
        <w:rPr>
          <w:rFonts w:ascii="Times New Roman" w:hAnsi="Times New Roman" w:cs="Times New Roman"/>
          <w:sz w:val="28"/>
          <w:szCs w:val="28"/>
        </w:rPr>
        <w:t xml:space="preserve">доказывает влияние пород базитового ряда в обрамлении месторождения. Вместе со </w:t>
      </w:r>
      <w:r>
        <w:rPr>
          <w:rFonts w:ascii="Times New Roman" w:hAnsi="Times New Roman" w:cs="Times New Roman"/>
          <w:sz w:val="28"/>
          <w:szCs w:val="28"/>
          <w:lang w:val="en-US"/>
        </w:rPr>
        <w:t>Sc</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Co</w:t>
      </w:r>
      <w:r>
        <w:rPr>
          <w:rFonts w:ascii="Times New Roman" w:hAnsi="Times New Roman" w:cs="Times New Roman"/>
          <w:sz w:val="28"/>
          <w:szCs w:val="28"/>
        </w:rPr>
        <w:t xml:space="preserve">, зола угля отличается повышенным содержанием </w:t>
      </w:r>
      <w:r>
        <w:rPr>
          <w:rFonts w:ascii="Times New Roman" w:hAnsi="Times New Roman" w:cs="Times New Roman"/>
          <w:sz w:val="28"/>
          <w:szCs w:val="28"/>
          <w:lang w:val="en-US"/>
        </w:rPr>
        <w:t>Cr</w:t>
      </w:r>
      <w:r w:rsidRPr="009637DC">
        <w:rPr>
          <w:rFonts w:ascii="Times New Roman" w:hAnsi="Times New Roman" w:cs="Times New Roman"/>
          <w:sz w:val="28"/>
          <w:szCs w:val="28"/>
        </w:rPr>
        <w:t xml:space="preserve">. </w:t>
      </w:r>
    </w:p>
    <w:p w:rsidR="00635F98" w:rsidRPr="004B022A"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Элементы сидерофилы </w:t>
      </w:r>
      <w:r>
        <w:rPr>
          <w:rFonts w:ascii="Times New Roman" w:hAnsi="Times New Roman" w:cs="Times New Roman"/>
          <w:sz w:val="28"/>
          <w:szCs w:val="28"/>
          <w:lang w:val="en-US"/>
        </w:rPr>
        <w:t>Zn</w:t>
      </w:r>
      <w:r w:rsidRPr="004B022A">
        <w:rPr>
          <w:rFonts w:ascii="Times New Roman" w:hAnsi="Times New Roman" w:cs="Times New Roman"/>
          <w:sz w:val="28"/>
          <w:szCs w:val="28"/>
        </w:rPr>
        <w:t xml:space="preserve">, </w:t>
      </w:r>
      <w:r>
        <w:rPr>
          <w:rFonts w:ascii="Times New Roman" w:hAnsi="Times New Roman" w:cs="Times New Roman"/>
          <w:sz w:val="28"/>
          <w:szCs w:val="28"/>
          <w:lang w:val="en-US"/>
        </w:rPr>
        <w:t>Co</w:t>
      </w:r>
      <w:r w:rsidRPr="004B022A">
        <w:rPr>
          <w:rFonts w:ascii="Times New Roman" w:hAnsi="Times New Roman" w:cs="Times New Roman"/>
          <w:sz w:val="28"/>
          <w:szCs w:val="28"/>
        </w:rPr>
        <w:t xml:space="preserve">, </w:t>
      </w:r>
      <w:r>
        <w:rPr>
          <w:rFonts w:ascii="Times New Roman" w:hAnsi="Times New Roman" w:cs="Times New Roman"/>
          <w:sz w:val="28"/>
          <w:szCs w:val="28"/>
          <w:lang w:val="en-US"/>
        </w:rPr>
        <w:t>Fe</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имеют эпигенетическое происхождение, одним из главных механизмов повышенного содержания железа, в том числе пирита, является взаимодействие поверхностных вод, которые содержат его, с сероводородом. В условиях восстановительной среды с сероводородом формируются сульфиды. Источником этих элементов стали </w:t>
      </w:r>
      <w:r>
        <w:rPr>
          <w:rFonts w:ascii="Times New Roman" w:hAnsi="Times New Roman" w:cs="Times New Roman"/>
          <w:sz w:val="28"/>
          <w:szCs w:val="28"/>
        </w:rPr>
        <w:lastRenderedPageBreak/>
        <w:t xml:space="preserve">породы габбро-диориты и андезит-базальты и интрузивные породы –граниты в обрамлении месторождения. </w:t>
      </w:r>
    </w:p>
    <w:p w:rsidR="00635F98" w:rsidRDefault="00635F98" w:rsidP="0077713B">
      <w:pPr>
        <w:pStyle w:val="a3"/>
        <w:ind w:firstLine="709"/>
        <w:jc w:val="both"/>
        <w:rPr>
          <w:rFonts w:ascii="Times New Roman" w:hAnsi="Times New Roman" w:cs="Times New Roman"/>
          <w:b/>
          <w:sz w:val="28"/>
          <w:szCs w:val="28"/>
        </w:rPr>
      </w:pPr>
    </w:p>
    <w:p w:rsidR="00635F98" w:rsidRDefault="002D4753" w:rsidP="0077713B">
      <w:pPr>
        <w:pStyle w:val="a3"/>
        <w:ind w:firstLine="709"/>
        <w:jc w:val="both"/>
        <w:rPr>
          <w:rFonts w:ascii="Times New Roman" w:hAnsi="Times New Roman" w:cs="Times New Roman"/>
          <w:b/>
          <w:sz w:val="28"/>
          <w:szCs w:val="28"/>
        </w:rPr>
      </w:pPr>
      <w:r>
        <w:rPr>
          <w:rFonts w:ascii="Times New Roman" w:hAnsi="Times New Roman" w:cs="Times New Roman"/>
          <w:b/>
          <w:sz w:val="28"/>
          <w:szCs w:val="28"/>
        </w:rPr>
        <w:t>3.4</w:t>
      </w:r>
      <w:r w:rsidR="00635F98" w:rsidRPr="002A647E">
        <w:rPr>
          <w:rFonts w:ascii="Times New Roman" w:hAnsi="Times New Roman" w:cs="Times New Roman"/>
          <w:b/>
          <w:sz w:val="28"/>
          <w:szCs w:val="28"/>
        </w:rPr>
        <w:t xml:space="preserve"> Содержание элементов-примесей в угленосных отложениях </w:t>
      </w:r>
      <w:r w:rsidR="00635F98">
        <w:rPr>
          <w:rFonts w:ascii="Times New Roman" w:hAnsi="Times New Roman" w:cs="Times New Roman"/>
          <w:b/>
          <w:sz w:val="28"/>
          <w:szCs w:val="28"/>
        </w:rPr>
        <w:t xml:space="preserve">Майкубенского бассейна </w:t>
      </w:r>
    </w:p>
    <w:p w:rsidR="00635F98" w:rsidRPr="00D04709"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по изучению элементов-примесей в данном бассейне проводились в 90-е годы (Беляев, 1989; Абдуллин, 1999; Азизов, 1997), которые выявили повышенные концентрации РЗЭ в зоне выветривания углей. </w:t>
      </w:r>
    </w:p>
    <w:p w:rsidR="00635F98" w:rsidRDefault="0013522C"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В работе [</w:t>
      </w:r>
      <w:r w:rsidR="00350F65">
        <w:rPr>
          <w:rFonts w:ascii="Times New Roman" w:hAnsi="Times New Roman" w:cs="Times New Roman"/>
          <w:sz w:val="28"/>
          <w:szCs w:val="28"/>
        </w:rPr>
        <w:t>5</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132</w:t>
      </w:r>
      <w:r w:rsidR="00635F98" w:rsidRPr="00442095">
        <w:rPr>
          <w:rFonts w:ascii="Times New Roman" w:hAnsi="Times New Roman" w:cs="Times New Roman"/>
          <w:sz w:val="28"/>
          <w:szCs w:val="28"/>
        </w:rPr>
        <w:t>]</w:t>
      </w:r>
      <w:r w:rsidR="00635F98">
        <w:rPr>
          <w:rFonts w:ascii="Times New Roman" w:hAnsi="Times New Roman" w:cs="Times New Roman"/>
          <w:sz w:val="28"/>
          <w:szCs w:val="28"/>
        </w:rPr>
        <w:t xml:space="preserve">представлены данные по изучению элементов-примесей на основе фондовых материалов, были выделены некоторые элементы, превышающие кларковое значение для бурых углей </w:t>
      </w:r>
      <w:r>
        <w:rPr>
          <w:rFonts w:ascii="Times New Roman" w:hAnsi="Times New Roman" w:cs="Times New Roman"/>
          <w:sz w:val="28"/>
          <w:szCs w:val="28"/>
        </w:rPr>
        <w:t>[</w:t>
      </w:r>
      <w:r w:rsidR="00350F65">
        <w:rPr>
          <w:rFonts w:ascii="Times New Roman" w:hAnsi="Times New Roman" w:cs="Times New Roman"/>
          <w:sz w:val="28"/>
          <w:szCs w:val="28"/>
        </w:rPr>
        <w:t>105</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40</w:t>
      </w:r>
      <w:r w:rsidR="00F11ACF" w:rsidRPr="00442095">
        <w:rPr>
          <w:rFonts w:ascii="Times New Roman" w:hAnsi="Times New Roman" w:cs="Times New Roman"/>
          <w:sz w:val="28"/>
          <w:szCs w:val="28"/>
        </w:rPr>
        <w:t>; 10</w:t>
      </w:r>
      <w:r w:rsidR="00350F65">
        <w:rPr>
          <w:rFonts w:ascii="Times New Roman" w:hAnsi="Times New Roman" w:cs="Times New Roman"/>
          <w:sz w:val="28"/>
          <w:szCs w:val="28"/>
        </w:rPr>
        <w:t>6</w:t>
      </w:r>
      <w:r w:rsidR="00F11ACF" w:rsidRPr="00442095">
        <w:rPr>
          <w:rFonts w:ascii="Times New Roman" w:hAnsi="Times New Roman" w:cs="Times New Roman"/>
          <w:sz w:val="28"/>
          <w:szCs w:val="28"/>
        </w:rPr>
        <w:t>, с.</w:t>
      </w:r>
      <w:r w:rsidR="0047033F">
        <w:rPr>
          <w:rFonts w:ascii="Times New Roman" w:hAnsi="Times New Roman" w:cs="Times New Roman"/>
          <w:sz w:val="28"/>
          <w:szCs w:val="28"/>
        </w:rPr>
        <w:t> </w:t>
      </w:r>
      <w:r w:rsidR="00442095" w:rsidRPr="00442095">
        <w:rPr>
          <w:rFonts w:ascii="Times New Roman" w:hAnsi="Times New Roman" w:cs="Times New Roman"/>
          <w:sz w:val="28"/>
          <w:szCs w:val="28"/>
        </w:rPr>
        <w:t>469</w:t>
      </w:r>
      <w:r w:rsidR="00F11ACF" w:rsidRPr="00442095">
        <w:rPr>
          <w:rFonts w:ascii="Times New Roman" w:hAnsi="Times New Roman" w:cs="Times New Roman"/>
          <w:sz w:val="28"/>
          <w:szCs w:val="28"/>
        </w:rPr>
        <w:t xml:space="preserve">; </w:t>
      </w:r>
      <w:r w:rsidR="00350F65">
        <w:rPr>
          <w:rFonts w:ascii="Times New Roman" w:hAnsi="Times New Roman" w:cs="Times New Roman"/>
          <w:sz w:val="28"/>
          <w:szCs w:val="28"/>
        </w:rPr>
        <w:t>107</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598</w:t>
      </w:r>
      <w:r w:rsidR="00635F98">
        <w:rPr>
          <w:rFonts w:ascii="Times New Roman" w:hAnsi="Times New Roman" w:cs="Times New Roman"/>
          <w:sz w:val="28"/>
          <w:szCs w:val="28"/>
        </w:rPr>
        <w:t xml:space="preserve">]: </w:t>
      </w:r>
      <w:r w:rsidR="00635F98">
        <w:rPr>
          <w:rFonts w:ascii="Times New Roman" w:hAnsi="Times New Roman" w:cs="Times New Roman"/>
          <w:sz w:val="28"/>
          <w:szCs w:val="28"/>
          <w:lang w:val="en-US"/>
        </w:rPr>
        <w:t>Pb</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Ba</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Be</w:t>
      </w:r>
      <w:r w:rsidR="00635F98">
        <w:rPr>
          <w:rFonts w:ascii="Times New Roman" w:hAnsi="Times New Roman" w:cs="Times New Roman"/>
          <w:sz w:val="28"/>
          <w:szCs w:val="28"/>
        </w:rPr>
        <w:t>и некоторых лантаноидов (</w:t>
      </w:r>
      <w:r w:rsidR="00635F98">
        <w:rPr>
          <w:rFonts w:ascii="Times New Roman" w:hAnsi="Times New Roman" w:cs="Times New Roman"/>
          <w:sz w:val="28"/>
          <w:szCs w:val="28"/>
          <w:lang w:val="en-US"/>
        </w:rPr>
        <w:t>La</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Ce</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Sm</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Eu</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Tb</w:t>
      </w:r>
      <w:r w:rsidR="00635F98" w:rsidRPr="00585866">
        <w:rPr>
          <w:rFonts w:ascii="Times New Roman" w:hAnsi="Times New Roman" w:cs="Times New Roman"/>
          <w:sz w:val="28"/>
          <w:szCs w:val="28"/>
        </w:rPr>
        <w:t xml:space="preserve">, </w:t>
      </w:r>
      <w:r w:rsidR="00635F98">
        <w:rPr>
          <w:rFonts w:ascii="Times New Roman" w:hAnsi="Times New Roman" w:cs="Times New Roman"/>
          <w:sz w:val="28"/>
          <w:szCs w:val="28"/>
          <w:lang w:val="en-US"/>
        </w:rPr>
        <w:t>Lu</w:t>
      </w:r>
      <w:r w:rsidR="00635F98" w:rsidRPr="00585866">
        <w:rPr>
          <w:rFonts w:ascii="Times New Roman" w:hAnsi="Times New Roman" w:cs="Times New Roman"/>
          <w:sz w:val="28"/>
          <w:szCs w:val="28"/>
        </w:rPr>
        <w:t xml:space="preserve">). </w:t>
      </w:r>
    </w:p>
    <w:p w:rsidR="00635F98" w:rsidRPr="00585866"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данной работе приведены исследования угля по отобранным пробам на месторождения Шоптыколь, Сарыколь и Талдыколь. </w:t>
      </w:r>
    </w:p>
    <w:p w:rsidR="00635F98"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В строении юрской угленосной толщи бассейна принимают участие сильно дислоцированные вулканогенные, метаморфические и осадочные образованияпозднепротерозойского, ранне и среднепалеозойского возрастов, в петрографическом отношении представлены интрузиями. Схемы стратиграфического расчленения бассейна были предложены геологами (Еремин В.А., Корнис П.Г., 1966). Угленосность мезозойских отложений Майкубенского бассейна возрастает стратиграфически снизу вверх, достигая наибольшего зн</w:t>
      </w:r>
      <w:r w:rsidR="0013522C">
        <w:rPr>
          <w:rFonts w:ascii="Times New Roman" w:hAnsi="Times New Roman" w:cs="Times New Roman"/>
          <w:sz w:val="28"/>
          <w:szCs w:val="28"/>
        </w:rPr>
        <w:t>ачения в шоптыкольской свите [</w:t>
      </w:r>
      <w:r w:rsidR="00350F65">
        <w:rPr>
          <w:rFonts w:ascii="Times New Roman" w:hAnsi="Times New Roman" w:cs="Times New Roman"/>
          <w:sz w:val="28"/>
          <w:szCs w:val="28"/>
        </w:rPr>
        <w:t>92</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255</w:t>
      </w:r>
      <w:r w:rsidRPr="00442095">
        <w:rPr>
          <w:rFonts w:ascii="Times New Roman" w:hAnsi="Times New Roman" w:cs="Times New Roman"/>
          <w:sz w:val="28"/>
          <w:szCs w:val="28"/>
        </w:rPr>
        <w:t>].</w:t>
      </w:r>
    </w:p>
    <w:p w:rsidR="00635F98" w:rsidRDefault="00635F98" w:rsidP="0077713B">
      <w:pPr>
        <w:pStyle w:val="a3"/>
        <w:ind w:firstLine="709"/>
        <w:jc w:val="both"/>
        <w:rPr>
          <w:rFonts w:ascii="Times New Roman" w:hAnsi="Times New Roman" w:cs="Times New Roman"/>
          <w:sz w:val="28"/>
          <w:szCs w:val="28"/>
        </w:rPr>
      </w:pPr>
      <w:r>
        <w:rPr>
          <w:rFonts w:ascii="Times New Roman" w:hAnsi="Times New Roman" w:cs="Times New Roman"/>
          <w:sz w:val="28"/>
          <w:szCs w:val="28"/>
        </w:rPr>
        <w:t>Угленосные пласты залегают на отложениях палеозоя и расщепляются относительно крыльев складок, до полного выклинивания. В формировании повышенных концентраций элементов-примесей роль играют породы области снова. На севере бассейна распространены породы смешанного состава: кислые (туфы, лавы, редко порфириты) и основные -базальты, а также осадочные породы (известняки и алевролиты). На юге и юго-западе также распространены кислые (граниты, гранодиориты, гранит порфиры) и осадочные породы (известняки алевролиты). На востоке и северо-востоке распространение имеют породы: туфы, туфопесчаники, гранит порфиры и породы кислого состава: туфы, лавы, редко порфириты (рис</w:t>
      </w:r>
      <w:r w:rsidR="00C93969">
        <w:rPr>
          <w:rFonts w:ascii="Times New Roman" w:hAnsi="Times New Roman" w:cs="Times New Roman"/>
          <w:sz w:val="28"/>
          <w:szCs w:val="28"/>
        </w:rPr>
        <w:t xml:space="preserve">унок </w:t>
      </w:r>
      <w:r>
        <w:rPr>
          <w:rFonts w:ascii="Times New Roman" w:hAnsi="Times New Roman" w:cs="Times New Roman"/>
          <w:sz w:val="28"/>
          <w:szCs w:val="28"/>
        </w:rPr>
        <w:t xml:space="preserve">1.7, Геологическая карта Майкубенского бассейна, Корнис П.Г., 1966). </w:t>
      </w:r>
    </w:p>
    <w:p w:rsidR="00912281" w:rsidRDefault="00912281" w:rsidP="002E2D40">
      <w:pPr>
        <w:pStyle w:val="a3"/>
        <w:jc w:val="both"/>
        <w:rPr>
          <w:rFonts w:ascii="Times New Roman" w:hAnsi="Times New Roman" w:cs="Times New Roman"/>
          <w:sz w:val="28"/>
          <w:szCs w:val="28"/>
        </w:rPr>
      </w:pPr>
    </w:p>
    <w:p w:rsidR="0077713B" w:rsidRPr="0077713B" w:rsidRDefault="002D4753" w:rsidP="0077713B">
      <w:pPr>
        <w:pStyle w:val="a3"/>
        <w:ind w:firstLine="709"/>
        <w:jc w:val="both"/>
        <w:rPr>
          <w:rFonts w:ascii="Times New Roman" w:hAnsi="Times New Roman" w:cs="Times New Roman"/>
          <w:sz w:val="28"/>
          <w:szCs w:val="28"/>
        </w:rPr>
      </w:pPr>
      <w:r w:rsidRPr="0077713B">
        <w:rPr>
          <w:rFonts w:ascii="Times New Roman" w:hAnsi="Times New Roman" w:cs="Times New Roman"/>
          <w:sz w:val="28"/>
          <w:szCs w:val="28"/>
        </w:rPr>
        <w:t>3.4</w:t>
      </w:r>
      <w:r w:rsidR="00635F98" w:rsidRPr="0077713B">
        <w:rPr>
          <w:rFonts w:ascii="Times New Roman" w:hAnsi="Times New Roman" w:cs="Times New Roman"/>
          <w:sz w:val="28"/>
          <w:szCs w:val="28"/>
        </w:rPr>
        <w:t xml:space="preserve">.1 Микроэлементы в угле Майкубенского бассейна </w:t>
      </w:r>
    </w:p>
    <w:p w:rsidR="00557324" w:rsidRDefault="00557324" w:rsidP="00557324">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исследований элементов-примесей в угле Майкубенского бассейна представлены изучением разрезов Шоптыколь, Талдыколь и Сарыколь. Центральная часть разреза Шоптыколь отличается наименьшим обогащением элементами-примесями в угле, в отличие от разрезов восточной и северной частей (Сарыколь и Талдыколь </w:t>
      </w:r>
      <w:r w:rsidRPr="00A030DA">
        <w:rPr>
          <w:rFonts w:ascii="Times New Roman" w:hAnsi="Times New Roman" w:cs="Times New Roman"/>
          <w:sz w:val="28"/>
          <w:szCs w:val="28"/>
        </w:rPr>
        <w:t>соответственно</w:t>
      </w:r>
      <w:r>
        <w:rPr>
          <w:rFonts w:ascii="Times New Roman" w:hAnsi="Times New Roman" w:cs="Times New Roman"/>
          <w:sz w:val="28"/>
          <w:szCs w:val="28"/>
        </w:rPr>
        <w:t>), таблица 3.10.</w:t>
      </w:r>
    </w:p>
    <w:p w:rsidR="0013522C" w:rsidRDefault="0013522C" w:rsidP="00BC179F">
      <w:pPr>
        <w:pStyle w:val="a3"/>
        <w:ind w:firstLine="426"/>
        <w:jc w:val="both"/>
        <w:rPr>
          <w:rFonts w:ascii="Times New Roman" w:hAnsi="Times New Roman" w:cs="Times New Roman"/>
          <w:sz w:val="28"/>
          <w:szCs w:val="28"/>
        </w:rPr>
      </w:pPr>
    </w:p>
    <w:p w:rsidR="002E2D40" w:rsidRDefault="002E2D40" w:rsidP="00BC179F">
      <w:pPr>
        <w:pStyle w:val="a3"/>
        <w:ind w:firstLine="426"/>
        <w:jc w:val="both"/>
        <w:rPr>
          <w:rFonts w:ascii="Times New Roman" w:hAnsi="Times New Roman" w:cs="Times New Roman"/>
          <w:sz w:val="28"/>
          <w:szCs w:val="28"/>
        </w:rPr>
      </w:pPr>
    </w:p>
    <w:p w:rsidR="002E2D40" w:rsidRDefault="002E2D40" w:rsidP="00BC179F">
      <w:pPr>
        <w:pStyle w:val="a3"/>
        <w:ind w:firstLine="426"/>
        <w:jc w:val="both"/>
        <w:rPr>
          <w:rFonts w:ascii="Times New Roman" w:hAnsi="Times New Roman" w:cs="Times New Roman"/>
          <w:sz w:val="28"/>
          <w:szCs w:val="28"/>
        </w:rPr>
      </w:pPr>
    </w:p>
    <w:p w:rsidR="00635F98" w:rsidRDefault="00635F98" w:rsidP="00C93969">
      <w:pPr>
        <w:pStyle w:val="a3"/>
        <w:jc w:val="both"/>
        <w:rPr>
          <w:rFonts w:ascii="Times New Roman" w:hAnsi="Times New Roman" w:cs="Times New Roman"/>
          <w:sz w:val="28"/>
          <w:szCs w:val="28"/>
        </w:rPr>
      </w:pPr>
      <w:r>
        <w:rPr>
          <w:rFonts w:ascii="Times New Roman" w:hAnsi="Times New Roman" w:cs="Times New Roman"/>
          <w:sz w:val="28"/>
          <w:szCs w:val="28"/>
        </w:rPr>
        <w:lastRenderedPageBreak/>
        <w:t>Таблица 3.10 –Среднее содержание элементов-примесей в угле Майкубенского бассейна (Шоптыколь, Сарыколь и Талдыколь)</w:t>
      </w:r>
    </w:p>
    <w:p w:rsidR="00C93969" w:rsidRPr="00C93969" w:rsidRDefault="00C93969" w:rsidP="00C93969">
      <w:pPr>
        <w:pStyle w:val="a3"/>
        <w:jc w:val="right"/>
        <w:rPr>
          <w:rFonts w:ascii="Times New Roman" w:hAnsi="Times New Roman" w:cs="Times New Roman"/>
          <w:sz w:val="16"/>
          <w:szCs w:val="16"/>
        </w:rPr>
      </w:pPr>
    </w:p>
    <w:tbl>
      <w:tblPr>
        <w:tblStyle w:val="af"/>
        <w:tblW w:w="4866" w:type="pct"/>
        <w:tblInd w:w="178" w:type="dxa"/>
        <w:tblLayout w:type="fixed"/>
        <w:tblLook w:val="04A0" w:firstRow="1" w:lastRow="0" w:firstColumn="1" w:lastColumn="0" w:noHBand="0" w:noVBand="1"/>
      </w:tblPr>
      <w:tblGrid>
        <w:gridCol w:w="1715"/>
        <w:gridCol w:w="1962"/>
        <w:gridCol w:w="1962"/>
        <w:gridCol w:w="1962"/>
        <w:gridCol w:w="1989"/>
      </w:tblGrid>
      <w:tr w:rsidR="00635F98" w:rsidRPr="00E5071B" w:rsidTr="00C93969">
        <w:trPr>
          <w:trHeight w:hRule="exact" w:val="284"/>
        </w:trPr>
        <w:tc>
          <w:tcPr>
            <w:tcW w:w="894" w:type="pct"/>
            <w:noWrap/>
            <w:hideMark/>
          </w:tcPr>
          <w:p w:rsidR="00635F98" w:rsidRPr="00E5071B"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Элемен</w:t>
            </w:r>
            <w:r w:rsidRPr="00E5071B">
              <w:rPr>
                <w:rFonts w:ascii="Times New Roman" w:hAnsi="Times New Roman" w:cs="Times New Roman"/>
                <w:sz w:val="24"/>
                <w:szCs w:val="24"/>
              </w:rPr>
              <w:t>ты</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I-Ш</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II</w:t>
            </w:r>
            <w:r w:rsidRPr="00E5071B">
              <w:rPr>
                <w:rFonts w:ascii="Times New Roman" w:hAnsi="Times New Roman" w:cs="Times New Roman"/>
                <w:sz w:val="24"/>
                <w:szCs w:val="24"/>
              </w:rPr>
              <w:t>-С</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II</w:t>
            </w:r>
            <w:r w:rsidRPr="00E5071B">
              <w:rPr>
                <w:rFonts w:ascii="Times New Roman" w:hAnsi="Times New Roman" w:cs="Times New Roman"/>
                <w:sz w:val="24"/>
                <w:szCs w:val="24"/>
              </w:rPr>
              <w:t>-Т</w:t>
            </w:r>
          </w:p>
        </w:tc>
        <w:tc>
          <w:tcPr>
            <w:tcW w:w="1038"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Кларк в угле</w:t>
            </w:r>
            <w:r>
              <w:rPr>
                <w:rFonts w:ascii="Times New Roman" w:hAnsi="Times New Roman" w:cs="Times New Roman"/>
                <w:sz w:val="24"/>
                <w:szCs w:val="24"/>
              </w:rPr>
              <w:t>*</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Sm</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1,35</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2,01</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2,77</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1,90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Ce</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12,32</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20,98</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30,73</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22,00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Ca</w:t>
            </w:r>
            <w:r>
              <w:rPr>
                <w:rFonts w:ascii="Times New Roman" w:hAnsi="Times New Roman" w:cs="Times New Roman"/>
                <w:sz w:val="24"/>
                <w:szCs w:val="24"/>
              </w:rPr>
              <w:t>**</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0,75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0,55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0,69</w:t>
            </w:r>
          </w:p>
        </w:tc>
        <w:tc>
          <w:tcPr>
            <w:tcW w:w="1038" w:type="pct"/>
            <w:noWrap/>
            <w:hideMark/>
          </w:tcPr>
          <w:p w:rsidR="00635F98" w:rsidRPr="00E5071B" w:rsidRDefault="00635F98" w:rsidP="00635F98">
            <w:pPr>
              <w:pStyle w:val="a3"/>
              <w:jc w:val="center"/>
              <w:rPr>
                <w:rFonts w:ascii="Times New Roman" w:hAnsi="Times New Roman" w:cs="Times New Roman"/>
                <w:b/>
                <w:bCs/>
                <w:sz w:val="24"/>
                <w:szCs w:val="24"/>
              </w:rPr>
            </w:pP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Lu</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0,10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0,23</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0,28</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0,19</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U</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0,30</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1,02</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9,00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2,90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Th</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1,00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3,87</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3,31</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3,30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Cr</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14,31</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17,70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34,90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15,00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Yb</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0,72</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1,33</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1,88</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Au</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0,00</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0,001</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0,002</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0,003</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Hf</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0,76</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1,89</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2,07</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1,20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Ba</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95,63</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279,00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248,00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150,00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Sr</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164,13</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140,00</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119,00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120,00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Nd</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4,57</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7,70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13,90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11,00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As</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1,96</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11,70</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3,40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7,60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Br</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2,51</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2,80</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4,10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4,40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Cs</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0,63</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2,87</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1,42</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0,98</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Tb</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0,21</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0,35</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0,58</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0,32</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Sc</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4,37</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7,90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8,70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4,10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Rb</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6,16</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30,90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21,60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10,00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Fe</w:t>
            </w:r>
            <w:r>
              <w:rPr>
                <w:rFonts w:ascii="Times New Roman" w:hAnsi="Times New Roman" w:cs="Times New Roman"/>
                <w:sz w:val="24"/>
                <w:szCs w:val="24"/>
              </w:rPr>
              <w:t>**</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0,67</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1,05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0,77</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Zn</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2,34</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27,00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46,40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18,00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Та</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0,12</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0,12</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0,23</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0,26</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Co</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3,11</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6,60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7,10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4,20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Na</w:t>
            </w:r>
            <w:r>
              <w:rPr>
                <w:rFonts w:ascii="Times New Roman" w:hAnsi="Times New Roman" w:cs="Times New Roman"/>
                <w:sz w:val="24"/>
                <w:szCs w:val="24"/>
              </w:rPr>
              <w:t>**</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0,15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0,15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0,20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Eu</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0,30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0,54</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0,79</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0,50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La</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4,43</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7,70</w:t>
            </w:r>
          </w:p>
        </w:tc>
        <w:tc>
          <w:tcPr>
            <w:tcW w:w="1023"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13,10</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10,00</w:t>
            </w:r>
          </w:p>
        </w:tc>
      </w:tr>
      <w:tr w:rsidR="00635F98" w:rsidRPr="00E5071B" w:rsidTr="00C93969">
        <w:trPr>
          <w:trHeight w:hRule="exact" w:val="284"/>
        </w:trPr>
        <w:tc>
          <w:tcPr>
            <w:tcW w:w="894" w:type="pct"/>
            <w:noWrap/>
            <w:hideMark/>
          </w:tcPr>
          <w:p w:rsidR="00635F98" w:rsidRPr="00E5071B" w:rsidRDefault="00635F98" w:rsidP="001B55BB">
            <w:pPr>
              <w:pStyle w:val="a3"/>
              <w:rPr>
                <w:rFonts w:ascii="Times New Roman" w:hAnsi="Times New Roman" w:cs="Times New Roman"/>
                <w:sz w:val="24"/>
                <w:szCs w:val="24"/>
              </w:rPr>
            </w:pPr>
            <w:r w:rsidRPr="00E5071B">
              <w:rPr>
                <w:rFonts w:ascii="Times New Roman" w:hAnsi="Times New Roman" w:cs="Times New Roman"/>
                <w:sz w:val="24"/>
                <w:szCs w:val="24"/>
              </w:rPr>
              <w:t>Sb</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0,26</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0,68</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sidRPr="00E5071B">
              <w:rPr>
                <w:rFonts w:ascii="Times New Roman" w:hAnsi="Times New Roman" w:cs="Times New Roman"/>
                <w:sz w:val="24"/>
                <w:szCs w:val="24"/>
              </w:rPr>
              <w:t>0,52</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0,84</w:t>
            </w:r>
          </w:p>
        </w:tc>
      </w:tr>
      <w:tr w:rsidR="00635F98" w:rsidRPr="00E5071B" w:rsidTr="00C93969">
        <w:trPr>
          <w:trHeight w:hRule="exact" w:val="284"/>
        </w:trPr>
        <w:tc>
          <w:tcPr>
            <w:tcW w:w="894" w:type="pct"/>
            <w:noWrap/>
            <w:hideMark/>
          </w:tcPr>
          <w:p w:rsidR="00635F98" w:rsidRPr="00B149BD" w:rsidRDefault="00635F98" w:rsidP="001B55BB">
            <w:pPr>
              <w:pStyle w:val="a3"/>
              <w:rPr>
                <w:rFonts w:ascii="Times New Roman" w:hAnsi="Times New Roman" w:cs="Times New Roman"/>
                <w:sz w:val="24"/>
                <w:szCs w:val="24"/>
                <w:lang w:val="en-US"/>
              </w:rPr>
            </w:pPr>
            <w:r>
              <w:rPr>
                <w:rFonts w:ascii="Times New Roman" w:hAnsi="Times New Roman" w:cs="Times New Roman"/>
                <w:sz w:val="24"/>
                <w:szCs w:val="24"/>
                <w:lang w:val="en-US"/>
              </w:rPr>
              <w:t>Hg</w:t>
            </w:r>
          </w:p>
        </w:tc>
        <w:tc>
          <w:tcPr>
            <w:tcW w:w="1023" w:type="pct"/>
            <w:noWrap/>
            <w:hideMark/>
          </w:tcPr>
          <w:p w:rsidR="00635F98" w:rsidRPr="00B149BD" w:rsidRDefault="00635F98" w:rsidP="00635F98">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0,02</w:t>
            </w:r>
          </w:p>
        </w:tc>
        <w:tc>
          <w:tcPr>
            <w:tcW w:w="1023" w:type="pct"/>
            <w:noWrap/>
            <w:hideMark/>
          </w:tcPr>
          <w:p w:rsidR="00635F98" w:rsidRPr="00B149BD" w:rsidRDefault="00635F98" w:rsidP="00635F98">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0,01</w:t>
            </w:r>
          </w:p>
        </w:tc>
        <w:tc>
          <w:tcPr>
            <w:tcW w:w="1023" w:type="pct"/>
            <w:noWrap/>
            <w:hideMark/>
          </w:tcPr>
          <w:p w:rsidR="00635F98" w:rsidRPr="00B149BD" w:rsidRDefault="00635F98" w:rsidP="00635F98">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0,03</w:t>
            </w:r>
          </w:p>
        </w:tc>
        <w:tc>
          <w:tcPr>
            <w:tcW w:w="1038" w:type="pct"/>
            <w:noWrap/>
            <w:hideMark/>
          </w:tcPr>
          <w:p w:rsidR="00635F98" w:rsidRPr="00C93969" w:rsidRDefault="00635F98" w:rsidP="00635F98">
            <w:pPr>
              <w:pStyle w:val="a3"/>
              <w:jc w:val="center"/>
              <w:rPr>
                <w:rFonts w:ascii="Times New Roman" w:hAnsi="Times New Roman" w:cs="Times New Roman"/>
                <w:bCs/>
                <w:i/>
                <w:sz w:val="24"/>
                <w:szCs w:val="24"/>
                <w:lang w:val="en-US"/>
              </w:rPr>
            </w:pPr>
            <w:r w:rsidRPr="00C93969">
              <w:rPr>
                <w:rFonts w:ascii="Times New Roman" w:hAnsi="Times New Roman" w:cs="Times New Roman"/>
                <w:bCs/>
                <w:i/>
                <w:sz w:val="24"/>
                <w:szCs w:val="24"/>
                <w:lang w:val="en-US"/>
              </w:rPr>
              <w:t>0,1</w:t>
            </w:r>
          </w:p>
        </w:tc>
      </w:tr>
      <w:tr w:rsidR="00635F98" w:rsidRPr="00E5071B" w:rsidTr="00C93969">
        <w:trPr>
          <w:trHeight w:hRule="exact" w:val="284"/>
        </w:trPr>
        <w:tc>
          <w:tcPr>
            <w:tcW w:w="894" w:type="pct"/>
            <w:noWrap/>
            <w:hideMark/>
          </w:tcPr>
          <w:p w:rsidR="00635F98" w:rsidRPr="0066516D" w:rsidRDefault="00635F98" w:rsidP="001B55BB">
            <w:pPr>
              <w:pStyle w:val="a3"/>
              <w:rPr>
                <w:rFonts w:ascii="Times New Roman" w:hAnsi="Times New Roman" w:cs="Times New Roman"/>
                <w:sz w:val="24"/>
                <w:szCs w:val="24"/>
                <w:lang w:val="en-US"/>
              </w:rPr>
            </w:pPr>
            <w:r>
              <w:rPr>
                <w:rFonts w:ascii="Times New Roman" w:hAnsi="Times New Roman" w:cs="Times New Roman"/>
                <w:sz w:val="24"/>
                <w:szCs w:val="24"/>
                <w:lang w:val="en-US"/>
              </w:rPr>
              <w:t>La/Yb</w:t>
            </w:r>
          </w:p>
        </w:tc>
        <w:tc>
          <w:tcPr>
            <w:tcW w:w="1023" w:type="pct"/>
            <w:noWrap/>
            <w:hideMark/>
          </w:tcPr>
          <w:p w:rsidR="00635F98" w:rsidRPr="0066516D"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lang w:val="en-US"/>
              </w:rPr>
              <w:t>6</w:t>
            </w:r>
            <w:r>
              <w:rPr>
                <w:rFonts w:ascii="Times New Roman" w:hAnsi="Times New Roman" w:cs="Times New Roman"/>
                <w:sz w:val="24"/>
                <w:szCs w:val="24"/>
              </w:rPr>
              <w:t>,15</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5,8</w:t>
            </w:r>
          </w:p>
        </w:tc>
        <w:tc>
          <w:tcPr>
            <w:tcW w:w="1023" w:type="pct"/>
            <w:noWrap/>
            <w:hideMark/>
          </w:tcPr>
          <w:p w:rsidR="00635F98" w:rsidRPr="00E5071B"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7,0</w:t>
            </w:r>
          </w:p>
        </w:tc>
        <w:tc>
          <w:tcPr>
            <w:tcW w:w="1038" w:type="pct"/>
            <w:noWrap/>
            <w:hideMark/>
          </w:tcPr>
          <w:p w:rsidR="00635F98" w:rsidRPr="00E5071B" w:rsidRDefault="00635F98" w:rsidP="00635F98">
            <w:pPr>
              <w:pStyle w:val="a3"/>
              <w:jc w:val="center"/>
              <w:rPr>
                <w:rFonts w:ascii="Times New Roman" w:hAnsi="Times New Roman" w:cs="Times New Roman"/>
                <w:b/>
                <w:bCs/>
                <w:sz w:val="24"/>
                <w:szCs w:val="24"/>
              </w:rPr>
            </w:pPr>
          </w:p>
        </w:tc>
      </w:tr>
      <w:tr w:rsidR="00635F98" w:rsidRPr="00E5071B" w:rsidTr="00C93969">
        <w:trPr>
          <w:trHeight w:hRule="exact" w:val="284"/>
        </w:trPr>
        <w:tc>
          <w:tcPr>
            <w:tcW w:w="894" w:type="pct"/>
            <w:noWrap/>
            <w:hideMark/>
          </w:tcPr>
          <w:p w:rsidR="00635F98" w:rsidRPr="00DE1310" w:rsidRDefault="00635F98" w:rsidP="001B55BB">
            <w:pPr>
              <w:pStyle w:val="a3"/>
              <w:rPr>
                <w:rFonts w:ascii="Times New Roman" w:hAnsi="Times New Roman" w:cs="Times New Roman"/>
                <w:sz w:val="24"/>
                <w:szCs w:val="24"/>
                <w:lang w:val="en-US"/>
              </w:rPr>
            </w:pPr>
            <w:r>
              <w:rPr>
                <w:rFonts w:ascii="Times New Roman" w:hAnsi="Times New Roman" w:cs="Times New Roman"/>
                <w:sz w:val="24"/>
                <w:szCs w:val="24"/>
                <w:lang w:val="en-US"/>
              </w:rPr>
              <w:t>A</w:t>
            </w:r>
            <w:r>
              <w:rPr>
                <w:rFonts w:ascii="Times New Roman" w:hAnsi="Times New Roman" w:cs="Times New Roman"/>
                <w:sz w:val="24"/>
                <w:szCs w:val="24"/>
                <w:vertAlign w:val="superscript"/>
                <w:lang w:val="en-US"/>
              </w:rPr>
              <w:t>d</w:t>
            </w:r>
            <w:r>
              <w:rPr>
                <w:rFonts w:ascii="Times New Roman" w:hAnsi="Times New Roman" w:cs="Times New Roman"/>
                <w:sz w:val="24"/>
                <w:szCs w:val="24"/>
                <w:lang w:val="en-US"/>
              </w:rPr>
              <w:t>, %</w:t>
            </w:r>
          </w:p>
        </w:tc>
        <w:tc>
          <w:tcPr>
            <w:tcW w:w="1023" w:type="pct"/>
            <w:noWrap/>
            <w:hideMark/>
          </w:tcPr>
          <w:p w:rsidR="00635F98" w:rsidRPr="00DE1310"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22,0</w:t>
            </w:r>
          </w:p>
        </w:tc>
        <w:tc>
          <w:tcPr>
            <w:tcW w:w="1023" w:type="pct"/>
            <w:noWrap/>
            <w:hideMark/>
          </w:tcPr>
          <w:p w:rsidR="00635F98"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18,1</w:t>
            </w:r>
          </w:p>
        </w:tc>
        <w:tc>
          <w:tcPr>
            <w:tcW w:w="1023" w:type="pct"/>
            <w:noWrap/>
            <w:hideMark/>
          </w:tcPr>
          <w:p w:rsidR="00635F98" w:rsidRDefault="00635F98" w:rsidP="00635F98">
            <w:pPr>
              <w:pStyle w:val="a3"/>
              <w:jc w:val="center"/>
              <w:rPr>
                <w:rFonts w:ascii="Times New Roman" w:hAnsi="Times New Roman" w:cs="Times New Roman"/>
                <w:sz w:val="24"/>
                <w:szCs w:val="24"/>
              </w:rPr>
            </w:pPr>
            <w:r>
              <w:rPr>
                <w:rFonts w:ascii="Times New Roman" w:hAnsi="Times New Roman" w:cs="Times New Roman"/>
                <w:sz w:val="24"/>
                <w:szCs w:val="24"/>
              </w:rPr>
              <w:t>18,0</w:t>
            </w:r>
          </w:p>
        </w:tc>
        <w:tc>
          <w:tcPr>
            <w:tcW w:w="1038" w:type="pct"/>
            <w:noWrap/>
            <w:hideMark/>
          </w:tcPr>
          <w:p w:rsidR="00635F98" w:rsidRPr="00E5071B" w:rsidRDefault="00635F98" w:rsidP="00635F98">
            <w:pPr>
              <w:pStyle w:val="a3"/>
              <w:jc w:val="center"/>
              <w:rPr>
                <w:rFonts w:ascii="Times New Roman" w:hAnsi="Times New Roman" w:cs="Times New Roman"/>
                <w:b/>
                <w:bCs/>
                <w:sz w:val="24"/>
                <w:szCs w:val="24"/>
              </w:rPr>
            </w:pPr>
          </w:p>
        </w:tc>
      </w:tr>
      <w:tr w:rsidR="00C93969" w:rsidRPr="00E5071B" w:rsidTr="00C93969">
        <w:trPr>
          <w:trHeight w:val="757"/>
        </w:trPr>
        <w:tc>
          <w:tcPr>
            <w:tcW w:w="5000" w:type="pct"/>
            <w:gridSpan w:val="5"/>
            <w:noWrap/>
          </w:tcPr>
          <w:p w:rsidR="00C93969" w:rsidRPr="00C93969" w:rsidRDefault="00C93969" w:rsidP="001B55BB">
            <w:pPr>
              <w:pStyle w:val="a3"/>
              <w:ind w:firstLine="592"/>
              <w:jc w:val="both"/>
              <w:rPr>
                <w:rFonts w:ascii="Times New Roman" w:hAnsi="Times New Roman" w:cs="Times New Roman"/>
                <w:sz w:val="24"/>
                <w:szCs w:val="24"/>
              </w:rPr>
            </w:pPr>
            <w:r w:rsidRPr="00C93969">
              <w:rPr>
                <w:rFonts w:ascii="Times New Roman" w:hAnsi="Times New Roman" w:cs="Times New Roman"/>
                <w:sz w:val="24"/>
                <w:szCs w:val="24"/>
              </w:rPr>
              <w:t>* – По (</w:t>
            </w:r>
            <w:r w:rsidRPr="00C93969">
              <w:rPr>
                <w:rFonts w:ascii="Times New Roman" w:hAnsi="Times New Roman" w:cs="Times New Roman"/>
                <w:sz w:val="24"/>
                <w:szCs w:val="24"/>
                <w:lang w:val="en-US"/>
              </w:rPr>
              <w:t>Ketris</w:t>
            </w:r>
            <w:r w:rsidRPr="00C93969">
              <w:rPr>
                <w:rFonts w:ascii="Times New Roman" w:hAnsi="Times New Roman" w:cs="Times New Roman"/>
                <w:sz w:val="24"/>
                <w:szCs w:val="24"/>
              </w:rPr>
              <w:t xml:space="preserve">, </w:t>
            </w:r>
            <w:r w:rsidRPr="00C93969">
              <w:rPr>
                <w:rFonts w:ascii="Times New Roman" w:hAnsi="Times New Roman" w:cs="Times New Roman"/>
                <w:sz w:val="24"/>
                <w:szCs w:val="24"/>
                <w:lang w:val="en-US"/>
              </w:rPr>
              <w:t>Yudovich</w:t>
            </w:r>
            <w:r w:rsidRPr="00C93969">
              <w:rPr>
                <w:rFonts w:ascii="Times New Roman" w:hAnsi="Times New Roman" w:cs="Times New Roman"/>
                <w:sz w:val="24"/>
                <w:szCs w:val="24"/>
              </w:rPr>
              <w:t>, 2009) курсивом выделены значения, превышающие кларки для бурого угля, г/т.;</w:t>
            </w:r>
          </w:p>
          <w:p w:rsidR="00C93969" w:rsidRPr="00E5071B" w:rsidRDefault="00C93969" w:rsidP="001B55BB">
            <w:pPr>
              <w:pStyle w:val="a3"/>
              <w:ind w:firstLine="592"/>
              <w:jc w:val="both"/>
              <w:rPr>
                <w:rFonts w:ascii="Times New Roman" w:hAnsi="Times New Roman" w:cs="Times New Roman"/>
                <w:b/>
                <w:bCs/>
                <w:sz w:val="24"/>
                <w:szCs w:val="24"/>
              </w:rPr>
            </w:pPr>
            <w:r w:rsidRPr="00C93969">
              <w:rPr>
                <w:rFonts w:ascii="Times New Roman" w:hAnsi="Times New Roman" w:cs="Times New Roman"/>
                <w:sz w:val="24"/>
                <w:szCs w:val="24"/>
              </w:rPr>
              <w:t>** – %</w:t>
            </w:r>
          </w:p>
        </w:tc>
      </w:tr>
    </w:tbl>
    <w:p w:rsidR="0013522C" w:rsidRDefault="0013522C" w:rsidP="00635F98">
      <w:pPr>
        <w:pStyle w:val="a3"/>
        <w:ind w:firstLine="426"/>
        <w:jc w:val="both"/>
        <w:rPr>
          <w:rFonts w:ascii="Times New Roman" w:hAnsi="Times New Roman" w:cs="Times New Roman"/>
          <w:sz w:val="28"/>
          <w:szCs w:val="28"/>
        </w:rPr>
      </w:pPr>
    </w:p>
    <w:p w:rsidR="00635F98" w:rsidRDefault="00557324" w:rsidP="00363F6F">
      <w:pPr>
        <w:pStyle w:val="a3"/>
        <w:ind w:firstLine="709"/>
        <w:jc w:val="both"/>
        <w:rPr>
          <w:rFonts w:ascii="Times New Roman" w:hAnsi="Times New Roman" w:cs="Times New Roman"/>
          <w:sz w:val="28"/>
          <w:szCs w:val="28"/>
        </w:rPr>
      </w:pPr>
      <w:r>
        <w:rPr>
          <w:rFonts w:ascii="Times New Roman" w:hAnsi="Times New Roman" w:cs="Times New Roman"/>
          <w:sz w:val="28"/>
          <w:szCs w:val="28"/>
        </w:rPr>
        <w:t>Распределение элементов-примесей по бассейну неравномерно. Центральная часть не отличается содержанием элементов превышающих кларковые значения для бурого угля мира</w:t>
      </w:r>
      <w:r w:rsidR="0013522C">
        <w:rPr>
          <w:rFonts w:ascii="Times New Roman" w:hAnsi="Times New Roman" w:cs="Times New Roman"/>
          <w:sz w:val="28"/>
          <w:szCs w:val="28"/>
        </w:rPr>
        <w:t xml:space="preserve"> [</w:t>
      </w:r>
      <w:r w:rsidR="00350F65">
        <w:rPr>
          <w:rFonts w:ascii="Times New Roman" w:hAnsi="Times New Roman" w:cs="Times New Roman"/>
          <w:sz w:val="28"/>
          <w:szCs w:val="28"/>
        </w:rPr>
        <w:t>105</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304</w:t>
      </w:r>
      <w:r w:rsidR="00F11ACF" w:rsidRPr="00442095">
        <w:rPr>
          <w:rFonts w:ascii="Times New Roman" w:hAnsi="Times New Roman" w:cs="Times New Roman"/>
          <w:sz w:val="28"/>
          <w:szCs w:val="28"/>
        </w:rPr>
        <w:t>; 10</w:t>
      </w:r>
      <w:r w:rsidR="00350F65">
        <w:rPr>
          <w:rFonts w:ascii="Times New Roman" w:hAnsi="Times New Roman" w:cs="Times New Roman"/>
          <w:sz w:val="28"/>
          <w:szCs w:val="28"/>
        </w:rPr>
        <w:t>6</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298</w:t>
      </w:r>
      <w:r w:rsidR="00350F65">
        <w:rPr>
          <w:rFonts w:ascii="Times New Roman" w:hAnsi="Times New Roman" w:cs="Times New Roman"/>
          <w:sz w:val="28"/>
          <w:szCs w:val="28"/>
        </w:rPr>
        <w:t>; 107</w:t>
      </w:r>
      <w:r w:rsidR="00F11ACF" w:rsidRPr="00442095">
        <w:rPr>
          <w:rFonts w:ascii="Times New Roman" w:hAnsi="Times New Roman" w:cs="Times New Roman"/>
          <w:sz w:val="28"/>
          <w:szCs w:val="28"/>
        </w:rPr>
        <w:t>, с.</w:t>
      </w:r>
      <w:r w:rsidR="00442095" w:rsidRPr="00442095">
        <w:rPr>
          <w:rFonts w:ascii="Times New Roman" w:hAnsi="Times New Roman" w:cs="Times New Roman"/>
          <w:sz w:val="28"/>
          <w:szCs w:val="28"/>
        </w:rPr>
        <w:t>122</w:t>
      </w:r>
      <w:r w:rsidR="00635F98">
        <w:rPr>
          <w:rFonts w:ascii="Times New Roman" w:hAnsi="Times New Roman" w:cs="Times New Roman"/>
          <w:sz w:val="28"/>
          <w:szCs w:val="28"/>
        </w:rPr>
        <w:t>].</w:t>
      </w:r>
    </w:p>
    <w:p w:rsidR="00557324" w:rsidRDefault="00557324" w:rsidP="002E2D40">
      <w:pPr>
        <w:pStyle w:val="a3"/>
        <w:ind w:firstLine="709"/>
        <w:jc w:val="both"/>
        <w:rPr>
          <w:rFonts w:ascii="Times New Roman" w:hAnsi="Times New Roman" w:cs="Times New Roman"/>
          <w:sz w:val="28"/>
          <w:szCs w:val="28"/>
        </w:rPr>
      </w:pPr>
      <w:r w:rsidRPr="0066516D">
        <w:rPr>
          <w:rFonts w:ascii="Times New Roman" w:hAnsi="Times New Roman" w:cs="Times New Roman"/>
          <w:sz w:val="28"/>
          <w:szCs w:val="28"/>
        </w:rPr>
        <w:t xml:space="preserve">В </w:t>
      </w:r>
      <w:r>
        <w:rPr>
          <w:rFonts w:ascii="Times New Roman" w:hAnsi="Times New Roman" w:cs="Times New Roman"/>
          <w:sz w:val="28"/>
          <w:szCs w:val="28"/>
        </w:rPr>
        <w:t>целом восточная и северная части бассейна</w:t>
      </w:r>
      <w:r w:rsidRPr="0066516D">
        <w:rPr>
          <w:rFonts w:ascii="Times New Roman" w:hAnsi="Times New Roman" w:cs="Times New Roman"/>
          <w:sz w:val="28"/>
          <w:szCs w:val="28"/>
        </w:rPr>
        <w:t xml:space="preserve"> обогащены большой группой элементов. Разрез Сарыколь</w:t>
      </w:r>
      <w:r>
        <w:rPr>
          <w:rFonts w:ascii="Times New Roman" w:hAnsi="Times New Roman" w:cs="Times New Roman"/>
          <w:sz w:val="28"/>
          <w:szCs w:val="28"/>
        </w:rPr>
        <w:t xml:space="preserve"> (рисунок 3.12)</w:t>
      </w:r>
      <w:r w:rsidRPr="0066516D">
        <w:rPr>
          <w:rFonts w:ascii="Times New Roman" w:hAnsi="Times New Roman" w:cs="Times New Roman"/>
          <w:sz w:val="28"/>
          <w:szCs w:val="28"/>
        </w:rPr>
        <w:t xml:space="preserve"> отличается повышенными концентрациями </w:t>
      </w:r>
      <w:r>
        <w:rPr>
          <w:rFonts w:ascii="Times New Roman" w:hAnsi="Times New Roman" w:cs="Times New Roman"/>
          <w:sz w:val="28"/>
          <w:szCs w:val="28"/>
        </w:rPr>
        <w:t>элементов литофилов (</w:t>
      </w:r>
      <w:r>
        <w:rPr>
          <w:rFonts w:ascii="Times New Roman" w:hAnsi="Times New Roman" w:cs="Times New Roman"/>
          <w:sz w:val="28"/>
          <w:szCs w:val="28"/>
          <w:lang w:val="en-US"/>
        </w:rPr>
        <w:t>Cr</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Hf</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Ba</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Sr</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Cs</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Rb</w:t>
      </w:r>
      <w:r w:rsidRPr="0066516D">
        <w:rPr>
          <w:rFonts w:ascii="Times New Roman" w:hAnsi="Times New Roman" w:cs="Times New Roman"/>
          <w:sz w:val="28"/>
          <w:szCs w:val="28"/>
        </w:rPr>
        <w:t>)</w:t>
      </w:r>
      <w:r>
        <w:rPr>
          <w:rFonts w:ascii="Times New Roman" w:hAnsi="Times New Roman" w:cs="Times New Roman"/>
          <w:sz w:val="28"/>
          <w:szCs w:val="28"/>
        </w:rPr>
        <w:t>,</w:t>
      </w:r>
      <w:r w:rsidR="002E2D40">
        <w:rPr>
          <w:rFonts w:ascii="Times New Roman" w:hAnsi="Times New Roman" w:cs="Times New Roman"/>
          <w:sz w:val="28"/>
          <w:szCs w:val="28"/>
        </w:rPr>
        <w:t xml:space="preserve"> </w:t>
      </w:r>
      <w:r>
        <w:rPr>
          <w:rFonts w:ascii="Times New Roman" w:hAnsi="Times New Roman" w:cs="Times New Roman"/>
          <w:sz w:val="28"/>
          <w:szCs w:val="28"/>
        </w:rPr>
        <w:t>халькофилов</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As</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Zn</w:t>
      </w:r>
      <w:r w:rsidRPr="0066516D">
        <w:rPr>
          <w:rFonts w:ascii="Times New Roman" w:hAnsi="Times New Roman" w:cs="Times New Roman"/>
          <w:sz w:val="28"/>
          <w:szCs w:val="28"/>
        </w:rPr>
        <w:t>)</w:t>
      </w:r>
      <w:r>
        <w:rPr>
          <w:rFonts w:ascii="Times New Roman" w:hAnsi="Times New Roman" w:cs="Times New Roman"/>
          <w:sz w:val="28"/>
          <w:szCs w:val="28"/>
        </w:rPr>
        <w:t xml:space="preserve"> и сидерофилов (</w:t>
      </w:r>
      <w:r>
        <w:rPr>
          <w:rFonts w:ascii="Times New Roman" w:hAnsi="Times New Roman" w:cs="Times New Roman"/>
          <w:sz w:val="28"/>
          <w:szCs w:val="28"/>
          <w:lang w:val="en-US"/>
        </w:rPr>
        <w:t>Co</w:t>
      </w:r>
      <w:r>
        <w:rPr>
          <w:rFonts w:ascii="Times New Roman" w:hAnsi="Times New Roman" w:cs="Times New Roman"/>
          <w:sz w:val="28"/>
          <w:szCs w:val="28"/>
        </w:rPr>
        <w:t>), а также некоторыми РЗЭ (</w:t>
      </w:r>
      <w:r>
        <w:rPr>
          <w:rFonts w:ascii="Times New Roman" w:hAnsi="Times New Roman" w:cs="Times New Roman"/>
          <w:sz w:val="28"/>
          <w:szCs w:val="28"/>
          <w:lang w:val="en-US"/>
        </w:rPr>
        <w:t>Sm</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Lu</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Yb</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Tb</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Eu</w:t>
      </w:r>
      <w:r w:rsidRPr="0066516D">
        <w:rPr>
          <w:rFonts w:ascii="Times New Roman" w:hAnsi="Times New Roman" w:cs="Times New Roman"/>
          <w:sz w:val="28"/>
          <w:szCs w:val="28"/>
        </w:rPr>
        <w:t>)</w:t>
      </w:r>
      <w:r>
        <w:rPr>
          <w:rFonts w:ascii="Times New Roman" w:hAnsi="Times New Roman" w:cs="Times New Roman"/>
          <w:sz w:val="28"/>
          <w:szCs w:val="28"/>
        </w:rPr>
        <w:t>.</w:t>
      </w:r>
    </w:p>
    <w:p w:rsidR="00C93969" w:rsidRDefault="00C93969" w:rsidP="00363F6F">
      <w:pPr>
        <w:pStyle w:val="a3"/>
        <w:ind w:firstLine="709"/>
        <w:jc w:val="both"/>
        <w:rPr>
          <w:rFonts w:ascii="Times New Roman" w:hAnsi="Times New Roman" w:cs="Times New Roman"/>
          <w:sz w:val="28"/>
          <w:szCs w:val="28"/>
        </w:rPr>
      </w:pPr>
    </w:p>
    <w:p w:rsidR="00635F98" w:rsidRDefault="00635F98" w:rsidP="00C93969">
      <w:pPr>
        <w:pStyle w:val="a3"/>
        <w:jc w:val="center"/>
        <w:rPr>
          <w:rFonts w:ascii="Times New Roman" w:hAnsi="Times New Roman" w:cs="Times New Roman"/>
          <w:sz w:val="28"/>
          <w:szCs w:val="28"/>
        </w:rPr>
      </w:pPr>
      <w:r w:rsidRPr="000925F6">
        <w:rPr>
          <w:rFonts w:ascii="Times New Roman" w:hAnsi="Times New Roman" w:cs="Times New Roman"/>
          <w:noProof/>
          <w:sz w:val="28"/>
          <w:szCs w:val="28"/>
          <w:lang w:eastAsia="ru-RU"/>
        </w:rPr>
        <w:lastRenderedPageBreak/>
        <w:drawing>
          <wp:inline distT="0" distB="0" distL="0" distR="0">
            <wp:extent cx="3943881" cy="2317898"/>
            <wp:effectExtent l="0" t="0" r="0" b="6350"/>
            <wp:docPr id="3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35F98" w:rsidRPr="00C93969" w:rsidRDefault="00635F98" w:rsidP="00635F98">
      <w:pPr>
        <w:pStyle w:val="a3"/>
        <w:ind w:firstLine="426"/>
        <w:jc w:val="center"/>
        <w:rPr>
          <w:rFonts w:ascii="Times New Roman" w:hAnsi="Times New Roman" w:cs="Times New Roman"/>
          <w:sz w:val="16"/>
          <w:szCs w:val="16"/>
        </w:rPr>
      </w:pPr>
    </w:p>
    <w:p w:rsidR="00635F98" w:rsidRDefault="00635F98" w:rsidP="00C93969">
      <w:pPr>
        <w:pStyle w:val="a3"/>
        <w:jc w:val="center"/>
        <w:rPr>
          <w:rFonts w:ascii="Times New Roman" w:hAnsi="Times New Roman" w:cs="Times New Roman"/>
          <w:sz w:val="28"/>
          <w:szCs w:val="28"/>
        </w:rPr>
      </w:pPr>
      <w:r>
        <w:rPr>
          <w:rFonts w:ascii="Times New Roman" w:hAnsi="Times New Roman" w:cs="Times New Roman"/>
          <w:sz w:val="28"/>
          <w:szCs w:val="28"/>
        </w:rPr>
        <w:t>Рисунок 3.12 –Распределение элементов-примесей в угле разреза Сарыколь</w:t>
      </w:r>
    </w:p>
    <w:p w:rsidR="00635F98" w:rsidRDefault="00635F98" w:rsidP="00635F98">
      <w:pPr>
        <w:pStyle w:val="a3"/>
        <w:ind w:firstLine="426"/>
        <w:jc w:val="both"/>
        <w:rPr>
          <w:rFonts w:ascii="Times New Roman" w:hAnsi="Times New Roman" w:cs="Times New Roman"/>
          <w:sz w:val="28"/>
          <w:szCs w:val="28"/>
        </w:rPr>
      </w:pPr>
    </w:p>
    <w:p w:rsidR="00557324" w:rsidRDefault="00557324" w:rsidP="002E2D40">
      <w:pPr>
        <w:pStyle w:val="a3"/>
        <w:ind w:firstLine="709"/>
        <w:jc w:val="both"/>
        <w:rPr>
          <w:rFonts w:ascii="Times New Roman" w:hAnsi="Times New Roman" w:cs="Times New Roman"/>
          <w:sz w:val="28"/>
          <w:szCs w:val="28"/>
        </w:rPr>
      </w:pPr>
      <w:r>
        <w:rPr>
          <w:rFonts w:ascii="Times New Roman" w:hAnsi="Times New Roman" w:cs="Times New Roman"/>
          <w:sz w:val="28"/>
          <w:szCs w:val="28"/>
        </w:rPr>
        <w:t>В разрезе Талдыколь (рисунок 3.13) наблюдаются концентрации превышающие кларковое значение, характеризуются большим содержанием элементов литофилв</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U</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Th</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Cr</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Hf</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Ba</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Cs</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Rb</w:t>
      </w:r>
      <w:r>
        <w:rPr>
          <w:rFonts w:ascii="Times New Roman" w:hAnsi="Times New Roman" w:cs="Times New Roman"/>
          <w:sz w:val="28"/>
          <w:szCs w:val="28"/>
        </w:rPr>
        <w:t>, в меньшей степени халькофилы -</w:t>
      </w:r>
      <w:r>
        <w:rPr>
          <w:rFonts w:ascii="Times New Roman" w:hAnsi="Times New Roman" w:cs="Times New Roman"/>
          <w:sz w:val="28"/>
          <w:szCs w:val="28"/>
          <w:lang w:val="en-US"/>
        </w:rPr>
        <w:t>Zn</w:t>
      </w:r>
      <w:r>
        <w:rPr>
          <w:rFonts w:ascii="Times New Roman" w:hAnsi="Times New Roman" w:cs="Times New Roman"/>
          <w:sz w:val="28"/>
          <w:szCs w:val="28"/>
        </w:rPr>
        <w:t xml:space="preserve"> и сидерофилы </w:t>
      </w:r>
      <w:r w:rsidRPr="00DE1310">
        <w:rPr>
          <w:rFonts w:ascii="Times New Roman" w:hAnsi="Times New Roman" w:cs="Times New Roman"/>
          <w:sz w:val="28"/>
          <w:szCs w:val="28"/>
        </w:rPr>
        <w:t>-</w:t>
      </w:r>
      <w:r>
        <w:rPr>
          <w:rFonts w:ascii="Times New Roman" w:hAnsi="Times New Roman" w:cs="Times New Roman"/>
          <w:sz w:val="28"/>
          <w:szCs w:val="28"/>
          <w:lang w:val="en-US"/>
        </w:rPr>
        <w:t>Co</w:t>
      </w:r>
      <w:r w:rsidRPr="00DE1310">
        <w:rPr>
          <w:rFonts w:ascii="Times New Roman" w:hAnsi="Times New Roman" w:cs="Times New Roman"/>
          <w:sz w:val="28"/>
          <w:szCs w:val="28"/>
        </w:rPr>
        <w:t xml:space="preserve">. </w:t>
      </w:r>
      <w:r>
        <w:rPr>
          <w:rFonts w:ascii="Times New Roman" w:hAnsi="Times New Roman" w:cs="Times New Roman"/>
          <w:sz w:val="28"/>
          <w:szCs w:val="28"/>
        </w:rPr>
        <w:t>Повышенными по сравнению с кларком концентрациями характеризуются редкоземельные элементы, которые представлены легкими (</w:t>
      </w:r>
      <w:r>
        <w:rPr>
          <w:rFonts w:ascii="Times New Roman" w:hAnsi="Times New Roman" w:cs="Times New Roman"/>
          <w:sz w:val="28"/>
          <w:szCs w:val="28"/>
          <w:lang w:val="en-US"/>
        </w:rPr>
        <w:t>Ce</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Nd</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Sm</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Eu</w:t>
      </w:r>
      <w:r w:rsidRPr="00DE1310">
        <w:rPr>
          <w:rFonts w:ascii="Times New Roman" w:hAnsi="Times New Roman" w:cs="Times New Roman"/>
          <w:sz w:val="28"/>
          <w:szCs w:val="28"/>
        </w:rPr>
        <w:t xml:space="preserve">) </w:t>
      </w:r>
      <w:r>
        <w:rPr>
          <w:rFonts w:ascii="Times New Roman" w:hAnsi="Times New Roman" w:cs="Times New Roman"/>
          <w:sz w:val="28"/>
          <w:szCs w:val="28"/>
        </w:rPr>
        <w:t xml:space="preserve">и тяжелыми </w:t>
      </w:r>
      <w:r w:rsidRPr="00DE1310">
        <w:rPr>
          <w:rFonts w:ascii="Times New Roman" w:hAnsi="Times New Roman" w:cs="Times New Roman"/>
          <w:sz w:val="28"/>
          <w:szCs w:val="28"/>
        </w:rPr>
        <w:t>(</w:t>
      </w:r>
      <w:r>
        <w:rPr>
          <w:rFonts w:ascii="Times New Roman" w:hAnsi="Times New Roman" w:cs="Times New Roman"/>
          <w:sz w:val="28"/>
          <w:szCs w:val="28"/>
          <w:lang w:val="en-US"/>
        </w:rPr>
        <w:t>Tb</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Yb</w:t>
      </w:r>
      <w:r w:rsidRPr="00DE1310">
        <w:rPr>
          <w:rFonts w:ascii="Times New Roman" w:hAnsi="Times New Roman" w:cs="Times New Roman"/>
          <w:sz w:val="28"/>
          <w:szCs w:val="28"/>
        </w:rPr>
        <w:t xml:space="preserve">, </w:t>
      </w:r>
      <w:r>
        <w:rPr>
          <w:rFonts w:ascii="Times New Roman" w:hAnsi="Times New Roman" w:cs="Times New Roman"/>
          <w:sz w:val="28"/>
          <w:szCs w:val="28"/>
          <w:lang w:val="en-US"/>
        </w:rPr>
        <w:t>Lu</w:t>
      </w:r>
      <w:r w:rsidRPr="00DE1310">
        <w:rPr>
          <w:rFonts w:ascii="Times New Roman" w:hAnsi="Times New Roman" w:cs="Times New Roman"/>
          <w:sz w:val="28"/>
          <w:szCs w:val="28"/>
        </w:rPr>
        <w:t>)</w:t>
      </w:r>
      <w:r>
        <w:rPr>
          <w:rFonts w:ascii="Times New Roman" w:hAnsi="Times New Roman" w:cs="Times New Roman"/>
          <w:sz w:val="28"/>
          <w:szCs w:val="28"/>
        </w:rPr>
        <w:t>.</w:t>
      </w:r>
    </w:p>
    <w:p w:rsidR="00912281" w:rsidRDefault="00912281" w:rsidP="00912281">
      <w:pPr>
        <w:pStyle w:val="a3"/>
        <w:ind w:firstLine="709"/>
        <w:jc w:val="both"/>
        <w:rPr>
          <w:rFonts w:ascii="Times New Roman" w:hAnsi="Times New Roman" w:cs="Times New Roman"/>
          <w:sz w:val="28"/>
          <w:szCs w:val="28"/>
        </w:rPr>
      </w:pPr>
    </w:p>
    <w:p w:rsidR="00635F98" w:rsidRDefault="00635F98" w:rsidP="00635F98">
      <w:pPr>
        <w:pStyle w:val="a3"/>
        <w:ind w:firstLine="426"/>
        <w:jc w:val="center"/>
        <w:rPr>
          <w:rFonts w:ascii="Times New Roman" w:hAnsi="Times New Roman" w:cs="Times New Roman"/>
          <w:sz w:val="28"/>
          <w:szCs w:val="28"/>
        </w:rPr>
      </w:pPr>
      <w:r w:rsidRPr="000925F6">
        <w:rPr>
          <w:rFonts w:ascii="Times New Roman" w:hAnsi="Times New Roman" w:cs="Times New Roman"/>
          <w:noProof/>
          <w:sz w:val="28"/>
          <w:szCs w:val="28"/>
          <w:lang w:eastAsia="ru-RU"/>
        </w:rPr>
        <w:drawing>
          <wp:inline distT="0" distB="0" distL="0" distR="0">
            <wp:extent cx="4289676" cy="2339163"/>
            <wp:effectExtent l="0" t="0" r="0" b="4445"/>
            <wp:docPr id="3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635F98" w:rsidRPr="00C93969" w:rsidRDefault="00635F98" w:rsidP="00635F98">
      <w:pPr>
        <w:pStyle w:val="a3"/>
        <w:ind w:firstLine="426"/>
        <w:jc w:val="center"/>
        <w:rPr>
          <w:rFonts w:ascii="Times New Roman" w:hAnsi="Times New Roman" w:cs="Times New Roman"/>
          <w:sz w:val="16"/>
          <w:szCs w:val="16"/>
        </w:rPr>
      </w:pPr>
    </w:p>
    <w:p w:rsidR="00635F98" w:rsidRDefault="00635F98" w:rsidP="00C93969">
      <w:pPr>
        <w:pStyle w:val="a3"/>
        <w:jc w:val="center"/>
        <w:rPr>
          <w:rFonts w:ascii="Times New Roman" w:hAnsi="Times New Roman" w:cs="Times New Roman"/>
          <w:sz w:val="28"/>
          <w:szCs w:val="28"/>
        </w:rPr>
      </w:pPr>
      <w:r>
        <w:rPr>
          <w:rFonts w:ascii="Times New Roman" w:hAnsi="Times New Roman" w:cs="Times New Roman"/>
          <w:sz w:val="28"/>
          <w:szCs w:val="28"/>
        </w:rPr>
        <w:t>Рисунок 3.13 –Распределение элементов-примесей в угле разреза Талдыколь</w:t>
      </w:r>
    </w:p>
    <w:p w:rsidR="00635F98" w:rsidRPr="000925F6" w:rsidRDefault="00635F98" w:rsidP="00635F98">
      <w:pPr>
        <w:pStyle w:val="a3"/>
        <w:jc w:val="both"/>
        <w:rPr>
          <w:rFonts w:ascii="Times New Roman" w:hAnsi="Times New Roman" w:cs="Times New Roman"/>
          <w:sz w:val="28"/>
          <w:szCs w:val="28"/>
        </w:rPr>
      </w:pPr>
    </w:p>
    <w:p w:rsidR="00C93969" w:rsidRPr="00C93969" w:rsidRDefault="00635F98" w:rsidP="00C93969">
      <w:pPr>
        <w:pStyle w:val="a3"/>
        <w:ind w:firstLine="709"/>
        <w:jc w:val="both"/>
        <w:rPr>
          <w:rFonts w:ascii="Times New Roman" w:hAnsi="Times New Roman" w:cs="Times New Roman"/>
          <w:sz w:val="28"/>
          <w:szCs w:val="28"/>
        </w:rPr>
      </w:pPr>
      <w:r w:rsidRPr="00C93969">
        <w:rPr>
          <w:rFonts w:ascii="Times New Roman" w:hAnsi="Times New Roman" w:cs="Times New Roman"/>
          <w:sz w:val="28"/>
          <w:szCs w:val="28"/>
        </w:rPr>
        <w:t>3.</w:t>
      </w:r>
      <w:r w:rsidR="002D4753" w:rsidRPr="00C93969">
        <w:rPr>
          <w:rFonts w:ascii="Times New Roman" w:hAnsi="Times New Roman" w:cs="Times New Roman"/>
          <w:sz w:val="28"/>
          <w:szCs w:val="28"/>
        </w:rPr>
        <w:t>4</w:t>
      </w:r>
      <w:r w:rsidRPr="00C93969">
        <w:rPr>
          <w:rFonts w:ascii="Times New Roman" w:hAnsi="Times New Roman" w:cs="Times New Roman"/>
          <w:sz w:val="28"/>
          <w:szCs w:val="28"/>
        </w:rPr>
        <w:t>.2 Микроэлементы в золе углей Майкубенского бассейна</w:t>
      </w:r>
    </w:p>
    <w:p w:rsidR="00635F98" w:rsidRDefault="00635F98" w:rsidP="00C93969">
      <w:pPr>
        <w:pStyle w:val="a3"/>
        <w:ind w:firstLine="709"/>
        <w:jc w:val="both"/>
        <w:rPr>
          <w:rFonts w:ascii="Times New Roman" w:hAnsi="Times New Roman" w:cs="Times New Roman"/>
          <w:sz w:val="28"/>
          <w:szCs w:val="28"/>
        </w:rPr>
      </w:pPr>
      <w:r>
        <w:rPr>
          <w:rFonts w:ascii="Times New Roman" w:hAnsi="Times New Roman" w:cs="Times New Roman"/>
          <w:sz w:val="28"/>
          <w:szCs w:val="28"/>
        </w:rPr>
        <w:t>Для определения содержания элементов в золе угля использовался метод пересчета из угля в золу (</w:t>
      </w:r>
      <w:r w:rsidRPr="00B149BD">
        <w:rPr>
          <w:rFonts w:ascii="Times New Roman" w:hAnsi="Times New Roman" w:cs="Times New Roman"/>
          <w:sz w:val="28"/>
          <w:szCs w:val="28"/>
        </w:rPr>
        <w:t>Ketris, Yudovich, 2009).</w:t>
      </w:r>
      <w:r>
        <w:rPr>
          <w:rFonts w:ascii="Times New Roman" w:hAnsi="Times New Roman" w:cs="Times New Roman"/>
          <w:sz w:val="28"/>
          <w:szCs w:val="28"/>
        </w:rPr>
        <w:t xml:space="preserve"> Исследование концентраций в золе углей</w:t>
      </w:r>
      <w:r w:rsidR="002E2D40">
        <w:rPr>
          <w:rFonts w:ascii="Times New Roman" w:hAnsi="Times New Roman" w:cs="Times New Roman"/>
          <w:sz w:val="28"/>
          <w:szCs w:val="28"/>
        </w:rPr>
        <w:t xml:space="preserve"> </w:t>
      </w:r>
      <w:r>
        <w:rPr>
          <w:rFonts w:ascii="Times New Roman" w:hAnsi="Times New Roman" w:cs="Times New Roman"/>
          <w:sz w:val="28"/>
          <w:szCs w:val="28"/>
        </w:rPr>
        <w:t>(табл</w:t>
      </w:r>
      <w:r w:rsidR="00C93969">
        <w:rPr>
          <w:rFonts w:ascii="Times New Roman" w:hAnsi="Times New Roman" w:cs="Times New Roman"/>
          <w:sz w:val="28"/>
          <w:szCs w:val="28"/>
        </w:rPr>
        <w:t xml:space="preserve">ица </w:t>
      </w:r>
      <w:r>
        <w:rPr>
          <w:rFonts w:ascii="Times New Roman" w:hAnsi="Times New Roman" w:cs="Times New Roman"/>
          <w:sz w:val="28"/>
          <w:szCs w:val="28"/>
        </w:rPr>
        <w:t xml:space="preserve">3.11) Майкубенского бассйена показал, что разрез Шоптыколь обогащен </w:t>
      </w:r>
      <w:r>
        <w:rPr>
          <w:rFonts w:ascii="Times New Roman" w:hAnsi="Times New Roman" w:cs="Times New Roman"/>
          <w:sz w:val="28"/>
          <w:szCs w:val="28"/>
          <w:lang w:val="en-US"/>
        </w:rPr>
        <w:t>Sr</w:t>
      </w:r>
      <w:r w:rsidRPr="009637DC">
        <w:rPr>
          <w:rFonts w:ascii="Times New Roman" w:hAnsi="Times New Roman" w:cs="Times New Roman"/>
          <w:sz w:val="28"/>
          <w:szCs w:val="28"/>
        </w:rPr>
        <w:t xml:space="preserve">. </w:t>
      </w:r>
      <w:r>
        <w:rPr>
          <w:rFonts w:ascii="Times New Roman" w:hAnsi="Times New Roman" w:cs="Times New Roman"/>
          <w:sz w:val="28"/>
          <w:szCs w:val="28"/>
        </w:rPr>
        <w:t>Сарыкольское месторождение обогащено</w:t>
      </w:r>
      <w:r w:rsidRPr="009637DC">
        <w:rPr>
          <w:rFonts w:ascii="Times New Roman" w:hAnsi="Times New Roman" w:cs="Times New Roman"/>
          <w:sz w:val="28"/>
          <w:szCs w:val="28"/>
        </w:rPr>
        <w:t>:</w:t>
      </w:r>
      <w:r>
        <w:rPr>
          <w:rFonts w:ascii="Times New Roman" w:hAnsi="Times New Roman" w:cs="Times New Roman"/>
          <w:sz w:val="28"/>
          <w:szCs w:val="28"/>
          <w:lang w:val="en-US"/>
        </w:rPr>
        <w:t>Ba</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Sr</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As</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Cs</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Sc</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Rb</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Zn</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(рис</w:t>
      </w:r>
      <w:r w:rsidR="00C93969">
        <w:rPr>
          <w:rFonts w:ascii="Times New Roman" w:hAnsi="Times New Roman" w:cs="Times New Roman"/>
          <w:sz w:val="28"/>
          <w:szCs w:val="28"/>
        </w:rPr>
        <w:t>унок</w:t>
      </w:r>
      <w:r>
        <w:rPr>
          <w:rFonts w:ascii="Times New Roman" w:hAnsi="Times New Roman" w:cs="Times New Roman"/>
          <w:sz w:val="28"/>
          <w:szCs w:val="28"/>
        </w:rPr>
        <w:t xml:space="preserve"> 3.14).Разрез Талдыколь наиболее обогащен группой элементов (рис</w:t>
      </w:r>
      <w:r w:rsidR="00C93969">
        <w:rPr>
          <w:rFonts w:ascii="Times New Roman" w:hAnsi="Times New Roman" w:cs="Times New Roman"/>
          <w:sz w:val="28"/>
          <w:szCs w:val="28"/>
        </w:rPr>
        <w:t xml:space="preserve">унок </w:t>
      </w:r>
      <w:r>
        <w:rPr>
          <w:rFonts w:ascii="Times New Roman" w:hAnsi="Times New Roman" w:cs="Times New Roman"/>
          <w:sz w:val="28"/>
          <w:szCs w:val="28"/>
        </w:rPr>
        <w:t xml:space="preserve">3.15): </w:t>
      </w:r>
      <w:r>
        <w:rPr>
          <w:rFonts w:ascii="Times New Roman" w:hAnsi="Times New Roman" w:cs="Times New Roman"/>
          <w:sz w:val="28"/>
          <w:szCs w:val="28"/>
          <w:lang w:val="en-US"/>
        </w:rPr>
        <w:t>U</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Cr</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Yb</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Hf</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Ba</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Cs</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Sc</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Rb</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Zn</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Co</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Sb</w:t>
      </w:r>
      <w:r>
        <w:rPr>
          <w:rFonts w:ascii="Times New Roman" w:hAnsi="Times New Roman" w:cs="Times New Roman"/>
          <w:sz w:val="28"/>
          <w:szCs w:val="28"/>
        </w:rPr>
        <w:t>и РЗЭ (</w:t>
      </w:r>
      <w:r>
        <w:rPr>
          <w:rFonts w:ascii="Times New Roman" w:hAnsi="Times New Roman" w:cs="Times New Roman"/>
          <w:sz w:val="28"/>
          <w:szCs w:val="28"/>
          <w:lang w:val="en-US"/>
        </w:rPr>
        <w:t>Sm</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Ce</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Lu</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Yb</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Nd</w:t>
      </w:r>
      <w:r w:rsidRPr="009637DC">
        <w:rPr>
          <w:rFonts w:ascii="Times New Roman" w:hAnsi="Times New Roman" w:cs="Times New Roman"/>
          <w:sz w:val="28"/>
          <w:szCs w:val="28"/>
        </w:rPr>
        <w:t xml:space="preserve">, </w:t>
      </w:r>
      <w:r>
        <w:rPr>
          <w:rFonts w:ascii="Times New Roman" w:hAnsi="Times New Roman" w:cs="Times New Roman"/>
          <w:sz w:val="28"/>
          <w:szCs w:val="28"/>
          <w:lang w:val="en-US"/>
        </w:rPr>
        <w:t>Eu</w:t>
      </w:r>
      <w:r w:rsidRPr="009637DC">
        <w:rPr>
          <w:rFonts w:ascii="Times New Roman" w:hAnsi="Times New Roman" w:cs="Times New Roman"/>
          <w:sz w:val="28"/>
          <w:szCs w:val="28"/>
        </w:rPr>
        <w:t>).</w:t>
      </w:r>
    </w:p>
    <w:p w:rsidR="00C93969" w:rsidRDefault="00C93969" w:rsidP="00635F98">
      <w:pPr>
        <w:pStyle w:val="a3"/>
        <w:ind w:firstLine="426"/>
        <w:jc w:val="both"/>
        <w:rPr>
          <w:rFonts w:ascii="Times New Roman" w:hAnsi="Times New Roman" w:cs="Times New Roman"/>
          <w:sz w:val="28"/>
          <w:szCs w:val="28"/>
        </w:rPr>
      </w:pPr>
    </w:p>
    <w:p w:rsidR="00635F98" w:rsidRDefault="00635F98" w:rsidP="00C93969">
      <w:pPr>
        <w:pStyle w:val="a3"/>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3.11 –Среднее содержание элементов-примесей в золе углей Майкубенского бассейна </w:t>
      </w:r>
    </w:p>
    <w:p w:rsidR="00C93969" w:rsidRPr="00C93969" w:rsidRDefault="00C93969" w:rsidP="00C93969">
      <w:pPr>
        <w:pStyle w:val="a3"/>
        <w:jc w:val="both"/>
        <w:rPr>
          <w:rFonts w:ascii="Times New Roman" w:hAnsi="Times New Roman" w:cs="Times New Roman"/>
          <w:sz w:val="16"/>
          <w:szCs w:val="16"/>
        </w:rPr>
      </w:pPr>
    </w:p>
    <w:tbl>
      <w:tblPr>
        <w:tblStyle w:val="af"/>
        <w:tblW w:w="4851" w:type="pct"/>
        <w:tblInd w:w="150" w:type="dxa"/>
        <w:tblLayout w:type="fixed"/>
        <w:tblLook w:val="04A0" w:firstRow="1" w:lastRow="0" w:firstColumn="1" w:lastColumn="0" w:noHBand="0" w:noVBand="1"/>
      </w:tblPr>
      <w:tblGrid>
        <w:gridCol w:w="1658"/>
        <w:gridCol w:w="1870"/>
        <w:gridCol w:w="2124"/>
        <w:gridCol w:w="2124"/>
        <w:gridCol w:w="1784"/>
      </w:tblGrid>
      <w:tr w:rsidR="00635F98" w:rsidRPr="00C93969" w:rsidTr="00C93969">
        <w:trPr>
          <w:trHeight w:val="98"/>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Элементы</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I-Шоп</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II-Ш-С</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II-Ш-Т</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Кларк в золе*</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Sm</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6,91</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10,73</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11,86</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Ce</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63,12</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106,01</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135,14</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120,00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Ca</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3,83</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2,96</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3,27</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Lu</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0,53</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1,01</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1,24</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U</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1,56</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4,20</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50,32</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16,00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Th</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5,13</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14,80</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12,61</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19,00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Cr</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73,32</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68,91</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144,89</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82,00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Yb</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3,69</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5,88</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8,17</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5,50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Hf</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3,90</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6,93</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8,13</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7,50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Ba</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489,83</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1230,56</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1183,25</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900,00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Sr</w:t>
            </w:r>
          </w:p>
        </w:tc>
        <w:tc>
          <w:tcPr>
            <w:tcW w:w="978"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840,67</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809,22</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602,28</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740,00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Nd</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23,43</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39,60</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63,24</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58,00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As</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10,02</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54,60</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15,60</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48,00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Br</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12,86</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14,15</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16,42</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32,00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Cs</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3,20</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10,05</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5,28</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5,20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Tb</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1,05</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1,76</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2,69</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Sc</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22,39</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32,81</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37,73</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23,00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Rb</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31,54</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109,40</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81,50</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48,00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Fe</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3,41</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4,97</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3,49</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Zn</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12,00</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144,38</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182,31</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110,00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Та</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0,62</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0,37</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0,85</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1,40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Co</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15,94</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27,78</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34,72</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26,00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Na</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0,79</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0,77</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0,98</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Eu</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1,56</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2,75</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3,42</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2,30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La</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22,71</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39,91</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54,41</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61,00</w:t>
            </w:r>
          </w:p>
        </w:tc>
      </w:tr>
      <w:tr w:rsidR="00635F98" w:rsidRPr="00C93969" w:rsidTr="00C93969">
        <w:trPr>
          <w:trHeight w:hRule="exact" w:val="284"/>
        </w:trPr>
        <w:tc>
          <w:tcPr>
            <w:tcW w:w="867"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Sb</w:t>
            </w:r>
          </w:p>
        </w:tc>
        <w:tc>
          <w:tcPr>
            <w:tcW w:w="978"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1,34</w:t>
            </w:r>
          </w:p>
        </w:tc>
        <w:tc>
          <w:tcPr>
            <w:tcW w:w="1111"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3,14</w:t>
            </w:r>
          </w:p>
        </w:tc>
        <w:tc>
          <w:tcPr>
            <w:tcW w:w="1111" w:type="pct"/>
            <w:noWrap/>
            <w:hideMark/>
          </w:tcPr>
          <w:p w:rsidR="00635F98" w:rsidRPr="00C93969" w:rsidRDefault="00635F98" w:rsidP="00635F98">
            <w:pPr>
              <w:pStyle w:val="a3"/>
              <w:jc w:val="center"/>
              <w:rPr>
                <w:rFonts w:ascii="Times New Roman" w:hAnsi="Times New Roman" w:cs="Times New Roman"/>
                <w:bCs/>
                <w:i/>
                <w:sz w:val="24"/>
                <w:szCs w:val="24"/>
              </w:rPr>
            </w:pPr>
            <w:r w:rsidRPr="00C93969">
              <w:rPr>
                <w:rFonts w:ascii="Times New Roman" w:hAnsi="Times New Roman" w:cs="Times New Roman"/>
                <w:bCs/>
                <w:i/>
                <w:sz w:val="24"/>
                <w:szCs w:val="24"/>
              </w:rPr>
              <w:t>11,80</w:t>
            </w:r>
          </w:p>
        </w:tc>
        <w:tc>
          <w:tcPr>
            <w:tcW w:w="933" w:type="pct"/>
            <w:noWrap/>
            <w:hideMark/>
          </w:tcPr>
          <w:p w:rsidR="00635F98" w:rsidRPr="00C93969" w:rsidRDefault="00635F98" w:rsidP="00635F98">
            <w:pPr>
              <w:pStyle w:val="a3"/>
              <w:jc w:val="center"/>
              <w:rPr>
                <w:rFonts w:ascii="Times New Roman" w:hAnsi="Times New Roman" w:cs="Times New Roman"/>
                <w:sz w:val="24"/>
                <w:szCs w:val="24"/>
              </w:rPr>
            </w:pPr>
            <w:r w:rsidRPr="00C93969">
              <w:rPr>
                <w:rFonts w:ascii="Times New Roman" w:hAnsi="Times New Roman" w:cs="Times New Roman"/>
                <w:sz w:val="24"/>
                <w:szCs w:val="24"/>
              </w:rPr>
              <w:t>5,00</w:t>
            </w:r>
          </w:p>
        </w:tc>
      </w:tr>
      <w:tr w:rsidR="00C93969" w:rsidRPr="00C93969" w:rsidTr="00C93969">
        <w:trPr>
          <w:trHeight w:val="390"/>
        </w:trPr>
        <w:tc>
          <w:tcPr>
            <w:tcW w:w="5000" w:type="pct"/>
            <w:gridSpan w:val="5"/>
            <w:noWrap/>
          </w:tcPr>
          <w:p w:rsidR="00C93969" w:rsidRPr="00C93969" w:rsidRDefault="00C93969" w:rsidP="00C93969">
            <w:pPr>
              <w:pStyle w:val="a3"/>
              <w:ind w:firstLine="559"/>
              <w:jc w:val="both"/>
              <w:rPr>
                <w:rFonts w:ascii="Times New Roman" w:hAnsi="Times New Roman" w:cs="Times New Roman"/>
                <w:sz w:val="24"/>
                <w:szCs w:val="24"/>
              </w:rPr>
            </w:pPr>
            <w:r w:rsidRPr="00C93969">
              <w:rPr>
                <w:rFonts w:ascii="Times New Roman" w:hAnsi="Times New Roman" w:cs="Times New Roman"/>
                <w:sz w:val="24"/>
                <w:szCs w:val="24"/>
              </w:rPr>
              <w:t xml:space="preserve">* – получено путем пересчета из угля. </w:t>
            </w:r>
          </w:p>
          <w:p w:rsidR="00C93969" w:rsidRPr="00C93969" w:rsidRDefault="00C93969" w:rsidP="00C93969">
            <w:pPr>
              <w:pStyle w:val="a3"/>
              <w:ind w:firstLine="559"/>
              <w:jc w:val="both"/>
              <w:rPr>
                <w:rFonts w:ascii="Times New Roman" w:hAnsi="Times New Roman" w:cs="Times New Roman"/>
                <w:sz w:val="24"/>
                <w:szCs w:val="24"/>
              </w:rPr>
            </w:pPr>
            <w:r w:rsidRPr="00C93969">
              <w:rPr>
                <w:rFonts w:ascii="Times New Roman" w:hAnsi="Times New Roman" w:cs="Times New Roman"/>
                <w:sz w:val="24"/>
                <w:szCs w:val="24"/>
              </w:rPr>
              <w:t>Примечание</w:t>
            </w:r>
            <w:r w:rsidRPr="00C93969">
              <w:rPr>
                <w:rFonts w:ascii="Times New Roman" w:hAnsi="Times New Roman" w:cs="Times New Roman"/>
                <w:b/>
                <w:sz w:val="24"/>
                <w:szCs w:val="24"/>
              </w:rPr>
              <w:t xml:space="preserve"> – </w:t>
            </w:r>
            <w:r w:rsidRPr="00C93969">
              <w:rPr>
                <w:rFonts w:ascii="Times New Roman" w:hAnsi="Times New Roman" w:cs="Times New Roman"/>
                <w:sz w:val="24"/>
                <w:szCs w:val="24"/>
              </w:rPr>
              <w:t>курсивом выделены содержания, превышающие среднее содержание в золах углей мира (Ketris, Yudovich, 2009)</w:t>
            </w:r>
          </w:p>
        </w:tc>
      </w:tr>
    </w:tbl>
    <w:p w:rsidR="00635F98" w:rsidRPr="00D76460" w:rsidRDefault="00635F98" w:rsidP="00635F98">
      <w:pPr>
        <w:pStyle w:val="a3"/>
        <w:jc w:val="both"/>
        <w:rPr>
          <w:rFonts w:ascii="Times New Roman" w:hAnsi="Times New Roman" w:cs="Times New Roman"/>
        </w:rPr>
      </w:pPr>
    </w:p>
    <w:p w:rsidR="00635F98" w:rsidRDefault="00635F98" w:rsidP="00635F98">
      <w:pPr>
        <w:pStyle w:val="a3"/>
        <w:ind w:firstLine="426"/>
        <w:jc w:val="center"/>
        <w:rPr>
          <w:rFonts w:ascii="Times New Roman" w:hAnsi="Times New Roman" w:cs="Times New Roman"/>
          <w:sz w:val="28"/>
          <w:szCs w:val="28"/>
        </w:rPr>
      </w:pPr>
      <w:r w:rsidRPr="00D76460">
        <w:rPr>
          <w:rFonts w:ascii="Times New Roman" w:hAnsi="Times New Roman" w:cs="Times New Roman"/>
          <w:noProof/>
          <w:sz w:val="28"/>
          <w:szCs w:val="28"/>
          <w:lang w:eastAsia="ru-RU"/>
        </w:rPr>
        <w:drawing>
          <wp:inline distT="0" distB="0" distL="0" distR="0">
            <wp:extent cx="3721395" cy="2317897"/>
            <wp:effectExtent l="0" t="0" r="0" b="0"/>
            <wp:docPr id="39"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35F98" w:rsidRPr="0077713B" w:rsidRDefault="00635F98" w:rsidP="00635F98">
      <w:pPr>
        <w:pStyle w:val="a3"/>
        <w:ind w:firstLine="426"/>
        <w:jc w:val="center"/>
        <w:rPr>
          <w:rFonts w:ascii="Times New Roman" w:hAnsi="Times New Roman" w:cs="Times New Roman"/>
          <w:sz w:val="16"/>
          <w:szCs w:val="16"/>
        </w:rPr>
      </w:pPr>
    </w:p>
    <w:p w:rsidR="00635F98" w:rsidRDefault="00635F98" w:rsidP="0077713B">
      <w:pPr>
        <w:pStyle w:val="a3"/>
        <w:jc w:val="center"/>
        <w:rPr>
          <w:rFonts w:ascii="Times New Roman" w:hAnsi="Times New Roman" w:cs="Times New Roman"/>
          <w:sz w:val="28"/>
          <w:szCs w:val="28"/>
        </w:rPr>
      </w:pPr>
      <w:r>
        <w:rPr>
          <w:rFonts w:ascii="Times New Roman" w:hAnsi="Times New Roman" w:cs="Times New Roman"/>
          <w:sz w:val="28"/>
          <w:szCs w:val="28"/>
        </w:rPr>
        <w:t>Рисунок 3.14 –Распределение элементов-примесей в золе углей разреза Сарыколь</w:t>
      </w:r>
    </w:p>
    <w:p w:rsidR="00635F98" w:rsidRDefault="00635F98" w:rsidP="00635F98">
      <w:pPr>
        <w:pStyle w:val="a3"/>
        <w:jc w:val="both"/>
        <w:rPr>
          <w:rFonts w:ascii="Times New Roman" w:hAnsi="Times New Roman" w:cs="Times New Roman"/>
          <w:sz w:val="28"/>
          <w:szCs w:val="28"/>
        </w:rPr>
      </w:pPr>
    </w:p>
    <w:p w:rsidR="00635F98" w:rsidRDefault="00635F98" w:rsidP="00635F98">
      <w:pPr>
        <w:pStyle w:val="a3"/>
        <w:jc w:val="center"/>
        <w:rPr>
          <w:rFonts w:ascii="Times New Roman" w:hAnsi="Times New Roman" w:cs="Times New Roman"/>
          <w:sz w:val="28"/>
          <w:szCs w:val="28"/>
        </w:rPr>
      </w:pPr>
      <w:r w:rsidRPr="00D76460">
        <w:rPr>
          <w:rFonts w:ascii="Times New Roman" w:hAnsi="Times New Roman" w:cs="Times New Roman"/>
          <w:noProof/>
          <w:sz w:val="28"/>
          <w:szCs w:val="28"/>
          <w:lang w:eastAsia="ru-RU"/>
        </w:rPr>
        <w:lastRenderedPageBreak/>
        <w:drawing>
          <wp:inline distT="0" distB="0" distL="0" distR="0">
            <wp:extent cx="4572000" cy="2743200"/>
            <wp:effectExtent l="0" t="0" r="0" b="0"/>
            <wp:docPr id="40"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C0E02" w:rsidRPr="00BC0E02" w:rsidRDefault="00BC0E02" w:rsidP="00635F98">
      <w:pPr>
        <w:pStyle w:val="a3"/>
        <w:ind w:firstLine="426"/>
        <w:jc w:val="center"/>
        <w:rPr>
          <w:rFonts w:ascii="Times New Roman" w:hAnsi="Times New Roman" w:cs="Times New Roman"/>
          <w:sz w:val="16"/>
          <w:szCs w:val="16"/>
        </w:rPr>
      </w:pPr>
    </w:p>
    <w:p w:rsidR="00635F98" w:rsidRDefault="00635F98" w:rsidP="00BC0E02">
      <w:pPr>
        <w:pStyle w:val="a3"/>
        <w:jc w:val="center"/>
        <w:rPr>
          <w:rFonts w:ascii="Times New Roman" w:hAnsi="Times New Roman" w:cs="Times New Roman"/>
          <w:sz w:val="28"/>
          <w:szCs w:val="28"/>
        </w:rPr>
      </w:pPr>
      <w:r>
        <w:rPr>
          <w:rFonts w:ascii="Times New Roman" w:hAnsi="Times New Roman" w:cs="Times New Roman"/>
          <w:sz w:val="28"/>
          <w:szCs w:val="28"/>
        </w:rPr>
        <w:t>Рисунок 3.15 –Распределение элементов-примесей в золе углей разреза Талдыколь</w:t>
      </w:r>
    </w:p>
    <w:p w:rsidR="00635F98" w:rsidRPr="004B022A" w:rsidRDefault="00635F98" w:rsidP="00635F98">
      <w:pPr>
        <w:pStyle w:val="a3"/>
        <w:jc w:val="center"/>
        <w:rPr>
          <w:rFonts w:ascii="Times New Roman" w:hAnsi="Times New Roman" w:cs="Times New Roman"/>
          <w:sz w:val="28"/>
          <w:szCs w:val="28"/>
        </w:rPr>
      </w:pPr>
    </w:p>
    <w:p w:rsidR="00BC0E02"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3.</w:t>
      </w:r>
      <w:r w:rsidR="002D4753" w:rsidRPr="00BC0E02">
        <w:rPr>
          <w:rFonts w:ascii="Times New Roman" w:hAnsi="Times New Roman" w:cs="Times New Roman"/>
          <w:sz w:val="28"/>
          <w:szCs w:val="28"/>
        </w:rPr>
        <w:t>4</w:t>
      </w:r>
      <w:r w:rsidRPr="00BC0E02">
        <w:rPr>
          <w:rFonts w:ascii="Times New Roman" w:hAnsi="Times New Roman" w:cs="Times New Roman"/>
          <w:sz w:val="28"/>
          <w:szCs w:val="28"/>
        </w:rPr>
        <w:t xml:space="preserve">.3 Условия накопления элементов-примесей в углях Майкубенского бассейна </w:t>
      </w:r>
    </w:p>
    <w:p w:rsidR="00635F98" w:rsidRPr="000A0284" w:rsidRDefault="00635F98" w:rsidP="00BC0E02">
      <w:pPr>
        <w:pStyle w:val="a3"/>
        <w:ind w:firstLine="709"/>
        <w:jc w:val="both"/>
        <w:rPr>
          <w:rFonts w:ascii="Times New Roman" w:hAnsi="Times New Roman" w:cs="Times New Roman"/>
          <w:i/>
          <w:sz w:val="28"/>
          <w:szCs w:val="28"/>
        </w:rPr>
      </w:pPr>
      <w:r>
        <w:rPr>
          <w:rFonts w:ascii="Times New Roman" w:hAnsi="Times New Roman" w:cs="Times New Roman"/>
          <w:sz w:val="28"/>
          <w:szCs w:val="28"/>
        </w:rPr>
        <w:t>Среди многих факторов, которые определяют уровни накопления и закономерности распределения элементов-примесей в угольных пластах, большую роль играют состав пород облас</w:t>
      </w:r>
      <w:r w:rsidR="0013522C">
        <w:rPr>
          <w:rFonts w:ascii="Times New Roman" w:hAnsi="Times New Roman" w:cs="Times New Roman"/>
          <w:sz w:val="28"/>
          <w:szCs w:val="28"/>
        </w:rPr>
        <w:t>т</w:t>
      </w:r>
      <w:r w:rsidR="00350F65">
        <w:rPr>
          <w:rFonts w:ascii="Times New Roman" w:hAnsi="Times New Roman" w:cs="Times New Roman"/>
          <w:sz w:val="28"/>
          <w:szCs w:val="28"/>
        </w:rPr>
        <w:t>и сноса (фактор петрофонда) [105</w:t>
      </w:r>
      <w:r w:rsidR="0013522C">
        <w:rPr>
          <w:rFonts w:ascii="Times New Roman" w:hAnsi="Times New Roman" w:cs="Times New Roman"/>
          <w:sz w:val="28"/>
          <w:szCs w:val="28"/>
        </w:rPr>
        <w:t>, с.</w:t>
      </w:r>
      <w:r w:rsidR="00F11ACF">
        <w:rPr>
          <w:rFonts w:ascii="Times New Roman" w:hAnsi="Times New Roman" w:cs="Times New Roman"/>
          <w:sz w:val="28"/>
          <w:szCs w:val="28"/>
        </w:rPr>
        <w:t> </w:t>
      </w:r>
      <w:r w:rsidR="0013522C">
        <w:rPr>
          <w:rFonts w:ascii="Times New Roman" w:hAnsi="Times New Roman" w:cs="Times New Roman"/>
          <w:sz w:val="28"/>
          <w:szCs w:val="28"/>
        </w:rPr>
        <w:t>9</w:t>
      </w:r>
      <w:r>
        <w:rPr>
          <w:rFonts w:ascii="Times New Roman" w:hAnsi="Times New Roman" w:cs="Times New Roman"/>
          <w:sz w:val="28"/>
          <w:szCs w:val="28"/>
        </w:rPr>
        <w:t xml:space="preserve">]. Как и в предыдущих результатах исследований повышенных концентраций месторождений, Майкубенский бассейн отличается повышенным содержанием </w:t>
      </w:r>
      <w:r>
        <w:rPr>
          <w:rFonts w:ascii="Times New Roman" w:hAnsi="Times New Roman" w:cs="Times New Roman"/>
          <w:sz w:val="28"/>
          <w:szCs w:val="28"/>
          <w:lang w:val="en-US"/>
        </w:rPr>
        <w:t>Sc</w:t>
      </w:r>
      <w:r>
        <w:rPr>
          <w:rFonts w:ascii="Times New Roman" w:hAnsi="Times New Roman" w:cs="Times New Roman"/>
          <w:sz w:val="28"/>
          <w:szCs w:val="28"/>
        </w:rPr>
        <w:t xml:space="preserve">в угле и золе углей. Содержание </w:t>
      </w:r>
      <w:r>
        <w:rPr>
          <w:rFonts w:ascii="Times New Roman" w:hAnsi="Times New Roman" w:cs="Times New Roman"/>
          <w:sz w:val="28"/>
          <w:szCs w:val="28"/>
          <w:lang w:val="en-US"/>
        </w:rPr>
        <w:t>Sc</w:t>
      </w:r>
      <w:r>
        <w:rPr>
          <w:rFonts w:ascii="Times New Roman" w:hAnsi="Times New Roman" w:cs="Times New Roman"/>
          <w:sz w:val="28"/>
          <w:szCs w:val="28"/>
        </w:rPr>
        <w:t>в угле в разрезе Талдыколь составляет 8,7 г/т, а в золе угля –37,73 г/т (</w:t>
      </w:r>
      <w:r>
        <w:rPr>
          <w:rFonts w:ascii="Times New Roman" w:hAnsi="Times New Roman" w:cs="Times New Roman"/>
          <w:sz w:val="28"/>
          <w:szCs w:val="28"/>
          <w:lang w:val="en-US"/>
        </w:rPr>
        <w:t>A</w:t>
      </w:r>
      <w:r>
        <w:rPr>
          <w:rFonts w:ascii="Times New Roman" w:hAnsi="Times New Roman" w:cs="Times New Roman"/>
          <w:sz w:val="28"/>
          <w:szCs w:val="28"/>
          <w:vertAlign w:val="superscript"/>
          <w:lang w:val="en-US"/>
        </w:rPr>
        <w:t>d</w:t>
      </w:r>
      <w:r w:rsidRPr="004B022A">
        <w:rPr>
          <w:rFonts w:ascii="Times New Roman" w:hAnsi="Times New Roman" w:cs="Times New Roman"/>
          <w:sz w:val="28"/>
          <w:szCs w:val="28"/>
        </w:rPr>
        <w:t>-18</w:t>
      </w:r>
      <w:r>
        <w:rPr>
          <w:rFonts w:ascii="Times New Roman" w:hAnsi="Times New Roman" w:cs="Times New Roman"/>
          <w:sz w:val="28"/>
          <w:szCs w:val="28"/>
        </w:rPr>
        <w:t xml:space="preserve">,0%). Скандий имеет распространение по всему бассейну. Для сравнения среднее содержания скандия для углей Сибири, Монголии и Ирана составляет 4,3 г/т </w:t>
      </w:r>
      <w:r w:rsidR="0013522C">
        <w:rPr>
          <w:rFonts w:ascii="Times New Roman" w:hAnsi="Times New Roman" w:cs="Times New Roman"/>
          <w:sz w:val="28"/>
          <w:szCs w:val="28"/>
        </w:rPr>
        <w:t>[11</w:t>
      </w:r>
      <w:r w:rsidR="00350F65">
        <w:rPr>
          <w:rFonts w:ascii="Times New Roman" w:hAnsi="Times New Roman" w:cs="Times New Roman"/>
          <w:sz w:val="28"/>
          <w:szCs w:val="28"/>
        </w:rPr>
        <w:t>2</w:t>
      </w:r>
      <w:r w:rsidR="0013522C">
        <w:rPr>
          <w:rFonts w:ascii="Times New Roman" w:hAnsi="Times New Roman" w:cs="Times New Roman"/>
          <w:sz w:val="28"/>
          <w:szCs w:val="28"/>
        </w:rPr>
        <w:t>, с. 59</w:t>
      </w:r>
      <w:r>
        <w:rPr>
          <w:rFonts w:ascii="Times New Roman" w:hAnsi="Times New Roman" w:cs="Times New Roman"/>
          <w:sz w:val="28"/>
          <w:szCs w:val="28"/>
        </w:rPr>
        <w:t xml:space="preserve">]. Анализ скандиеносных углей Майкубенского бассейна указывает на их связь с породами базитового ряда. Так, например, угольные </w:t>
      </w:r>
      <w:r w:rsidR="00B11098">
        <w:rPr>
          <w:rFonts w:ascii="Times New Roman" w:hAnsi="Times New Roman" w:cs="Times New Roman"/>
          <w:sz w:val="28"/>
          <w:szCs w:val="28"/>
        </w:rPr>
        <w:t>бассейны</w:t>
      </w:r>
      <w:r>
        <w:rPr>
          <w:rFonts w:ascii="Times New Roman" w:hAnsi="Times New Roman" w:cs="Times New Roman"/>
          <w:sz w:val="28"/>
          <w:szCs w:val="28"/>
        </w:rPr>
        <w:t xml:space="preserve"> России (Минусинский, Сахалинский) и месторождения Монголии (Чандаган Тал) подтверждают этот факт[</w:t>
      </w:r>
      <w:r w:rsidR="00350F65">
        <w:rPr>
          <w:rFonts w:ascii="Times New Roman" w:hAnsi="Times New Roman" w:cs="Times New Roman"/>
          <w:sz w:val="28"/>
          <w:szCs w:val="28"/>
        </w:rPr>
        <w:t>131</w:t>
      </w:r>
      <w:r w:rsidR="00B11098">
        <w:rPr>
          <w:rFonts w:ascii="Times New Roman" w:hAnsi="Times New Roman" w:cs="Times New Roman"/>
          <w:sz w:val="28"/>
          <w:szCs w:val="28"/>
        </w:rPr>
        <w:t xml:space="preserve">, с. 1653, </w:t>
      </w:r>
      <w:r w:rsidR="00350F65">
        <w:rPr>
          <w:rFonts w:ascii="Times New Roman" w:hAnsi="Times New Roman" w:cs="Times New Roman"/>
          <w:sz w:val="28"/>
          <w:szCs w:val="28"/>
        </w:rPr>
        <w:t>137</w:t>
      </w:r>
      <w:r w:rsidR="0013522C">
        <w:rPr>
          <w:rFonts w:ascii="Times New Roman" w:hAnsi="Times New Roman" w:cs="Times New Roman"/>
          <w:sz w:val="28"/>
          <w:szCs w:val="28"/>
        </w:rPr>
        <w:t>,</w:t>
      </w:r>
      <w:r w:rsidR="00350F65">
        <w:rPr>
          <w:rFonts w:ascii="Times New Roman" w:hAnsi="Times New Roman" w:cs="Times New Roman"/>
          <w:sz w:val="28"/>
          <w:szCs w:val="28"/>
        </w:rPr>
        <w:t>138</w:t>
      </w:r>
      <w:r>
        <w:rPr>
          <w:rFonts w:ascii="Times New Roman" w:hAnsi="Times New Roman" w:cs="Times New Roman"/>
          <w:sz w:val="28"/>
          <w:szCs w:val="28"/>
        </w:rPr>
        <w:t>]</w:t>
      </w:r>
      <w:r w:rsidRPr="00FD7FC6">
        <w:rPr>
          <w:rFonts w:ascii="Times New Roman" w:hAnsi="Times New Roman" w:cs="Times New Roman"/>
          <w:sz w:val="28"/>
          <w:szCs w:val="28"/>
        </w:rPr>
        <w:t xml:space="preserve">. </w:t>
      </w:r>
    </w:p>
    <w:p w:rsidR="00635F98" w:rsidRPr="00FD7FC6" w:rsidRDefault="00B11098"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формировании геохимического фона угольных пластов Майкубенского бассейна мог играть фациальный фактор накопления скандия–привнос водой в торфяные залежи </w:t>
      </w:r>
      <w:r w:rsidR="0013522C">
        <w:rPr>
          <w:rFonts w:ascii="Times New Roman" w:hAnsi="Times New Roman" w:cs="Times New Roman"/>
          <w:sz w:val="28"/>
          <w:szCs w:val="28"/>
        </w:rPr>
        <w:t>[</w:t>
      </w:r>
      <w:r w:rsidR="0013522C" w:rsidRPr="005F6867">
        <w:rPr>
          <w:rFonts w:ascii="Times New Roman" w:hAnsi="Times New Roman" w:cs="Times New Roman"/>
          <w:sz w:val="28"/>
          <w:szCs w:val="28"/>
        </w:rPr>
        <w:t>10</w:t>
      </w:r>
      <w:r w:rsidR="00350F65">
        <w:rPr>
          <w:rFonts w:ascii="Times New Roman" w:hAnsi="Times New Roman" w:cs="Times New Roman"/>
          <w:sz w:val="28"/>
          <w:szCs w:val="28"/>
        </w:rPr>
        <w:t>5</w:t>
      </w:r>
      <w:r w:rsidR="0013522C" w:rsidRPr="005F6867">
        <w:rPr>
          <w:rFonts w:ascii="Times New Roman" w:hAnsi="Times New Roman" w:cs="Times New Roman"/>
          <w:sz w:val="28"/>
          <w:szCs w:val="28"/>
        </w:rPr>
        <w:t xml:space="preserve">, </w:t>
      </w:r>
      <w:r w:rsidR="00F11ACF" w:rsidRPr="005F6867">
        <w:rPr>
          <w:rFonts w:ascii="Times New Roman" w:hAnsi="Times New Roman" w:cs="Times New Roman"/>
          <w:sz w:val="28"/>
          <w:szCs w:val="28"/>
        </w:rPr>
        <w:t>с.</w:t>
      </w:r>
      <w:r w:rsidR="005F6867" w:rsidRPr="005F6867">
        <w:rPr>
          <w:rFonts w:ascii="Times New Roman" w:hAnsi="Times New Roman" w:cs="Times New Roman"/>
          <w:sz w:val="28"/>
          <w:szCs w:val="28"/>
        </w:rPr>
        <w:t>400</w:t>
      </w:r>
      <w:r w:rsidR="00F11ACF" w:rsidRPr="005F6867">
        <w:rPr>
          <w:rFonts w:ascii="Times New Roman" w:hAnsi="Times New Roman" w:cs="Times New Roman"/>
          <w:sz w:val="28"/>
          <w:szCs w:val="28"/>
        </w:rPr>
        <w:t xml:space="preserve">; </w:t>
      </w:r>
      <w:r w:rsidR="00350F65">
        <w:rPr>
          <w:rFonts w:ascii="Times New Roman" w:hAnsi="Times New Roman" w:cs="Times New Roman"/>
          <w:sz w:val="28"/>
          <w:szCs w:val="28"/>
        </w:rPr>
        <w:t>109</w:t>
      </w:r>
      <w:r w:rsidR="00F11ACF" w:rsidRPr="005F6867">
        <w:rPr>
          <w:rFonts w:ascii="Times New Roman" w:hAnsi="Times New Roman" w:cs="Times New Roman"/>
          <w:sz w:val="28"/>
          <w:szCs w:val="28"/>
        </w:rPr>
        <w:t>, с.</w:t>
      </w:r>
      <w:r w:rsidR="005F6867">
        <w:rPr>
          <w:rFonts w:ascii="Times New Roman" w:hAnsi="Times New Roman" w:cs="Times New Roman"/>
          <w:sz w:val="28"/>
          <w:szCs w:val="28"/>
        </w:rPr>
        <w:t>150</w:t>
      </w:r>
      <w:r w:rsidR="00635F98">
        <w:rPr>
          <w:rFonts w:ascii="Times New Roman" w:hAnsi="Times New Roman" w:cs="Times New Roman"/>
          <w:sz w:val="28"/>
          <w:szCs w:val="28"/>
        </w:rPr>
        <w:t>].</w:t>
      </w:r>
    </w:p>
    <w:p w:rsidR="00635F98" w:rsidRDefault="00635F98"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 источником повышенного накопления </w:t>
      </w:r>
      <w:r>
        <w:rPr>
          <w:rFonts w:ascii="Times New Roman" w:hAnsi="Times New Roman" w:cs="Times New Roman"/>
          <w:sz w:val="28"/>
          <w:szCs w:val="28"/>
          <w:lang w:val="en-US"/>
        </w:rPr>
        <w:t>Zr</w:t>
      </w:r>
      <w:r w:rsidR="002E2D40">
        <w:rPr>
          <w:rFonts w:ascii="Times New Roman" w:hAnsi="Times New Roman" w:cs="Times New Roman"/>
          <w:sz w:val="28"/>
          <w:szCs w:val="28"/>
        </w:rPr>
        <w:t xml:space="preserve"> </w:t>
      </w:r>
      <w:r>
        <w:rPr>
          <w:rFonts w:ascii="Times New Roman" w:hAnsi="Times New Roman" w:cs="Times New Roman"/>
          <w:sz w:val="28"/>
          <w:szCs w:val="28"/>
        </w:rPr>
        <w:t>в угле считается терригенный и вулканогенный материал [</w:t>
      </w:r>
      <w:r w:rsidR="00350F65">
        <w:rPr>
          <w:rFonts w:ascii="Times New Roman" w:hAnsi="Times New Roman" w:cs="Times New Roman"/>
          <w:sz w:val="28"/>
          <w:szCs w:val="28"/>
        </w:rPr>
        <w:t>108</w:t>
      </w:r>
      <w:r w:rsidR="00F11ACF" w:rsidRPr="005F6867">
        <w:rPr>
          <w:rFonts w:ascii="Times New Roman" w:hAnsi="Times New Roman" w:cs="Times New Roman"/>
          <w:sz w:val="28"/>
          <w:szCs w:val="28"/>
        </w:rPr>
        <w:t xml:space="preserve">, </w:t>
      </w:r>
      <w:r w:rsidR="005F6867" w:rsidRPr="005F6867">
        <w:rPr>
          <w:rFonts w:ascii="Times New Roman" w:hAnsi="Times New Roman" w:cs="Times New Roman"/>
          <w:sz w:val="28"/>
          <w:szCs w:val="28"/>
          <w:lang w:val="en-US"/>
        </w:rPr>
        <w:t>p</w:t>
      </w:r>
      <w:r w:rsidR="00F11ACF">
        <w:rPr>
          <w:rFonts w:ascii="Times New Roman" w:hAnsi="Times New Roman" w:cs="Times New Roman"/>
          <w:sz w:val="28"/>
          <w:szCs w:val="28"/>
        </w:rPr>
        <w:t>.</w:t>
      </w:r>
      <w:r w:rsidR="005F6867" w:rsidRPr="005F6867">
        <w:rPr>
          <w:rFonts w:ascii="Times New Roman" w:hAnsi="Times New Roman" w:cs="Times New Roman"/>
          <w:sz w:val="28"/>
          <w:szCs w:val="28"/>
        </w:rPr>
        <w:t>140</w:t>
      </w:r>
      <w:r>
        <w:rPr>
          <w:rFonts w:ascii="Times New Roman" w:hAnsi="Times New Roman" w:cs="Times New Roman"/>
          <w:sz w:val="28"/>
          <w:szCs w:val="28"/>
        </w:rPr>
        <w:t xml:space="preserve">]. Одним из факторов накопления </w:t>
      </w:r>
      <w:r>
        <w:rPr>
          <w:rFonts w:ascii="Times New Roman" w:hAnsi="Times New Roman" w:cs="Times New Roman"/>
          <w:sz w:val="28"/>
          <w:szCs w:val="28"/>
          <w:lang w:val="en-US"/>
        </w:rPr>
        <w:t>Zr</w:t>
      </w:r>
      <w:r>
        <w:rPr>
          <w:rFonts w:ascii="Times New Roman" w:hAnsi="Times New Roman" w:cs="Times New Roman"/>
          <w:sz w:val="28"/>
          <w:szCs w:val="28"/>
        </w:rPr>
        <w:t xml:space="preserve">и </w:t>
      </w:r>
      <w:r>
        <w:rPr>
          <w:rFonts w:ascii="Times New Roman" w:hAnsi="Times New Roman" w:cs="Times New Roman"/>
          <w:sz w:val="28"/>
          <w:szCs w:val="28"/>
          <w:lang w:val="en-US"/>
        </w:rPr>
        <w:t>Hf</w:t>
      </w:r>
      <w:r>
        <w:rPr>
          <w:rFonts w:ascii="Times New Roman" w:hAnsi="Times New Roman" w:cs="Times New Roman"/>
          <w:sz w:val="28"/>
          <w:szCs w:val="28"/>
        </w:rPr>
        <w:t xml:space="preserve">может быть размыв кислых пород в источниках сноса, а также наличие пирокластики </w:t>
      </w:r>
      <w:r w:rsidR="00350F65">
        <w:rPr>
          <w:rFonts w:ascii="Times New Roman" w:hAnsi="Times New Roman" w:cs="Times New Roman"/>
          <w:sz w:val="28"/>
          <w:szCs w:val="28"/>
        </w:rPr>
        <w:t>[96</w:t>
      </w:r>
      <w:r w:rsidR="0013522C">
        <w:rPr>
          <w:rFonts w:ascii="Times New Roman" w:hAnsi="Times New Roman" w:cs="Times New Roman"/>
          <w:sz w:val="28"/>
          <w:szCs w:val="28"/>
        </w:rPr>
        <w:t xml:space="preserve">, </w:t>
      </w:r>
      <w:r w:rsidR="00F11ACF">
        <w:rPr>
          <w:rFonts w:ascii="Times New Roman" w:hAnsi="Times New Roman" w:cs="Times New Roman"/>
          <w:sz w:val="28"/>
          <w:szCs w:val="28"/>
        </w:rPr>
        <w:t>р</w:t>
      </w:r>
      <w:r w:rsidR="0013522C">
        <w:rPr>
          <w:rFonts w:ascii="Times New Roman" w:hAnsi="Times New Roman" w:cs="Times New Roman"/>
          <w:sz w:val="28"/>
          <w:szCs w:val="28"/>
        </w:rPr>
        <w:t>. 13</w:t>
      </w:r>
      <w:r>
        <w:rPr>
          <w:rFonts w:ascii="Times New Roman" w:hAnsi="Times New Roman" w:cs="Times New Roman"/>
          <w:sz w:val="28"/>
          <w:szCs w:val="28"/>
        </w:rPr>
        <w:t xml:space="preserve">]. </w:t>
      </w:r>
    </w:p>
    <w:p w:rsidR="00635F98" w:rsidRDefault="00B11098"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Главные элементы сидерофилы и халькофилы: </w:t>
      </w:r>
      <w:r>
        <w:rPr>
          <w:rFonts w:ascii="Times New Roman" w:hAnsi="Times New Roman" w:cs="Times New Roman"/>
          <w:sz w:val="28"/>
          <w:szCs w:val="28"/>
          <w:lang w:val="en-US"/>
        </w:rPr>
        <w:t>Co</w:t>
      </w:r>
      <w:r>
        <w:rPr>
          <w:rFonts w:ascii="Times New Roman" w:hAnsi="Times New Roman" w:cs="Times New Roman"/>
          <w:sz w:val="28"/>
          <w:szCs w:val="28"/>
        </w:rPr>
        <w:t xml:space="preserve"> и</w:t>
      </w:r>
      <w:r w:rsidR="002E2D40">
        <w:rPr>
          <w:rFonts w:ascii="Times New Roman" w:hAnsi="Times New Roman" w:cs="Times New Roman"/>
          <w:sz w:val="28"/>
          <w:szCs w:val="28"/>
        </w:rPr>
        <w:t xml:space="preserve"> </w:t>
      </w:r>
      <w:r>
        <w:rPr>
          <w:rFonts w:ascii="Times New Roman" w:hAnsi="Times New Roman" w:cs="Times New Roman"/>
          <w:sz w:val="28"/>
          <w:szCs w:val="28"/>
          <w:lang w:val="en-US"/>
        </w:rPr>
        <w:t>As</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имеют в основном эпигенетическое происхождение. Источником таких элементов могут служить базальтоиды и интрузивные тела (граниты, гранодиориты) в обрамлении разрезов Сарыколь и Талдыколь </w:t>
      </w:r>
      <w:r w:rsidR="00635F98">
        <w:rPr>
          <w:rFonts w:ascii="Times New Roman" w:hAnsi="Times New Roman" w:cs="Times New Roman"/>
          <w:sz w:val="28"/>
          <w:szCs w:val="28"/>
        </w:rPr>
        <w:t>(рис</w:t>
      </w:r>
      <w:r w:rsidR="005A5C6C">
        <w:rPr>
          <w:rFonts w:ascii="Times New Roman" w:hAnsi="Times New Roman" w:cs="Times New Roman"/>
          <w:sz w:val="28"/>
          <w:szCs w:val="28"/>
        </w:rPr>
        <w:t>унок</w:t>
      </w:r>
      <w:r w:rsidR="00635F98">
        <w:rPr>
          <w:rFonts w:ascii="Times New Roman" w:hAnsi="Times New Roman" w:cs="Times New Roman"/>
          <w:sz w:val="28"/>
          <w:szCs w:val="28"/>
        </w:rPr>
        <w:t xml:space="preserve"> 1.7). </w:t>
      </w:r>
    </w:p>
    <w:p w:rsidR="00635F98" w:rsidRDefault="00635F98"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Источниками элементов литофильной группы –</w:t>
      </w:r>
      <w:r>
        <w:rPr>
          <w:rFonts w:ascii="Times New Roman" w:hAnsi="Times New Roman" w:cs="Times New Roman"/>
          <w:sz w:val="28"/>
          <w:szCs w:val="28"/>
          <w:lang w:val="en-US"/>
        </w:rPr>
        <w:t>Cr</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Hf</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Ba</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Sr</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Cs</w:t>
      </w:r>
      <w:r w:rsidRPr="0066516D">
        <w:rPr>
          <w:rFonts w:ascii="Times New Roman" w:hAnsi="Times New Roman" w:cs="Times New Roman"/>
          <w:sz w:val="28"/>
          <w:szCs w:val="28"/>
        </w:rPr>
        <w:t xml:space="preserve">, </w:t>
      </w:r>
      <w:r>
        <w:rPr>
          <w:rFonts w:ascii="Times New Roman" w:hAnsi="Times New Roman" w:cs="Times New Roman"/>
          <w:sz w:val="28"/>
          <w:szCs w:val="28"/>
          <w:lang w:val="en-US"/>
        </w:rPr>
        <w:t>Rb</w:t>
      </w:r>
      <w:r>
        <w:rPr>
          <w:rFonts w:ascii="Times New Roman" w:hAnsi="Times New Roman" w:cs="Times New Roman"/>
          <w:sz w:val="28"/>
          <w:szCs w:val="28"/>
        </w:rPr>
        <w:t>, могут служить породы гранитоиды и вулканогенные п</w:t>
      </w:r>
      <w:r w:rsidR="0047033F">
        <w:rPr>
          <w:rFonts w:ascii="Times New Roman" w:hAnsi="Times New Roman" w:cs="Times New Roman"/>
          <w:sz w:val="28"/>
          <w:szCs w:val="28"/>
        </w:rPr>
        <w:t xml:space="preserve">ороды (туфы и гранит порфиры). </w:t>
      </w:r>
      <w:r>
        <w:rPr>
          <w:rFonts w:ascii="Times New Roman" w:hAnsi="Times New Roman" w:cs="Times New Roman"/>
          <w:sz w:val="28"/>
          <w:szCs w:val="28"/>
        </w:rPr>
        <w:t xml:space="preserve">Источником </w:t>
      </w:r>
      <w:r>
        <w:rPr>
          <w:rFonts w:ascii="Times New Roman" w:hAnsi="Times New Roman" w:cs="Times New Roman"/>
          <w:sz w:val="28"/>
          <w:szCs w:val="28"/>
          <w:lang w:val="en-US"/>
        </w:rPr>
        <w:t>Zn</w:t>
      </w:r>
      <w:r>
        <w:rPr>
          <w:rFonts w:ascii="Times New Roman" w:hAnsi="Times New Roman" w:cs="Times New Roman"/>
          <w:sz w:val="28"/>
          <w:szCs w:val="28"/>
        </w:rPr>
        <w:t xml:space="preserve">диабазовые порфириты. </w:t>
      </w:r>
    </w:p>
    <w:p w:rsidR="00635F98" w:rsidRPr="000B157B" w:rsidRDefault="00635F98"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lang w:val="en-US"/>
        </w:rPr>
        <w:t>La</w:t>
      </w:r>
      <w:r w:rsidRPr="000B157B">
        <w:rPr>
          <w:rFonts w:ascii="Times New Roman" w:hAnsi="Times New Roman" w:cs="Times New Roman"/>
          <w:sz w:val="28"/>
          <w:szCs w:val="28"/>
        </w:rPr>
        <w:t>/</w:t>
      </w:r>
      <w:r>
        <w:rPr>
          <w:rFonts w:ascii="Times New Roman" w:hAnsi="Times New Roman" w:cs="Times New Roman"/>
          <w:sz w:val="28"/>
          <w:szCs w:val="28"/>
          <w:lang w:val="en-US"/>
        </w:rPr>
        <w:t>Yb</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отношение дает понимание о механизме поступления элементов в уголь. В данном случае </w:t>
      </w:r>
      <w:r>
        <w:rPr>
          <w:rFonts w:ascii="Times New Roman" w:hAnsi="Times New Roman" w:cs="Times New Roman"/>
          <w:sz w:val="28"/>
          <w:szCs w:val="28"/>
          <w:lang w:val="en-US"/>
        </w:rPr>
        <w:t>La</w:t>
      </w:r>
      <w:r w:rsidRPr="000B157B">
        <w:rPr>
          <w:rFonts w:ascii="Times New Roman" w:hAnsi="Times New Roman" w:cs="Times New Roman"/>
          <w:sz w:val="28"/>
          <w:szCs w:val="28"/>
        </w:rPr>
        <w:t>/</w:t>
      </w:r>
      <w:r>
        <w:rPr>
          <w:rFonts w:ascii="Times New Roman" w:hAnsi="Times New Roman" w:cs="Times New Roman"/>
          <w:sz w:val="28"/>
          <w:szCs w:val="28"/>
          <w:lang w:val="en-US"/>
        </w:rPr>
        <w:t>Yb</w:t>
      </w:r>
      <w:r>
        <w:rPr>
          <w:rFonts w:ascii="Times New Roman" w:hAnsi="Times New Roman" w:cs="Times New Roman"/>
          <w:sz w:val="28"/>
          <w:szCs w:val="28"/>
        </w:rPr>
        <w:t>отношение составляет от 5 до 8, что указывает на источник пород кислого состава (гранитно- гнейсы) и базитового ряда. Механизм поступления –</w:t>
      </w:r>
      <w:r w:rsidR="002E2D40">
        <w:rPr>
          <w:rFonts w:ascii="Times New Roman" w:hAnsi="Times New Roman" w:cs="Times New Roman"/>
          <w:sz w:val="28"/>
          <w:szCs w:val="28"/>
        </w:rPr>
        <w:t xml:space="preserve"> </w:t>
      </w:r>
      <w:r>
        <w:rPr>
          <w:rFonts w:ascii="Times New Roman" w:hAnsi="Times New Roman" w:cs="Times New Roman"/>
          <w:sz w:val="28"/>
          <w:szCs w:val="28"/>
        </w:rPr>
        <w:t xml:space="preserve">гидрогенный. </w:t>
      </w:r>
    </w:p>
    <w:p w:rsidR="00635F98" w:rsidRDefault="00635F98" w:rsidP="00BC0E02">
      <w:pPr>
        <w:pStyle w:val="a3"/>
        <w:ind w:firstLine="709"/>
        <w:jc w:val="both"/>
        <w:rPr>
          <w:rFonts w:ascii="Times New Roman" w:hAnsi="Times New Roman" w:cs="Times New Roman"/>
          <w:sz w:val="28"/>
          <w:szCs w:val="28"/>
        </w:rPr>
      </w:pPr>
    </w:p>
    <w:p w:rsidR="00635F98" w:rsidRPr="001E6034" w:rsidRDefault="002D4753" w:rsidP="00BC0E02">
      <w:pPr>
        <w:pStyle w:val="a3"/>
        <w:ind w:firstLine="709"/>
        <w:jc w:val="both"/>
        <w:rPr>
          <w:rFonts w:ascii="Times New Roman" w:hAnsi="Times New Roman" w:cs="Times New Roman"/>
          <w:b/>
          <w:sz w:val="28"/>
          <w:szCs w:val="28"/>
        </w:rPr>
      </w:pPr>
      <w:r>
        <w:rPr>
          <w:rFonts w:ascii="Times New Roman" w:hAnsi="Times New Roman" w:cs="Times New Roman"/>
          <w:b/>
          <w:sz w:val="28"/>
          <w:szCs w:val="28"/>
        </w:rPr>
        <w:t>3.5</w:t>
      </w:r>
      <w:r w:rsidR="00635F98">
        <w:rPr>
          <w:rFonts w:ascii="Times New Roman" w:hAnsi="Times New Roman" w:cs="Times New Roman"/>
          <w:b/>
          <w:sz w:val="28"/>
          <w:szCs w:val="28"/>
        </w:rPr>
        <w:t>Ф</w:t>
      </w:r>
      <w:r w:rsidR="00635F98" w:rsidRPr="001E6034">
        <w:rPr>
          <w:rFonts w:ascii="Times New Roman" w:hAnsi="Times New Roman" w:cs="Times New Roman"/>
          <w:b/>
          <w:sz w:val="28"/>
          <w:szCs w:val="28"/>
        </w:rPr>
        <w:t xml:space="preserve">ормы нахождения </w:t>
      </w:r>
      <w:r w:rsidR="00635F98">
        <w:rPr>
          <w:rFonts w:ascii="Times New Roman" w:hAnsi="Times New Roman" w:cs="Times New Roman"/>
          <w:b/>
          <w:sz w:val="28"/>
          <w:szCs w:val="28"/>
        </w:rPr>
        <w:t>ценных и токсичных элементов-примесей в углях месторождения Ш</w:t>
      </w:r>
      <w:r w:rsidR="00635F98" w:rsidRPr="001E6034">
        <w:rPr>
          <w:rFonts w:ascii="Times New Roman" w:hAnsi="Times New Roman" w:cs="Times New Roman"/>
          <w:b/>
          <w:sz w:val="28"/>
          <w:szCs w:val="28"/>
        </w:rPr>
        <w:t>убарколь</w:t>
      </w:r>
    </w:p>
    <w:p w:rsidR="00635F98" w:rsidRPr="001E6034" w:rsidRDefault="00635F98" w:rsidP="00BC0E02">
      <w:pPr>
        <w:pStyle w:val="a3"/>
        <w:ind w:firstLine="709"/>
        <w:jc w:val="both"/>
        <w:rPr>
          <w:rFonts w:ascii="Times New Roman" w:hAnsi="Times New Roman" w:cs="Times New Roman"/>
          <w:sz w:val="28"/>
          <w:szCs w:val="28"/>
        </w:rPr>
      </w:pPr>
      <w:r w:rsidRPr="001E6034">
        <w:rPr>
          <w:rFonts w:ascii="Times New Roman" w:hAnsi="Times New Roman" w:cs="Times New Roman"/>
          <w:sz w:val="28"/>
          <w:szCs w:val="28"/>
        </w:rPr>
        <w:t>Формы нахождения элементов – важный показатель условий образования угля, природы формирования в нем геохимических аномалий, а также это важный показатель, который определяет технологию извлечения ценных элементов-примесей из углей. В последнее время возрос интерес к редкоземельным элементам, поэтому определение фо</w:t>
      </w:r>
      <w:r>
        <w:rPr>
          <w:rFonts w:ascii="Times New Roman" w:hAnsi="Times New Roman" w:cs="Times New Roman"/>
          <w:sz w:val="28"/>
          <w:szCs w:val="28"/>
        </w:rPr>
        <w:t xml:space="preserve">рм их </w:t>
      </w:r>
      <w:r w:rsidR="00350F65">
        <w:rPr>
          <w:rFonts w:ascii="Times New Roman" w:hAnsi="Times New Roman" w:cs="Times New Roman"/>
          <w:sz w:val="28"/>
          <w:szCs w:val="28"/>
        </w:rPr>
        <w:t>нахождения особенно важно [139-144</w:t>
      </w:r>
      <w:r>
        <w:rPr>
          <w:rFonts w:ascii="Times New Roman" w:hAnsi="Times New Roman" w:cs="Times New Roman"/>
          <w:sz w:val="28"/>
          <w:szCs w:val="28"/>
        </w:rPr>
        <w:t>].</w:t>
      </w:r>
      <w:r w:rsidRPr="001E6034">
        <w:rPr>
          <w:rFonts w:ascii="Times New Roman" w:hAnsi="Times New Roman" w:cs="Times New Roman"/>
          <w:sz w:val="28"/>
          <w:szCs w:val="28"/>
        </w:rPr>
        <w:t xml:space="preserve"> Повышенное содержание РЗЭ и других сопутствующих элементов в углях месторождения Шубарколь, предполагает наличие фаз-концентраторов данных элементов. Это может быть как минеральное, так и орган</w:t>
      </w:r>
      <w:r w:rsidR="0013522C">
        <w:rPr>
          <w:rFonts w:ascii="Times New Roman" w:hAnsi="Times New Roman" w:cs="Times New Roman"/>
          <w:sz w:val="28"/>
          <w:szCs w:val="28"/>
        </w:rPr>
        <w:t>ическое вещество [</w:t>
      </w:r>
      <w:r w:rsidR="00350F65">
        <w:rPr>
          <w:rFonts w:ascii="Times New Roman" w:hAnsi="Times New Roman" w:cs="Times New Roman"/>
          <w:sz w:val="28"/>
          <w:szCs w:val="28"/>
        </w:rPr>
        <w:t>46</w:t>
      </w:r>
      <w:r w:rsidR="0013522C" w:rsidRPr="005F6867">
        <w:rPr>
          <w:rFonts w:ascii="Times New Roman" w:hAnsi="Times New Roman" w:cs="Times New Roman"/>
          <w:sz w:val="28"/>
          <w:szCs w:val="28"/>
        </w:rPr>
        <w:t xml:space="preserve">, </w:t>
      </w:r>
      <w:r w:rsidR="00F11ACF" w:rsidRPr="005F6867">
        <w:rPr>
          <w:rFonts w:ascii="Times New Roman" w:hAnsi="Times New Roman" w:cs="Times New Roman"/>
          <w:sz w:val="28"/>
          <w:szCs w:val="28"/>
        </w:rPr>
        <w:t>с.</w:t>
      </w:r>
      <w:r w:rsidR="005F6867" w:rsidRPr="005F6867">
        <w:rPr>
          <w:rFonts w:ascii="Times New Roman" w:hAnsi="Times New Roman" w:cs="Times New Roman"/>
          <w:sz w:val="28"/>
          <w:szCs w:val="28"/>
        </w:rPr>
        <w:t>36</w:t>
      </w:r>
      <w:r w:rsidR="00F11ACF" w:rsidRPr="005F6867">
        <w:rPr>
          <w:rFonts w:ascii="Times New Roman" w:hAnsi="Times New Roman" w:cs="Times New Roman"/>
          <w:sz w:val="28"/>
          <w:szCs w:val="28"/>
        </w:rPr>
        <w:t xml:space="preserve">; </w:t>
      </w:r>
      <w:r w:rsidR="0013522C" w:rsidRPr="005F6867">
        <w:rPr>
          <w:rFonts w:ascii="Times New Roman" w:hAnsi="Times New Roman" w:cs="Times New Roman"/>
          <w:sz w:val="28"/>
          <w:szCs w:val="28"/>
        </w:rPr>
        <w:t>11</w:t>
      </w:r>
      <w:r w:rsidR="00350F65">
        <w:rPr>
          <w:rFonts w:ascii="Times New Roman" w:hAnsi="Times New Roman" w:cs="Times New Roman"/>
          <w:sz w:val="28"/>
          <w:szCs w:val="28"/>
        </w:rPr>
        <w:t>5</w:t>
      </w:r>
      <w:r w:rsidR="00F11ACF" w:rsidRPr="005F6867">
        <w:rPr>
          <w:rFonts w:ascii="Times New Roman" w:hAnsi="Times New Roman" w:cs="Times New Roman"/>
          <w:sz w:val="28"/>
          <w:szCs w:val="28"/>
        </w:rPr>
        <w:t>, р.</w:t>
      </w:r>
      <w:r w:rsidR="005F6867" w:rsidRPr="005F6867">
        <w:rPr>
          <w:rFonts w:ascii="Times New Roman" w:hAnsi="Times New Roman" w:cs="Times New Roman"/>
          <w:sz w:val="28"/>
          <w:szCs w:val="28"/>
        </w:rPr>
        <w:t>330</w:t>
      </w:r>
      <w:r w:rsidRPr="005F6867">
        <w:rPr>
          <w:rFonts w:ascii="Times New Roman" w:hAnsi="Times New Roman" w:cs="Times New Roman"/>
          <w:sz w:val="28"/>
          <w:szCs w:val="28"/>
        </w:rPr>
        <w:t>].</w:t>
      </w:r>
    </w:p>
    <w:p w:rsidR="00635F98" w:rsidRPr="0047033F" w:rsidRDefault="00635F98" w:rsidP="00BC0E02">
      <w:pPr>
        <w:pStyle w:val="a3"/>
        <w:ind w:firstLine="709"/>
        <w:jc w:val="both"/>
        <w:rPr>
          <w:rFonts w:ascii="Times New Roman" w:hAnsi="Times New Roman" w:cs="Times New Roman"/>
          <w:sz w:val="28"/>
          <w:szCs w:val="28"/>
        </w:rPr>
      </w:pPr>
      <w:r w:rsidRPr="0047033F">
        <w:rPr>
          <w:rFonts w:ascii="Times New Roman" w:hAnsi="Times New Roman" w:cs="Times New Roman"/>
          <w:sz w:val="28"/>
          <w:szCs w:val="28"/>
        </w:rPr>
        <w:t>Исследованияэлементов-примесейвугляхвыполненов лабораториях Научного исследовательского Томского политехнического университета. Изучены минеральные фазы,исследован групповой состав угля с целью ориентировочной оценки доли органического вещества в концентрировании элементов-примесей. Характеристика микроминералов в изученных препаратахугля приведена в таблицах 3.12 и 3.13.</w:t>
      </w:r>
    </w:p>
    <w:p w:rsidR="00635F98" w:rsidRDefault="00635F98" w:rsidP="00BC0E02">
      <w:pPr>
        <w:pStyle w:val="a3"/>
        <w:ind w:firstLine="709"/>
        <w:jc w:val="both"/>
        <w:rPr>
          <w:rFonts w:ascii="Times New Roman" w:hAnsi="Times New Roman" w:cs="Times New Roman"/>
          <w:sz w:val="28"/>
          <w:szCs w:val="28"/>
        </w:rPr>
      </w:pPr>
      <w:r w:rsidRPr="001E6034">
        <w:rPr>
          <w:rFonts w:ascii="Times New Roman" w:hAnsi="Times New Roman" w:cs="Times New Roman"/>
          <w:sz w:val="28"/>
          <w:szCs w:val="28"/>
        </w:rPr>
        <w:t xml:space="preserve">Две пробы </w:t>
      </w:r>
      <w:r w:rsidRPr="001E6034">
        <w:rPr>
          <w:rFonts w:ascii="Times New Roman" w:hAnsi="Times New Roman" w:cs="Times New Roman"/>
          <w:spacing w:val="-4"/>
          <w:sz w:val="28"/>
          <w:szCs w:val="28"/>
        </w:rPr>
        <w:t xml:space="preserve">угля </w:t>
      </w:r>
      <w:r w:rsidRPr="001E6034">
        <w:rPr>
          <w:rFonts w:ascii="Times New Roman" w:hAnsi="Times New Roman" w:cs="Times New Roman"/>
          <w:sz w:val="28"/>
          <w:szCs w:val="28"/>
        </w:rPr>
        <w:t>были разделены на фракции группового состава.</w:t>
      </w:r>
      <w:r>
        <w:rPr>
          <w:rFonts w:ascii="Times New Roman" w:hAnsi="Times New Roman" w:cs="Times New Roman"/>
          <w:sz w:val="28"/>
          <w:szCs w:val="28"/>
        </w:rPr>
        <w:t>После</w:t>
      </w:r>
      <w:r w:rsidRPr="001E6034">
        <w:rPr>
          <w:rFonts w:ascii="Times New Roman" w:hAnsi="Times New Roman" w:cs="Times New Roman"/>
          <w:sz w:val="28"/>
          <w:szCs w:val="28"/>
        </w:rPr>
        <w:t>довательно выделялись битумы и гуминовы</w:t>
      </w:r>
      <w:r>
        <w:rPr>
          <w:rFonts w:ascii="Times New Roman" w:hAnsi="Times New Roman" w:cs="Times New Roman"/>
          <w:sz w:val="28"/>
          <w:szCs w:val="28"/>
        </w:rPr>
        <w:t>е кислоты (ГК). Обе пробы характери</w:t>
      </w:r>
      <w:r w:rsidRPr="001E6034">
        <w:rPr>
          <w:rFonts w:ascii="Times New Roman" w:hAnsi="Times New Roman" w:cs="Times New Roman"/>
          <w:sz w:val="28"/>
          <w:szCs w:val="28"/>
        </w:rPr>
        <w:t>зуютсякрайненизким</w:t>
      </w:r>
      <w:r w:rsidRPr="001E6034">
        <w:rPr>
          <w:rFonts w:ascii="Times New Roman" w:hAnsi="Times New Roman" w:cs="Times New Roman"/>
          <w:spacing w:val="-4"/>
          <w:sz w:val="28"/>
          <w:szCs w:val="28"/>
        </w:rPr>
        <w:t>выходом</w:t>
      </w:r>
      <w:r w:rsidRPr="001E6034">
        <w:rPr>
          <w:rFonts w:ascii="Times New Roman" w:hAnsi="Times New Roman" w:cs="Times New Roman"/>
          <w:sz w:val="28"/>
          <w:szCs w:val="28"/>
        </w:rPr>
        <w:t>гуминовыхкислот(1,7и2,6%),</w:t>
      </w:r>
      <w:r w:rsidRPr="001E6034">
        <w:rPr>
          <w:rFonts w:ascii="Times New Roman" w:hAnsi="Times New Roman" w:cs="Times New Roman"/>
          <w:spacing w:val="-5"/>
          <w:sz w:val="28"/>
          <w:szCs w:val="28"/>
        </w:rPr>
        <w:t>выход</w:t>
      </w:r>
      <w:r w:rsidRPr="001E6034">
        <w:rPr>
          <w:rFonts w:ascii="Times New Roman" w:hAnsi="Times New Roman" w:cs="Times New Roman"/>
          <w:sz w:val="28"/>
          <w:szCs w:val="28"/>
        </w:rPr>
        <w:t xml:space="preserve">битумов составляет 0,3%. </w:t>
      </w:r>
      <w:r w:rsidRPr="001E6034">
        <w:rPr>
          <w:rFonts w:ascii="Times New Roman" w:hAnsi="Times New Roman" w:cs="Times New Roman"/>
          <w:spacing w:val="-4"/>
          <w:sz w:val="28"/>
          <w:szCs w:val="28"/>
        </w:rPr>
        <w:t xml:space="preserve">Методом </w:t>
      </w:r>
      <w:r w:rsidRPr="001E6034">
        <w:rPr>
          <w:rFonts w:ascii="Times New Roman" w:hAnsi="Times New Roman" w:cs="Times New Roman"/>
          <w:sz w:val="28"/>
          <w:szCs w:val="28"/>
        </w:rPr>
        <w:t xml:space="preserve">нейтронно-активационного анализа изучен состав элементов-примесейвкаждойвыделеннойфракции,атакжевпромежуточных продуктах и выполнен расчет баланса вещества по каждому </w:t>
      </w:r>
      <w:r w:rsidRPr="001E6034">
        <w:rPr>
          <w:rFonts w:ascii="Times New Roman" w:hAnsi="Times New Roman" w:cs="Times New Roman"/>
          <w:spacing w:val="-5"/>
          <w:sz w:val="28"/>
          <w:szCs w:val="28"/>
        </w:rPr>
        <w:t>элементу.</w:t>
      </w:r>
      <w:r w:rsidRPr="001E6034">
        <w:rPr>
          <w:rFonts w:ascii="Times New Roman" w:hAnsi="Times New Roman" w:cs="Times New Roman"/>
          <w:sz w:val="28"/>
          <w:szCs w:val="28"/>
        </w:rPr>
        <w:t>Анализ элементного состава угольных фракций пока</w:t>
      </w:r>
      <w:r>
        <w:rPr>
          <w:rFonts w:ascii="Times New Roman" w:hAnsi="Times New Roman" w:cs="Times New Roman"/>
          <w:sz w:val="28"/>
          <w:szCs w:val="28"/>
        </w:rPr>
        <w:t>зал, что редкоземельные элемен</w:t>
      </w:r>
      <w:r w:rsidRPr="001E6034">
        <w:rPr>
          <w:rFonts w:ascii="Times New Roman" w:hAnsi="Times New Roman" w:cs="Times New Roman"/>
          <w:sz w:val="28"/>
          <w:szCs w:val="28"/>
        </w:rPr>
        <w:t>ты концентрируются в остаточном угле, что говорит о возможной их связи с неорганическим веществом</w:t>
      </w:r>
      <w:r>
        <w:rPr>
          <w:rFonts w:ascii="Times New Roman" w:hAnsi="Times New Roman" w:cs="Times New Roman"/>
          <w:sz w:val="28"/>
          <w:szCs w:val="28"/>
        </w:rPr>
        <w:t xml:space="preserve"> (табл</w:t>
      </w:r>
      <w:r w:rsidR="005A5C6C">
        <w:rPr>
          <w:rFonts w:ascii="Times New Roman" w:hAnsi="Times New Roman" w:cs="Times New Roman"/>
          <w:sz w:val="28"/>
          <w:szCs w:val="28"/>
        </w:rPr>
        <w:t>ица</w:t>
      </w:r>
      <w:r>
        <w:rPr>
          <w:rFonts w:ascii="Times New Roman" w:hAnsi="Times New Roman" w:cs="Times New Roman"/>
          <w:sz w:val="28"/>
          <w:szCs w:val="28"/>
        </w:rPr>
        <w:t xml:space="preserve"> 3.10). </w:t>
      </w:r>
    </w:p>
    <w:p w:rsidR="00BC0E02" w:rsidRDefault="00BC0E02" w:rsidP="00BC0E02">
      <w:pPr>
        <w:pStyle w:val="a3"/>
        <w:jc w:val="both"/>
        <w:rPr>
          <w:rFonts w:ascii="Times New Roman" w:hAnsi="Times New Roman" w:cs="Times New Roman"/>
          <w:sz w:val="28"/>
          <w:szCs w:val="28"/>
        </w:rPr>
      </w:pPr>
    </w:p>
    <w:p w:rsidR="00635F98" w:rsidRDefault="00635F98" w:rsidP="00BC0E02">
      <w:pPr>
        <w:pStyle w:val="a3"/>
        <w:jc w:val="both"/>
        <w:rPr>
          <w:rFonts w:ascii="Times New Roman" w:hAnsi="Times New Roman" w:cs="Times New Roman"/>
          <w:sz w:val="28"/>
          <w:szCs w:val="28"/>
        </w:rPr>
      </w:pPr>
      <w:r>
        <w:rPr>
          <w:rFonts w:ascii="Times New Roman" w:hAnsi="Times New Roman" w:cs="Times New Roman"/>
          <w:sz w:val="28"/>
          <w:szCs w:val="28"/>
        </w:rPr>
        <w:t>Таблица 3.10 –</w:t>
      </w:r>
      <w:r w:rsidRPr="00F51C7E">
        <w:rPr>
          <w:rFonts w:ascii="Times New Roman" w:hAnsi="Times New Roman" w:cs="Times New Roman"/>
          <w:sz w:val="28"/>
          <w:szCs w:val="28"/>
        </w:rPr>
        <w:t>Распределение РЗЭ по фракциям группового состава (пл.2В4)</w:t>
      </w:r>
    </w:p>
    <w:p w:rsidR="00912281" w:rsidRPr="00912281" w:rsidRDefault="00912281" w:rsidP="00912281">
      <w:pPr>
        <w:pStyle w:val="a3"/>
        <w:jc w:val="right"/>
        <w:rPr>
          <w:rFonts w:ascii="Times New Roman" w:hAnsi="Times New Roman" w:cs="Times New Roman"/>
          <w:sz w:val="16"/>
          <w:szCs w:val="16"/>
        </w:rPr>
      </w:pPr>
    </w:p>
    <w:tbl>
      <w:tblPr>
        <w:tblStyle w:val="af"/>
        <w:tblW w:w="4880" w:type="pct"/>
        <w:tblInd w:w="150" w:type="dxa"/>
        <w:tblLayout w:type="fixed"/>
        <w:tblLook w:val="04A0" w:firstRow="1" w:lastRow="0" w:firstColumn="1" w:lastColumn="0" w:noHBand="0" w:noVBand="1"/>
      </w:tblPr>
      <w:tblGrid>
        <w:gridCol w:w="2399"/>
        <w:gridCol w:w="2285"/>
        <w:gridCol w:w="644"/>
        <w:gridCol w:w="727"/>
        <w:gridCol w:w="769"/>
        <w:gridCol w:w="683"/>
        <w:gridCol w:w="656"/>
        <w:gridCol w:w="768"/>
        <w:gridCol w:w="687"/>
      </w:tblGrid>
      <w:tr w:rsidR="00912281" w:rsidRPr="005A5C6C" w:rsidTr="00912281">
        <w:trPr>
          <w:trHeight w:val="267"/>
        </w:trPr>
        <w:tc>
          <w:tcPr>
            <w:tcW w:w="1247" w:type="pct"/>
            <w:vMerge w:val="restart"/>
            <w:vAlign w:val="center"/>
          </w:tcPr>
          <w:p w:rsidR="00912281" w:rsidRPr="00912281" w:rsidRDefault="00912281" w:rsidP="00912281">
            <w:pPr>
              <w:pStyle w:val="a3"/>
              <w:jc w:val="center"/>
              <w:rPr>
                <w:rFonts w:ascii="Times New Roman" w:hAnsi="Times New Roman" w:cs="Times New Roman"/>
                <w:sz w:val="24"/>
                <w:szCs w:val="24"/>
              </w:rPr>
            </w:pPr>
            <w:r w:rsidRPr="00912281">
              <w:rPr>
                <w:rFonts w:ascii="Times New Roman" w:hAnsi="Times New Roman" w:cs="Times New Roman"/>
                <w:sz w:val="24"/>
                <w:szCs w:val="24"/>
              </w:rPr>
              <w:t>Фракции группового состава</w:t>
            </w:r>
          </w:p>
        </w:tc>
        <w:tc>
          <w:tcPr>
            <w:tcW w:w="1188" w:type="pct"/>
            <w:vMerge w:val="restart"/>
            <w:vAlign w:val="center"/>
          </w:tcPr>
          <w:p w:rsidR="00912281" w:rsidRPr="00912281" w:rsidRDefault="00912281" w:rsidP="00912281">
            <w:pPr>
              <w:pStyle w:val="a3"/>
              <w:jc w:val="center"/>
              <w:rPr>
                <w:rFonts w:ascii="Times New Roman" w:hAnsi="Times New Roman" w:cs="Times New Roman"/>
                <w:sz w:val="24"/>
                <w:szCs w:val="24"/>
              </w:rPr>
            </w:pPr>
            <w:r w:rsidRPr="00912281">
              <w:rPr>
                <w:rFonts w:ascii="Times New Roman" w:hAnsi="Times New Roman" w:cs="Times New Roman"/>
                <w:sz w:val="24"/>
                <w:szCs w:val="24"/>
              </w:rPr>
              <w:t>Выход фракций, %</w:t>
            </w:r>
          </w:p>
        </w:tc>
        <w:tc>
          <w:tcPr>
            <w:tcW w:w="335"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La</w:t>
            </w:r>
          </w:p>
        </w:tc>
        <w:tc>
          <w:tcPr>
            <w:tcW w:w="378"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Ce</w:t>
            </w:r>
          </w:p>
        </w:tc>
        <w:tc>
          <w:tcPr>
            <w:tcW w:w="400"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Sm</w:t>
            </w:r>
          </w:p>
        </w:tc>
        <w:tc>
          <w:tcPr>
            <w:tcW w:w="355"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Eu</w:t>
            </w:r>
          </w:p>
        </w:tc>
        <w:tc>
          <w:tcPr>
            <w:tcW w:w="341"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Tb</w:t>
            </w:r>
          </w:p>
        </w:tc>
        <w:tc>
          <w:tcPr>
            <w:tcW w:w="399"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Yb</w:t>
            </w:r>
          </w:p>
        </w:tc>
        <w:tc>
          <w:tcPr>
            <w:tcW w:w="357" w:type="pct"/>
            <w:vAlign w:val="center"/>
          </w:tcPr>
          <w:p w:rsidR="00912281" w:rsidRPr="005A5C6C" w:rsidRDefault="00912281" w:rsidP="00912281">
            <w:pPr>
              <w:pStyle w:val="a3"/>
              <w:jc w:val="center"/>
              <w:rPr>
                <w:rFonts w:ascii="Times New Roman" w:hAnsi="Times New Roman" w:cs="Times New Roman"/>
                <w:sz w:val="24"/>
                <w:szCs w:val="24"/>
              </w:rPr>
            </w:pPr>
            <w:r w:rsidRPr="005A5C6C">
              <w:rPr>
                <w:rFonts w:ascii="Times New Roman" w:hAnsi="Times New Roman" w:cs="Times New Roman"/>
                <w:sz w:val="24"/>
                <w:szCs w:val="24"/>
                <w:lang w:val="en-US"/>
              </w:rPr>
              <w:t>Lu</w:t>
            </w:r>
          </w:p>
        </w:tc>
      </w:tr>
      <w:tr w:rsidR="00912281" w:rsidRPr="005A5C6C" w:rsidTr="00912281">
        <w:tc>
          <w:tcPr>
            <w:tcW w:w="1247" w:type="pct"/>
            <w:vMerge/>
          </w:tcPr>
          <w:p w:rsidR="00912281" w:rsidRPr="005A5C6C" w:rsidRDefault="00912281" w:rsidP="00912281">
            <w:pPr>
              <w:pStyle w:val="a3"/>
              <w:rPr>
                <w:rFonts w:ascii="Times New Roman" w:hAnsi="Times New Roman" w:cs="Times New Roman"/>
                <w:sz w:val="24"/>
                <w:szCs w:val="24"/>
              </w:rPr>
            </w:pPr>
          </w:p>
        </w:tc>
        <w:tc>
          <w:tcPr>
            <w:tcW w:w="1188" w:type="pct"/>
            <w:vMerge/>
          </w:tcPr>
          <w:p w:rsidR="00912281" w:rsidRPr="005A5C6C" w:rsidRDefault="00912281" w:rsidP="00912281">
            <w:pPr>
              <w:pStyle w:val="a3"/>
              <w:rPr>
                <w:rFonts w:ascii="Times New Roman" w:hAnsi="Times New Roman" w:cs="Times New Roman"/>
                <w:sz w:val="24"/>
                <w:szCs w:val="24"/>
              </w:rPr>
            </w:pPr>
          </w:p>
        </w:tc>
        <w:tc>
          <w:tcPr>
            <w:tcW w:w="2565" w:type="pct"/>
            <w:gridSpan w:val="7"/>
          </w:tcPr>
          <w:p w:rsidR="00912281" w:rsidRPr="005A5C6C" w:rsidRDefault="00912281" w:rsidP="00912281">
            <w:pPr>
              <w:pStyle w:val="a3"/>
              <w:ind w:left="-14"/>
              <w:jc w:val="center"/>
              <w:rPr>
                <w:rFonts w:ascii="Times New Roman" w:hAnsi="Times New Roman" w:cs="Times New Roman"/>
                <w:sz w:val="24"/>
                <w:szCs w:val="24"/>
              </w:rPr>
            </w:pPr>
            <w:r w:rsidRPr="00912281">
              <w:rPr>
                <w:rFonts w:ascii="Times New Roman" w:hAnsi="Times New Roman" w:cs="Times New Roman"/>
                <w:i/>
                <w:sz w:val="24"/>
                <w:szCs w:val="24"/>
              </w:rPr>
              <w:t>Содержание элементов, г/т</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Исходный уголь</w:t>
            </w:r>
          </w:p>
        </w:tc>
        <w:tc>
          <w:tcPr>
            <w:tcW w:w="1188" w:type="pct"/>
          </w:tcPr>
          <w:p w:rsidR="00635F98" w:rsidRPr="005A5C6C" w:rsidRDefault="00635F98" w:rsidP="00635F98">
            <w:pPr>
              <w:pStyle w:val="a3"/>
              <w:jc w:val="both"/>
              <w:rPr>
                <w:rFonts w:ascii="Times New Roman" w:hAnsi="Times New Roman" w:cs="Times New Roman"/>
                <w:sz w:val="24"/>
                <w:szCs w:val="24"/>
                <w:lang w:val="en-US"/>
              </w:rPr>
            </w:pPr>
            <w:r w:rsidRPr="005A5C6C">
              <w:rPr>
                <w:rFonts w:ascii="Times New Roman" w:hAnsi="Times New Roman" w:cs="Times New Roman"/>
                <w:sz w:val="24"/>
                <w:szCs w:val="24"/>
                <w:lang w:val="en-US"/>
              </w:rPr>
              <w:t>100</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5,6</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11,9</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0,77</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0,22</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0,23</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0,78</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0,11</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Битум</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0</w:t>
            </w:r>
            <w:r w:rsidRPr="005A5C6C">
              <w:rPr>
                <w:rFonts w:ascii="Times New Roman" w:hAnsi="Times New Roman" w:cs="Times New Roman"/>
                <w:sz w:val="24"/>
                <w:szCs w:val="24"/>
              </w:rPr>
              <w:t>,3</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0,06</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0,12</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0,01</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0,01</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Общие ГК</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2,6</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82,7</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154</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12,1</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3,6</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4,9</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7,2</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0,85</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Остаточный уголь</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97,1</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3,5</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8,1</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0,46</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0,12</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0,11</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0,61</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0,09</w:t>
            </w:r>
          </w:p>
        </w:tc>
      </w:tr>
      <w:tr w:rsidR="002E2D40" w:rsidRPr="005A5C6C" w:rsidTr="002E2D40">
        <w:tc>
          <w:tcPr>
            <w:tcW w:w="1247"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1188"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35"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78"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400"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55"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41"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99" w:type="pct"/>
            <w:tcBorders>
              <w:bottom w:val="nil"/>
            </w:tcBorders>
          </w:tcPr>
          <w:p w:rsidR="002E2D40" w:rsidRPr="005A5C6C" w:rsidRDefault="002E2D40" w:rsidP="00635F98">
            <w:pPr>
              <w:pStyle w:val="a3"/>
              <w:jc w:val="both"/>
              <w:rPr>
                <w:rFonts w:ascii="Times New Roman" w:hAnsi="Times New Roman" w:cs="Times New Roman"/>
                <w:sz w:val="24"/>
                <w:szCs w:val="24"/>
              </w:rPr>
            </w:pPr>
          </w:p>
        </w:tc>
        <w:tc>
          <w:tcPr>
            <w:tcW w:w="357" w:type="pct"/>
            <w:tcBorders>
              <w:bottom w:val="nil"/>
            </w:tcBorders>
          </w:tcPr>
          <w:p w:rsidR="002E2D40" w:rsidRPr="005A5C6C" w:rsidRDefault="002E2D40" w:rsidP="00635F98">
            <w:pPr>
              <w:pStyle w:val="a3"/>
              <w:jc w:val="both"/>
              <w:rPr>
                <w:rFonts w:ascii="Times New Roman" w:hAnsi="Times New Roman" w:cs="Times New Roman"/>
                <w:sz w:val="24"/>
                <w:szCs w:val="24"/>
              </w:rPr>
            </w:pPr>
          </w:p>
        </w:tc>
      </w:tr>
      <w:tr w:rsidR="002E2D40" w:rsidRPr="005A5C6C" w:rsidTr="002E2D40">
        <w:tc>
          <w:tcPr>
            <w:tcW w:w="5000" w:type="pct"/>
            <w:gridSpan w:val="9"/>
            <w:tcBorders>
              <w:top w:val="nil"/>
              <w:left w:val="nil"/>
              <w:bottom w:val="single" w:sz="4" w:space="0" w:color="auto"/>
              <w:right w:val="nil"/>
            </w:tcBorders>
          </w:tcPr>
          <w:p w:rsidR="002E2D40" w:rsidRPr="005A5C6C" w:rsidRDefault="002E2D40" w:rsidP="00635F98">
            <w:pPr>
              <w:pStyle w:val="a3"/>
              <w:jc w:val="both"/>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3.10</w:t>
            </w:r>
          </w:p>
        </w:tc>
      </w:tr>
      <w:tr w:rsidR="00912281" w:rsidRPr="005A5C6C" w:rsidTr="002E2D40">
        <w:tc>
          <w:tcPr>
            <w:tcW w:w="2435" w:type="pct"/>
            <w:gridSpan w:val="2"/>
            <w:tcBorders>
              <w:top w:val="single" w:sz="4" w:space="0" w:color="auto"/>
            </w:tcBorders>
          </w:tcPr>
          <w:p w:rsidR="00912281" w:rsidRPr="005A5C6C" w:rsidRDefault="00912281" w:rsidP="00912281">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2565" w:type="pct"/>
            <w:gridSpan w:val="7"/>
            <w:tcBorders>
              <w:top w:val="single" w:sz="4" w:space="0" w:color="auto"/>
            </w:tcBorders>
          </w:tcPr>
          <w:p w:rsidR="00912281" w:rsidRPr="00912281" w:rsidRDefault="00912281" w:rsidP="00912281">
            <w:pPr>
              <w:pStyle w:val="a3"/>
              <w:jc w:val="center"/>
              <w:rPr>
                <w:rFonts w:ascii="Times New Roman" w:hAnsi="Times New Roman" w:cs="Times New Roman"/>
                <w:i/>
                <w:sz w:val="24"/>
                <w:szCs w:val="24"/>
              </w:rPr>
            </w:pPr>
            <w:r w:rsidRPr="00912281">
              <w:rPr>
                <w:rFonts w:ascii="Times New Roman" w:hAnsi="Times New Roman" w:cs="Times New Roman"/>
                <w:i/>
                <w:sz w:val="24"/>
                <w:szCs w:val="24"/>
              </w:rPr>
              <w:t>Выход</w:t>
            </w:r>
            <w:r w:rsidR="002E2D40">
              <w:rPr>
                <w:rFonts w:ascii="Times New Roman" w:hAnsi="Times New Roman" w:cs="Times New Roman"/>
                <w:i/>
                <w:sz w:val="24"/>
                <w:szCs w:val="24"/>
              </w:rPr>
              <w:t xml:space="preserve"> </w:t>
            </w:r>
            <w:r w:rsidRPr="00912281">
              <w:rPr>
                <w:rFonts w:ascii="Times New Roman" w:hAnsi="Times New Roman" w:cs="Times New Roman"/>
                <w:i/>
                <w:sz w:val="24"/>
                <w:szCs w:val="24"/>
              </w:rPr>
              <w:t>во</w:t>
            </w:r>
            <w:r w:rsidR="002E2D40">
              <w:rPr>
                <w:rFonts w:ascii="Times New Roman" w:hAnsi="Times New Roman" w:cs="Times New Roman"/>
                <w:i/>
                <w:sz w:val="24"/>
                <w:szCs w:val="24"/>
              </w:rPr>
              <w:t xml:space="preserve"> </w:t>
            </w:r>
            <w:r w:rsidRPr="00912281">
              <w:rPr>
                <w:rFonts w:ascii="Times New Roman" w:hAnsi="Times New Roman" w:cs="Times New Roman"/>
                <w:i/>
                <w:sz w:val="24"/>
                <w:szCs w:val="24"/>
              </w:rPr>
              <w:t>фракцию</w:t>
            </w:r>
            <w:r w:rsidRPr="00912281">
              <w:rPr>
                <w:rFonts w:ascii="Times New Roman" w:hAnsi="Times New Roman" w:cs="Times New Roman"/>
                <w:i/>
                <w:sz w:val="24"/>
                <w:szCs w:val="24"/>
                <w:lang w:val="en-US"/>
              </w:rPr>
              <w:t>,%</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Исходный уголь</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100,0</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Битум</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Общие ГК</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2,6</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38,6</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33,5</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41,0</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42,3</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55,2</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23,8</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20,4</w:t>
            </w:r>
          </w:p>
        </w:tc>
      </w:tr>
      <w:tr w:rsidR="00912281" w:rsidRPr="005A5C6C" w:rsidTr="00912281">
        <w:tc>
          <w:tcPr>
            <w:tcW w:w="124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Остаточный уголь</w:t>
            </w:r>
          </w:p>
        </w:tc>
        <w:tc>
          <w:tcPr>
            <w:tcW w:w="118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97,1</w:t>
            </w:r>
          </w:p>
        </w:tc>
        <w:tc>
          <w:tcPr>
            <w:tcW w:w="33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61,1</w:t>
            </w:r>
          </w:p>
        </w:tc>
        <w:tc>
          <w:tcPr>
            <w:tcW w:w="378"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66,2</w:t>
            </w:r>
          </w:p>
        </w:tc>
        <w:tc>
          <w:tcPr>
            <w:tcW w:w="400"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58,6</w:t>
            </w:r>
          </w:p>
        </w:tc>
        <w:tc>
          <w:tcPr>
            <w:tcW w:w="355"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57,4</w:t>
            </w:r>
          </w:p>
        </w:tc>
        <w:tc>
          <w:tcPr>
            <w:tcW w:w="341"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44,7</w:t>
            </w:r>
          </w:p>
        </w:tc>
        <w:tc>
          <w:tcPr>
            <w:tcW w:w="399"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75,9</w:t>
            </w:r>
          </w:p>
        </w:tc>
        <w:tc>
          <w:tcPr>
            <w:tcW w:w="35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79,0</w:t>
            </w:r>
          </w:p>
        </w:tc>
      </w:tr>
    </w:tbl>
    <w:p w:rsidR="00635F98" w:rsidRDefault="00635F98" w:rsidP="00635F98">
      <w:pPr>
        <w:pStyle w:val="a3"/>
        <w:ind w:firstLine="426"/>
        <w:jc w:val="both"/>
        <w:rPr>
          <w:rFonts w:ascii="Times New Roman" w:hAnsi="Times New Roman" w:cs="Times New Roman"/>
          <w:sz w:val="28"/>
          <w:szCs w:val="28"/>
        </w:rPr>
      </w:pPr>
    </w:p>
    <w:p w:rsidR="00635F98" w:rsidRDefault="00635F98" w:rsidP="00BC0E02">
      <w:pPr>
        <w:pStyle w:val="a3"/>
        <w:ind w:firstLine="709"/>
        <w:jc w:val="both"/>
        <w:rPr>
          <w:rFonts w:ascii="Times New Roman" w:hAnsi="Times New Roman" w:cs="Times New Roman"/>
          <w:sz w:val="28"/>
          <w:szCs w:val="28"/>
        </w:rPr>
      </w:pPr>
      <w:r w:rsidRPr="00F51C7E">
        <w:rPr>
          <w:rFonts w:ascii="Times New Roman" w:hAnsi="Times New Roman" w:cs="Times New Roman"/>
          <w:sz w:val="28"/>
          <w:szCs w:val="28"/>
        </w:rPr>
        <w:t>Отдельные редкоземельные элементы, такие как Le, Ce, Eu, Tb и Sm частично связаны с фракцией гуминовых кислот. Барий, гафний (цирконий), кобальт, скандий и хром практически полностью сконцентрированы в остаточной фракции и, вероятно, связаны с нео</w:t>
      </w:r>
      <w:r>
        <w:rPr>
          <w:rFonts w:ascii="Times New Roman" w:hAnsi="Times New Roman" w:cs="Times New Roman"/>
          <w:sz w:val="28"/>
          <w:szCs w:val="28"/>
        </w:rPr>
        <w:t>рганическим веществом (табл</w:t>
      </w:r>
      <w:r w:rsidR="005A5C6C">
        <w:rPr>
          <w:rFonts w:ascii="Times New Roman" w:hAnsi="Times New Roman" w:cs="Times New Roman"/>
          <w:sz w:val="28"/>
          <w:szCs w:val="28"/>
        </w:rPr>
        <w:t>ица</w:t>
      </w:r>
      <w:r>
        <w:rPr>
          <w:rFonts w:ascii="Times New Roman" w:hAnsi="Times New Roman" w:cs="Times New Roman"/>
          <w:sz w:val="28"/>
          <w:szCs w:val="28"/>
        </w:rPr>
        <w:t xml:space="preserve"> 3.11) [</w:t>
      </w:r>
      <w:r w:rsidR="0013522C">
        <w:rPr>
          <w:rFonts w:ascii="Times New Roman" w:hAnsi="Times New Roman" w:cs="Times New Roman"/>
          <w:sz w:val="28"/>
          <w:szCs w:val="28"/>
        </w:rPr>
        <w:t>14</w:t>
      </w:r>
      <w:r w:rsidR="00350F65">
        <w:rPr>
          <w:rFonts w:ascii="Times New Roman" w:hAnsi="Times New Roman" w:cs="Times New Roman"/>
          <w:sz w:val="28"/>
          <w:szCs w:val="28"/>
        </w:rPr>
        <w:t>5</w:t>
      </w:r>
      <w:r w:rsidR="00F11ACF">
        <w:rPr>
          <w:rFonts w:ascii="Times New Roman" w:hAnsi="Times New Roman" w:cs="Times New Roman"/>
          <w:sz w:val="28"/>
          <w:szCs w:val="28"/>
        </w:rPr>
        <w:t xml:space="preserve">, </w:t>
      </w:r>
      <w:r w:rsidR="00350F65">
        <w:rPr>
          <w:rFonts w:ascii="Times New Roman" w:hAnsi="Times New Roman" w:cs="Times New Roman"/>
          <w:sz w:val="28"/>
          <w:szCs w:val="28"/>
        </w:rPr>
        <w:t>146</w:t>
      </w:r>
      <w:r>
        <w:rPr>
          <w:rFonts w:ascii="Times New Roman" w:hAnsi="Times New Roman" w:cs="Times New Roman"/>
          <w:sz w:val="28"/>
          <w:szCs w:val="28"/>
        </w:rPr>
        <w:t>]</w:t>
      </w:r>
      <w:r w:rsidRPr="000925F6">
        <w:rPr>
          <w:rFonts w:ascii="Times New Roman" w:hAnsi="Times New Roman" w:cs="Times New Roman"/>
          <w:sz w:val="28"/>
          <w:szCs w:val="28"/>
        </w:rPr>
        <w:t>.</w:t>
      </w:r>
    </w:p>
    <w:p w:rsidR="00BC0E02" w:rsidRPr="000925F6" w:rsidRDefault="00BC0E02" w:rsidP="00635F98">
      <w:pPr>
        <w:pStyle w:val="a3"/>
        <w:ind w:firstLine="426"/>
        <w:jc w:val="both"/>
        <w:rPr>
          <w:rFonts w:ascii="Times New Roman" w:hAnsi="Times New Roman" w:cs="Times New Roman"/>
          <w:sz w:val="28"/>
          <w:szCs w:val="28"/>
        </w:rPr>
      </w:pPr>
    </w:p>
    <w:p w:rsidR="00635F98" w:rsidRDefault="00635F98" w:rsidP="00BC0E02">
      <w:pPr>
        <w:pStyle w:val="a3"/>
        <w:jc w:val="both"/>
        <w:rPr>
          <w:rFonts w:ascii="Times New Roman" w:hAnsi="Times New Roman" w:cs="Times New Roman"/>
          <w:sz w:val="28"/>
          <w:szCs w:val="28"/>
        </w:rPr>
      </w:pPr>
      <w:r>
        <w:rPr>
          <w:rFonts w:ascii="Times New Roman" w:hAnsi="Times New Roman" w:cs="Times New Roman"/>
          <w:sz w:val="28"/>
          <w:szCs w:val="28"/>
        </w:rPr>
        <w:t>Таблица 3.11 –</w:t>
      </w:r>
      <w:r w:rsidRPr="00F51C7E">
        <w:rPr>
          <w:rFonts w:ascii="Times New Roman" w:hAnsi="Times New Roman" w:cs="Times New Roman"/>
          <w:sz w:val="28"/>
          <w:szCs w:val="28"/>
        </w:rPr>
        <w:t xml:space="preserve">Распределение </w:t>
      </w:r>
      <w:r>
        <w:rPr>
          <w:rFonts w:ascii="Times New Roman" w:hAnsi="Times New Roman" w:cs="Times New Roman"/>
          <w:sz w:val="28"/>
          <w:szCs w:val="28"/>
          <w:lang w:val="en-US"/>
        </w:rPr>
        <w:t>Sc</w:t>
      </w:r>
      <w:r w:rsidRPr="00F51C7E">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w:t>
      </w:r>
      <w:r>
        <w:rPr>
          <w:rFonts w:ascii="Times New Roman" w:hAnsi="Times New Roman" w:cs="Times New Roman"/>
          <w:sz w:val="28"/>
          <w:szCs w:val="28"/>
          <w:lang w:val="en-US"/>
        </w:rPr>
        <w:t>Cr</w:t>
      </w:r>
      <w:r>
        <w:rPr>
          <w:rFonts w:ascii="Times New Roman" w:hAnsi="Times New Roman" w:cs="Times New Roman"/>
          <w:sz w:val="28"/>
          <w:szCs w:val="28"/>
        </w:rPr>
        <w:t xml:space="preserve"> и </w:t>
      </w:r>
      <w:r>
        <w:rPr>
          <w:rFonts w:ascii="Times New Roman" w:hAnsi="Times New Roman" w:cs="Times New Roman"/>
          <w:sz w:val="28"/>
          <w:szCs w:val="28"/>
          <w:lang w:val="en-US"/>
        </w:rPr>
        <w:t>Hf</w:t>
      </w:r>
      <w:r>
        <w:rPr>
          <w:rFonts w:ascii="Times New Roman" w:hAnsi="Times New Roman" w:cs="Times New Roman"/>
          <w:sz w:val="28"/>
          <w:szCs w:val="28"/>
        </w:rPr>
        <w:t xml:space="preserve"> по фрак</w:t>
      </w:r>
      <w:r w:rsidRPr="00F51C7E">
        <w:rPr>
          <w:rFonts w:ascii="Times New Roman" w:hAnsi="Times New Roman" w:cs="Times New Roman"/>
          <w:sz w:val="28"/>
          <w:szCs w:val="28"/>
        </w:rPr>
        <w:t xml:space="preserve">циям групповогосостава </w:t>
      </w:r>
      <w:r>
        <w:rPr>
          <w:rFonts w:ascii="Times New Roman" w:hAnsi="Times New Roman" w:cs="Times New Roman"/>
          <w:sz w:val="28"/>
          <w:szCs w:val="28"/>
        </w:rPr>
        <w:t>(пл. 2В4)</w:t>
      </w:r>
    </w:p>
    <w:p w:rsidR="00912281" w:rsidRPr="00912281" w:rsidRDefault="00912281" w:rsidP="00912281">
      <w:pPr>
        <w:pStyle w:val="a3"/>
        <w:jc w:val="right"/>
        <w:rPr>
          <w:rFonts w:ascii="Times New Roman" w:hAnsi="Times New Roman" w:cs="Times New Roman"/>
          <w:sz w:val="16"/>
          <w:szCs w:val="16"/>
        </w:rPr>
      </w:pPr>
    </w:p>
    <w:tbl>
      <w:tblPr>
        <w:tblStyle w:val="af"/>
        <w:tblW w:w="4851" w:type="pct"/>
        <w:tblInd w:w="150" w:type="dxa"/>
        <w:tblLayout w:type="fixed"/>
        <w:tblLook w:val="04A0" w:firstRow="1" w:lastRow="0" w:firstColumn="1" w:lastColumn="0" w:noHBand="0" w:noVBand="1"/>
      </w:tblPr>
      <w:tblGrid>
        <w:gridCol w:w="2444"/>
        <w:gridCol w:w="2166"/>
        <w:gridCol w:w="757"/>
        <w:gridCol w:w="868"/>
        <w:gridCol w:w="868"/>
        <w:gridCol w:w="868"/>
        <w:gridCol w:w="778"/>
        <w:gridCol w:w="811"/>
      </w:tblGrid>
      <w:tr w:rsidR="00635F98" w:rsidRPr="005A5C6C" w:rsidTr="00912281">
        <w:trPr>
          <w:trHeight w:val="233"/>
        </w:trPr>
        <w:tc>
          <w:tcPr>
            <w:tcW w:w="1278" w:type="pct"/>
            <w:vMerge w:val="restart"/>
            <w:vAlign w:val="center"/>
          </w:tcPr>
          <w:p w:rsidR="00635F98" w:rsidRPr="00912281" w:rsidRDefault="00635F98" w:rsidP="00912281">
            <w:pPr>
              <w:pStyle w:val="a3"/>
              <w:jc w:val="center"/>
              <w:rPr>
                <w:rFonts w:ascii="Times New Roman" w:hAnsi="Times New Roman" w:cs="Times New Roman"/>
                <w:sz w:val="24"/>
                <w:szCs w:val="24"/>
              </w:rPr>
            </w:pPr>
            <w:r w:rsidRPr="00912281">
              <w:rPr>
                <w:rFonts w:ascii="Times New Roman" w:hAnsi="Times New Roman" w:cs="Times New Roman"/>
                <w:sz w:val="24"/>
                <w:szCs w:val="24"/>
              </w:rPr>
              <w:t>Фракции группового состава</w:t>
            </w:r>
          </w:p>
        </w:tc>
        <w:tc>
          <w:tcPr>
            <w:tcW w:w="1133" w:type="pct"/>
            <w:vMerge w:val="restart"/>
            <w:vAlign w:val="center"/>
          </w:tcPr>
          <w:p w:rsidR="00635F98" w:rsidRPr="00912281" w:rsidRDefault="00912281" w:rsidP="00912281">
            <w:pPr>
              <w:pStyle w:val="a3"/>
              <w:jc w:val="center"/>
              <w:rPr>
                <w:rFonts w:ascii="Times New Roman" w:hAnsi="Times New Roman" w:cs="Times New Roman"/>
                <w:sz w:val="24"/>
                <w:szCs w:val="24"/>
              </w:rPr>
            </w:pPr>
            <w:r>
              <w:rPr>
                <w:rFonts w:ascii="Times New Roman" w:hAnsi="Times New Roman" w:cs="Times New Roman"/>
                <w:sz w:val="24"/>
                <w:szCs w:val="24"/>
              </w:rPr>
              <w:t>Выход фракций, %</w:t>
            </w:r>
          </w:p>
        </w:tc>
        <w:tc>
          <w:tcPr>
            <w:tcW w:w="396"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Sc</w:t>
            </w:r>
          </w:p>
        </w:tc>
        <w:tc>
          <w:tcPr>
            <w:tcW w:w="454"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Co</w:t>
            </w:r>
          </w:p>
        </w:tc>
        <w:tc>
          <w:tcPr>
            <w:tcW w:w="454"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Cr</w:t>
            </w:r>
          </w:p>
        </w:tc>
        <w:tc>
          <w:tcPr>
            <w:tcW w:w="454"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Hf</w:t>
            </w:r>
          </w:p>
        </w:tc>
        <w:tc>
          <w:tcPr>
            <w:tcW w:w="407"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U</w:t>
            </w:r>
          </w:p>
        </w:tc>
        <w:tc>
          <w:tcPr>
            <w:tcW w:w="424" w:type="pct"/>
          </w:tcPr>
          <w:p w:rsidR="00635F98" w:rsidRPr="005A5C6C" w:rsidRDefault="00635F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Th</w:t>
            </w:r>
          </w:p>
        </w:tc>
      </w:tr>
      <w:tr w:rsidR="00635F98" w:rsidRPr="005A5C6C" w:rsidTr="00912281">
        <w:trPr>
          <w:trHeight w:val="60"/>
        </w:trPr>
        <w:tc>
          <w:tcPr>
            <w:tcW w:w="1278" w:type="pct"/>
            <w:vMerge/>
          </w:tcPr>
          <w:p w:rsidR="00635F98" w:rsidRPr="005A5C6C" w:rsidRDefault="00635F98" w:rsidP="00635F98">
            <w:pPr>
              <w:pStyle w:val="a3"/>
              <w:jc w:val="both"/>
              <w:rPr>
                <w:rFonts w:ascii="Times New Roman" w:hAnsi="Times New Roman" w:cs="Times New Roman"/>
                <w:sz w:val="24"/>
                <w:szCs w:val="24"/>
              </w:rPr>
            </w:pPr>
          </w:p>
        </w:tc>
        <w:tc>
          <w:tcPr>
            <w:tcW w:w="1133" w:type="pct"/>
            <w:vMerge/>
          </w:tcPr>
          <w:p w:rsidR="00635F98" w:rsidRPr="005A5C6C" w:rsidRDefault="00635F98" w:rsidP="00635F98">
            <w:pPr>
              <w:pStyle w:val="a3"/>
              <w:jc w:val="both"/>
              <w:rPr>
                <w:rFonts w:ascii="Times New Roman" w:hAnsi="Times New Roman" w:cs="Times New Roman"/>
                <w:sz w:val="24"/>
                <w:szCs w:val="24"/>
              </w:rPr>
            </w:pPr>
          </w:p>
        </w:tc>
        <w:tc>
          <w:tcPr>
            <w:tcW w:w="2589" w:type="pct"/>
            <w:gridSpan w:val="6"/>
          </w:tcPr>
          <w:p w:rsidR="00635F98" w:rsidRPr="00912281" w:rsidRDefault="00635F98" w:rsidP="00635F98">
            <w:pPr>
              <w:pStyle w:val="a3"/>
              <w:jc w:val="center"/>
              <w:rPr>
                <w:rFonts w:ascii="Times New Roman" w:hAnsi="Times New Roman" w:cs="Times New Roman"/>
                <w:i/>
                <w:sz w:val="24"/>
                <w:szCs w:val="24"/>
              </w:rPr>
            </w:pPr>
            <w:r w:rsidRPr="00912281">
              <w:rPr>
                <w:rFonts w:ascii="Times New Roman" w:hAnsi="Times New Roman" w:cs="Times New Roman"/>
                <w:i/>
                <w:sz w:val="24"/>
                <w:szCs w:val="24"/>
              </w:rPr>
              <w:t>Содержание элементов, г/т</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Исходный уголь</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w:t>
            </w:r>
          </w:p>
        </w:tc>
        <w:tc>
          <w:tcPr>
            <w:tcW w:w="396"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10,2</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19,1</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10,3</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4,7</w:t>
            </w:r>
          </w:p>
        </w:tc>
        <w:tc>
          <w:tcPr>
            <w:tcW w:w="407"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2,85</w:t>
            </w:r>
          </w:p>
        </w:tc>
        <w:tc>
          <w:tcPr>
            <w:tcW w:w="42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2,72</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Битум</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lang w:val="en-US"/>
              </w:rPr>
              <w:t>0</w:t>
            </w:r>
            <w:r w:rsidRPr="005A5C6C">
              <w:rPr>
                <w:rFonts w:ascii="Times New Roman" w:hAnsi="Times New Roman" w:cs="Times New Roman"/>
                <w:sz w:val="24"/>
                <w:szCs w:val="24"/>
              </w:rPr>
              <w:t>,3</w:t>
            </w:r>
          </w:p>
        </w:tc>
        <w:tc>
          <w:tcPr>
            <w:tcW w:w="396"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0,10</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0,43</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0,10</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0,05</w:t>
            </w:r>
          </w:p>
        </w:tc>
        <w:tc>
          <w:tcPr>
            <w:tcW w:w="407"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0,44</w:t>
            </w:r>
          </w:p>
        </w:tc>
        <w:tc>
          <w:tcPr>
            <w:tcW w:w="42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0,44</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Общие ГК</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2,6</w:t>
            </w:r>
          </w:p>
        </w:tc>
        <w:tc>
          <w:tcPr>
            <w:tcW w:w="396"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58,4</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128</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72,2</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28,5</w:t>
            </w:r>
          </w:p>
        </w:tc>
        <w:tc>
          <w:tcPr>
            <w:tcW w:w="407"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44,5</w:t>
            </w:r>
          </w:p>
        </w:tc>
        <w:tc>
          <w:tcPr>
            <w:tcW w:w="42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44,5</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Остаточный уголь</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97,1</w:t>
            </w:r>
          </w:p>
        </w:tc>
        <w:tc>
          <w:tcPr>
            <w:tcW w:w="396"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8,9</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16,2</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8,6</w:t>
            </w:r>
          </w:p>
        </w:tc>
        <w:tc>
          <w:tcPr>
            <w:tcW w:w="45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4,0</w:t>
            </w:r>
          </w:p>
        </w:tc>
        <w:tc>
          <w:tcPr>
            <w:tcW w:w="407"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1,6</w:t>
            </w:r>
          </w:p>
        </w:tc>
        <w:tc>
          <w:tcPr>
            <w:tcW w:w="424" w:type="pct"/>
          </w:tcPr>
          <w:p w:rsidR="00B11098" w:rsidRPr="00B11098" w:rsidRDefault="00B11098" w:rsidP="00B11098">
            <w:pPr>
              <w:pStyle w:val="a3"/>
              <w:jc w:val="center"/>
              <w:rPr>
                <w:rFonts w:ascii="Times New Roman" w:hAnsi="Times New Roman" w:cs="Times New Roman"/>
                <w:sz w:val="24"/>
                <w:szCs w:val="24"/>
              </w:rPr>
            </w:pPr>
            <w:r w:rsidRPr="00B11098">
              <w:rPr>
                <w:rFonts w:ascii="Times New Roman" w:hAnsi="Times New Roman" w:cs="Times New Roman"/>
                <w:sz w:val="24"/>
                <w:szCs w:val="24"/>
              </w:rPr>
              <w:t>1,61</w:t>
            </w:r>
          </w:p>
        </w:tc>
      </w:tr>
      <w:tr w:rsidR="00912281" w:rsidRPr="005A5C6C" w:rsidTr="00912281">
        <w:tc>
          <w:tcPr>
            <w:tcW w:w="2411" w:type="pct"/>
            <w:gridSpan w:val="2"/>
          </w:tcPr>
          <w:p w:rsidR="00912281" w:rsidRPr="005A5C6C" w:rsidRDefault="00912281" w:rsidP="00635F98">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2589" w:type="pct"/>
            <w:gridSpan w:val="6"/>
          </w:tcPr>
          <w:p w:rsidR="00912281" w:rsidRPr="00912281" w:rsidRDefault="00912281" w:rsidP="00635F98">
            <w:pPr>
              <w:pStyle w:val="a3"/>
              <w:jc w:val="center"/>
              <w:rPr>
                <w:rFonts w:ascii="Times New Roman" w:hAnsi="Times New Roman" w:cs="Times New Roman"/>
                <w:i/>
                <w:sz w:val="24"/>
                <w:szCs w:val="24"/>
              </w:rPr>
            </w:pPr>
            <w:r w:rsidRPr="00912281">
              <w:rPr>
                <w:rFonts w:ascii="Times New Roman" w:hAnsi="Times New Roman" w:cs="Times New Roman"/>
                <w:i/>
                <w:sz w:val="24"/>
                <w:szCs w:val="24"/>
              </w:rPr>
              <w:t>Выходвофракцию</w:t>
            </w:r>
            <w:r w:rsidRPr="00912281">
              <w:rPr>
                <w:rFonts w:ascii="Times New Roman" w:hAnsi="Times New Roman" w:cs="Times New Roman"/>
                <w:i/>
                <w:sz w:val="24"/>
                <w:szCs w:val="24"/>
                <w:lang w:val="en-US"/>
              </w:rPr>
              <w:t>,%</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Исходный уголь</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100,0</w:t>
            </w:r>
          </w:p>
        </w:tc>
        <w:tc>
          <w:tcPr>
            <w:tcW w:w="396"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100,0</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100,0</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100,0</w:t>
            </w:r>
          </w:p>
        </w:tc>
        <w:tc>
          <w:tcPr>
            <w:tcW w:w="454" w:type="pct"/>
          </w:tcPr>
          <w:p w:rsidR="00B11098" w:rsidRPr="00B11098" w:rsidRDefault="00B11098" w:rsidP="004667EE">
            <w:pPr>
              <w:pStyle w:val="a3"/>
              <w:rPr>
                <w:rFonts w:ascii="Times New Roman" w:hAnsi="Times New Roman" w:cs="Times New Roman"/>
                <w:sz w:val="24"/>
                <w:szCs w:val="24"/>
              </w:rPr>
            </w:pPr>
            <w:r w:rsidRPr="00B11098">
              <w:rPr>
                <w:rFonts w:ascii="Times New Roman" w:hAnsi="Times New Roman" w:cs="Times New Roman"/>
                <w:sz w:val="24"/>
                <w:szCs w:val="24"/>
              </w:rPr>
              <w:t>100,0</w:t>
            </w:r>
          </w:p>
        </w:tc>
        <w:tc>
          <w:tcPr>
            <w:tcW w:w="407"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100,0</w:t>
            </w:r>
          </w:p>
        </w:tc>
        <w:tc>
          <w:tcPr>
            <w:tcW w:w="42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100,0</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Битум</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0,3</w:t>
            </w:r>
          </w:p>
        </w:tc>
        <w:tc>
          <w:tcPr>
            <w:tcW w:w="396"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0,3</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0,7</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0,3</w:t>
            </w:r>
          </w:p>
        </w:tc>
        <w:tc>
          <w:tcPr>
            <w:tcW w:w="454" w:type="pct"/>
          </w:tcPr>
          <w:p w:rsidR="00B11098" w:rsidRPr="00B11098" w:rsidRDefault="00B11098" w:rsidP="004667EE">
            <w:pPr>
              <w:pStyle w:val="a3"/>
              <w:rPr>
                <w:rFonts w:ascii="Times New Roman" w:hAnsi="Times New Roman" w:cs="Times New Roman"/>
                <w:sz w:val="24"/>
                <w:szCs w:val="24"/>
              </w:rPr>
            </w:pPr>
            <w:r w:rsidRPr="00B11098">
              <w:rPr>
                <w:rFonts w:ascii="Times New Roman" w:hAnsi="Times New Roman" w:cs="Times New Roman"/>
                <w:sz w:val="24"/>
                <w:szCs w:val="24"/>
              </w:rPr>
              <w:t>0,3</w:t>
            </w:r>
          </w:p>
        </w:tc>
        <w:tc>
          <w:tcPr>
            <w:tcW w:w="407"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3,0</w:t>
            </w:r>
          </w:p>
        </w:tc>
        <w:tc>
          <w:tcPr>
            <w:tcW w:w="42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0,3</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Общие ГК</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2,6</w:t>
            </w:r>
          </w:p>
        </w:tc>
        <w:tc>
          <w:tcPr>
            <w:tcW w:w="396"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14,9</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17,3</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18,2</w:t>
            </w:r>
          </w:p>
        </w:tc>
        <w:tc>
          <w:tcPr>
            <w:tcW w:w="454" w:type="pct"/>
          </w:tcPr>
          <w:p w:rsidR="00B11098" w:rsidRPr="00B11098" w:rsidRDefault="00B11098" w:rsidP="004667EE">
            <w:pPr>
              <w:pStyle w:val="a3"/>
              <w:rPr>
                <w:rFonts w:ascii="Times New Roman" w:hAnsi="Times New Roman" w:cs="Times New Roman"/>
                <w:sz w:val="24"/>
                <w:szCs w:val="24"/>
              </w:rPr>
            </w:pPr>
            <w:r w:rsidRPr="00B11098">
              <w:rPr>
                <w:rFonts w:ascii="Times New Roman" w:hAnsi="Times New Roman" w:cs="Times New Roman"/>
                <w:sz w:val="24"/>
                <w:szCs w:val="24"/>
              </w:rPr>
              <w:t>15,9</w:t>
            </w:r>
          </w:p>
        </w:tc>
        <w:tc>
          <w:tcPr>
            <w:tcW w:w="407"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41,1</w:t>
            </w:r>
          </w:p>
        </w:tc>
        <w:tc>
          <w:tcPr>
            <w:tcW w:w="42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23,7</w:t>
            </w:r>
          </w:p>
        </w:tc>
      </w:tr>
      <w:tr w:rsidR="00B11098" w:rsidRPr="005A5C6C" w:rsidTr="00912281">
        <w:tc>
          <w:tcPr>
            <w:tcW w:w="1278"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Остаточный уголь</w:t>
            </w:r>
          </w:p>
        </w:tc>
        <w:tc>
          <w:tcPr>
            <w:tcW w:w="1133" w:type="pct"/>
          </w:tcPr>
          <w:p w:rsidR="00B11098" w:rsidRPr="005A5C6C" w:rsidRDefault="00B11098" w:rsidP="00635F98">
            <w:pPr>
              <w:pStyle w:val="a3"/>
              <w:jc w:val="both"/>
              <w:rPr>
                <w:rFonts w:ascii="Times New Roman" w:hAnsi="Times New Roman" w:cs="Times New Roman"/>
                <w:sz w:val="24"/>
                <w:szCs w:val="24"/>
              </w:rPr>
            </w:pPr>
            <w:r w:rsidRPr="005A5C6C">
              <w:rPr>
                <w:rFonts w:ascii="Times New Roman" w:hAnsi="Times New Roman" w:cs="Times New Roman"/>
                <w:sz w:val="24"/>
                <w:szCs w:val="24"/>
              </w:rPr>
              <w:t>97,1</w:t>
            </w:r>
          </w:p>
        </w:tc>
        <w:tc>
          <w:tcPr>
            <w:tcW w:w="396"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84,8</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82,0</w:t>
            </w:r>
          </w:p>
        </w:tc>
        <w:tc>
          <w:tcPr>
            <w:tcW w:w="45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81,4</w:t>
            </w:r>
          </w:p>
        </w:tc>
        <w:tc>
          <w:tcPr>
            <w:tcW w:w="454" w:type="pct"/>
          </w:tcPr>
          <w:p w:rsidR="00B11098" w:rsidRPr="00B11098" w:rsidRDefault="00B11098" w:rsidP="004667EE">
            <w:pPr>
              <w:pStyle w:val="a3"/>
              <w:rPr>
                <w:rFonts w:ascii="Times New Roman" w:hAnsi="Times New Roman" w:cs="Times New Roman"/>
                <w:sz w:val="24"/>
                <w:szCs w:val="24"/>
              </w:rPr>
            </w:pPr>
            <w:r w:rsidRPr="00B11098">
              <w:rPr>
                <w:rFonts w:ascii="Times New Roman" w:hAnsi="Times New Roman" w:cs="Times New Roman"/>
                <w:sz w:val="24"/>
                <w:szCs w:val="24"/>
              </w:rPr>
              <w:t>83,9</w:t>
            </w:r>
          </w:p>
        </w:tc>
        <w:tc>
          <w:tcPr>
            <w:tcW w:w="407"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55,8</w:t>
            </w:r>
          </w:p>
        </w:tc>
        <w:tc>
          <w:tcPr>
            <w:tcW w:w="424" w:type="pct"/>
          </w:tcPr>
          <w:p w:rsidR="00B11098" w:rsidRPr="00B11098" w:rsidRDefault="00B11098" w:rsidP="004667EE">
            <w:pPr>
              <w:pStyle w:val="a3"/>
              <w:jc w:val="center"/>
              <w:rPr>
                <w:rFonts w:ascii="Times New Roman" w:hAnsi="Times New Roman" w:cs="Times New Roman"/>
                <w:sz w:val="24"/>
                <w:szCs w:val="24"/>
              </w:rPr>
            </w:pPr>
            <w:r w:rsidRPr="00B11098">
              <w:rPr>
                <w:rFonts w:ascii="Times New Roman" w:hAnsi="Times New Roman" w:cs="Times New Roman"/>
                <w:sz w:val="24"/>
                <w:szCs w:val="24"/>
              </w:rPr>
              <w:t>76,0</w:t>
            </w:r>
          </w:p>
        </w:tc>
      </w:tr>
    </w:tbl>
    <w:p w:rsidR="00635F98" w:rsidRPr="00F51C7E" w:rsidRDefault="00635F98" w:rsidP="00635F98">
      <w:pPr>
        <w:pStyle w:val="a3"/>
        <w:ind w:firstLine="426"/>
        <w:jc w:val="both"/>
        <w:rPr>
          <w:rFonts w:ascii="Times New Roman" w:hAnsi="Times New Roman" w:cs="Times New Roman"/>
          <w:sz w:val="28"/>
          <w:szCs w:val="28"/>
        </w:rPr>
      </w:pP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Радиоактивные элементы (уран и торий) демонстрируют промежуточную связь как с органикой, так и с неорганическим веществом (табл</w:t>
      </w:r>
      <w:r w:rsidR="00912281">
        <w:rPr>
          <w:rFonts w:ascii="Times New Roman" w:hAnsi="Times New Roman" w:cs="Times New Roman"/>
          <w:sz w:val="28"/>
          <w:szCs w:val="28"/>
        </w:rPr>
        <w:t>ица</w:t>
      </w:r>
      <w:r w:rsidRPr="00BC0E02">
        <w:rPr>
          <w:rFonts w:ascii="Times New Roman" w:hAnsi="Times New Roman" w:cs="Times New Roman"/>
          <w:sz w:val="28"/>
          <w:szCs w:val="28"/>
        </w:rPr>
        <w:t xml:space="preserve"> 3.11). У урана связь с органическим веществом выше, чем у тория. Говорить о конкретных цифрах не получается, в силу сложностей с расчетами, связанных с малым выходом гуминовых кислот и битумов.</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 xml:space="preserve">В силу низкой зольности углей, микроминеральные частицы встречаются довольно редко и размеры их, как правило, малы (в среднем менее 3 мкм). Наиболее часто встречаются силикаты и алюмосиликаты (кварц, каолинит, монтмориллонит, реликты полевых шпатов, мусковит-иллит). Кварц находится в виде натечных агрегатов либо сильно корродированных зерен, кристаллы с видимыми гранями практически не попадаются. На наиболее крупных зернах, размером 50 мкм и более, коррозия проявлена гораздо меньше. Каолинит может иметь чешуйчатую, неправильную форму, довольно часто встречаются землистые агрегаты. Форма выделения каолинита зависит от минерала, который он замещает. Попадаются агрегаты, состоящие из игольчатых, шестоватых кристаллов. Монтмориллонит (смектит) встречается довольно редко, форма выделений землистая, почковидная. Также в угле встречаются полевые шпаты (ортоклаз). Реликты полевых шпатов могут быть как хорошо сохранившимися, так и сильно корродированными. На отдельных участках они </w:t>
      </w:r>
      <w:r w:rsidRPr="00BC0E02">
        <w:rPr>
          <w:rFonts w:ascii="Times New Roman" w:hAnsi="Times New Roman" w:cs="Times New Roman"/>
          <w:sz w:val="28"/>
          <w:szCs w:val="28"/>
        </w:rPr>
        <w:lastRenderedPageBreak/>
        <w:t>замещены каолинитом. Кристаллы достигают 45 мкм в длину. Иллит в чистом виде не встречается, но попадаются чешуйки мусковита, в разной степени замещенные иллитом. Степень замещения отражается в облике кристаллов – от гладких чешуек до рыхлых (землистых).</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Цирконы в угле встречаются главным образом в виде длиннопризматических кристаллов и их осколков. В примечательном зерне, имеющем форму ракушки, выявлена примесь иттрия. Обнаружено единственное зерно бадделеита со следами окатанности</w:t>
      </w:r>
      <w:r w:rsidR="0013522C" w:rsidRPr="00BC0E02">
        <w:rPr>
          <w:rFonts w:ascii="Times New Roman" w:hAnsi="Times New Roman" w:cs="Times New Roman"/>
          <w:sz w:val="28"/>
          <w:szCs w:val="28"/>
        </w:rPr>
        <w:t xml:space="preserve"> [</w:t>
      </w:r>
      <w:r w:rsidR="0013522C" w:rsidRPr="005F6867">
        <w:rPr>
          <w:rFonts w:ascii="Times New Roman" w:hAnsi="Times New Roman" w:cs="Times New Roman"/>
          <w:sz w:val="28"/>
          <w:szCs w:val="28"/>
        </w:rPr>
        <w:t>1</w:t>
      </w:r>
      <w:r w:rsidR="00350F65">
        <w:rPr>
          <w:rFonts w:ascii="Times New Roman" w:hAnsi="Times New Roman" w:cs="Times New Roman"/>
          <w:sz w:val="28"/>
          <w:szCs w:val="28"/>
        </w:rPr>
        <w:t>40</w:t>
      </w:r>
      <w:r w:rsidR="0013522C" w:rsidRPr="005F6867">
        <w:rPr>
          <w:rFonts w:ascii="Times New Roman" w:hAnsi="Times New Roman" w:cs="Times New Roman"/>
          <w:sz w:val="28"/>
          <w:szCs w:val="28"/>
        </w:rPr>
        <w:t xml:space="preserve">, </w:t>
      </w:r>
      <w:r w:rsidR="00F11ACF" w:rsidRPr="005F6867">
        <w:rPr>
          <w:rFonts w:ascii="Times New Roman" w:hAnsi="Times New Roman" w:cs="Times New Roman"/>
          <w:sz w:val="28"/>
          <w:szCs w:val="28"/>
        </w:rPr>
        <w:t>с.</w:t>
      </w:r>
      <w:r w:rsidR="005F6867" w:rsidRPr="005F6867">
        <w:rPr>
          <w:rFonts w:ascii="Times New Roman" w:hAnsi="Times New Roman" w:cs="Times New Roman"/>
          <w:sz w:val="28"/>
          <w:szCs w:val="28"/>
        </w:rPr>
        <w:t>48</w:t>
      </w:r>
      <w:r w:rsidR="00F11ACF" w:rsidRPr="005F6867">
        <w:rPr>
          <w:rFonts w:ascii="Times New Roman" w:hAnsi="Times New Roman" w:cs="Times New Roman"/>
          <w:sz w:val="28"/>
          <w:szCs w:val="28"/>
        </w:rPr>
        <w:t xml:space="preserve">; </w:t>
      </w:r>
      <w:r w:rsidR="00350F65">
        <w:rPr>
          <w:rFonts w:ascii="Times New Roman" w:hAnsi="Times New Roman" w:cs="Times New Roman"/>
          <w:sz w:val="28"/>
          <w:szCs w:val="28"/>
        </w:rPr>
        <w:t>145</w:t>
      </w:r>
      <w:r w:rsidR="0013522C" w:rsidRPr="005F6867">
        <w:rPr>
          <w:rFonts w:ascii="Times New Roman" w:hAnsi="Times New Roman" w:cs="Times New Roman"/>
          <w:sz w:val="28"/>
          <w:szCs w:val="28"/>
        </w:rPr>
        <w:t xml:space="preserve">, </w:t>
      </w:r>
      <w:r w:rsidR="00F11ACF" w:rsidRPr="005F6867">
        <w:rPr>
          <w:rFonts w:ascii="Times New Roman" w:hAnsi="Times New Roman" w:cs="Times New Roman"/>
          <w:sz w:val="28"/>
          <w:szCs w:val="28"/>
        </w:rPr>
        <w:t>с.</w:t>
      </w:r>
      <w:r w:rsidR="005F6867" w:rsidRPr="005F6867">
        <w:rPr>
          <w:rFonts w:ascii="Times New Roman" w:hAnsi="Times New Roman" w:cs="Times New Roman"/>
          <w:sz w:val="28"/>
          <w:szCs w:val="28"/>
        </w:rPr>
        <w:t>39</w:t>
      </w:r>
      <w:r w:rsidR="00F11ACF" w:rsidRPr="005F6867">
        <w:rPr>
          <w:rFonts w:ascii="Times New Roman" w:hAnsi="Times New Roman" w:cs="Times New Roman"/>
          <w:sz w:val="28"/>
          <w:szCs w:val="28"/>
        </w:rPr>
        <w:t xml:space="preserve">; </w:t>
      </w:r>
      <w:r w:rsidR="00350F65">
        <w:rPr>
          <w:rFonts w:ascii="Times New Roman" w:hAnsi="Times New Roman" w:cs="Times New Roman"/>
          <w:sz w:val="28"/>
          <w:szCs w:val="28"/>
        </w:rPr>
        <w:t>146</w:t>
      </w:r>
      <w:r w:rsidR="00F11ACF" w:rsidRPr="005F6867">
        <w:rPr>
          <w:rFonts w:ascii="Times New Roman" w:hAnsi="Times New Roman" w:cs="Times New Roman"/>
          <w:sz w:val="28"/>
          <w:szCs w:val="28"/>
        </w:rPr>
        <w:t>, р.</w:t>
      </w:r>
      <w:r w:rsidR="005F6867" w:rsidRPr="005F6867">
        <w:rPr>
          <w:rFonts w:ascii="Times New Roman" w:hAnsi="Times New Roman" w:cs="Times New Roman"/>
          <w:sz w:val="28"/>
          <w:szCs w:val="28"/>
        </w:rPr>
        <w:t>55</w:t>
      </w:r>
      <w:r w:rsidRPr="00BC0E02">
        <w:rPr>
          <w:rFonts w:ascii="Times New Roman" w:hAnsi="Times New Roman" w:cs="Times New Roman"/>
          <w:sz w:val="28"/>
          <w:szCs w:val="28"/>
        </w:rPr>
        <w:t xml:space="preserve">]. </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Обращает на себя внимание единственная находка горсейксита. Минерал обнаружен в виде натечного образования на частице угля. Ещё к редким находкам относится турмалин (эльбаит), выявленный только в золе угля, где он встречался довольно часто [</w:t>
      </w:r>
      <w:r w:rsidR="00350F65">
        <w:rPr>
          <w:rFonts w:ascii="Times New Roman" w:hAnsi="Times New Roman" w:cs="Times New Roman"/>
          <w:sz w:val="28"/>
          <w:szCs w:val="28"/>
        </w:rPr>
        <w:t>46</w:t>
      </w:r>
      <w:r w:rsidR="0013522C" w:rsidRPr="005F6867">
        <w:rPr>
          <w:rFonts w:ascii="Times New Roman" w:hAnsi="Times New Roman" w:cs="Times New Roman"/>
          <w:sz w:val="28"/>
          <w:szCs w:val="28"/>
        </w:rPr>
        <w:t xml:space="preserve">, </w:t>
      </w:r>
      <w:r w:rsidR="00F11ACF" w:rsidRPr="005F6867">
        <w:rPr>
          <w:rFonts w:ascii="Times New Roman" w:hAnsi="Times New Roman" w:cs="Times New Roman"/>
          <w:sz w:val="28"/>
          <w:szCs w:val="28"/>
        </w:rPr>
        <w:t>с.</w:t>
      </w:r>
      <w:r w:rsidR="005F6867" w:rsidRPr="005F6867">
        <w:rPr>
          <w:rFonts w:ascii="Times New Roman" w:hAnsi="Times New Roman" w:cs="Times New Roman"/>
          <w:sz w:val="28"/>
          <w:szCs w:val="28"/>
        </w:rPr>
        <w:t>37</w:t>
      </w:r>
      <w:r w:rsidR="00F11ACF" w:rsidRPr="005F6867">
        <w:rPr>
          <w:rFonts w:ascii="Times New Roman" w:hAnsi="Times New Roman" w:cs="Times New Roman"/>
          <w:sz w:val="28"/>
          <w:szCs w:val="28"/>
        </w:rPr>
        <w:t xml:space="preserve">; </w:t>
      </w:r>
      <w:r w:rsidR="00350F65">
        <w:rPr>
          <w:rFonts w:ascii="Times New Roman" w:hAnsi="Times New Roman" w:cs="Times New Roman"/>
          <w:sz w:val="28"/>
          <w:szCs w:val="28"/>
        </w:rPr>
        <w:t>115</w:t>
      </w:r>
      <w:r w:rsidR="00F11ACF" w:rsidRPr="005F6867">
        <w:rPr>
          <w:rFonts w:ascii="Times New Roman" w:hAnsi="Times New Roman" w:cs="Times New Roman"/>
          <w:sz w:val="28"/>
          <w:szCs w:val="28"/>
        </w:rPr>
        <w:t>, р</w:t>
      </w:r>
      <w:r w:rsidR="00F11ACF">
        <w:rPr>
          <w:rFonts w:ascii="Times New Roman" w:hAnsi="Times New Roman" w:cs="Times New Roman"/>
          <w:sz w:val="28"/>
          <w:szCs w:val="28"/>
        </w:rPr>
        <w:t>.</w:t>
      </w:r>
      <w:r w:rsidR="005F6867" w:rsidRPr="005F6867">
        <w:rPr>
          <w:rFonts w:ascii="Times New Roman" w:hAnsi="Times New Roman" w:cs="Times New Roman"/>
          <w:sz w:val="28"/>
          <w:szCs w:val="28"/>
        </w:rPr>
        <w:t>333</w:t>
      </w:r>
      <w:r w:rsidRPr="00BC0E02">
        <w:rPr>
          <w:rFonts w:ascii="Times New Roman" w:hAnsi="Times New Roman" w:cs="Times New Roman"/>
          <w:sz w:val="28"/>
          <w:szCs w:val="28"/>
        </w:rPr>
        <w:t>].</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Барит выявлен не во всех пробах, но там, где он есть, встречается довольно часто. В разных пробах барит может иметь различную форму. Встречаются призматические, уплощенные кристаллы, игольчатые, пластинчатые и таблитчатые. Примесь стронция в барите достигает 6%. Корреляции между содержанием стронция и формой кристаллов нет, в пластинчатых кристаллах содержание стронция может быть как ниже предела обнаружения, так и на уровне 3</w:t>
      </w:r>
      <w:r w:rsidR="005A5C6C">
        <w:rPr>
          <w:rFonts w:ascii="Times New Roman" w:hAnsi="Times New Roman" w:cs="Times New Roman"/>
          <w:sz w:val="28"/>
          <w:szCs w:val="28"/>
        </w:rPr>
        <w:t>-</w:t>
      </w:r>
      <w:r w:rsidRPr="00BC0E02">
        <w:rPr>
          <w:rFonts w:ascii="Times New Roman" w:hAnsi="Times New Roman" w:cs="Times New Roman"/>
          <w:sz w:val="28"/>
          <w:szCs w:val="28"/>
        </w:rPr>
        <w:t>4%.</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Сульфиды в угле представлены пиритом, марказитом, халькопиритом  и сфалеритом. Некоторые пириты сильно окислены, содержание кислорода в них достигает 20%. По всей видимости они начинают покрываться лимонитовой рубашкой, толщина которой пока менее 2 мкм. Пириты имеют форму кубов, октаэдров и их комбинаций. Встречаются они в угле гораздо реже марказита. Кристаллы корродированы, что проявляется в виде пор различных размеров на гранях кристаллов. Следов окатанности нет. Марказит обнаружен в виде уплощенных, пластинчатых, трапециевидных кристаллов, двойниковых гребенчатых сростков, также встречаются натечные образования. Зерна могут быть относительно крупными, некоторые частицы превышать 40 мкм в длину. Халькопирит встречается крайне редко в виде зерен размеров ~ 1 мкм. Сфалерит встречается довольно часто. Форма кристаллов различная, но идиоморфные кристаллы не обнаружены. Встречаются обломки, уплощенные кристаллы, натечные образования, часто со следами коррозии.</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Встречаются следующие минералы кальция: гипс, ангидрит и кальцит. Гипс находится в форме радиально-лучистых, длиннопризматических, пластинчатых (монетки) кристаллов. Ангидрит встречается реже. По форме он пластинчатый и натечный. Часто наблюдаются промежуточные фазы по составу находящиеся между ангидритом и гипсом. Также встречаются агрегаты, предположительно состоящие из анкерита, доломита и кальцита. Кальцит находится редко, форма кристаллов неправильная, частицы малых размеров (менее 4 мкм), корродированы.</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 xml:space="preserve">Оксиды железа представлены гетит-гидрогетитом и гематитом. Гетит находится в виде микрочастиц различной формы, размером не более 10 мкм в </w:t>
      </w:r>
      <w:r w:rsidRPr="00BC0E02">
        <w:rPr>
          <w:rFonts w:ascii="Times New Roman" w:hAnsi="Times New Roman" w:cs="Times New Roman"/>
          <w:sz w:val="28"/>
          <w:szCs w:val="28"/>
        </w:rPr>
        <w:lastRenderedPageBreak/>
        <w:t>длину. Гематит встречается гораздо реже гетита, размер кристаллов гематита может превышать 30 мкм в длину. Стоит отметить, что оксиды (и гидроксиды) железа встречаются редко.</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Все оксиды титана были диагностированы как рутил, несмотря на большой выбор минералов со схожим составом. Все кристаллы сильно корродированы и определить облик исходных кристаллов невозможно.</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Монацит – единственный обнаруженный редкоземельный минерал. Форма кристаллов призматическая. Следов окатанности на большинстве обнаруженных кристаллов нет.</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Далее приведены результаты исследования микроминеральных фаз в углях всех исследованных пластов.</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Одной из минеральных фаз можно отметить цирконы, которые в угле встречаются главным образом в виде длиннопризматических кристаллов и их осколков (рис</w:t>
      </w:r>
      <w:r w:rsidR="005A5C6C">
        <w:rPr>
          <w:rFonts w:ascii="Times New Roman" w:hAnsi="Times New Roman" w:cs="Times New Roman"/>
          <w:sz w:val="28"/>
          <w:szCs w:val="28"/>
        </w:rPr>
        <w:t>унок</w:t>
      </w:r>
      <w:r w:rsidRPr="00BC0E02">
        <w:rPr>
          <w:rFonts w:ascii="Times New Roman" w:hAnsi="Times New Roman" w:cs="Times New Roman"/>
          <w:sz w:val="28"/>
          <w:szCs w:val="28"/>
        </w:rPr>
        <w:t xml:space="preserve"> 3.16а,</w:t>
      </w:r>
      <w:r w:rsidR="005A5C6C">
        <w:rPr>
          <w:rFonts w:ascii="Times New Roman" w:hAnsi="Times New Roman" w:cs="Times New Roman"/>
          <w:sz w:val="28"/>
          <w:szCs w:val="28"/>
        </w:rPr>
        <w:t xml:space="preserve"> 3.16</w:t>
      </w:r>
      <w:r w:rsidRPr="00BC0E02">
        <w:rPr>
          <w:rFonts w:ascii="Times New Roman" w:hAnsi="Times New Roman" w:cs="Times New Roman"/>
          <w:sz w:val="28"/>
          <w:szCs w:val="28"/>
        </w:rPr>
        <w:t>б). Из 11 изученных проб обнаружено единственное зерно бадделеита со следами окатанности (рис</w:t>
      </w:r>
      <w:r w:rsidR="005A5C6C">
        <w:rPr>
          <w:rFonts w:ascii="Times New Roman" w:hAnsi="Times New Roman" w:cs="Times New Roman"/>
          <w:sz w:val="28"/>
          <w:szCs w:val="28"/>
        </w:rPr>
        <w:t>унок</w:t>
      </w:r>
      <w:r w:rsidRPr="00BC0E02">
        <w:rPr>
          <w:rFonts w:ascii="Times New Roman" w:hAnsi="Times New Roman" w:cs="Times New Roman"/>
          <w:sz w:val="28"/>
          <w:szCs w:val="28"/>
        </w:rPr>
        <w:t xml:space="preserve"> 3.16в). В примечательном зерне (4 мкм), имеющем форму ракушки, выявлена примесь иттрия. Обращает на себя внимание единственная находка горсейксита в виде натечного образования на частице угля (рис</w:t>
      </w:r>
      <w:r w:rsidR="005A5C6C">
        <w:rPr>
          <w:rFonts w:ascii="Times New Roman" w:hAnsi="Times New Roman" w:cs="Times New Roman"/>
          <w:sz w:val="28"/>
          <w:szCs w:val="28"/>
        </w:rPr>
        <w:t>унок</w:t>
      </w:r>
      <w:r w:rsidRPr="00BC0E02">
        <w:rPr>
          <w:rFonts w:ascii="Times New Roman" w:hAnsi="Times New Roman" w:cs="Times New Roman"/>
          <w:sz w:val="28"/>
          <w:szCs w:val="28"/>
        </w:rPr>
        <w:t xml:space="preserve"> 3.17а). К редким находкам относится турмалин (эльбаит), выявленный только в золе угля, где он встречался довольно часто. </w:t>
      </w:r>
    </w:p>
    <w:p w:rsidR="00635F98" w:rsidRPr="00BC0E02" w:rsidRDefault="00635F98" w:rsidP="00BC0E02">
      <w:pPr>
        <w:pStyle w:val="a3"/>
        <w:ind w:firstLine="709"/>
        <w:jc w:val="both"/>
        <w:rPr>
          <w:rFonts w:ascii="Times New Roman" w:hAnsi="Times New Roman" w:cs="Times New Roman"/>
          <w:sz w:val="24"/>
          <w:szCs w:val="24"/>
        </w:rPr>
      </w:pPr>
      <w:r w:rsidRPr="00BC0E02">
        <w:rPr>
          <w:rFonts w:ascii="Times New Roman" w:hAnsi="Times New Roman" w:cs="Times New Roman"/>
          <w:sz w:val="28"/>
          <w:szCs w:val="28"/>
        </w:rPr>
        <w:t>Барит был выявлен во всех исследованных пробах (рис</w:t>
      </w:r>
      <w:r w:rsidR="005A5C6C">
        <w:rPr>
          <w:rFonts w:ascii="Times New Roman" w:hAnsi="Times New Roman" w:cs="Times New Roman"/>
          <w:sz w:val="28"/>
          <w:szCs w:val="28"/>
        </w:rPr>
        <w:t>унок</w:t>
      </w:r>
      <w:r w:rsidRPr="00BC0E02">
        <w:rPr>
          <w:rFonts w:ascii="Times New Roman" w:hAnsi="Times New Roman" w:cs="Times New Roman"/>
          <w:sz w:val="28"/>
          <w:szCs w:val="28"/>
        </w:rPr>
        <w:t xml:space="preserve"> 3.18). Он может иметь различную форму. Встречаются призматические, уплощенные кристаллы, игольчатые, пластинчатые и таблитчатые. Примес</w:t>
      </w:r>
      <w:r w:rsidR="005A5C6C">
        <w:rPr>
          <w:rFonts w:ascii="Times New Roman" w:hAnsi="Times New Roman" w:cs="Times New Roman"/>
          <w:sz w:val="28"/>
          <w:szCs w:val="28"/>
        </w:rPr>
        <w:t>ь стронция в барите достигает 6</w:t>
      </w:r>
      <w:r w:rsidRPr="00BC0E02">
        <w:rPr>
          <w:rFonts w:ascii="Times New Roman" w:hAnsi="Times New Roman" w:cs="Times New Roman"/>
          <w:sz w:val="28"/>
          <w:szCs w:val="28"/>
        </w:rPr>
        <w:t>%. Корреляции между содержанием стронция и формой кристаллов нет, в пластинчатых кристаллах содержание стронция может быть как ниже предела обнаружения, так и на уровне 3</w:t>
      </w:r>
      <w:r w:rsidR="005A5C6C">
        <w:rPr>
          <w:rFonts w:ascii="Times New Roman" w:hAnsi="Times New Roman" w:cs="Times New Roman"/>
          <w:sz w:val="28"/>
          <w:szCs w:val="28"/>
        </w:rPr>
        <w:t>-</w:t>
      </w:r>
      <w:r w:rsidRPr="00BC0E02">
        <w:rPr>
          <w:rFonts w:ascii="Times New Roman" w:hAnsi="Times New Roman" w:cs="Times New Roman"/>
          <w:sz w:val="28"/>
          <w:szCs w:val="28"/>
        </w:rPr>
        <w:t>4%.Примес</w:t>
      </w:r>
      <w:r w:rsidR="005A5C6C">
        <w:rPr>
          <w:rFonts w:ascii="Times New Roman" w:hAnsi="Times New Roman" w:cs="Times New Roman"/>
          <w:sz w:val="28"/>
          <w:szCs w:val="28"/>
        </w:rPr>
        <w:t>ь стронция в барите достигает 6</w:t>
      </w:r>
      <w:r w:rsidRPr="00BC0E02">
        <w:rPr>
          <w:rFonts w:ascii="Times New Roman" w:hAnsi="Times New Roman" w:cs="Times New Roman"/>
          <w:sz w:val="28"/>
          <w:szCs w:val="28"/>
        </w:rPr>
        <w:t>%. Корреляции между содержанием стронция и формой кристаллов нет, в пластинчатых кристаллах содержание стронция может быть как ниже предела обнаружения, так и на уровне 3</w:t>
      </w:r>
      <w:r w:rsidR="005A5C6C">
        <w:rPr>
          <w:rFonts w:ascii="Times New Roman" w:hAnsi="Times New Roman" w:cs="Times New Roman"/>
          <w:sz w:val="28"/>
          <w:szCs w:val="28"/>
        </w:rPr>
        <w:t>-4</w:t>
      </w:r>
      <w:r w:rsidRPr="00BC0E02">
        <w:rPr>
          <w:rFonts w:ascii="Times New Roman" w:hAnsi="Times New Roman" w:cs="Times New Roman"/>
          <w:sz w:val="28"/>
          <w:szCs w:val="28"/>
        </w:rPr>
        <w:t>%.</w:t>
      </w:r>
    </w:p>
    <w:p w:rsidR="00635F98" w:rsidRPr="00D76460" w:rsidRDefault="00635F98" w:rsidP="00635F98">
      <w:pPr>
        <w:pStyle w:val="a3"/>
        <w:ind w:firstLine="709"/>
        <w:jc w:val="both"/>
        <w:rPr>
          <w:rFonts w:ascii="Times New Roman" w:hAnsi="Times New Roman" w:cs="Times New Roman"/>
          <w:sz w:val="28"/>
          <w:szCs w:val="28"/>
        </w:rPr>
      </w:pPr>
    </w:p>
    <w:p w:rsidR="00635F98" w:rsidRDefault="00635F98" w:rsidP="00912281">
      <w:pPr>
        <w:pStyle w:val="a3"/>
        <w:jc w:val="center"/>
        <w:rPr>
          <w:rFonts w:ascii="Times New Roman" w:hAnsi="Times New Roman" w:cs="Times New Roman"/>
          <w:sz w:val="28"/>
          <w:szCs w:val="28"/>
        </w:rPr>
      </w:pPr>
      <w:r w:rsidRPr="00D76460">
        <w:rPr>
          <w:rFonts w:ascii="Times New Roman" w:hAnsi="Times New Roman" w:cs="Times New Roman"/>
          <w:noProof/>
          <w:sz w:val="28"/>
          <w:szCs w:val="28"/>
          <w:lang w:eastAsia="ru-RU"/>
        </w:rPr>
        <w:lastRenderedPageBreak/>
        <w:drawing>
          <wp:inline distT="0" distB="0" distL="0" distR="0">
            <wp:extent cx="4233973" cy="5325362"/>
            <wp:effectExtent l="19050" t="0" r="0" b="0"/>
            <wp:docPr id="41" name="Рисунок 7" descr="Новый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 0002.jpg"/>
                    <pic:cNvPicPr/>
                  </pic:nvPicPr>
                  <pic:blipFill>
                    <a:blip r:embed="rId89" cstate="print"/>
                    <a:srcRect l="15543" t="6388" r="7208" b="32158"/>
                    <a:stretch>
                      <a:fillRect/>
                    </a:stretch>
                  </pic:blipFill>
                  <pic:spPr>
                    <a:xfrm>
                      <a:off x="0" y="0"/>
                      <a:ext cx="4239349" cy="5332124"/>
                    </a:xfrm>
                    <a:prstGeom prst="rect">
                      <a:avLst/>
                    </a:prstGeom>
                  </pic:spPr>
                </pic:pic>
              </a:graphicData>
            </a:graphic>
          </wp:inline>
        </w:drawing>
      </w:r>
    </w:p>
    <w:p w:rsidR="00912281" w:rsidRPr="00912281" w:rsidRDefault="00912281" w:rsidP="00635F98">
      <w:pPr>
        <w:pStyle w:val="a3"/>
        <w:ind w:firstLine="709"/>
        <w:jc w:val="center"/>
        <w:rPr>
          <w:rFonts w:ascii="Times New Roman" w:hAnsi="Times New Roman" w:cs="Times New Roman"/>
          <w:sz w:val="16"/>
          <w:szCs w:val="16"/>
        </w:rPr>
      </w:pPr>
    </w:p>
    <w:p w:rsidR="00635F98" w:rsidRPr="00D76460" w:rsidRDefault="00635F98" w:rsidP="00912281">
      <w:pPr>
        <w:pStyle w:val="a3"/>
        <w:jc w:val="center"/>
        <w:rPr>
          <w:rFonts w:ascii="Times New Roman" w:hAnsi="Times New Roman" w:cs="Times New Roman"/>
          <w:sz w:val="28"/>
          <w:szCs w:val="28"/>
        </w:rPr>
      </w:pPr>
      <w:r w:rsidRPr="00D76460">
        <w:rPr>
          <w:rFonts w:ascii="Times New Roman" w:hAnsi="Times New Roman" w:cs="Times New Roman"/>
          <w:sz w:val="28"/>
          <w:szCs w:val="28"/>
        </w:rPr>
        <w:t>Рисунок 3.16 –Цирконы (а, б) и бадделеит (в) и их энергодисперсионный спектр</w:t>
      </w:r>
    </w:p>
    <w:p w:rsidR="00635F98" w:rsidRDefault="00635F98" w:rsidP="00635F98">
      <w:pPr>
        <w:pStyle w:val="a3"/>
        <w:ind w:firstLine="426"/>
        <w:jc w:val="both"/>
        <w:rPr>
          <w:rFonts w:ascii="Times New Roman" w:hAnsi="Times New Roman" w:cs="Times New Roman"/>
          <w:sz w:val="28"/>
          <w:szCs w:val="28"/>
        </w:rPr>
      </w:pPr>
    </w:p>
    <w:p w:rsidR="00912281" w:rsidRDefault="00912281" w:rsidP="00635F98">
      <w:pPr>
        <w:pStyle w:val="a3"/>
        <w:ind w:firstLine="426"/>
        <w:jc w:val="both"/>
        <w:rPr>
          <w:rFonts w:ascii="Times New Roman" w:hAnsi="Times New Roman" w:cs="Times New Roman"/>
          <w:sz w:val="28"/>
          <w:szCs w:val="28"/>
        </w:rPr>
      </w:pPr>
    </w:p>
    <w:p w:rsidR="00912281" w:rsidRDefault="00912281" w:rsidP="00635F98">
      <w:pPr>
        <w:pStyle w:val="a3"/>
        <w:ind w:firstLine="426"/>
        <w:jc w:val="both"/>
        <w:rPr>
          <w:rFonts w:ascii="Times New Roman" w:hAnsi="Times New Roman" w:cs="Times New Roman"/>
          <w:sz w:val="28"/>
          <w:szCs w:val="28"/>
        </w:rPr>
      </w:pPr>
    </w:p>
    <w:p w:rsidR="00912281" w:rsidRDefault="00912281" w:rsidP="00635F98">
      <w:pPr>
        <w:pStyle w:val="a3"/>
        <w:ind w:firstLine="426"/>
        <w:jc w:val="both"/>
        <w:rPr>
          <w:rFonts w:ascii="Times New Roman" w:hAnsi="Times New Roman" w:cs="Times New Roman"/>
          <w:sz w:val="28"/>
          <w:szCs w:val="28"/>
        </w:rPr>
      </w:pPr>
    </w:p>
    <w:p w:rsidR="00912281" w:rsidRPr="000925F6" w:rsidRDefault="00912281" w:rsidP="00635F98">
      <w:pPr>
        <w:pStyle w:val="a3"/>
        <w:ind w:firstLine="426"/>
        <w:jc w:val="both"/>
        <w:rPr>
          <w:rFonts w:ascii="Times New Roman" w:hAnsi="Times New Roman" w:cs="Times New Roman"/>
          <w:sz w:val="28"/>
          <w:szCs w:val="28"/>
        </w:rPr>
      </w:pPr>
    </w:p>
    <w:p w:rsidR="00635F98" w:rsidRPr="00F51C7E" w:rsidRDefault="00635F98" w:rsidP="00912281">
      <w:pPr>
        <w:pStyle w:val="a3"/>
        <w:jc w:val="center"/>
        <w:rPr>
          <w:rFonts w:ascii="Times New Roman" w:hAnsi="Times New Roman" w:cs="Times New Roman"/>
          <w:sz w:val="28"/>
          <w:szCs w:val="28"/>
        </w:rPr>
      </w:pPr>
      <w:r w:rsidRPr="003F0160">
        <w:rPr>
          <w:rFonts w:ascii="Times New Roman" w:hAnsi="Times New Roman" w:cs="Times New Roman"/>
          <w:noProof/>
          <w:sz w:val="28"/>
          <w:szCs w:val="28"/>
          <w:lang w:eastAsia="ru-RU"/>
        </w:rPr>
        <w:drawing>
          <wp:inline distT="0" distB="0" distL="0" distR="0">
            <wp:extent cx="4935722" cy="2392269"/>
            <wp:effectExtent l="19050" t="0" r="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l="25039" t="27424" r="20684" b="36565"/>
                    <a:stretch>
                      <a:fillRect/>
                    </a:stretch>
                  </pic:blipFill>
                  <pic:spPr bwMode="auto">
                    <a:xfrm>
                      <a:off x="0" y="0"/>
                      <a:ext cx="4935296" cy="2392063"/>
                    </a:xfrm>
                    <a:prstGeom prst="rect">
                      <a:avLst/>
                    </a:prstGeom>
                    <a:noFill/>
                    <a:ln w="9525">
                      <a:noFill/>
                      <a:miter lim="800000"/>
                      <a:headEnd/>
                      <a:tailEnd/>
                    </a:ln>
                  </pic:spPr>
                </pic:pic>
              </a:graphicData>
            </a:graphic>
          </wp:inline>
        </w:drawing>
      </w:r>
    </w:p>
    <w:p w:rsidR="00635F98" w:rsidRDefault="00635F98" w:rsidP="00912281">
      <w:pPr>
        <w:pStyle w:val="a3"/>
        <w:jc w:val="center"/>
        <w:rPr>
          <w:rFonts w:ascii="Times New Roman" w:hAnsi="Times New Roman" w:cs="Times New Roman"/>
          <w:sz w:val="28"/>
          <w:szCs w:val="28"/>
        </w:rPr>
      </w:pPr>
      <w:r w:rsidRPr="003F0160">
        <w:rPr>
          <w:rFonts w:ascii="Times New Roman" w:hAnsi="Times New Roman" w:cs="Times New Roman"/>
          <w:noProof/>
          <w:sz w:val="28"/>
          <w:szCs w:val="28"/>
          <w:lang w:eastAsia="ru-RU"/>
        </w:rPr>
        <w:lastRenderedPageBreak/>
        <w:drawing>
          <wp:inline distT="0" distB="0" distL="0" distR="0">
            <wp:extent cx="5372100" cy="2428875"/>
            <wp:effectExtent l="19050" t="0" r="0" b="0"/>
            <wp:docPr id="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l="20370" t="29640" r="20543" b="29363"/>
                    <a:stretch>
                      <a:fillRect/>
                    </a:stretch>
                  </pic:blipFill>
                  <pic:spPr bwMode="auto">
                    <a:xfrm>
                      <a:off x="0" y="0"/>
                      <a:ext cx="5375024" cy="2430197"/>
                    </a:xfrm>
                    <a:prstGeom prst="rect">
                      <a:avLst/>
                    </a:prstGeom>
                    <a:noFill/>
                    <a:ln w="9525">
                      <a:noFill/>
                      <a:miter lim="800000"/>
                      <a:headEnd/>
                      <a:tailEnd/>
                    </a:ln>
                  </pic:spPr>
                </pic:pic>
              </a:graphicData>
            </a:graphic>
          </wp:inline>
        </w:drawing>
      </w:r>
    </w:p>
    <w:p w:rsidR="00BC0E02" w:rsidRPr="00BC0E02" w:rsidRDefault="00BC0E02" w:rsidP="00635F98">
      <w:pPr>
        <w:pStyle w:val="a3"/>
        <w:ind w:firstLine="426"/>
        <w:jc w:val="center"/>
        <w:rPr>
          <w:rFonts w:ascii="Times New Roman" w:hAnsi="Times New Roman" w:cs="Times New Roman"/>
          <w:sz w:val="16"/>
          <w:szCs w:val="16"/>
        </w:rPr>
      </w:pPr>
    </w:p>
    <w:p w:rsidR="00635F98" w:rsidRDefault="00635F98" w:rsidP="00BC0E02">
      <w:pPr>
        <w:pStyle w:val="a3"/>
        <w:jc w:val="center"/>
        <w:rPr>
          <w:rFonts w:ascii="Times New Roman" w:hAnsi="Times New Roman" w:cs="Times New Roman"/>
          <w:sz w:val="28"/>
          <w:szCs w:val="28"/>
        </w:rPr>
      </w:pPr>
      <w:r>
        <w:rPr>
          <w:rFonts w:ascii="Times New Roman" w:hAnsi="Times New Roman" w:cs="Times New Roman"/>
          <w:sz w:val="28"/>
          <w:szCs w:val="28"/>
        </w:rPr>
        <w:t>Рисунок 3.17</w:t>
      </w:r>
      <w:r w:rsidRPr="003F0160">
        <w:rPr>
          <w:rFonts w:ascii="Times New Roman" w:hAnsi="Times New Roman" w:cs="Times New Roman"/>
          <w:sz w:val="28"/>
          <w:szCs w:val="28"/>
        </w:rPr>
        <w:t xml:space="preserve"> –Горсейксит (а) и рутил (б) в угле и их энергодисперсионный спектр</w:t>
      </w:r>
    </w:p>
    <w:p w:rsidR="00BC0E02" w:rsidRPr="003F0160" w:rsidRDefault="00BC0E02" w:rsidP="00635F98">
      <w:pPr>
        <w:pStyle w:val="a3"/>
        <w:ind w:firstLine="426"/>
        <w:jc w:val="center"/>
        <w:rPr>
          <w:rFonts w:ascii="Times New Roman" w:hAnsi="Times New Roman" w:cs="Times New Roman"/>
          <w:sz w:val="28"/>
          <w:szCs w:val="28"/>
        </w:rPr>
      </w:pPr>
    </w:p>
    <w:p w:rsidR="00635F98" w:rsidRDefault="00635F98" w:rsidP="00BC0E0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23717" cy="3666917"/>
            <wp:effectExtent l="1905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l="29582" t="21656" r="22441" b="9175"/>
                    <a:stretch>
                      <a:fillRect/>
                    </a:stretch>
                  </pic:blipFill>
                  <pic:spPr bwMode="auto">
                    <a:xfrm>
                      <a:off x="0" y="0"/>
                      <a:ext cx="4534103" cy="3675336"/>
                    </a:xfrm>
                    <a:prstGeom prst="rect">
                      <a:avLst/>
                    </a:prstGeom>
                    <a:noFill/>
                    <a:ln w="9525">
                      <a:noFill/>
                      <a:miter lim="800000"/>
                      <a:headEnd/>
                      <a:tailEnd/>
                    </a:ln>
                  </pic:spPr>
                </pic:pic>
              </a:graphicData>
            </a:graphic>
          </wp:inline>
        </w:drawing>
      </w:r>
    </w:p>
    <w:p w:rsidR="00635F98" w:rsidRPr="00BC0E02" w:rsidRDefault="00635F98" w:rsidP="00635F98">
      <w:pPr>
        <w:pStyle w:val="a3"/>
        <w:ind w:firstLine="426"/>
        <w:jc w:val="center"/>
        <w:rPr>
          <w:rFonts w:ascii="Times New Roman" w:hAnsi="Times New Roman" w:cs="Times New Roman"/>
          <w:sz w:val="16"/>
          <w:szCs w:val="16"/>
        </w:rPr>
      </w:pPr>
    </w:p>
    <w:p w:rsidR="00BC0E02" w:rsidRPr="00BC0E02" w:rsidRDefault="00BC0E02" w:rsidP="00BC0E02">
      <w:pPr>
        <w:pStyle w:val="a3"/>
        <w:jc w:val="center"/>
        <w:rPr>
          <w:rFonts w:ascii="Times New Roman" w:hAnsi="Times New Roman" w:cs="Times New Roman"/>
          <w:sz w:val="16"/>
          <w:szCs w:val="16"/>
        </w:rPr>
      </w:pPr>
    </w:p>
    <w:p w:rsidR="00635F98" w:rsidRPr="003F0160" w:rsidRDefault="00635F98" w:rsidP="00BC0E02">
      <w:pPr>
        <w:pStyle w:val="a3"/>
        <w:jc w:val="center"/>
        <w:rPr>
          <w:rFonts w:ascii="Times New Roman" w:hAnsi="Times New Roman" w:cs="Times New Roman"/>
          <w:sz w:val="28"/>
          <w:szCs w:val="28"/>
        </w:rPr>
      </w:pPr>
      <w:r>
        <w:rPr>
          <w:rFonts w:ascii="Times New Roman" w:hAnsi="Times New Roman" w:cs="Times New Roman"/>
          <w:sz w:val="28"/>
          <w:szCs w:val="28"/>
        </w:rPr>
        <w:t>Рисунок 3.18</w:t>
      </w:r>
      <w:r w:rsidRPr="003F0160">
        <w:rPr>
          <w:rFonts w:ascii="Times New Roman" w:hAnsi="Times New Roman" w:cs="Times New Roman"/>
          <w:sz w:val="28"/>
          <w:szCs w:val="28"/>
        </w:rPr>
        <w:t xml:space="preserve"> –</w:t>
      </w:r>
      <w:r>
        <w:rPr>
          <w:rFonts w:ascii="Times New Roman" w:hAnsi="Times New Roman" w:cs="Times New Roman"/>
          <w:sz w:val="28"/>
          <w:szCs w:val="28"/>
        </w:rPr>
        <w:t>Барит в угле и его</w:t>
      </w:r>
      <w:r w:rsidRPr="003F0160">
        <w:rPr>
          <w:rFonts w:ascii="Times New Roman" w:hAnsi="Times New Roman" w:cs="Times New Roman"/>
          <w:sz w:val="28"/>
          <w:szCs w:val="28"/>
        </w:rPr>
        <w:t xml:space="preserve"> энергодисперсионный спектр</w:t>
      </w:r>
    </w:p>
    <w:p w:rsidR="00635F98" w:rsidRDefault="00635F98" w:rsidP="00635F98">
      <w:pPr>
        <w:pStyle w:val="a3"/>
        <w:ind w:firstLine="426"/>
        <w:jc w:val="both"/>
        <w:rPr>
          <w:rFonts w:ascii="Times New Roman" w:hAnsi="Times New Roman" w:cs="Times New Roman"/>
          <w:sz w:val="28"/>
          <w:szCs w:val="28"/>
        </w:rPr>
      </w:pPr>
    </w:p>
    <w:p w:rsidR="00635F98" w:rsidRDefault="00635F98" w:rsidP="00BC0E02">
      <w:pPr>
        <w:pStyle w:val="a3"/>
        <w:ind w:firstLine="709"/>
        <w:jc w:val="both"/>
        <w:rPr>
          <w:rFonts w:ascii="Times New Roman" w:hAnsi="Times New Roman" w:cs="Times New Roman"/>
          <w:sz w:val="24"/>
          <w:szCs w:val="24"/>
        </w:rPr>
      </w:pPr>
      <w:r>
        <w:rPr>
          <w:rFonts w:ascii="Times New Roman" w:hAnsi="Times New Roman" w:cs="Times New Roman"/>
          <w:sz w:val="28"/>
          <w:szCs w:val="28"/>
        </w:rPr>
        <w:t xml:space="preserve">При изучении минеральных форм, наибольший интерес представляют </w:t>
      </w:r>
      <w:r w:rsidRPr="003F0160">
        <w:rPr>
          <w:rFonts w:ascii="Times New Roman" w:hAnsi="Times New Roman" w:cs="Times New Roman"/>
          <w:sz w:val="28"/>
          <w:szCs w:val="28"/>
        </w:rPr>
        <w:t xml:space="preserve">образцы с содержанием редкоземельных элементов. </w:t>
      </w:r>
      <w:r>
        <w:rPr>
          <w:rFonts w:ascii="Times New Roman" w:hAnsi="Times New Roman" w:cs="Times New Roman"/>
          <w:sz w:val="28"/>
          <w:szCs w:val="28"/>
        </w:rPr>
        <w:t>При исследовании пласта 2В1 (образец пробы Ш-39-19)</w:t>
      </w:r>
      <w:r w:rsidRPr="00C81D1A">
        <w:rPr>
          <w:rFonts w:ascii="Times New Roman" w:hAnsi="Times New Roman" w:cs="Times New Roman"/>
          <w:sz w:val="28"/>
          <w:szCs w:val="28"/>
        </w:rPr>
        <w:t>в одной из минеральных фаз можно выделить длиннопризматический (столбчатый) кристалл фосфата РЗЭ. Длина кристалла ~7 мкм (рис</w:t>
      </w:r>
      <w:r w:rsidR="00877B34">
        <w:rPr>
          <w:rFonts w:ascii="Times New Roman" w:hAnsi="Times New Roman" w:cs="Times New Roman"/>
          <w:sz w:val="28"/>
          <w:szCs w:val="28"/>
        </w:rPr>
        <w:t xml:space="preserve">унок </w:t>
      </w:r>
      <w:r>
        <w:rPr>
          <w:rFonts w:ascii="Times New Roman" w:hAnsi="Times New Roman" w:cs="Times New Roman"/>
          <w:sz w:val="28"/>
          <w:szCs w:val="28"/>
        </w:rPr>
        <w:t>3.19</w:t>
      </w:r>
      <w:r w:rsidRPr="00C81D1A">
        <w:rPr>
          <w:rFonts w:ascii="Times New Roman" w:hAnsi="Times New Roman" w:cs="Times New Roman"/>
          <w:sz w:val="28"/>
          <w:szCs w:val="28"/>
        </w:rPr>
        <w:t>а).</w:t>
      </w:r>
    </w:p>
    <w:p w:rsidR="00635F98" w:rsidRDefault="00635F98" w:rsidP="00BC0E02">
      <w:pPr>
        <w:pStyle w:val="a3"/>
        <w:ind w:firstLine="709"/>
        <w:jc w:val="both"/>
        <w:rPr>
          <w:rFonts w:ascii="Times New Roman" w:hAnsi="Times New Roman" w:cs="Times New Roman"/>
          <w:sz w:val="28"/>
          <w:szCs w:val="28"/>
        </w:rPr>
      </w:pPr>
      <w:r w:rsidRPr="00C81D1A">
        <w:rPr>
          <w:rFonts w:ascii="Times New Roman" w:hAnsi="Times New Roman" w:cs="Times New Roman"/>
          <w:sz w:val="28"/>
          <w:szCs w:val="28"/>
        </w:rPr>
        <w:t xml:space="preserve">При исследовании угольной пыли (проба Ш-99-19, пласт 2В3), были обнаружены следующие микроминералы: каолинит, пирит, сульфат железа, циркон, фосфат РЗЭ, рутил, кварц. Также выявлен алюмофосфат бария по </w:t>
      </w:r>
      <w:r w:rsidRPr="00C81D1A">
        <w:rPr>
          <w:rFonts w:ascii="Times New Roman" w:hAnsi="Times New Roman" w:cs="Times New Roman"/>
          <w:sz w:val="28"/>
          <w:szCs w:val="28"/>
        </w:rPr>
        <w:lastRenderedPageBreak/>
        <w:t>составу точно соответствующий горсейкситу (рис</w:t>
      </w:r>
      <w:r w:rsidR="00877B34">
        <w:rPr>
          <w:rFonts w:ascii="Times New Roman" w:hAnsi="Times New Roman" w:cs="Times New Roman"/>
          <w:sz w:val="28"/>
          <w:szCs w:val="28"/>
        </w:rPr>
        <w:t xml:space="preserve">унок </w:t>
      </w:r>
      <w:r>
        <w:rPr>
          <w:rFonts w:ascii="Times New Roman" w:hAnsi="Times New Roman" w:cs="Times New Roman"/>
          <w:sz w:val="28"/>
          <w:szCs w:val="28"/>
        </w:rPr>
        <w:t>3.17</w:t>
      </w:r>
      <w:r w:rsidRPr="00C81D1A">
        <w:rPr>
          <w:rFonts w:ascii="Times New Roman" w:hAnsi="Times New Roman" w:cs="Times New Roman"/>
          <w:sz w:val="28"/>
          <w:szCs w:val="28"/>
        </w:rPr>
        <w:t>а). Форма выделения минерала неправильная. Размер ~ 20 мкм в длину. Наблюдаются следы коррозии. Рутил в угольной пыли встречается в виде сильно корродированных зерен (рис</w:t>
      </w:r>
      <w:r w:rsidR="00877B34">
        <w:rPr>
          <w:rFonts w:ascii="Times New Roman" w:hAnsi="Times New Roman" w:cs="Times New Roman"/>
          <w:sz w:val="28"/>
          <w:szCs w:val="28"/>
        </w:rPr>
        <w:t>унок</w:t>
      </w:r>
      <w:r>
        <w:rPr>
          <w:rFonts w:ascii="Times New Roman" w:hAnsi="Times New Roman" w:cs="Times New Roman"/>
          <w:sz w:val="28"/>
          <w:szCs w:val="28"/>
        </w:rPr>
        <w:t>3.17</w:t>
      </w:r>
      <w:r w:rsidRPr="00C81D1A">
        <w:rPr>
          <w:rFonts w:ascii="Times New Roman" w:hAnsi="Times New Roman" w:cs="Times New Roman"/>
          <w:sz w:val="28"/>
          <w:szCs w:val="28"/>
        </w:rPr>
        <w:t>б). Размер зерен не превышает 6 мкм в длину. Обнаружен призматический кристалл циркона размером 1,5 мкм в длину (рис</w:t>
      </w:r>
      <w:r w:rsidR="00877B34">
        <w:rPr>
          <w:rFonts w:ascii="Times New Roman" w:hAnsi="Times New Roman" w:cs="Times New Roman"/>
          <w:sz w:val="28"/>
          <w:szCs w:val="28"/>
        </w:rPr>
        <w:t>унок</w:t>
      </w:r>
      <w:r>
        <w:rPr>
          <w:rFonts w:ascii="Times New Roman" w:hAnsi="Times New Roman" w:cs="Times New Roman"/>
          <w:sz w:val="28"/>
          <w:szCs w:val="28"/>
        </w:rPr>
        <w:t>3.16</w:t>
      </w:r>
      <w:r w:rsidRPr="00C81D1A">
        <w:rPr>
          <w:rFonts w:ascii="Times New Roman" w:hAnsi="Times New Roman" w:cs="Times New Roman"/>
          <w:sz w:val="28"/>
          <w:szCs w:val="28"/>
        </w:rPr>
        <w:t>а). В данной пробе довольно часто, по сравнению с другими пробами, встречаются фосфаты редких земель. Фосфаты представлены хорошо ограненными призматическими кристаллами и их обломками (рис</w:t>
      </w:r>
      <w:r w:rsidR="00877B34">
        <w:rPr>
          <w:rFonts w:ascii="Times New Roman" w:hAnsi="Times New Roman" w:cs="Times New Roman"/>
          <w:sz w:val="28"/>
          <w:szCs w:val="28"/>
        </w:rPr>
        <w:t xml:space="preserve">унок </w:t>
      </w:r>
      <w:r>
        <w:rPr>
          <w:rFonts w:ascii="Times New Roman" w:hAnsi="Times New Roman" w:cs="Times New Roman"/>
          <w:sz w:val="28"/>
          <w:szCs w:val="28"/>
        </w:rPr>
        <w:t>3.19</w:t>
      </w:r>
      <w:r w:rsidRPr="00C81D1A">
        <w:rPr>
          <w:rFonts w:ascii="Times New Roman" w:hAnsi="Times New Roman" w:cs="Times New Roman"/>
          <w:sz w:val="28"/>
          <w:szCs w:val="28"/>
        </w:rPr>
        <w:t>б). Минимальный размер зерен не превышает 1 мкм в длину, максимальный ~ 5 мкм в длину. По составу минерал соответствует монациту. Монацит – единственный обнаруженный редкоземельный минерал. Форма кристаллов призматическая. Следов окатанности на большинстве обнаруженных кристаллов нет.</w:t>
      </w:r>
    </w:p>
    <w:p w:rsidR="00BC0E02" w:rsidRPr="00C81D1A" w:rsidRDefault="00BC0E02" w:rsidP="00635F98">
      <w:pPr>
        <w:pStyle w:val="a3"/>
        <w:ind w:firstLine="426"/>
        <w:jc w:val="both"/>
        <w:rPr>
          <w:rFonts w:ascii="Times New Roman" w:hAnsi="Times New Roman" w:cs="Times New Roman"/>
          <w:sz w:val="28"/>
          <w:szCs w:val="28"/>
        </w:rPr>
      </w:pPr>
    </w:p>
    <w:p w:rsidR="00635F98" w:rsidRDefault="00635F98" w:rsidP="00BC0E02">
      <w:pPr>
        <w:pStyle w:val="a3"/>
        <w:jc w:val="center"/>
        <w:rPr>
          <w:rFonts w:ascii="Times New Roman" w:hAnsi="Times New Roman" w:cs="Times New Roman"/>
          <w:sz w:val="24"/>
          <w:szCs w:val="24"/>
        </w:rPr>
      </w:pPr>
      <w:r w:rsidRPr="00C81D1A">
        <w:rPr>
          <w:rFonts w:ascii="Times New Roman" w:hAnsi="Times New Roman" w:cs="Times New Roman"/>
          <w:noProof/>
          <w:sz w:val="24"/>
          <w:szCs w:val="24"/>
          <w:lang w:eastAsia="ru-RU"/>
        </w:rPr>
        <w:drawing>
          <wp:inline distT="0" distB="0" distL="0" distR="0">
            <wp:extent cx="5181600" cy="2819400"/>
            <wp:effectExtent l="19050" t="0" r="0" b="0"/>
            <wp:docPr id="46" name="Рисунок 13" descr="Новый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 0001.jpg"/>
                    <pic:cNvPicPr/>
                  </pic:nvPicPr>
                  <pic:blipFill>
                    <a:blip r:embed="rId93" cstate="print"/>
                    <a:srcRect l="13530" t="6828" r="8296" b="70485"/>
                    <a:stretch>
                      <a:fillRect/>
                    </a:stretch>
                  </pic:blipFill>
                  <pic:spPr>
                    <a:xfrm>
                      <a:off x="0" y="0"/>
                      <a:ext cx="5181600" cy="2819400"/>
                    </a:xfrm>
                    <a:prstGeom prst="rect">
                      <a:avLst/>
                    </a:prstGeom>
                  </pic:spPr>
                </pic:pic>
              </a:graphicData>
            </a:graphic>
          </wp:inline>
        </w:drawing>
      </w:r>
      <w:r w:rsidRPr="00C81D1A">
        <w:rPr>
          <w:rFonts w:ascii="Times New Roman" w:hAnsi="Times New Roman" w:cs="Times New Roman"/>
          <w:noProof/>
          <w:sz w:val="24"/>
          <w:szCs w:val="24"/>
          <w:lang w:eastAsia="ru-RU"/>
        </w:rPr>
        <w:drawing>
          <wp:inline distT="0" distB="0" distL="0" distR="0">
            <wp:extent cx="5286375" cy="2771775"/>
            <wp:effectExtent l="19050" t="0" r="9525" b="0"/>
            <wp:docPr id="4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l="23324" t="29363" r="17433" b="27701"/>
                    <a:stretch>
                      <a:fillRect/>
                    </a:stretch>
                  </pic:blipFill>
                  <pic:spPr bwMode="auto">
                    <a:xfrm>
                      <a:off x="0" y="0"/>
                      <a:ext cx="5286375" cy="2771775"/>
                    </a:xfrm>
                    <a:prstGeom prst="rect">
                      <a:avLst/>
                    </a:prstGeom>
                    <a:noFill/>
                    <a:ln w="9525">
                      <a:noFill/>
                      <a:miter lim="800000"/>
                      <a:headEnd/>
                      <a:tailEnd/>
                    </a:ln>
                  </pic:spPr>
                </pic:pic>
              </a:graphicData>
            </a:graphic>
          </wp:inline>
        </w:drawing>
      </w:r>
    </w:p>
    <w:p w:rsidR="00BC0E02" w:rsidRPr="00BC0E02" w:rsidRDefault="00BC0E02" w:rsidP="00BC0E02">
      <w:pPr>
        <w:pStyle w:val="a3"/>
        <w:jc w:val="center"/>
        <w:rPr>
          <w:rFonts w:ascii="Times New Roman" w:hAnsi="Times New Roman" w:cs="Times New Roman"/>
          <w:sz w:val="16"/>
          <w:szCs w:val="16"/>
        </w:rPr>
      </w:pPr>
    </w:p>
    <w:p w:rsidR="00635F98" w:rsidRPr="00C81D1A" w:rsidRDefault="00635F98" w:rsidP="00BC0E02">
      <w:pPr>
        <w:pStyle w:val="a3"/>
        <w:jc w:val="center"/>
        <w:rPr>
          <w:rFonts w:ascii="Times New Roman" w:hAnsi="Times New Roman" w:cs="Times New Roman"/>
          <w:sz w:val="28"/>
          <w:szCs w:val="28"/>
        </w:rPr>
      </w:pPr>
      <w:r w:rsidRPr="00C81D1A">
        <w:rPr>
          <w:rFonts w:ascii="Times New Roman" w:hAnsi="Times New Roman" w:cs="Times New Roman"/>
          <w:sz w:val="28"/>
          <w:szCs w:val="28"/>
        </w:rPr>
        <w:t>Рисунок 3.19 –Редкоземельные фосфаты (монацит) в угле и их энергодисперсионные спектры</w:t>
      </w:r>
    </w:p>
    <w:p w:rsidR="00635F98" w:rsidRPr="002A647E" w:rsidRDefault="00635F98" w:rsidP="00635F98">
      <w:pPr>
        <w:pStyle w:val="a3"/>
        <w:ind w:firstLine="426"/>
        <w:jc w:val="both"/>
        <w:rPr>
          <w:rFonts w:ascii="Times New Roman" w:hAnsi="Times New Roman" w:cs="Times New Roman"/>
          <w:sz w:val="28"/>
          <w:szCs w:val="28"/>
        </w:rPr>
      </w:pPr>
    </w:p>
    <w:p w:rsidR="00635F98" w:rsidRDefault="00635F98" w:rsidP="00BC0E02">
      <w:pPr>
        <w:pStyle w:val="a3"/>
        <w:ind w:firstLine="709"/>
        <w:jc w:val="both"/>
        <w:rPr>
          <w:rFonts w:ascii="Times New Roman" w:hAnsi="Times New Roman" w:cs="Times New Roman"/>
          <w:spacing w:val="-5"/>
          <w:sz w:val="28"/>
          <w:szCs w:val="28"/>
        </w:rPr>
      </w:pPr>
      <w:r w:rsidRPr="00C81D1A">
        <w:rPr>
          <w:rFonts w:ascii="Times New Roman" w:hAnsi="Times New Roman" w:cs="Times New Roman"/>
          <w:sz w:val="28"/>
          <w:szCs w:val="28"/>
        </w:rPr>
        <w:lastRenderedPageBreak/>
        <w:t xml:space="preserve">В золе </w:t>
      </w:r>
      <w:r w:rsidRPr="00C81D1A">
        <w:rPr>
          <w:rFonts w:ascii="Times New Roman" w:hAnsi="Times New Roman" w:cs="Times New Roman"/>
          <w:spacing w:val="-4"/>
          <w:sz w:val="28"/>
          <w:szCs w:val="28"/>
        </w:rPr>
        <w:t xml:space="preserve">угля </w:t>
      </w:r>
      <w:r w:rsidRPr="00C81D1A">
        <w:rPr>
          <w:rFonts w:ascii="Times New Roman" w:hAnsi="Times New Roman" w:cs="Times New Roman"/>
          <w:sz w:val="28"/>
          <w:szCs w:val="28"/>
        </w:rPr>
        <w:t xml:space="preserve">обнаружены следующие минералы: </w:t>
      </w:r>
      <w:r w:rsidRPr="00C81D1A">
        <w:rPr>
          <w:rFonts w:ascii="Times New Roman" w:hAnsi="Times New Roman" w:cs="Times New Roman"/>
          <w:spacing w:val="-4"/>
          <w:sz w:val="28"/>
          <w:szCs w:val="28"/>
        </w:rPr>
        <w:t xml:space="preserve">каолинит, </w:t>
      </w:r>
      <w:r w:rsidRPr="00C81D1A">
        <w:rPr>
          <w:rFonts w:ascii="Times New Roman" w:hAnsi="Times New Roman" w:cs="Times New Roman"/>
          <w:sz w:val="28"/>
          <w:szCs w:val="28"/>
        </w:rPr>
        <w:t xml:space="preserve">оксиды железа, </w:t>
      </w:r>
      <w:r w:rsidRPr="00C81D1A">
        <w:rPr>
          <w:rFonts w:ascii="Times New Roman" w:hAnsi="Times New Roman" w:cs="Times New Roman"/>
          <w:spacing w:val="-3"/>
          <w:sz w:val="28"/>
          <w:szCs w:val="28"/>
        </w:rPr>
        <w:t xml:space="preserve">ангидрит, </w:t>
      </w:r>
      <w:r w:rsidRPr="00C81D1A">
        <w:rPr>
          <w:rFonts w:ascii="Times New Roman" w:hAnsi="Times New Roman" w:cs="Times New Roman"/>
          <w:sz w:val="28"/>
          <w:szCs w:val="28"/>
        </w:rPr>
        <w:t xml:space="preserve">натровый </w:t>
      </w:r>
      <w:r w:rsidRPr="00C81D1A">
        <w:rPr>
          <w:rFonts w:ascii="Times New Roman" w:hAnsi="Times New Roman" w:cs="Times New Roman"/>
          <w:spacing w:val="-3"/>
          <w:sz w:val="28"/>
          <w:szCs w:val="28"/>
        </w:rPr>
        <w:t xml:space="preserve">алюмосиликат, монацит, циркон, </w:t>
      </w:r>
      <w:r w:rsidRPr="00C81D1A">
        <w:rPr>
          <w:rFonts w:ascii="Times New Roman" w:hAnsi="Times New Roman" w:cs="Times New Roman"/>
          <w:sz w:val="28"/>
          <w:szCs w:val="28"/>
        </w:rPr>
        <w:t>оксиды олова. Бесформенная частица оксида олова обнаружена в золе. Морфологическиагрегатнапоминаетпленки,образующиесяприозолении,но</w:t>
      </w:r>
      <w:r w:rsidRPr="00C81D1A">
        <w:rPr>
          <w:rFonts w:ascii="Times New Roman" w:hAnsi="Times New Roman" w:cs="Times New Roman"/>
          <w:spacing w:val="-3"/>
          <w:sz w:val="28"/>
          <w:szCs w:val="28"/>
        </w:rPr>
        <w:t>может</w:t>
      </w:r>
      <w:r w:rsidRPr="00C81D1A">
        <w:rPr>
          <w:rFonts w:ascii="Times New Roman" w:hAnsi="Times New Roman" w:cs="Times New Roman"/>
          <w:sz w:val="28"/>
          <w:szCs w:val="28"/>
        </w:rPr>
        <w:t xml:space="preserve">бытьи сильно корродированным </w:t>
      </w:r>
      <w:r w:rsidRPr="00C81D1A">
        <w:rPr>
          <w:rFonts w:ascii="Times New Roman" w:hAnsi="Times New Roman" w:cs="Times New Roman"/>
          <w:spacing w:val="-2"/>
          <w:sz w:val="28"/>
          <w:szCs w:val="28"/>
        </w:rPr>
        <w:t xml:space="preserve">агрегатом </w:t>
      </w:r>
      <w:r w:rsidRPr="00C81D1A">
        <w:rPr>
          <w:rFonts w:ascii="Times New Roman" w:hAnsi="Times New Roman" w:cs="Times New Roman"/>
          <w:sz w:val="28"/>
          <w:szCs w:val="28"/>
        </w:rPr>
        <w:t>касситерита (рис</w:t>
      </w:r>
      <w:r w:rsidR="00BC0E02">
        <w:rPr>
          <w:rFonts w:ascii="Times New Roman" w:hAnsi="Times New Roman" w:cs="Times New Roman"/>
          <w:sz w:val="28"/>
          <w:szCs w:val="28"/>
        </w:rPr>
        <w:t xml:space="preserve">унок </w:t>
      </w:r>
      <w:r>
        <w:rPr>
          <w:rFonts w:ascii="Times New Roman" w:hAnsi="Times New Roman" w:cs="Times New Roman"/>
          <w:sz w:val="28"/>
          <w:szCs w:val="28"/>
        </w:rPr>
        <w:t>3.20</w:t>
      </w:r>
      <w:r w:rsidRPr="00C81D1A">
        <w:rPr>
          <w:rFonts w:ascii="Times New Roman" w:hAnsi="Times New Roman" w:cs="Times New Roman"/>
          <w:sz w:val="28"/>
          <w:szCs w:val="28"/>
        </w:rPr>
        <w:t xml:space="preserve">а). В составе частицы выявлена примесь свинца (2%). В алюмосиликатных пленках выявлено зерно циркона. Форма для него не характерная, огранки не наблюдается. В составе </w:t>
      </w:r>
      <w:r w:rsidRPr="00C81D1A">
        <w:rPr>
          <w:rFonts w:ascii="Times New Roman" w:hAnsi="Times New Roman" w:cs="Times New Roman"/>
          <w:spacing w:val="-3"/>
          <w:sz w:val="28"/>
          <w:szCs w:val="28"/>
        </w:rPr>
        <w:t>циркона</w:t>
      </w:r>
      <w:r w:rsidRPr="00C81D1A">
        <w:rPr>
          <w:rFonts w:ascii="Times New Roman" w:hAnsi="Times New Roman" w:cs="Times New Roman"/>
          <w:sz w:val="28"/>
          <w:szCs w:val="28"/>
        </w:rPr>
        <w:t>присутствует иттрий ~ 3%. Размер частицы ~6мкмвдлину(рис</w:t>
      </w:r>
      <w:r w:rsidR="00BC0E02">
        <w:rPr>
          <w:rFonts w:ascii="Times New Roman" w:hAnsi="Times New Roman" w:cs="Times New Roman"/>
          <w:sz w:val="28"/>
          <w:szCs w:val="28"/>
        </w:rPr>
        <w:t>унок</w:t>
      </w:r>
      <w:r>
        <w:rPr>
          <w:rFonts w:ascii="Times New Roman" w:hAnsi="Times New Roman" w:cs="Times New Roman"/>
          <w:sz w:val="28"/>
          <w:szCs w:val="28"/>
        </w:rPr>
        <w:t>3.20</w:t>
      </w:r>
      <w:r w:rsidRPr="00C81D1A">
        <w:rPr>
          <w:rFonts w:ascii="Times New Roman" w:hAnsi="Times New Roman" w:cs="Times New Roman"/>
          <w:sz w:val="28"/>
          <w:szCs w:val="28"/>
        </w:rPr>
        <w:t>б).Встречаютсяиболеетипичныедля</w:t>
      </w:r>
      <w:r w:rsidRPr="00C81D1A">
        <w:rPr>
          <w:rFonts w:ascii="Times New Roman" w:hAnsi="Times New Roman" w:cs="Times New Roman"/>
          <w:spacing w:val="-3"/>
          <w:sz w:val="28"/>
          <w:szCs w:val="28"/>
        </w:rPr>
        <w:t>циркона</w:t>
      </w:r>
      <w:r w:rsidRPr="00C81D1A">
        <w:rPr>
          <w:rFonts w:ascii="Times New Roman" w:hAnsi="Times New Roman" w:cs="Times New Roman"/>
          <w:sz w:val="28"/>
          <w:szCs w:val="28"/>
        </w:rPr>
        <w:t>формы длиннопризматические. Размер частиц не превышает 2 мкм в</w:t>
      </w:r>
      <w:r w:rsidRPr="00C81D1A">
        <w:rPr>
          <w:rFonts w:ascii="Times New Roman" w:hAnsi="Times New Roman" w:cs="Times New Roman"/>
          <w:spacing w:val="-5"/>
          <w:sz w:val="28"/>
          <w:szCs w:val="28"/>
        </w:rPr>
        <w:t>длину.</w:t>
      </w:r>
    </w:p>
    <w:p w:rsidR="00BC0E02" w:rsidRPr="00C81D1A" w:rsidRDefault="00BC0E02" w:rsidP="00BC0E02">
      <w:pPr>
        <w:pStyle w:val="a3"/>
        <w:ind w:firstLine="709"/>
        <w:jc w:val="both"/>
        <w:rPr>
          <w:rFonts w:ascii="Times New Roman" w:hAnsi="Times New Roman" w:cs="Times New Roman"/>
          <w:sz w:val="28"/>
          <w:szCs w:val="28"/>
        </w:rPr>
      </w:pPr>
    </w:p>
    <w:p w:rsidR="00635F98" w:rsidRDefault="00635F98" w:rsidP="00BC0E02">
      <w:pPr>
        <w:pStyle w:val="a3"/>
        <w:jc w:val="center"/>
      </w:pPr>
      <w:r w:rsidRPr="00C81D1A">
        <w:rPr>
          <w:rFonts w:ascii="Times New Roman" w:hAnsi="Times New Roman" w:cs="Times New Roman"/>
          <w:noProof/>
          <w:sz w:val="28"/>
          <w:szCs w:val="28"/>
          <w:lang w:eastAsia="ru-RU"/>
        </w:rPr>
        <w:drawing>
          <wp:inline distT="0" distB="0" distL="0" distR="0">
            <wp:extent cx="5010150" cy="4067646"/>
            <wp:effectExtent l="19050" t="0" r="0" b="0"/>
            <wp:docPr id="48" name="Рисунок 16" descr="рисунки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ки - 0004.jpg"/>
                    <pic:cNvPicPr/>
                  </pic:nvPicPr>
                  <pic:blipFill>
                    <a:blip r:embed="rId95" cstate="print"/>
                    <a:srcRect l="13686" t="9131" r="7776" b="45765"/>
                    <a:stretch>
                      <a:fillRect/>
                    </a:stretch>
                  </pic:blipFill>
                  <pic:spPr>
                    <a:xfrm>
                      <a:off x="0" y="0"/>
                      <a:ext cx="5010150" cy="4067646"/>
                    </a:xfrm>
                    <a:prstGeom prst="rect">
                      <a:avLst/>
                    </a:prstGeom>
                  </pic:spPr>
                </pic:pic>
              </a:graphicData>
            </a:graphic>
          </wp:inline>
        </w:drawing>
      </w:r>
    </w:p>
    <w:p w:rsidR="00BC0E02" w:rsidRPr="00BC0E02" w:rsidRDefault="00BC0E02" w:rsidP="00635F98">
      <w:pPr>
        <w:pStyle w:val="a3"/>
        <w:jc w:val="center"/>
        <w:rPr>
          <w:rFonts w:ascii="Times New Roman" w:hAnsi="Times New Roman" w:cs="Times New Roman"/>
          <w:sz w:val="16"/>
          <w:szCs w:val="16"/>
        </w:rPr>
      </w:pPr>
    </w:p>
    <w:p w:rsidR="00635F98" w:rsidRDefault="00635F98" w:rsidP="00635F98">
      <w:pPr>
        <w:pStyle w:val="a3"/>
        <w:jc w:val="center"/>
        <w:rPr>
          <w:rFonts w:ascii="Times New Roman" w:hAnsi="Times New Roman" w:cs="Times New Roman"/>
          <w:sz w:val="28"/>
          <w:szCs w:val="28"/>
        </w:rPr>
      </w:pPr>
      <w:r w:rsidRPr="00C81D1A">
        <w:rPr>
          <w:rFonts w:ascii="Times New Roman" w:hAnsi="Times New Roman" w:cs="Times New Roman"/>
          <w:sz w:val="28"/>
          <w:szCs w:val="28"/>
        </w:rPr>
        <w:t>Рисунок 3.20 – Оксид олова (а) и циркон (б) в золе угля и их энергодисперсионные спектры</w:t>
      </w:r>
    </w:p>
    <w:p w:rsidR="00635F98" w:rsidRDefault="00635F98" w:rsidP="00635F98">
      <w:pPr>
        <w:pStyle w:val="a3"/>
        <w:jc w:val="center"/>
        <w:rPr>
          <w:rFonts w:ascii="Times New Roman" w:hAnsi="Times New Roman" w:cs="Times New Roman"/>
          <w:sz w:val="28"/>
          <w:szCs w:val="28"/>
        </w:rPr>
      </w:pPr>
    </w:p>
    <w:p w:rsidR="00635F98" w:rsidRDefault="00635F98" w:rsidP="00635F98">
      <w:pPr>
        <w:pStyle w:val="a3"/>
        <w:ind w:firstLine="709"/>
        <w:jc w:val="both"/>
        <w:rPr>
          <w:rFonts w:ascii="Times New Roman" w:hAnsi="Times New Roman" w:cs="Times New Roman"/>
          <w:spacing w:val="-4"/>
          <w:sz w:val="28"/>
          <w:szCs w:val="28"/>
        </w:rPr>
      </w:pPr>
      <w:r w:rsidRPr="00C81D1A">
        <w:rPr>
          <w:rFonts w:ascii="Times New Roman" w:hAnsi="Times New Roman" w:cs="Times New Roman"/>
          <w:sz w:val="28"/>
          <w:szCs w:val="28"/>
        </w:rPr>
        <w:t xml:space="preserve">Таким образом, электронно-микроскопические исследования показали, что в углях распространены лишь весьма тонкие минеральные фазы ценных элементов-примесей, не превышающие 100 мкм. Это </w:t>
      </w:r>
      <w:r w:rsidRPr="00C81D1A">
        <w:rPr>
          <w:rFonts w:ascii="Times New Roman" w:hAnsi="Times New Roman" w:cs="Times New Roman"/>
          <w:spacing w:val="-4"/>
          <w:sz w:val="28"/>
          <w:szCs w:val="28"/>
        </w:rPr>
        <w:t xml:space="preserve">означает, </w:t>
      </w:r>
      <w:r w:rsidRPr="00C81D1A">
        <w:rPr>
          <w:rFonts w:ascii="Times New Roman" w:hAnsi="Times New Roman" w:cs="Times New Roman"/>
          <w:sz w:val="28"/>
          <w:szCs w:val="28"/>
        </w:rPr>
        <w:t xml:space="preserve">что получение промышленных </w:t>
      </w:r>
      <w:r w:rsidRPr="00C81D1A">
        <w:rPr>
          <w:rFonts w:ascii="Times New Roman" w:hAnsi="Times New Roman" w:cs="Times New Roman"/>
          <w:spacing w:val="-3"/>
          <w:sz w:val="28"/>
          <w:szCs w:val="28"/>
        </w:rPr>
        <w:t xml:space="preserve">концентратов </w:t>
      </w:r>
      <w:r w:rsidRPr="00C81D1A">
        <w:rPr>
          <w:rFonts w:ascii="Times New Roman" w:hAnsi="Times New Roman" w:cs="Times New Roman"/>
          <w:sz w:val="28"/>
          <w:szCs w:val="28"/>
        </w:rPr>
        <w:t xml:space="preserve">РЗЭ (лантаноидов, иттрия и скандия) непосредственно из </w:t>
      </w:r>
      <w:r w:rsidRPr="00C81D1A">
        <w:rPr>
          <w:rFonts w:ascii="Times New Roman" w:hAnsi="Times New Roman" w:cs="Times New Roman"/>
          <w:spacing w:val="-4"/>
          <w:sz w:val="28"/>
          <w:szCs w:val="28"/>
        </w:rPr>
        <w:t xml:space="preserve">угля </w:t>
      </w:r>
      <w:r w:rsidRPr="00C81D1A">
        <w:rPr>
          <w:rFonts w:ascii="Times New Roman" w:hAnsi="Times New Roman" w:cs="Times New Roman"/>
          <w:sz w:val="28"/>
          <w:szCs w:val="28"/>
        </w:rPr>
        <w:t>невозможно. Крайне мелкие выделения этих минералов тре</w:t>
      </w:r>
      <w:r w:rsidRPr="00C81D1A">
        <w:rPr>
          <w:rFonts w:ascii="Times New Roman" w:hAnsi="Times New Roman" w:cs="Times New Roman"/>
          <w:spacing w:val="-4"/>
          <w:sz w:val="28"/>
          <w:szCs w:val="28"/>
        </w:rPr>
        <w:t xml:space="preserve">буют </w:t>
      </w:r>
      <w:r w:rsidRPr="00C81D1A">
        <w:rPr>
          <w:rFonts w:ascii="Times New Roman" w:hAnsi="Times New Roman" w:cs="Times New Roman"/>
          <w:sz w:val="28"/>
          <w:szCs w:val="28"/>
        </w:rPr>
        <w:t xml:space="preserve">дробления и истирания </w:t>
      </w:r>
      <w:r w:rsidRPr="00C81D1A">
        <w:rPr>
          <w:rFonts w:ascii="Times New Roman" w:hAnsi="Times New Roman" w:cs="Times New Roman"/>
          <w:spacing w:val="-4"/>
          <w:sz w:val="28"/>
          <w:szCs w:val="28"/>
        </w:rPr>
        <w:t xml:space="preserve">угля </w:t>
      </w:r>
      <w:r w:rsidRPr="00C81D1A">
        <w:rPr>
          <w:rFonts w:ascii="Times New Roman" w:hAnsi="Times New Roman" w:cs="Times New Roman"/>
          <w:sz w:val="28"/>
          <w:szCs w:val="28"/>
        </w:rPr>
        <w:t xml:space="preserve">до 10 мкм. Малая доля минеральных фаз ценных элементов-примесей в </w:t>
      </w:r>
      <w:r w:rsidRPr="00C81D1A">
        <w:rPr>
          <w:rFonts w:ascii="Times New Roman" w:hAnsi="Times New Roman" w:cs="Times New Roman"/>
          <w:spacing w:val="-3"/>
          <w:sz w:val="28"/>
          <w:szCs w:val="28"/>
        </w:rPr>
        <w:t xml:space="preserve">углях, </w:t>
      </w:r>
      <w:r w:rsidRPr="00C81D1A">
        <w:rPr>
          <w:rFonts w:ascii="Times New Roman" w:hAnsi="Times New Roman" w:cs="Times New Roman"/>
          <w:sz w:val="28"/>
          <w:szCs w:val="28"/>
        </w:rPr>
        <w:t xml:space="preserve">большие </w:t>
      </w:r>
      <w:r w:rsidRPr="00C81D1A">
        <w:rPr>
          <w:rFonts w:ascii="Times New Roman" w:hAnsi="Times New Roman" w:cs="Times New Roman"/>
          <w:spacing w:val="-3"/>
          <w:sz w:val="28"/>
          <w:szCs w:val="28"/>
        </w:rPr>
        <w:t xml:space="preserve">затраты </w:t>
      </w:r>
      <w:r w:rsidRPr="00C81D1A">
        <w:rPr>
          <w:rFonts w:ascii="Times New Roman" w:hAnsi="Times New Roman" w:cs="Times New Roman"/>
          <w:sz w:val="28"/>
          <w:szCs w:val="28"/>
        </w:rPr>
        <w:t xml:space="preserve">на </w:t>
      </w:r>
      <w:r w:rsidRPr="00C81D1A">
        <w:rPr>
          <w:rFonts w:ascii="Times New Roman" w:hAnsi="Times New Roman" w:cs="Times New Roman"/>
          <w:spacing w:val="-3"/>
          <w:sz w:val="28"/>
          <w:szCs w:val="28"/>
        </w:rPr>
        <w:t xml:space="preserve">измельчение </w:t>
      </w:r>
      <w:r w:rsidRPr="00C81D1A">
        <w:rPr>
          <w:rFonts w:ascii="Times New Roman" w:hAnsi="Times New Roman" w:cs="Times New Roman"/>
          <w:spacing w:val="-4"/>
          <w:sz w:val="28"/>
          <w:szCs w:val="28"/>
        </w:rPr>
        <w:t xml:space="preserve">угля </w:t>
      </w:r>
      <w:r w:rsidRPr="00C81D1A">
        <w:rPr>
          <w:rFonts w:ascii="Times New Roman" w:hAnsi="Times New Roman" w:cs="Times New Roman"/>
          <w:sz w:val="28"/>
          <w:szCs w:val="28"/>
        </w:rPr>
        <w:t xml:space="preserve">и отсутствие рентабельной технологии извлечения минеральных фаз из </w:t>
      </w:r>
      <w:r w:rsidRPr="00C81D1A">
        <w:rPr>
          <w:rFonts w:ascii="Times New Roman" w:hAnsi="Times New Roman" w:cs="Times New Roman"/>
          <w:spacing w:val="-3"/>
          <w:sz w:val="28"/>
          <w:szCs w:val="28"/>
        </w:rPr>
        <w:t>уголь</w:t>
      </w:r>
      <w:r w:rsidRPr="00C81D1A">
        <w:rPr>
          <w:rFonts w:ascii="Times New Roman" w:hAnsi="Times New Roman" w:cs="Times New Roman"/>
          <w:sz w:val="28"/>
          <w:szCs w:val="28"/>
        </w:rPr>
        <w:t xml:space="preserve">ной пыли ограничивают возможность извлечения ценных элементов непосредственно из </w:t>
      </w:r>
      <w:r w:rsidRPr="00C81D1A">
        <w:rPr>
          <w:rFonts w:ascii="Times New Roman" w:hAnsi="Times New Roman" w:cs="Times New Roman"/>
          <w:spacing w:val="-4"/>
          <w:sz w:val="28"/>
          <w:szCs w:val="28"/>
        </w:rPr>
        <w:t xml:space="preserve">угля. Учитывая низкую летучесть </w:t>
      </w:r>
      <w:r w:rsidRPr="00C81D1A">
        <w:rPr>
          <w:rFonts w:ascii="Times New Roman" w:hAnsi="Times New Roman" w:cs="Times New Roman"/>
          <w:spacing w:val="-4"/>
          <w:sz w:val="28"/>
          <w:szCs w:val="28"/>
        </w:rPr>
        <w:lastRenderedPageBreak/>
        <w:t>исследованных ценных элементов-примесей при сжигании угля, наиболее рациональна в данном случае переработка золошлаков.</w:t>
      </w:r>
    </w:p>
    <w:p w:rsidR="00635F98" w:rsidRDefault="00635F98" w:rsidP="00635F98">
      <w:pPr>
        <w:pStyle w:val="a3"/>
        <w:ind w:firstLine="709"/>
        <w:jc w:val="both"/>
        <w:rPr>
          <w:rFonts w:ascii="Times New Roman" w:hAnsi="Times New Roman" w:cs="Times New Roman"/>
          <w:spacing w:val="-4"/>
          <w:sz w:val="28"/>
          <w:szCs w:val="28"/>
        </w:rPr>
      </w:pPr>
    </w:p>
    <w:p w:rsidR="00635F98" w:rsidRPr="00BC0E02" w:rsidRDefault="00635F98" w:rsidP="00BC0E02">
      <w:pPr>
        <w:pStyle w:val="a3"/>
        <w:ind w:firstLine="709"/>
        <w:jc w:val="both"/>
        <w:rPr>
          <w:rFonts w:ascii="Times New Roman" w:hAnsi="Times New Roman" w:cs="Times New Roman"/>
          <w:b/>
          <w:sz w:val="28"/>
          <w:szCs w:val="28"/>
        </w:rPr>
      </w:pPr>
      <w:r w:rsidRPr="00BC0E02">
        <w:rPr>
          <w:rFonts w:ascii="Times New Roman" w:hAnsi="Times New Roman" w:cs="Times New Roman"/>
          <w:b/>
          <w:sz w:val="28"/>
          <w:szCs w:val="28"/>
        </w:rPr>
        <w:t>Выводы к третье</w:t>
      </w:r>
      <w:r w:rsidR="00BC0E02">
        <w:rPr>
          <w:rFonts w:ascii="Times New Roman" w:hAnsi="Times New Roman" w:cs="Times New Roman"/>
          <w:b/>
          <w:sz w:val="28"/>
          <w:szCs w:val="28"/>
        </w:rPr>
        <w:t>муразделу</w:t>
      </w:r>
    </w:p>
    <w:p w:rsidR="004E2468" w:rsidRPr="003F3EDF" w:rsidRDefault="00635F98" w:rsidP="004E2468">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 xml:space="preserve">1. </w:t>
      </w:r>
      <w:r w:rsidR="004E2468" w:rsidRPr="003F3EDF">
        <w:rPr>
          <w:rFonts w:ascii="Times New Roman" w:hAnsi="Times New Roman" w:cs="Times New Roman"/>
          <w:sz w:val="28"/>
          <w:szCs w:val="28"/>
        </w:rPr>
        <w:t xml:space="preserve">Проведенные исследования показали, что угли изученных месторождений (Каражыра, Шубарколь и Майкубенский бассейн) отличаются сравнительно низкими содержаниями основной массы изученных элементов-примесей. Исключением являются повышенные содержания группы элементов: Sc, Co, Zn, Ba, Sr, Cr и РЗЭ. Золы углей также характеризуются повышенными содержаниями Co, Sc, Sr, Ba и др. Накопление элементов-примесей в угленосных отложениях изученных месторождений обусловлено преимущественно гипергенными процессами. Характерен гидрогенный механизм накопления. Источником явились породы базитового ряда, (андезиты, диабазовые порфириты), а также породы кислого (граниты, риолиты) и щелочного составов. </w:t>
      </w:r>
    </w:p>
    <w:p w:rsidR="00635F98" w:rsidRPr="004E2468" w:rsidRDefault="004E2468" w:rsidP="004E2468">
      <w:pPr>
        <w:pStyle w:val="a3"/>
        <w:ind w:firstLine="709"/>
        <w:jc w:val="both"/>
        <w:rPr>
          <w:rFonts w:ascii="Times New Roman" w:hAnsi="Times New Roman" w:cs="Times New Roman"/>
          <w:sz w:val="24"/>
          <w:szCs w:val="24"/>
        </w:rPr>
      </w:pPr>
      <w:r>
        <w:rPr>
          <w:rFonts w:ascii="Times New Roman" w:hAnsi="Times New Roman" w:cs="Times New Roman"/>
          <w:sz w:val="28"/>
          <w:szCs w:val="28"/>
        </w:rPr>
        <w:t xml:space="preserve">Наибольший интерес представляет скандий, который превышает кларковое значение в 1,5 раза в золе угля месторождения Каражыра. Интерес представляет вышекларковое содержание </w:t>
      </w:r>
      <w:r>
        <w:rPr>
          <w:rFonts w:ascii="Times New Roman" w:hAnsi="Times New Roman" w:cs="Times New Roman"/>
          <w:sz w:val="28"/>
          <w:szCs w:val="28"/>
          <w:lang w:val="en-US"/>
        </w:rPr>
        <w:t>Au</w:t>
      </w:r>
      <w:r>
        <w:rPr>
          <w:rFonts w:ascii="Times New Roman" w:hAnsi="Times New Roman" w:cs="Times New Roman"/>
          <w:sz w:val="28"/>
          <w:szCs w:val="28"/>
        </w:rPr>
        <w:t xml:space="preserve"> -0,02 г/т в углеобнаруженное на месторождении Каражыра, что может быть связано с наличием Западн</w:t>
      </w:r>
      <w:r w:rsidR="00350F65">
        <w:rPr>
          <w:rFonts w:ascii="Times New Roman" w:hAnsi="Times New Roman" w:cs="Times New Roman"/>
          <w:sz w:val="28"/>
          <w:szCs w:val="28"/>
        </w:rPr>
        <w:t>о-Калбинского золотоносного [129</w:t>
      </w:r>
      <w:r>
        <w:rPr>
          <w:rFonts w:ascii="Times New Roman" w:hAnsi="Times New Roman" w:cs="Times New Roman"/>
          <w:sz w:val="28"/>
          <w:szCs w:val="28"/>
        </w:rPr>
        <w:t>, с.25</w:t>
      </w:r>
      <w:r w:rsidRPr="002A647E">
        <w:rPr>
          <w:rFonts w:ascii="Times New Roman" w:hAnsi="Times New Roman" w:cs="Times New Roman"/>
          <w:sz w:val="28"/>
          <w:szCs w:val="28"/>
        </w:rPr>
        <w:t xml:space="preserve">]. </w:t>
      </w:r>
    </w:p>
    <w:p w:rsidR="00635F98" w:rsidRPr="00BC0E02" w:rsidRDefault="00635F98"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 xml:space="preserve">2. Исследование золы углей участка Центральный-2 Шубаркольского месторождения показало, что угли могут рассматриваться не только как топливо, но и как ценное сырье для комплексной переработки. В пласте 2В3 в золе угля установлено содержание группы металлов: Be (79,4 г/т), Sc (135 г/т), V (771 г/т), Co (493 г/т), Y (201 г/т), Zr (3328 г/т), Mo (130 г/т), Ag (5,4 г/т), Hf (63,5 г/т), сумма РЗЭ+Y (679 г/т) выше минимально промышленных значений. Ресурсы большинства металлов в пределах участка, оцененные в соответствии с Инструкцией </w:t>
      </w:r>
      <w:r w:rsidR="0013522C" w:rsidRPr="00BC0E02">
        <w:rPr>
          <w:rFonts w:ascii="Times New Roman" w:hAnsi="Times New Roman" w:cs="Times New Roman"/>
          <w:color w:val="000000" w:themeColor="text1"/>
          <w:sz w:val="28"/>
          <w:szCs w:val="28"/>
        </w:rPr>
        <w:t>[</w:t>
      </w:r>
      <w:r w:rsidR="00350F65">
        <w:rPr>
          <w:rFonts w:ascii="Times New Roman" w:hAnsi="Times New Roman" w:cs="Times New Roman"/>
          <w:sz w:val="28"/>
          <w:szCs w:val="28"/>
        </w:rPr>
        <w:t>91</w:t>
      </w:r>
      <w:r w:rsidR="00F11ACF" w:rsidRPr="005F6867">
        <w:rPr>
          <w:rFonts w:ascii="Times New Roman" w:hAnsi="Times New Roman" w:cs="Times New Roman"/>
          <w:sz w:val="28"/>
          <w:szCs w:val="28"/>
        </w:rPr>
        <w:t>, с.</w:t>
      </w:r>
      <w:r w:rsidR="005F6867" w:rsidRPr="005F6867">
        <w:rPr>
          <w:rFonts w:ascii="Times New Roman" w:hAnsi="Times New Roman" w:cs="Times New Roman"/>
          <w:sz w:val="28"/>
          <w:szCs w:val="28"/>
        </w:rPr>
        <w:t>77</w:t>
      </w:r>
      <w:r w:rsidRPr="00BC0E02">
        <w:rPr>
          <w:rFonts w:ascii="Times New Roman" w:hAnsi="Times New Roman" w:cs="Times New Roman"/>
          <w:color w:val="000000" w:themeColor="text1"/>
          <w:sz w:val="28"/>
          <w:szCs w:val="28"/>
        </w:rPr>
        <w:t xml:space="preserve">] </w:t>
      </w:r>
      <w:r w:rsidRPr="00BC0E02">
        <w:rPr>
          <w:rFonts w:ascii="Times New Roman" w:hAnsi="Times New Roman" w:cs="Times New Roman"/>
          <w:sz w:val="28"/>
          <w:szCs w:val="28"/>
        </w:rPr>
        <w:t>по категории Р1, соответствуют мелким месторождениям. Ресурсы кобальта позволяют рассматривать угли участка Центральный</w:t>
      </w:r>
      <w:r w:rsidR="0047033F">
        <w:rPr>
          <w:rFonts w:ascii="Times New Roman" w:hAnsi="Times New Roman" w:cs="Times New Roman"/>
          <w:sz w:val="28"/>
          <w:szCs w:val="28"/>
        </w:rPr>
        <w:t>-</w:t>
      </w:r>
      <w:r w:rsidRPr="00BC0E02">
        <w:rPr>
          <w:rFonts w:ascii="Times New Roman" w:hAnsi="Times New Roman" w:cs="Times New Roman"/>
          <w:sz w:val="28"/>
          <w:szCs w:val="28"/>
        </w:rPr>
        <w:t>2 как среднее по запасам редких металлов месторождение. Повышенные содержания РЭ должны быть учтены при формировании партии угольного сырья, используемого в энергетике, для получения спецкокса и полукокса, также как их углеродистый восстановитель при получении кремния и других металлов</w:t>
      </w:r>
      <w:r w:rsidR="00BC0E02">
        <w:rPr>
          <w:rFonts w:ascii="Times New Roman" w:hAnsi="Times New Roman" w:cs="Times New Roman"/>
          <w:sz w:val="28"/>
          <w:szCs w:val="28"/>
        </w:rPr>
        <w:t>.</w:t>
      </w:r>
    </w:p>
    <w:p w:rsidR="0047033F" w:rsidRPr="002E2D40" w:rsidRDefault="00635F98" w:rsidP="002E2D40">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3. Формы нахождения РЗЭ частично связаны с органическим веществом (таблица 3.10), часть имеет кластогенную природу. Одними из минеральных фаз РЗЭ можно отметить цирконы, источниками которых являются кислые и щелочные породы в обрамлении месторождения, обломки которых были привнесены из гранитов юго-восточной и юго-западной частей разреза (рисунок 1.8). Распространен фосфат редких земель монацит. Монацит также попал в виде кластогенного материала. Находка турмалина в золе угля говорит о том, что это признак гидротермального изменения пород кислого состава (гранитов, лейкогранитов), которые обрамляют юго-восточную и юго-зап</w:t>
      </w:r>
      <w:r w:rsidR="002E2D40">
        <w:rPr>
          <w:rFonts w:ascii="Times New Roman" w:hAnsi="Times New Roman" w:cs="Times New Roman"/>
          <w:sz w:val="28"/>
          <w:szCs w:val="28"/>
        </w:rPr>
        <w:t>адную части угленосной впадины.</w:t>
      </w:r>
    </w:p>
    <w:p w:rsidR="00635F98" w:rsidRPr="000D3B0D" w:rsidRDefault="000D3B0D" w:rsidP="00BC179F">
      <w:pPr>
        <w:pStyle w:val="a3"/>
        <w:jc w:val="center"/>
        <w:rPr>
          <w:rFonts w:ascii="Times New Roman" w:hAnsi="Times New Roman" w:cs="Times New Roman"/>
          <w:b/>
          <w:sz w:val="28"/>
          <w:szCs w:val="28"/>
        </w:rPr>
      </w:pPr>
      <w:r w:rsidRPr="000D3B0D">
        <w:rPr>
          <w:rFonts w:ascii="Times New Roman" w:hAnsi="Times New Roman" w:cs="Times New Roman"/>
          <w:b/>
          <w:sz w:val="28"/>
          <w:szCs w:val="28"/>
        </w:rPr>
        <w:lastRenderedPageBreak/>
        <w:t xml:space="preserve">ЗАКЛЮЧЕНИЕ </w:t>
      </w:r>
    </w:p>
    <w:p w:rsidR="00BC179F" w:rsidRDefault="00BC179F" w:rsidP="00BC179F">
      <w:pPr>
        <w:pStyle w:val="a3"/>
        <w:jc w:val="center"/>
        <w:rPr>
          <w:rFonts w:ascii="Times New Roman" w:hAnsi="Times New Roman" w:cs="Times New Roman"/>
          <w:sz w:val="28"/>
          <w:szCs w:val="28"/>
        </w:rPr>
      </w:pPr>
    </w:p>
    <w:p w:rsidR="00BC179F" w:rsidRDefault="00BC179F"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В процессе тщательного анализа обширного материала и результатов по</w:t>
      </w:r>
      <w:r w:rsidR="002D4753">
        <w:rPr>
          <w:rFonts w:ascii="Times New Roman" w:hAnsi="Times New Roman" w:cs="Times New Roman"/>
          <w:sz w:val="28"/>
          <w:szCs w:val="28"/>
        </w:rPr>
        <w:t xml:space="preserve">лученных исследований, получены </w:t>
      </w:r>
      <w:r w:rsidR="002D4753" w:rsidRPr="00BC0E02">
        <w:rPr>
          <w:rFonts w:ascii="Times New Roman" w:hAnsi="Times New Roman" w:cs="Times New Roman"/>
          <w:b/>
          <w:sz w:val="28"/>
          <w:szCs w:val="28"/>
        </w:rPr>
        <w:t>выводы</w:t>
      </w:r>
      <w:r w:rsidR="002D4753">
        <w:rPr>
          <w:rFonts w:ascii="Times New Roman" w:hAnsi="Times New Roman" w:cs="Times New Roman"/>
          <w:sz w:val="28"/>
          <w:szCs w:val="28"/>
        </w:rPr>
        <w:t>, соотвествующие</w:t>
      </w:r>
      <w:r w:rsidR="000B070A">
        <w:rPr>
          <w:rFonts w:ascii="Times New Roman" w:hAnsi="Times New Roman" w:cs="Times New Roman"/>
          <w:sz w:val="28"/>
          <w:szCs w:val="28"/>
        </w:rPr>
        <w:t xml:space="preserve"> научной</w:t>
      </w:r>
      <w:r w:rsidR="002D4753">
        <w:rPr>
          <w:rFonts w:ascii="Times New Roman" w:hAnsi="Times New Roman" w:cs="Times New Roman"/>
          <w:sz w:val="28"/>
          <w:szCs w:val="28"/>
        </w:rPr>
        <w:t xml:space="preserve"> новизне работы</w:t>
      </w:r>
      <w:r w:rsidR="000B070A">
        <w:rPr>
          <w:rFonts w:ascii="Times New Roman" w:hAnsi="Times New Roman" w:cs="Times New Roman"/>
          <w:sz w:val="28"/>
          <w:szCs w:val="28"/>
        </w:rPr>
        <w:t>:</w:t>
      </w:r>
    </w:p>
    <w:p w:rsidR="000D3B0D" w:rsidRPr="005F1658" w:rsidRDefault="000D3B0D" w:rsidP="00BC0E02">
      <w:pPr>
        <w:pStyle w:val="a3"/>
        <w:ind w:firstLine="709"/>
        <w:jc w:val="both"/>
        <w:rPr>
          <w:rFonts w:ascii="Times New Roman" w:hAnsi="Times New Roman" w:cs="Times New Roman"/>
          <w:color w:val="000000"/>
          <w:sz w:val="28"/>
          <w:szCs w:val="28"/>
        </w:rPr>
      </w:pPr>
      <w:r w:rsidRPr="005F1658">
        <w:rPr>
          <w:rFonts w:ascii="Times New Roman" w:hAnsi="Times New Roman" w:cs="Times New Roman"/>
          <w:color w:val="000000"/>
          <w:sz w:val="28"/>
          <w:szCs w:val="28"/>
        </w:rPr>
        <w:t xml:space="preserve">1. Установлено, что угленосные отложения месторождений Каражыра, Шубарколь и Майкубенский бассейн относятся к </w:t>
      </w:r>
      <w:r w:rsidR="002D4753">
        <w:rPr>
          <w:rFonts w:ascii="Times New Roman" w:hAnsi="Times New Roman" w:cs="Times New Roman"/>
          <w:color w:val="000000"/>
          <w:sz w:val="28"/>
          <w:szCs w:val="28"/>
        </w:rPr>
        <w:t>единой</w:t>
      </w:r>
      <w:r w:rsidRPr="005F1658">
        <w:rPr>
          <w:rFonts w:ascii="Times New Roman" w:hAnsi="Times New Roman" w:cs="Times New Roman"/>
          <w:color w:val="000000"/>
          <w:sz w:val="28"/>
          <w:szCs w:val="28"/>
        </w:rPr>
        <w:t xml:space="preserve"> юрской угленосной </w:t>
      </w:r>
      <w:r w:rsidR="002D4753">
        <w:rPr>
          <w:rFonts w:ascii="Times New Roman" w:hAnsi="Times New Roman" w:cs="Times New Roman"/>
          <w:color w:val="000000"/>
          <w:sz w:val="28"/>
          <w:szCs w:val="28"/>
        </w:rPr>
        <w:t xml:space="preserve">осадочной </w:t>
      </w:r>
      <w:r w:rsidRPr="005F1658">
        <w:rPr>
          <w:rFonts w:ascii="Times New Roman" w:hAnsi="Times New Roman" w:cs="Times New Roman"/>
          <w:color w:val="000000"/>
          <w:sz w:val="28"/>
          <w:szCs w:val="28"/>
        </w:rPr>
        <w:t xml:space="preserve">формации, </w:t>
      </w:r>
      <w:r w:rsidR="002D4753">
        <w:rPr>
          <w:rFonts w:ascii="Times New Roman" w:hAnsi="Times New Roman" w:cs="Times New Roman"/>
          <w:color w:val="000000"/>
          <w:sz w:val="28"/>
          <w:szCs w:val="28"/>
        </w:rPr>
        <w:t xml:space="preserve">характеризующиеся близким литологичексим составом, зональностью фаций озерного типа, континентальным обликом грубообломочных осадков, сформированные в унаследованных депрессиях и впадинах герцинского платформенного фундамента, представленного метаморфизированными породами. </w:t>
      </w:r>
    </w:p>
    <w:p w:rsidR="00014FDD" w:rsidRPr="00014FDD" w:rsidRDefault="00014FDD" w:rsidP="00BC0E02">
      <w:pPr>
        <w:pStyle w:val="a3"/>
        <w:ind w:firstLine="709"/>
        <w:jc w:val="both"/>
        <w:rPr>
          <w:rFonts w:ascii="Times New Roman" w:hAnsi="Times New Roman" w:cs="Times New Roman"/>
          <w:sz w:val="24"/>
          <w:szCs w:val="24"/>
        </w:rPr>
      </w:pPr>
      <w:r w:rsidRPr="005F1658">
        <w:rPr>
          <w:rFonts w:ascii="Times New Roman" w:hAnsi="Times New Roman" w:cs="Times New Roman"/>
          <w:sz w:val="28"/>
          <w:szCs w:val="28"/>
        </w:rPr>
        <w:t xml:space="preserve">2. </w:t>
      </w:r>
      <w:r w:rsidR="002D4753">
        <w:rPr>
          <w:rFonts w:ascii="Times New Roman" w:hAnsi="Times New Roman" w:cs="Times New Roman"/>
          <w:sz w:val="28"/>
          <w:szCs w:val="28"/>
        </w:rPr>
        <w:t>При изучении БГХ обстановки месторождения Шубарколь</w:t>
      </w:r>
      <w:r w:rsidR="000B070A">
        <w:rPr>
          <w:rFonts w:ascii="Times New Roman" w:hAnsi="Times New Roman" w:cs="Times New Roman"/>
          <w:sz w:val="28"/>
          <w:szCs w:val="28"/>
        </w:rPr>
        <w:t xml:space="preserve"> выявлено, что </w:t>
      </w:r>
      <w:r w:rsidR="000B070A" w:rsidRPr="000B070A">
        <w:rPr>
          <w:rFonts w:ascii="Times New Roman" w:hAnsi="Times New Roman" w:cs="Times New Roman"/>
          <w:color w:val="000000"/>
          <w:sz w:val="28"/>
          <w:szCs w:val="28"/>
        </w:rPr>
        <w:t xml:space="preserve">в средней части разреза (пласты 2В2 и 2В1) на стадии седиментации произошла смена палеоклиматических, а возможно и геодинамических, условий. Это указывает на резкую смену биогеохимической обстановки торфогенеза, соответственно это связано со сменой состава растений, обусловившей снижение интенсивности процесса гелификации и постепенный рост восстановительных процессов в болотной среде. Поэтому можно судить о большем проявлении флористической восстановленности. </w:t>
      </w:r>
      <w:r w:rsidR="000B070A">
        <w:rPr>
          <w:rFonts w:ascii="Times New Roman" w:hAnsi="Times New Roman" w:cs="Times New Roman"/>
          <w:color w:val="000000"/>
          <w:sz w:val="28"/>
          <w:szCs w:val="28"/>
        </w:rPr>
        <w:t>По элементам индикаторам в первом случае наблюдается смена восстановительно-переменной среды, во втором –</w:t>
      </w:r>
      <w:r w:rsidR="000B070A" w:rsidRPr="000B070A">
        <w:rPr>
          <w:rFonts w:ascii="Times New Roman" w:hAnsi="Times New Roman" w:cs="Times New Roman"/>
          <w:color w:val="000000"/>
          <w:sz w:val="28"/>
          <w:szCs w:val="28"/>
        </w:rPr>
        <w:t>восстановительно-окислительной.</w:t>
      </w:r>
    </w:p>
    <w:p w:rsidR="00014FDD" w:rsidRPr="00014FDD" w:rsidRDefault="000B070A" w:rsidP="00BC0E02">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00014FDD">
        <w:rPr>
          <w:rFonts w:ascii="Times New Roman" w:hAnsi="Times New Roman" w:cs="Times New Roman"/>
          <w:color w:val="000000"/>
          <w:sz w:val="28"/>
          <w:szCs w:val="28"/>
        </w:rPr>
        <w:t>.</w:t>
      </w:r>
      <w:r w:rsidR="00014FDD" w:rsidRPr="00014FDD">
        <w:rPr>
          <w:rFonts w:ascii="Times New Roman" w:hAnsi="Times New Roman" w:cs="Times New Roman"/>
          <w:color w:val="000000"/>
          <w:sz w:val="28"/>
          <w:szCs w:val="28"/>
        </w:rPr>
        <w:t xml:space="preserve"> Установленные закономерности измерения толщины поверхностного слоя и поверхностной энергии изученных редкоземельных элементов, свидетельствуют о том, что толщины нанослоя изменяются в пределах от 2,12 до 4,93 нм, а энергия от 754 до 1355 мДж/м</w:t>
      </w:r>
      <w:r w:rsidR="00014FDD" w:rsidRPr="00BC0E02">
        <w:rPr>
          <w:rFonts w:ascii="Times New Roman" w:hAnsi="Times New Roman" w:cs="Times New Roman"/>
          <w:color w:val="000000"/>
          <w:sz w:val="28"/>
          <w:szCs w:val="28"/>
          <w:vertAlign w:val="superscript"/>
        </w:rPr>
        <w:t>2</w:t>
      </w:r>
      <w:r w:rsidR="00014FDD" w:rsidRPr="00014FDD">
        <w:rPr>
          <w:rFonts w:ascii="Times New Roman" w:hAnsi="Times New Roman" w:cs="Times New Roman"/>
          <w:color w:val="000000"/>
          <w:sz w:val="28"/>
          <w:szCs w:val="28"/>
        </w:rPr>
        <w:t xml:space="preserve">, что дает основание предположить, что механизмом формирования РЗЭ в углях является их адсорбция и замещение вакансий в поверхностном нанослое, образованных при релаксации и реконструкции монослоев углей. Чем меньше размер частиц поверхностного слоя углей, тем больше РЗЭ занимает вакансии поверхностного слоя, так и в объеме угольной массы. </w:t>
      </w:r>
    </w:p>
    <w:p w:rsidR="000B070A" w:rsidRDefault="000B070A" w:rsidP="00BC0E02">
      <w:pPr>
        <w:pStyle w:val="a3"/>
        <w:ind w:firstLine="709"/>
        <w:jc w:val="both"/>
        <w:rPr>
          <w:rFonts w:ascii="Times New Roman" w:hAnsi="Times New Roman" w:cs="Times New Roman"/>
          <w:sz w:val="28"/>
          <w:szCs w:val="28"/>
        </w:rPr>
      </w:pPr>
      <w:r>
        <w:rPr>
          <w:rFonts w:ascii="Times New Roman" w:hAnsi="Times New Roman" w:cs="Times New Roman"/>
          <w:color w:val="000000"/>
          <w:sz w:val="28"/>
          <w:szCs w:val="28"/>
        </w:rPr>
        <w:t>4</w:t>
      </w:r>
      <w:r w:rsidR="00014FDD" w:rsidRPr="00014FDD">
        <w:rPr>
          <w:rFonts w:ascii="Times New Roman" w:hAnsi="Times New Roman" w:cs="Times New Roman"/>
          <w:color w:val="000000"/>
          <w:sz w:val="28"/>
          <w:szCs w:val="28"/>
        </w:rPr>
        <w:t xml:space="preserve">. Проведенные исследования показали, что угли изученных </w:t>
      </w:r>
      <w:r w:rsidR="00014FDD">
        <w:rPr>
          <w:rFonts w:ascii="Times New Roman" w:hAnsi="Times New Roman" w:cs="Times New Roman"/>
          <w:color w:val="000000"/>
          <w:sz w:val="28"/>
          <w:szCs w:val="28"/>
        </w:rPr>
        <w:t>месторождений</w:t>
      </w:r>
      <w:r w:rsidR="00014FDD" w:rsidRPr="00014FDD">
        <w:rPr>
          <w:rFonts w:ascii="Times New Roman" w:hAnsi="Times New Roman" w:cs="Times New Roman"/>
          <w:color w:val="000000"/>
          <w:sz w:val="28"/>
          <w:szCs w:val="28"/>
        </w:rPr>
        <w:t xml:space="preserve"> (</w:t>
      </w:r>
      <w:r w:rsidR="00014FDD">
        <w:rPr>
          <w:rFonts w:ascii="Times New Roman" w:hAnsi="Times New Roman" w:cs="Times New Roman"/>
          <w:color w:val="000000"/>
          <w:sz w:val="28"/>
          <w:szCs w:val="28"/>
        </w:rPr>
        <w:t>Каражыра, Шубарколь и Майкубенский бассейн</w:t>
      </w:r>
      <w:r w:rsidR="00014FDD" w:rsidRPr="00014FDD">
        <w:rPr>
          <w:rFonts w:ascii="Times New Roman" w:hAnsi="Times New Roman" w:cs="Times New Roman"/>
          <w:color w:val="000000"/>
          <w:sz w:val="28"/>
          <w:szCs w:val="28"/>
        </w:rPr>
        <w:t xml:space="preserve">) отличаются значительными вариациями содержаний основной массы изученных элементов-примесей. </w:t>
      </w:r>
      <w:r w:rsidR="00014FDD">
        <w:rPr>
          <w:rFonts w:ascii="Times New Roman" w:hAnsi="Times New Roman" w:cs="Times New Roman"/>
          <w:sz w:val="28"/>
          <w:szCs w:val="28"/>
        </w:rPr>
        <w:t xml:space="preserve">Исключением являются повышенные содержания  группы элементов: </w:t>
      </w:r>
      <w:r w:rsidR="00014FDD">
        <w:rPr>
          <w:rFonts w:ascii="Times New Roman" w:hAnsi="Times New Roman" w:cs="Times New Roman"/>
          <w:sz w:val="28"/>
          <w:szCs w:val="28"/>
          <w:lang w:val="en-US"/>
        </w:rPr>
        <w:t>Sc</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Co</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Zn</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Ba</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Sr</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Cr</w:t>
      </w:r>
      <w:r w:rsidR="00014FDD">
        <w:rPr>
          <w:rFonts w:ascii="Times New Roman" w:hAnsi="Times New Roman" w:cs="Times New Roman"/>
          <w:sz w:val="28"/>
          <w:szCs w:val="28"/>
        </w:rPr>
        <w:t xml:space="preserve">и РЗЭ. Золы углей также характеризуются повышенными содержаниями </w:t>
      </w:r>
      <w:r w:rsidR="00014FDD">
        <w:rPr>
          <w:rFonts w:ascii="Times New Roman" w:hAnsi="Times New Roman" w:cs="Times New Roman"/>
          <w:sz w:val="28"/>
          <w:szCs w:val="28"/>
          <w:lang w:val="en-US"/>
        </w:rPr>
        <w:t>Co</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Sc</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Sr</w:t>
      </w:r>
      <w:r w:rsidR="00014FDD" w:rsidRPr="00543387">
        <w:rPr>
          <w:rFonts w:ascii="Times New Roman" w:hAnsi="Times New Roman" w:cs="Times New Roman"/>
          <w:sz w:val="28"/>
          <w:szCs w:val="28"/>
        </w:rPr>
        <w:t xml:space="preserve">, </w:t>
      </w:r>
      <w:r w:rsidR="00014FDD">
        <w:rPr>
          <w:rFonts w:ascii="Times New Roman" w:hAnsi="Times New Roman" w:cs="Times New Roman"/>
          <w:sz w:val="28"/>
          <w:szCs w:val="28"/>
          <w:lang w:val="en-US"/>
        </w:rPr>
        <w:t>Ba</w:t>
      </w:r>
      <w:r w:rsidR="00014FDD">
        <w:rPr>
          <w:rFonts w:ascii="Times New Roman" w:hAnsi="Times New Roman" w:cs="Times New Roman"/>
          <w:sz w:val="28"/>
          <w:szCs w:val="28"/>
        </w:rPr>
        <w:t xml:space="preserve">и др. </w:t>
      </w:r>
    </w:p>
    <w:p w:rsidR="0013522C" w:rsidRPr="00BC0E02" w:rsidRDefault="000B070A"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5</w:t>
      </w:r>
      <w:r w:rsidR="0013522C">
        <w:rPr>
          <w:rFonts w:ascii="Times New Roman" w:hAnsi="Times New Roman" w:cs="Times New Roman"/>
          <w:sz w:val="28"/>
          <w:szCs w:val="28"/>
        </w:rPr>
        <w:t xml:space="preserve">. </w:t>
      </w:r>
      <w:r w:rsidR="0013522C" w:rsidRPr="00C81D1A">
        <w:rPr>
          <w:rFonts w:ascii="Times New Roman" w:hAnsi="Times New Roman" w:cs="Times New Roman"/>
          <w:sz w:val="28"/>
          <w:szCs w:val="28"/>
        </w:rPr>
        <w:t xml:space="preserve">Исследование золы углей участка Центральный-2 Шубаркольского месторождения показало, что угли могут рассматриваться не только как </w:t>
      </w:r>
      <w:r w:rsidR="0013522C" w:rsidRPr="00BC0E02">
        <w:rPr>
          <w:rFonts w:ascii="Times New Roman" w:hAnsi="Times New Roman" w:cs="Times New Roman"/>
          <w:sz w:val="28"/>
          <w:szCs w:val="28"/>
        </w:rPr>
        <w:t xml:space="preserve">топливо, но и как ценное сырье для комплексной переработки. В пласте 2В3 в золе угля установлено содержание группы металлов: Be (79,4 г/т), Sc (135 г/т), V (771 г/т), Co (493 г/т), Y (201 г/т), Zr (3328 г/т), Mo (130 г/т), Ag (5,4 г/т), Hf (63,5 г/т), сумма РЗЭ+Y (679 г/т) выше минимально промышленных значений. Ресурсы кобальта позволяют рассматривать угли участка Центральный – 2 как </w:t>
      </w:r>
      <w:r w:rsidR="0013522C" w:rsidRPr="00BC0E02">
        <w:rPr>
          <w:rFonts w:ascii="Times New Roman" w:hAnsi="Times New Roman" w:cs="Times New Roman"/>
          <w:sz w:val="28"/>
          <w:szCs w:val="28"/>
        </w:rPr>
        <w:lastRenderedPageBreak/>
        <w:t>среднее по запасам редких металлов месторождение</w:t>
      </w:r>
      <w:r w:rsidR="001168B3" w:rsidRPr="00BC0E02">
        <w:rPr>
          <w:rFonts w:ascii="Times New Roman" w:hAnsi="Times New Roman" w:cs="Times New Roman"/>
          <w:sz w:val="28"/>
          <w:szCs w:val="28"/>
        </w:rPr>
        <w:t xml:space="preserve"> [</w:t>
      </w:r>
      <w:r w:rsidR="00350F65">
        <w:rPr>
          <w:rFonts w:ascii="Times New Roman" w:hAnsi="Times New Roman" w:cs="Times New Roman"/>
          <w:sz w:val="28"/>
          <w:szCs w:val="28"/>
        </w:rPr>
        <w:t>91</w:t>
      </w:r>
      <w:r w:rsidR="00F11ACF" w:rsidRPr="005F6867">
        <w:rPr>
          <w:rFonts w:ascii="Times New Roman" w:hAnsi="Times New Roman" w:cs="Times New Roman"/>
          <w:sz w:val="28"/>
          <w:szCs w:val="28"/>
        </w:rPr>
        <w:t>, с.</w:t>
      </w:r>
      <w:r w:rsidR="005F6867" w:rsidRPr="005F6867">
        <w:rPr>
          <w:rFonts w:ascii="Times New Roman" w:hAnsi="Times New Roman" w:cs="Times New Roman"/>
          <w:sz w:val="28"/>
          <w:szCs w:val="28"/>
        </w:rPr>
        <w:t>77</w:t>
      </w:r>
      <w:r w:rsidR="001168B3" w:rsidRPr="005F6867">
        <w:rPr>
          <w:rFonts w:ascii="Times New Roman" w:hAnsi="Times New Roman" w:cs="Times New Roman"/>
          <w:sz w:val="28"/>
          <w:szCs w:val="28"/>
        </w:rPr>
        <w:t>]</w:t>
      </w:r>
      <w:r w:rsidR="0013522C" w:rsidRPr="005F6867">
        <w:rPr>
          <w:rFonts w:ascii="Times New Roman" w:hAnsi="Times New Roman" w:cs="Times New Roman"/>
          <w:sz w:val="28"/>
          <w:szCs w:val="28"/>
        </w:rPr>
        <w:t>.</w:t>
      </w:r>
      <w:r w:rsidR="0013522C" w:rsidRPr="00BC0E02">
        <w:rPr>
          <w:rFonts w:ascii="Times New Roman" w:hAnsi="Times New Roman" w:cs="Times New Roman"/>
          <w:sz w:val="28"/>
          <w:szCs w:val="28"/>
        </w:rPr>
        <w:t>Повышенные содержания РЭ должны быть учтены при формировании партии угольного сырья, используемого в энергетике, для получения спецкокса и полукокса, также как их углеродистый восстановитель при получении кремния и других металлов</w:t>
      </w:r>
    </w:p>
    <w:p w:rsidR="00647B69" w:rsidRPr="00BC0E02" w:rsidRDefault="000B070A" w:rsidP="00BC0E02">
      <w:pPr>
        <w:pStyle w:val="a3"/>
        <w:ind w:firstLine="709"/>
        <w:jc w:val="both"/>
        <w:rPr>
          <w:rFonts w:ascii="Times New Roman" w:hAnsi="Times New Roman" w:cs="Times New Roman"/>
          <w:sz w:val="28"/>
          <w:szCs w:val="28"/>
        </w:rPr>
      </w:pPr>
      <w:r w:rsidRPr="00BC0E02">
        <w:rPr>
          <w:rFonts w:ascii="Times New Roman" w:hAnsi="Times New Roman" w:cs="Times New Roman"/>
          <w:sz w:val="28"/>
          <w:szCs w:val="28"/>
        </w:rPr>
        <w:t>6</w:t>
      </w:r>
      <w:r w:rsidR="00014FDD" w:rsidRPr="00BC0E02">
        <w:rPr>
          <w:rFonts w:ascii="Times New Roman" w:hAnsi="Times New Roman" w:cs="Times New Roman"/>
          <w:sz w:val="28"/>
          <w:szCs w:val="28"/>
        </w:rPr>
        <w:t>. Формы нахождения РЗЭ частично связаны с органическим веществом (таблица 3.10), часть имеет кластогенную природу. Одними из минеральных фаз РЗЭ можно отметить цирконы, источниками которых являются кислые и щелочные породы в обрамлении месторождения, обломки которых были привнесены из гранитов юго-восточной и юго-западной частей разреза (рисунок 1.8). Распространен фосфат редких земель монацит. Монацит также попал в виде кластогенного материала. Находка турмалина в золе угля говорит о том, что это признак гидротермального изменения пород кислого состава (гранитов, лейкогранитов), которые обрамляют юго-восточную и юго-западную части угленосной впадины.</w:t>
      </w:r>
    </w:p>
    <w:p w:rsidR="000B070A" w:rsidRPr="00BC0E02" w:rsidRDefault="000B070A" w:rsidP="00A75FA4">
      <w:pPr>
        <w:pStyle w:val="a3"/>
        <w:ind w:firstLine="426"/>
        <w:jc w:val="both"/>
        <w:rPr>
          <w:rFonts w:ascii="Times New Roman" w:hAnsi="Times New Roman" w:cs="Times New Roman"/>
          <w:sz w:val="28"/>
          <w:szCs w:val="28"/>
        </w:rPr>
      </w:pPr>
    </w:p>
    <w:p w:rsidR="000B070A" w:rsidRPr="00BC0E02" w:rsidRDefault="000B070A" w:rsidP="00A75FA4">
      <w:pPr>
        <w:pStyle w:val="a3"/>
        <w:ind w:firstLine="426"/>
        <w:jc w:val="both"/>
        <w:rPr>
          <w:rFonts w:ascii="Times New Roman" w:hAnsi="Times New Roman" w:cs="Times New Roman"/>
          <w:sz w:val="28"/>
          <w:szCs w:val="28"/>
        </w:rPr>
      </w:pPr>
    </w:p>
    <w:p w:rsidR="000B070A" w:rsidRPr="00BC0E02" w:rsidRDefault="000B070A" w:rsidP="00A75FA4">
      <w:pPr>
        <w:pStyle w:val="a3"/>
        <w:ind w:firstLine="426"/>
        <w:jc w:val="both"/>
        <w:rPr>
          <w:rFonts w:ascii="Times New Roman" w:hAnsi="Times New Roman" w:cs="Times New Roman"/>
          <w:sz w:val="28"/>
          <w:szCs w:val="28"/>
        </w:rPr>
      </w:pPr>
    </w:p>
    <w:p w:rsidR="000B070A" w:rsidRPr="00BC0E02"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0B070A" w:rsidRPr="003F3796" w:rsidRDefault="000B070A" w:rsidP="00A75FA4">
      <w:pPr>
        <w:pStyle w:val="a3"/>
        <w:ind w:firstLine="426"/>
        <w:jc w:val="both"/>
        <w:rPr>
          <w:rFonts w:ascii="Times New Roman" w:hAnsi="Times New Roman" w:cs="Times New Roman"/>
          <w:sz w:val="28"/>
          <w:szCs w:val="28"/>
        </w:rPr>
      </w:pPr>
    </w:p>
    <w:p w:rsidR="00DA4C17" w:rsidRPr="003F3796" w:rsidRDefault="00DA4C17" w:rsidP="00A75FA4">
      <w:pPr>
        <w:pStyle w:val="a3"/>
        <w:ind w:firstLine="426"/>
        <w:jc w:val="both"/>
        <w:rPr>
          <w:rFonts w:ascii="Times New Roman" w:hAnsi="Times New Roman" w:cs="Times New Roman"/>
          <w:sz w:val="28"/>
          <w:szCs w:val="28"/>
        </w:rPr>
      </w:pPr>
    </w:p>
    <w:p w:rsidR="00DA4C17" w:rsidRPr="003F3796" w:rsidRDefault="00DA4C17" w:rsidP="00A75FA4">
      <w:pPr>
        <w:pStyle w:val="a3"/>
        <w:ind w:firstLine="426"/>
        <w:jc w:val="both"/>
        <w:rPr>
          <w:rFonts w:ascii="Times New Roman" w:hAnsi="Times New Roman" w:cs="Times New Roman"/>
          <w:sz w:val="28"/>
          <w:szCs w:val="28"/>
        </w:rPr>
      </w:pPr>
    </w:p>
    <w:p w:rsidR="00DA4C17" w:rsidRPr="003F3796" w:rsidRDefault="00DA4C17" w:rsidP="00A75FA4">
      <w:pPr>
        <w:pStyle w:val="a3"/>
        <w:ind w:firstLine="426"/>
        <w:jc w:val="both"/>
        <w:rPr>
          <w:rFonts w:ascii="Times New Roman" w:hAnsi="Times New Roman" w:cs="Times New Roman"/>
          <w:sz w:val="28"/>
          <w:szCs w:val="28"/>
        </w:rPr>
      </w:pPr>
    </w:p>
    <w:p w:rsidR="000B070A" w:rsidRDefault="000B070A" w:rsidP="00A75FA4">
      <w:pPr>
        <w:pStyle w:val="a3"/>
        <w:ind w:firstLine="426"/>
        <w:jc w:val="both"/>
        <w:rPr>
          <w:rFonts w:ascii="Times New Roman" w:hAnsi="Times New Roman" w:cs="Times New Roman"/>
          <w:sz w:val="28"/>
          <w:szCs w:val="28"/>
        </w:rPr>
      </w:pPr>
    </w:p>
    <w:p w:rsidR="004E2468" w:rsidRDefault="004E2468" w:rsidP="00A75FA4">
      <w:pPr>
        <w:pStyle w:val="a3"/>
        <w:ind w:firstLine="426"/>
        <w:jc w:val="both"/>
        <w:rPr>
          <w:rFonts w:ascii="Times New Roman" w:hAnsi="Times New Roman" w:cs="Times New Roman"/>
          <w:sz w:val="28"/>
          <w:szCs w:val="28"/>
        </w:rPr>
      </w:pPr>
    </w:p>
    <w:p w:rsidR="000B070A" w:rsidRPr="004667EE" w:rsidRDefault="000B070A" w:rsidP="005F6867">
      <w:pPr>
        <w:pStyle w:val="a3"/>
        <w:jc w:val="both"/>
        <w:rPr>
          <w:rFonts w:ascii="Times New Roman" w:hAnsi="Times New Roman" w:cs="Times New Roman"/>
          <w:sz w:val="28"/>
          <w:szCs w:val="28"/>
        </w:rPr>
      </w:pPr>
    </w:p>
    <w:p w:rsidR="00FA3BB5" w:rsidRPr="00647B69" w:rsidRDefault="00014FDD" w:rsidP="00DA4C17">
      <w:pPr>
        <w:ind w:firstLine="0"/>
        <w:jc w:val="center"/>
        <w:rPr>
          <w:b/>
          <w:szCs w:val="28"/>
        </w:rPr>
      </w:pPr>
      <w:r w:rsidRPr="00647B69">
        <w:rPr>
          <w:b/>
          <w:szCs w:val="28"/>
        </w:rPr>
        <w:lastRenderedPageBreak/>
        <w:t>СПИСОК ИСПОЛЬЗОВАННЫХ ИСТОЧНИКОВ</w:t>
      </w:r>
    </w:p>
    <w:p w:rsidR="00633864" w:rsidRPr="00647B69" w:rsidRDefault="00633864">
      <w:pPr>
        <w:rPr>
          <w:szCs w:val="28"/>
        </w:rPr>
      </w:pPr>
    </w:p>
    <w:p w:rsidR="009C5E44" w:rsidRPr="00DA4C17" w:rsidRDefault="009C5E44" w:rsidP="00DA4C17">
      <w:pPr>
        <w:pStyle w:val="a3"/>
        <w:ind w:firstLine="709"/>
        <w:jc w:val="both"/>
        <w:rPr>
          <w:rFonts w:ascii="Times New Roman" w:hAnsi="Times New Roman" w:cs="Times New Roman"/>
          <w:sz w:val="28"/>
          <w:szCs w:val="28"/>
        </w:rPr>
      </w:pPr>
      <w:r w:rsidRPr="00647B69">
        <w:rPr>
          <w:rFonts w:ascii="Times New Roman" w:hAnsi="Times New Roman" w:cs="Times New Roman"/>
          <w:sz w:val="28"/>
          <w:szCs w:val="28"/>
        </w:rPr>
        <w:t>1</w:t>
      </w:r>
      <w:r w:rsidR="002E2D40">
        <w:rPr>
          <w:rFonts w:ascii="Times New Roman" w:hAnsi="Times New Roman" w:cs="Times New Roman"/>
          <w:sz w:val="28"/>
          <w:szCs w:val="28"/>
        </w:rPr>
        <w:t xml:space="preserve"> </w:t>
      </w:r>
      <w:r w:rsidR="00FA3BB5" w:rsidRPr="00647B69">
        <w:rPr>
          <w:rFonts w:ascii="Times New Roman" w:hAnsi="Times New Roman" w:cs="Times New Roman"/>
          <w:sz w:val="28"/>
          <w:szCs w:val="28"/>
        </w:rPr>
        <w:t xml:space="preserve">Усупаев Ш.Э. Угольные месторождения, прилегающие к </w:t>
      </w:r>
      <w:r w:rsidR="00FA3BB5" w:rsidRPr="00DA4C17">
        <w:rPr>
          <w:rFonts w:ascii="Times New Roman" w:hAnsi="Times New Roman" w:cs="Times New Roman"/>
          <w:sz w:val="28"/>
          <w:szCs w:val="28"/>
        </w:rPr>
        <w:t>Карагандинскому бассейну// Тр</w:t>
      </w:r>
      <w:r w:rsidR="00DA4C17" w:rsidRPr="00DA4C17">
        <w:rPr>
          <w:rFonts w:ascii="Times New Roman" w:hAnsi="Times New Roman" w:cs="Times New Roman"/>
          <w:sz w:val="28"/>
          <w:szCs w:val="28"/>
        </w:rPr>
        <w:t>.КарТУ</w:t>
      </w:r>
      <w:r w:rsidR="00FA3BB5" w:rsidRPr="00DA4C17">
        <w:rPr>
          <w:rFonts w:ascii="Times New Roman" w:hAnsi="Times New Roman" w:cs="Times New Roman"/>
          <w:sz w:val="28"/>
          <w:szCs w:val="28"/>
        </w:rPr>
        <w:t>. – 2021</w:t>
      </w:r>
      <w:r w:rsidR="00DA4C17" w:rsidRPr="00DA4C17">
        <w:rPr>
          <w:rFonts w:ascii="Times New Roman" w:hAnsi="Times New Roman" w:cs="Times New Roman"/>
          <w:sz w:val="28"/>
          <w:szCs w:val="28"/>
        </w:rPr>
        <w:t>.</w:t>
      </w:r>
      <w:r w:rsidR="00FA3BB5" w:rsidRPr="00DA4C17">
        <w:rPr>
          <w:rFonts w:ascii="Times New Roman" w:hAnsi="Times New Roman" w:cs="Times New Roman"/>
          <w:sz w:val="28"/>
          <w:szCs w:val="28"/>
        </w:rPr>
        <w:t xml:space="preserve">–№1(82). –С. 53-56. </w:t>
      </w:r>
    </w:p>
    <w:p w:rsidR="00141E7B" w:rsidRPr="00647B69" w:rsidRDefault="00930A81" w:rsidP="00DA4C17">
      <w:pPr>
        <w:pStyle w:val="a3"/>
        <w:ind w:firstLine="709"/>
        <w:jc w:val="both"/>
        <w:rPr>
          <w:rFonts w:ascii="Times New Roman" w:hAnsi="Times New Roman" w:cs="Times New Roman"/>
          <w:sz w:val="28"/>
          <w:szCs w:val="28"/>
        </w:rPr>
      </w:pPr>
      <w:r w:rsidRPr="00647B69">
        <w:rPr>
          <w:rFonts w:ascii="Times New Roman" w:hAnsi="Times New Roman" w:cs="Times New Roman"/>
          <w:sz w:val="28"/>
          <w:szCs w:val="28"/>
        </w:rPr>
        <w:t>2</w:t>
      </w:r>
      <w:r w:rsidR="00DA4C17">
        <w:rPr>
          <w:rFonts w:ascii="Times New Roman" w:hAnsi="Times New Roman" w:cs="Times New Roman"/>
          <w:sz w:val="28"/>
          <w:szCs w:val="28"/>
        </w:rPr>
        <w:t xml:space="preserve"> Сидоренко</w:t>
      </w:r>
      <w:r w:rsidR="00141E7B" w:rsidRPr="00647B69">
        <w:rPr>
          <w:rFonts w:ascii="Times New Roman" w:hAnsi="Times New Roman" w:cs="Times New Roman"/>
          <w:sz w:val="28"/>
          <w:szCs w:val="28"/>
        </w:rPr>
        <w:t xml:space="preserve"> А.В., Нехорошев В.Н. Геология СССР. </w:t>
      </w:r>
      <w:r w:rsidR="00DA4C17">
        <w:rPr>
          <w:rFonts w:ascii="Times New Roman" w:hAnsi="Times New Roman" w:cs="Times New Roman"/>
          <w:sz w:val="28"/>
          <w:szCs w:val="28"/>
        </w:rPr>
        <w:t xml:space="preserve">– </w:t>
      </w:r>
      <w:r w:rsidR="00141E7B" w:rsidRPr="00647B69">
        <w:rPr>
          <w:rFonts w:ascii="Times New Roman" w:hAnsi="Times New Roman" w:cs="Times New Roman"/>
          <w:sz w:val="28"/>
          <w:szCs w:val="28"/>
        </w:rPr>
        <w:t>М</w:t>
      </w:r>
      <w:r w:rsidR="00DA4C17">
        <w:rPr>
          <w:rFonts w:ascii="Times New Roman" w:hAnsi="Times New Roman" w:cs="Times New Roman"/>
          <w:sz w:val="28"/>
          <w:szCs w:val="28"/>
        </w:rPr>
        <w:t xml:space="preserve">.: </w:t>
      </w:r>
      <w:r w:rsidR="00141E7B" w:rsidRPr="00647B69">
        <w:rPr>
          <w:rFonts w:ascii="Times New Roman" w:hAnsi="Times New Roman" w:cs="Times New Roman"/>
          <w:sz w:val="28"/>
          <w:szCs w:val="28"/>
        </w:rPr>
        <w:t>Недра</w:t>
      </w:r>
      <w:r w:rsidR="00DA4C17">
        <w:rPr>
          <w:rFonts w:ascii="Times New Roman" w:hAnsi="Times New Roman" w:cs="Times New Roman"/>
          <w:sz w:val="28"/>
          <w:szCs w:val="28"/>
        </w:rPr>
        <w:t xml:space="preserve">, </w:t>
      </w:r>
      <w:r w:rsidR="00141E7B" w:rsidRPr="00647B69">
        <w:rPr>
          <w:rFonts w:ascii="Times New Roman" w:hAnsi="Times New Roman" w:cs="Times New Roman"/>
          <w:sz w:val="28"/>
          <w:szCs w:val="28"/>
        </w:rPr>
        <w:t xml:space="preserve">1968. </w:t>
      </w:r>
      <w:r w:rsidR="00DA4C17">
        <w:rPr>
          <w:rFonts w:ascii="Times New Roman" w:hAnsi="Times New Roman" w:cs="Times New Roman"/>
          <w:sz w:val="28"/>
          <w:szCs w:val="28"/>
        </w:rPr>
        <w:t xml:space="preserve">– Т. 41, ч. 1. </w:t>
      </w:r>
      <w:r w:rsidR="00141E7B" w:rsidRPr="00647B69">
        <w:rPr>
          <w:rFonts w:ascii="Times New Roman" w:hAnsi="Times New Roman" w:cs="Times New Roman"/>
          <w:sz w:val="28"/>
          <w:szCs w:val="28"/>
        </w:rPr>
        <w:t xml:space="preserve">–467с. </w:t>
      </w:r>
    </w:p>
    <w:p w:rsidR="00B3399D" w:rsidRPr="00EB283C" w:rsidRDefault="00B3399D"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3 Милановский Е.Е. Тектоническая карта России, сопредельных </w:t>
      </w:r>
      <w:r w:rsidRPr="00EB283C">
        <w:rPr>
          <w:rFonts w:ascii="Times New Roman" w:hAnsi="Times New Roman" w:cs="Times New Roman"/>
          <w:sz w:val="28"/>
          <w:szCs w:val="28"/>
        </w:rPr>
        <w:t>территорий и акваторий.</w:t>
      </w:r>
      <w:r w:rsidR="00B53055" w:rsidRPr="00EB283C">
        <w:rPr>
          <w:rFonts w:ascii="Times New Roman" w:hAnsi="Times New Roman" w:cs="Times New Roman"/>
          <w:sz w:val="28"/>
          <w:szCs w:val="28"/>
        </w:rPr>
        <w:t xml:space="preserve"> М:1:4000000</w:t>
      </w:r>
      <w:r w:rsidR="00EB283C" w:rsidRPr="00EB283C">
        <w:rPr>
          <w:rFonts w:ascii="Times New Roman" w:hAnsi="Times New Roman" w:cs="Times New Roman"/>
          <w:sz w:val="28"/>
          <w:szCs w:val="28"/>
        </w:rPr>
        <w:t xml:space="preserve"> //</w:t>
      </w:r>
      <w:hyperlink r:id="rId96" w:history="1">
        <w:r w:rsidR="00EB283C" w:rsidRPr="00EB283C">
          <w:rPr>
            <w:rStyle w:val="ab"/>
            <w:rFonts w:ascii="Times New Roman" w:hAnsi="Times New Roman" w:cs="Times New Roman"/>
            <w:color w:val="auto"/>
            <w:sz w:val="28"/>
            <w:szCs w:val="28"/>
            <w:u w:val="none"/>
          </w:rPr>
          <w:t>https://www.geokniga.org</w:t>
        </w:r>
      </w:hyperlink>
      <w:r w:rsidR="00EB283C" w:rsidRPr="00EB283C">
        <w:rPr>
          <w:rFonts w:ascii="Times New Roman" w:hAnsi="Times New Roman" w:cs="Times New Roman"/>
          <w:sz w:val="28"/>
          <w:szCs w:val="28"/>
        </w:rPr>
        <w:t>. 10.08.2020.</w:t>
      </w:r>
    </w:p>
    <w:p w:rsidR="00404C25" w:rsidRPr="00647B69"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4</w:t>
      </w:r>
      <w:r w:rsidR="00404C25" w:rsidRPr="00647B69">
        <w:rPr>
          <w:rFonts w:ascii="Times New Roman" w:hAnsi="Times New Roman" w:cs="Times New Roman"/>
          <w:sz w:val="28"/>
          <w:szCs w:val="28"/>
        </w:rPr>
        <w:t xml:space="preserve"> Бувалкин А.К. Юрские отложения Восточного Казахстана</w:t>
      </w:r>
      <w:r w:rsidR="00DA4C17">
        <w:rPr>
          <w:rFonts w:ascii="Times New Roman" w:hAnsi="Times New Roman" w:cs="Times New Roman"/>
          <w:sz w:val="28"/>
          <w:szCs w:val="28"/>
        </w:rPr>
        <w:t>:</w:t>
      </w:r>
      <w:r w:rsidR="00404C25" w:rsidRPr="00647B69">
        <w:rPr>
          <w:rFonts w:ascii="Times New Roman" w:hAnsi="Times New Roman" w:cs="Times New Roman"/>
          <w:sz w:val="28"/>
          <w:szCs w:val="28"/>
        </w:rPr>
        <w:t xml:space="preserve"> палеотектоника, палеогеография и угленосность. –Алма-Ата</w:t>
      </w:r>
      <w:r w:rsidR="00DA4C17">
        <w:rPr>
          <w:rFonts w:ascii="Times New Roman" w:hAnsi="Times New Roman" w:cs="Times New Roman"/>
          <w:sz w:val="28"/>
          <w:szCs w:val="28"/>
        </w:rPr>
        <w:t xml:space="preserve">, </w:t>
      </w:r>
      <w:r w:rsidR="00404C25" w:rsidRPr="00647B69">
        <w:rPr>
          <w:rFonts w:ascii="Times New Roman" w:hAnsi="Times New Roman" w:cs="Times New Roman"/>
          <w:sz w:val="28"/>
          <w:szCs w:val="28"/>
        </w:rPr>
        <w:t xml:space="preserve">1978. –164с. </w:t>
      </w:r>
    </w:p>
    <w:p w:rsidR="00382F5E" w:rsidRPr="00647B69" w:rsidRDefault="00B53055" w:rsidP="00DA4C17">
      <w:pPr>
        <w:ind w:firstLine="709"/>
        <w:rPr>
          <w:color w:val="000000"/>
          <w:szCs w:val="28"/>
          <w:lang w:bidi="ru-RU"/>
        </w:rPr>
      </w:pPr>
      <w:r>
        <w:rPr>
          <w:szCs w:val="28"/>
        </w:rPr>
        <w:t xml:space="preserve">5 </w:t>
      </w:r>
      <w:r w:rsidR="00382F5E" w:rsidRPr="00647B69">
        <w:rPr>
          <w:color w:val="000000"/>
          <w:szCs w:val="28"/>
          <w:lang w:bidi="ru-RU"/>
        </w:rPr>
        <w:t xml:space="preserve">Амангелдыкызы А. Исследование распространенности редкоземельных металлов в углях главных угольных бассейнов Центрального Казахстана: </w:t>
      </w:r>
      <w:r w:rsidR="00DA4C17" w:rsidRPr="00647B69">
        <w:rPr>
          <w:color w:val="000000"/>
          <w:szCs w:val="28"/>
          <w:lang w:bidi="ru-RU"/>
        </w:rPr>
        <w:t>д</w:t>
      </w:r>
      <w:r w:rsidR="00382F5E" w:rsidRPr="00647B69">
        <w:rPr>
          <w:color w:val="000000"/>
          <w:szCs w:val="28"/>
          <w:lang w:bidi="ru-RU"/>
        </w:rPr>
        <w:t>ис</w:t>
      </w:r>
      <w:r w:rsidR="00DA4C17">
        <w:rPr>
          <w:color w:val="000000"/>
          <w:szCs w:val="28"/>
          <w:lang w:bidi="ru-RU"/>
        </w:rPr>
        <w:t>. … док.</w:t>
      </w:r>
      <w:r w:rsidR="00382F5E" w:rsidRPr="00647B69">
        <w:rPr>
          <w:color w:val="000000"/>
          <w:szCs w:val="28"/>
          <w:lang w:val="en-US" w:bidi="ru-RU"/>
        </w:rPr>
        <w:t>PhD</w:t>
      </w:r>
      <w:r w:rsidR="00DA4C17">
        <w:rPr>
          <w:color w:val="000000"/>
          <w:szCs w:val="28"/>
          <w:lang w:bidi="ru-RU"/>
        </w:rPr>
        <w:t>:</w:t>
      </w:r>
      <w:r w:rsidR="00382F5E" w:rsidRPr="00647B69">
        <w:rPr>
          <w:color w:val="000000"/>
          <w:szCs w:val="28"/>
          <w:lang w:bidi="ru-RU"/>
        </w:rPr>
        <w:t xml:space="preserve"> 6D070600. – Караганда, 2021. – 202с.</w:t>
      </w:r>
    </w:p>
    <w:p w:rsidR="00382F5E" w:rsidRPr="00647B69" w:rsidRDefault="00B53055" w:rsidP="00DA4C17">
      <w:pPr>
        <w:ind w:firstLine="709"/>
        <w:rPr>
          <w:color w:val="000000"/>
          <w:szCs w:val="28"/>
          <w:lang w:bidi="ru-RU"/>
        </w:rPr>
      </w:pPr>
      <w:r>
        <w:rPr>
          <w:color w:val="000000"/>
          <w:szCs w:val="28"/>
          <w:lang w:bidi="ru-RU"/>
        </w:rPr>
        <w:t>6</w:t>
      </w:r>
      <w:r w:rsidR="00382F5E" w:rsidRPr="00647B69">
        <w:rPr>
          <w:color w:val="000000"/>
          <w:szCs w:val="28"/>
          <w:lang w:bidi="ru-RU"/>
        </w:rPr>
        <w:t xml:space="preserve"> Геология СССР</w:t>
      </w:r>
      <w:r w:rsidR="00DA4C17">
        <w:rPr>
          <w:color w:val="000000"/>
          <w:szCs w:val="28"/>
          <w:lang w:bidi="ru-RU"/>
        </w:rPr>
        <w:t xml:space="preserve"> / под ред. Ш.Е. Есенова, Г.Ф. Ляпичева и др</w:t>
      </w:r>
      <w:r w:rsidR="00382F5E" w:rsidRPr="00647B69">
        <w:rPr>
          <w:color w:val="000000"/>
          <w:szCs w:val="28"/>
          <w:lang w:bidi="ru-RU"/>
        </w:rPr>
        <w:t>. –М.: Недра</w:t>
      </w:r>
      <w:r w:rsidR="00DA4C17">
        <w:rPr>
          <w:color w:val="000000"/>
          <w:szCs w:val="28"/>
          <w:lang w:bidi="ru-RU"/>
        </w:rPr>
        <w:t xml:space="preserve">, </w:t>
      </w:r>
      <w:r w:rsidR="00382F5E" w:rsidRPr="00647B69">
        <w:rPr>
          <w:color w:val="000000"/>
          <w:szCs w:val="28"/>
          <w:lang w:bidi="ru-RU"/>
        </w:rPr>
        <w:t xml:space="preserve">1972. </w:t>
      </w:r>
      <w:r w:rsidR="00DA4C17">
        <w:rPr>
          <w:color w:val="000000"/>
          <w:szCs w:val="28"/>
          <w:lang w:bidi="ru-RU"/>
        </w:rPr>
        <w:t xml:space="preserve">– Т. 20, кн. 1, ч. 1. </w:t>
      </w:r>
      <w:r w:rsidR="00382F5E" w:rsidRPr="00647B69">
        <w:rPr>
          <w:color w:val="000000"/>
          <w:szCs w:val="28"/>
          <w:lang w:bidi="ru-RU"/>
        </w:rPr>
        <w:t xml:space="preserve">–532с. </w:t>
      </w:r>
    </w:p>
    <w:p w:rsidR="00382F5E" w:rsidRPr="00647B69"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lang w:bidi="ru-RU"/>
        </w:rPr>
        <w:t>7</w:t>
      </w:r>
      <w:r w:rsidR="002E2D40">
        <w:rPr>
          <w:rFonts w:ascii="Times New Roman" w:hAnsi="Times New Roman" w:cs="Times New Roman"/>
          <w:sz w:val="28"/>
          <w:szCs w:val="28"/>
          <w:lang w:bidi="ru-RU"/>
        </w:rPr>
        <w:t xml:space="preserve"> </w:t>
      </w:r>
      <w:r w:rsidR="00382F5E" w:rsidRPr="00647B69">
        <w:rPr>
          <w:rFonts w:ascii="Times New Roman" w:hAnsi="Times New Roman" w:cs="Times New Roman"/>
          <w:sz w:val="28"/>
          <w:szCs w:val="28"/>
          <w:lang w:bidi="ru-RU"/>
        </w:rPr>
        <w:t>Геология месторождений угля и горючих сланцев СССР</w:t>
      </w:r>
      <w:r w:rsidR="00DA4C17">
        <w:rPr>
          <w:rFonts w:ascii="Times New Roman" w:hAnsi="Times New Roman" w:cs="Times New Roman"/>
          <w:sz w:val="28"/>
          <w:szCs w:val="28"/>
          <w:lang w:bidi="ru-RU"/>
        </w:rPr>
        <w:t xml:space="preserve"> / под ред. М.В.</w:t>
      </w:r>
      <w:r w:rsidR="003C5EB0">
        <w:rPr>
          <w:rFonts w:ascii="Times New Roman" w:hAnsi="Times New Roman" w:cs="Times New Roman"/>
          <w:sz w:val="28"/>
          <w:szCs w:val="28"/>
          <w:lang w:bidi="ru-RU"/>
        </w:rPr>
        <w:t> </w:t>
      </w:r>
      <w:r w:rsidR="00DA4C17">
        <w:rPr>
          <w:rFonts w:ascii="Times New Roman" w:hAnsi="Times New Roman" w:cs="Times New Roman"/>
          <w:sz w:val="28"/>
          <w:szCs w:val="28"/>
          <w:lang w:bidi="ru-RU"/>
        </w:rPr>
        <w:t>Голицына, Л.Ф. Думлера, И.В. Орлова</w:t>
      </w:r>
      <w:r w:rsidR="00382F5E" w:rsidRPr="00647B69">
        <w:rPr>
          <w:rFonts w:ascii="Times New Roman" w:hAnsi="Times New Roman" w:cs="Times New Roman"/>
          <w:sz w:val="28"/>
          <w:szCs w:val="28"/>
          <w:lang w:bidi="ru-RU"/>
        </w:rPr>
        <w:t xml:space="preserve">. </w:t>
      </w:r>
      <w:r w:rsidR="0064716B" w:rsidRPr="00647B69">
        <w:rPr>
          <w:rFonts w:ascii="Times New Roman" w:hAnsi="Times New Roman" w:cs="Times New Roman"/>
          <w:sz w:val="28"/>
          <w:szCs w:val="28"/>
          <w:lang w:bidi="ru-RU"/>
        </w:rPr>
        <w:t>–</w:t>
      </w:r>
      <w:r w:rsidR="00382F5E" w:rsidRPr="00647B69">
        <w:rPr>
          <w:rFonts w:ascii="Times New Roman" w:hAnsi="Times New Roman" w:cs="Times New Roman"/>
          <w:sz w:val="28"/>
          <w:szCs w:val="28"/>
          <w:lang w:bidi="ru-RU"/>
        </w:rPr>
        <w:t>М</w:t>
      </w:r>
      <w:r w:rsidR="0064716B" w:rsidRPr="00647B69">
        <w:rPr>
          <w:rFonts w:ascii="Times New Roman" w:hAnsi="Times New Roman" w:cs="Times New Roman"/>
          <w:sz w:val="28"/>
          <w:szCs w:val="28"/>
          <w:lang w:bidi="ru-RU"/>
        </w:rPr>
        <w:t>.: Недра</w:t>
      </w:r>
      <w:r w:rsidR="00DA4C17">
        <w:rPr>
          <w:rFonts w:ascii="Times New Roman" w:hAnsi="Times New Roman" w:cs="Times New Roman"/>
          <w:sz w:val="28"/>
          <w:szCs w:val="28"/>
          <w:lang w:bidi="ru-RU"/>
        </w:rPr>
        <w:t xml:space="preserve">, </w:t>
      </w:r>
      <w:r w:rsidR="0064716B" w:rsidRPr="00647B69">
        <w:rPr>
          <w:rFonts w:ascii="Times New Roman" w:hAnsi="Times New Roman" w:cs="Times New Roman"/>
          <w:sz w:val="28"/>
          <w:szCs w:val="28"/>
          <w:lang w:bidi="ru-RU"/>
        </w:rPr>
        <w:t xml:space="preserve">1973. </w:t>
      </w:r>
      <w:r w:rsidR="00DA4C17">
        <w:rPr>
          <w:rFonts w:ascii="Times New Roman" w:hAnsi="Times New Roman" w:cs="Times New Roman"/>
          <w:sz w:val="28"/>
          <w:szCs w:val="28"/>
          <w:lang w:bidi="ru-RU"/>
        </w:rPr>
        <w:t xml:space="preserve">– Т. 5. </w:t>
      </w:r>
      <w:r w:rsidR="0064716B" w:rsidRPr="00647B69">
        <w:rPr>
          <w:rFonts w:ascii="Times New Roman" w:hAnsi="Times New Roman" w:cs="Times New Roman"/>
          <w:sz w:val="28"/>
          <w:szCs w:val="28"/>
          <w:lang w:bidi="ru-RU"/>
        </w:rPr>
        <w:t>–</w:t>
      </w:r>
      <w:r w:rsidR="00382F5E" w:rsidRPr="00647B69">
        <w:rPr>
          <w:rFonts w:ascii="Times New Roman" w:hAnsi="Times New Roman" w:cs="Times New Roman"/>
          <w:sz w:val="28"/>
          <w:szCs w:val="28"/>
          <w:lang w:bidi="ru-RU"/>
        </w:rPr>
        <w:t>720 с.</w:t>
      </w:r>
    </w:p>
    <w:p w:rsidR="00FA3BB5" w:rsidRPr="00647B69" w:rsidRDefault="00B53055" w:rsidP="00DA4C17">
      <w:pPr>
        <w:ind w:firstLine="709"/>
        <w:rPr>
          <w:szCs w:val="28"/>
        </w:rPr>
      </w:pPr>
      <w:r>
        <w:rPr>
          <w:szCs w:val="28"/>
        </w:rPr>
        <w:t>8</w:t>
      </w:r>
      <w:r w:rsidR="00F3402C" w:rsidRPr="00647B69">
        <w:rPr>
          <w:szCs w:val="28"/>
        </w:rPr>
        <w:t xml:space="preserve"> Белянкин Л.Ф., Волков В.Н., Воронцов В.В.</w:t>
      </w:r>
      <w:r w:rsidR="003C5EB0">
        <w:rPr>
          <w:szCs w:val="28"/>
        </w:rPr>
        <w:t xml:space="preserve"> и др.</w:t>
      </w:r>
      <w:r w:rsidR="00F3402C" w:rsidRPr="00647B69">
        <w:rPr>
          <w:szCs w:val="28"/>
        </w:rPr>
        <w:t xml:space="preserve"> К формационной характеристике нижнемезозойских отложений Южного Урала и Казахстана. </w:t>
      </w:r>
      <w:r w:rsidR="003C5EB0">
        <w:rPr>
          <w:szCs w:val="28"/>
        </w:rPr>
        <w:t xml:space="preserve">– М.: </w:t>
      </w:r>
      <w:r w:rsidR="00F3402C" w:rsidRPr="00647B69">
        <w:rPr>
          <w:szCs w:val="28"/>
        </w:rPr>
        <w:t>Изд</w:t>
      </w:r>
      <w:r w:rsidR="003C5EB0">
        <w:rPr>
          <w:szCs w:val="28"/>
        </w:rPr>
        <w:t>-</w:t>
      </w:r>
      <w:r w:rsidR="00F3402C" w:rsidRPr="00647B69">
        <w:rPr>
          <w:szCs w:val="28"/>
        </w:rPr>
        <w:t>во Академии наук СССР</w:t>
      </w:r>
      <w:r w:rsidR="003C5EB0">
        <w:rPr>
          <w:szCs w:val="28"/>
        </w:rPr>
        <w:t xml:space="preserve">, </w:t>
      </w:r>
      <w:r w:rsidR="00F3402C" w:rsidRPr="00647B69">
        <w:rPr>
          <w:szCs w:val="28"/>
        </w:rPr>
        <w:t xml:space="preserve">1961. –270 с. </w:t>
      </w:r>
    </w:p>
    <w:p w:rsidR="00D734D7" w:rsidRPr="00D734D7" w:rsidRDefault="00B53055" w:rsidP="00DA4C17">
      <w:pPr>
        <w:pStyle w:val="a3"/>
        <w:ind w:firstLine="709"/>
        <w:jc w:val="both"/>
        <w:rPr>
          <w:rFonts w:ascii="Times New Roman" w:hAnsi="Times New Roman" w:cs="Times New Roman"/>
          <w:sz w:val="28"/>
          <w:szCs w:val="28"/>
          <w:lang w:val="en-US"/>
        </w:rPr>
      </w:pPr>
      <w:r w:rsidRPr="00B53055">
        <w:rPr>
          <w:rFonts w:ascii="Times New Roman" w:hAnsi="Times New Roman" w:cs="Times New Roman"/>
          <w:sz w:val="28"/>
          <w:szCs w:val="28"/>
          <w:lang w:val="en-US"/>
        </w:rPr>
        <w:t>9</w:t>
      </w:r>
      <w:r w:rsidR="002E2D40" w:rsidRPr="002E2D40">
        <w:rPr>
          <w:rFonts w:ascii="Times New Roman" w:hAnsi="Times New Roman" w:cs="Times New Roman"/>
          <w:sz w:val="28"/>
          <w:szCs w:val="28"/>
          <w:lang w:val="en-US"/>
        </w:rPr>
        <w:t xml:space="preserve"> </w:t>
      </w:r>
      <w:r w:rsidR="00D734D7" w:rsidRPr="00647B69">
        <w:rPr>
          <w:rFonts w:ascii="Times New Roman" w:hAnsi="Times New Roman" w:cs="Times New Roman"/>
          <w:sz w:val="28"/>
          <w:szCs w:val="28"/>
          <w:lang w:val="en-US"/>
        </w:rPr>
        <w:t>Kopobaeva A.N.</w:t>
      </w:r>
      <w:r w:rsidR="00D734D7">
        <w:rPr>
          <w:rFonts w:ascii="Times New Roman" w:hAnsi="Times New Roman" w:cs="Times New Roman"/>
          <w:sz w:val="28"/>
          <w:szCs w:val="28"/>
          <w:lang w:val="en-US"/>
        </w:rPr>
        <w:t>,</w:t>
      </w:r>
      <w:r w:rsidR="00D734D7" w:rsidRPr="00647B69">
        <w:rPr>
          <w:rFonts w:ascii="Times New Roman" w:hAnsi="Times New Roman" w:cs="Times New Roman"/>
          <w:color w:val="000000" w:themeColor="text1"/>
          <w:sz w:val="28"/>
          <w:szCs w:val="28"/>
          <w:lang w:val="en-US"/>
        </w:rPr>
        <w:t>Portnov V.S., Kim S.</w:t>
      </w:r>
      <w:r w:rsidR="00D734D7">
        <w:rPr>
          <w:rFonts w:ascii="Times New Roman" w:hAnsi="Times New Roman" w:cs="Times New Roman"/>
          <w:color w:val="000000" w:themeColor="text1"/>
          <w:sz w:val="28"/>
          <w:szCs w:val="28"/>
          <w:lang w:val="en-US"/>
        </w:rPr>
        <w:t>P. et al.</w:t>
      </w:r>
      <w:r w:rsidR="00D734D7" w:rsidRPr="00647B69">
        <w:rPr>
          <w:rFonts w:ascii="Times New Roman" w:hAnsi="Times New Roman" w:cs="Times New Roman"/>
          <w:color w:val="000000" w:themeColor="text1"/>
          <w:sz w:val="28"/>
          <w:szCs w:val="28"/>
          <w:lang w:val="en-US"/>
        </w:rPr>
        <w:t xml:space="preserve">Tectonic factors of impurity elements accumulation at the Shubarkol coal deposit (Kazakhstan)// Naukovyi Visnyk Nationalnoho Hirnychoho Universytetu. –2021. – </w:t>
      </w:r>
      <w:r w:rsidR="00D734D7">
        <w:rPr>
          <w:rFonts w:ascii="Times New Roman" w:hAnsi="Times New Roman" w:cs="Times New Roman"/>
          <w:color w:val="000000" w:themeColor="text1"/>
          <w:sz w:val="28"/>
          <w:szCs w:val="28"/>
          <w:lang w:val="en-US"/>
        </w:rPr>
        <w:t xml:space="preserve">Vol. </w:t>
      </w:r>
      <w:r w:rsidR="00D734D7" w:rsidRPr="00647B69">
        <w:rPr>
          <w:rFonts w:ascii="Times New Roman" w:hAnsi="Times New Roman" w:cs="Times New Roman"/>
          <w:color w:val="000000" w:themeColor="text1"/>
          <w:sz w:val="28"/>
          <w:szCs w:val="28"/>
          <w:lang w:val="en-US"/>
        </w:rPr>
        <w:t>5. –P. 11</w:t>
      </w:r>
      <w:r w:rsidR="00D734D7">
        <w:rPr>
          <w:rFonts w:ascii="Times New Roman" w:hAnsi="Times New Roman" w:cs="Times New Roman"/>
          <w:color w:val="000000" w:themeColor="text1"/>
          <w:sz w:val="28"/>
          <w:szCs w:val="28"/>
          <w:lang w:val="en-US"/>
        </w:rPr>
        <w:t>-</w:t>
      </w:r>
      <w:r w:rsidR="00D734D7" w:rsidRPr="00647B69">
        <w:rPr>
          <w:rFonts w:ascii="Times New Roman" w:hAnsi="Times New Roman" w:cs="Times New Roman"/>
          <w:color w:val="000000" w:themeColor="text1"/>
          <w:sz w:val="28"/>
          <w:szCs w:val="28"/>
          <w:lang w:val="en-US"/>
        </w:rPr>
        <w:t>15.</w:t>
      </w:r>
    </w:p>
    <w:p w:rsidR="000F5C0E" w:rsidRPr="00647B69"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10</w:t>
      </w:r>
      <w:r w:rsidR="002E2D40">
        <w:rPr>
          <w:rFonts w:ascii="Times New Roman" w:hAnsi="Times New Roman" w:cs="Times New Roman"/>
          <w:sz w:val="28"/>
          <w:szCs w:val="28"/>
        </w:rPr>
        <w:t xml:space="preserve"> </w:t>
      </w:r>
      <w:r w:rsidR="000F5C0E" w:rsidRPr="00647B69">
        <w:rPr>
          <w:rFonts w:ascii="Times New Roman" w:hAnsi="Times New Roman" w:cs="Times New Roman"/>
          <w:sz w:val="28"/>
          <w:szCs w:val="28"/>
        </w:rPr>
        <w:t>Коробкин В.В.</w:t>
      </w:r>
      <w:r w:rsidR="003C5EB0">
        <w:rPr>
          <w:rFonts w:ascii="Times New Roman" w:hAnsi="Times New Roman" w:cs="Times New Roman"/>
          <w:sz w:val="28"/>
          <w:szCs w:val="28"/>
        </w:rPr>
        <w:t>,</w:t>
      </w:r>
      <w:r w:rsidR="003C5EB0" w:rsidRPr="00647B69">
        <w:rPr>
          <w:rFonts w:ascii="Times New Roman" w:hAnsi="Times New Roman" w:cs="Times New Roman"/>
          <w:sz w:val="28"/>
          <w:szCs w:val="28"/>
        </w:rPr>
        <w:t xml:space="preserve">Буслов </w:t>
      </w:r>
      <w:r w:rsidR="003C5EB0">
        <w:rPr>
          <w:rFonts w:ascii="Times New Roman" w:hAnsi="Times New Roman" w:cs="Times New Roman"/>
          <w:sz w:val="28"/>
          <w:szCs w:val="28"/>
        </w:rPr>
        <w:t xml:space="preserve">М.М. </w:t>
      </w:r>
      <w:r w:rsidR="000F5C0E" w:rsidRPr="00647B69">
        <w:rPr>
          <w:rFonts w:ascii="Times New Roman" w:hAnsi="Times New Roman" w:cs="Times New Roman"/>
          <w:sz w:val="28"/>
          <w:szCs w:val="28"/>
        </w:rPr>
        <w:t>Тектоника и геодинамика западной части Центрально-Азиатского складчатого пояса (палеозоиды Казахстана) // Геология и геофизика. –2011. –Т.52. –С. 2032-2055.</w:t>
      </w:r>
    </w:p>
    <w:p w:rsidR="009E5429" w:rsidRPr="00647B69" w:rsidRDefault="00B53055" w:rsidP="00DA4C17">
      <w:pPr>
        <w:pStyle w:val="a3"/>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B53055">
        <w:rPr>
          <w:rFonts w:ascii="Times New Roman" w:hAnsi="Times New Roman" w:cs="Times New Roman"/>
          <w:sz w:val="28"/>
          <w:szCs w:val="28"/>
          <w:lang w:val="en-US"/>
        </w:rPr>
        <w:t>1</w:t>
      </w:r>
      <w:r w:rsidR="009E5429" w:rsidRPr="00647B69">
        <w:rPr>
          <w:rFonts w:ascii="Times New Roman" w:hAnsi="Times New Roman" w:cs="Times New Roman"/>
          <w:sz w:val="28"/>
          <w:szCs w:val="28"/>
          <w:lang w:val="en-US"/>
        </w:rPr>
        <w:t xml:space="preserve"> Zhang C., Zou H. Comparison between the Permian mafic dykes in tarim and the western part of central asian orogenic belt (CAOB), NW China: Implications for two mantle domains of the Permian Tarim large igneous province</w:t>
      </w:r>
      <w:r w:rsidR="003C0272">
        <w:rPr>
          <w:rFonts w:ascii="Times New Roman" w:hAnsi="Times New Roman" w:cs="Times New Roman"/>
          <w:sz w:val="28"/>
          <w:szCs w:val="28"/>
          <w:lang w:val="en-US"/>
        </w:rPr>
        <w:t xml:space="preserve"> //</w:t>
      </w:r>
      <w:r w:rsidR="009E5429" w:rsidRPr="00647B69">
        <w:rPr>
          <w:rFonts w:ascii="Times New Roman" w:hAnsi="Times New Roman" w:cs="Times New Roman"/>
          <w:sz w:val="28"/>
          <w:szCs w:val="28"/>
          <w:lang w:val="en-US"/>
        </w:rPr>
        <w:t xml:space="preserve"> Lithos</w:t>
      </w:r>
      <w:r w:rsidR="003C0272">
        <w:rPr>
          <w:rFonts w:ascii="Times New Roman" w:hAnsi="Times New Roman" w:cs="Times New Roman"/>
          <w:sz w:val="28"/>
          <w:szCs w:val="28"/>
          <w:lang w:val="en-US"/>
        </w:rPr>
        <w:t>. – 2013. – Vol.</w:t>
      </w:r>
      <w:r w:rsidR="009E5429" w:rsidRPr="00647B69">
        <w:rPr>
          <w:rFonts w:ascii="Times New Roman" w:hAnsi="Times New Roman" w:cs="Times New Roman"/>
          <w:sz w:val="28"/>
          <w:szCs w:val="28"/>
          <w:lang w:val="en-US"/>
        </w:rPr>
        <w:t xml:space="preserve"> 174</w:t>
      </w:r>
      <w:r w:rsidR="003C0272">
        <w:rPr>
          <w:rFonts w:ascii="Times New Roman" w:hAnsi="Times New Roman" w:cs="Times New Roman"/>
          <w:sz w:val="28"/>
          <w:szCs w:val="28"/>
          <w:lang w:val="en-US"/>
        </w:rPr>
        <w:t xml:space="preserve">. – P. </w:t>
      </w:r>
      <w:r w:rsidR="009E5429" w:rsidRPr="00647B69">
        <w:rPr>
          <w:rFonts w:ascii="Times New Roman" w:hAnsi="Times New Roman" w:cs="Times New Roman"/>
          <w:sz w:val="28"/>
          <w:szCs w:val="28"/>
          <w:lang w:val="en-US"/>
        </w:rPr>
        <w:t xml:space="preserve">15-27. </w:t>
      </w:r>
    </w:p>
    <w:p w:rsidR="009E5429" w:rsidRPr="00450548"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lang w:val="en-US"/>
        </w:rPr>
        <w:t>1</w:t>
      </w:r>
      <w:r w:rsidRPr="00B53055">
        <w:rPr>
          <w:rFonts w:ascii="Times New Roman" w:hAnsi="Times New Roman" w:cs="Times New Roman"/>
          <w:sz w:val="28"/>
          <w:szCs w:val="28"/>
          <w:lang w:val="en-US"/>
        </w:rPr>
        <w:t>2</w:t>
      </w:r>
      <w:r w:rsidR="009E5429" w:rsidRPr="00647B69">
        <w:rPr>
          <w:rFonts w:ascii="Times New Roman" w:hAnsi="Times New Roman" w:cs="Times New Roman"/>
          <w:sz w:val="28"/>
          <w:szCs w:val="28"/>
          <w:lang w:val="en-US"/>
        </w:rPr>
        <w:t xml:space="preserve"> Yang G., Li Y., Tong L.</w:t>
      </w:r>
      <w:r w:rsidR="003C0272">
        <w:rPr>
          <w:rFonts w:ascii="Times New Roman" w:hAnsi="Times New Roman" w:cs="Times New Roman"/>
          <w:sz w:val="28"/>
          <w:szCs w:val="28"/>
          <w:lang w:val="en-US"/>
        </w:rPr>
        <w:t xml:space="preserve"> et al.</w:t>
      </w:r>
      <w:r w:rsidR="009E5429" w:rsidRPr="00647B69">
        <w:rPr>
          <w:rFonts w:ascii="Times New Roman" w:hAnsi="Times New Roman" w:cs="Times New Roman"/>
          <w:sz w:val="28"/>
          <w:szCs w:val="28"/>
          <w:lang w:val="en-US"/>
        </w:rPr>
        <w:t xml:space="preserve"> An overview of oceanic island basalts in accretionary complexes and seamounts accretion in the western central asian orogenic belt</w:t>
      </w:r>
      <w:r w:rsidR="003C0272">
        <w:rPr>
          <w:rFonts w:ascii="Times New Roman" w:hAnsi="Times New Roman" w:cs="Times New Roman"/>
          <w:sz w:val="28"/>
          <w:szCs w:val="28"/>
          <w:lang w:val="en-US"/>
        </w:rPr>
        <w:t xml:space="preserve"> //</w:t>
      </w:r>
      <w:r w:rsidR="009E5429" w:rsidRPr="00647B69">
        <w:rPr>
          <w:rFonts w:ascii="Times New Roman" w:hAnsi="Times New Roman" w:cs="Times New Roman"/>
          <w:sz w:val="28"/>
          <w:szCs w:val="28"/>
          <w:lang w:val="en-US"/>
        </w:rPr>
        <w:t xml:space="preserve"> Journal of Asian Earth Sciences</w:t>
      </w:r>
      <w:r w:rsidR="003C0272">
        <w:rPr>
          <w:rFonts w:ascii="Times New Roman" w:hAnsi="Times New Roman" w:cs="Times New Roman"/>
          <w:sz w:val="28"/>
          <w:szCs w:val="28"/>
          <w:lang w:val="en-US"/>
        </w:rPr>
        <w:t xml:space="preserve">.– </w:t>
      </w:r>
      <w:r w:rsidR="003C0272" w:rsidRPr="00450548">
        <w:rPr>
          <w:rFonts w:ascii="Times New Roman" w:hAnsi="Times New Roman" w:cs="Times New Roman"/>
          <w:sz w:val="28"/>
          <w:szCs w:val="28"/>
        </w:rPr>
        <w:t xml:space="preserve">2019. – </w:t>
      </w:r>
      <w:r w:rsidR="003C0272">
        <w:rPr>
          <w:rFonts w:ascii="Times New Roman" w:hAnsi="Times New Roman" w:cs="Times New Roman"/>
          <w:sz w:val="28"/>
          <w:szCs w:val="28"/>
          <w:lang w:val="en-US"/>
        </w:rPr>
        <w:t>Vol</w:t>
      </w:r>
      <w:r w:rsidR="003C0272" w:rsidRPr="00450548">
        <w:rPr>
          <w:rFonts w:ascii="Times New Roman" w:hAnsi="Times New Roman" w:cs="Times New Roman"/>
          <w:sz w:val="28"/>
          <w:szCs w:val="28"/>
        </w:rPr>
        <w:t xml:space="preserve">. </w:t>
      </w:r>
      <w:r w:rsidR="009E5429" w:rsidRPr="00450548">
        <w:rPr>
          <w:rFonts w:ascii="Times New Roman" w:hAnsi="Times New Roman" w:cs="Times New Roman"/>
          <w:sz w:val="28"/>
          <w:szCs w:val="28"/>
        </w:rPr>
        <w:t>179</w:t>
      </w:r>
      <w:r w:rsidR="003C0272" w:rsidRPr="00450548">
        <w:rPr>
          <w:rFonts w:ascii="Times New Roman" w:hAnsi="Times New Roman" w:cs="Times New Roman"/>
          <w:sz w:val="28"/>
          <w:szCs w:val="28"/>
        </w:rPr>
        <w:t xml:space="preserve">. – </w:t>
      </w:r>
      <w:r w:rsidR="003C0272">
        <w:rPr>
          <w:rFonts w:ascii="Times New Roman" w:hAnsi="Times New Roman" w:cs="Times New Roman"/>
          <w:sz w:val="28"/>
          <w:szCs w:val="28"/>
          <w:lang w:val="en-US"/>
        </w:rPr>
        <w:t>P</w:t>
      </w:r>
      <w:r w:rsidR="003C0272" w:rsidRPr="00450548">
        <w:rPr>
          <w:rFonts w:ascii="Times New Roman" w:hAnsi="Times New Roman" w:cs="Times New Roman"/>
          <w:sz w:val="28"/>
          <w:szCs w:val="28"/>
        </w:rPr>
        <w:t xml:space="preserve">. </w:t>
      </w:r>
      <w:r w:rsidR="009E5429" w:rsidRPr="00450548">
        <w:rPr>
          <w:rFonts w:ascii="Times New Roman" w:hAnsi="Times New Roman" w:cs="Times New Roman"/>
          <w:sz w:val="28"/>
          <w:szCs w:val="28"/>
        </w:rPr>
        <w:t xml:space="preserve">385-398. </w:t>
      </w:r>
    </w:p>
    <w:p w:rsidR="009E5429" w:rsidRPr="002E2D40" w:rsidRDefault="00B53055" w:rsidP="00DA4C17">
      <w:pPr>
        <w:pStyle w:val="a3"/>
        <w:ind w:firstLine="709"/>
        <w:jc w:val="both"/>
        <w:rPr>
          <w:rFonts w:ascii="Times New Roman" w:hAnsi="Times New Roman" w:cs="Times New Roman"/>
          <w:sz w:val="28"/>
          <w:szCs w:val="28"/>
        </w:rPr>
      </w:pPr>
      <w:r w:rsidRPr="002E2D40">
        <w:rPr>
          <w:rFonts w:ascii="Times New Roman" w:hAnsi="Times New Roman" w:cs="Times New Roman"/>
          <w:sz w:val="28"/>
          <w:szCs w:val="28"/>
        </w:rPr>
        <w:t xml:space="preserve">13 </w:t>
      </w:r>
      <w:r w:rsidR="00740CE0" w:rsidRPr="00647B69">
        <w:rPr>
          <w:rFonts w:ascii="Times New Roman" w:hAnsi="Times New Roman" w:cs="Times New Roman"/>
          <w:sz w:val="28"/>
          <w:szCs w:val="28"/>
        </w:rPr>
        <w:t>БусловМ</w:t>
      </w:r>
      <w:r w:rsidR="00740CE0" w:rsidRPr="002E2D40">
        <w:rPr>
          <w:rFonts w:ascii="Times New Roman" w:hAnsi="Times New Roman" w:cs="Times New Roman"/>
          <w:sz w:val="28"/>
          <w:szCs w:val="28"/>
        </w:rPr>
        <w:t>.</w:t>
      </w:r>
      <w:r w:rsidR="00740CE0" w:rsidRPr="00647B69">
        <w:rPr>
          <w:rFonts w:ascii="Times New Roman" w:hAnsi="Times New Roman" w:cs="Times New Roman"/>
          <w:sz w:val="28"/>
          <w:szCs w:val="28"/>
        </w:rPr>
        <w:t>М</w:t>
      </w:r>
      <w:r w:rsidR="00740CE0" w:rsidRP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Тектоника</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и</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геодинамика</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Центрально</w:t>
      </w:r>
      <w:r w:rsidR="00740CE0" w:rsidRPr="002E2D40">
        <w:rPr>
          <w:rFonts w:ascii="Times New Roman" w:hAnsi="Times New Roman" w:cs="Times New Roman"/>
          <w:sz w:val="28"/>
          <w:szCs w:val="28"/>
        </w:rPr>
        <w:t>-</w:t>
      </w:r>
      <w:r w:rsidR="00740CE0" w:rsidRPr="00647B69">
        <w:rPr>
          <w:rFonts w:ascii="Times New Roman" w:hAnsi="Times New Roman" w:cs="Times New Roman"/>
          <w:sz w:val="28"/>
          <w:szCs w:val="28"/>
        </w:rPr>
        <w:t>Азиатского</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складчатого</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пояса</w:t>
      </w:r>
      <w:r w:rsidR="00740CE0" w:rsidRP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роль</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позднепалеозойских</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крупноамплитудных</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сдвигов</w:t>
      </w:r>
      <w:r w:rsidR="00740CE0" w:rsidRPr="002E2D40">
        <w:rPr>
          <w:rFonts w:ascii="Times New Roman" w:hAnsi="Times New Roman" w:cs="Times New Roman"/>
          <w:sz w:val="28"/>
          <w:szCs w:val="28"/>
        </w:rPr>
        <w:t xml:space="preserve"> // </w:t>
      </w:r>
      <w:r w:rsidR="00740CE0" w:rsidRPr="00647B69">
        <w:rPr>
          <w:rFonts w:ascii="Times New Roman" w:hAnsi="Times New Roman" w:cs="Times New Roman"/>
          <w:sz w:val="28"/>
          <w:szCs w:val="28"/>
        </w:rPr>
        <w:t>Геология</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и</w:t>
      </w:r>
      <w:r w:rsidR="002E2D40">
        <w:rPr>
          <w:rFonts w:ascii="Times New Roman" w:hAnsi="Times New Roman" w:cs="Times New Roman"/>
          <w:sz w:val="28"/>
          <w:szCs w:val="28"/>
        </w:rPr>
        <w:t xml:space="preserve"> </w:t>
      </w:r>
      <w:r w:rsidR="00740CE0" w:rsidRPr="00647B69">
        <w:rPr>
          <w:rFonts w:ascii="Times New Roman" w:hAnsi="Times New Roman" w:cs="Times New Roman"/>
          <w:sz w:val="28"/>
          <w:szCs w:val="28"/>
        </w:rPr>
        <w:t>геофизика</w:t>
      </w:r>
      <w:r w:rsidR="00740CE0" w:rsidRPr="002E2D40">
        <w:rPr>
          <w:rFonts w:ascii="Times New Roman" w:hAnsi="Times New Roman" w:cs="Times New Roman"/>
          <w:sz w:val="28"/>
          <w:szCs w:val="28"/>
        </w:rPr>
        <w:t>. –2011. –</w:t>
      </w:r>
      <w:r w:rsidR="00740CE0" w:rsidRPr="00647B69">
        <w:rPr>
          <w:rFonts w:ascii="Times New Roman" w:hAnsi="Times New Roman" w:cs="Times New Roman"/>
          <w:sz w:val="28"/>
          <w:szCs w:val="28"/>
        </w:rPr>
        <w:t>Т</w:t>
      </w:r>
      <w:r w:rsidR="00740CE0" w:rsidRPr="002E2D40">
        <w:rPr>
          <w:rFonts w:ascii="Times New Roman" w:hAnsi="Times New Roman" w:cs="Times New Roman"/>
          <w:sz w:val="28"/>
          <w:szCs w:val="28"/>
        </w:rPr>
        <w:t>. 52</w:t>
      </w:r>
      <w:r w:rsidR="003C5EB0" w:rsidRPr="002E2D40">
        <w:rPr>
          <w:rFonts w:ascii="Times New Roman" w:hAnsi="Times New Roman" w:cs="Times New Roman"/>
          <w:sz w:val="28"/>
          <w:szCs w:val="28"/>
        </w:rPr>
        <w:t xml:space="preserve">, </w:t>
      </w:r>
      <w:r w:rsidR="00740CE0" w:rsidRPr="002E2D40">
        <w:rPr>
          <w:rFonts w:ascii="Times New Roman" w:hAnsi="Times New Roman" w:cs="Times New Roman"/>
          <w:sz w:val="28"/>
          <w:szCs w:val="28"/>
        </w:rPr>
        <w:t>№1. –</w:t>
      </w:r>
      <w:r w:rsidR="00740CE0" w:rsidRPr="00647B69">
        <w:rPr>
          <w:rFonts w:ascii="Times New Roman" w:hAnsi="Times New Roman" w:cs="Times New Roman"/>
          <w:sz w:val="28"/>
          <w:szCs w:val="28"/>
        </w:rPr>
        <w:t>С</w:t>
      </w:r>
      <w:r w:rsidR="00740CE0" w:rsidRPr="002E2D40">
        <w:rPr>
          <w:rFonts w:ascii="Times New Roman" w:hAnsi="Times New Roman" w:cs="Times New Roman"/>
          <w:sz w:val="28"/>
          <w:szCs w:val="28"/>
        </w:rPr>
        <w:t>. 66-90.</w:t>
      </w:r>
    </w:p>
    <w:p w:rsidR="00152AC3" w:rsidRPr="00647B69"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14</w:t>
      </w:r>
      <w:r w:rsidR="002E2D40">
        <w:rPr>
          <w:rFonts w:ascii="Times New Roman" w:hAnsi="Times New Roman" w:cs="Times New Roman"/>
          <w:sz w:val="28"/>
          <w:szCs w:val="28"/>
        </w:rPr>
        <w:t xml:space="preserve"> </w:t>
      </w:r>
      <w:r w:rsidR="00866A75" w:rsidRPr="00647B69">
        <w:rPr>
          <w:rFonts w:ascii="Times New Roman" w:hAnsi="Times New Roman" w:cs="Times New Roman"/>
          <w:sz w:val="28"/>
          <w:szCs w:val="28"/>
        </w:rPr>
        <w:t>Эксплуатация разреза «Каражыра» на площади примыкающей к участку первоочередной отработки месторождения Каражыра</w:t>
      </w:r>
      <w:r w:rsidR="003C5EB0">
        <w:rPr>
          <w:rFonts w:ascii="Times New Roman" w:hAnsi="Times New Roman" w:cs="Times New Roman"/>
          <w:sz w:val="28"/>
          <w:szCs w:val="28"/>
        </w:rPr>
        <w:t>:</w:t>
      </w:r>
      <w:r w:rsidR="003C5EB0" w:rsidRPr="00647B69">
        <w:rPr>
          <w:rFonts w:ascii="Times New Roman" w:hAnsi="Times New Roman" w:cs="Times New Roman"/>
          <w:sz w:val="28"/>
          <w:szCs w:val="28"/>
        </w:rPr>
        <w:t xml:space="preserve">пояснительная </w:t>
      </w:r>
      <w:r w:rsidR="00866A75" w:rsidRPr="00647B69">
        <w:rPr>
          <w:rFonts w:ascii="Times New Roman" w:hAnsi="Times New Roman" w:cs="Times New Roman"/>
          <w:sz w:val="28"/>
          <w:szCs w:val="28"/>
        </w:rPr>
        <w:t>записка</w:t>
      </w:r>
      <w:r w:rsidR="003C5EB0">
        <w:rPr>
          <w:rFonts w:ascii="Times New Roman" w:hAnsi="Times New Roman" w:cs="Times New Roman"/>
          <w:sz w:val="28"/>
          <w:szCs w:val="28"/>
        </w:rPr>
        <w:t xml:space="preserve"> /</w:t>
      </w:r>
      <w:r w:rsidR="00866A75" w:rsidRPr="00647B69">
        <w:rPr>
          <w:rFonts w:ascii="Times New Roman" w:hAnsi="Times New Roman" w:cs="Times New Roman"/>
          <w:sz w:val="28"/>
          <w:szCs w:val="28"/>
        </w:rPr>
        <w:t xml:space="preserve"> ТОО «Карагандагипрошахт и К»</w:t>
      </w:r>
      <w:r w:rsidR="003C5EB0">
        <w:rPr>
          <w:rFonts w:ascii="Times New Roman" w:hAnsi="Times New Roman" w:cs="Times New Roman"/>
          <w:sz w:val="28"/>
          <w:szCs w:val="28"/>
        </w:rPr>
        <w:t xml:space="preserve">.– </w:t>
      </w:r>
      <w:r w:rsidR="00866A75" w:rsidRPr="00647B69">
        <w:rPr>
          <w:rFonts w:ascii="Times New Roman" w:hAnsi="Times New Roman" w:cs="Times New Roman"/>
          <w:sz w:val="28"/>
          <w:szCs w:val="28"/>
        </w:rPr>
        <w:t>Караганда</w:t>
      </w:r>
      <w:r w:rsidR="003C5EB0">
        <w:rPr>
          <w:rFonts w:ascii="Times New Roman" w:hAnsi="Times New Roman" w:cs="Times New Roman"/>
          <w:sz w:val="28"/>
          <w:szCs w:val="28"/>
        </w:rPr>
        <w:t>, 2012.</w:t>
      </w:r>
      <w:r w:rsidR="00866A75" w:rsidRPr="00647B69">
        <w:rPr>
          <w:rFonts w:ascii="Times New Roman" w:hAnsi="Times New Roman" w:cs="Times New Roman"/>
          <w:sz w:val="28"/>
          <w:szCs w:val="28"/>
        </w:rPr>
        <w:t xml:space="preserve"> –Т.1. –257с.</w:t>
      </w:r>
    </w:p>
    <w:p w:rsidR="00B30537" w:rsidRPr="00D734D7" w:rsidRDefault="00B53055" w:rsidP="00DA4C17">
      <w:pPr>
        <w:pStyle w:val="a3"/>
        <w:ind w:firstLine="709"/>
        <w:jc w:val="both"/>
        <w:rPr>
          <w:rFonts w:ascii="Times New Roman" w:hAnsi="Times New Roman" w:cs="Times New Roman"/>
          <w:color w:val="FF0000"/>
          <w:sz w:val="28"/>
          <w:szCs w:val="28"/>
        </w:rPr>
      </w:pPr>
      <w:r>
        <w:rPr>
          <w:rFonts w:ascii="Times New Roman" w:hAnsi="Times New Roman" w:cs="Times New Roman"/>
          <w:sz w:val="28"/>
          <w:szCs w:val="28"/>
        </w:rPr>
        <w:t>15</w:t>
      </w:r>
      <w:r w:rsidR="002E2D40">
        <w:rPr>
          <w:rFonts w:ascii="Times New Roman" w:hAnsi="Times New Roman" w:cs="Times New Roman"/>
          <w:sz w:val="28"/>
          <w:szCs w:val="28"/>
        </w:rPr>
        <w:t xml:space="preserve"> </w:t>
      </w:r>
      <w:r w:rsidR="001805C7">
        <w:rPr>
          <w:rFonts w:ascii="Times New Roman" w:hAnsi="Times New Roman" w:cs="Times New Roman"/>
          <w:sz w:val="28"/>
          <w:szCs w:val="28"/>
        </w:rPr>
        <w:t>Ботвинкина Л.Н. Условия накопления угленосной толщи в Ленинском районе Кузнецкого бассейна. –М</w:t>
      </w:r>
      <w:r w:rsidR="0047033F">
        <w:rPr>
          <w:rFonts w:ascii="Times New Roman" w:hAnsi="Times New Roman" w:cs="Times New Roman"/>
          <w:sz w:val="28"/>
          <w:szCs w:val="28"/>
        </w:rPr>
        <w:t>.</w:t>
      </w:r>
      <w:r w:rsidR="001805C7">
        <w:rPr>
          <w:rFonts w:ascii="Times New Roman" w:hAnsi="Times New Roman" w:cs="Times New Roman"/>
          <w:sz w:val="28"/>
          <w:szCs w:val="28"/>
        </w:rPr>
        <w:t>: Изд-во Академия наук СССР</w:t>
      </w:r>
      <w:r w:rsidR="0047033F">
        <w:rPr>
          <w:rFonts w:ascii="Times New Roman" w:hAnsi="Times New Roman" w:cs="Times New Roman"/>
          <w:sz w:val="28"/>
          <w:szCs w:val="28"/>
        </w:rPr>
        <w:t xml:space="preserve">, </w:t>
      </w:r>
      <w:r w:rsidR="001805C7">
        <w:rPr>
          <w:rFonts w:ascii="Times New Roman" w:hAnsi="Times New Roman" w:cs="Times New Roman"/>
          <w:sz w:val="28"/>
          <w:szCs w:val="28"/>
        </w:rPr>
        <w:t>1953. –128с.</w:t>
      </w:r>
    </w:p>
    <w:p w:rsidR="002E3178" w:rsidRPr="00647B69" w:rsidRDefault="00827735" w:rsidP="00DA4C17">
      <w:pPr>
        <w:pStyle w:val="a3"/>
        <w:ind w:firstLine="709"/>
        <w:jc w:val="both"/>
        <w:rPr>
          <w:rFonts w:ascii="Times New Roman" w:hAnsi="Times New Roman" w:cs="Times New Roman"/>
          <w:sz w:val="28"/>
          <w:szCs w:val="28"/>
        </w:rPr>
      </w:pPr>
      <w:r w:rsidRPr="00647B69">
        <w:rPr>
          <w:rFonts w:ascii="Times New Roman" w:hAnsi="Times New Roman" w:cs="Times New Roman"/>
          <w:sz w:val="28"/>
          <w:szCs w:val="28"/>
        </w:rPr>
        <w:t>1</w:t>
      </w:r>
      <w:r w:rsidR="00B53055">
        <w:rPr>
          <w:rFonts w:ascii="Times New Roman" w:hAnsi="Times New Roman" w:cs="Times New Roman"/>
          <w:sz w:val="28"/>
          <w:szCs w:val="28"/>
        </w:rPr>
        <w:t>6</w:t>
      </w:r>
      <w:r w:rsidR="002E2D40">
        <w:rPr>
          <w:rFonts w:ascii="Times New Roman" w:hAnsi="Times New Roman" w:cs="Times New Roman"/>
          <w:sz w:val="28"/>
          <w:szCs w:val="28"/>
        </w:rPr>
        <w:t xml:space="preserve"> </w:t>
      </w:r>
      <w:r w:rsidR="002E3178" w:rsidRPr="00647B69">
        <w:rPr>
          <w:rFonts w:ascii="Times New Roman" w:hAnsi="Times New Roman" w:cs="Times New Roman"/>
          <w:sz w:val="28"/>
          <w:szCs w:val="28"/>
        </w:rPr>
        <w:t>Корнис П.Г., Тарарина Э.Н., Полякова А.Е. Сводный геологический отчет по Майкубенскому буроугольному бассейну Павлодарской области Казахской ССР. –Караганда</w:t>
      </w:r>
      <w:r w:rsidR="003C5EB0">
        <w:rPr>
          <w:rFonts w:ascii="Times New Roman" w:hAnsi="Times New Roman" w:cs="Times New Roman"/>
          <w:sz w:val="28"/>
          <w:szCs w:val="28"/>
        </w:rPr>
        <w:t xml:space="preserve">, </w:t>
      </w:r>
      <w:r w:rsidR="002E3178" w:rsidRPr="00647B69">
        <w:rPr>
          <w:rFonts w:ascii="Times New Roman" w:hAnsi="Times New Roman" w:cs="Times New Roman"/>
          <w:sz w:val="28"/>
          <w:szCs w:val="28"/>
        </w:rPr>
        <w:t xml:space="preserve">1966. –376с. </w:t>
      </w:r>
    </w:p>
    <w:p w:rsidR="00E3705A"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lastRenderedPageBreak/>
        <w:t>17</w:t>
      </w:r>
      <w:r w:rsidR="002E2D40">
        <w:rPr>
          <w:rFonts w:ascii="Times New Roman" w:hAnsi="Times New Roman" w:cs="Times New Roman"/>
          <w:sz w:val="28"/>
          <w:szCs w:val="28"/>
        </w:rPr>
        <w:t xml:space="preserve"> </w:t>
      </w:r>
      <w:r w:rsidR="00E3705A" w:rsidRPr="00647B69">
        <w:rPr>
          <w:rFonts w:ascii="Times New Roman" w:hAnsi="Times New Roman" w:cs="Times New Roman"/>
          <w:color w:val="000000" w:themeColor="text1"/>
          <w:sz w:val="28"/>
          <w:szCs w:val="28"/>
        </w:rPr>
        <w:t>Педаш</w:t>
      </w:r>
      <w:r w:rsidR="00E3705A" w:rsidRPr="00647B69">
        <w:rPr>
          <w:rFonts w:ascii="Times New Roman" w:hAnsi="Times New Roman" w:cs="Times New Roman"/>
          <w:color w:val="000000" w:themeColor="text1"/>
          <w:spacing w:val="-6"/>
          <w:sz w:val="28"/>
          <w:szCs w:val="28"/>
        </w:rPr>
        <w:t>Е.Т.,</w:t>
      </w:r>
      <w:r w:rsidR="00E3705A" w:rsidRPr="00647B69">
        <w:rPr>
          <w:rFonts w:ascii="Times New Roman" w:hAnsi="Times New Roman" w:cs="Times New Roman"/>
          <w:color w:val="000000" w:themeColor="text1"/>
          <w:spacing w:val="-7"/>
          <w:sz w:val="28"/>
          <w:szCs w:val="28"/>
        </w:rPr>
        <w:t>Ко</w:t>
      </w:r>
      <w:r w:rsidR="00E3705A" w:rsidRPr="00647B69">
        <w:rPr>
          <w:rFonts w:ascii="Times New Roman" w:hAnsi="Times New Roman" w:cs="Times New Roman"/>
          <w:color w:val="000000" w:themeColor="text1"/>
          <w:sz w:val="28"/>
          <w:szCs w:val="28"/>
        </w:rPr>
        <w:t>Н.А.Отчетодетальнойразведке</w:t>
      </w:r>
      <w:r w:rsidR="00E3705A" w:rsidRPr="00647B69">
        <w:rPr>
          <w:rFonts w:ascii="Times New Roman" w:hAnsi="Times New Roman" w:cs="Times New Roman"/>
          <w:color w:val="000000" w:themeColor="text1"/>
          <w:spacing w:val="-4"/>
          <w:sz w:val="28"/>
          <w:szCs w:val="28"/>
        </w:rPr>
        <w:t>Шубаркольского</w:t>
      </w:r>
      <w:r w:rsidR="00E3705A" w:rsidRPr="00647B69">
        <w:rPr>
          <w:rFonts w:ascii="Times New Roman" w:hAnsi="Times New Roman" w:cs="Times New Roman"/>
          <w:color w:val="000000" w:themeColor="text1"/>
          <w:spacing w:val="-2"/>
          <w:sz w:val="28"/>
          <w:szCs w:val="28"/>
        </w:rPr>
        <w:t>уголь</w:t>
      </w:r>
      <w:r w:rsidR="00E3705A" w:rsidRPr="00647B69">
        <w:rPr>
          <w:rFonts w:ascii="Times New Roman" w:hAnsi="Times New Roman" w:cs="Times New Roman"/>
          <w:color w:val="000000" w:themeColor="text1"/>
          <w:spacing w:val="-3"/>
          <w:sz w:val="28"/>
          <w:szCs w:val="28"/>
        </w:rPr>
        <w:t xml:space="preserve">ного </w:t>
      </w:r>
      <w:r w:rsidR="00E3705A" w:rsidRPr="00647B69">
        <w:rPr>
          <w:rFonts w:ascii="Times New Roman" w:hAnsi="Times New Roman" w:cs="Times New Roman"/>
          <w:color w:val="000000" w:themeColor="text1"/>
          <w:sz w:val="28"/>
          <w:szCs w:val="28"/>
        </w:rPr>
        <w:t xml:space="preserve">месторождения. </w:t>
      </w:r>
      <w:r w:rsidR="003C5EB0">
        <w:rPr>
          <w:rFonts w:ascii="Times New Roman" w:hAnsi="Times New Roman" w:cs="Times New Roman"/>
          <w:color w:val="000000" w:themeColor="text1"/>
          <w:sz w:val="28"/>
          <w:szCs w:val="28"/>
        </w:rPr>
        <w:t xml:space="preserve">– </w:t>
      </w:r>
      <w:r w:rsidR="00E3705A" w:rsidRPr="00647B69">
        <w:rPr>
          <w:rFonts w:ascii="Times New Roman" w:hAnsi="Times New Roman" w:cs="Times New Roman"/>
          <w:color w:val="000000" w:themeColor="text1"/>
          <w:sz w:val="28"/>
          <w:szCs w:val="28"/>
        </w:rPr>
        <w:t xml:space="preserve">Караганда, 1987.– </w:t>
      </w:r>
      <w:r w:rsidR="003C5EB0">
        <w:rPr>
          <w:rFonts w:ascii="Times New Roman" w:hAnsi="Times New Roman" w:cs="Times New Roman"/>
          <w:color w:val="000000" w:themeColor="text1"/>
          <w:sz w:val="28"/>
          <w:szCs w:val="28"/>
        </w:rPr>
        <w:t xml:space="preserve">Кн. 1. – </w:t>
      </w:r>
      <w:r w:rsidR="00E3705A" w:rsidRPr="00647B69">
        <w:rPr>
          <w:rFonts w:ascii="Times New Roman" w:hAnsi="Times New Roman" w:cs="Times New Roman"/>
          <w:color w:val="000000" w:themeColor="text1"/>
          <w:sz w:val="28"/>
          <w:szCs w:val="28"/>
        </w:rPr>
        <w:t>320с.</w:t>
      </w:r>
    </w:p>
    <w:p w:rsidR="00E3705A" w:rsidRPr="00647B69" w:rsidRDefault="00B53055" w:rsidP="00DA4C17">
      <w:pPr>
        <w:ind w:firstLine="709"/>
        <w:rPr>
          <w:szCs w:val="28"/>
        </w:rPr>
      </w:pPr>
      <w:r>
        <w:rPr>
          <w:szCs w:val="28"/>
        </w:rPr>
        <w:t>18</w:t>
      </w:r>
      <w:r w:rsidR="002E2D40">
        <w:rPr>
          <w:szCs w:val="28"/>
        </w:rPr>
        <w:t xml:space="preserve"> </w:t>
      </w:r>
      <w:r w:rsidR="003C5EB0" w:rsidRPr="00647B69">
        <w:rPr>
          <w:szCs w:val="28"/>
        </w:rPr>
        <w:t>Маусымбаева</w:t>
      </w:r>
      <w:r w:rsidR="002E2D40">
        <w:rPr>
          <w:szCs w:val="28"/>
        </w:rPr>
        <w:t xml:space="preserve"> </w:t>
      </w:r>
      <w:r w:rsidR="003C5EB0" w:rsidRPr="00647B69">
        <w:rPr>
          <w:szCs w:val="28"/>
        </w:rPr>
        <w:t>А.Д., Портнов</w:t>
      </w:r>
      <w:r w:rsidR="002E2D40">
        <w:rPr>
          <w:szCs w:val="28"/>
        </w:rPr>
        <w:t xml:space="preserve"> </w:t>
      </w:r>
      <w:r w:rsidR="003C5EB0" w:rsidRPr="00647B69">
        <w:rPr>
          <w:szCs w:val="28"/>
        </w:rPr>
        <w:t>В.С., Амангелдыкызы</w:t>
      </w:r>
      <w:r w:rsidR="002E2D40">
        <w:rPr>
          <w:szCs w:val="28"/>
        </w:rPr>
        <w:t xml:space="preserve"> </w:t>
      </w:r>
      <w:r w:rsidR="003C5EB0" w:rsidRPr="00647B69">
        <w:rPr>
          <w:szCs w:val="28"/>
        </w:rPr>
        <w:t>А.</w:t>
      </w:r>
      <w:r w:rsidR="002E2D40">
        <w:rPr>
          <w:szCs w:val="28"/>
        </w:rPr>
        <w:t xml:space="preserve"> </w:t>
      </w:r>
      <w:r w:rsidR="00E3705A" w:rsidRPr="00647B69">
        <w:rPr>
          <w:szCs w:val="28"/>
        </w:rPr>
        <w:t>Угли месторождения Шубарколь</w:t>
      </w:r>
      <w:r w:rsidR="003C5EB0">
        <w:rPr>
          <w:szCs w:val="28"/>
        </w:rPr>
        <w:t>.</w:t>
      </w:r>
      <w:r w:rsidR="00E3705A" w:rsidRPr="00647B69">
        <w:rPr>
          <w:szCs w:val="28"/>
        </w:rPr>
        <w:t xml:space="preserve"> –Караганда</w:t>
      </w:r>
      <w:r w:rsidR="003C5EB0">
        <w:rPr>
          <w:szCs w:val="28"/>
        </w:rPr>
        <w:t xml:space="preserve">, </w:t>
      </w:r>
      <w:r w:rsidR="00E3705A" w:rsidRPr="00647B69">
        <w:rPr>
          <w:szCs w:val="28"/>
        </w:rPr>
        <w:t>2021. –330с.</w:t>
      </w:r>
    </w:p>
    <w:p w:rsidR="00E3705A" w:rsidRPr="00647B69" w:rsidRDefault="00B53055" w:rsidP="00DA4C17">
      <w:pPr>
        <w:ind w:firstLine="709"/>
        <w:rPr>
          <w:szCs w:val="28"/>
        </w:rPr>
      </w:pPr>
      <w:r>
        <w:rPr>
          <w:szCs w:val="28"/>
        </w:rPr>
        <w:t>19</w:t>
      </w:r>
      <w:r w:rsidR="00E3705A" w:rsidRPr="00647B69">
        <w:rPr>
          <w:szCs w:val="28"/>
        </w:rPr>
        <w:t xml:space="preserve"> Маусымбаева А.Д. Изучение особенностей вещественного состава и направления комплексного использования углей месторождения Шубарколь (Центральный Казахстан): дис. </w:t>
      </w:r>
      <w:r w:rsidR="003C5EB0">
        <w:rPr>
          <w:szCs w:val="28"/>
        </w:rPr>
        <w:t xml:space="preserve">… </w:t>
      </w:r>
      <w:r w:rsidR="00E3705A" w:rsidRPr="00647B69">
        <w:rPr>
          <w:szCs w:val="28"/>
          <w:lang w:val="en-US"/>
        </w:rPr>
        <w:t>PhD</w:t>
      </w:r>
      <w:r w:rsidR="00E3705A" w:rsidRPr="00647B69">
        <w:rPr>
          <w:szCs w:val="28"/>
        </w:rPr>
        <w:t>: 6</w:t>
      </w:r>
      <w:r w:rsidR="00E3705A" w:rsidRPr="00647B69">
        <w:rPr>
          <w:szCs w:val="28"/>
          <w:lang w:val="en-US"/>
        </w:rPr>
        <w:t>D</w:t>
      </w:r>
      <w:r w:rsidR="00E3705A" w:rsidRPr="00647B69">
        <w:rPr>
          <w:szCs w:val="28"/>
        </w:rPr>
        <w:t>070600. – Караганда</w:t>
      </w:r>
      <w:r w:rsidR="003C5EB0">
        <w:rPr>
          <w:szCs w:val="28"/>
        </w:rPr>
        <w:t xml:space="preserve">, </w:t>
      </w:r>
      <w:r w:rsidR="00E3705A" w:rsidRPr="00647B69">
        <w:rPr>
          <w:szCs w:val="28"/>
        </w:rPr>
        <w:t xml:space="preserve">2020. –160с. </w:t>
      </w:r>
    </w:p>
    <w:p w:rsidR="00E3705A" w:rsidRPr="00647B69" w:rsidRDefault="00B53055" w:rsidP="00DA4C17">
      <w:pPr>
        <w:ind w:firstLine="709"/>
        <w:rPr>
          <w:szCs w:val="28"/>
        </w:rPr>
      </w:pPr>
      <w:r>
        <w:rPr>
          <w:szCs w:val="28"/>
        </w:rPr>
        <w:t>20</w:t>
      </w:r>
      <w:r w:rsidR="002E2D40">
        <w:rPr>
          <w:szCs w:val="28"/>
        </w:rPr>
        <w:t xml:space="preserve"> </w:t>
      </w:r>
      <w:r w:rsidR="003C5EB0" w:rsidRPr="00647B69">
        <w:rPr>
          <w:szCs w:val="28"/>
        </w:rPr>
        <w:t xml:space="preserve">МаусымбаеваА.Д., БайсаговЯ.Ж., Портнов В.С. и др. </w:t>
      </w:r>
      <w:r w:rsidR="00E3705A" w:rsidRPr="00647B69">
        <w:rPr>
          <w:szCs w:val="28"/>
        </w:rPr>
        <w:t xml:space="preserve">Определение оксида железа в углях месторождения Шубарколь // </w:t>
      </w:r>
      <w:r w:rsidR="003C5EB0" w:rsidRPr="00DA4C17">
        <w:rPr>
          <w:szCs w:val="28"/>
        </w:rPr>
        <w:t>Тр. КарТУ.</w:t>
      </w:r>
      <w:r w:rsidR="00E3705A" w:rsidRPr="00647B69">
        <w:rPr>
          <w:szCs w:val="28"/>
        </w:rPr>
        <w:t xml:space="preserve"> –2020. –№1(78). –С. 62-66.</w:t>
      </w:r>
    </w:p>
    <w:p w:rsidR="00E3705A" w:rsidRPr="00647B69" w:rsidRDefault="00B53055" w:rsidP="00DA4C17">
      <w:pPr>
        <w:ind w:firstLine="709"/>
        <w:rPr>
          <w:szCs w:val="28"/>
        </w:rPr>
      </w:pPr>
      <w:r>
        <w:rPr>
          <w:szCs w:val="28"/>
        </w:rPr>
        <w:t>21</w:t>
      </w:r>
      <w:r w:rsidR="00E3705A" w:rsidRPr="00647B69">
        <w:rPr>
          <w:szCs w:val="28"/>
        </w:rPr>
        <w:t xml:space="preserve"> Кадишев С.Ж. Метод оценки трещиноватости угля и вмещающих пород месторождения Шубарколь // Интернаука. –2018. –№46-1(80). –С. 30-31.</w:t>
      </w:r>
    </w:p>
    <w:p w:rsidR="00E3705A" w:rsidRPr="0047033F" w:rsidRDefault="00B53055" w:rsidP="00DA4C17">
      <w:pPr>
        <w:ind w:firstLine="709"/>
        <w:rPr>
          <w:szCs w:val="28"/>
          <w:lang w:val="en-US"/>
        </w:rPr>
      </w:pPr>
      <w:r>
        <w:rPr>
          <w:szCs w:val="28"/>
        </w:rPr>
        <w:t>22</w:t>
      </w:r>
      <w:r w:rsidR="00E3705A" w:rsidRPr="00647B69">
        <w:rPr>
          <w:szCs w:val="28"/>
        </w:rPr>
        <w:t xml:space="preserve"> Пашкова М.А.</w:t>
      </w:r>
      <w:r w:rsidR="003C5EB0">
        <w:rPr>
          <w:szCs w:val="28"/>
        </w:rPr>
        <w:t xml:space="preserve">, </w:t>
      </w:r>
      <w:r w:rsidR="003C5EB0" w:rsidRPr="00647B69">
        <w:rPr>
          <w:szCs w:val="28"/>
        </w:rPr>
        <w:t xml:space="preserve">Пономарева М.В. </w:t>
      </w:r>
      <w:r w:rsidR="00E3705A" w:rsidRPr="00647B69">
        <w:rPr>
          <w:szCs w:val="28"/>
        </w:rPr>
        <w:t xml:space="preserve">Петрографическое исследование углей и вмещающих пород месторождения Шубарколь // </w:t>
      </w:r>
      <w:r w:rsidR="003C5EB0" w:rsidRPr="00DA4C17">
        <w:rPr>
          <w:szCs w:val="28"/>
        </w:rPr>
        <w:t>Тр. КарТУ</w:t>
      </w:r>
      <w:r w:rsidR="003C5EB0" w:rsidRPr="0047033F">
        <w:rPr>
          <w:szCs w:val="28"/>
          <w:lang w:val="en-US"/>
        </w:rPr>
        <w:t>.</w:t>
      </w:r>
      <w:r w:rsidR="00E3705A" w:rsidRPr="0047033F">
        <w:rPr>
          <w:szCs w:val="28"/>
          <w:lang w:val="en-US"/>
        </w:rPr>
        <w:t xml:space="preserve"> –2015. –№2(59). –</w:t>
      </w:r>
      <w:r w:rsidR="00E3705A" w:rsidRPr="00647B69">
        <w:rPr>
          <w:szCs w:val="28"/>
        </w:rPr>
        <w:t>С</w:t>
      </w:r>
      <w:r w:rsidR="00E3705A" w:rsidRPr="0047033F">
        <w:rPr>
          <w:szCs w:val="28"/>
          <w:lang w:val="en-US"/>
        </w:rPr>
        <w:t xml:space="preserve">. 73-76. </w:t>
      </w:r>
    </w:p>
    <w:p w:rsidR="00827735" w:rsidRPr="00647B69" w:rsidRDefault="00B53055" w:rsidP="00DA4C17">
      <w:pPr>
        <w:pStyle w:val="a3"/>
        <w:ind w:firstLine="709"/>
        <w:jc w:val="both"/>
        <w:rPr>
          <w:rFonts w:ascii="Times New Roman" w:hAnsi="Times New Roman" w:cs="Times New Roman"/>
          <w:sz w:val="28"/>
          <w:szCs w:val="28"/>
          <w:lang w:val="en-US"/>
        </w:rPr>
      </w:pPr>
      <w:r w:rsidRPr="0047033F">
        <w:rPr>
          <w:rFonts w:ascii="Times New Roman" w:hAnsi="Times New Roman" w:cs="Times New Roman"/>
          <w:sz w:val="28"/>
          <w:szCs w:val="28"/>
          <w:lang w:val="en-US"/>
        </w:rPr>
        <w:t>23</w:t>
      </w:r>
      <w:r w:rsidR="002E2D40" w:rsidRPr="002E2D40">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Zamansani</w:t>
      </w:r>
      <w:r w:rsidR="002E2D40" w:rsidRPr="002E2D40">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N</w:t>
      </w:r>
      <w:r w:rsidR="00827735" w:rsidRPr="0047033F">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RajabzadehM</w:t>
      </w:r>
      <w:r w:rsidR="00827735" w:rsidRPr="0047033F">
        <w:rPr>
          <w:rFonts w:ascii="Times New Roman" w:hAnsi="Times New Roman" w:cs="Times New Roman"/>
          <w:sz w:val="28"/>
          <w:szCs w:val="28"/>
          <w:lang w:val="en-US"/>
        </w:rPr>
        <w:t>.</w:t>
      </w:r>
      <w:r w:rsidR="00827735" w:rsidRPr="00647B69">
        <w:rPr>
          <w:rFonts w:ascii="Times New Roman" w:hAnsi="Times New Roman" w:cs="Times New Roman"/>
          <w:sz w:val="28"/>
          <w:szCs w:val="28"/>
          <w:lang w:val="en-US"/>
        </w:rPr>
        <w:t>A</w:t>
      </w:r>
      <w:r w:rsidR="00827735" w:rsidRPr="0047033F">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LittkeR</w:t>
      </w:r>
      <w:r w:rsidR="00827735" w:rsidRPr="0047033F">
        <w:rPr>
          <w:rFonts w:ascii="Times New Roman" w:hAnsi="Times New Roman" w:cs="Times New Roman"/>
          <w:sz w:val="28"/>
          <w:szCs w:val="28"/>
          <w:lang w:val="en-US"/>
        </w:rPr>
        <w:t>.</w:t>
      </w:r>
      <w:r w:rsidR="00827735" w:rsidRPr="00647B69">
        <w:rPr>
          <w:rFonts w:ascii="Times New Roman" w:hAnsi="Times New Roman" w:cs="Times New Roman"/>
          <w:sz w:val="28"/>
          <w:szCs w:val="28"/>
          <w:lang w:val="en-US"/>
        </w:rPr>
        <w:t>etal</w:t>
      </w:r>
      <w:r w:rsidR="00827735" w:rsidRPr="0047033F">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Organic petrology and geochemistry of Triassic and Jurassic coals of the Tabas Basin, Northeastern/</w:t>
      </w:r>
      <w:r w:rsidR="003C0272">
        <w:rPr>
          <w:rFonts w:ascii="Times New Roman" w:hAnsi="Times New Roman" w:cs="Times New Roman"/>
          <w:sz w:val="28"/>
          <w:szCs w:val="28"/>
          <w:lang w:val="en-US"/>
        </w:rPr>
        <w:t xml:space="preserve">/ </w:t>
      </w:r>
      <w:r w:rsidR="00827735" w:rsidRPr="00647B69">
        <w:rPr>
          <w:rFonts w:ascii="Times New Roman" w:hAnsi="Times New Roman" w:cs="Times New Roman"/>
          <w:sz w:val="28"/>
          <w:szCs w:val="28"/>
          <w:lang w:val="en-US"/>
        </w:rPr>
        <w:t>Central Iran.Int J Coal Sci Technol</w:t>
      </w:r>
      <w:r w:rsidR="003C0272">
        <w:rPr>
          <w:rFonts w:ascii="Times New Roman" w:hAnsi="Times New Roman" w:cs="Times New Roman"/>
          <w:sz w:val="28"/>
          <w:szCs w:val="28"/>
          <w:lang w:val="en-US"/>
        </w:rPr>
        <w:t xml:space="preserve">. – 2019. – Vol. </w:t>
      </w:r>
      <w:r w:rsidR="00827735" w:rsidRPr="00647B69">
        <w:rPr>
          <w:rFonts w:ascii="Times New Roman" w:hAnsi="Times New Roman" w:cs="Times New Roman"/>
          <w:sz w:val="28"/>
          <w:szCs w:val="28"/>
          <w:lang w:val="en-US"/>
        </w:rPr>
        <w:t>6</w:t>
      </w:r>
      <w:r w:rsidR="003C0272">
        <w:rPr>
          <w:rFonts w:ascii="Times New Roman" w:hAnsi="Times New Roman" w:cs="Times New Roman"/>
          <w:sz w:val="28"/>
          <w:szCs w:val="28"/>
          <w:lang w:val="en-US"/>
        </w:rPr>
        <w:t>. – P.</w:t>
      </w:r>
      <w:r w:rsidR="00827735" w:rsidRPr="00647B69">
        <w:rPr>
          <w:rFonts w:ascii="Times New Roman" w:hAnsi="Times New Roman" w:cs="Times New Roman"/>
          <w:sz w:val="28"/>
          <w:szCs w:val="28"/>
          <w:lang w:val="en-US"/>
        </w:rPr>
        <w:t xml:space="preserve"> 354</w:t>
      </w:r>
      <w:r w:rsidR="003C0272">
        <w:rPr>
          <w:rFonts w:ascii="Times New Roman" w:hAnsi="Times New Roman" w:cs="Times New Roman"/>
          <w:sz w:val="28"/>
          <w:szCs w:val="28"/>
          <w:lang w:val="en-US"/>
        </w:rPr>
        <w:t>-</w:t>
      </w:r>
      <w:r w:rsidR="00827735" w:rsidRPr="00647B69">
        <w:rPr>
          <w:rFonts w:ascii="Times New Roman" w:hAnsi="Times New Roman" w:cs="Times New Roman"/>
          <w:sz w:val="28"/>
          <w:szCs w:val="28"/>
          <w:lang w:val="en-US"/>
        </w:rPr>
        <w:t xml:space="preserve">371. </w:t>
      </w:r>
    </w:p>
    <w:p w:rsidR="00827735" w:rsidRPr="003C0272" w:rsidRDefault="00B53055" w:rsidP="00DA4C17">
      <w:pPr>
        <w:pStyle w:val="a3"/>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B53055">
        <w:rPr>
          <w:rFonts w:ascii="Times New Roman" w:hAnsi="Times New Roman" w:cs="Times New Roman"/>
          <w:sz w:val="28"/>
          <w:szCs w:val="28"/>
          <w:lang w:val="en-US"/>
        </w:rPr>
        <w:t>4</w:t>
      </w:r>
      <w:r w:rsidR="00827735" w:rsidRPr="00647B69">
        <w:rPr>
          <w:rFonts w:ascii="Times New Roman" w:hAnsi="Times New Roman" w:cs="Times New Roman"/>
          <w:sz w:val="28"/>
          <w:szCs w:val="28"/>
          <w:lang w:val="en-US"/>
        </w:rPr>
        <w:t xml:space="preserve"> Ao W., Huang W., Weng Ch. et al. Coal petrology and genesis of Jurassic coal in the Ordos Basin, China // Geoscience frontiers. </w:t>
      </w:r>
      <w:r w:rsidR="003C0272">
        <w:rPr>
          <w:rFonts w:ascii="Times New Roman" w:hAnsi="Times New Roman" w:cs="Times New Roman"/>
          <w:sz w:val="28"/>
          <w:szCs w:val="28"/>
          <w:lang w:val="en-US"/>
        </w:rPr>
        <w:t xml:space="preserve">– 2012. – Vol. </w:t>
      </w:r>
      <w:r w:rsidR="00827735" w:rsidRPr="003C0272">
        <w:rPr>
          <w:rFonts w:ascii="Times New Roman" w:hAnsi="Times New Roman" w:cs="Times New Roman"/>
          <w:sz w:val="28"/>
          <w:szCs w:val="28"/>
          <w:lang w:val="en-US"/>
        </w:rPr>
        <w:t>3</w:t>
      </w:r>
      <w:r w:rsidR="003C0272">
        <w:rPr>
          <w:rFonts w:ascii="Times New Roman" w:hAnsi="Times New Roman" w:cs="Times New Roman"/>
          <w:sz w:val="28"/>
          <w:szCs w:val="28"/>
          <w:lang w:val="en-US"/>
        </w:rPr>
        <w:t xml:space="preserve">, Issue </w:t>
      </w:r>
      <w:r w:rsidR="00827735" w:rsidRPr="003C0272">
        <w:rPr>
          <w:rFonts w:ascii="Times New Roman" w:hAnsi="Times New Roman" w:cs="Times New Roman"/>
          <w:sz w:val="28"/>
          <w:szCs w:val="28"/>
          <w:lang w:val="en-US"/>
        </w:rPr>
        <w:t>1</w:t>
      </w:r>
      <w:r w:rsidR="003C0272">
        <w:rPr>
          <w:rFonts w:ascii="Times New Roman" w:hAnsi="Times New Roman" w:cs="Times New Roman"/>
          <w:sz w:val="28"/>
          <w:szCs w:val="28"/>
          <w:lang w:val="en-US"/>
        </w:rPr>
        <w:t>. – P. </w:t>
      </w:r>
      <w:r w:rsidR="00827735" w:rsidRPr="003C0272">
        <w:rPr>
          <w:rFonts w:ascii="Times New Roman" w:hAnsi="Times New Roman" w:cs="Times New Roman"/>
          <w:sz w:val="28"/>
          <w:szCs w:val="28"/>
          <w:lang w:val="en-US"/>
        </w:rPr>
        <w:t xml:space="preserve">85-95. </w:t>
      </w:r>
    </w:p>
    <w:p w:rsidR="00827735"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25</w:t>
      </w:r>
      <w:r w:rsidR="00827735" w:rsidRPr="00647B69">
        <w:rPr>
          <w:rFonts w:ascii="Times New Roman" w:hAnsi="Times New Roman" w:cs="Times New Roman"/>
          <w:sz w:val="28"/>
          <w:szCs w:val="28"/>
        </w:rPr>
        <w:t xml:space="preserve"> Иванов В.П. Промышленно-энергетическая классификация для оценки рационального использования углей // </w:t>
      </w:r>
      <w:r w:rsidR="00827735" w:rsidRPr="00647B69">
        <w:rPr>
          <w:rFonts w:ascii="Times New Roman" w:hAnsi="Times New Roman" w:cs="Times New Roman"/>
          <w:color w:val="000000" w:themeColor="text1"/>
          <w:sz w:val="28"/>
          <w:szCs w:val="28"/>
        </w:rPr>
        <w:t>Известия Томского политехнического университета. Инжиниринг георесурсов. –2015. –Т.326</w:t>
      </w:r>
      <w:r w:rsidR="00F94E02">
        <w:rPr>
          <w:rFonts w:ascii="Times New Roman" w:hAnsi="Times New Roman" w:cs="Times New Roman"/>
          <w:color w:val="000000" w:themeColor="text1"/>
          <w:sz w:val="28"/>
          <w:szCs w:val="28"/>
        </w:rPr>
        <w:t>,</w:t>
      </w:r>
      <w:r w:rsidR="00827735" w:rsidRPr="00647B69">
        <w:rPr>
          <w:rFonts w:ascii="Times New Roman" w:hAnsi="Times New Roman" w:cs="Times New Roman"/>
          <w:color w:val="000000" w:themeColor="text1"/>
          <w:sz w:val="28"/>
          <w:szCs w:val="28"/>
        </w:rPr>
        <w:t xml:space="preserve"> №7. –С. 104-111.</w:t>
      </w:r>
    </w:p>
    <w:p w:rsidR="00792A4D" w:rsidRPr="00647B69" w:rsidRDefault="00792A4D" w:rsidP="00DA4C17">
      <w:pPr>
        <w:pStyle w:val="a3"/>
        <w:ind w:firstLine="709"/>
        <w:jc w:val="both"/>
        <w:rPr>
          <w:rFonts w:ascii="Times New Roman" w:hAnsi="Times New Roman" w:cs="Times New Roman"/>
          <w:color w:val="000000" w:themeColor="text1"/>
          <w:sz w:val="28"/>
          <w:szCs w:val="28"/>
        </w:rPr>
      </w:pPr>
      <w:r w:rsidRPr="00647B69">
        <w:rPr>
          <w:rFonts w:ascii="Times New Roman" w:hAnsi="Times New Roman" w:cs="Times New Roman"/>
          <w:color w:val="000000" w:themeColor="text1"/>
          <w:sz w:val="28"/>
          <w:szCs w:val="28"/>
        </w:rPr>
        <w:t>2</w:t>
      </w:r>
      <w:r w:rsidR="00B53055">
        <w:rPr>
          <w:rFonts w:ascii="Times New Roman" w:hAnsi="Times New Roman" w:cs="Times New Roman"/>
          <w:color w:val="000000" w:themeColor="text1"/>
          <w:sz w:val="28"/>
          <w:szCs w:val="28"/>
        </w:rPr>
        <w:t>6</w:t>
      </w:r>
      <w:r w:rsidRPr="00647B69">
        <w:rPr>
          <w:rFonts w:ascii="Times New Roman" w:hAnsi="Times New Roman" w:cs="Times New Roman"/>
          <w:color w:val="000000" w:themeColor="text1"/>
          <w:sz w:val="28"/>
          <w:szCs w:val="28"/>
        </w:rPr>
        <w:t xml:space="preserve"> Иванов В.П. Комплексная оценка каменноугольно-пермских угленосных отложений и разработка промышленно-энергетической классификации ископаемых углей</w:t>
      </w:r>
      <w:r w:rsidR="00F94E02">
        <w:rPr>
          <w:rFonts w:ascii="Times New Roman" w:hAnsi="Times New Roman" w:cs="Times New Roman"/>
          <w:color w:val="000000" w:themeColor="text1"/>
          <w:sz w:val="28"/>
          <w:szCs w:val="28"/>
        </w:rPr>
        <w:t>:</w:t>
      </w:r>
      <w:r w:rsidR="00F94E02" w:rsidRPr="00647B69">
        <w:rPr>
          <w:rFonts w:ascii="Times New Roman" w:hAnsi="Times New Roman" w:cs="Times New Roman"/>
          <w:color w:val="000000" w:themeColor="text1"/>
          <w:sz w:val="28"/>
          <w:szCs w:val="28"/>
        </w:rPr>
        <w:t>д</w:t>
      </w:r>
      <w:r w:rsidRPr="00647B69">
        <w:rPr>
          <w:rFonts w:ascii="Times New Roman" w:hAnsi="Times New Roman" w:cs="Times New Roman"/>
          <w:color w:val="000000" w:themeColor="text1"/>
          <w:sz w:val="28"/>
          <w:szCs w:val="28"/>
        </w:rPr>
        <w:t>ис</w:t>
      </w:r>
      <w:r w:rsidR="00F94E02">
        <w:rPr>
          <w:rFonts w:ascii="Times New Roman" w:hAnsi="Times New Roman" w:cs="Times New Roman"/>
          <w:color w:val="000000" w:themeColor="text1"/>
          <w:sz w:val="28"/>
          <w:szCs w:val="28"/>
        </w:rPr>
        <w:t xml:space="preserve">. … </w:t>
      </w:r>
      <w:r w:rsidRPr="00647B69">
        <w:rPr>
          <w:rFonts w:ascii="Times New Roman" w:hAnsi="Times New Roman" w:cs="Times New Roman"/>
          <w:color w:val="000000" w:themeColor="text1"/>
          <w:sz w:val="28"/>
          <w:szCs w:val="28"/>
        </w:rPr>
        <w:t>док.геол</w:t>
      </w:r>
      <w:r w:rsidR="00F94E02">
        <w:rPr>
          <w:rFonts w:ascii="Times New Roman" w:hAnsi="Times New Roman" w:cs="Times New Roman"/>
          <w:color w:val="000000" w:themeColor="text1"/>
          <w:sz w:val="28"/>
          <w:szCs w:val="28"/>
        </w:rPr>
        <w:t>.</w:t>
      </w:r>
      <w:r w:rsidRPr="00647B69">
        <w:rPr>
          <w:rFonts w:ascii="Times New Roman" w:hAnsi="Times New Roman" w:cs="Times New Roman"/>
          <w:color w:val="000000" w:themeColor="text1"/>
          <w:sz w:val="28"/>
          <w:szCs w:val="28"/>
        </w:rPr>
        <w:t>-минер.наук</w:t>
      </w:r>
      <w:r w:rsidR="00F94E02">
        <w:rPr>
          <w:rFonts w:ascii="Times New Roman" w:hAnsi="Times New Roman" w:cs="Times New Roman"/>
          <w:color w:val="000000" w:themeColor="text1"/>
          <w:sz w:val="28"/>
          <w:szCs w:val="28"/>
        </w:rPr>
        <w:t>:</w:t>
      </w:r>
      <w:r w:rsidRPr="00647B69">
        <w:rPr>
          <w:rFonts w:ascii="Times New Roman" w:hAnsi="Times New Roman" w:cs="Times New Roman"/>
          <w:color w:val="000000" w:themeColor="text1"/>
          <w:sz w:val="28"/>
          <w:szCs w:val="28"/>
        </w:rPr>
        <w:t xml:space="preserve"> 25.00.11</w:t>
      </w:r>
      <w:r w:rsidR="00F94E02">
        <w:rPr>
          <w:rFonts w:ascii="Times New Roman" w:hAnsi="Times New Roman" w:cs="Times New Roman"/>
          <w:color w:val="000000" w:themeColor="text1"/>
          <w:sz w:val="28"/>
          <w:szCs w:val="28"/>
        </w:rPr>
        <w:t>.</w:t>
      </w:r>
      <w:r w:rsidRPr="00647B69">
        <w:rPr>
          <w:rFonts w:ascii="Times New Roman" w:hAnsi="Times New Roman" w:cs="Times New Roman"/>
          <w:color w:val="000000" w:themeColor="text1"/>
          <w:sz w:val="28"/>
          <w:szCs w:val="28"/>
        </w:rPr>
        <w:t xml:space="preserve"> –Томск, 2015. –348 с.</w:t>
      </w:r>
    </w:p>
    <w:p w:rsidR="000B2BE2"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27 </w:t>
      </w:r>
      <w:r w:rsidR="000B2BE2" w:rsidRPr="00647B69">
        <w:rPr>
          <w:rFonts w:ascii="Times New Roman" w:hAnsi="Times New Roman" w:cs="Times New Roman"/>
          <w:color w:val="000000" w:themeColor="text1"/>
          <w:sz w:val="28"/>
          <w:szCs w:val="28"/>
        </w:rPr>
        <w:t xml:space="preserve"> Иванов В.П.</w:t>
      </w:r>
      <w:r w:rsidR="00F94E02">
        <w:rPr>
          <w:rFonts w:ascii="Times New Roman" w:hAnsi="Times New Roman" w:cs="Times New Roman"/>
          <w:color w:val="000000" w:themeColor="text1"/>
          <w:sz w:val="28"/>
          <w:szCs w:val="28"/>
        </w:rPr>
        <w:t>,</w:t>
      </w:r>
      <w:r w:rsidR="00F94E02" w:rsidRPr="00647B69">
        <w:rPr>
          <w:rFonts w:ascii="Times New Roman" w:hAnsi="Times New Roman" w:cs="Times New Roman"/>
          <w:color w:val="000000" w:themeColor="text1"/>
          <w:sz w:val="28"/>
          <w:szCs w:val="28"/>
        </w:rPr>
        <w:t xml:space="preserve">СтанкевичА.С., Школлер М.Б. и др. </w:t>
      </w:r>
      <w:r w:rsidR="000B2BE2" w:rsidRPr="00647B69">
        <w:rPr>
          <w:rFonts w:ascii="Times New Roman" w:hAnsi="Times New Roman" w:cs="Times New Roman"/>
          <w:color w:val="000000" w:themeColor="text1"/>
          <w:sz w:val="28"/>
          <w:szCs w:val="28"/>
        </w:rPr>
        <w:t xml:space="preserve">Восстановленность и петрографический состав углей Кузнецкого бассейна </w:t>
      </w:r>
      <w:r w:rsidR="00F94E02">
        <w:rPr>
          <w:rFonts w:ascii="Times New Roman" w:hAnsi="Times New Roman" w:cs="Times New Roman"/>
          <w:color w:val="000000" w:themeColor="text1"/>
          <w:sz w:val="28"/>
          <w:szCs w:val="28"/>
        </w:rPr>
        <w:t>/</w:t>
      </w:r>
      <w:r w:rsidR="000B2BE2" w:rsidRPr="00647B69">
        <w:rPr>
          <w:rFonts w:ascii="Times New Roman" w:hAnsi="Times New Roman" w:cs="Times New Roman"/>
          <w:color w:val="000000" w:themeColor="text1"/>
          <w:sz w:val="28"/>
          <w:szCs w:val="28"/>
        </w:rPr>
        <w:t>/ Химия твёрдого топлива</w:t>
      </w:r>
      <w:r w:rsidR="00F94E02">
        <w:rPr>
          <w:rFonts w:ascii="Times New Roman" w:hAnsi="Times New Roman" w:cs="Times New Roman"/>
          <w:color w:val="000000" w:themeColor="text1"/>
          <w:sz w:val="28"/>
          <w:szCs w:val="28"/>
        </w:rPr>
        <w:t xml:space="preserve">.– </w:t>
      </w:r>
      <w:r w:rsidR="000B2BE2" w:rsidRPr="00647B69">
        <w:rPr>
          <w:rFonts w:ascii="Times New Roman" w:hAnsi="Times New Roman" w:cs="Times New Roman"/>
          <w:color w:val="000000" w:themeColor="text1"/>
          <w:sz w:val="28"/>
          <w:szCs w:val="28"/>
        </w:rPr>
        <w:t xml:space="preserve">2002.– </w:t>
      </w:r>
      <w:r w:rsidR="000B2BE2" w:rsidRPr="001F5789">
        <w:rPr>
          <w:rFonts w:ascii="Times New Roman" w:hAnsi="Times New Roman" w:cs="Times New Roman"/>
          <w:color w:val="000000" w:themeColor="text1"/>
          <w:sz w:val="28"/>
          <w:szCs w:val="28"/>
        </w:rPr>
        <w:t xml:space="preserve">№4.– </w:t>
      </w:r>
      <w:r w:rsidR="000B2BE2" w:rsidRPr="00647B69">
        <w:rPr>
          <w:rFonts w:ascii="Times New Roman" w:hAnsi="Times New Roman" w:cs="Times New Roman"/>
          <w:color w:val="000000" w:themeColor="text1"/>
          <w:sz w:val="28"/>
          <w:szCs w:val="28"/>
        </w:rPr>
        <w:t>С</w:t>
      </w:r>
      <w:r w:rsidR="000B2BE2" w:rsidRPr="001F5789">
        <w:rPr>
          <w:rFonts w:ascii="Times New Roman" w:hAnsi="Times New Roman" w:cs="Times New Roman"/>
          <w:color w:val="000000" w:themeColor="text1"/>
          <w:sz w:val="28"/>
          <w:szCs w:val="28"/>
        </w:rPr>
        <w:t>.3</w:t>
      </w:r>
      <w:r w:rsidR="00F94E02">
        <w:rPr>
          <w:rFonts w:ascii="Times New Roman" w:hAnsi="Times New Roman" w:cs="Times New Roman"/>
          <w:color w:val="000000" w:themeColor="text1"/>
          <w:sz w:val="28"/>
          <w:szCs w:val="28"/>
        </w:rPr>
        <w:t>-</w:t>
      </w:r>
      <w:r w:rsidR="000B2BE2" w:rsidRPr="001F5789">
        <w:rPr>
          <w:rFonts w:ascii="Times New Roman" w:hAnsi="Times New Roman" w:cs="Times New Roman"/>
          <w:color w:val="000000" w:themeColor="text1"/>
          <w:sz w:val="28"/>
          <w:szCs w:val="28"/>
        </w:rPr>
        <w:t>19.</w:t>
      </w:r>
    </w:p>
    <w:p w:rsidR="000B2BE2" w:rsidRPr="00701030"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28</w:t>
      </w:r>
      <w:r w:rsidR="000B2BE2" w:rsidRPr="00647B69">
        <w:rPr>
          <w:rFonts w:ascii="Times New Roman" w:hAnsi="Times New Roman" w:cs="Times New Roman"/>
          <w:color w:val="000000" w:themeColor="text1"/>
          <w:sz w:val="28"/>
          <w:szCs w:val="28"/>
        </w:rPr>
        <w:t xml:space="preserve"> Иванов В.П. Оценка окисления мацералов кузнецких углей на основе ИК-спектроскопии // Кокс и химия</w:t>
      </w:r>
      <w:r w:rsidR="00F94E02">
        <w:rPr>
          <w:rFonts w:ascii="Times New Roman" w:hAnsi="Times New Roman" w:cs="Times New Roman"/>
          <w:color w:val="000000" w:themeColor="text1"/>
          <w:sz w:val="28"/>
          <w:szCs w:val="28"/>
        </w:rPr>
        <w:t xml:space="preserve">.– </w:t>
      </w:r>
      <w:r w:rsidR="000B2BE2" w:rsidRPr="00701030">
        <w:rPr>
          <w:rFonts w:ascii="Times New Roman" w:hAnsi="Times New Roman" w:cs="Times New Roman"/>
          <w:color w:val="000000" w:themeColor="text1"/>
          <w:sz w:val="28"/>
          <w:szCs w:val="28"/>
          <w:lang w:val="en-US"/>
        </w:rPr>
        <w:t xml:space="preserve">2004.– №5.– </w:t>
      </w:r>
      <w:r w:rsidR="000B2BE2" w:rsidRPr="00647B69">
        <w:rPr>
          <w:rFonts w:ascii="Times New Roman" w:hAnsi="Times New Roman" w:cs="Times New Roman"/>
          <w:color w:val="000000" w:themeColor="text1"/>
          <w:sz w:val="28"/>
          <w:szCs w:val="28"/>
        </w:rPr>
        <w:t>С</w:t>
      </w:r>
      <w:r w:rsidR="000B2BE2" w:rsidRPr="00701030">
        <w:rPr>
          <w:rFonts w:ascii="Times New Roman" w:hAnsi="Times New Roman" w:cs="Times New Roman"/>
          <w:color w:val="000000" w:themeColor="text1"/>
          <w:sz w:val="28"/>
          <w:szCs w:val="28"/>
          <w:lang w:val="en-US"/>
        </w:rPr>
        <w:t>.14</w:t>
      </w:r>
      <w:r w:rsidR="00F94E02" w:rsidRPr="00701030">
        <w:rPr>
          <w:rFonts w:ascii="Times New Roman" w:hAnsi="Times New Roman" w:cs="Times New Roman"/>
          <w:color w:val="000000" w:themeColor="text1"/>
          <w:sz w:val="28"/>
          <w:szCs w:val="28"/>
          <w:lang w:val="en-US"/>
        </w:rPr>
        <w:t>-</w:t>
      </w:r>
      <w:r w:rsidR="000B2BE2" w:rsidRPr="00701030">
        <w:rPr>
          <w:rFonts w:ascii="Times New Roman" w:hAnsi="Times New Roman" w:cs="Times New Roman"/>
          <w:color w:val="000000" w:themeColor="text1"/>
          <w:sz w:val="28"/>
          <w:szCs w:val="28"/>
          <w:lang w:val="en-US"/>
        </w:rPr>
        <w:t>21.</w:t>
      </w:r>
    </w:p>
    <w:p w:rsidR="00827735" w:rsidRPr="00647B69"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2</w:t>
      </w:r>
      <w:r w:rsidRPr="00B53055">
        <w:rPr>
          <w:rFonts w:ascii="Times New Roman" w:hAnsi="Times New Roman" w:cs="Times New Roman"/>
          <w:color w:val="000000" w:themeColor="text1"/>
          <w:sz w:val="28"/>
          <w:szCs w:val="28"/>
          <w:lang w:val="en-US"/>
        </w:rPr>
        <w:t>9</w:t>
      </w:r>
      <w:r w:rsidR="002E2D40" w:rsidRPr="002E2D40">
        <w:rPr>
          <w:rFonts w:ascii="Times New Roman" w:hAnsi="Times New Roman" w:cs="Times New Roman"/>
          <w:color w:val="000000" w:themeColor="text1"/>
          <w:sz w:val="28"/>
          <w:szCs w:val="28"/>
          <w:lang w:val="en-US"/>
        </w:rPr>
        <w:t xml:space="preserve"> </w:t>
      </w:r>
      <w:r w:rsidR="00827735" w:rsidRPr="00647B69">
        <w:rPr>
          <w:rFonts w:ascii="Times New Roman" w:hAnsi="Times New Roman" w:cs="Times New Roman"/>
          <w:color w:val="000000" w:themeColor="text1"/>
          <w:sz w:val="28"/>
          <w:szCs w:val="28"/>
          <w:lang w:val="en-US"/>
        </w:rPr>
        <w:t xml:space="preserve">Honaker R.Q., Boaten F., Luttrell G.H. Ultrafine coal classification using 150 mm gMax cyclone circuits // Minerals Eng. –2007. –Vol. 20, </w:t>
      </w:r>
      <w:r w:rsidR="003C0272" w:rsidRPr="00647B69">
        <w:rPr>
          <w:rFonts w:ascii="Times New Roman" w:hAnsi="Times New Roman" w:cs="Times New Roman"/>
          <w:color w:val="000000" w:themeColor="text1"/>
          <w:sz w:val="28"/>
          <w:szCs w:val="28"/>
          <w:lang w:val="en-US"/>
        </w:rPr>
        <w:t>I</w:t>
      </w:r>
      <w:r w:rsidR="00827735" w:rsidRPr="00647B69">
        <w:rPr>
          <w:rFonts w:ascii="Times New Roman" w:hAnsi="Times New Roman" w:cs="Times New Roman"/>
          <w:color w:val="000000" w:themeColor="text1"/>
          <w:sz w:val="28"/>
          <w:szCs w:val="28"/>
          <w:lang w:val="en-US"/>
        </w:rPr>
        <w:t>ss</w:t>
      </w:r>
      <w:r w:rsidR="003C0272">
        <w:rPr>
          <w:rFonts w:ascii="Times New Roman" w:hAnsi="Times New Roman" w:cs="Times New Roman"/>
          <w:color w:val="000000" w:themeColor="text1"/>
          <w:sz w:val="28"/>
          <w:szCs w:val="28"/>
          <w:lang w:val="en-US"/>
        </w:rPr>
        <w:t>ue</w:t>
      </w:r>
      <w:r w:rsidR="00827735" w:rsidRPr="00647B69">
        <w:rPr>
          <w:rFonts w:ascii="Times New Roman" w:hAnsi="Times New Roman" w:cs="Times New Roman"/>
          <w:color w:val="000000" w:themeColor="text1"/>
          <w:sz w:val="28"/>
          <w:szCs w:val="28"/>
          <w:lang w:val="en-US"/>
        </w:rPr>
        <w:t xml:space="preserve"> 13. –P.</w:t>
      </w:r>
      <w:r w:rsidR="003C0272">
        <w:rPr>
          <w:rFonts w:ascii="Times New Roman" w:hAnsi="Times New Roman" w:cs="Times New Roman"/>
          <w:color w:val="000000" w:themeColor="text1"/>
          <w:sz w:val="28"/>
          <w:szCs w:val="28"/>
          <w:lang w:val="en-US"/>
        </w:rPr>
        <w:t> </w:t>
      </w:r>
      <w:r w:rsidR="00827735" w:rsidRPr="00647B69">
        <w:rPr>
          <w:rFonts w:ascii="Times New Roman" w:hAnsi="Times New Roman" w:cs="Times New Roman"/>
          <w:color w:val="000000" w:themeColor="text1"/>
          <w:sz w:val="28"/>
          <w:szCs w:val="28"/>
          <w:lang w:val="en-US"/>
        </w:rPr>
        <w:t xml:space="preserve">1218-1226. </w:t>
      </w:r>
    </w:p>
    <w:p w:rsidR="00827735" w:rsidRPr="001874CC" w:rsidRDefault="00B53055" w:rsidP="00DA4C17">
      <w:pPr>
        <w:pStyle w:val="a3"/>
        <w:ind w:firstLine="709"/>
        <w:jc w:val="both"/>
        <w:rPr>
          <w:rFonts w:ascii="Times New Roman" w:hAnsi="Times New Roman" w:cs="Times New Roman"/>
          <w:color w:val="000000" w:themeColor="text1"/>
          <w:sz w:val="28"/>
          <w:szCs w:val="28"/>
          <w:lang w:val="en-US"/>
        </w:rPr>
      </w:pPr>
      <w:r w:rsidRPr="00B53055">
        <w:rPr>
          <w:rFonts w:ascii="Times New Roman" w:hAnsi="Times New Roman" w:cs="Times New Roman"/>
          <w:color w:val="000000" w:themeColor="text1"/>
          <w:sz w:val="28"/>
          <w:szCs w:val="28"/>
          <w:lang w:val="en-US"/>
        </w:rPr>
        <w:t>30</w:t>
      </w:r>
      <w:r w:rsidR="00827735" w:rsidRPr="00647B69">
        <w:rPr>
          <w:rFonts w:ascii="Times New Roman" w:hAnsi="Times New Roman" w:cs="Times New Roman"/>
          <w:color w:val="000000" w:themeColor="text1"/>
          <w:sz w:val="28"/>
          <w:szCs w:val="28"/>
          <w:lang w:val="en-US"/>
        </w:rPr>
        <w:t xml:space="preserve"> </w:t>
      </w:r>
      <w:r w:rsidR="002E2D40" w:rsidRPr="002E2D40">
        <w:rPr>
          <w:rFonts w:ascii="Times New Roman" w:hAnsi="Times New Roman" w:cs="Times New Roman"/>
          <w:color w:val="000000" w:themeColor="text1"/>
          <w:sz w:val="28"/>
          <w:szCs w:val="28"/>
          <w:lang w:val="en-US"/>
        </w:rPr>
        <w:t xml:space="preserve"> </w:t>
      </w:r>
      <w:r w:rsidR="00827735" w:rsidRPr="00647B69">
        <w:rPr>
          <w:rFonts w:ascii="Times New Roman" w:hAnsi="Times New Roman" w:cs="Times New Roman"/>
          <w:color w:val="000000" w:themeColor="text1"/>
          <w:sz w:val="28"/>
          <w:szCs w:val="28"/>
          <w:lang w:val="en-US"/>
        </w:rPr>
        <w:t>Bielowicz</w:t>
      </w:r>
      <w:r w:rsidR="002E2D40" w:rsidRPr="002E2D40">
        <w:rPr>
          <w:rFonts w:ascii="Times New Roman" w:hAnsi="Times New Roman" w:cs="Times New Roman"/>
          <w:color w:val="000000" w:themeColor="text1"/>
          <w:sz w:val="28"/>
          <w:szCs w:val="28"/>
          <w:lang w:val="en-US"/>
        </w:rPr>
        <w:t xml:space="preserve"> </w:t>
      </w:r>
      <w:r w:rsidR="00827735" w:rsidRPr="00647B69">
        <w:rPr>
          <w:rFonts w:ascii="Times New Roman" w:hAnsi="Times New Roman" w:cs="Times New Roman"/>
          <w:color w:val="000000" w:themeColor="text1"/>
          <w:sz w:val="28"/>
          <w:szCs w:val="28"/>
          <w:lang w:val="en-US"/>
        </w:rPr>
        <w:t>B.A. A new technological classification of low-rank coal on the basis of Polish deposits // Fuel. –2012. –V</w:t>
      </w:r>
      <w:r w:rsidR="003C0272">
        <w:rPr>
          <w:rFonts w:ascii="Times New Roman" w:hAnsi="Times New Roman" w:cs="Times New Roman"/>
          <w:color w:val="000000" w:themeColor="text1"/>
          <w:sz w:val="28"/>
          <w:szCs w:val="28"/>
          <w:lang w:val="en-US"/>
        </w:rPr>
        <w:t>ol</w:t>
      </w:r>
      <w:r w:rsidR="00827735" w:rsidRPr="00647B69">
        <w:rPr>
          <w:rFonts w:ascii="Times New Roman" w:hAnsi="Times New Roman" w:cs="Times New Roman"/>
          <w:color w:val="000000" w:themeColor="text1"/>
          <w:sz w:val="28"/>
          <w:szCs w:val="28"/>
          <w:lang w:val="en-US"/>
        </w:rPr>
        <w:t xml:space="preserve">.96. –P. 497-510.  </w:t>
      </w:r>
    </w:p>
    <w:p w:rsidR="00F94E02" w:rsidRDefault="00B53055"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31</w:t>
      </w:r>
      <w:r w:rsidR="00827735" w:rsidRPr="00647B69">
        <w:rPr>
          <w:rFonts w:ascii="Times New Roman" w:hAnsi="Times New Roman" w:cs="Times New Roman"/>
          <w:sz w:val="28"/>
          <w:szCs w:val="28"/>
        </w:rPr>
        <w:t xml:space="preserve"> Ибрагимова Д.А., Портнов В.С. Химико-петрографические исследования углей Шубаркольского месторождения //Горный журнал Казахстана. </w:t>
      </w:r>
      <w:r w:rsidR="00F94E02">
        <w:rPr>
          <w:rFonts w:ascii="Times New Roman" w:hAnsi="Times New Roman" w:cs="Times New Roman"/>
          <w:sz w:val="28"/>
          <w:szCs w:val="28"/>
        </w:rPr>
        <w:t xml:space="preserve">– 2022. </w:t>
      </w:r>
      <w:r w:rsidR="00827735" w:rsidRPr="00647B69">
        <w:rPr>
          <w:rFonts w:ascii="Times New Roman" w:hAnsi="Times New Roman" w:cs="Times New Roman"/>
          <w:sz w:val="28"/>
          <w:szCs w:val="28"/>
        </w:rPr>
        <w:t xml:space="preserve">–№6. –С.7-13. </w:t>
      </w:r>
    </w:p>
    <w:p w:rsidR="00827735" w:rsidRPr="003C0272" w:rsidRDefault="000B2BE2" w:rsidP="00DA4C17">
      <w:pPr>
        <w:pStyle w:val="a3"/>
        <w:ind w:firstLine="709"/>
        <w:jc w:val="both"/>
        <w:rPr>
          <w:rFonts w:ascii="Times New Roman" w:hAnsi="Times New Roman" w:cs="Times New Roman"/>
          <w:sz w:val="28"/>
          <w:szCs w:val="28"/>
          <w:shd w:val="clear" w:color="auto" w:fill="FFFFFF"/>
          <w:lang w:val="en-US"/>
        </w:rPr>
      </w:pPr>
      <w:r w:rsidRPr="00647B69">
        <w:rPr>
          <w:rFonts w:ascii="Times New Roman" w:hAnsi="Times New Roman" w:cs="Times New Roman"/>
          <w:sz w:val="28"/>
          <w:szCs w:val="28"/>
          <w:lang w:val="en-US"/>
        </w:rPr>
        <w:t>3</w:t>
      </w:r>
      <w:r w:rsidR="00B53055" w:rsidRPr="00B53055">
        <w:rPr>
          <w:rFonts w:ascii="Times New Roman" w:hAnsi="Times New Roman" w:cs="Times New Roman"/>
          <w:sz w:val="28"/>
          <w:szCs w:val="28"/>
          <w:lang w:val="en-US"/>
        </w:rPr>
        <w:t>2</w:t>
      </w:r>
      <w:r w:rsidR="00827735" w:rsidRPr="00647B69">
        <w:rPr>
          <w:rFonts w:ascii="Times New Roman" w:hAnsi="Times New Roman" w:cs="Times New Roman"/>
          <w:sz w:val="28"/>
          <w:szCs w:val="28"/>
          <w:lang w:val="en-US"/>
        </w:rPr>
        <w:t xml:space="preserve"> Ibragimova D.A., Pak Yu.N., Portnov V.S.</w:t>
      </w:r>
      <w:r w:rsidR="003C0272">
        <w:rPr>
          <w:rFonts w:ascii="Times New Roman" w:hAnsi="Times New Roman" w:cs="Times New Roman"/>
          <w:sz w:val="28"/>
          <w:szCs w:val="28"/>
          <w:lang w:val="en-US"/>
        </w:rPr>
        <w:t xml:space="preserve"> et al.</w:t>
      </w:r>
      <w:r w:rsidR="00827735" w:rsidRPr="00647B69">
        <w:rPr>
          <w:rFonts w:ascii="Times New Roman" w:hAnsi="Times New Roman" w:cs="Times New Roman"/>
          <w:sz w:val="28"/>
          <w:szCs w:val="28"/>
          <w:lang w:val="en-US"/>
        </w:rPr>
        <w:t xml:space="preserve"> Studying the Shubarkol deposit coal as the carbonaceous reducing agent in ferroalloy production //</w:t>
      </w:r>
      <w:hyperlink r:id="rId97" w:anchor="disabled" w:tooltip="Посмотреть сведения о документе" w:history="1">
        <w:r w:rsidR="00827735" w:rsidRPr="00647B69">
          <w:rPr>
            <w:rStyle w:val="linktext"/>
            <w:rFonts w:ascii="Times New Roman" w:hAnsi="Times New Roman" w:cs="Times New Roman"/>
            <w:sz w:val="28"/>
            <w:szCs w:val="28"/>
            <w:bdr w:val="none" w:sz="0" w:space="0" w:color="auto" w:frame="1"/>
            <w:shd w:val="clear" w:color="auto" w:fill="FFFFFF"/>
            <w:lang w:val="en-US"/>
          </w:rPr>
          <w:t xml:space="preserve">ARPN </w:t>
        </w:r>
        <w:r w:rsidR="00827735" w:rsidRPr="00647B69">
          <w:rPr>
            <w:rStyle w:val="linktext"/>
            <w:rFonts w:ascii="Times New Roman" w:hAnsi="Times New Roman" w:cs="Times New Roman"/>
            <w:sz w:val="28"/>
            <w:szCs w:val="28"/>
            <w:bdr w:val="none" w:sz="0" w:space="0" w:color="auto" w:frame="1"/>
            <w:shd w:val="clear" w:color="auto" w:fill="FFFFFF"/>
            <w:lang w:val="en-US"/>
          </w:rPr>
          <w:lastRenderedPageBreak/>
          <w:t>Journal of Engineering and Applied Sciences</w:t>
        </w:r>
        <w:r w:rsidR="00827735" w:rsidRPr="00647B69">
          <w:rPr>
            <w:rStyle w:val="sr-only"/>
            <w:rFonts w:ascii="Times New Roman" w:hAnsi="Times New Roman" w:cs="Times New Roman"/>
            <w:sz w:val="28"/>
            <w:szCs w:val="28"/>
            <w:bdr w:val="none" w:sz="0" w:space="0" w:color="auto" w:frame="1"/>
            <w:shd w:val="clear" w:color="auto" w:fill="FFFFFF"/>
            <w:lang w:val="en-US"/>
          </w:rPr>
          <w:t>this link is disabled</w:t>
        </w:r>
      </w:hyperlink>
      <w:r w:rsidR="00827735" w:rsidRPr="00647B69">
        <w:rPr>
          <w:rFonts w:ascii="Times New Roman" w:hAnsi="Times New Roman" w:cs="Times New Roman"/>
          <w:sz w:val="28"/>
          <w:szCs w:val="28"/>
          <w:shd w:val="clear" w:color="auto" w:fill="FFFFFF"/>
          <w:lang w:val="en-US"/>
        </w:rPr>
        <w:t>. –2022. –V</w:t>
      </w:r>
      <w:r w:rsidR="003C0272">
        <w:rPr>
          <w:rFonts w:ascii="Times New Roman" w:hAnsi="Times New Roman" w:cs="Times New Roman"/>
          <w:sz w:val="28"/>
          <w:szCs w:val="28"/>
          <w:shd w:val="clear" w:color="auto" w:fill="FFFFFF"/>
          <w:lang w:val="en-US"/>
        </w:rPr>
        <w:t>ol</w:t>
      </w:r>
      <w:r w:rsidR="00827735" w:rsidRPr="00647B69">
        <w:rPr>
          <w:rFonts w:ascii="Times New Roman" w:hAnsi="Times New Roman" w:cs="Times New Roman"/>
          <w:sz w:val="28"/>
          <w:szCs w:val="28"/>
          <w:shd w:val="clear" w:color="auto" w:fill="FFFFFF"/>
          <w:lang w:val="en-US"/>
        </w:rPr>
        <w:t xml:space="preserve">. </w:t>
      </w:r>
      <w:r w:rsidR="00827735" w:rsidRPr="003C0272">
        <w:rPr>
          <w:rFonts w:ascii="Times New Roman" w:hAnsi="Times New Roman" w:cs="Times New Roman"/>
          <w:sz w:val="28"/>
          <w:szCs w:val="28"/>
          <w:shd w:val="clear" w:color="auto" w:fill="FFFFFF"/>
          <w:lang w:val="en-US"/>
        </w:rPr>
        <w:t>17</w:t>
      </w:r>
      <w:r w:rsidR="003C0272">
        <w:rPr>
          <w:rFonts w:ascii="Times New Roman" w:hAnsi="Times New Roman" w:cs="Times New Roman"/>
          <w:sz w:val="28"/>
          <w:szCs w:val="28"/>
          <w:shd w:val="clear" w:color="auto" w:fill="FFFFFF"/>
          <w:lang w:val="en-US"/>
        </w:rPr>
        <w:t xml:space="preserve">, Issue </w:t>
      </w:r>
      <w:r w:rsidR="00827735" w:rsidRPr="003C0272">
        <w:rPr>
          <w:rFonts w:ascii="Times New Roman" w:hAnsi="Times New Roman" w:cs="Times New Roman"/>
          <w:sz w:val="28"/>
          <w:szCs w:val="28"/>
          <w:shd w:val="clear" w:color="auto" w:fill="FFFFFF"/>
          <w:lang w:val="en-US"/>
        </w:rPr>
        <w:t>22. –</w:t>
      </w:r>
      <w:r w:rsidR="00827735" w:rsidRPr="00647B69">
        <w:rPr>
          <w:rFonts w:ascii="Times New Roman" w:hAnsi="Times New Roman" w:cs="Times New Roman"/>
          <w:sz w:val="28"/>
          <w:szCs w:val="28"/>
          <w:shd w:val="clear" w:color="auto" w:fill="FFFFFF"/>
          <w:lang w:val="en-US"/>
        </w:rPr>
        <w:t>P</w:t>
      </w:r>
      <w:r w:rsidR="00827735" w:rsidRPr="003C0272">
        <w:rPr>
          <w:rFonts w:ascii="Times New Roman" w:hAnsi="Times New Roman" w:cs="Times New Roman"/>
          <w:sz w:val="28"/>
          <w:szCs w:val="28"/>
          <w:shd w:val="clear" w:color="auto" w:fill="FFFFFF"/>
          <w:lang w:val="en-US"/>
        </w:rPr>
        <w:t xml:space="preserve">. 1250-1255. </w:t>
      </w:r>
    </w:p>
    <w:p w:rsidR="00827735" w:rsidRPr="00647B69" w:rsidRDefault="00B53055" w:rsidP="00DA4C17">
      <w:pPr>
        <w:ind w:firstLine="709"/>
        <w:rPr>
          <w:color w:val="000000"/>
          <w:szCs w:val="28"/>
          <w:lang w:bidi="ru-RU"/>
        </w:rPr>
      </w:pPr>
      <w:r>
        <w:rPr>
          <w:color w:val="000000"/>
          <w:szCs w:val="28"/>
          <w:lang w:bidi="ru-RU"/>
        </w:rPr>
        <w:t>33</w:t>
      </w:r>
      <w:r w:rsidR="00827735" w:rsidRPr="00647B69">
        <w:rPr>
          <w:color w:val="000000"/>
          <w:szCs w:val="28"/>
          <w:lang w:bidi="ru-RU"/>
        </w:rPr>
        <w:t xml:space="preserve"> Мустафина Г.А. О возможности применения углей разной стадии метаморфизма в органическом синтезе. Сообщение 1. Органические микрокомпоненты углей Шубаркольского месторождения и Майкубенского бассейна //Вестник Национальной академии наук Республики Казахстан. –2006. –№1. –С.90-93.</w:t>
      </w:r>
    </w:p>
    <w:p w:rsidR="00792A4D" w:rsidRPr="00647B69" w:rsidRDefault="00B53055" w:rsidP="00DA4C17">
      <w:pPr>
        <w:pStyle w:val="a3"/>
        <w:ind w:firstLine="709"/>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34</w:t>
      </w:r>
      <w:r w:rsidR="002E2D40">
        <w:rPr>
          <w:rFonts w:ascii="Times New Roman" w:eastAsia="Times New Roman" w:hAnsi="Times New Roman" w:cs="Times New Roman"/>
          <w:color w:val="000000"/>
          <w:sz w:val="28"/>
          <w:szCs w:val="28"/>
          <w:lang w:eastAsia="ru-RU" w:bidi="ru-RU"/>
        </w:rPr>
        <w:t xml:space="preserve"> </w:t>
      </w:r>
      <w:r w:rsidR="00834130" w:rsidRPr="00647B69">
        <w:rPr>
          <w:rFonts w:ascii="Times New Roman" w:eastAsia="Times New Roman" w:hAnsi="Times New Roman" w:cs="Times New Roman"/>
          <w:color w:val="000000"/>
          <w:sz w:val="28"/>
          <w:szCs w:val="28"/>
          <w:lang w:eastAsia="ru-RU" w:bidi="ru-RU"/>
        </w:rPr>
        <w:t>Евраз</w:t>
      </w:r>
      <w:r w:rsidR="00834130">
        <w:rPr>
          <w:rFonts w:ascii="Times New Roman" w:eastAsia="Times New Roman" w:hAnsi="Times New Roman" w:cs="Times New Roman"/>
          <w:color w:val="000000"/>
          <w:sz w:val="28"/>
          <w:szCs w:val="28"/>
          <w:lang w:eastAsia="ru-RU" w:bidi="ru-RU"/>
        </w:rPr>
        <w:t>.</w:t>
      </w:r>
      <w:r w:rsidR="00834130" w:rsidRPr="00647B69">
        <w:rPr>
          <w:rFonts w:ascii="Times New Roman" w:eastAsia="Times New Roman" w:hAnsi="Times New Roman" w:cs="Times New Roman"/>
          <w:color w:val="000000"/>
          <w:sz w:val="28"/>
          <w:szCs w:val="28"/>
          <w:lang w:eastAsia="ru-RU" w:bidi="ru-RU"/>
        </w:rPr>
        <w:t xml:space="preserve"> пат</w:t>
      </w:r>
      <w:r w:rsidR="00834130">
        <w:rPr>
          <w:rFonts w:ascii="Times New Roman" w:eastAsia="Times New Roman" w:hAnsi="Times New Roman" w:cs="Times New Roman"/>
          <w:color w:val="000000"/>
          <w:sz w:val="28"/>
          <w:szCs w:val="28"/>
          <w:lang w:eastAsia="ru-RU" w:bidi="ru-RU"/>
        </w:rPr>
        <w:t>.</w:t>
      </w:r>
      <w:r w:rsidR="00834130" w:rsidRPr="00647B69">
        <w:rPr>
          <w:rFonts w:ascii="Times New Roman" w:eastAsia="Times New Roman" w:hAnsi="Times New Roman" w:cs="Times New Roman"/>
          <w:color w:val="000000"/>
          <w:sz w:val="28"/>
          <w:szCs w:val="28"/>
          <w:lang w:eastAsia="ru-RU" w:bidi="ru-RU"/>
        </w:rPr>
        <w:t xml:space="preserve"> 042337</w:t>
      </w:r>
      <w:r w:rsidR="00834130">
        <w:rPr>
          <w:rFonts w:ascii="Times New Roman" w:eastAsia="Times New Roman" w:hAnsi="Times New Roman" w:cs="Times New Roman"/>
          <w:color w:val="000000"/>
          <w:sz w:val="28"/>
          <w:szCs w:val="28"/>
          <w:lang w:eastAsia="ru-RU" w:bidi="ru-RU"/>
        </w:rPr>
        <w:t xml:space="preserve">. </w:t>
      </w:r>
      <w:r w:rsidR="00792A4D" w:rsidRPr="00647B69">
        <w:rPr>
          <w:rFonts w:ascii="Times New Roman" w:eastAsia="Times New Roman" w:hAnsi="Times New Roman" w:cs="Times New Roman"/>
          <w:color w:val="000000"/>
          <w:sz w:val="28"/>
          <w:szCs w:val="28"/>
          <w:lang w:eastAsia="ru-RU" w:bidi="ru-RU"/>
        </w:rPr>
        <w:t>Способ элементного анализа угля /</w:t>
      </w:r>
      <w:r w:rsidR="00834130">
        <w:rPr>
          <w:rFonts w:ascii="Times New Roman" w:eastAsia="Times New Roman" w:hAnsi="Times New Roman" w:cs="Times New Roman"/>
          <w:color w:val="000000"/>
          <w:sz w:val="28"/>
          <w:szCs w:val="28"/>
          <w:lang w:eastAsia="ru-RU" w:bidi="ru-RU"/>
        </w:rPr>
        <w:t xml:space="preserve"> Пак Ю.; опубл</w:t>
      </w:r>
      <w:r w:rsidR="00792A4D" w:rsidRPr="00647B69">
        <w:rPr>
          <w:rFonts w:ascii="Times New Roman" w:eastAsia="Times New Roman" w:hAnsi="Times New Roman" w:cs="Times New Roman"/>
          <w:color w:val="000000"/>
          <w:sz w:val="28"/>
          <w:szCs w:val="28"/>
          <w:lang w:eastAsia="ru-RU" w:bidi="ru-RU"/>
        </w:rPr>
        <w:t>.</w:t>
      </w:r>
      <w:r w:rsidR="00834130">
        <w:rPr>
          <w:rFonts w:ascii="Times New Roman" w:eastAsia="Times New Roman" w:hAnsi="Times New Roman" w:cs="Times New Roman"/>
          <w:color w:val="000000"/>
          <w:sz w:val="28"/>
          <w:szCs w:val="28"/>
          <w:lang w:eastAsia="ru-RU" w:bidi="ru-RU"/>
        </w:rPr>
        <w:t xml:space="preserve"> 06.02.23, Бюл. №2.</w:t>
      </w:r>
      <w:r w:rsidR="00792A4D" w:rsidRPr="00647B69">
        <w:rPr>
          <w:rFonts w:ascii="Times New Roman" w:eastAsia="Times New Roman" w:hAnsi="Times New Roman" w:cs="Times New Roman"/>
          <w:color w:val="000000"/>
          <w:sz w:val="28"/>
          <w:szCs w:val="28"/>
          <w:lang w:eastAsia="ru-RU" w:bidi="ru-RU"/>
        </w:rPr>
        <w:t xml:space="preserve"> –</w:t>
      </w:r>
      <w:r w:rsidR="00834130">
        <w:rPr>
          <w:rFonts w:ascii="Times New Roman" w:eastAsia="Times New Roman" w:hAnsi="Times New Roman" w:cs="Times New Roman"/>
          <w:color w:val="000000"/>
          <w:sz w:val="28"/>
          <w:szCs w:val="28"/>
          <w:lang w:eastAsia="ru-RU" w:bidi="ru-RU"/>
        </w:rPr>
        <w:t xml:space="preserve"> 3 с</w:t>
      </w:r>
      <w:r w:rsidR="00792A4D" w:rsidRPr="00647B69">
        <w:rPr>
          <w:rFonts w:ascii="Times New Roman" w:eastAsia="Times New Roman" w:hAnsi="Times New Roman" w:cs="Times New Roman"/>
          <w:color w:val="000000"/>
          <w:sz w:val="28"/>
          <w:szCs w:val="28"/>
          <w:lang w:eastAsia="ru-RU" w:bidi="ru-RU"/>
        </w:rPr>
        <w:t>.</w:t>
      </w:r>
    </w:p>
    <w:p w:rsidR="000B2BE2" w:rsidRPr="00647B69" w:rsidRDefault="00B53055" w:rsidP="00DA4C17">
      <w:pPr>
        <w:pStyle w:val="a3"/>
        <w:ind w:firstLine="709"/>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35</w:t>
      </w:r>
      <w:r w:rsidR="000B2BE2" w:rsidRPr="00647B69">
        <w:rPr>
          <w:rFonts w:ascii="Times New Roman" w:eastAsia="Times New Roman" w:hAnsi="Times New Roman" w:cs="Times New Roman"/>
          <w:color w:val="000000"/>
          <w:sz w:val="28"/>
          <w:szCs w:val="28"/>
          <w:lang w:eastAsia="ru-RU" w:bidi="ru-RU"/>
        </w:rPr>
        <w:t xml:space="preserve"> Видавский В.В.</w:t>
      </w:r>
      <w:r w:rsidR="00F94E02">
        <w:rPr>
          <w:rFonts w:ascii="Times New Roman" w:eastAsia="Times New Roman" w:hAnsi="Times New Roman" w:cs="Times New Roman"/>
          <w:color w:val="000000"/>
          <w:sz w:val="28"/>
          <w:szCs w:val="28"/>
          <w:lang w:eastAsia="ru-RU" w:bidi="ru-RU"/>
        </w:rPr>
        <w:t>,</w:t>
      </w:r>
      <w:r w:rsidR="00F94E02" w:rsidRPr="00647B69">
        <w:rPr>
          <w:rFonts w:ascii="Times New Roman" w:eastAsia="Times New Roman" w:hAnsi="Times New Roman" w:cs="Times New Roman"/>
          <w:color w:val="000000"/>
          <w:sz w:val="28"/>
          <w:szCs w:val="28"/>
          <w:lang w:eastAsia="ru-RU" w:bidi="ru-RU"/>
        </w:rPr>
        <w:t xml:space="preserve">Рябоконева Н.Я. </w:t>
      </w:r>
      <w:r w:rsidR="000B2BE2" w:rsidRPr="00647B69">
        <w:rPr>
          <w:rFonts w:ascii="Times New Roman" w:eastAsia="Times New Roman" w:hAnsi="Times New Roman" w:cs="Times New Roman"/>
          <w:color w:val="000000"/>
          <w:sz w:val="28"/>
          <w:szCs w:val="28"/>
          <w:lang w:eastAsia="ru-RU" w:bidi="ru-RU"/>
        </w:rPr>
        <w:t xml:space="preserve">Органическая масса углей в связи с их коксующими свойствами // </w:t>
      </w:r>
      <w:r w:rsidR="00F94E02">
        <w:rPr>
          <w:rFonts w:ascii="Times New Roman" w:eastAsia="Times New Roman" w:hAnsi="Times New Roman" w:cs="Times New Roman"/>
          <w:color w:val="000000"/>
          <w:sz w:val="28"/>
          <w:szCs w:val="28"/>
          <w:lang w:eastAsia="ru-RU" w:bidi="ru-RU"/>
        </w:rPr>
        <w:t xml:space="preserve">В кн.: </w:t>
      </w:r>
      <w:r w:rsidR="000B2BE2" w:rsidRPr="00647B69">
        <w:rPr>
          <w:rFonts w:ascii="Times New Roman" w:eastAsia="Times New Roman" w:hAnsi="Times New Roman" w:cs="Times New Roman"/>
          <w:color w:val="000000"/>
          <w:sz w:val="28"/>
          <w:szCs w:val="28"/>
          <w:lang w:eastAsia="ru-RU" w:bidi="ru-RU"/>
        </w:rPr>
        <w:t>Геолого-химическая карта Донецкого бассейна.– Харьков, 1941.– С.251</w:t>
      </w:r>
      <w:r w:rsidR="00F94E02">
        <w:rPr>
          <w:rFonts w:ascii="Times New Roman" w:eastAsia="Times New Roman" w:hAnsi="Times New Roman" w:cs="Times New Roman"/>
          <w:color w:val="000000"/>
          <w:sz w:val="28"/>
          <w:szCs w:val="28"/>
          <w:lang w:eastAsia="ru-RU" w:bidi="ru-RU"/>
        </w:rPr>
        <w:t>-</w:t>
      </w:r>
      <w:r w:rsidR="000B2BE2" w:rsidRPr="00647B69">
        <w:rPr>
          <w:rFonts w:ascii="Times New Roman" w:eastAsia="Times New Roman" w:hAnsi="Times New Roman" w:cs="Times New Roman"/>
          <w:color w:val="000000"/>
          <w:sz w:val="28"/>
          <w:szCs w:val="28"/>
          <w:lang w:eastAsia="ru-RU" w:bidi="ru-RU"/>
        </w:rPr>
        <w:t>256.</w:t>
      </w:r>
    </w:p>
    <w:p w:rsidR="000B2BE2" w:rsidRPr="00647B69" w:rsidRDefault="00B53055" w:rsidP="00DA4C17">
      <w:pPr>
        <w:pStyle w:val="a3"/>
        <w:ind w:firstLine="709"/>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36</w:t>
      </w:r>
      <w:r w:rsidR="000B2BE2" w:rsidRPr="00647B69">
        <w:rPr>
          <w:rFonts w:ascii="Times New Roman" w:eastAsia="Times New Roman" w:hAnsi="Times New Roman" w:cs="Times New Roman"/>
          <w:color w:val="000000"/>
          <w:sz w:val="28"/>
          <w:szCs w:val="28"/>
          <w:lang w:eastAsia="ru-RU" w:bidi="ru-RU"/>
        </w:rPr>
        <w:t xml:space="preserve"> Жемчужников Ю.А. Две стадии образования ископаемых углей и их петрографическое выражение // Химия и генезис твёрдых горючих ископаемых: тр. </w:t>
      </w:r>
      <w:r w:rsidR="00F94E02">
        <w:rPr>
          <w:rFonts w:ascii="Times New Roman" w:eastAsia="Times New Roman" w:hAnsi="Times New Roman" w:cs="Times New Roman"/>
          <w:color w:val="000000"/>
          <w:sz w:val="28"/>
          <w:szCs w:val="28"/>
          <w:lang w:eastAsia="ru-RU" w:bidi="ru-RU"/>
        </w:rPr>
        <w:t>1-го</w:t>
      </w:r>
      <w:r w:rsidR="000B2BE2" w:rsidRPr="00647B69">
        <w:rPr>
          <w:rFonts w:ascii="Times New Roman" w:eastAsia="Times New Roman" w:hAnsi="Times New Roman" w:cs="Times New Roman"/>
          <w:color w:val="000000"/>
          <w:sz w:val="28"/>
          <w:szCs w:val="28"/>
          <w:lang w:eastAsia="ru-RU" w:bidi="ru-RU"/>
        </w:rPr>
        <w:t xml:space="preserve"> всесоюз. совещ.– М.: Изд-во АН СССР, 1953.– С.38</w:t>
      </w:r>
      <w:r w:rsidR="00F94E02">
        <w:rPr>
          <w:rFonts w:ascii="Times New Roman" w:eastAsia="Times New Roman" w:hAnsi="Times New Roman" w:cs="Times New Roman"/>
          <w:color w:val="000000"/>
          <w:sz w:val="28"/>
          <w:szCs w:val="28"/>
          <w:lang w:eastAsia="ru-RU" w:bidi="ru-RU"/>
        </w:rPr>
        <w:t>-</w:t>
      </w:r>
      <w:r w:rsidR="000B2BE2" w:rsidRPr="00647B69">
        <w:rPr>
          <w:rFonts w:ascii="Times New Roman" w:eastAsia="Times New Roman" w:hAnsi="Times New Roman" w:cs="Times New Roman"/>
          <w:color w:val="000000"/>
          <w:sz w:val="28"/>
          <w:szCs w:val="28"/>
          <w:lang w:eastAsia="ru-RU" w:bidi="ru-RU"/>
        </w:rPr>
        <w:t>43.</w:t>
      </w:r>
    </w:p>
    <w:p w:rsidR="000B2BE2" w:rsidRPr="00647B69" w:rsidRDefault="000B2BE2" w:rsidP="00DA4C17">
      <w:pPr>
        <w:pStyle w:val="a3"/>
        <w:ind w:firstLine="709"/>
        <w:jc w:val="both"/>
        <w:rPr>
          <w:rFonts w:ascii="Times New Roman" w:eastAsia="Times New Roman" w:hAnsi="Times New Roman" w:cs="Times New Roman"/>
          <w:color w:val="000000"/>
          <w:sz w:val="28"/>
          <w:szCs w:val="28"/>
          <w:lang w:eastAsia="ru-RU" w:bidi="ru-RU"/>
        </w:rPr>
      </w:pPr>
      <w:r w:rsidRPr="00647B69">
        <w:rPr>
          <w:rFonts w:ascii="Times New Roman" w:eastAsia="Times New Roman" w:hAnsi="Times New Roman" w:cs="Times New Roman"/>
          <w:color w:val="000000"/>
          <w:sz w:val="28"/>
          <w:szCs w:val="28"/>
          <w:lang w:eastAsia="ru-RU" w:bidi="ru-RU"/>
        </w:rPr>
        <w:t>3</w:t>
      </w:r>
      <w:r w:rsidR="00B53055">
        <w:rPr>
          <w:rFonts w:ascii="Times New Roman" w:eastAsia="Times New Roman" w:hAnsi="Times New Roman" w:cs="Times New Roman"/>
          <w:color w:val="000000"/>
          <w:sz w:val="28"/>
          <w:szCs w:val="28"/>
          <w:lang w:eastAsia="ru-RU" w:bidi="ru-RU"/>
        </w:rPr>
        <w:t>7</w:t>
      </w:r>
      <w:r w:rsidRPr="00647B69">
        <w:rPr>
          <w:rFonts w:ascii="Times New Roman" w:eastAsia="Times New Roman" w:hAnsi="Times New Roman" w:cs="Times New Roman"/>
          <w:color w:val="000000"/>
          <w:sz w:val="28"/>
          <w:szCs w:val="28"/>
          <w:lang w:eastAsia="ru-RU" w:bidi="ru-RU"/>
        </w:rPr>
        <w:t xml:space="preserve"> Панченко С.И.</w:t>
      </w:r>
      <w:r w:rsidR="00F94E02">
        <w:rPr>
          <w:rFonts w:ascii="Times New Roman" w:eastAsia="Times New Roman" w:hAnsi="Times New Roman" w:cs="Times New Roman"/>
          <w:color w:val="000000"/>
          <w:sz w:val="28"/>
          <w:szCs w:val="28"/>
          <w:lang w:eastAsia="ru-RU" w:bidi="ru-RU"/>
        </w:rPr>
        <w:t>,</w:t>
      </w:r>
      <w:r w:rsidR="00F94E02" w:rsidRPr="00647B69">
        <w:rPr>
          <w:rFonts w:ascii="Times New Roman" w:eastAsia="Times New Roman" w:hAnsi="Times New Roman" w:cs="Times New Roman"/>
          <w:color w:val="000000"/>
          <w:sz w:val="28"/>
          <w:szCs w:val="28"/>
          <w:lang w:eastAsia="ru-RU" w:bidi="ru-RU"/>
        </w:rPr>
        <w:t xml:space="preserve">ПермитинаК.С., Ветрова А.К. </w:t>
      </w:r>
      <w:r w:rsidRPr="00647B69">
        <w:rPr>
          <w:rFonts w:ascii="Times New Roman" w:eastAsia="Times New Roman" w:hAnsi="Times New Roman" w:cs="Times New Roman"/>
          <w:color w:val="000000"/>
          <w:sz w:val="28"/>
          <w:szCs w:val="28"/>
          <w:lang w:eastAsia="ru-RU" w:bidi="ru-RU"/>
        </w:rPr>
        <w:t>Различие строения и свойств витринитов равнометаморфизованных углей // Химия твёрдого топлива</w:t>
      </w:r>
      <w:r w:rsidR="00F94E02">
        <w:rPr>
          <w:rFonts w:ascii="Times New Roman" w:eastAsia="Times New Roman" w:hAnsi="Times New Roman" w:cs="Times New Roman"/>
          <w:color w:val="000000"/>
          <w:sz w:val="28"/>
          <w:szCs w:val="28"/>
          <w:lang w:eastAsia="ru-RU" w:bidi="ru-RU"/>
        </w:rPr>
        <w:t xml:space="preserve">.– </w:t>
      </w:r>
      <w:r w:rsidRPr="00647B69">
        <w:rPr>
          <w:rFonts w:ascii="Times New Roman" w:eastAsia="Times New Roman" w:hAnsi="Times New Roman" w:cs="Times New Roman"/>
          <w:color w:val="000000"/>
          <w:sz w:val="28"/>
          <w:szCs w:val="28"/>
          <w:lang w:eastAsia="ru-RU" w:bidi="ru-RU"/>
        </w:rPr>
        <w:t>1967.– №4.– С.18</w:t>
      </w:r>
      <w:r w:rsidR="00F94E02">
        <w:rPr>
          <w:rFonts w:ascii="Times New Roman" w:eastAsia="Times New Roman" w:hAnsi="Times New Roman" w:cs="Times New Roman"/>
          <w:color w:val="000000"/>
          <w:sz w:val="28"/>
          <w:szCs w:val="28"/>
          <w:lang w:eastAsia="ru-RU" w:bidi="ru-RU"/>
        </w:rPr>
        <w:t>-</w:t>
      </w:r>
      <w:r w:rsidRPr="00647B69">
        <w:rPr>
          <w:rFonts w:ascii="Times New Roman" w:eastAsia="Times New Roman" w:hAnsi="Times New Roman" w:cs="Times New Roman"/>
          <w:color w:val="000000"/>
          <w:sz w:val="28"/>
          <w:szCs w:val="28"/>
          <w:lang w:eastAsia="ru-RU" w:bidi="ru-RU"/>
        </w:rPr>
        <w:t>25.</w:t>
      </w:r>
    </w:p>
    <w:p w:rsidR="00635F98" w:rsidRPr="00647B69" w:rsidRDefault="00B53055" w:rsidP="00DA4C17">
      <w:pPr>
        <w:pStyle w:val="a3"/>
        <w:ind w:firstLine="709"/>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38</w:t>
      </w:r>
      <w:r w:rsidR="000B2BE2" w:rsidRPr="00647B69">
        <w:rPr>
          <w:rFonts w:ascii="Times New Roman" w:eastAsia="Times New Roman" w:hAnsi="Times New Roman" w:cs="Times New Roman"/>
          <w:color w:val="000000"/>
          <w:sz w:val="28"/>
          <w:szCs w:val="28"/>
          <w:lang w:eastAsia="ru-RU" w:bidi="ru-RU"/>
        </w:rPr>
        <w:t xml:space="preserve"> Попов В.К.</w:t>
      </w:r>
      <w:r w:rsidR="003C0272">
        <w:rPr>
          <w:rFonts w:ascii="Times New Roman" w:eastAsia="Times New Roman" w:hAnsi="Times New Roman" w:cs="Times New Roman"/>
          <w:color w:val="000000"/>
          <w:sz w:val="28"/>
          <w:szCs w:val="28"/>
          <w:lang w:eastAsia="ru-RU" w:bidi="ru-RU"/>
        </w:rPr>
        <w:t>,</w:t>
      </w:r>
      <w:r w:rsidR="003C0272" w:rsidRPr="00647B69">
        <w:rPr>
          <w:rFonts w:ascii="Times New Roman" w:eastAsia="Times New Roman" w:hAnsi="Times New Roman" w:cs="Times New Roman"/>
          <w:color w:val="000000"/>
          <w:sz w:val="28"/>
          <w:szCs w:val="28"/>
          <w:lang w:eastAsia="ru-RU" w:bidi="ru-RU"/>
        </w:rPr>
        <w:t>КапустинВ.К., Русьянова Н.Д.</w:t>
      </w:r>
      <w:r w:rsidR="000B2BE2" w:rsidRPr="00647B69">
        <w:rPr>
          <w:rFonts w:ascii="Times New Roman" w:eastAsia="Times New Roman" w:hAnsi="Times New Roman" w:cs="Times New Roman"/>
          <w:color w:val="000000"/>
          <w:sz w:val="28"/>
          <w:szCs w:val="28"/>
          <w:lang w:eastAsia="ru-RU" w:bidi="ru-RU"/>
        </w:rPr>
        <w:t>Изучение структурных характеристик углей. ИК-спектроскопический анализ группового состава и связь спектральных параметров с технологическими свойствами углей // Кокс и химия</w:t>
      </w:r>
      <w:r w:rsidR="003C0272">
        <w:rPr>
          <w:rFonts w:ascii="Times New Roman" w:eastAsia="Times New Roman" w:hAnsi="Times New Roman" w:cs="Times New Roman"/>
          <w:color w:val="000000"/>
          <w:sz w:val="28"/>
          <w:szCs w:val="28"/>
          <w:lang w:eastAsia="ru-RU" w:bidi="ru-RU"/>
        </w:rPr>
        <w:t xml:space="preserve">. – </w:t>
      </w:r>
      <w:r w:rsidR="000B2BE2" w:rsidRPr="00647B69">
        <w:rPr>
          <w:rFonts w:ascii="Times New Roman" w:eastAsia="Times New Roman" w:hAnsi="Times New Roman" w:cs="Times New Roman"/>
          <w:color w:val="000000"/>
          <w:sz w:val="28"/>
          <w:szCs w:val="28"/>
          <w:lang w:eastAsia="ru-RU" w:bidi="ru-RU"/>
        </w:rPr>
        <w:t xml:space="preserve">1988. </w:t>
      </w:r>
      <w:r w:rsidR="003C0272">
        <w:rPr>
          <w:rFonts w:ascii="Times New Roman" w:eastAsia="Times New Roman" w:hAnsi="Times New Roman" w:cs="Times New Roman"/>
          <w:color w:val="000000"/>
          <w:sz w:val="28"/>
          <w:szCs w:val="28"/>
          <w:lang w:eastAsia="ru-RU" w:bidi="ru-RU"/>
        </w:rPr>
        <w:t xml:space="preserve">– </w:t>
      </w:r>
      <w:r w:rsidR="000B2BE2" w:rsidRPr="00647B69">
        <w:rPr>
          <w:rFonts w:ascii="Times New Roman" w:eastAsia="Times New Roman" w:hAnsi="Times New Roman" w:cs="Times New Roman"/>
          <w:color w:val="000000"/>
          <w:sz w:val="28"/>
          <w:szCs w:val="28"/>
          <w:lang w:eastAsia="ru-RU" w:bidi="ru-RU"/>
        </w:rPr>
        <w:t xml:space="preserve">№3. </w:t>
      </w:r>
      <w:r w:rsidR="003C0272">
        <w:rPr>
          <w:rFonts w:ascii="Times New Roman" w:eastAsia="Times New Roman" w:hAnsi="Times New Roman" w:cs="Times New Roman"/>
          <w:color w:val="000000"/>
          <w:sz w:val="28"/>
          <w:szCs w:val="28"/>
          <w:lang w:eastAsia="ru-RU" w:bidi="ru-RU"/>
        </w:rPr>
        <w:t xml:space="preserve">– </w:t>
      </w:r>
      <w:r w:rsidR="000B2BE2" w:rsidRPr="00647B69">
        <w:rPr>
          <w:rFonts w:ascii="Times New Roman" w:eastAsia="Times New Roman" w:hAnsi="Times New Roman" w:cs="Times New Roman"/>
          <w:color w:val="000000"/>
          <w:sz w:val="28"/>
          <w:szCs w:val="28"/>
          <w:lang w:eastAsia="ru-RU" w:bidi="ru-RU"/>
        </w:rPr>
        <w:t>С.5</w:t>
      </w:r>
      <w:r w:rsidR="003C0272">
        <w:rPr>
          <w:rFonts w:ascii="Times New Roman" w:eastAsia="Times New Roman" w:hAnsi="Times New Roman" w:cs="Times New Roman"/>
          <w:color w:val="000000"/>
          <w:sz w:val="28"/>
          <w:szCs w:val="28"/>
          <w:lang w:eastAsia="ru-RU" w:bidi="ru-RU"/>
        </w:rPr>
        <w:t>-</w:t>
      </w:r>
      <w:r w:rsidR="000B2BE2" w:rsidRPr="00647B69">
        <w:rPr>
          <w:rFonts w:ascii="Times New Roman" w:eastAsia="Times New Roman" w:hAnsi="Times New Roman" w:cs="Times New Roman"/>
          <w:color w:val="000000"/>
          <w:sz w:val="28"/>
          <w:szCs w:val="28"/>
          <w:lang w:eastAsia="ru-RU" w:bidi="ru-RU"/>
        </w:rPr>
        <w:t>9.</w:t>
      </w:r>
    </w:p>
    <w:p w:rsidR="00635F98" w:rsidRPr="00647B69"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00635F98" w:rsidRPr="00647B69">
        <w:rPr>
          <w:rFonts w:ascii="Times New Roman" w:eastAsia="Times New Roman" w:hAnsi="Times New Roman" w:cs="Times New Roman"/>
          <w:sz w:val="28"/>
          <w:szCs w:val="28"/>
          <w:lang w:eastAsia="ru-RU"/>
        </w:rPr>
        <w:t xml:space="preserve"> Пат</w:t>
      </w:r>
      <w:r w:rsidR="003C0272">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21383</w:t>
      </w:r>
      <w:r w:rsidR="003C0272">
        <w:rPr>
          <w:rFonts w:ascii="Times New Roman" w:eastAsia="Times New Roman" w:hAnsi="Times New Roman" w:cs="Times New Roman"/>
          <w:sz w:val="28"/>
          <w:szCs w:val="28"/>
          <w:lang w:eastAsia="ru-RU"/>
        </w:rPr>
        <w:t>3</w:t>
      </w:r>
      <w:r w:rsidR="00635F98" w:rsidRPr="00647B69">
        <w:rPr>
          <w:rFonts w:ascii="Times New Roman" w:eastAsia="Times New Roman" w:hAnsi="Times New Roman" w:cs="Times New Roman"/>
          <w:sz w:val="28"/>
          <w:szCs w:val="28"/>
          <w:lang w:eastAsia="ru-RU"/>
        </w:rPr>
        <w:t>9 Р</w:t>
      </w:r>
      <w:r w:rsidR="003C0272">
        <w:rPr>
          <w:rFonts w:ascii="Times New Roman" w:eastAsia="Times New Roman" w:hAnsi="Times New Roman" w:cs="Times New Roman"/>
          <w:sz w:val="28"/>
          <w:szCs w:val="28"/>
          <w:lang w:eastAsia="ru-RU"/>
        </w:rPr>
        <w:t>Ф</w:t>
      </w:r>
      <w:r w:rsidR="00635F98" w:rsidRPr="00647B69">
        <w:rPr>
          <w:rFonts w:ascii="Times New Roman" w:eastAsia="Times New Roman" w:hAnsi="Times New Roman" w:cs="Times New Roman"/>
          <w:sz w:val="28"/>
          <w:szCs w:val="28"/>
          <w:lang w:eastAsia="ru-RU"/>
        </w:rPr>
        <w:t xml:space="preserve">, МПК6 В 03 9/06, С 04 В 7/28. </w:t>
      </w:r>
      <w:r w:rsidR="003C0272" w:rsidRPr="003C0272">
        <w:rPr>
          <w:rFonts w:ascii="Times New Roman" w:eastAsia="Times New Roman" w:hAnsi="Times New Roman" w:cs="Times New Roman"/>
          <w:sz w:val="28"/>
          <w:szCs w:val="28"/>
          <w:lang w:eastAsia="ru-RU"/>
        </w:rPr>
        <w:t xml:space="preserve">Способ подготовки золы-уноса от сжигания углей для использования в производстве строительных материалов </w:t>
      </w:r>
      <w:r w:rsidR="003C0272">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Борбат В.Ф., Адеева Л.Н., Нечаева О.А.</w:t>
      </w:r>
      <w:r w:rsidR="003C0272">
        <w:rPr>
          <w:rFonts w:ascii="Times New Roman" w:eastAsia="Times New Roman" w:hAnsi="Times New Roman" w:cs="Times New Roman"/>
          <w:sz w:val="28"/>
          <w:szCs w:val="28"/>
          <w:lang w:eastAsia="ru-RU"/>
        </w:rPr>
        <w:t xml:space="preserve"> и др.; опубл.27.09.99.</w:t>
      </w:r>
    </w:p>
    <w:p w:rsidR="00635F98" w:rsidRPr="00647B69"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r w:rsidR="00635F98" w:rsidRPr="00647B69">
        <w:rPr>
          <w:rFonts w:ascii="Times New Roman" w:eastAsia="Times New Roman" w:hAnsi="Times New Roman" w:cs="Times New Roman"/>
          <w:sz w:val="28"/>
          <w:szCs w:val="28"/>
          <w:lang w:eastAsia="ru-RU"/>
        </w:rPr>
        <w:t xml:space="preserve"> Арбузов С.И.</w:t>
      </w:r>
      <w:r w:rsidR="00241F8B" w:rsidRPr="00647B69">
        <w:rPr>
          <w:rFonts w:ascii="Times New Roman" w:eastAsia="Times New Roman" w:hAnsi="Times New Roman" w:cs="Times New Roman"/>
          <w:sz w:val="28"/>
          <w:szCs w:val="28"/>
          <w:lang w:eastAsia="ru-RU"/>
        </w:rPr>
        <w:t>,ВергуновА.В.</w:t>
      </w:r>
      <w:r w:rsidR="00241F8B">
        <w:rPr>
          <w:rFonts w:ascii="Times New Roman" w:eastAsia="Times New Roman" w:hAnsi="Times New Roman" w:cs="Times New Roman"/>
          <w:sz w:val="28"/>
          <w:szCs w:val="28"/>
          <w:lang w:eastAsia="ru-RU"/>
        </w:rPr>
        <w:t xml:space="preserve"> и др. </w:t>
      </w:r>
      <w:r w:rsidR="00635F98" w:rsidRPr="00647B69">
        <w:rPr>
          <w:rFonts w:ascii="Times New Roman" w:eastAsia="Times New Roman" w:hAnsi="Times New Roman" w:cs="Times New Roman"/>
          <w:sz w:val="28"/>
          <w:szCs w:val="28"/>
          <w:lang w:eastAsia="ru-RU"/>
        </w:rPr>
        <w:t xml:space="preserve">Геохимия, минералогия и генезис редкометалльно-угольного месторождения в пласте XI на юге Кузнецкого бассейна // Геосферные исследования. – 2019.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№2.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С. 35-61.</w:t>
      </w:r>
    </w:p>
    <w:p w:rsidR="00635F98" w:rsidRPr="001874CC"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r w:rsidR="00635F98" w:rsidRPr="00647B69">
        <w:rPr>
          <w:rFonts w:ascii="Times New Roman" w:eastAsia="Times New Roman" w:hAnsi="Times New Roman" w:cs="Times New Roman"/>
          <w:sz w:val="28"/>
          <w:szCs w:val="28"/>
          <w:lang w:eastAsia="ru-RU"/>
        </w:rPr>
        <w:t xml:space="preserve"> Арбузов С.И.</w:t>
      </w:r>
      <w:r w:rsidR="00241F8B">
        <w:rPr>
          <w:rFonts w:ascii="Times New Roman" w:eastAsia="Times New Roman" w:hAnsi="Times New Roman" w:cs="Times New Roman"/>
          <w:sz w:val="28"/>
          <w:szCs w:val="28"/>
          <w:lang w:eastAsia="ru-RU"/>
        </w:rPr>
        <w:t>,</w:t>
      </w:r>
      <w:r w:rsidR="00241F8B" w:rsidRPr="00647B69">
        <w:rPr>
          <w:rFonts w:ascii="Times New Roman" w:eastAsia="Times New Roman" w:hAnsi="Times New Roman" w:cs="Times New Roman"/>
          <w:sz w:val="28"/>
          <w:szCs w:val="28"/>
          <w:lang w:eastAsia="ru-RU"/>
        </w:rPr>
        <w:t>ФинкельманР.Б., ИльенокС.С.</w:t>
      </w:r>
      <w:r w:rsidR="00241F8B">
        <w:rPr>
          <w:rFonts w:ascii="Times New Roman" w:eastAsia="Times New Roman" w:hAnsi="Times New Roman" w:cs="Times New Roman"/>
          <w:sz w:val="28"/>
          <w:szCs w:val="28"/>
          <w:lang w:eastAsia="ru-RU"/>
        </w:rPr>
        <w:t xml:space="preserve"> и др. </w:t>
      </w:r>
      <w:r w:rsidR="00635F98" w:rsidRPr="00647B69">
        <w:rPr>
          <w:rFonts w:ascii="Times New Roman" w:eastAsia="Times New Roman" w:hAnsi="Times New Roman" w:cs="Times New Roman"/>
          <w:sz w:val="28"/>
          <w:szCs w:val="28"/>
          <w:lang w:eastAsia="ru-RU"/>
        </w:rPr>
        <w:t xml:space="preserve">Формы нахождения редкоземельных элементов (La, Ce, Sm, Eu, Tb, Yb, Lu) в углях северной Азии (обзор) // Химия твердого топлива. – 2019.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№1.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С. 3</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25. </w:t>
      </w:r>
    </w:p>
    <w:p w:rsidR="00635F98" w:rsidRPr="001874CC" w:rsidRDefault="00B53055" w:rsidP="00DA4C17">
      <w:pPr>
        <w:pStyle w:val="a3"/>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w:t>
      </w:r>
      <w:r w:rsidRPr="00B53055">
        <w:rPr>
          <w:rFonts w:ascii="Times New Roman" w:eastAsia="Times New Roman" w:hAnsi="Times New Roman" w:cs="Times New Roman"/>
          <w:sz w:val="28"/>
          <w:szCs w:val="28"/>
          <w:lang w:val="en-US" w:eastAsia="ru-RU"/>
        </w:rPr>
        <w:t>2</w:t>
      </w:r>
      <w:r w:rsidR="002E2D40" w:rsidRPr="002E2D40">
        <w:rPr>
          <w:rFonts w:ascii="Times New Roman" w:eastAsia="Times New Roman" w:hAnsi="Times New Roman" w:cs="Times New Roman"/>
          <w:sz w:val="28"/>
          <w:szCs w:val="28"/>
          <w:lang w:val="en-US" w:eastAsia="ru-RU"/>
        </w:rPr>
        <w:t xml:space="preserve"> </w:t>
      </w:r>
      <w:r w:rsidR="00834130" w:rsidRPr="00647B69">
        <w:rPr>
          <w:rFonts w:ascii="Times New Roman" w:eastAsia="Times New Roman" w:hAnsi="Times New Roman" w:cs="Times New Roman"/>
          <w:sz w:val="28"/>
          <w:szCs w:val="28"/>
          <w:lang w:val="en-US" w:eastAsia="ru-RU"/>
        </w:rPr>
        <w:t>Parafilov V.I., Amangeldikyzy A., Portnov V.S.</w:t>
      </w:r>
      <w:r w:rsidR="00834130">
        <w:rPr>
          <w:rFonts w:ascii="Times New Roman" w:eastAsia="Times New Roman" w:hAnsi="Times New Roman" w:cs="Times New Roman"/>
          <w:sz w:val="28"/>
          <w:szCs w:val="28"/>
          <w:lang w:val="en-US" w:eastAsia="ru-RU"/>
        </w:rPr>
        <w:t xml:space="preserve"> et al.</w:t>
      </w:r>
      <w:r w:rsidR="00635F98" w:rsidRPr="00647B69">
        <w:rPr>
          <w:rFonts w:ascii="Times New Roman" w:eastAsia="Times New Roman" w:hAnsi="Times New Roman" w:cs="Times New Roman"/>
          <w:sz w:val="28"/>
          <w:szCs w:val="28"/>
          <w:lang w:val="en-US" w:eastAsia="ru-RU"/>
        </w:rPr>
        <w:t xml:space="preserve">Geochemical specialization of the Shubarkol deposit coals </w:t>
      </w:r>
      <w:r w:rsidR="00834130">
        <w:rPr>
          <w:rFonts w:ascii="Times New Roman" w:eastAsia="Times New Roman" w:hAnsi="Times New Roman" w:cs="Times New Roman"/>
          <w:sz w:val="28"/>
          <w:szCs w:val="28"/>
          <w:lang w:val="en-US" w:eastAsia="ru-RU"/>
        </w:rPr>
        <w:t>/</w:t>
      </w:r>
      <w:r w:rsidR="00635F98" w:rsidRPr="00647B69">
        <w:rPr>
          <w:rFonts w:ascii="Times New Roman" w:eastAsia="Times New Roman" w:hAnsi="Times New Roman" w:cs="Times New Roman"/>
          <w:sz w:val="28"/>
          <w:szCs w:val="28"/>
          <w:lang w:val="en-US" w:eastAsia="ru-RU"/>
        </w:rPr>
        <w:t>/Naukovyi Visnyk Nationalnoho Hirnychoho Universytetu</w:t>
      </w:r>
      <w:r w:rsidR="00834130">
        <w:rPr>
          <w:rFonts w:ascii="Times New Roman" w:eastAsia="Times New Roman" w:hAnsi="Times New Roman" w:cs="Times New Roman"/>
          <w:sz w:val="28"/>
          <w:szCs w:val="28"/>
          <w:lang w:val="en-US" w:eastAsia="ru-RU"/>
        </w:rPr>
        <w:t>. – 2020. – Vol.</w:t>
      </w:r>
      <w:r w:rsidR="00635F98" w:rsidRPr="00647B69">
        <w:rPr>
          <w:rFonts w:ascii="Times New Roman" w:eastAsia="Times New Roman" w:hAnsi="Times New Roman" w:cs="Times New Roman"/>
          <w:sz w:val="28"/>
          <w:szCs w:val="28"/>
          <w:lang w:val="en-US" w:eastAsia="ru-RU"/>
        </w:rPr>
        <w:t xml:space="preserve"> 5. –</w:t>
      </w:r>
      <w:r w:rsidR="00635F98" w:rsidRPr="00834130">
        <w:rPr>
          <w:rFonts w:ascii="Times New Roman" w:eastAsia="Times New Roman" w:hAnsi="Times New Roman" w:cs="Times New Roman"/>
          <w:sz w:val="28"/>
          <w:szCs w:val="28"/>
          <w:lang w:val="en-US" w:eastAsia="ru-RU"/>
        </w:rPr>
        <w:t xml:space="preserve">P. 5-10. </w:t>
      </w:r>
    </w:p>
    <w:p w:rsidR="00635F98" w:rsidRPr="00647B69"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r w:rsidR="00635F98" w:rsidRPr="00647B69">
        <w:rPr>
          <w:rFonts w:ascii="Times New Roman" w:eastAsia="Times New Roman" w:hAnsi="Times New Roman" w:cs="Times New Roman"/>
          <w:sz w:val="28"/>
          <w:szCs w:val="28"/>
          <w:lang w:eastAsia="ru-RU"/>
        </w:rPr>
        <w:t xml:space="preserve"> Сафонов А.А.</w:t>
      </w:r>
      <w:r w:rsidR="00241F8B">
        <w:rPr>
          <w:rFonts w:ascii="Times New Roman" w:eastAsia="Times New Roman" w:hAnsi="Times New Roman" w:cs="Times New Roman"/>
          <w:sz w:val="28"/>
          <w:szCs w:val="28"/>
          <w:lang w:eastAsia="ru-RU"/>
        </w:rPr>
        <w:t>,</w:t>
      </w:r>
      <w:r w:rsidR="002E2D40">
        <w:rPr>
          <w:rFonts w:ascii="Times New Roman" w:eastAsia="Times New Roman" w:hAnsi="Times New Roman" w:cs="Times New Roman"/>
          <w:sz w:val="28"/>
          <w:szCs w:val="28"/>
          <w:lang w:eastAsia="ru-RU"/>
        </w:rPr>
        <w:t xml:space="preserve"> </w:t>
      </w:r>
      <w:r w:rsidR="00241F8B" w:rsidRPr="00647B69">
        <w:rPr>
          <w:rFonts w:ascii="Times New Roman" w:eastAsia="Times New Roman" w:hAnsi="Times New Roman" w:cs="Times New Roman"/>
          <w:sz w:val="28"/>
          <w:szCs w:val="28"/>
          <w:lang w:eastAsia="ru-RU"/>
        </w:rPr>
        <w:t>Маусымбаева</w:t>
      </w:r>
      <w:r w:rsidR="002E2D40">
        <w:rPr>
          <w:rFonts w:ascii="Times New Roman" w:eastAsia="Times New Roman" w:hAnsi="Times New Roman" w:cs="Times New Roman"/>
          <w:sz w:val="28"/>
          <w:szCs w:val="28"/>
          <w:lang w:eastAsia="ru-RU"/>
        </w:rPr>
        <w:t xml:space="preserve"> </w:t>
      </w:r>
      <w:r w:rsidR="00241F8B" w:rsidRPr="00647B69">
        <w:rPr>
          <w:rFonts w:ascii="Times New Roman" w:eastAsia="Times New Roman" w:hAnsi="Times New Roman" w:cs="Times New Roman"/>
          <w:sz w:val="28"/>
          <w:szCs w:val="28"/>
          <w:lang w:eastAsia="ru-RU"/>
        </w:rPr>
        <w:t>А.Д., Портнов</w:t>
      </w:r>
      <w:r w:rsidR="002E2D40">
        <w:rPr>
          <w:rFonts w:ascii="Times New Roman" w:eastAsia="Times New Roman" w:hAnsi="Times New Roman" w:cs="Times New Roman"/>
          <w:sz w:val="28"/>
          <w:szCs w:val="28"/>
          <w:lang w:eastAsia="ru-RU"/>
        </w:rPr>
        <w:t xml:space="preserve"> </w:t>
      </w:r>
      <w:r w:rsidR="00241F8B" w:rsidRPr="00647B69">
        <w:rPr>
          <w:rFonts w:ascii="Times New Roman" w:eastAsia="Times New Roman" w:hAnsi="Times New Roman" w:cs="Times New Roman"/>
          <w:sz w:val="28"/>
          <w:szCs w:val="28"/>
          <w:lang w:eastAsia="ru-RU"/>
        </w:rPr>
        <w:t>В.С</w:t>
      </w:r>
      <w:r w:rsidR="00241F8B">
        <w:rPr>
          <w:rFonts w:ascii="Times New Roman" w:eastAsia="Times New Roman" w:hAnsi="Times New Roman" w:cs="Times New Roman"/>
          <w:sz w:val="28"/>
          <w:szCs w:val="28"/>
          <w:lang w:eastAsia="ru-RU"/>
        </w:rPr>
        <w:t>. и др.</w:t>
      </w:r>
      <w:r w:rsidR="002E2D40">
        <w:rPr>
          <w:rFonts w:ascii="Times New Roman" w:eastAsia="Times New Roman" w:hAnsi="Times New Roman" w:cs="Times New Roman"/>
          <w:sz w:val="28"/>
          <w:szCs w:val="28"/>
          <w:lang w:eastAsia="ru-RU"/>
        </w:rPr>
        <w:t xml:space="preserve"> </w:t>
      </w:r>
      <w:r w:rsidR="00635F98" w:rsidRPr="00647B69">
        <w:rPr>
          <w:rFonts w:ascii="Times New Roman" w:eastAsia="Times New Roman" w:hAnsi="Times New Roman" w:cs="Times New Roman"/>
          <w:sz w:val="28"/>
          <w:szCs w:val="28"/>
          <w:lang w:eastAsia="ru-RU"/>
        </w:rPr>
        <w:t xml:space="preserve">Микрокомпонентный состав углей Центрального Казахстана // Уголь. – 2018.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№9. </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С. 89-94.</w:t>
      </w:r>
    </w:p>
    <w:p w:rsidR="00635F98" w:rsidRPr="00647B69"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w:t>
      </w:r>
      <w:r w:rsidR="00635F98" w:rsidRPr="00647B69">
        <w:rPr>
          <w:rFonts w:ascii="Times New Roman" w:eastAsia="Times New Roman" w:hAnsi="Times New Roman" w:cs="Times New Roman"/>
          <w:sz w:val="28"/>
          <w:szCs w:val="28"/>
          <w:lang w:eastAsia="ru-RU"/>
        </w:rPr>
        <w:t xml:space="preserve"> Арбузов С.И., Рихванов Л.П. Геохимия радиоактивных элементов</w:t>
      </w:r>
      <w:r w:rsid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 xml:space="preserve"> – </w:t>
      </w:r>
      <w:r w:rsidR="00241F8B">
        <w:rPr>
          <w:rFonts w:ascii="Times New Roman" w:eastAsia="Times New Roman" w:hAnsi="Times New Roman" w:cs="Times New Roman"/>
          <w:sz w:val="28"/>
          <w:szCs w:val="28"/>
          <w:lang w:eastAsia="ru-RU"/>
        </w:rPr>
        <w:t xml:space="preserve">Изд. </w:t>
      </w:r>
      <w:r w:rsidR="00635F98" w:rsidRPr="00647B69">
        <w:rPr>
          <w:rFonts w:ascii="Times New Roman" w:eastAsia="Times New Roman" w:hAnsi="Times New Roman" w:cs="Times New Roman"/>
          <w:sz w:val="28"/>
          <w:szCs w:val="28"/>
          <w:lang w:eastAsia="ru-RU"/>
        </w:rPr>
        <w:t>4-е. – Томск, 2020. – 341 с.</w:t>
      </w:r>
    </w:p>
    <w:p w:rsidR="00635F98" w:rsidRPr="00647B69" w:rsidRDefault="00647B69" w:rsidP="00DA4C17">
      <w:pPr>
        <w:pStyle w:val="a3"/>
        <w:ind w:firstLine="709"/>
        <w:jc w:val="both"/>
        <w:rPr>
          <w:rFonts w:ascii="Times New Roman" w:eastAsia="Times New Roman" w:hAnsi="Times New Roman" w:cs="Times New Roman"/>
          <w:sz w:val="28"/>
          <w:szCs w:val="28"/>
          <w:lang w:eastAsia="ru-RU"/>
        </w:rPr>
      </w:pPr>
      <w:r w:rsidRPr="00647B69">
        <w:rPr>
          <w:rFonts w:ascii="Times New Roman" w:eastAsia="Times New Roman" w:hAnsi="Times New Roman" w:cs="Times New Roman"/>
          <w:sz w:val="28"/>
          <w:szCs w:val="28"/>
          <w:lang w:eastAsia="ru-RU"/>
        </w:rPr>
        <w:t>4</w:t>
      </w:r>
      <w:r w:rsidR="00B53055">
        <w:rPr>
          <w:rFonts w:ascii="Times New Roman" w:eastAsia="Times New Roman" w:hAnsi="Times New Roman" w:cs="Times New Roman"/>
          <w:sz w:val="28"/>
          <w:szCs w:val="28"/>
          <w:lang w:eastAsia="ru-RU"/>
        </w:rPr>
        <w:t xml:space="preserve">5 </w:t>
      </w:r>
      <w:r w:rsidR="00241F8B" w:rsidRPr="00647B69">
        <w:rPr>
          <w:rFonts w:ascii="Times New Roman" w:hAnsi="Times New Roman" w:cs="Times New Roman"/>
          <w:color w:val="000000" w:themeColor="text1"/>
          <w:sz w:val="28"/>
          <w:szCs w:val="28"/>
        </w:rPr>
        <w:t>Кисляков Я.М., Щеточкин В.Н. Гидрогенное рудообразование. –</w:t>
      </w:r>
      <w:r w:rsidR="00241F8B">
        <w:rPr>
          <w:rFonts w:ascii="Times New Roman" w:hAnsi="Times New Roman" w:cs="Times New Roman"/>
          <w:color w:val="000000" w:themeColor="text1"/>
          <w:sz w:val="28"/>
          <w:szCs w:val="28"/>
        </w:rPr>
        <w:t xml:space="preserve"> М.: </w:t>
      </w:r>
      <w:r w:rsidR="00241F8B" w:rsidRPr="00647B69">
        <w:rPr>
          <w:rFonts w:ascii="Times New Roman" w:hAnsi="Times New Roman" w:cs="Times New Roman"/>
          <w:color w:val="000000" w:themeColor="text1"/>
          <w:sz w:val="28"/>
          <w:szCs w:val="28"/>
        </w:rPr>
        <w:t>ЗАО Геоинформмарк,  2000. –608с.</w:t>
      </w:r>
    </w:p>
    <w:p w:rsidR="00635F98" w:rsidRPr="004667EE" w:rsidRDefault="00B53055" w:rsidP="00DA4C17">
      <w:pPr>
        <w:pStyle w:val="a3"/>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46</w:t>
      </w:r>
      <w:r w:rsidR="00635F98" w:rsidRPr="00647B69">
        <w:rPr>
          <w:rFonts w:ascii="Times New Roman" w:eastAsia="Times New Roman" w:hAnsi="Times New Roman" w:cs="Times New Roman"/>
          <w:sz w:val="28"/>
          <w:szCs w:val="28"/>
          <w:lang w:eastAsia="ru-RU"/>
        </w:rPr>
        <w:t xml:space="preserve"> Ибрагимова Д.А., Арбузов С.И., Портнов В.С. Металлоносные угли месторождения Шубарколь (Центральный Казахстан) // Известия Томского </w:t>
      </w:r>
      <w:r w:rsidR="00635F98" w:rsidRPr="00647B69">
        <w:rPr>
          <w:rFonts w:ascii="Times New Roman" w:eastAsia="Times New Roman" w:hAnsi="Times New Roman" w:cs="Times New Roman"/>
          <w:sz w:val="28"/>
          <w:szCs w:val="28"/>
          <w:lang w:eastAsia="ru-RU"/>
        </w:rPr>
        <w:lastRenderedPageBreak/>
        <w:t>политехнического университета. Инжиниринггеоресурсов</w:t>
      </w:r>
      <w:r w:rsidR="00635F98" w:rsidRPr="004667EE">
        <w:rPr>
          <w:rFonts w:ascii="Times New Roman" w:eastAsia="Times New Roman" w:hAnsi="Times New Roman" w:cs="Times New Roman"/>
          <w:sz w:val="28"/>
          <w:szCs w:val="28"/>
          <w:lang w:val="en-US" w:eastAsia="ru-RU"/>
        </w:rPr>
        <w:t>. –2023. –</w:t>
      </w:r>
      <w:r w:rsidR="00635F98" w:rsidRPr="00647B69">
        <w:rPr>
          <w:rFonts w:ascii="Times New Roman" w:eastAsia="Times New Roman" w:hAnsi="Times New Roman" w:cs="Times New Roman"/>
          <w:sz w:val="28"/>
          <w:szCs w:val="28"/>
          <w:lang w:eastAsia="ru-RU"/>
        </w:rPr>
        <w:t>Т</w:t>
      </w:r>
      <w:r w:rsidR="00635F98" w:rsidRPr="004667EE">
        <w:rPr>
          <w:rFonts w:ascii="Times New Roman" w:eastAsia="Times New Roman" w:hAnsi="Times New Roman" w:cs="Times New Roman"/>
          <w:sz w:val="28"/>
          <w:szCs w:val="28"/>
          <w:lang w:val="en-US" w:eastAsia="ru-RU"/>
        </w:rPr>
        <w:t>.334</w:t>
      </w:r>
      <w:r w:rsidR="00241F8B" w:rsidRPr="004667EE">
        <w:rPr>
          <w:rFonts w:ascii="Times New Roman" w:eastAsia="Times New Roman" w:hAnsi="Times New Roman" w:cs="Times New Roman"/>
          <w:sz w:val="28"/>
          <w:szCs w:val="28"/>
          <w:lang w:val="en-US" w:eastAsia="ru-RU"/>
        </w:rPr>
        <w:t>,</w:t>
      </w:r>
      <w:r w:rsidR="00635F98" w:rsidRPr="004667EE">
        <w:rPr>
          <w:rFonts w:ascii="Times New Roman" w:eastAsia="Times New Roman" w:hAnsi="Times New Roman" w:cs="Times New Roman"/>
          <w:sz w:val="28"/>
          <w:szCs w:val="28"/>
          <w:lang w:val="en-US" w:eastAsia="ru-RU"/>
        </w:rPr>
        <w:t>№3. –</w:t>
      </w:r>
      <w:r w:rsidR="00635F98" w:rsidRPr="00647B69">
        <w:rPr>
          <w:rFonts w:ascii="Times New Roman" w:eastAsia="Times New Roman" w:hAnsi="Times New Roman" w:cs="Times New Roman"/>
          <w:sz w:val="28"/>
          <w:szCs w:val="28"/>
          <w:lang w:eastAsia="ru-RU"/>
        </w:rPr>
        <w:t>С</w:t>
      </w:r>
      <w:r w:rsidR="00635F98" w:rsidRPr="004667EE">
        <w:rPr>
          <w:rFonts w:ascii="Times New Roman" w:eastAsia="Times New Roman" w:hAnsi="Times New Roman" w:cs="Times New Roman"/>
          <w:sz w:val="28"/>
          <w:szCs w:val="28"/>
          <w:lang w:val="en-US" w:eastAsia="ru-RU"/>
        </w:rPr>
        <w:t xml:space="preserve">. 26-39. </w:t>
      </w:r>
    </w:p>
    <w:p w:rsidR="00353D67"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4</w:t>
      </w:r>
      <w:r w:rsidRPr="00B53055">
        <w:rPr>
          <w:rFonts w:ascii="Times New Roman" w:eastAsia="Times New Roman" w:hAnsi="Times New Roman" w:cs="Times New Roman"/>
          <w:sz w:val="28"/>
          <w:szCs w:val="28"/>
          <w:lang w:val="en-US" w:eastAsia="ru-RU"/>
        </w:rPr>
        <w:t>7</w:t>
      </w:r>
      <w:r w:rsidR="002E2D40" w:rsidRPr="002E2D40">
        <w:rPr>
          <w:rFonts w:ascii="Times New Roman" w:eastAsia="Times New Roman" w:hAnsi="Times New Roman" w:cs="Times New Roman"/>
          <w:sz w:val="28"/>
          <w:szCs w:val="28"/>
          <w:lang w:val="en-US" w:eastAsia="ru-RU"/>
        </w:rPr>
        <w:t xml:space="preserve"> </w:t>
      </w:r>
      <w:r w:rsidR="00353D67">
        <w:rPr>
          <w:rFonts w:ascii="Times New Roman" w:eastAsia="Times New Roman" w:hAnsi="Times New Roman" w:cs="Times New Roman"/>
          <w:sz w:val="28"/>
          <w:szCs w:val="28"/>
          <w:lang w:val="en-US" w:eastAsia="ru-RU"/>
        </w:rPr>
        <w:t xml:space="preserve">Schnell H. Uranium from unconventional sources. Technical Meeting on </w:t>
      </w:r>
      <w:r w:rsidR="00353D67" w:rsidRPr="00834130">
        <w:rPr>
          <w:rFonts w:ascii="Times New Roman" w:eastAsia="Times New Roman" w:hAnsi="Times New Roman" w:cs="Times New Roman"/>
          <w:sz w:val="28"/>
          <w:szCs w:val="28"/>
          <w:lang w:val="en-US" w:eastAsia="ru-RU"/>
        </w:rPr>
        <w:t xml:space="preserve">uranium unconventional resources // </w:t>
      </w:r>
      <w:hyperlink r:id="rId98" w:history="1">
        <w:r w:rsidR="00353D67" w:rsidRPr="00834130">
          <w:rPr>
            <w:rStyle w:val="ab"/>
            <w:rFonts w:ascii="Times New Roman" w:eastAsia="Times New Roman" w:hAnsi="Times New Roman" w:cs="Times New Roman"/>
            <w:color w:val="auto"/>
            <w:sz w:val="28"/>
            <w:szCs w:val="28"/>
            <w:u w:val="none"/>
            <w:lang w:val="en-US" w:eastAsia="ru-RU"/>
          </w:rPr>
          <w:t>https://www.researchgate.net</w:t>
        </w:r>
      </w:hyperlink>
      <w:r w:rsidR="00353D67" w:rsidRPr="00834130">
        <w:rPr>
          <w:rFonts w:ascii="Times New Roman" w:eastAsia="Times New Roman" w:hAnsi="Times New Roman" w:cs="Times New Roman"/>
          <w:sz w:val="28"/>
          <w:szCs w:val="28"/>
          <w:lang w:val="en-US" w:eastAsia="ru-RU"/>
        </w:rPr>
        <w:t xml:space="preserve">. </w:t>
      </w:r>
      <w:r w:rsidR="00353D67" w:rsidRPr="00353D67">
        <w:rPr>
          <w:rFonts w:ascii="Times New Roman" w:eastAsia="Times New Roman" w:hAnsi="Times New Roman" w:cs="Times New Roman"/>
          <w:sz w:val="28"/>
          <w:szCs w:val="28"/>
          <w:lang w:eastAsia="ru-RU"/>
        </w:rPr>
        <w:t>01.11.2022.</w:t>
      </w:r>
    </w:p>
    <w:p w:rsidR="00635F98" w:rsidRPr="00241F8B"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48 </w:t>
      </w:r>
      <w:r w:rsidR="00635F98" w:rsidRPr="00647B69">
        <w:rPr>
          <w:rFonts w:ascii="Times New Roman" w:eastAsia="Times New Roman" w:hAnsi="Times New Roman" w:cs="Times New Roman"/>
          <w:sz w:val="28"/>
          <w:szCs w:val="28"/>
          <w:lang w:eastAsia="ru-RU"/>
        </w:rPr>
        <w:t>Требования к качеству минерального сырья, содержащего редкие и редкоземельные металлы</w:t>
      </w:r>
      <w:r w:rsidR="00241F8B">
        <w:rPr>
          <w:rFonts w:ascii="Times New Roman" w:eastAsia="Times New Roman" w:hAnsi="Times New Roman" w:cs="Times New Roman"/>
          <w:sz w:val="28"/>
          <w:szCs w:val="28"/>
          <w:lang w:eastAsia="ru-RU"/>
        </w:rPr>
        <w:t xml:space="preserve"> / под ред.</w:t>
      </w:r>
      <w:r w:rsidR="00241F8B" w:rsidRPr="00647B69">
        <w:rPr>
          <w:rFonts w:ascii="Times New Roman" w:eastAsia="Times New Roman" w:hAnsi="Times New Roman" w:cs="Times New Roman"/>
          <w:sz w:val="28"/>
          <w:szCs w:val="28"/>
          <w:lang w:eastAsia="ru-RU"/>
        </w:rPr>
        <w:t>Л</w:t>
      </w:r>
      <w:r w:rsidR="00241F8B" w:rsidRPr="00241F8B">
        <w:rPr>
          <w:rFonts w:ascii="Times New Roman" w:eastAsia="Times New Roman" w:hAnsi="Times New Roman" w:cs="Times New Roman"/>
          <w:sz w:val="28"/>
          <w:szCs w:val="28"/>
          <w:lang w:eastAsia="ru-RU"/>
        </w:rPr>
        <w:t>.</w:t>
      </w:r>
      <w:r w:rsidR="00241F8B" w:rsidRPr="00647B69">
        <w:rPr>
          <w:rFonts w:ascii="Times New Roman" w:eastAsia="Times New Roman" w:hAnsi="Times New Roman" w:cs="Times New Roman"/>
          <w:sz w:val="28"/>
          <w:szCs w:val="28"/>
          <w:lang w:eastAsia="ru-RU"/>
        </w:rPr>
        <w:t>З</w:t>
      </w:r>
      <w:r w:rsidR="00241F8B" w:rsidRPr="00241F8B">
        <w:rPr>
          <w:rFonts w:ascii="Times New Roman" w:eastAsia="Times New Roman" w:hAnsi="Times New Roman" w:cs="Times New Roman"/>
          <w:sz w:val="28"/>
          <w:szCs w:val="28"/>
          <w:lang w:eastAsia="ru-RU"/>
        </w:rPr>
        <w:t xml:space="preserve">. </w:t>
      </w:r>
      <w:r w:rsidR="00635F98" w:rsidRPr="00647B69">
        <w:rPr>
          <w:rFonts w:ascii="Times New Roman" w:eastAsia="Times New Roman" w:hAnsi="Times New Roman" w:cs="Times New Roman"/>
          <w:sz w:val="28"/>
          <w:szCs w:val="28"/>
          <w:lang w:eastAsia="ru-RU"/>
        </w:rPr>
        <w:t>Быховск</w:t>
      </w:r>
      <w:r w:rsidR="00241F8B">
        <w:rPr>
          <w:rFonts w:ascii="Times New Roman" w:eastAsia="Times New Roman" w:hAnsi="Times New Roman" w:cs="Times New Roman"/>
          <w:sz w:val="28"/>
          <w:szCs w:val="28"/>
          <w:lang w:eastAsia="ru-RU"/>
        </w:rPr>
        <w:t>огоидр</w:t>
      </w:r>
      <w:r w:rsidR="00241F8B" w:rsidRPr="00241F8B">
        <w:rPr>
          <w:rFonts w:ascii="Times New Roman" w:eastAsia="Times New Roman" w:hAnsi="Times New Roman" w:cs="Times New Roman"/>
          <w:sz w:val="28"/>
          <w:szCs w:val="28"/>
          <w:lang w:eastAsia="ru-RU"/>
        </w:rPr>
        <w:t>.–</w:t>
      </w:r>
      <w:r w:rsidR="00635F98" w:rsidRPr="00647B69">
        <w:rPr>
          <w:rFonts w:ascii="Times New Roman" w:eastAsia="Times New Roman" w:hAnsi="Times New Roman" w:cs="Times New Roman"/>
          <w:sz w:val="28"/>
          <w:szCs w:val="28"/>
          <w:lang w:eastAsia="ru-RU"/>
        </w:rPr>
        <w:t>М</w:t>
      </w:r>
      <w:r w:rsidR="00241F8B">
        <w:rPr>
          <w:rFonts w:ascii="Times New Roman" w:eastAsia="Times New Roman" w:hAnsi="Times New Roman" w:cs="Times New Roman"/>
          <w:sz w:val="28"/>
          <w:szCs w:val="28"/>
          <w:lang w:eastAsia="ru-RU"/>
        </w:rPr>
        <w:t xml:space="preserve">., </w:t>
      </w:r>
      <w:r w:rsidR="00635F98" w:rsidRPr="00241F8B">
        <w:rPr>
          <w:rFonts w:ascii="Times New Roman" w:eastAsia="Times New Roman" w:hAnsi="Times New Roman" w:cs="Times New Roman"/>
          <w:sz w:val="28"/>
          <w:szCs w:val="28"/>
          <w:lang w:eastAsia="ru-RU"/>
        </w:rPr>
        <w:t xml:space="preserve">2016. </w:t>
      </w:r>
      <w:r w:rsidR="00241F8B">
        <w:rPr>
          <w:rFonts w:ascii="Times New Roman" w:eastAsia="Times New Roman" w:hAnsi="Times New Roman" w:cs="Times New Roman"/>
          <w:sz w:val="28"/>
          <w:szCs w:val="28"/>
          <w:lang w:eastAsia="ru-RU"/>
        </w:rPr>
        <w:t>–</w:t>
      </w:r>
      <w:r w:rsidR="00DB0367" w:rsidRPr="00DB0367">
        <w:rPr>
          <w:rFonts w:ascii="Times New Roman" w:eastAsia="Times New Roman" w:hAnsi="Times New Roman" w:cs="Times New Roman"/>
          <w:sz w:val="28"/>
          <w:szCs w:val="28"/>
          <w:lang w:eastAsia="ru-RU"/>
        </w:rPr>
        <w:t xml:space="preserve">3 </w:t>
      </w:r>
      <w:r w:rsidR="00241F8B" w:rsidRPr="00DB0367">
        <w:rPr>
          <w:rFonts w:ascii="Times New Roman" w:eastAsia="Times New Roman" w:hAnsi="Times New Roman" w:cs="Times New Roman"/>
          <w:sz w:val="28"/>
          <w:szCs w:val="28"/>
          <w:lang w:eastAsia="ru-RU"/>
        </w:rPr>
        <w:t>с.</w:t>
      </w:r>
    </w:p>
    <w:p w:rsidR="00635F98" w:rsidRPr="00647B69" w:rsidRDefault="00B53055" w:rsidP="00DA4C17">
      <w:pPr>
        <w:pStyle w:val="a3"/>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w:t>
      </w:r>
      <w:r w:rsidRPr="00B53055">
        <w:rPr>
          <w:rFonts w:ascii="Times New Roman" w:eastAsia="Times New Roman" w:hAnsi="Times New Roman" w:cs="Times New Roman"/>
          <w:sz w:val="28"/>
          <w:szCs w:val="28"/>
          <w:lang w:val="en-US" w:eastAsia="ru-RU"/>
        </w:rPr>
        <w:t>9</w:t>
      </w:r>
      <w:r w:rsidR="00635F98" w:rsidRPr="00647B69">
        <w:rPr>
          <w:rFonts w:ascii="Times New Roman" w:eastAsia="Times New Roman" w:hAnsi="Times New Roman" w:cs="Times New Roman"/>
          <w:sz w:val="28"/>
          <w:szCs w:val="28"/>
          <w:lang w:val="en-US" w:eastAsia="ru-RU"/>
        </w:rPr>
        <w:t xml:space="preserve"> Ibragimova D.A., Pak Yu.N., Portnov V.S.</w:t>
      </w:r>
      <w:r w:rsidR="00834130">
        <w:rPr>
          <w:rFonts w:ascii="Times New Roman" w:eastAsia="Times New Roman" w:hAnsi="Times New Roman" w:cs="Times New Roman"/>
          <w:sz w:val="28"/>
          <w:szCs w:val="28"/>
          <w:lang w:val="en-US" w:eastAsia="ru-RU"/>
        </w:rPr>
        <w:t xml:space="preserve"> et al.</w:t>
      </w:r>
      <w:r w:rsidR="00635F98" w:rsidRPr="00647B69">
        <w:rPr>
          <w:rFonts w:ascii="Times New Roman" w:eastAsia="Times New Roman" w:hAnsi="Times New Roman" w:cs="Times New Roman"/>
          <w:sz w:val="28"/>
          <w:szCs w:val="28"/>
          <w:lang w:val="en-US" w:eastAsia="ru-RU"/>
        </w:rPr>
        <w:t xml:space="preserve"> Studying the Shubarkol deposit coal as the carbonaceous reducing agent in ferroalloy production //</w:t>
      </w:r>
      <w:hyperlink r:id="rId99" w:anchor="disabled" w:tooltip="Посмотреть сведения о документе" w:history="1">
        <w:r w:rsidR="00635F98" w:rsidRPr="00647B69">
          <w:rPr>
            <w:rFonts w:ascii="Times New Roman" w:eastAsia="Times New Roman" w:hAnsi="Times New Roman" w:cs="Times New Roman"/>
            <w:sz w:val="28"/>
            <w:szCs w:val="28"/>
            <w:lang w:val="en-US" w:eastAsia="ru-RU"/>
          </w:rPr>
          <w:t>Journal of Engineering and Applied Sciencesthis link is disabled</w:t>
        </w:r>
      </w:hyperlink>
      <w:r w:rsidR="00635F98" w:rsidRPr="00647B69">
        <w:rPr>
          <w:rFonts w:ascii="Times New Roman" w:eastAsia="Times New Roman" w:hAnsi="Times New Roman" w:cs="Times New Roman"/>
          <w:sz w:val="28"/>
          <w:szCs w:val="28"/>
          <w:lang w:val="en-US" w:eastAsia="ru-RU"/>
        </w:rPr>
        <w:t>. –2022. –V</w:t>
      </w:r>
      <w:r w:rsidR="00834130">
        <w:rPr>
          <w:rFonts w:ascii="Times New Roman" w:eastAsia="Times New Roman" w:hAnsi="Times New Roman" w:cs="Times New Roman"/>
          <w:sz w:val="28"/>
          <w:szCs w:val="28"/>
          <w:lang w:val="en-US" w:eastAsia="ru-RU"/>
        </w:rPr>
        <w:t>ol.</w:t>
      </w:r>
      <w:r w:rsidR="00635F98" w:rsidRPr="00647B69">
        <w:rPr>
          <w:rFonts w:ascii="Times New Roman" w:eastAsia="Times New Roman" w:hAnsi="Times New Roman" w:cs="Times New Roman"/>
          <w:sz w:val="28"/>
          <w:szCs w:val="28"/>
          <w:lang w:val="en-US" w:eastAsia="ru-RU"/>
        </w:rPr>
        <w:t xml:space="preserve"> 17</w:t>
      </w:r>
      <w:r w:rsidR="00834130">
        <w:rPr>
          <w:rFonts w:ascii="Times New Roman" w:eastAsia="Times New Roman" w:hAnsi="Times New Roman" w:cs="Times New Roman"/>
          <w:sz w:val="28"/>
          <w:szCs w:val="28"/>
          <w:lang w:val="en-US" w:eastAsia="ru-RU"/>
        </w:rPr>
        <w:t xml:space="preserve">, Issue </w:t>
      </w:r>
      <w:r w:rsidR="00635F98" w:rsidRPr="00647B69">
        <w:rPr>
          <w:rFonts w:ascii="Times New Roman" w:eastAsia="Times New Roman" w:hAnsi="Times New Roman" w:cs="Times New Roman"/>
          <w:sz w:val="28"/>
          <w:szCs w:val="28"/>
          <w:lang w:val="en-US" w:eastAsia="ru-RU"/>
        </w:rPr>
        <w:t>12. –P.</w:t>
      </w:r>
      <w:r w:rsidR="00834130">
        <w:rPr>
          <w:rFonts w:ascii="Times New Roman" w:eastAsia="Times New Roman" w:hAnsi="Times New Roman" w:cs="Times New Roman"/>
          <w:sz w:val="28"/>
          <w:szCs w:val="28"/>
          <w:lang w:val="en-US" w:eastAsia="ru-RU"/>
        </w:rPr>
        <w:t> </w:t>
      </w:r>
      <w:r w:rsidR="00635F98" w:rsidRPr="00647B69">
        <w:rPr>
          <w:rFonts w:ascii="Times New Roman" w:eastAsia="Times New Roman" w:hAnsi="Times New Roman" w:cs="Times New Roman"/>
          <w:sz w:val="28"/>
          <w:szCs w:val="28"/>
          <w:lang w:val="en-US" w:eastAsia="ru-RU"/>
        </w:rPr>
        <w:t>1250</w:t>
      </w:r>
      <w:r w:rsidR="00834130">
        <w:rPr>
          <w:rFonts w:ascii="Times New Roman" w:eastAsia="Times New Roman" w:hAnsi="Times New Roman" w:cs="Times New Roman"/>
          <w:sz w:val="28"/>
          <w:szCs w:val="28"/>
          <w:lang w:val="en-US" w:eastAsia="ru-RU"/>
        </w:rPr>
        <w:t>-</w:t>
      </w:r>
      <w:r w:rsidR="00635F98" w:rsidRPr="00647B69">
        <w:rPr>
          <w:rFonts w:ascii="Times New Roman" w:eastAsia="Times New Roman" w:hAnsi="Times New Roman" w:cs="Times New Roman"/>
          <w:sz w:val="28"/>
          <w:szCs w:val="28"/>
          <w:lang w:val="en-US" w:eastAsia="ru-RU"/>
        </w:rPr>
        <w:t>1255</w:t>
      </w:r>
      <w:r w:rsidR="00834130">
        <w:rPr>
          <w:rFonts w:ascii="Times New Roman" w:eastAsia="Times New Roman" w:hAnsi="Times New Roman" w:cs="Times New Roman"/>
          <w:sz w:val="28"/>
          <w:szCs w:val="28"/>
          <w:lang w:val="en-US" w:eastAsia="ru-RU"/>
        </w:rPr>
        <w:t>.</w:t>
      </w:r>
    </w:p>
    <w:p w:rsidR="00635F98" w:rsidRPr="00647B69" w:rsidRDefault="00B53055"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r w:rsidR="00635F98" w:rsidRPr="00647B69">
        <w:rPr>
          <w:rFonts w:ascii="Times New Roman" w:eastAsia="Times New Roman" w:hAnsi="Times New Roman" w:cs="Times New Roman"/>
          <w:sz w:val="28"/>
          <w:szCs w:val="28"/>
          <w:lang w:eastAsia="ru-RU"/>
        </w:rPr>
        <w:t xml:space="preserve"> Юров В.М.</w:t>
      </w:r>
      <w:r w:rsidR="00241F8B">
        <w:rPr>
          <w:rFonts w:ascii="Times New Roman" w:eastAsia="Times New Roman" w:hAnsi="Times New Roman" w:cs="Times New Roman"/>
          <w:sz w:val="28"/>
          <w:szCs w:val="28"/>
          <w:lang w:eastAsia="ru-RU"/>
        </w:rPr>
        <w:t>,</w:t>
      </w:r>
      <w:r w:rsidR="00241F8B" w:rsidRPr="00647B69">
        <w:rPr>
          <w:rFonts w:ascii="Times New Roman" w:eastAsia="Times New Roman" w:hAnsi="Times New Roman" w:cs="Times New Roman"/>
          <w:sz w:val="28"/>
          <w:szCs w:val="28"/>
          <w:lang w:eastAsia="ru-RU"/>
        </w:rPr>
        <w:t xml:space="preserve">ГученкоС.А., Лауринас В.Ч. </w:t>
      </w:r>
      <w:r w:rsidR="00635F98" w:rsidRPr="00647B69">
        <w:rPr>
          <w:rFonts w:ascii="Times New Roman" w:eastAsia="Times New Roman" w:hAnsi="Times New Roman" w:cs="Times New Roman"/>
          <w:sz w:val="28"/>
          <w:szCs w:val="28"/>
          <w:lang w:eastAsia="ru-RU"/>
        </w:rPr>
        <w:t xml:space="preserve">Толщина поверхностного слоя, поверхностная энергия и атомный объем элемента // </w:t>
      </w:r>
      <w:r w:rsidR="00241F8B" w:rsidRPr="00647B69">
        <w:rPr>
          <w:rFonts w:ascii="Times New Roman" w:eastAsia="Times New Roman" w:hAnsi="Times New Roman" w:cs="Times New Roman"/>
          <w:sz w:val="28"/>
          <w:szCs w:val="28"/>
          <w:lang w:eastAsia="ru-RU"/>
        </w:rPr>
        <w:t>Физико-химические аспекты изучения кластеров, наноструктур и наноматериалов</w:t>
      </w:r>
      <w:r w:rsidR="00241F8B">
        <w:rPr>
          <w:rFonts w:ascii="Times New Roman" w:eastAsia="Times New Roman" w:hAnsi="Times New Roman" w:cs="Times New Roman"/>
          <w:sz w:val="28"/>
          <w:szCs w:val="28"/>
          <w:lang w:eastAsia="ru-RU"/>
        </w:rPr>
        <w:t>: межвуз. сб</w:t>
      </w:r>
      <w:r w:rsidR="00241F8B" w:rsidRPr="00647B69">
        <w:rPr>
          <w:rFonts w:ascii="Times New Roman" w:eastAsia="Times New Roman" w:hAnsi="Times New Roman" w:cs="Times New Roman"/>
          <w:sz w:val="28"/>
          <w:szCs w:val="28"/>
          <w:lang w:eastAsia="ru-RU"/>
        </w:rPr>
        <w:t>. –</w:t>
      </w:r>
      <w:r w:rsidR="00241F8B">
        <w:rPr>
          <w:rFonts w:ascii="Times New Roman" w:eastAsia="Times New Roman" w:hAnsi="Times New Roman" w:cs="Times New Roman"/>
          <w:sz w:val="28"/>
          <w:szCs w:val="28"/>
          <w:lang w:eastAsia="ru-RU"/>
        </w:rPr>
        <w:t xml:space="preserve"> Тверь, </w:t>
      </w:r>
      <w:r w:rsidR="00635F98" w:rsidRPr="00647B69">
        <w:rPr>
          <w:rFonts w:ascii="Times New Roman" w:eastAsia="Times New Roman" w:hAnsi="Times New Roman" w:cs="Times New Roman"/>
          <w:sz w:val="28"/>
          <w:szCs w:val="28"/>
          <w:lang w:eastAsia="ru-RU"/>
        </w:rPr>
        <w:t>2018. – Вып. 10. – С. 691-699.</w:t>
      </w:r>
    </w:p>
    <w:p w:rsidR="00635F98" w:rsidRPr="00647B69" w:rsidRDefault="007E198C"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53055">
        <w:rPr>
          <w:rFonts w:ascii="Times New Roman" w:eastAsia="Times New Roman" w:hAnsi="Times New Roman" w:cs="Times New Roman"/>
          <w:sz w:val="28"/>
          <w:szCs w:val="28"/>
          <w:lang w:eastAsia="ru-RU"/>
        </w:rPr>
        <w:t>1</w:t>
      </w:r>
      <w:r w:rsidR="00635F98" w:rsidRPr="00647B69">
        <w:rPr>
          <w:rFonts w:ascii="Times New Roman" w:eastAsia="Times New Roman" w:hAnsi="Times New Roman" w:cs="Times New Roman"/>
          <w:sz w:val="28"/>
          <w:szCs w:val="28"/>
          <w:lang w:eastAsia="ru-RU"/>
        </w:rPr>
        <w:t xml:space="preserve"> Юров В.М. Толщина поверхностного слоя атомарно-гладких кристаллов // </w:t>
      </w:r>
      <w:r w:rsidR="00FE3392" w:rsidRPr="00647B69">
        <w:rPr>
          <w:rFonts w:ascii="Times New Roman" w:eastAsia="Times New Roman" w:hAnsi="Times New Roman" w:cs="Times New Roman"/>
          <w:sz w:val="28"/>
          <w:szCs w:val="28"/>
          <w:lang w:eastAsia="ru-RU"/>
        </w:rPr>
        <w:t>Физико-химические аспекты изучения кластеров, наноструктур и наноматериалов</w:t>
      </w:r>
      <w:r w:rsidR="00FE3392">
        <w:rPr>
          <w:rFonts w:ascii="Times New Roman" w:eastAsia="Times New Roman" w:hAnsi="Times New Roman" w:cs="Times New Roman"/>
          <w:sz w:val="28"/>
          <w:szCs w:val="28"/>
          <w:lang w:eastAsia="ru-RU"/>
        </w:rPr>
        <w:t>: межвуз. сб</w:t>
      </w:r>
      <w:r w:rsidR="00FE3392" w:rsidRPr="00647B69">
        <w:rPr>
          <w:rFonts w:ascii="Times New Roman" w:eastAsia="Times New Roman" w:hAnsi="Times New Roman" w:cs="Times New Roman"/>
          <w:sz w:val="28"/>
          <w:szCs w:val="28"/>
          <w:lang w:eastAsia="ru-RU"/>
        </w:rPr>
        <w:t>. –</w:t>
      </w:r>
      <w:r w:rsidR="00FE3392">
        <w:rPr>
          <w:rFonts w:ascii="Times New Roman" w:eastAsia="Times New Roman" w:hAnsi="Times New Roman" w:cs="Times New Roman"/>
          <w:sz w:val="28"/>
          <w:szCs w:val="28"/>
          <w:lang w:eastAsia="ru-RU"/>
        </w:rPr>
        <w:t xml:space="preserve"> Тверь, </w:t>
      </w:r>
      <w:r w:rsidR="00635F98" w:rsidRPr="00647B69">
        <w:rPr>
          <w:rFonts w:ascii="Times New Roman" w:eastAsia="Times New Roman" w:hAnsi="Times New Roman" w:cs="Times New Roman"/>
          <w:sz w:val="28"/>
          <w:szCs w:val="28"/>
          <w:lang w:eastAsia="ru-RU"/>
        </w:rPr>
        <w:t xml:space="preserve">2019. – Вып. 11. – С. 389-397. </w:t>
      </w:r>
    </w:p>
    <w:p w:rsidR="00635F98" w:rsidRPr="00647B69" w:rsidRDefault="007E198C"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53055">
        <w:rPr>
          <w:rFonts w:ascii="Times New Roman" w:eastAsia="Times New Roman" w:hAnsi="Times New Roman" w:cs="Times New Roman"/>
          <w:sz w:val="28"/>
          <w:szCs w:val="28"/>
          <w:lang w:eastAsia="ru-RU"/>
        </w:rPr>
        <w:t>2</w:t>
      </w:r>
      <w:r w:rsidR="00635F98" w:rsidRPr="00647B69">
        <w:rPr>
          <w:rFonts w:ascii="Times New Roman" w:eastAsia="Times New Roman" w:hAnsi="Times New Roman" w:cs="Times New Roman"/>
          <w:sz w:val="28"/>
          <w:szCs w:val="28"/>
          <w:lang w:eastAsia="ru-RU"/>
        </w:rPr>
        <w:t xml:space="preserve"> Юров В.М.</w:t>
      </w:r>
      <w:r w:rsidR="00FE3392">
        <w:rPr>
          <w:rFonts w:ascii="Times New Roman" w:eastAsia="Times New Roman" w:hAnsi="Times New Roman" w:cs="Times New Roman"/>
          <w:sz w:val="28"/>
          <w:szCs w:val="28"/>
          <w:lang w:eastAsia="ru-RU"/>
        </w:rPr>
        <w:t xml:space="preserve"> и др.</w:t>
      </w:r>
      <w:r w:rsidR="00635F98" w:rsidRPr="00647B69">
        <w:rPr>
          <w:rFonts w:ascii="Times New Roman" w:eastAsia="Times New Roman" w:hAnsi="Times New Roman" w:cs="Times New Roman"/>
          <w:sz w:val="28"/>
          <w:szCs w:val="28"/>
          <w:lang w:eastAsia="ru-RU"/>
        </w:rPr>
        <w:t xml:space="preserve">Наноструктуры в тонком слое угольного вещества // </w:t>
      </w:r>
      <w:r w:rsidR="00FE3392" w:rsidRPr="00647B69">
        <w:rPr>
          <w:rFonts w:ascii="Times New Roman" w:eastAsia="Times New Roman" w:hAnsi="Times New Roman" w:cs="Times New Roman"/>
          <w:sz w:val="28"/>
          <w:szCs w:val="28"/>
          <w:lang w:eastAsia="ru-RU"/>
        </w:rPr>
        <w:t>Физико-химические аспекты изучения кластеров, наноструктур и наноматериалов</w:t>
      </w:r>
      <w:r w:rsidR="00FE3392">
        <w:rPr>
          <w:rFonts w:ascii="Times New Roman" w:eastAsia="Times New Roman" w:hAnsi="Times New Roman" w:cs="Times New Roman"/>
          <w:sz w:val="28"/>
          <w:szCs w:val="28"/>
          <w:lang w:eastAsia="ru-RU"/>
        </w:rPr>
        <w:t>: межвуз. сб</w:t>
      </w:r>
      <w:r w:rsidR="00FE3392" w:rsidRPr="00647B69">
        <w:rPr>
          <w:rFonts w:ascii="Times New Roman" w:eastAsia="Times New Roman" w:hAnsi="Times New Roman" w:cs="Times New Roman"/>
          <w:sz w:val="28"/>
          <w:szCs w:val="28"/>
          <w:lang w:eastAsia="ru-RU"/>
        </w:rPr>
        <w:t>. –</w:t>
      </w:r>
      <w:r w:rsidR="00FE3392">
        <w:rPr>
          <w:rFonts w:ascii="Times New Roman" w:eastAsia="Times New Roman" w:hAnsi="Times New Roman" w:cs="Times New Roman"/>
          <w:sz w:val="28"/>
          <w:szCs w:val="28"/>
          <w:lang w:eastAsia="ru-RU"/>
        </w:rPr>
        <w:t xml:space="preserve"> Тверь, </w:t>
      </w:r>
      <w:r w:rsidR="00635F98" w:rsidRPr="00647B69">
        <w:rPr>
          <w:rFonts w:ascii="Times New Roman" w:eastAsia="Times New Roman" w:hAnsi="Times New Roman" w:cs="Times New Roman"/>
          <w:sz w:val="28"/>
          <w:szCs w:val="28"/>
          <w:lang w:eastAsia="ru-RU"/>
        </w:rPr>
        <w:t xml:space="preserve">2020. – Вып. 12. – С. 746-757. </w:t>
      </w:r>
    </w:p>
    <w:p w:rsidR="00635F98" w:rsidRPr="00647B69" w:rsidRDefault="007E198C"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53055">
        <w:rPr>
          <w:rFonts w:ascii="Times New Roman" w:eastAsia="Times New Roman" w:hAnsi="Times New Roman" w:cs="Times New Roman"/>
          <w:sz w:val="28"/>
          <w:szCs w:val="28"/>
          <w:lang w:eastAsia="ru-RU"/>
        </w:rPr>
        <w:t>3</w:t>
      </w:r>
      <w:r w:rsidR="00635F98" w:rsidRPr="00647B69">
        <w:rPr>
          <w:rFonts w:ascii="Times New Roman" w:eastAsia="Times New Roman" w:hAnsi="Times New Roman" w:cs="Times New Roman"/>
          <w:sz w:val="28"/>
          <w:szCs w:val="28"/>
          <w:lang w:eastAsia="ru-RU"/>
        </w:rPr>
        <w:t xml:space="preserve"> Юров В.М., Ибрагимова Д.А., Портнов В.С.</w:t>
      </w:r>
      <w:r w:rsidR="00FE3392">
        <w:rPr>
          <w:rFonts w:ascii="Times New Roman" w:eastAsia="Times New Roman" w:hAnsi="Times New Roman" w:cs="Times New Roman"/>
          <w:sz w:val="28"/>
          <w:szCs w:val="28"/>
          <w:lang w:eastAsia="ru-RU"/>
        </w:rPr>
        <w:t xml:space="preserve"> и др.</w:t>
      </w:r>
      <w:r w:rsidR="00635F98" w:rsidRPr="00647B69">
        <w:rPr>
          <w:rFonts w:ascii="Times New Roman" w:eastAsia="Times New Roman" w:hAnsi="Times New Roman" w:cs="Times New Roman"/>
          <w:sz w:val="28"/>
          <w:szCs w:val="28"/>
          <w:lang w:eastAsia="ru-RU"/>
        </w:rPr>
        <w:t xml:space="preserve"> Наноструктуры редкоземельных металлов в углях месторождения Шубарколь // </w:t>
      </w:r>
      <w:r w:rsidR="00FE3392" w:rsidRPr="00647B69">
        <w:rPr>
          <w:rFonts w:ascii="Times New Roman" w:eastAsia="Times New Roman" w:hAnsi="Times New Roman" w:cs="Times New Roman"/>
          <w:sz w:val="28"/>
          <w:szCs w:val="28"/>
          <w:lang w:eastAsia="ru-RU"/>
        </w:rPr>
        <w:t>Физико-химические аспекты изучения кластеров, наноструктур и наноматериалов</w:t>
      </w:r>
      <w:r w:rsidR="00FE3392">
        <w:rPr>
          <w:rFonts w:ascii="Times New Roman" w:eastAsia="Times New Roman" w:hAnsi="Times New Roman" w:cs="Times New Roman"/>
          <w:sz w:val="28"/>
          <w:szCs w:val="28"/>
          <w:lang w:eastAsia="ru-RU"/>
        </w:rPr>
        <w:t>: межвуз. сб</w:t>
      </w:r>
      <w:r w:rsidR="00FE3392" w:rsidRPr="00647B69">
        <w:rPr>
          <w:rFonts w:ascii="Times New Roman" w:eastAsia="Times New Roman" w:hAnsi="Times New Roman" w:cs="Times New Roman"/>
          <w:sz w:val="28"/>
          <w:szCs w:val="28"/>
          <w:lang w:eastAsia="ru-RU"/>
        </w:rPr>
        <w:t>. –</w:t>
      </w:r>
      <w:r w:rsidR="00FE3392">
        <w:rPr>
          <w:rFonts w:ascii="Times New Roman" w:eastAsia="Times New Roman" w:hAnsi="Times New Roman" w:cs="Times New Roman"/>
          <w:sz w:val="28"/>
          <w:szCs w:val="28"/>
          <w:lang w:eastAsia="ru-RU"/>
        </w:rPr>
        <w:t xml:space="preserve"> Тверь, </w:t>
      </w:r>
      <w:r w:rsidR="00FE3392" w:rsidRPr="00647B69">
        <w:rPr>
          <w:rFonts w:ascii="Times New Roman" w:eastAsia="Times New Roman" w:hAnsi="Times New Roman" w:cs="Times New Roman"/>
          <w:sz w:val="28"/>
          <w:szCs w:val="28"/>
          <w:lang w:eastAsia="ru-RU"/>
        </w:rPr>
        <w:t xml:space="preserve">2022. –Вып.14. –С. </w:t>
      </w:r>
      <w:r w:rsidR="00635F98" w:rsidRPr="00647B69">
        <w:rPr>
          <w:rFonts w:ascii="Times New Roman" w:eastAsia="Times New Roman" w:hAnsi="Times New Roman" w:cs="Times New Roman"/>
          <w:sz w:val="28"/>
          <w:szCs w:val="28"/>
          <w:lang w:eastAsia="ru-RU"/>
        </w:rPr>
        <w:t xml:space="preserve">736-746. </w:t>
      </w:r>
    </w:p>
    <w:p w:rsidR="00635F98" w:rsidRPr="00647B69" w:rsidRDefault="007E198C"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53055">
        <w:rPr>
          <w:rFonts w:ascii="Times New Roman" w:eastAsia="Times New Roman" w:hAnsi="Times New Roman" w:cs="Times New Roman"/>
          <w:sz w:val="28"/>
          <w:szCs w:val="28"/>
          <w:lang w:eastAsia="ru-RU"/>
        </w:rPr>
        <w:t>4</w:t>
      </w:r>
      <w:r w:rsidR="00635F98" w:rsidRPr="00647B69">
        <w:rPr>
          <w:rFonts w:ascii="Times New Roman" w:eastAsia="Times New Roman" w:hAnsi="Times New Roman" w:cs="Times New Roman"/>
          <w:sz w:val="28"/>
          <w:szCs w:val="28"/>
          <w:lang w:eastAsia="ru-RU"/>
        </w:rPr>
        <w:t xml:space="preserve"> Москаленко Т.В., Михеев В.А., Ворсина Е.В. Математическая модель расчета молекулярной массы угля // Современные наукоемкие технологии. –2018. –№10. –С. 82-86.</w:t>
      </w:r>
    </w:p>
    <w:p w:rsidR="00635F98" w:rsidRPr="00647B69" w:rsidRDefault="007E198C" w:rsidP="00DA4C17">
      <w:pPr>
        <w:pStyle w:val="af0"/>
        <w:widowControl w:val="0"/>
        <w:shd w:val="clear" w:color="auto" w:fill="FFFFFF"/>
        <w:tabs>
          <w:tab w:val="left" w:pos="709"/>
          <w:tab w:val="left" w:pos="851"/>
        </w:tabs>
        <w:spacing w:before="0" w:after="0"/>
        <w:ind w:firstLine="709"/>
        <w:contextualSpacing/>
        <w:jc w:val="both"/>
        <w:textAlignment w:val="baseline"/>
        <w:rPr>
          <w:sz w:val="28"/>
          <w:szCs w:val="28"/>
          <w:lang w:eastAsia="ru-RU"/>
        </w:rPr>
      </w:pPr>
      <w:r>
        <w:rPr>
          <w:sz w:val="28"/>
          <w:szCs w:val="28"/>
          <w:lang w:eastAsia="ru-RU"/>
        </w:rPr>
        <w:t>5</w:t>
      </w:r>
      <w:r w:rsidR="00B53055">
        <w:rPr>
          <w:sz w:val="28"/>
          <w:szCs w:val="28"/>
          <w:lang w:eastAsia="ru-RU"/>
        </w:rPr>
        <w:t>5</w:t>
      </w:r>
      <w:r w:rsidR="00635F98" w:rsidRPr="00647B69">
        <w:rPr>
          <w:sz w:val="28"/>
          <w:szCs w:val="28"/>
          <w:lang w:eastAsia="ru-RU"/>
        </w:rPr>
        <w:t xml:space="preserve"> ГюльмалиевА.М.</w:t>
      </w:r>
      <w:r w:rsidR="00FE3392">
        <w:rPr>
          <w:sz w:val="28"/>
          <w:szCs w:val="28"/>
          <w:lang w:eastAsia="ru-RU"/>
        </w:rPr>
        <w:t>,</w:t>
      </w:r>
      <w:r w:rsidR="00FE3392" w:rsidRPr="00647B69">
        <w:rPr>
          <w:sz w:val="28"/>
          <w:szCs w:val="28"/>
          <w:lang w:eastAsia="ru-RU"/>
        </w:rPr>
        <w:t>ГоловинГ.С., ГладунТ.Г.</w:t>
      </w:r>
      <w:r w:rsidR="00635F98" w:rsidRPr="00647B69">
        <w:rPr>
          <w:sz w:val="28"/>
          <w:szCs w:val="28"/>
          <w:lang w:eastAsia="ru-RU"/>
        </w:rPr>
        <w:t>Теоретические основы химии угля.</w:t>
      </w:r>
      <w:r w:rsidR="00FE3392">
        <w:rPr>
          <w:sz w:val="28"/>
          <w:szCs w:val="28"/>
          <w:lang w:eastAsia="ru-RU"/>
        </w:rPr>
        <w:t xml:space="preserve"> –</w:t>
      </w:r>
      <w:r w:rsidR="00635F98" w:rsidRPr="00647B69">
        <w:rPr>
          <w:sz w:val="28"/>
          <w:szCs w:val="28"/>
          <w:lang w:eastAsia="ru-RU"/>
        </w:rPr>
        <w:t xml:space="preserve"> М., 2003. – 556 с.</w:t>
      </w:r>
    </w:p>
    <w:p w:rsidR="00635F98" w:rsidRPr="00FE3392" w:rsidRDefault="007E198C" w:rsidP="00DA4C17">
      <w:pPr>
        <w:pStyle w:val="a3"/>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B53055">
        <w:rPr>
          <w:rFonts w:ascii="Times New Roman" w:eastAsia="Times New Roman" w:hAnsi="Times New Roman" w:cs="Times New Roman"/>
          <w:sz w:val="28"/>
          <w:szCs w:val="28"/>
          <w:lang w:eastAsia="ru-RU"/>
        </w:rPr>
        <w:t>6</w:t>
      </w:r>
      <w:r w:rsidR="00635F98" w:rsidRPr="00647B69">
        <w:rPr>
          <w:rFonts w:ascii="Times New Roman" w:eastAsia="Times New Roman" w:hAnsi="Times New Roman" w:cs="Times New Roman"/>
          <w:sz w:val="28"/>
          <w:szCs w:val="28"/>
          <w:lang w:eastAsia="ru-RU"/>
        </w:rPr>
        <w:t xml:space="preserve"> Юров В.М., Портнов В.С., Маусымбаева А.Д. Толщина поверхностного слоя каркасных углеводородов // Физико-химические аспекты изучения кластеров, наноструктур и наноматериалов</w:t>
      </w:r>
      <w:r w:rsidR="00FE3392">
        <w:rPr>
          <w:rFonts w:ascii="Times New Roman" w:eastAsia="Times New Roman" w:hAnsi="Times New Roman" w:cs="Times New Roman"/>
          <w:sz w:val="28"/>
          <w:szCs w:val="28"/>
          <w:lang w:eastAsia="ru-RU"/>
        </w:rPr>
        <w:t>: межвуз. сб</w:t>
      </w:r>
      <w:r w:rsidR="00635F98" w:rsidRPr="00647B69">
        <w:rPr>
          <w:rFonts w:ascii="Times New Roman" w:eastAsia="Times New Roman" w:hAnsi="Times New Roman" w:cs="Times New Roman"/>
          <w:sz w:val="28"/>
          <w:szCs w:val="28"/>
          <w:lang w:eastAsia="ru-RU"/>
        </w:rPr>
        <w:t>. –</w:t>
      </w:r>
      <w:r w:rsidR="00FE3392">
        <w:rPr>
          <w:rFonts w:ascii="Times New Roman" w:eastAsia="Times New Roman" w:hAnsi="Times New Roman" w:cs="Times New Roman"/>
          <w:sz w:val="28"/>
          <w:szCs w:val="28"/>
          <w:lang w:eastAsia="ru-RU"/>
        </w:rPr>
        <w:t xml:space="preserve"> Тверь, </w:t>
      </w:r>
      <w:r w:rsidR="00635F98" w:rsidRPr="00647B69">
        <w:rPr>
          <w:rFonts w:ascii="Times New Roman" w:eastAsia="Times New Roman" w:hAnsi="Times New Roman" w:cs="Times New Roman"/>
          <w:sz w:val="28"/>
          <w:szCs w:val="28"/>
          <w:lang w:eastAsia="ru-RU"/>
        </w:rPr>
        <w:t xml:space="preserve">2022. –Вып.14. –С. 331-341. </w:t>
      </w:r>
    </w:p>
    <w:p w:rsidR="00635F98" w:rsidRPr="001F5789" w:rsidRDefault="007E198C" w:rsidP="00DA4C17">
      <w:pPr>
        <w:pStyle w:val="a3"/>
        <w:ind w:firstLine="709"/>
        <w:jc w:val="both"/>
        <w:rPr>
          <w:rFonts w:ascii="Times New Roman" w:eastAsia="Times New Roman" w:hAnsi="Times New Roman" w:cs="Times New Roman"/>
          <w:sz w:val="28"/>
          <w:szCs w:val="28"/>
          <w:lang w:val="en-US" w:eastAsia="ru-RU"/>
        </w:rPr>
      </w:pPr>
      <w:r w:rsidRPr="001F5789">
        <w:rPr>
          <w:rFonts w:ascii="Times New Roman" w:eastAsia="Times New Roman" w:hAnsi="Times New Roman" w:cs="Times New Roman"/>
          <w:sz w:val="28"/>
          <w:szCs w:val="28"/>
          <w:lang w:val="en-US" w:eastAsia="ru-RU"/>
        </w:rPr>
        <w:t>5</w:t>
      </w:r>
      <w:r w:rsidR="00B53055" w:rsidRPr="00B53055">
        <w:rPr>
          <w:rFonts w:ascii="Times New Roman" w:eastAsia="Times New Roman" w:hAnsi="Times New Roman" w:cs="Times New Roman"/>
          <w:sz w:val="28"/>
          <w:szCs w:val="28"/>
          <w:lang w:val="en-US" w:eastAsia="ru-RU"/>
        </w:rPr>
        <w:t>7</w:t>
      </w:r>
      <w:r w:rsidR="00635F98" w:rsidRPr="001F5789">
        <w:rPr>
          <w:rFonts w:ascii="Times New Roman" w:eastAsia="Times New Roman" w:hAnsi="Times New Roman" w:cs="Times New Roman"/>
          <w:sz w:val="28"/>
          <w:szCs w:val="28"/>
          <w:lang w:val="en-US" w:eastAsia="ru-RU"/>
        </w:rPr>
        <w:t xml:space="preserve"> Tolman R.C. The effect of droplet size on surface tension // The Journal of Chemical Physics. –1949. –V</w:t>
      </w:r>
      <w:r w:rsidR="00834130">
        <w:rPr>
          <w:rFonts w:ascii="Times New Roman" w:eastAsia="Times New Roman" w:hAnsi="Times New Roman" w:cs="Times New Roman"/>
          <w:sz w:val="28"/>
          <w:szCs w:val="28"/>
          <w:lang w:val="en-US" w:eastAsia="ru-RU"/>
        </w:rPr>
        <w:t>ol</w:t>
      </w:r>
      <w:r w:rsidR="00635F98" w:rsidRPr="001F5789">
        <w:rPr>
          <w:rFonts w:ascii="Times New Roman" w:eastAsia="Times New Roman" w:hAnsi="Times New Roman" w:cs="Times New Roman"/>
          <w:sz w:val="28"/>
          <w:szCs w:val="28"/>
          <w:lang w:val="en-US" w:eastAsia="ru-RU"/>
        </w:rPr>
        <w:t>. 17</w:t>
      </w:r>
      <w:r w:rsidR="00834130">
        <w:rPr>
          <w:rFonts w:ascii="Times New Roman" w:eastAsia="Times New Roman" w:hAnsi="Times New Roman" w:cs="Times New Roman"/>
          <w:sz w:val="28"/>
          <w:szCs w:val="28"/>
          <w:lang w:val="en-US" w:eastAsia="ru-RU"/>
        </w:rPr>
        <w:t xml:space="preserve">, Issue </w:t>
      </w:r>
      <w:r w:rsidR="00635F98" w:rsidRPr="001F5789">
        <w:rPr>
          <w:rFonts w:ascii="Times New Roman" w:eastAsia="Times New Roman" w:hAnsi="Times New Roman" w:cs="Times New Roman"/>
          <w:sz w:val="28"/>
          <w:szCs w:val="28"/>
          <w:lang w:val="en-US" w:eastAsia="ru-RU"/>
        </w:rPr>
        <w:t>2. –P. 333-377</w:t>
      </w:r>
      <w:r w:rsidR="00834130">
        <w:rPr>
          <w:rFonts w:ascii="Times New Roman" w:eastAsia="Times New Roman" w:hAnsi="Times New Roman" w:cs="Times New Roman"/>
          <w:sz w:val="28"/>
          <w:szCs w:val="28"/>
          <w:lang w:val="en-US" w:eastAsia="ru-RU"/>
        </w:rPr>
        <w:t>.</w:t>
      </w:r>
    </w:p>
    <w:p w:rsidR="00635F98" w:rsidRPr="00701030" w:rsidRDefault="00B53055" w:rsidP="00DA4C17">
      <w:pPr>
        <w:pStyle w:val="af0"/>
        <w:widowControl w:val="0"/>
        <w:shd w:val="clear" w:color="auto" w:fill="FFFFFF"/>
        <w:tabs>
          <w:tab w:val="left" w:pos="709"/>
          <w:tab w:val="left" w:pos="851"/>
        </w:tabs>
        <w:spacing w:before="0" w:after="0"/>
        <w:ind w:firstLine="709"/>
        <w:contextualSpacing/>
        <w:jc w:val="both"/>
        <w:textAlignment w:val="baseline"/>
        <w:rPr>
          <w:sz w:val="28"/>
          <w:szCs w:val="28"/>
          <w:lang w:val="en-US" w:eastAsia="ru-RU"/>
        </w:rPr>
      </w:pPr>
      <w:r>
        <w:rPr>
          <w:sz w:val="28"/>
          <w:szCs w:val="28"/>
          <w:lang w:eastAsia="ru-RU"/>
        </w:rPr>
        <w:t>58</w:t>
      </w:r>
      <w:r w:rsidR="00635F98" w:rsidRPr="00647B69">
        <w:rPr>
          <w:sz w:val="28"/>
          <w:szCs w:val="28"/>
          <w:lang w:eastAsia="ru-RU"/>
        </w:rPr>
        <w:t xml:space="preserve"> РехвиашвилиС.Ш.</w:t>
      </w:r>
      <w:r w:rsidR="00FE3392">
        <w:rPr>
          <w:sz w:val="28"/>
          <w:szCs w:val="28"/>
          <w:lang w:eastAsia="ru-RU"/>
        </w:rPr>
        <w:t>,</w:t>
      </w:r>
      <w:r w:rsidR="00FE3392" w:rsidRPr="00647B69">
        <w:rPr>
          <w:sz w:val="28"/>
          <w:szCs w:val="28"/>
          <w:lang w:eastAsia="ru-RU"/>
        </w:rPr>
        <w:t xml:space="preserve">КармоковаР.Ю., Кармоков А.М. </w:t>
      </w:r>
      <w:r w:rsidR="00635F98" w:rsidRPr="00647B69">
        <w:rPr>
          <w:sz w:val="28"/>
          <w:szCs w:val="28"/>
          <w:lang w:eastAsia="ru-RU"/>
        </w:rPr>
        <w:t xml:space="preserve">К расчету постоянной Толмена // Письма в журнал технической физики.–2007.–Т. </w:t>
      </w:r>
      <w:r w:rsidR="00635F98" w:rsidRPr="00701030">
        <w:rPr>
          <w:sz w:val="28"/>
          <w:szCs w:val="28"/>
          <w:lang w:val="en-US" w:eastAsia="ru-RU"/>
        </w:rPr>
        <w:t>33</w:t>
      </w:r>
      <w:r w:rsidR="00FE3392" w:rsidRPr="00701030">
        <w:rPr>
          <w:sz w:val="28"/>
          <w:szCs w:val="28"/>
          <w:lang w:val="en-US" w:eastAsia="ru-RU"/>
        </w:rPr>
        <w:t xml:space="preserve">, </w:t>
      </w:r>
      <w:r w:rsidR="00FE3392" w:rsidRPr="00647B69">
        <w:rPr>
          <w:sz w:val="28"/>
          <w:szCs w:val="28"/>
          <w:lang w:eastAsia="ru-RU"/>
        </w:rPr>
        <w:t>вып</w:t>
      </w:r>
      <w:r w:rsidR="00635F98" w:rsidRPr="00701030">
        <w:rPr>
          <w:sz w:val="28"/>
          <w:szCs w:val="28"/>
          <w:lang w:val="en-US" w:eastAsia="ru-RU"/>
        </w:rPr>
        <w:t xml:space="preserve">. 2. – </w:t>
      </w:r>
      <w:r w:rsidR="00635F98" w:rsidRPr="00647B69">
        <w:rPr>
          <w:sz w:val="28"/>
          <w:szCs w:val="28"/>
          <w:lang w:eastAsia="ru-RU"/>
        </w:rPr>
        <w:t>С</w:t>
      </w:r>
      <w:r w:rsidR="00635F98" w:rsidRPr="00701030">
        <w:rPr>
          <w:sz w:val="28"/>
          <w:szCs w:val="28"/>
          <w:lang w:val="en-US" w:eastAsia="ru-RU"/>
        </w:rPr>
        <w:t>. 1-7.</w:t>
      </w:r>
    </w:p>
    <w:p w:rsidR="00635F98" w:rsidRPr="001F5789" w:rsidRDefault="00B53055" w:rsidP="00DA4C17">
      <w:pPr>
        <w:pStyle w:val="a3"/>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5</w:t>
      </w:r>
      <w:r w:rsidRPr="00B53055">
        <w:rPr>
          <w:rFonts w:ascii="Times New Roman" w:eastAsia="Times New Roman" w:hAnsi="Times New Roman" w:cs="Times New Roman"/>
          <w:sz w:val="28"/>
          <w:szCs w:val="28"/>
          <w:lang w:val="en-US" w:eastAsia="ru-RU"/>
        </w:rPr>
        <w:t xml:space="preserve">9 </w:t>
      </w:r>
      <w:r w:rsidR="00635F98" w:rsidRPr="00834130">
        <w:rPr>
          <w:rFonts w:ascii="Times New Roman" w:eastAsia="Times New Roman" w:hAnsi="Times New Roman" w:cs="Times New Roman"/>
          <w:sz w:val="28"/>
          <w:szCs w:val="28"/>
          <w:lang w:val="en-US" w:eastAsia="ru-RU"/>
        </w:rPr>
        <w:t>Mullagaliyeva L.F., Baimukhametov S.K.</w:t>
      </w:r>
      <w:r w:rsidR="00834130">
        <w:rPr>
          <w:rFonts w:ascii="Times New Roman" w:eastAsia="Times New Roman" w:hAnsi="Times New Roman" w:cs="Times New Roman"/>
          <w:sz w:val="28"/>
          <w:szCs w:val="28"/>
          <w:lang w:val="en-US" w:eastAsia="ru-RU"/>
        </w:rPr>
        <w:t>etal</w:t>
      </w:r>
      <w:r w:rsidR="00834130" w:rsidRPr="00834130">
        <w:rPr>
          <w:rFonts w:ascii="Times New Roman" w:eastAsia="Times New Roman" w:hAnsi="Times New Roman" w:cs="Times New Roman"/>
          <w:sz w:val="28"/>
          <w:szCs w:val="28"/>
          <w:lang w:val="en-US" w:eastAsia="ru-RU"/>
        </w:rPr>
        <w:t>.</w:t>
      </w:r>
      <w:r w:rsidR="00635F98" w:rsidRPr="001F5789">
        <w:rPr>
          <w:rFonts w:ascii="Times New Roman" w:eastAsia="Times New Roman" w:hAnsi="Times New Roman" w:cs="Times New Roman"/>
          <w:sz w:val="28"/>
          <w:szCs w:val="28"/>
          <w:lang w:val="en-US" w:eastAsia="ru-RU"/>
        </w:rPr>
        <w:t>Nanostructures of coal beds in the Sherubaynurinsky section of the Karaganda basin</w:t>
      </w:r>
      <w:r w:rsidR="00834130">
        <w:rPr>
          <w:rFonts w:ascii="Times New Roman" w:eastAsia="Times New Roman" w:hAnsi="Times New Roman" w:cs="Times New Roman"/>
          <w:sz w:val="28"/>
          <w:szCs w:val="28"/>
          <w:lang w:val="en-US" w:eastAsia="ru-RU"/>
        </w:rPr>
        <w:t xml:space="preserve"> //</w:t>
      </w:r>
      <w:r w:rsidR="00635F98" w:rsidRPr="001F5789">
        <w:rPr>
          <w:rFonts w:ascii="Times New Roman" w:eastAsia="Times New Roman" w:hAnsi="Times New Roman" w:cs="Times New Roman"/>
          <w:sz w:val="28"/>
          <w:szCs w:val="28"/>
          <w:lang w:val="en-US" w:eastAsia="ru-RU"/>
        </w:rPr>
        <w:t xml:space="preserve"> Naukovyi Visnyk Natsionalnoho Universytetu</w:t>
      </w:r>
      <w:r w:rsidR="00834130">
        <w:rPr>
          <w:rFonts w:ascii="Times New Roman" w:eastAsia="Times New Roman" w:hAnsi="Times New Roman" w:cs="Times New Roman"/>
          <w:sz w:val="28"/>
          <w:szCs w:val="28"/>
          <w:lang w:val="en-US" w:eastAsia="ru-RU"/>
        </w:rPr>
        <w:t>. – 2022. – Vol.</w:t>
      </w:r>
      <w:r w:rsidR="00635F98" w:rsidRPr="001F5789">
        <w:rPr>
          <w:rFonts w:ascii="Times New Roman" w:eastAsia="Times New Roman" w:hAnsi="Times New Roman" w:cs="Times New Roman"/>
          <w:sz w:val="28"/>
          <w:szCs w:val="28"/>
          <w:lang w:val="en-US" w:eastAsia="ru-RU"/>
        </w:rPr>
        <w:t xml:space="preserve"> 4</w:t>
      </w:r>
      <w:r w:rsidR="00834130">
        <w:rPr>
          <w:rFonts w:ascii="Times New Roman" w:eastAsia="Times New Roman" w:hAnsi="Times New Roman" w:cs="Times New Roman"/>
          <w:sz w:val="28"/>
          <w:szCs w:val="28"/>
          <w:lang w:val="en-US" w:eastAsia="ru-RU"/>
        </w:rPr>
        <w:t xml:space="preserve">, Issue </w:t>
      </w:r>
      <w:r w:rsidR="00635F98" w:rsidRPr="001F5789">
        <w:rPr>
          <w:rFonts w:ascii="Times New Roman" w:eastAsia="Times New Roman" w:hAnsi="Times New Roman" w:cs="Times New Roman"/>
          <w:sz w:val="28"/>
          <w:szCs w:val="28"/>
          <w:lang w:val="en-US" w:eastAsia="ru-RU"/>
        </w:rPr>
        <w:t>190</w:t>
      </w:r>
      <w:r w:rsidR="00834130">
        <w:rPr>
          <w:rFonts w:ascii="Times New Roman" w:eastAsia="Times New Roman" w:hAnsi="Times New Roman" w:cs="Times New Roman"/>
          <w:sz w:val="28"/>
          <w:szCs w:val="28"/>
          <w:lang w:val="en-US" w:eastAsia="ru-RU"/>
        </w:rPr>
        <w:t xml:space="preserve">. – P. </w:t>
      </w:r>
      <w:r w:rsidR="00635F98" w:rsidRPr="001F5789">
        <w:rPr>
          <w:rFonts w:ascii="Times New Roman" w:eastAsia="Times New Roman" w:hAnsi="Times New Roman" w:cs="Times New Roman"/>
          <w:sz w:val="28"/>
          <w:szCs w:val="28"/>
          <w:lang w:val="en-US" w:eastAsia="ru-RU"/>
        </w:rPr>
        <w:t>17-22.</w:t>
      </w:r>
    </w:p>
    <w:p w:rsidR="00635F98" w:rsidRPr="00684250" w:rsidRDefault="00B53055" w:rsidP="00DA4C17">
      <w:pPr>
        <w:ind w:firstLine="709"/>
        <w:rPr>
          <w:szCs w:val="28"/>
        </w:rPr>
      </w:pPr>
      <w:r>
        <w:rPr>
          <w:szCs w:val="28"/>
        </w:rPr>
        <w:t>60</w:t>
      </w:r>
      <w:r w:rsidR="002E2D40">
        <w:rPr>
          <w:szCs w:val="28"/>
        </w:rPr>
        <w:t xml:space="preserve"> </w:t>
      </w:r>
      <w:r w:rsidR="00635F98" w:rsidRPr="00647B69">
        <w:rPr>
          <w:szCs w:val="28"/>
        </w:rPr>
        <w:t>ОураК</w:t>
      </w:r>
      <w:r w:rsidR="00635F98" w:rsidRPr="00684250">
        <w:rPr>
          <w:szCs w:val="28"/>
        </w:rPr>
        <w:t>.</w:t>
      </w:r>
      <w:r w:rsidR="00684250">
        <w:rPr>
          <w:szCs w:val="28"/>
        </w:rPr>
        <w:t>,</w:t>
      </w:r>
      <w:r w:rsidR="00FE3392" w:rsidRPr="00647B69">
        <w:rPr>
          <w:szCs w:val="28"/>
        </w:rPr>
        <w:t>ЛифшицВ</w:t>
      </w:r>
      <w:r w:rsidR="00FE3392" w:rsidRPr="00684250">
        <w:rPr>
          <w:szCs w:val="28"/>
        </w:rPr>
        <w:t>.</w:t>
      </w:r>
      <w:r w:rsidR="00FE3392" w:rsidRPr="00647B69">
        <w:rPr>
          <w:szCs w:val="28"/>
        </w:rPr>
        <w:t>Г</w:t>
      </w:r>
      <w:r w:rsidR="00FE3392" w:rsidRPr="00684250">
        <w:rPr>
          <w:szCs w:val="28"/>
        </w:rPr>
        <w:t xml:space="preserve">., </w:t>
      </w:r>
      <w:r w:rsidR="00FE3392" w:rsidRPr="00647B69">
        <w:rPr>
          <w:szCs w:val="28"/>
        </w:rPr>
        <w:t>СаранинА</w:t>
      </w:r>
      <w:r w:rsidR="00FE3392" w:rsidRPr="00684250">
        <w:rPr>
          <w:szCs w:val="28"/>
        </w:rPr>
        <w:t>.</w:t>
      </w:r>
      <w:r w:rsidR="00FE3392" w:rsidRPr="00647B69">
        <w:rPr>
          <w:szCs w:val="28"/>
        </w:rPr>
        <w:t>А</w:t>
      </w:r>
      <w:r w:rsidR="00FE3392" w:rsidRPr="00684250">
        <w:rPr>
          <w:szCs w:val="28"/>
        </w:rPr>
        <w:t xml:space="preserve">. </w:t>
      </w:r>
      <w:r w:rsidR="00FE3392" w:rsidRPr="00647B69">
        <w:rPr>
          <w:szCs w:val="28"/>
        </w:rPr>
        <w:t>идр</w:t>
      </w:r>
      <w:r w:rsidR="00FE3392" w:rsidRPr="00684250">
        <w:rPr>
          <w:szCs w:val="28"/>
        </w:rPr>
        <w:t>.</w:t>
      </w:r>
      <w:r w:rsidR="00635F98" w:rsidRPr="00647B69">
        <w:rPr>
          <w:szCs w:val="28"/>
        </w:rPr>
        <w:t>Введениевфизикуповерхности</w:t>
      </w:r>
      <w:r w:rsidR="00FE3392">
        <w:rPr>
          <w:szCs w:val="28"/>
        </w:rPr>
        <w:t>.</w:t>
      </w:r>
      <w:r w:rsidR="00635F98" w:rsidRPr="00684250">
        <w:rPr>
          <w:szCs w:val="28"/>
        </w:rPr>
        <w:t xml:space="preserve"> – </w:t>
      </w:r>
      <w:r w:rsidR="00635F98" w:rsidRPr="00647B69">
        <w:rPr>
          <w:szCs w:val="28"/>
        </w:rPr>
        <w:t>М</w:t>
      </w:r>
      <w:r w:rsidR="00635F98" w:rsidRPr="00684250">
        <w:rPr>
          <w:szCs w:val="28"/>
        </w:rPr>
        <w:t xml:space="preserve">.: </w:t>
      </w:r>
      <w:r w:rsidR="00635F98" w:rsidRPr="00647B69">
        <w:rPr>
          <w:szCs w:val="28"/>
        </w:rPr>
        <w:t>Наука</w:t>
      </w:r>
      <w:r w:rsidR="00635F98" w:rsidRPr="00684250">
        <w:rPr>
          <w:szCs w:val="28"/>
        </w:rPr>
        <w:t xml:space="preserve">, 2006. – 490 </w:t>
      </w:r>
      <w:r w:rsidR="00635F98" w:rsidRPr="00647B69">
        <w:rPr>
          <w:szCs w:val="28"/>
        </w:rPr>
        <w:t>с</w:t>
      </w:r>
      <w:r w:rsidR="00635F98" w:rsidRPr="00684250">
        <w:rPr>
          <w:szCs w:val="28"/>
        </w:rPr>
        <w:t>.</w:t>
      </w:r>
    </w:p>
    <w:p w:rsidR="00635F98" w:rsidRPr="00647B69" w:rsidRDefault="00B53055" w:rsidP="00DA4C17">
      <w:pPr>
        <w:ind w:firstLine="709"/>
        <w:rPr>
          <w:szCs w:val="28"/>
        </w:rPr>
      </w:pPr>
      <w:r>
        <w:rPr>
          <w:szCs w:val="28"/>
        </w:rPr>
        <w:lastRenderedPageBreak/>
        <w:t>61</w:t>
      </w:r>
      <w:r w:rsidR="00635F98" w:rsidRPr="00647B69">
        <w:rPr>
          <w:szCs w:val="28"/>
        </w:rPr>
        <w:t xml:space="preserve"> Русанов</w:t>
      </w:r>
      <w:r w:rsidR="002E2D40">
        <w:rPr>
          <w:szCs w:val="28"/>
        </w:rPr>
        <w:t xml:space="preserve"> </w:t>
      </w:r>
      <w:r w:rsidR="00635F98" w:rsidRPr="00647B69">
        <w:rPr>
          <w:szCs w:val="28"/>
        </w:rPr>
        <w:t>А.И. Фазовые равновесия и поверхностные явления. – Л.: Химия, 1967. – 388 с.</w:t>
      </w:r>
    </w:p>
    <w:p w:rsidR="00635F98" w:rsidRPr="00647B69" w:rsidRDefault="007E198C" w:rsidP="00DA4C17">
      <w:pPr>
        <w:ind w:firstLine="709"/>
        <w:rPr>
          <w:szCs w:val="28"/>
        </w:rPr>
      </w:pPr>
      <w:r>
        <w:rPr>
          <w:szCs w:val="28"/>
        </w:rPr>
        <w:t>6</w:t>
      </w:r>
      <w:r w:rsidR="00B53055">
        <w:rPr>
          <w:szCs w:val="28"/>
        </w:rPr>
        <w:t>2</w:t>
      </w:r>
      <w:r w:rsidR="002E2D40">
        <w:rPr>
          <w:szCs w:val="28"/>
        </w:rPr>
        <w:t xml:space="preserve"> </w:t>
      </w:r>
      <w:r w:rsidR="00635F98" w:rsidRPr="00647B69">
        <w:rPr>
          <w:szCs w:val="28"/>
        </w:rPr>
        <w:t>Андриевский</w:t>
      </w:r>
      <w:r w:rsidR="002E2D40">
        <w:rPr>
          <w:szCs w:val="28"/>
        </w:rPr>
        <w:t xml:space="preserve"> </w:t>
      </w:r>
      <w:r w:rsidR="00635F98" w:rsidRPr="00647B69">
        <w:rPr>
          <w:szCs w:val="28"/>
        </w:rPr>
        <w:t>Р.А.</w:t>
      </w:r>
      <w:r w:rsidR="00684250">
        <w:rPr>
          <w:szCs w:val="28"/>
        </w:rPr>
        <w:t>,</w:t>
      </w:r>
      <w:r w:rsidR="00684250" w:rsidRPr="00647B69">
        <w:rPr>
          <w:szCs w:val="28"/>
        </w:rPr>
        <w:t>Рагуля</w:t>
      </w:r>
      <w:r w:rsidR="002E2D40">
        <w:rPr>
          <w:szCs w:val="28"/>
        </w:rPr>
        <w:t xml:space="preserve"> </w:t>
      </w:r>
      <w:r w:rsidR="00684250" w:rsidRPr="00647B69">
        <w:rPr>
          <w:szCs w:val="28"/>
        </w:rPr>
        <w:t xml:space="preserve">А.В. </w:t>
      </w:r>
      <w:r w:rsidR="00635F98" w:rsidRPr="00647B69">
        <w:rPr>
          <w:szCs w:val="28"/>
        </w:rPr>
        <w:t>Наноструктурные материалы</w:t>
      </w:r>
      <w:r w:rsidR="00684250">
        <w:rPr>
          <w:szCs w:val="28"/>
        </w:rPr>
        <w:t xml:space="preserve">. </w:t>
      </w:r>
      <w:r w:rsidR="00635F98" w:rsidRPr="00647B69">
        <w:rPr>
          <w:szCs w:val="28"/>
        </w:rPr>
        <w:t>– М.: Академия, 2005. – 192 с.</w:t>
      </w:r>
    </w:p>
    <w:p w:rsidR="00635F98" w:rsidRPr="00647B69" w:rsidRDefault="007E198C" w:rsidP="00DA4C17">
      <w:pPr>
        <w:widowControl w:val="0"/>
        <w:ind w:firstLine="709"/>
        <w:rPr>
          <w:szCs w:val="28"/>
        </w:rPr>
      </w:pPr>
      <w:r>
        <w:rPr>
          <w:szCs w:val="28"/>
        </w:rPr>
        <w:t>6</w:t>
      </w:r>
      <w:r w:rsidR="00B53055">
        <w:rPr>
          <w:szCs w:val="28"/>
        </w:rPr>
        <w:t>3</w:t>
      </w:r>
      <w:r w:rsidR="002E2D40">
        <w:rPr>
          <w:szCs w:val="28"/>
        </w:rPr>
        <w:t xml:space="preserve"> </w:t>
      </w:r>
      <w:r w:rsidR="00635F98" w:rsidRPr="00647B69">
        <w:rPr>
          <w:szCs w:val="28"/>
        </w:rPr>
        <w:t>Суздалев</w:t>
      </w:r>
      <w:r w:rsidR="002E2D40">
        <w:rPr>
          <w:szCs w:val="28"/>
        </w:rPr>
        <w:t xml:space="preserve"> </w:t>
      </w:r>
      <w:r w:rsidR="00635F98" w:rsidRPr="00647B69">
        <w:rPr>
          <w:szCs w:val="28"/>
        </w:rPr>
        <w:t>И.П. Нанотехнология: физико-химиянанокластеров, наноструктур и наноматериалов. –М.: КомКнига, 2006. – 592 с.</w:t>
      </w:r>
    </w:p>
    <w:p w:rsidR="00635F98" w:rsidRPr="00647B69" w:rsidRDefault="007E198C" w:rsidP="00DA4C17">
      <w:pPr>
        <w:widowControl w:val="0"/>
        <w:tabs>
          <w:tab w:val="left" w:pos="851"/>
        </w:tabs>
        <w:ind w:firstLine="709"/>
        <w:rPr>
          <w:szCs w:val="28"/>
        </w:rPr>
      </w:pPr>
      <w:r>
        <w:rPr>
          <w:szCs w:val="28"/>
        </w:rPr>
        <w:t>6</w:t>
      </w:r>
      <w:r w:rsidR="00B53055">
        <w:rPr>
          <w:szCs w:val="28"/>
        </w:rPr>
        <w:t>4</w:t>
      </w:r>
      <w:r w:rsidR="00635F98" w:rsidRPr="00647B69">
        <w:rPr>
          <w:szCs w:val="28"/>
        </w:rPr>
        <w:t xml:space="preserve"> Уваров</w:t>
      </w:r>
      <w:r w:rsidR="002E2D40">
        <w:rPr>
          <w:szCs w:val="28"/>
        </w:rPr>
        <w:t xml:space="preserve"> </w:t>
      </w:r>
      <w:r w:rsidR="00635F98" w:rsidRPr="00647B69">
        <w:rPr>
          <w:szCs w:val="28"/>
        </w:rPr>
        <w:t>Н.Ф.</w:t>
      </w:r>
      <w:r w:rsidR="00684250">
        <w:rPr>
          <w:szCs w:val="28"/>
        </w:rPr>
        <w:t>,</w:t>
      </w:r>
      <w:r w:rsidR="00684250" w:rsidRPr="00647B69">
        <w:rPr>
          <w:szCs w:val="28"/>
        </w:rPr>
        <w:t xml:space="preserve">Болдырев В.В. </w:t>
      </w:r>
      <w:r w:rsidR="00635F98" w:rsidRPr="00647B69">
        <w:rPr>
          <w:szCs w:val="28"/>
        </w:rPr>
        <w:t>Размерные эффекты в химии гетерогенных систем // Успехи химии. – 2001. – Т. 70</w:t>
      </w:r>
      <w:r w:rsidR="00684250">
        <w:rPr>
          <w:szCs w:val="28"/>
        </w:rPr>
        <w:t>, №</w:t>
      </w:r>
      <w:r w:rsidR="00635F98" w:rsidRPr="00647B69">
        <w:rPr>
          <w:szCs w:val="28"/>
        </w:rPr>
        <w:t>4. – С. 307-329.</w:t>
      </w:r>
    </w:p>
    <w:p w:rsidR="00635F98" w:rsidRPr="00647B69" w:rsidRDefault="007E198C" w:rsidP="00DA4C17">
      <w:pPr>
        <w:ind w:firstLine="709"/>
        <w:rPr>
          <w:szCs w:val="28"/>
        </w:rPr>
      </w:pPr>
      <w:r>
        <w:rPr>
          <w:szCs w:val="28"/>
        </w:rPr>
        <w:t>6</w:t>
      </w:r>
      <w:r w:rsidR="00B53055">
        <w:rPr>
          <w:szCs w:val="28"/>
        </w:rPr>
        <w:t>5</w:t>
      </w:r>
      <w:r w:rsidR="00684250">
        <w:rPr>
          <w:szCs w:val="28"/>
        </w:rPr>
        <w:t xml:space="preserve"> Дубинин</w:t>
      </w:r>
      <w:r w:rsidR="00635F98" w:rsidRPr="00647B69">
        <w:rPr>
          <w:szCs w:val="28"/>
        </w:rPr>
        <w:t xml:space="preserve"> М.М. Капиллярные явления и информация о пористой структуре адсорбентов // </w:t>
      </w:r>
      <w:r w:rsidR="00684250">
        <w:rPr>
          <w:szCs w:val="28"/>
        </w:rPr>
        <w:t xml:space="preserve">В кн.: </w:t>
      </w:r>
      <w:r w:rsidR="00635F98" w:rsidRPr="00647B69">
        <w:rPr>
          <w:szCs w:val="28"/>
        </w:rPr>
        <w:t>Современная теория капиллярности. – Л: Химия</w:t>
      </w:r>
      <w:r w:rsidR="00684250">
        <w:rPr>
          <w:szCs w:val="28"/>
        </w:rPr>
        <w:t xml:space="preserve">, </w:t>
      </w:r>
      <w:r w:rsidR="00635F98" w:rsidRPr="00647B69">
        <w:rPr>
          <w:szCs w:val="28"/>
        </w:rPr>
        <w:t xml:space="preserve">1980. – С. 102-125. </w:t>
      </w:r>
    </w:p>
    <w:p w:rsidR="00635F98" w:rsidRPr="00450548" w:rsidRDefault="007E198C" w:rsidP="00DA4C17">
      <w:pPr>
        <w:ind w:firstLine="709"/>
        <w:rPr>
          <w:szCs w:val="28"/>
        </w:rPr>
      </w:pPr>
      <w:r w:rsidRPr="001F5789">
        <w:rPr>
          <w:szCs w:val="28"/>
          <w:lang w:val="en-US"/>
        </w:rPr>
        <w:t>6</w:t>
      </w:r>
      <w:r w:rsidR="00B53055" w:rsidRPr="00B53055">
        <w:rPr>
          <w:szCs w:val="28"/>
          <w:lang w:val="en-US"/>
        </w:rPr>
        <w:t>6</w:t>
      </w:r>
      <w:r w:rsidR="00635F98" w:rsidRPr="001F5789">
        <w:rPr>
          <w:szCs w:val="28"/>
          <w:lang w:val="en-US"/>
        </w:rPr>
        <w:t xml:space="preserve"> Jasienko S.</w:t>
      </w:r>
      <w:r w:rsidR="00012701">
        <w:rPr>
          <w:szCs w:val="28"/>
          <w:lang w:val="en-US"/>
        </w:rPr>
        <w:t>,</w:t>
      </w:r>
      <w:r w:rsidR="002E2D40" w:rsidRPr="002E2D40">
        <w:rPr>
          <w:szCs w:val="28"/>
          <w:lang w:val="en-US"/>
        </w:rPr>
        <w:t xml:space="preserve"> </w:t>
      </w:r>
      <w:r w:rsidR="00012701" w:rsidRPr="001F5789">
        <w:rPr>
          <w:szCs w:val="28"/>
          <w:lang w:val="en-US"/>
        </w:rPr>
        <w:t>Bieganska C.</w:t>
      </w:r>
      <w:r w:rsidR="002E2D40" w:rsidRPr="002E2D40">
        <w:rPr>
          <w:szCs w:val="28"/>
          <w:lang w:val="en-US"/>
        </w:rPr>
        <w:t xml:space="preserve"> </w:t>
      </w:r>
      <w:r w:rsidR="00635F98" w:rsidRPr="001F5789">
        <w:rPr>
          <w:szCs w:val="28"/>
          <w:lang w:val="en-US"/>
        </w:rPr>
        <w:t xml:space="preserve">The properties and Structure of carbonization and activation products of vitrites from hard coals of different rank // </w:t>
      </w:r>
      <w:r w:rsidR="00012701">
        <w:rPr>
          <w:szCs w:val="28"/>
          <w:lang w:val="en-US"/>
        </w:rPr>
        <w:t>Procced.</w:t>
      </w:r>
      <w:r w:rsidR="00635F98" w:rsidRPr="001F5789">
        <w:rPr>
          <w:szCs w:val="28"/>
          <w:lang w:val="en-US"/>
        </w:rPr>
        <w:t xml:space="preserve">12-th </w:t>
      </w:r>
      <w:r w:rsidR="00012701" w:rsidRPr="001F5789">
        <w:rPr>
          <w:szCs w:val="28"/>
          <w:lang w:val="en-US"/>
        </w:rPr>
        <w:t>b</w:t>
      </w:r>
      <w:r w:rsidR="00635F98" w:rsidRPr="001F5789">
        <w:rPr>
          <w:szCs w:val="28"/>
          <w:lang w:val="en-US"/>
        </w:rPr>
        <w:t xml:space="preserve">iennial </w:t>
      </w:r>
      <w:r w:rsidR="00012701" w:rsidRPr="001F5789">
        <w:rPr>
          <w:szCs w:val="28"/>
          <w:lang w:val="en-US"/>
        </w:rPr>
        <w:t>c</w:t>
      </w:r>
      <w:r w:rsidR="00635F98" w:rsidRPr="001F5789">
        <w:rPr>
          <w:szCs w:val="28"/>
          <w:lang w:val="en-US"/>
        </w:rPr>
        <w:t>onf</w:t>
      </w:r>
      <w:r w:rsidR="00012701">
        <w:rPr>
          <w:szCs w:val="28"/>
          <w:lang w:val="en-US"/>
        </w:rPr>
        <w:t>.</w:t>
      </w:r>
      <w:r w:rsidR="00635F98" w:rsidRPr="001F5789">
        <w:rPr>
          <w:szCs w:val="28"/>
          <w:lang w:val="en-US"/>
        </w:rPr>
        <w:t xml:space="preserve"> on Carbon. Extended</w:t>
      </w:r>
      <w:r w:rsidR="002E2D40">
        <w:rPr>
          <w:szCs w:val="28"/>
        </w:rPr>
        <w:t xml:space="preserve"> </w:t>
      </w:r>
      <w:r w:rsidR="00635F98" w:rsidRPr="00450548">
        <w:rPr>
          <w:szCs w:val="28"/>
        </w:rPr>
        <w:t xml:space="preserve"> </w:t>
      </w:r>
      <w:r w:rsidR="00635F98" w:rsidRPr="001F5789">
        <w:rPr>
          <w:szCs w:val="28"/>
          <w:lang w:val="en-US"/>
        </w:rPr>
        <w:t>abstracts</w:t>
      </w:r>
      <w:r w:rsidR="00635F98" w:rsidRPr="00450548">
        <w:rPr>
          <w:szCs w:val="28"/>
        </w:rPr>
        <w:t xml:space="preserve"> </w:t>
      </w:r>
      <w:r w:rsidR="00635F98" w:rsidRPr="001F5789">
        <w:rPr>
          <w:szCs w:val="28"/>
          <w:lang w:val="en-US"/>
        </w:rPr>
        <w:t>and</w:t>
      </w:r>
      <w:r w:rsidR="00635F98" w:rsidRPr="00450548">
        <w:rPr>
          <w:szCs w:val="28"/>
        </w:rPr>
        <w:t xml:space="preserve"> </w:t>
      </w:r>
      <w:r w:rsidR="00635F98" w:rsidRPr="001F5789">
        <w:rPr>
          <w:szCs w:val="28"/>
          <w:lang w:val="en-US"/>
        </w:rPr>
        <w:t>program</w:t>
      </w:r>
      <w:r w:rsidR="00635F98" w:rsidRPr="00450548">
        <w:rPr>
          <w:szCs w:val="28"/>
        </w:rPr>
        <w:t xml:space="preserve">. – </w:t>
      </w:r>
      <w:r w:rsidR="00635F98" w:rsidRPr="001F5789">
        <w:rPr>
          <w:szCs w:val="28"/>
          <w:lang w:val="en-US"/>
        </w:rPr>
        <w:t>Pittsburg</w:t>
      </w:r>
      <w:r w:rsidR="00635F98" w:rsidRPr="00450548">
        <w:rPr>
          <w:szCs w:val="28"/>
        </w:rPr>
        <w:t xml:space="preserve">, 1975. – </w:t>
      </w:r>
      <w:r w:rsidR="00635F98" w:rsidRPr="001F5789">
        <w:rPr>
          <w:szCs w:val="28"/>
          <w:lang w:val="en-US"/>
        </w:rPr>
        <w:t>P</w:t>
      </w:r>
      <w:r w:rsidR="00635F98" w:rsidRPr="00450548">
        <w:rPr>
          <w:szCs w:val="28"/>
        </w:rPr>
        <w:t xml:space="preserve">. 83. </w:t>
      </w:r>
    </w:p>
    <w:p w:rsidR="00635F98" w:rsidRPr="002E2D40" w:rsidRDefault="00B53055" w:rsidP="00DA4C17">
      <w:pPr>
        <w:ind w:firstLine="709"/>
        <w:rPr>
          <w:szCs w:val="28"/>
        </w:rPr>
      </w:pPr>
      <w:r w:rsidRPr="002E2D40">
        <w:rPr>
          <w:szCs w:val="28"/>
        </w:rPr>
        <w:t>67</w:t>
      </w:r>
      <w:r w:rsidR="002E2D40" w:rsidRPr="002E2D40">
        <w:rPr>
          <w:szCs w:val="28"/>
        </w:rPr>
        <w:t xml:space="preserve"> </w:t>
      </w:r>
      <w:r w:rsidR="00635F98" w:rsidRPr="00647B69">
        <w:rPr>
          <w:szCs w:val="28"/>
        </w:rPr>
        <w:t>Эттингер</w:t>
      </w:r>
      <w:r w:rsidR="002E2D40" w:rsidRPr="002E2D40">
        <w:rPr>
          <w:szCs w:val="28"/>
        </w:rPr>
        <w:t xml:space="preserve"> </w:t>
      </w:r>
      <w:r w:rsidR="00635F98" w:rsidRPr="00647B69">
        <w:rPr>
          <w:szCs w:val="28"/>
        </w:rPr>
        <w:t>И</w:t>
      </w:r>
      <w:r w:rsidR="00635F98" w:rsidRPr="002E2D40">
        <w:rPr>
          <w:szCs w:val="28"/>
        </w:rPr>
        <w:t>.</w:t>
      </w:r>
      <w:r w:rsidR="00635F98" w:rsidRPr="00647B69">
        <w:rPr>
          <w:szCs w:val="28"/>
        </w:rPr>
        <w:t>Л</w:t>
      </w:r>
      <w:r w:rsidR="00635F98" w:rsidRPr="002E2D40">
        <w:rPr>
          <w:szCs w:val="28"/>
        </w:rPr>
        <w:t>.</w:t>
      </w:r>
      <w:r w:rsidR="00684250" w:rsidRPr="002E2D40">
        <w:rPr>
          <w:szCs w:val="28"/>
        </w:rPr>
        <w:t>,</w:t>
      </w:r>
      <w:r w:rsidR="002E2D40" w:rsidRPr="002E2D40">
        <w:rPr>
          <w:szCs w:val="28"/>
        </w:rPr>
        <w:t xml:space="preserve"> </w:t>
      </w:r>
      <w:r w:rsidR="00684250" w:rsidRPr="00647B69">
        <w:rPr>
          <w:szCs w:val="28"/>
        </w:rPr>
        <w:t>Шульман</w:t>
      </w:r>
      <w:r w:rsidR="002E2D40" w:rsidRPr="002E2D40">
        <w:rPr>
          <w:szCs w:val="28"/>
        </w:rPr>
        <w:t xml:space="preserve"> </w:t>
      </w:r>
      <w:r w:rsidR="00684250" w:rsidRPr="00647B69">
        <w:rPr>
          <w:szCs w:val="28"/>
        </w:rPr>
        <w:t>Н</w:t>
      </w:r>
      <w:r w:rsidR="00684250" w:rsidRPr="002E2D40">
        <w:rPr>
          <w:szCs w:val="28"/>
        </w:rPr>
        <w:t>.</w:t>
      </w:r>
      <w:r w:rsidR="00684250" w:rsidRPr="00647B69">
        <w:rPr>
          <w:szCs w:val="28"/>
        </w:rPr>
        <w:t>В</w:t>
      </w:r>
      <w:r w:rsidR="00684250" w:rsidRPr="002E2D40">
        <w:rPr>
          <w:szCs w:val="28"/>
        </w:rPr>
        <w:t xml:space="preserve">., </w:t>
      </w:r>
      <w:r w:rsidR="00684250" w:rsidRPr="00647B69">
        <w:rPr>
          <w:szCs w:val="28"/>
        </w:rPr>
        <w:t>КоганВ</w:t>
      </w:r>
      <w:r w:rsidR="00684250" w:rsidRPr="002E2D40">
        <w:rPr>
          <w:szCs w:val="28"/>
        </w:rPr>
        <w:t>.</w:t>
      </w:r>
      <w:r w:rsidR="00684250" w:rsidRPr="00647B69">
        <w:rPr>
          <w:szCs w:val="28"/>
        </w:rPr>
        <w:t>С</w:t>
      </w:r>
      <w:r w:rsidR="00684250" w:rsidRPr="002E2D40">
        <w:rPr>
          <w:szCs w:val="28"/>
        </w:rPr>
        <w:t>.</w:t>
      </w:r>
      <w:r w:rsidR="002E2D40">
        <w:rPr>
          <w:szCs w:val="28"/>
        </w:rPr>
        <w:t xml:space="preserve"> </w:t>
      </w:r>
      <w:r w:rsidR="00635F98" w:rsidRPr="00647B69">
        <w:rPr>
          <w:szCs w:val="28"/>
        </w:rPr>
        <w:t>Изменения</w:t>
      </w:r>
      <w:r w:rsidR="002E2D40">
        <w:rPr>
          <w:szCs w:val="28"/>
        </w:rPr>
        <w:t xml:space="preserve"> </w:t>
      </w:r>
      <w:r w:rsidR="00635F98" w:rsidRPr="00647B69">
        <w:rPr>
          <w:szCs w:val="28"/>
        </w:rPr>
        <w:t>в</w:t>
      </w:r>
      <w:r w:rsidR="002E2D40">
        <w:rPr>
          <w:szCs w:val="28"/>
        </w:rPr>
        <w:t xml:space="preserve"> </w:t>
      </w:r>
      <w:r w:rsidR="00635F98" w:rsidRPr="00647B69">
        <w:rPr>
          <w:szCs w:val="28"/>
        </w:rPr>
        <w:t>пористой</w:t>
      </w:r>
      <w:r w:rsidR="002E2D40">
        <w:rPr>
          <w:szCs w:val="28"/>
        </w:rPr>
        <w:t xml:space="preserve"> </w:t>
      </w:r>
      <w:r w:rsidR="00635F98" w:rsidRPr="00647B69">
        <w:rPr>
          <w:szCs w:val="28"/>
        </w:rPr>
        <w:t>структуре</w:t>
      </w:r>
      <w:r w:rsidR="002E2D40">
        <w:rPr>
          <w:szCs w:val="28"/>
        </w:rPr>
        <w:t xml:space="preserve"> </w:t>
      </w:r>
      <w:r w:rsidR="00635F98" w:rsidRPr="00647B69">
        <w:rPr>
          <w:szCs w:val="28"/>
        </w:rPr>
        <w:t>ископаемых</w:t>
      </w:r>
      <w:r w:rsidR="002E2D40">
        <w:rPr>
          <w:szCs w:val="28"/>
        </w:rPr>
        <w:t xml:space="preserve"> </w:t>
      </w:r>
      <w:r w:rsidR="00635F98" w:rsidRPr="00647B69">
        <w:rPr>
          <w:szCs w:val="28"/>
        </w:rPr>
        <w:t>углей</w:t>
      </w:r>
      <w:r w:rsidR="002E2D40">
        <w:rPr>
          <w:szCs w:val="28"/>
        </w:rPr>
        <w:t xml:space="preserve"> </w:t>
      </w:r>
      <w:r w:rsidR="00635F98" w:rsidRPr="00647B69">
        <w:rPr>
          <w:szCs w:val="28"/>
        </w:rPr>
        <w:t>при</w:t>
      </w:r>
      <w:r w:rsidR="002E2D40">
        <w:rPr>
          <w:szCs w:val="28"/>
        </w:rPr>
        <w:t xml:space="preserve"> </w:t>
      </w:r>
      <w:r w:rsidR="00635F98" w:rsidRPr="00647B69">
        <w:rPr>
          <w:szCs w:val="28"/>
        </w:rPr>
        <w:t>их</w:t>
      </w:r>
      <w:r w:rsidR="002E2D40">
        <w:rPr>
          <w:szCs w:val="28"/>
        </w:rPr>
        <w:t xml:space="preserve"> </w:t>
      </w:r>
      <w:r w:rsidR="00635F98" w:rsidRPr="00647B69">
        <w:rPr>
          <w:szCs w:val="28"/>
        </w:rPr>
        <w:t>лабораторной</w:t>
      </w:r>
      <w:r w:rsidR="002E2D40">
        <w:rPr>
          <w:szCs w:val="28"/>
        </w:rPr>
        <w:t xml:space="preserve"> </w:t>
      </w:r>
      <w:r w:rsidR="00635F98" w:rsidRPr="00647B69">
        <w:rPr>
          <w:szCs w:val="28"/>
        </w:rPr>
        <w:t>и</w:t>
      </w:r>
      <w:r w:rsidR="002E2D40">
        <w:rPr>
          <w:szCs w:val="28"/>
        </w:rPr>
        <w:t xml:space="preserve"> </w:t>
      </w:r>
      <w:r w:rsidR="00635F98" w:rsidRPr="00647B69">
        <w:rPr>
          <w:szCs w:val="28"/>
        </w:rPr>
        <w:t>природной</w:t>
      </w:r>
      <w:r w:rsidR="002E2D40">
        <w:rPr>
          <w:szCs w:val="28"/>
        </w:rPr>
        <w:t xml:space="preserve"> </w:t>
      </w:r>
      <w:r w:rsidR="00635F98" w:rsidRPr="00647B69">
        <w:rPr>
          <w:szCs w:val="28"/>
        </w:rPr>
        <w:t>карбонизации</w:t>
      </w:r>
      <w:r w:rsidR="00635F98" w:rsidRPr="002E2D40">
        <w:rPr>
          <w:szCs w:val="28"/>
        </w:rPr>
        <w:t xml:space="preserve"> // </w:t>
      </w:r>
      <w:r w:rsidR="00635F98" w:rsidRPr="00647B69">
        <w:rPr>
          <w:szCs w:val="28"/>
        </w:rPr>
        <w:t>Химия</w:t>
      </w:r>
      <w:r w:rsidR="002E2D40">
        <w:rPr>
          <w:szCs w:val="28"/>
        </w:rPr>
        <w:t xml:space="preserve"> </w:t>
      </w:r>
      <w:r w:rsidR="00635F98" w:rsidRPr="00647B69">
        <w:rPr>
          <w:szCs w:val="28"/>
        </w:rPr>
        <w:t>твёрдого</w:t>
      </w:r>
      <w:r w:rsidR="002E2D40">
        <w:rPr>
          <w:szCs w:val="28"/>
        </w:rPr>
        <w:t xml:space="preserve"> </w:t>
      </w:r>
      <w:r w:rsidR="00635F98" w:rsidRPr="00647B69">
        <w:rPr>
          <w:szCs w:val="28"/>
        </w:rPr>
        <w:t>топлива</w:t>
      </w:r>
      <w:r w:rsidR="00635F98" w:rsidRPr="002E2D40">
        <w:rPr>
          <w:szCs w:val="28"/>
        </w:rPr>
        <w:t xml:space="preserve">. – 1974. – №3. – </w:t>
      </w:r>
      <w:r w:rsidR="00635F98" w:rsidRPr="00647B69">
        <w:rPr>
          <w:szCs w:val="28"/>
        </w:rPr>
        <w:t>С</w:t>
      </w:r>
      <w:r w:rsidR="00635F98" w:rsidRPr="002E2D40">
        <w:rPr>
          <w:szCs w:val="28"/>
        </w:rPr>
        <w:t>. 37-47.</w:t>
      </w:r>
    </w:p>
    <w:p w:rsidR="00635F98" w:rsidRPr="00647B69" w:rsidRDefault="007E198C" w:rsidP="00DA4C17">
      <w:pPr>
        <w:ind w:firstLine="709"/>
        <w:rPr>
          <w:szCs w:val="28"/>
        </w:rPr>
      </w:pPr>
      <w:r>
        <w:rPr>
          <w:szCs w:val="28"/>
        </w:rPr>
        <w:t>6</w:t>
      </w:r>
      <w:r w:rsidR="00B53055">
        <w:rPr>
          <w:szCs w:val="28"/>
        </w:rPr>
        <w:t>8</w:t>
      </w:r>
      <w:r w:rsidR="00635F98" w:rsidRPr="00647B69">
        <w:rPr>
          <w:szCs w:val="28"/>
        </w:rPr>
        <w:t xml:space="preserve"> Тунг</w:t>
      </w:r>
      <w:r w:rsidR="00684250" w:rsidRPr="00647B69">
        <w:rPr>
          <w:szCs w:val="28"/>
        </w:rPr>
        <w:t>Л</w:t>
      </w:r>
      <w:r w:rsidR="00684250">
        <w:rPr>
          <w:szCs w:val="28"/>
        </w:rPr>
        <w:t>.</w:t>
      </w:r>
      <w:r w:rsidR="00684250" w:rsidRPr="00647B69">
        <w:rPr>
          <w:szCs w:val="28"/>
        </w:rPr>
        <w:t>Ш</w:t>
      </w:r>
      <w:r w:rsidR="00635F98" w:rsidRPr="00647B69">
        <w:rPr>
          <w:szCs w:val="28"/>
        </w:rPr>
        <w:t>. Сорбция и электросорбция редкоземельных элементов углеродными наноматериалами</w:t>
      </w:r>
      <w:r w:rsidR="00684250">
        <w:rPr>
          <w:szCs w:val="28"/>
        </w:rPr>
        <w:t>:</w:t>
      </w:r>
      <w:r w:rsidR="002E2D40">
        <w:rPr>
          <w:szCs w:val="28"/>
        </w:rPr>
        <w:t xml:space="preserve"> </w:t>
      </w:r>
      <w:r w:rsidR="00684250" w:rsidRPr="00647B69">
        <w:rPr>
          <w:szCs w:val="28"/>
        </w:rPr>
        <w:t>дис</w:t>
      </w:r>
      <w:r w:rsidR="00684250">
        <w:rPr>
          <w:szCs w:val="28"/>
        </w:rPr>
        <w:t>. …</w:t>
      </w:r>
      <w:r w:rsidR="00635F98" w:rsidRPr="00647B69">
        <w:rPr>
          <w:szCs w:val="28"/>
        </w:rPr>
        <w:t>канд</w:t>
      </w:r>
      <w:r w:rsidR="00684250">
        <w:rPr>
          <w:szCs w:val="28"/>
        </w:rPr>
        <w:t>.</w:t>
      </w:r>
      <w:r w:rsidR="00635F98" w:rsidRPr="00647B69">
        <w:rPr>
          <w:szCs w:val="28"/>
        </w:rPr>
        <w:t xml:space="preserve"> хим</w:t>
      </w:r>
      <w:r w:rsidR="00684250">
        <w:rPr>
          <w:szCs w:val="28"/>
        </w:rPr>
        <w:t>.</w:t>
      </w:r>
      <w:r w:rsidR="00635F98" w:rsidRPr="00647B69">
        <w:rPr>
          <w:szCs w:val="28"/>
        </w:rPr>
        <w:t xml:space="preserve"> наук</w:t>
      </w:r>
      <w:r w:rsidR="00684250">
        <w:rPr>
          <w:szCs w:val="28"/>
        </w:rPr>
        <w:t xml:space="preserve">: 05.17.02.– </w:t>
      </w:r>
      <w:r w:rsidR="00635F98" w:rsidRPr="00647B69">
        <w:rPr>
          <w:szCs w:val="28"/>
        </w:rPr>
        <w:t>М</w:t>
      </w:r>
      <w:r w:rsidR="00684250">
        <w:rPr>
          <w:szCs w:val="28"/>
        </w:rPr>
        <w:t>.</w:t>
      </w:r>
      <w:r w:rsidR="00635F98" w:rsidRPr="00647B69">
        <w:rPr>
          <w:szCs w:val="28"/>
        </w:rPr>
        <w:t>, 2019. – 131 с.</w:t>
      </w:r>
    </w:p>
    <w:p w:rsidR="00635F98" w:rsidRPr="00647B69" w:rsidRDefault="00B53055" w:rsidP="00DA4C17">
      <w:pPr>
        <w:ind w:firstLine="709"/>
        <w:rPr>
          <w:szCs w:val="28"/>
        </w:rPr>
      </w:pPr>
      <w:r>
        <w:rPr>
          <w:szCs w:val="28"/>
        </w:rPr>
        <w:t>69</w:t>
      </w:r>
      <w:r w:rsidR="00635F98" w:rsidRPr="00647B69">
        <w:rPr>
          <w:szCs w:val="28"/>
        </w:rPr>
        <w:t xml:space="preserve"> Москалец М.В. Основы мезоскопической физики. – Харьков: НТУ-ХПИ</w:t>
      </w:r>
      <w:r w:rsidR="00684250">
        <w:rPr>
          <w:szCs w:val="28"/>
        </w:rPr>
        <w:t>,</w:t>
      </w:r>
      <w:r w:rsidR="00635F98" w:rsidRPr="00647B69">
        <w:rPr>
          <w:szCs w:val="28"/>
        </w:rPr>
        <w:t xml:space="preserve"> 2010. – 180 с.</w:t>
      </w:r>
    </w:p>
    <w:p w:rsidR="00635F98" w:rsidRPr="00647B69" w:rsidRDefault="00B53055" w:rsidP="00DA4C17">
      <w:pPr>
        <w:ind w:firstLine="709"/>
        <w:rPr>
          <w:szCs w:val="28"/>
        </w:rPr>
      </w:pPr>
      <w:r>
        <w:rPr>
          <w:szCs w:val="28"/>
        </w:rPr>
        <w:t>70</w:t>
      </w:r>
      <w:r w:rsidR="00635F98" w:rsidRPr="00647B69">
        <w:rPr>
          <w:szCs w:val="28"/>
        </w:rPr>
        <w:t xml:space="preserve"> Кутолин С.А. Физическая химия мезоструктуры. </w:t>
      </w:r>
      <w:r w:rsidR="00684250">
        <w:rPr>
          <w:szCs w:val="28"/>
        </w:rPr>
        <w:t>–</w:t>
      </w:r>
      <w:r w:rsidR="00635F98" w:rsidRPr="00647B69">
        <w:rPr>
          <w:szCs w:val="28"/>
        </w:rPr>
        <w:t xml:space="preserve"> Новосибирск: Изд-во Chem. Lab. NCD, 2015. – 104 с.</w:t>
      </w:r>
    </w:p>
    <w:p w:rsidR="00635F98" w:rsidRPr="00647B69" w:rsidRDefault="007E198C" w:rsidP="00DA4C17">
      <w:pPr>
        <w:ind w:firstLine="709"/>
        <w:rPr>
          <w:szCs w:val="28"/>
        </w:rPr>
      </w:pPr>
      <w:r>
        <w:rPr>
          <w:szCs w:val="28"/>
        </w:rPr>
        <w:t>7</w:t>
      </w:r>
      <w:r w:rsidR="00B53055">
        <w:rPr>
          <w:szCs w:val="28"/>
        </w:rPr>
        <w:t>1</w:t>
      </w:r>
      <w:r w:rsidR="00635F98" w:rsidRPr="00647B69">
        <w:rPr>
          <w:szCs w:val="28"/>
        </w:rPr>
        <w:t xml:space="preserve"> Таусон В.Л.</w:t>
      </w:r>
      <w:r w:rsidR="00684250">
        <w:rPr>
          <w:szCs w:val="28"/>
        </w:rPr>
        <w:t>,</w:t>
      </w:r>
      <w:r w:rsidR="00684250" w:rsidRPr="00647B69">
        <w:rPr>
          <w:szCs w:val="28"/>
        </w:rPr>
        <w:t xml:space="preserve">БабкинД.Н., Пастушкова Т.М. </w:t>
      </w:r>
      <w:r w:rsidR="00684250">
        <w:rPr>
          <w:szCs w:val="28"/>
        </w:rPr>
        <w:t xml:space="preserve">и др. </w:t>
      </w:r>
      <w:r w:rsidR="00635F98" w:rsidRPr="00647B69">
        <w:rPr>
          <w:szCs w:val="28"/>
        </w:rPr>
        <w:t xml:space="preserve">Двойственные коэффициенты распределения микроэлементов в системе «минерал-гидротермальный раствор». III. Благородные металлы (Au, Pd) в магнетите и манганомагнетите // Геохимия. </w:t>
      </w:r>
      <w:r w:rsidR="00684250">
        <w:rPr>
          <w:szCs w:val="28"/>
        </w:rPr>
        <w:t xml:space="preserve">– </w:t>
      </w:r>
      <w:r w:rsidR="00635F98" w:rsidRPr="00647B69">
        <w:rPr>
          <w:szCs w:val="28"/>
        </w:rPr>
        <w:t xml:space="preserve">2016. </w:t>
      </w:r>
      <w:r w:rsidR="00684250">
        <w:rPr>
          <w:szCs w:val="28"/>
        </w:rPr>
        <w:t>–</w:t>
      </w:r>
      <w:r w:rsidR="00635F98" w:rsidRPr="00647B69">
        <w:rPr>
          <w:szCs w:val="28"/>
        </w:rPr>
        <w:t xml:space="preserve"> №2. </w:t>
      </w:r>
      <w:r w:rsidR="00684250">
        <w:rPr>
          <w:szCs w:val="28"/>
        </w:rPr>
        <w:t>–</w:t>
      </w:r>
      <w:r w:rsidR="00635F98" w:rsidRPr="00647B69">
        <w:rPr>
          <w:szCs w:val="28"/>
        </w:rPr>
        <w:t xml:space="preserve"> С. 165-181.</w:t>
      </w:r>
    </w:p>
    <w:p w:rsidR="00684250" w:rsidRDefault="007E198C" w:rsidP="00DA4C17">
      <w:pPr>
        <w:ind w:firstLine="709"/>
        <w:rPr>
          <w:szCs w:val="28"/>
        </w:rPr>
      </w:pPr>
      <w:r>
        <w:rPr>
          <w:szCs w:val="28"/>
        </w:rPr>
        <w:t>7</w:t>
      </w:r>
      <w:r w:rsidR="00B53055">
        <w:rPr>
          <w:szCs w:val="28"/>
        </w:rPr>
        <w:t>2</w:t>
      </w:r>
      <w:r w:rsidR="00635F98" w:rsidRPr="00647B69">
        <w:rPr>
          <w:szCs w:val="28"/>
        </w:rPr>
        <w:t xml:space="preserve"> Бажукова И.Н.</w:t>
      </w:r>
      <w:r w:rsidR="00684250">
        <w:rPr>
          <w:szCs w:val="28"/>
        </w:rPr>
        <w:t>,</w:t>
      </w:r>
      <w:r w:rsidR="00684250" w:rsidRPr="00647B69">
        <w:rPr>
          <w:szCs w:val="28"/>
        </w:rPr>
        <w:t>ПустоваровВ.А., МышкинаА.В.</w:t>
      </w:r>
      <w:r w:rsidR="00684250">
        <w:rPr>
          <w:szCs w:val="28"/>
        </w:rPr>
        <w:t xml:space="preserve"> и др. </w:t>
      </w:r>
      <w:r w:rsidR="00635F98" w:rsidRPr="00647B69">
        <w:rPr>
          <w:szCs w:val="28"/>
        </w:rPr>
        <w:t xml:space="preserve">Люминесцентные наноматериалы, допированные редкоземельными ионами, и перспективы их биомедицинского применения (обзор) // Оптика и спектроскопия. – 2020. </w:t>
      </w:r>
      <w:r w:rsidR="00684250">
        <w:rPr>
          <w:szCs w:val="28"/>
        </w:rPr>
        <w:t>–Т.</w:t>
      </w:r>
      <w:r w:rsidR="005A270F">
        <w:rPr>
          <w:szCs w:val="28"/>
        </w:rPr>
        <w:t> </w:t>
      </w:r>
      <w:r w:rsidR="00635F98" w:rsidRPr="00647B69">
        <w:rPr>
          <w:szCs w:val="28"/>
        </w:rPr>
        <w:t>128. – С. 1938-1957</w:t>
      </w:r>
      <w:r w:rsidR="00684250">
        <w:rPr>
          <w:szCs w:val="28"/>
        </w:rPr>
        <w:t>.</w:t>
      </w:r>
    </w:p>
    <w:p w:rsidR="00635F98" w:rsidRPr="001F5789" w:rsidRDefault="00B53055" w:rsidP="00DA4C17">
      <w:pPr>
        <w:ind w:firstLine="709"/>
        <w:rPr>
          <w:szCs w:val="28"/>
          <w:lang w:val="en-US"/>
        </w:rPr>
      </w:pPr>
      <w:r>
        <w:rPr>
          <w:szCs w:val="28"/>
          <w:lang w:val="en-US"/>
        </w:rPr>
        <w:t>7</w:t>
      </w:r>
      <w:r w:rsidRPr="00B53055">
        <w:rPr>
          <w:szCs w:val="28"/>
          <w:lang w:val="en-US"/>
        </w:rPr>
        <w:t xml:space="preserve">3 </w:t>
      </w:r>
      <w:r w:rsidR="00635F98" w:rsidRPr="001F5789">
        <w:rPr>
          <w:szCs w:val="28"/>
          <w:lang w:val="en-US"/>
        </w:rPr>
        <w:t>Chen X.</w:t>
      </w:r>
      <w:r w:rsidR="00012701">
        <w:rPr>
          <w:szCs w:val="28"/>
          <w:lang w:val="en-US"/>
        </w:rPr>
        <w:t xml:space="preserve">, </w:t>
      </w:r>
      <w:r w:rsidR="00012701" w:rsidRPr="001F5789">
        <w:rPr>
          <w:szCs w:val="28"/>
          <w:lang w:val="en-US"/>
        </w:rPr>
        <w:t>Liu</w:t>
      </w:r>
      <w:r w:rsidR="00EC7F1F" w:rsidRPr="00EC7F1F">
        <w:rPr>
          <w:szCs w:val="28"/>
          <w:lang w:val="en-US"/>
        </w:rPr>
        <w:t xml:space="preserve"> </w:t>
      </w:r>
      <w:r w:rsidR="00012701" w:rsidRPr="001F5789">
        <w:rPr>
          <w:szCs w:val="28"/>
          <w:lang w:val="en-US"/>
        </w:rPr>
        <w:t>Y., Tu</w:t>
      </w:r>
      <w:r w:rsidR="00EC7F1F" w:rsidRPr="00EC7F1F">
        <w:rPr>
          <w:szCs w:val="28"/>
          <w:lang w:val="en-US"/>
        </w:rPr>
        <w:t xml:space="preserve"> </w:t>
      </w:r>
      <w:r w:rsidR="00012701" w:rsidRPr="001F5789">
        <w:rPr>
          <w:szCs w:val="28"/>
          <w:lang w:val="en-US"/>
        </w:rPr>
        <w:t>D.</w:t>
      </w:r>
      <w:r w:rsidR="00EC7F1F" w:rsidRPr="00EC7F1F">
        <w:rPr>
          <w:szCs w:val="28"/>
          <w:lang w:val="en-US"/>
        </w:rPr>
        <w:t xml:space="preserve"> </w:t>
      </w:r>
      <w:r w:rsidR="00635F98" w:rsidRPr="001F5789">
        <w:rPr>
          <w:szCs w:val="28"/>
          <w:lang w:val="en-US"/>
        </w:rPr>
        <w:t xml:space="preserve">Lanthanide-doped luminescent nanomaterials. </w:t>
      </w:r>
      <w:r w:rsidR="00012701">
        <w:rPr>
          <w:szCs w:val="28"/>
          <w:lang w:val="en-US"/>
        </w:rPr>
        <w:t xml:space="preserve">– </w:t>
      </w:r>
      <w:r w:rsidR="00635F98" w:rsidRPr="001F5789">
        <w:rPr>
          <w:szCs w:val="28"/>
          <w:lang w:val="en-US"/>
        </w:rPr>
        <w:t>Berlin: Springer-Verlag</w:t>
      </w:r>
      <w:r w:rsidR="00012701">
        <w:rPr>
          <w:szCs w:val="28"/>
          <w:lang w:val="en-US"/>
        </w:rPr>
        <w:t>,</w:t>
      </w:r>
      <w:r w:rsidR="00635F98" w:rsidRPr="001F5789">
        <w:rPr>
          <w:szCs w:val="28"/>
          <w:lang w:val="en-US"/>
        </w:rPr>
        <w:t xml:space="preserve"> 2014. </w:t>
      </w:r>
      <w:r w:rsidR="00012701">
        <w:rPr>
          <w:szCs w:val="28"/>
          <w:lang w:val="en-US"/>
        </w:rPr>
        <w:t>–</w:t>
      </w:r>
      <w:r w:rsidR="00635F98" w:rsidRPr="001F5789">
        <w:rPr>
          <w:szCs w:val="28"/>
          <w:lang w:val="en-US"/>
        </w:rPr>
        <w:t xml:space="preserve"> 208 p.</w:t>
      </w:r>
    </w:p>
    <w:p w:rsidR="00635F98" w:rsidRPr="00684250" w:rsidRDefault="00B53055" w:rsidP="00DA4C17">
      <w:pPr>
        <w:ind w:firstLine="709"/>
        <w:rPr>
          <w:szCs w:val="28"/>
        </w:rPr>
      </w:pPr>
      <w:r>
        <w:rPr>
          <w:szCs w:val="28"/>
        </w:rPr>
        <w:t>74</w:t>
      </w:r>
      <w:r w:rsidR="00EC7F1F">
        <w:rPr>
          <w:szCs w:val="28"/>
        </w:rPr>
        <w:t xml:space="preserve"> </w:t>
      </w:r>
      <w:r w:rsidR="00635F98" w:rsidRPr="00647B69">
        <w:rPr>
          <w:szCs w:val="28"/>
        </w:rPr>
        <w:t>Фенелонов</w:t>
      </w:r>
      <w:r w:rsidR="00EC7F1F">
        <w:rPr>
          <w:szCs w:val="28"/>
        </w:rPr>
        <w:t xml:space="preserve"> </w:t>
      </w:r>
      <w:r w:rsidR="00635F98" w:rsidRPr="00647B69">
        <w:rPr>
          <w:szCs w:val="28"/>
        </w:rPr>
        <w:t>В</w:t>
      </w:r>
      <w:r w:rsidR="00635F98" w:rsidRPr="00684250">
        <w:rPr>
          <w:szCs w:val="28"/>
        </w:rPr>
        <w:t>.</w:t>
      </w:r>
      <w:r w:rsidR="00635F98" w:rsidRPr="00647B69">
        <w:rPr>
          <w:szCs w:val="28"/>
        </w:rPr>
        <w:t>Б</w:t>
      </w:r>
      <w:r w:rsidR="00635F98" w:rsidRPr="00684250">
        <w:rPr>
          <w:szCs w:val="28"/>
        </w:rPr>
        <w:t xml:space="preserve">. </w:t>
      </w:r>
      <w:r w:rsidR="00635F98" w:rsidRPr="00647B69">
        <w:rPr>
          <w:szCs w:val="28"/>
        </w:rPr>
        <w:t>Пористый</w:t>
      </w:r>
      <w:r w:rsidR="00EC7F1F">
        <w:rPr>
          <w:szCs w:val="28"/>
        </w:rPr>
        <w:t xml:space="preserve"> </w:t>
      </w:r>
      <w:r w:rsidR="00635F98" w:rsidRPr="00647B69">
        <w:rPr>
          <w:szCs w:val="28"/>
        </w:rPr>
        <w:t>углерод</w:t>
      </w:r>
      <w:r w:rsidR="00635F98" w:rsidRPr="00684250">
        <w:rPr>
          <w:szCs w:val="28"/>
        </w:rPr>
        <w:t xml:space="preserve">. </w:t>
      </w:r>
      <w:r w:rsidR="00684250">
        <w:rPr>
          <w:szCs w:val="28"/>
        </w:rPr>
        <w:t>–</w:t>
      </w:r>
      <w:r w:rsidR="00635F98" w:rsidRPr="00647B69">
        <w:rPr>
          <w:szCs w:val="28"/>
        </w:rPr>
        <w:t>Новосибирск</w:t>
      </w:r>
      <w:r w:rsidR="00635F98" w:rsidRPr="00684250">
        <w:rPr>
          <w:szCs w:val="28"/>
        </w:rPr>
        <w:t xml:space="preserve">: </w:t>
      </w:r>
      <w:r w:rsidR="00635F98" w:rsidRPr="00647B69">
        <w:rPr>
          <w:szCs w:val="28"/>
        </w:rPr>
        <w:t>НГУ</w:t>
      </w:r>
      <w:r w:rsidR="00684250">
        <w:rPr>
          <w:szCs w:val="28"/>
        </w:rPr>
        <w:t>,</w:t>
      </w:r>
      <w:r w:rsidR="00635F98" w:rsidRPr="00684250">
        <w:rPr>
          <w:szCs w:val="28"/>
        </w:rPr>
        <w:t xml:space="preserve"> 1995. </w:t>
      </w:r>
      <w:r w:rsidR="00684250">
        <w:rPr>
          <w:szCs w:val="28"/>
        </w:rPr>
        <w:t xml:space="preserve">– </w:t>
      </w:r>
      <w:r w:rsidR="00635F98" w:rsidRPr="00684250">
        <w:rPr>
          <w:szCs w:val="28"/>
        </w:rPr>
        <w:t xml:space="preserve">518 </w:t>
      </w:r>
      <w:r w:rsidR="00635F98" w:rsidRPr="00647B69">
        <w:rPr>
          <w:szCs w:val="28"/>
        </w:rPr>
        <w:t>с</w:t>
      </w:r>
      <w:r w:rsidR="00635F98" w:rsidRPr="00684250">
        <w:rPr>
          <w:szCs w:val="28"/>
        </w:rPr>
        <w:t>.</w:t>
      </w:r>
    </w:p>
    <w:p w:rsidR="00635F98" w:rsidRPr="00647B69" w:rsidRDefault="007E198C" w:rsidP="00DA4C17">
      <w:pPr>
        <w:ind w:firstLine="709"/>
        <w:rPr>
          <w:szCs w:val="28"/>
        </w:rPr>
      </w:pPr>
      <w:r>
        <w:rPr>
          <w:szCs w:val="28"/>
        </w:rPr>
        <w:t>7</w:t>
      </w:r>
      <w:r w:rsidR="00B53055">
        <w:rPr>
          <w:szCs w:val="28"/>
        </w:rPr>
        <w:t>5</w:t>
      </w:r>
      <w:r w:rsidR="00635F98" w:rsidRPr="00647B69">
        <w:rPr>
          <w:szCs w:val="28"/>
        </w:rPr>
        <w:t xml:space="preserve"> Мищенко С.В.</w:t>
      </w:r>
      <w:r w:rsidR="00684250">
        <w:rPr>
          <w:szCs w:val="28"/>
        </w:rPr>
        <w:t xml:space="preserve">, </w:t>
      </w:r>
      <w:r w:rsidR="00684250" w:rsidRPr="00647B69">
        <w:rPr>
          <w:szCs w:val="28"/>
        </w:rPr>
        <w:t>Ткачев</w:t>
      </w:r>
      <w:r w:rsidR="00EC7F1F">
        <w:rPr>
          <w:szCs w:val="28"/>
        </w:rPr>
        <w:t xml:space="preserve"> </w:t>
      </w:r>
      <w:r w:rsidR="00684250" w:rsidRPr="00647B69">
        <w:rPr>
          <w:szCs w:val="28"/>
        </w:rPr>
        <w:t>А.Г.</w:t>
      </w:r>
      <w:r w:rsidR="00635F98" w:rsidRPr="00647B69">
        <w:rPr>
          <w:szCs w:val="28"/>
        </w:rPr>
        <w:t xml:space="preserve"> Углеродные наноматериалы. Производство, свойства, применение. – М</w:t>
      </w:r>
      <w:r w:rsidR="00684250">
        <w:rPr>
          <w:szCs w:val="28"/>
        </w:rPr>
        <w:t>.</w:t>
      </w:r>
      <w:r w:rsidR="00635F98" w:rsidRPr="00647B69">
        <w:rPr>
          <w:szCs w:val="28"/>
        </w:rPr>
        <w:t>: Машиностроение, 2008. – 320 с.</w:t>
      </w:r>
    </w:p>
    <w:p w:rsidR="00635F98" w:rsidRPr="00647B69" w:rsidRDefault="007E198C" w:rsidP="00DA4C17">
      <w:pPr>
        <w:ind w:firstLine="709"/>
        <w:rPr>
          <w:szCs w:val="28"/>
        </w:rPr>
      </w:pPr>
      <w:r>
        <w:rPr>
          <w:szCs w:val="28"/>
        </w:rPr>
        <w:t>7</w:t>
      </w:r>
      <w:r w:rsidR="00B53055">
        <w:rPr>
          <w:szCs w:val="28"/>
        </w:rPr>
        <w:t>6</w:t>
      </w:r>
      <w:r w:rsidR="00635F98" w:rsidRPr="00647B69">
        <w:rPr>
          <w:szCs w:val="28"/>
        </w:rPr>
        <w:t xml:space="preserve"> Макаров П.В.</w:t>
      </w:r>
      <w:r w:rsidR="00684250">
        <w:rPr>
          <w:szCs w:val="28"/>
        </w:rPr>
        <w:t>,</w:t>
      </w:r>
      <w:r w:rsidR="00684250" w:rsidRPr="00647B69">
        <w:rPr>
          <w:szCs w:val="28"/>
        </w:rPr>
        <w:t>Смолин</w:t>
      </w:r>
      <w:r w:rsidR="00EC7F1F">
        <w:rPr>
          <w:szCs w:val="28"/>
        </w:rPr>
        <w:t xml:space="preserve"> </w:t>
      </w:r>
      <w:r w:rsidR="00684250" w:rsidRPr="00647B69">
        <w:rPr>
          <w:szCs w:val="28"/>
        </w:rPr>
        <w:t>И.Ю., Стефанов</w:t>
      </w:r>
      <w:r w:rsidR="00EC7F1F">
        <w:rPr>
          <w:szCs w:val="28"/>
        </w:rPr>
        <w:t xml:space="preserve"> </w:t>
      </w:r>
      <w:r w:rsidR="00684250" w:rsidRPr="00647B69">
        <w:rPr>
          <w:szCs w:val="28"/>
        </w:rPr>
        <w:t>Ю.П.</w:t>
      </w:r>
      <w:r w:rsidR="00684250">
        <w:rPr>
          <w:szCs w:val="28"/>
        </w:rPr>
        <w:t xml:space="preserve"> и др. </w:t>
      </w:r>
      <w:r w:rsidR="00635F98" w:rsidRPr="00647B69">
        <w:rPr>
          <w:szCs w:val="28"/>
        </w:rPr>
        <w:t>Нелинейная механика геоматериалов и геосред</w:t>
      </w:r>
      <w:r w:rsidR="00684250">
        <w:rPr>
          <w:szCs w:val="28"/>
        </w:rPr>
        <w:t>. –</w:t>
      </w:r>
      <w:r w:rsidR="00635F98" w:rsidRPr="00647B69">
        <w:rPr>
          <w:szCs w:val="28"/>
        </w:rPr>
        <w:t xml:space="preserve"> Новосибирск: Академическое изд-во «Гео»</w:t>
      </w:r>
      <w:r w:rsidR="00684250">
        <w:rPr>
          <w:szCs w:val="28"/>
        </w:rPr>
        <w:t>,</w:t>
      </w:r>
      <w:r w:rsidR="00635F98" w:rsidRPr="00647B69">
        <w:rPr>
          <w:szCs w:val="28"/>
        </w:rPr>
        <w:t xml:space="preserve"> 2007. </w:t>
      </w:r>
      <w:r w:rsidR="00684250">
        <w:rPr>
          <w:szCs w:val="28"/>
        </w:rPr>
        <w:t>–</w:t>
      </w:r>
      <w:r w:rsidR="00635F98" w:rsidRPr="00647B69">
        <w:rPr>
          <w:szCs w:val="28"/>
        </w:rPr>
        <w:t xml:space="preserve"> 235 с.</w:t>
      </w:r>
    </w:p>
    <w:p w:rsidR="00635F98" w:rsidRPr="00647B69" w:rsidRDefault="007E198C" w:rsidP="00DA4C17">
      <w:pPr>
        <w:ind w:firstLine="709"/>
        <w:rPr>
          <w:szCs w:val="28"/>
        </w:rPr>
      </w:pPr>
      <w:r>
        <w:rPr>
          <w:szCs w:val="28"/>
        </w:rPr>
        <w:t>7</w:t>
      </w:r>
      <w:r w:rsidR="00B53055">
        <w:rPr>
          <w:szCs w:val="28"/>
        </w:rPr>
        <w:t>7</w:t>
      </w:r>
      <w:r w:rsidR="00635F98" w:rsidRPr="00647B69">
        <w:rPr>
          <w:szCs w:val="28"/>
        </w:rPr>
        <w:t xml:space="preserve"> Мухин В.М.</w:t>
      </w:r>
      <w:r w:rsidR="00684250">
        <w:rPr>
          <w:szCs w:val="28"/>
        </w:rPr>
        <w:t>,</w:t>
      </w:r>
      <w:r w:rsidR="00EC7F1F">
        <w:rPr>
          <w:szCs w:val="28"/>
        </w:rPr>
        <w:t xml:space="preserve"> </w:t>
      </w:r>
      <w:r w:rsidR="00684250" w:rsidRPr="00647B69">
        <w:rPr>
          <w:szCs w:val="28"/>
        </w:rPr>
        <w:t>Клушин</w:t>
      </w:r>
      <w:r w:rsidR="00EC7F1F">
        <w:rPr>
          <w:szCs w:val="28"/>
        </w:rPr>
        <w:t xml:space="preserve"> </w:t>
      </w:r>
      <w:r w:rsidR="00684250" w:rsidRPr="00647B69">
        <w:rPr>
          <w:szCs w:val="28"/>
        </w:rPr>
        <w:t>В.Н.</w:t>
      </w:r>
      <w:r w:rsidR="00EC7F1F">
        <w:rPr>
          <w:szCs w:val="28"/>
        </w:rPr>
        <w:t xml:space="preserve"> </w:t>
      </w:r>
      <w:r w:rsidR="00635F98" w:rsidRPr="00647B69">
        <w:rPr>
          <w:szCs w:val="28"/>
        </w:rPr>
        <w:t>Производство и применение углеродных адсорбентов</w:t>
      </w:r>
      <w:r w:rsidR="00684250">
        <w:rPr>
          <w:szCs w:val="28"/>
        </w:rPr>
        <w:t xml:space="preserve">. – </w:t>
      </w:r>
      <w:r w:rsidR="00635F98" w:rsidRPr="00647B69">
        <w:rPr>
          <w:szCs w:val="28"/>
        </w:rPr>
        <w:t>М.: РХТУ имени Д.И. Менделеева, 2012. – 308 с.</w:t>
      </w:r>
    </w:p>
    <w:p w:rsidR="00635F98" w:rsidRPr="001F5789" w:rsidRDefault="007E198C" w:rsidP="00DA4C17">
      <w:pPr>
        <w:pStyle w:val="a3"/>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7</w:t>
      </w:r>
      <w:r w:rsidR="00B53055">
        <w:rPr>
          <w:rFonts w:ascii="Times New Roman" w:eastAsia="Times New Roman" w:hAnsi="Times New Roman" w:cs="Times New Roman"/>
          <w:sz w:val="28"/>
          <w:szCs w:val="28"/>
          <w:lang w:eastAsia="ru-RU"/>
        </w:rPr>
        <w:t>8</w:t>
      </w:r>
      <w:r w:rsidR="00635F98" w:rsidRPr="00647B69">
        <w:rPr>
          <w:rFonts w:ascii="Times New Roman" w:eastAsia="Times New Roman" w:hAnsi="Times New Roman" w:cs="Times New Roman"/>
          <w:sz w:val="28"/>
          <w:szCs w:val="28"/>
          <w:lang w:eastAsia="ru-RU"/>
        </w:rPr>
        <w:t xml:space="preserve"> Оборин В.А. Масштабно-инвариантные структурные закономерности развития поврежденности и разрушение при динамическом и усталостном нагружении</w:t>
      </w:r>
      <w:r w:rsidR="00BA6D29">
        <w:rPr>
          <w:rFonts w:ascii="Times New Roman" w:eastAsia="Times New Roman" w:hAnsi="Times New Roman" w:cs="Times New Roman"/>
          <w:sz w:val="28"/>
          <w:szCs w:val="28"/>
          <w:lang w:eastAsia="ru-RU"/>
        </w:rPr>
        <w:t xml:space="preserve">: дис. … канд. </w:t>
      </w:r>
      <w:r w:rsidR="00684250">
        <w:rPr>
          <w:rFonts w:ascii="Times New Roman" w:eastAsia="Times New Roman" w:hAnsi="Times New Roman" w:cs="Times New Roman"/>
          <w:sz w:val="28"/>
          <w:szCs w:val="28"/>
          <w:lang w:eastAsia="ru-RU"/>
        </w:rPr>
        <w:t>физ.-матем. наук</w:t>
      </w:r>
      <w:r w:rsidR="00635F98" w:rsidRPr="00647B69">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Пермь</w:t>
      </w:r>
      <w:r w:rsidR="0068425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2021. – 130 с.</w:t>
      </w:r>
    </w:p>
    <w:p w:rsidR="00635F98"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79</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Арбузов С.И., Ершов</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В.В. Геохимия редких элементов в углях Сибири. –Томск: ИД «Д-Принт», 2007. –468 с.</w:t>
      </w:r>
    </w:p>
    <w:p w:rsidR="00635F98"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80</w:t>
      </w:r>
      <w:r w:rsidR="00EC7F1F">
        <w:rPr>
          <w:rFonts w:ascii="Times New Roman" w:hAnsi="Times New Roman" w:cs="Times New Roman"/>
          <w:color w:val="000000" w:themeColor="text1"/>
          <w:sz w:val="28"/>
          <w:szCs w:val="28"/>
        </w:rPr>
        <w:t xml:space="preserve"> </w:t>
      </w:r>
      <w:r w:rsidR="00BA6D29" w:rsidRPr="00647B69">
        <w:rPr>
          <w:rFonts w:ascii="Times New Roman" w:hAnsi="Times New Roman" w:cs="Times New Roman"/>
          <w:color w:val="000000" w:themeColor="text1"/>
          <w:sz w:val="28"/>
          <w:szCs w:val="28"/>
        </w:rPr>
        <w:t xml:space="preserve">Ильенок С.С., Арбузов С.И. </w:t>
      </w:r>
      <w:r w:rsidR="00635F98" w:rsidRPr="00647B69">
        <w:rPr>
          <w:rFonts w:ascii="Times New Roman" w:hAnsi="Times New Roman" w:cs="Times New Roman"/>
          <w:color w:val="000000" w:themeColor="text1"/>
          <w:sz w:val="28"/>
          <w:szCs w:val="28"/>
        </w:rPr>
        <w:t>Металлоносные угли Азейского месторождения Иркутского угольного бассейна // Известия Томского политехнического университета. Инжиниринг георесурсов. –2018. –Т.329</w:t>
      </w:r>
      <w:r w:rsidR="00BA6D29">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 xml:space="preserve"> №8. –С. 132-144.</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1</w:t>
      </w:r>
      <w:r w:rsidR="00635F98" w:rsidRPr="00647B69">
        <w:rPr>
          <w:rFonts w:ascii="Times New Roman" w:hAnsi="Times New Roman" w:cs="Times New Roman"/>
          <w:color w:val="000000" w:themeColor="text1"/>
          <w:sz w:val="28"/>
          <w:szCs w:val="28"/>
        </w:rPr>
        <w:t xml:space="preserve"> Кизильштейн Л.Я. Экогеохимия элементов-примесей в углях. –Р</w:t>
      </w:r>
      <w:r w:rsidR="00BA6D29">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на</w:t>
      </w:r>
      <w:r w:rsidR="00BA6D29">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Д</w:t>
      </w:r>
      <w:r w:rsidR="00BA6D29">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 xml:space="preserve">: Изд. СКНЦ ВШ, 2002. –296с.  </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2</w:t>
      </w:r>
      <w:r w:rsidR="00635F98" w:rsidRPr="00647B69">
        <w:rPr>
          <w:rFonts w:ascii="Times New Roman" w:hAnsi="Times New Roman" w:cs="Times New Roman"/>
          <w:color w:val="000000" w:themeColor="text1"/>
          <w:sz w:val="28"/>
          <w:szCs w:val="28"/>
        </w:rPr>
        <w:t xml:space="preserve"> Мазуров А.К. Металлогеничексое районирование Казахстана// Известия Томского политехнического университета. –2005. –Т. 308</w:t>
      </w:r>
      <w:r w:rsidR="00BA6D29">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№4. –С.</w:t>
      </w:r>
      <w:r w:rsidR="00BA6D29">
        <w:rPr>
          <w:rFonts w:ascii="Times New Roman" w:hAnsi="Times New Roman" w:cs="Times New Roman"/>
          <w:color w:val="000000" w:themeColor="text1"/>
          <w:sz w:val="28"/>
          <w:szCs w:val="28"/>
        </w:rPr>
        <w:t> </w:t>
      </w:r>
      <w:r w:rsidR="00635F98" w:rsidRPr="00647B69">
        <w:rPr>
          <w:rFonts w:ascii="Times New Roman" w:hAnsi="Times New Roman" w:cs="Times New Roman"/>
          <w:color w:val="000000" w:themeColor="text1"/>
          <w:sz w:val="28"/>
          <w:szCs w:val="28"/>
        </w:rPr>
        <w:t>33-39.</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3</w:t>
      </w:r>
      <w:r w:rsidR="00635F98" w:rsidRPr="00647B69">
        <w:rPr>
          <w:rFonts w:ascii="Times New Roman" w:hAnsi="Times New Roman" w:cs="Times New Roman"/>
          <w:color w:val="000000" w:themeColor="text1"/>
          <w:sz w:val="28"/>
          <w:szCs w:val="28"/>
        </w:rPr>
        <w:t xml:space="preserve"> Байбатша А.Б. Геология месторождений полезных ископаемых. –Алматы: КазНТУ, 2008. –368 с. </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4</w:t>
      </w:r>
      <w:r w:rsidR="00635F98" w:rsidRPr="00647B69">
        <w:rPr>
          <w:rFonts w:ascii="Times New Roman" w:hAnsi="Times New Roman" w:cs="Times New Roman"/>
          <w:color w:val="000000" w:themeColor="text1"/>
          <w:sz w:val="28"/>
          <w:szCs w:val="28"/>
        </w:rPr>
        <w:t xml:space="preserve"> Зверева Э.Р., Плотникова В.П., Бурганова Ф.И.</w:t>
      </w:r>
      <w:r w:rsidR="00BA6D29">
        <w:rPr>
          <w:rFonts w:ascii="Times New Roman" w:hAnsi="Times New Roman" w:cs="Times New Roman"/>
          <w:color w:val="000000" w:themeColor="text1"/>
          <w:sz w:val="28"/>
          <w:szCs w:val="28"/>
        </w:rPr>
        <w:t xml:space="preserve"> и др.</w:t>
      </w:r>
      <w:r w:rsidR="00635F98" w:rsidRPr="00647B69">
        <w:rPr>
          <w:rFonts w:ascii="Times New Roman" w:hAnsi="Times New Roman" w:cs="Times New Roman"/>
          <w:color w:val="000000" w:themeColor="text1"/>
          <w:sz w:val="28"/>
          <w:szCs w:val="28"/>
        </w:rPr>
        <w:t xml:space="preserve"> Комплексный метод утилизации золошлаковых отходов тепловых электростанций //Вестник КГЭУ. –2019. –№2(42). –С. 15-26.</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5</w:t>
      </w:r>
      <w:r w:rsidR="00635F98" w:rsidRPr="00647B69">
        <w:rPr>
          <w:rFonts w:ascii="Times New Roman" w:hAnsi="Times New Roman" w:cs="Times New Roman"/>
          <w:color w:val="000000" w:themeColor="text1"/>
          <w:sz w:val="28"/>
          <w:szCs w:val="28"/>
        </w:rPr>
        <w:t xml:space="preserve"> Александрова Т.Н., Прохоров К.В. Комплексная переработка золошлаковых отходов как фактор обеспечения экологической безопасности //</w:t>
      </w:r>
      <w:r w:rsidR="004B7218">
        <w:rPr>
          <w:rFonts w:ascii="Times New Roman" w:hAnsi="Times New Roman" w:cs="Times New Roman"/>
          <w:color w:val="000000" w:themeColor="text1"/>
          <w:sz w:val="28"/>
          <w:szCs w:val="28"/>
        </w:rPr>
        <w:t xml:space="preserve"> Горный информационно-аналитический бюл</w:t>
      </w:r>
      <w:r w:rsidR="00635F98" w:rsidRPr="00647B69">
        <w:rPr>
          <w:rFonts w:ascii="Times New Roman" w:hAnsi="Times New Roman" w:cs="Times New Roman"/>
          <w:color w:val="000000" w:themeColor="text1"/>
          <w:sz w:val="28"/>
          <w:szCs w:val="28"/>
        </w:rPr>
        <w:t xml:space="preserve">. –2012. </w:t>
      </w:r>
      <w:r w:rsidR="004B7218">
        <w:rPr>
          <w:rFonts w:ascii="Times New Roman" w:hAnsi="Times New Roman" w:cs="Times New Roman"/>
          <w:color w:val="000000" w:themeColor="text1"/>
          <w:sz w:val="28"/>
          <w:szCs w:val="28"/>
        </w:rPr>
        <w:t xml:space="preserve">– №10. </w:t>
      </w:r>
      <w:r w:rsidR="00635F98" w:rsidRPr="00647B69">
        <w:rPr>
          <w:rFonts w:ascii="Times New Roman" w:hAnsi="Times New Roman" w:cs="Times New Roman"/>
          <w:color w:val="000000" w:themeColor="text1"/>
          <w:sz w:val="28"/>
          <w:szCs w:val="28"/>
        </w:rPr>
        <w:t xml:space="preserve">–С. 283-288. </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B53055">
        <w:rPr>
          <w:rFonts w:ascii="Times New Roman" w:hAnsi="Times New Roman" w:cs="Times New Roman"/>
          <w:color w:val="000000" w:themeColor="text1"/>
          <w:sz w:val="28"/>
          <w:szCs w:val="28"/>
        </w:rPr>
        <w:t>6</w:t>
      </w:r>
      <w:r w:rsidR="00635F98" w:rsidRPr="00647B69">
        <w:rPr>
          <w:rFonts w:ascii="Times New Roman" w:hAnsi="Times New Roman" w:cs="Times New Roman"/>
          <w:color w:val="000000" w:themeColor="text1"/>
          <w:sz w:val="28"/>
          <w:szCs w:val="28"/>
        </w:rPr>
        <w:t xml:space="preserve"> Рыбалко В.И., Арбузов С.И. Прогнозно-геохимическая оценка металлоносности углей Ирана// Вестник науки Сибири. –2011. –№1(1). –С.</w:t>
      </w:r>
      <w:r w:rsidR="004B7218">
        <w:rPr>
          <w:rFonts w:ascii="Times New Roman" w:hAnsi="Times New Roman" w:cs="Times New Roman"/>
          <w:color w:val="000000" w:themeColor="text1"/>
          <w:sz w:val="28"/>
          <w:szCs w:val="28"/>
        </w:rPr>
        <w:t> </w:t>
      </w:r>
      <w:r w:rsidR="00635F98" w:rsidRPr="00647B69">
        <w:rPr>
          <w:rFonts w:ascii="Times New Roman" w:hAnsi="Times New Roman" w:cs="Times New Roman"/>
          <w:color w:val="000000" w:themeColor="text1"/>
          <w:sz w:val="28"/>
          <w:szCs w:val="28"/>
        </w:rPr>
        <w:t>19-22.</w:t>
      </w:r>
    </w:p>
    <w:p w:rsidR="00635F98" w:rsidRPr="00647B69" w:rsidRDefault="007E198C" w:rsidP="00DA4C17">
      <w:pPr>
        <w:pStyle w:val="a3"/>
        <w:ind w:firstLine="709"/>
        <w:jc w:val="both"/>
        <w:rPr>
          <w:rFonts w:ascii="Times New Roman" w:hAnsi="Times New Roman" w:cs="Times New Roman"/>
          <w:color w:val="000000" w:themeColor="text1"/>
          <w:sz w:val="28"/>
          <w:szCs w:val="28"/>
          <w:lang w:val="en-US"/>
        </w:rPr>
      </w:pPr>
      <w:r w:rsidRPr="007E198C">
        <w:rPr>
          <w:rFonts w:ascii="Times New Roman" w:hAnsi="Times New Roman" w:cs="Times New Roman"/>
          <w:color w:val="000000" w:themeColor="text1"/>
          <w:sz w:val="28"/>
          <w:szCs w:val="28"/>
          <w:lang w:val="en-US"/>
        </w:rPr>
        <w:t>8</w:t>
      </w:r>
      <w:r w:rsidR="00B53055" w:rsidRPr="00B53055">
        <w:rPr>
          <w:rFonts w:ascii="Times New Roman" w:hAnsi="Times New Roman" w:cs="Times New Roman"/>
          <w:color w:val="000000" w:themeColor="text1"/>
          <w:sz w:val="28"/>
          <w:szCs w:val="28"/>
          <w:lang w:val="en-US"/>
        </w:rPr>
        <w:t>7</w:t>
      </w:r>
      <w:r w:rsidR="00635F98" w:rsidRPr="00647B69">
        <w:rPr>
          <w:rFonts w:ascii="Times New Roman" w:hAnsi="Times New Roman" w:cs="Times New Roman"/>
          <w:color w:val="000000" w:themeColor="text1"/>
          <w:sz w:val="28"/>
          <w:szCs w:val="28"/>
          <w:lang w:val="en-US"/>
        </w:rPr>
        <w:t xml:space="preserve"> Dai S., Wang X., Seredin S.S.et al. Petrology, mineralogy, and geochemistry of the Ge-rich coal from the Wulantuga Ge ore deposit, Inner Mongolia, China: New data and genetic implications // Int. J. Coal. Geol. –2012.</w:t>
      </w:r>
      <w:r w:rsidR="00012701">
        <w:rPr>
          <w:rFonts w:ascii="Times New Roman" w:hAnsi="Times New Roman" w:cs="Times New Roman"/>
          <w:color w:val="000000" w:themeColor="text1"/>
          <w:sz w:val="28"/>
          <w:szCs w:val="28"/>
          <w:lang w:val="en-US"/>
        </w:rPr>
        <w:t xml:space="preserve">– Vol. </w:t>
      </w:r>
      <w:r w:rsidR="00635F98" w:rsidRPr="00647B69">
        <w:rPr>
          <w:rFonts w:ascii="Times New Roman" w:hAnsi="Times New Roman" w:cs="Times New Roman"/>
          <w:color w:val="000000" w:themeColor="text1"/>
          <w:sz w:val="28"/>
          <w:szCs w:val="28"/>
          <w:lang w:val="en-US"/>
        </w:rPr>
        <w:t>90-91. –</w:t>
      </w:r>
      <w:r w:rsidR="00012701">
        <w:rPr>
          <w:rFonts w:ascii="Times New Roman" w:hAnsi="Times New Roman" w:cs="Times New Roman"/>
          <w:color w:val="000000" w:themeColor="text1"/>
          <w:sz w:val="28"/>
          <w:szCs w:val="28"/>
          <w:lang w:val="en-US"/>
        </w:rPr>
        <w:t xml:space="preserve"> P. </w:t>
      </w:r>
      <w:r w:rsidR="00635F98" w:rsidRPr="00647B69">
        <w:rPr>
          <w:rFonts w:ascii="Times New Roman" w:hAnsi="Times New Roman" w:cs="Times New Roman"/>
          <w:color w:val="000000" w:themeColor="text1"/>
          <w:sz w:val="28"/>
          <w:szCs w:val="28"/>
          <w:lang w:val="en-US"/>
        </w:rPr>
        <w:t xml:space="preserve">72-99. </w:t>
      </w:r>
    </w:p>
    <w:p w:rsidR="00635F98" w:rsidRPr="00EC7F1F" w:rsidRDefault="00B53055" w:rsidP="00DA4C17">
      <w:pPr>
        <w:pStyle w:val="a3"/>
        <w:ind w:firstLine="709"/>
        <w:jc w:val="both"/>
        <w:rPr>
          <w:rFonts w:ascii="Times New Roman" w:hAnsi="Times New Roman" w:cs="Times New Roman"/>
          <w:color w:val="000000" w:themeColor="text1"/>
          <w:sz w:val="28"/>
          <w:szCs w:val="28"/>
        </w:rPr>
      </w:pPr>
      <w:r w:rsidRPr="00450548">
        <w:rPr>
          <w:rFonts w:ascii="Times New Roman" w:hAnsi="Times New Roman" w:cs="Times New Roman"/>
          <w:color w:val="000000" w:themeColor="text1"/>
          <w:sz w:val="28"/>
          <w:szCs w:val="28"/>
          <w:lang w:val="en-US"/>
        </w:rPr>
        <w:t xml:space="preserve">88 </w:t>
      </w:r>
      <w:r w:rsidR="00635F98" w:rsidRPr="00647B69">
        <w:rPr>
          <w:rFonts w:ascii="Times New Roman" w:hAnsi="Times New Roman" w:cs="Times New Roman"/>
          <w:color w:val="000000" w:themeColor="text1"/>
          <w:sz w:val="28"/>
          <w:szCs w:val="28"/>
        </w:rPr>
        <w:t>Кузнецов</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И</w:t>
      </w:r>
      <w:r w:rsidR="00635F98" w:rsidRPr="00450548">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rPr>
        <w:t>А</w:t>
      </w:r>
      <w:r w:rsidR="00635F98"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Лагутина</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В</w:t>
      </w:r>
      <w:r w:rsidR="00635F98" w:rsidRPr="00450548">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rPr>
        <w:t>В</w:t>
      </w:r>
      <w:r w:rsidR="00635F98"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Левенштейн</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М</w:t>
      </w:r>
      <w:r w:rsidR="00635F98" w:rsidRPr="00450548">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rPr>
        <w:t>Л</w:t>
      </w:r>
      <w:r w:rsidR="00635F98" w:rsidRPr="00450548">
        <w:rPr>
          <w:rFonts w:ascii="Times New Roman" w:hAnsi="Times New Roman" w:cs="Times New Roman"/>
          <w:color w:val="000000" w:themeColor="text1"/>
          <w:sz w:val="28"/>
          <w:szCs w:val="28"/>
          <w:lang w:val="en-US"/>
        </w:rPr>
        <w:t>.</w:t>
      </w:r>
      <w:r w:rsidR="00EC7F1F" w:rsidRPr="00450548">
        <w:rPr>
          <w:rFonts w:ascii="Times New Roman" w:hAnsi="Times New Roman" w:cs="Times New Roman"/>
          <w:color w:val="000000" w:themeColor="text1"/>
          <w:sz w:val="28"/>
          <w:szCs w:val="28"/>
          <w:lang w:val="en-US"/>
        </w:rPr>
        <w:t xml:space="preserve"> </w:t>
      </w:r>
      <w:r w:rsidR="004B7218">
        <w:rPr>
          <w:rFonts w:ascii="Times New Roman" w:hAnsi="Times New Roman" w:cs="Times New Roman"/>
          <w:color w:val="000000" w:themeColor="text1"/>
          <w:sz w:val="28"/>
          <w:szCs w:val="28"/>
        </w:rPr>
        <w:t>и</w:t>
      </w:r>
      <w:r w:rsidR="00EC7F1F" w:rsidRPr="00450548">
        <w:rPr>
          <w:rFonts w:ascii="Times New Roman" w:hAnsi="Times New Roman" w:cs="Times New Roman"/>
          <w:color w:val="000000" w:themeColor="text1"/>
          <w:sz w:val="28"/>
          <w:szCs w:val="28"/>
          <w:lang w:val="en-US"/>
        </w:rPr>
        <w:t xml:space="preserve"> </w:t>
      </w:r>
      <w:r w:rsidR="004B7218">
        <w:rPr>
          <w:rFonts w:ascii="Times New Roman" w:hAnsi="Times New Roman" w:cs="Times New Roman"/>
          <w:color w:val="000000" w:themeColor="text1"/>
          <w:sz w:val="28"/>
          <w:szCs w:val="28"/>
        </w:rPr>
        <w:t>др</w:t>
      </w:r>
      <w:r w:rsidR="004B7218" w:rsidRPr="00450548">
        <w:rPr>
          <w:rFonts w:ascii="Times New Roman" w:hAnsi="Times New Roman" w:cs="Times New Roman"/>
          <w:color w:val="000000" w:themeColor="text1"/>
          <w:sz w:val="28"/>
          <w:szCs w:val="28"/>
          <w:lang w:val="en-US"/>
        </w:rPr>
        <w:t>.</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Геология</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ме</w:t>
      </w:r>
      <w:r w:rsidR="00EC7F1F">
        <w:rPr>
          <w:rFonts w:ascii="Times New Roman" w:hAnsi="Times New Roman" w:cs="Times New Roman"/>
          <w:color w:val="000000" w:themeColor="text1"/>
          <w:sz w:val="28"/>
          <w:szCs w:val="28"/>
        </w:rPr>
        <w:t>с</w:t>
      </w:r>
      <w:r w:rsidR="00635F98" w:rsidRPr="00647B69">
        <w:rPr>
          <w:rFonts w:ascii="Times New Roman" w:hAnsi="Times New Roman" w:cs="Times New Roman"/>
          <w:color w:val="000000" w:themeColor="text1"/>
          <w:sz w:val="28"/>
          <w:szCs w:val="28"/>
        </w:rPr>
        <w:t>торождений</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угля</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и</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горючих</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сланцев</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СССР</w:t>
      </w:r>
      <w:r w:rsidR="00635F98" w:rsidRPr="00EC7F1F">
        <w:rPr>
          <w:rFonts w:ascii="Times New Roman" w:hAnsi="Times New Roman" w:cs="Times New Roman"/>
          <w:color w:val="000000" w:themeColor="text1"/>
          <w:sz w:val="28"/>
          <w:szCs w:val="28"/>
        </w:rPr>
        <w:t>. –</w:t>
      </w:r>
      <w:r w:rsidR="00635F98" w:rsidRPr="00647B69">
        <w:rPr>
          <w:rFonts w:ascii="Times New Roman" w:hAnsi="Times New Roman" w:cs="Times New Roman"/>
          <w:color w:val="000000" w:themeColor="text1"/>
          <w:sz w:val="28"/>
          <w:szCs w:val="28"/>
        </w:rPr>
        <w:t>М</w:t>
      </w:r>
      <w:r w:rsidR="004B7218" w:rsidRPr="00EC7F1F">
        <w:rPr>
          <w:rFonts w:ascii="Times New Roman" w:hAnsi="Times New Roman" w:cs="Times New Roman"/>
          <w:color w:val="000000" w:themeColor="text1"/>
          <w:sz w:val="28"/>
          <w:szCs w:val="28"/>
        </w:rPr>
        <w:t>.</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Недра</w:t>
      </w:r>
      <w:r w:rsidR="00635F98" w:rsidRPr="00EC7F1F">
        <w:rPr>
          <w:rFonts w:ascii="Times New Roman" w:hAnsi="Times New Roman" w:cs="Times New Roman"/>
          <w:color w:val="000000" w:themeColor="text1"/>
          <w:sz w:val="28"/>
          <w:szCs w:val="28"/>
        </w:rPr>
        <w:t xml:space="preserve">, 1963. </w:t>
      </w:r>
      <w:r w:rsidR="004B7218" w:rsidRPr="00EC7F1F">
        <w:rPr>
          <w:rFonts w:ascii="Times New Roman" w:hAnsi="Times New Roman" w:cs="Times New Roman"/>
          <w:color w:val="000000" w:themeColor="text1"/>
          <w:sz w:val="28"/>
          <w:szCs w:val="28"/>
        </w:rPr>
        <w:t xml:space="preserve">– </w:t>
      </w:r>
      <w:r w:rsidR="004B7218">
        <w:rPr>
          <w:rFonts w:ascii="Times New Roman" w:hAnsi="Times New Roman" w:cs="Times New Roman"/>
          <w:color w:val="000000" w:themeColor="text1"/>
          <w:sz w:val="28"/>
          <w:szCs w:val="28"/>
        </w:rPr>
        <w:t>Т</w:t>
      </w:r>
      <w:r w:rsidR="004B7218" w:rsidRPr="00EC7F1F">
        <w:rPr>
          <w:rFonts w:ascii="Times New Roman" w:hAnsi="Times New Roman" w:cs="Times New Roman"/>
          <w:color w:val="000000" w:themeColor="text1"/>
          <w:sz w:val="28"/>
          <w:szCs w:val="28"/>
        </w:rPr>
        <w:t xml:space="preserve">. 1. </w:t>
      </w:r>
      <w:r w:rsidR="00635F98" w:rsidRPr="00EC7F1F">
        <w:rPr>
          <w:rFonts w:ascii="Times New Roman" w:hAnsi="Times New Roman" w:cs="Times New Roman"/>
          <w:color w:val="000000" w:themeColor="text1"/>
          <w:sz w:val="28"/>
          <w:szCs w:val="28"/>
        </w:rPr>
        <w:t>–1210</w:t>
      </w:r>
      <w:r w:rsidR="004B7218" w:rsidRPr="001874CC">
        <w:rPr>
          <w:rFonts w:ascii="Times New Roman" w:hAnsi="Times New Roman" w:cs="Times New Roman"/>
          <w:color w:val="000000" w:themeColor="text1"/>
          <w:sz w:val="28"/>
          <w:szCs w:val="28"/>
          <w:lang w:val="en-US"/>
        </w:rPr>
        <w:t> </w:t>
      </w:r>
      <w:r w:rsidR="00635F98" w:rsidRPr="00647B69">
        <w:rPr>
          <w:rFonts w:ascii="Times New Roman" w:hAnsi="Times New Roman" w:cs="Times New Roman"/>
          <w:color w:val="000000" w:themeColor="text1"/>
          <w:sz w:val="28"/>
          <w:szCs w:val="28"/>
        </w:rPr>
        <w:t>с</w:t>
      </w:r>
      <w:r w:rsidR="00635F98" w:rsidRPr="00EC7F1F">
        <w:rPr>
          <w:rFonts w:ascii="Times New Roman" w:hAnsi="Times New Roman" w:cs="Times New Roman"/>
          <w:color w:val="000000" w:themeColor="text1"/>
          <w:sz w:val="28"/>
          <w:szCs w:val="28"/>
        </w:rPr>
        <w:t xml:space="preserve">. </w:t>
      </w:r>
    </w:p>
    <w:p w:rsidR="00635F98"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89 </w:t>
      </w:r>
      <w:r w:rsidR="00635F98" w:rsidRPr="00647B69">
        <w:rPr>
          <w:rFonts w:ascii="Times New Roman" w:hAnsi="Times New Roman" w:cs="Times New Roman"/>
          <w:color w:val="000000" w:themeColor="text1"/>
          <w:sz w:val="28"/>
          <w:szCs w:val="28"/>
        </w:rPr>
        <w:t xml:space="preserve">Тимофеев А.А. Череповский В.Ф. Угольная база России. </w:t>
      </w:r>
      <w:r w:rsidR="004B7218">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М</w:t>
      </w:r>
      <w:r w:rsidR="004B7218">
        <w:rPr>
          <w:rFonts w:ascii="Times New Roman" w:hAnsi="Times New Roman" w:cs="Times New Roman"/>
          <w:color w:val="000000" w:themeColor="text1"/>
          <w:sz w:val="28"/>
          <w:szCs w:val="28"/>
        </w:rPr>
        <w:t>.:</w:t>
      </w:r>
      <w:r w:rsidR="004B7218" w:rsidRPr="00647B69">
        <w:rPr>
          <w:rFonts w:ascii="Times New Roman" w:hAnsi="Times New Roman" w:cs="Times New Roman"/>
          <w:color w:val="000000" w:themeColor="text1"/>
          <w:sz w:val="28"/>
          <w:szCs w:val="28"/>
        </w:rPr>
        <w:t>ЗАО Геоинформмарк</w:t>
      </w:r>
      <w:r w:rsidR="00635F98" w:rsidRPr="00647B69">
        <w:rPr>
          <w:rFonts w:ascii="Times New Roman" w:hAnsi="Times New Roman" w:cs="Times New Roman"/>
          <w:color w:val="000000" w:themeColor="text1"/>
          <w:sz w:val="28"/>
          <w:szCs w:val="28"/>
        </w:rPr>
        <w:t xml:space="preserve">, 2000. </w:t>
      </w:r>
      <w:r w:rsidR="004B7218">
        <w:rPr>
          <w:rFonts w:ascii="Times New Roman" w:hAnsi="Times New Roman" w:cs="Times New Roman"/>
          <w:color w:val="000000" w:themeColor="text1"/>
          <w:sz w:val="28"/>
          <w:szCs w:val="28"/>
        </w:rPr>
        <w:t xml:space="preserve">– Т. 1. </w:t>
      </w:r>
      <w:r w:rsidR="00635F98" w:rsidRPr="00647B69">
        <w:rPr>
          <w:rFonts w:ascii="Times New Roman" w:hAnsi="Times New Roman" w:cs="Times New Roman"/>
          <w:color w:val="000000" w:themeColor="text1"/>
          <w:sz w:val="28"/>
          <w:szCs w:val="28"/>
        </w:rPr>
        <w:t xml:space="preserve">–483с. </w:t>
      </w:r>
    </w:p>
    <w:p w:rsidR="00635F98" w:rsidRPr="00647B69" w:rsidRDefault="00B53055"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90 </w:t>
      </w:r>
      <w:r w:rsidR="004B7218" w:rsidRPr="00647B69">
        <w:rPr>
          <w:rFonts w:ascii="Times New Roman" w:hAnsi="Times New Roman" w:cs="Times New Roman"/>
          <w:color w:val="000000" w:themeColor="text1"/>
          <w:sz w:val="28"/>
          <w:szCs w:val="28"/>
        </w:rPr>
        <w:t>Зарубина Н.В., Блохин М.Г., Остапенко Д.С.</w:t>
      </w:r>
      <w:r w:rsidR="004B7218">
        <w:rPr>
          <w:rFonts w:ascii="Times New Roman" w:hAnsi="Times New Roman" w:cs="Times New Roman"/>
          <w:color w:val="000000" w:themeColor="text1"/>
          <w:sz w:val="28"/>
          <w:szCs w:val="28"/>
        </w:rPr>
        <w:t xml:space="preserve"> и др.</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Аналитические подходы к количественному определению содержаний химических элементов в углях и углистых породах с использованием методов ИСП-МС и ИНАА // Известия Томского политехнического университета. Инжиниринг георесурсов.  – 2021. – Т.332</w:t>
      </w:r>
      <w:r w:rsidR="004B7218">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№3. – С. 99-112</w:t>
      </w:r>
      <w:r w:rsidR="004B7218">
        <w:rPr>
          <w:rFonts w:ascii="Times New Roman" w:hAnsi="Times New Roman" w:cs="Times New Roman"/>
          <w:color w:val="000000" w:themeColor="text1"/>
          <w:sz w:val="28"/>
          <w:szCs w:val="28"/>
        </w:rPr>
        <w:t>.</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r w:rsidR="00B53055">
        <w:rPr>
          <w:rFonts w:ascii="Times New Roman" w:hAnsi="Times New Roman" w:cs="Times New Roman"/>
          <w:color w:val="000000" w:themeColor="text1"/>
          <w:sz w:val="28"/>
          <w:szCs w:val="28"/>
        </w:rPr>
        <w:t>1</w:t>
      </w:r>
      <w:r w:rsidR="00635F98" w:rsidRPr="00647B69">
        <w:rPr>
          <w:rFonts w:ascii="Times New Roman" w:hAnsi="Times New Roman" w:cs="Times New Roman"/>
          <w:color w:val="000000" w:themeColor="text1"/>
          <w:sz w:val="28"/>
          <w:szCs w:val="28"/>
        </w:rPr>
        <w:t xml:space="preserve"> Инструкция по изучению и оценке попутных твердых полезных ископаемых и компонентов при разведке месторождений угля и горючих сланцев</w:t>
      </w:r>
      <w:r w:rsidR="004B7218">
        <w:rPr>
          <w:rFonts w:ascii="Times New Roman" w:hAnsi="Times New Roman" w:cs="Times New Roman"/>
          <w:color w:val="000000" w:themeColor="text1"/>
          <w:sz w:val="28"/>
          <w:szCs w:val="28"/>
        </w:rPr>
        <w:t xml:space="preserve"> / </w:t>
      </w:r>
      <w:r w:rsidR="004B7218" w:rsidRPr="004B7218">
        <w:rPr>
          <w:rFonts w:ascii="Times New Roman" w:hAnsi="Times New Roman" w:cs="Times New Roman"/>
          <w:sz w:val="28"/>
          <w:szCs w:val="28"/>
        </w:rPr>
        <w:t>М-во геологии СССР и Гос. комис. по запасам полез.ископаемых при Совете Министров СССР в июне 1986 г</w:t>
      </w:r>
      <w:r w:rsidR="00635F98" w:rsidRPr="004B7218">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 xml:space="preserve"> –М: Наука, 1987. –</w:t>
      </w:r>
      <w:r w:rsidR="004B7218">
        <w:rPr>
          <w:rFonts w:ascii="Times New Roman" w:hAnsi="Times New Roman" w:cs="Times New Roman"/>
          <w:color w:val="000000" w:themeColor="text1"/>
          <w:sz w:val="28"/>
          <w:szCs w:val="28"/>
        </w:rPr>
        <w:t xml:space="preserve"> 135 </w:t>
      </w:r>
      <w:r w:rsidR="00635F98" w:rsidRPr="00647B69">
        <w:rPr>
          <w:rFonts w:ascii="Times New Roman" w:hAnsi="Times New Roman" w:cs="Times New Roman"/>
          <w:color w:val="000000" w:themeColor="text1"/>
          <w:sz w:val="28"/>
          <w:szCs w:val="28"/>
        </w:rPr>
        <w:t>с.</w:t>
      </w:r>
    </w:p>
    <w:p w:rsidR="00635F98" w:rsidRPr="004B7218" w:rsidRDefault="007E198C" w:rsidP="00DA4C17">
      <w:pPr>
        <w:pStyle w:val="a3"/>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lastRenderedPageBreak/>
        <w:t>9</w:t>
      </w:r>
      <w:r w:rsidR="00B53055">
        <w:rPr>
          <w:rFonts w:ascii="Times New Roman" w:hAnsi="Times New Roman" w:cs="Times New Roman"/>
          <w:color w:val="000000" w:themeColor="text1"/>
          <w:sz w:val="28"/>
          <w:szCs w:val="28"/>
        </w:rPr>
        <w:t xml:space="preserve">2 </w:t>
      </w:r>
      <w:r w:rsidR="00635F98" w:rsidRPr="00647B69">
        <w:rPr>
          <w:rFonts w:ascii="Times New Roman" w:hAnsi="Times New Roman" w:cs="Times New Roman"/>
          <w:sz w:val="28"/>
          <w:szCs w:val="28"/>
        </w:rPr>
        <w:t>Маркович Е.М., Просвирякова З.П., Фадеева И.З. Палеогеоботаническая зональность и климат среднего мезозоя// Атлас карт угленакопления на территории СССР</w:t>
      </w:r>
      <w:r w:rsidR="004B7218">
        <w:rPr>
          <w:rFonts w:ascii="Times New Roman" w:hAnsi="Times New Roman" w:cs="Times New Roman"/>
          <w:sz w:val="28"/>
          <w:szCs w:val="28"/>
        </w:rPr>
        <w:t>:</w:t>
      </w:r>
      <w:r w:rsidR="00EC7F1F">
        <w:rPr>
          <w:rFonts w:ascii="Times New Roman" w:hAnsi="Times New Roman" w:cs="Times New Roman"/>
          <w:sz w:val="28"/>
          <w:szCs w:val="28"/>
        </w:rPr>
        <w:t xml:space="preserve"> </w:t>
      </w:r>
      <w:r w:rsidR="004B7218" w:rsidRPr="00647B69">
        <w:rPr>
          <w:rFonts w:ascii="Times New Roman" w:hAnsi="Times New Roman" w:cs="Times New Roman"/>
          <w:sz w:val="28"/>
          <w:szCs w:val="28"/>
        </w:rPr>
        <w:t>объяснит</w:t>
      </w:r>
      <w:r w:rsidR="004B7218">
        <w:rPr>
          <w:rFonts w:ascii="Times New Roman" w:hAnsi="Times New Roman" w:cs="Times New Roman"/>
          <w:sz w:val="28"/>
          <w:szCs w:val="28"/>
        </w:rPr>
        <w:t>.</w:t>
      </w:r>
      <w:r w:rsidR="004B7218" w:rsidRPr="00647B69">
        <w:rPr>
          <w:rFonts w:ascii="Times New Roman" w:hAnsi="Times New Roman" w:cs="Times New Roman"/>
          <w:sz w:val="28"/>
          <w:szCs w:val="28"/>
        </w:rPr>
        <w:t>з</w:t>
      </w:r>
      <w:r w:rsidR="00635F98" w:rsidRPr="00647B69">
        <w:rPr>
          <w:rFonts w:ascii="Times New Roman" w:hAnsi="Times New Roman" w:cs="Times New Roman"/>
          <w:sz w:val="28"/>
          <w:szCs w:val="28"/>
        </w:rPr>
        <w:t>аписка</w:t>
      </w:r>
      <w:r w:rsidR="004B7218">
        <w:rPr>
          <w:rFonts w:ascii="Times New Roman" w:hAnsi="Times New Roman" w:cs="Times New Roman"/>
          <w:sz w:val="28"/>
          <w:szCs w:val="28"/>
        </w:rPr>
        <w:t>. –</w:t>
      </w:r>
      <w:r w:rsidR="00635F98" w:rsidRPr="00647B69">
        <w:rPr>
          <w:rFonts w:ascii="Times New Roman" w:hAnsi="Times New Roman" w:cs="Times New Roman"/>
          <w:sz w:val="28"/>
          <w:szCs w:val="28"/>
        </w:rPr>
        <w:t>М</w:t>
      </w:r>
      <w:r w:rsidR="00635F98" w:rsidRPr="004B7218">
        <w:rPr>
          <w:rFonts w:ascii="Times New Roman" w:hAnsi="Times New Roman" w:cs="Times New Roman"/>
          <w:sz w:val="28"/>
          <w:szCs w:val="28"/>
        </w:rPr>
        <w:t>.</w:t>
      </w:r>
      <w:r w:rsidR="004B7218">
        <w:rPr>
          <w:rFonts w:ascii="Times New Roman" w:hAnsi="Times New Roman" w:cs="Times New Roman"/>
          <w:sz w:val="28"/>
          <w:szCs w:val="28"/>
        </w:rPr>
        <w:t xml:space="preserve">; </w:t>
      </w:r>
      <w:r w:rsidR="00635F98" w:rsidRPr="00647B69">
        <w:rPr>
          <w:rFonts w:ascii="Times New Roman" w:hAnsi="Times New Roman" w:cs="Times New Roman"/>
          <w:sz w:val="28"/>
          <w:szCs w:val="28"/>
        </w:rPr>
        <w:t>Л</w:t>
      </w:r>
      <w:r w:rsidR="00635F98" w:rsidRPr="004B7218">
        <w:rPr>
          <w:rFonts w:ascii="Times New Roman" w:hAnsi="Times New Roman" w:cs="Times New Roman"/>
          <w:sz w:val="28"/>
          <w:szCs w:val="28"/>
        </w:rPr>
        <w:t xml:space="preserve">.: </w:t>
      </w:r>
      <w:r w:rsidR="00635F98" w:rsidRPr="00647B69">
        <w:rPr>
          <w:rFonts w:ascii="Times New Roman" w:hAnsi="Times New Roman" w:cs="Times New Roman"/>
          <w:sz w:val="28"/>
          <w:szCs w:val="28"/>
        </w:rPr>
        <w:t>Изд</w:t>
      </w:r>
      <w:r w:rsidR="00635F98" w:rsidRPr="004B7218">
        <w:rPr>
          <w:rFonts w:ascii="Times New Roman" w:hAnsi="Times New Roman" w:cs="Times New Roman"/>
          <w:sz w:val="28"/>
          <w:szCs w:val="28"/>
        </w:rPr>
        <w:t>-</w:t>
      </w:r>
      <w:r w:rsidR="00635F98" w:rsidRPr="00647B69">
        <w:rPr>
          <w:rFonts w:ascii="Times New Roman" w:hAnsi="Times New Roman" w:cs="Times New Roman"/>
          <w:sz w:val="28"/>
          <w:szCs w:val="28"/>
        </w:rPr>
        <w:t>воАНСССР</w:t>
      </w:r>
      <w:r w:rsidR="00635F98" w:rsidRPr="004B7218">
        <w:rPr>
          <w:rFonts w:ascii="Times New Roman" w:hAnsi="Times New Roman" w:cs="Times New Roman"/>
          <w:sz w:val="28"/>
          <w:szCs w:val="28"/>
        </w:rPr>
        <w:t>, 1962. –</w:t>
      </w:r>
      <w:r w:rsidR="00635F98" w:rsidRPr="00647B69">
        <w:rPr>
          <w:rFonts w:ascii="Times New Roman" w:hAnsi="Times New Roman" w:cs="Times New Roman"/>
          <w:sz w:val="28"/>
          <w:szCs w:val="28"/>
        </w:rPr>
        <w:t>С</w:t>
      </w:r>
      <w:r w:rsidR="00635F98" w:rsidRPr="004B7218">
        <w:rPr>
          <w:rFonts w:ascii="Times New Roman" w:hAnsi="Times New Roman" w:cs="Times New Roman"/>
          <w:sz w:val="28"/>
          <w:szCs w:val="28"/>
        </w:rPr>
        <w:t>. 251-260.</w:t>
      </w:r>
    </w:p>
    <w:p w:rsidR="00635F98" w:rsidRPr="00647B69" w:rsidRDefault="007E198C" w:rsidP="00DA4C17">
      <w:pPr>
        <w:pStyle w:val="a3"/>
        <w:ind w:firstLine="709"/>
        <w:jc w:val="both"/>
        <w:rPr>
          <w:rFonts w:ascii="Times New Roman" w:hAnsi="Times New Roman" w:cs="Times New Roman"/>
          <w:color w:val="000000" w:themeColor="text1"/>
          <w:sz w:val="28"/>
          <w:szCs w:val="28"/>
          <w:lang w:val="en-US"/>
        </w:rPr>
      </w:pPr>
      <w:r w:rsidRPr="001F5789">
        <w:rPr>
          <w:rFonts w:ascii="Times New Roman" w:hAnsi="Times New Roman" w:cs="Times New Roman"/>
          <w:color w:val="000000" w:themeColor="text1"/>
          <w:sz w:val="28"/>
          <w:szCs w:val="28"/>
          <w:lang w:val="en-US"/>
        </w:rPr>
        <w:t>9</w:t>
      </w:r>
      <w:r w:rsidR="00B53055" w:rsidRPr="00B53055">
        <w:rPr>
          <w:rFonts w:ascii="Times New Roman" w:hAnsi="Times New Roman" w:cs="Times New Roman"/>
          <w:color w:val="000000" w:themeColor="text1"/>
          <w:sz w:val="28"/>
          <w:szCs w:val="28"/>
          <w:lang w:val="en-US"/>
        </w:rPr>
        <w:t>3</w:t>
      </w:r>
      <w:r w:rsidR="00635F98" w:rsidRPr="00647B69">
        <w:rPr>
          <w:rFonts w:ascii="Times New Roman" w:hAnsi="Times New Roman" w:cs="Times New Roman"/>
          <w:color w:val="000000" w:themeColor="text1"/>
          <w:sz w:val="28"/>
          <w:szCs w:val="28"/>
          <w:lang w:val="en-US"/>
        </w:rPr>
        <w:t xml:space="preserve"> Guo W., Dai S., Nechaev V.P.</w:t>
      </w:r>
      <w:r w:rsidR="00012701">
        <w:rPr>
          <w:rFonts w:ascii="Times New Roman" w:hAnsi="Times New Roman" w:cs="Times New Roman"/>
          <w:color w:val="000000" w:themeColor="text1"/>
          <w:sz w:val="28"/>
          <w:szCs w:val="28"/>
          <w:lang w:val="en-US"/>
        </w:rPr>
        <w:t xml:space="preserve"> et al.</w:t>
      </w:r>
      <w:r w:rsidR="00635F98" w:rsidRPr="00647B69">
        <w:rPr>
          <w:rFonts w:ascii="Times New Roman" w:hAnsi="Times New Roman" w:cs="Times New Roman"/>
          <w:color w:val="000000" w:themeColor="text1"/>
          <w:sz w:val="28"/>
          <w:szCs w:val="28"/>
          <w:lang w:val="en-US"/>
        </w:rPr>
        <w:t xml:space="preserve"> Geochemistry of palaeogene coals from the fuqiang mine, hunchun coalfield, northeastern china: composition, provenance and relation to the adjacent polymetallic deposits // Journal of Geochemical Exploratio</w:t>
      </w:r>
      <w:r w:rsidR="00012701">
        <w:rPr>
          <w:rFonts w:ascii="Times New Roman" w:hAnsi="Times New Roman" w:cs="Times New Roman"/>
          <w:color w:val="000000" w:themeColor="text1"/>
          <w:sz w:val="28"/>
          <w:szCs w:val="28"/>
          <w:lang w:val="en-US"/>
        </w:rPr>
        <w:t xml:space="preserve">. – 2019. – Vol. </w:t>
      </w:r>
      <w:r w:rsidR="00635F98" w:rsidRPr="00647B69">
        <w:rPr>
          <w:rFonts w:ascii="Times New Roman" w:hAnsi="Times New Roman" w:cs="Times New Roman"/>
          <w:color w:val="000000" w:themeColor="text1"/>
          <w:sz w:val="28"/>
          <w:szCs w:val="28"/>
          <w:lang w:val="en-US"/>
        </w:rPr>
        <w:t>196</w:t>
      </w:r>
      <w:r w:rsidR="00012701">
        <w:rPr>
          <w:rFonts w:ascii="Times New Roman" w:hAnsi="Times New Roman" w:cs="Times New Roman"/>
          <w:color w:val="000000" w:themeColor="text1"/>
          <w:sz w:val="28"/>
          <w:szCs w:val="28"/>
          <w:lang w:val="en-US"/>
        </w:rPr>
        <w:t xml:space="preserve">. – P. </w:t>
      </w:r>
      <w:r w:rsidR="00635F98" w:rsidRPr="00647B69">
        <w:rPr>
          <w:rFonts w:ascii="Times New Roman" w:hAnsi="Times New Roman" w:cs="Times New Roman"/>
          <w:color w:val="000000" w:themeColor="text1"/>
          <w:sz w:val="28"/>
          <w:szCs w:val="28"/>
          <w:lang w:val="en-US"/>
        </w:rPr>
        <w:t xml:space="preserve">192-207. </w:t>
      </w:r>
    </w:p>
    <w:p w:rsidR="00635F98" w:rsidRPr="001874CC" w:rsidRDefault="007E198C" w:rsidP="00DA4C17">
      <w:pPr>
        <w:pStyle w:val="a3"/>
        <w:ind w:firstLine="709"/>
        <w:jc w:val="both"/>
        <w:rPr>
          <w:rFonts w:ascii="Times New Roman" w:hAnsi="Times New Roman" w:cs="Times New Roman"/>
          <w:color w:val="000000" w:themeColor="text1"/>
          <w:sz w:val="28"/>
          <w:szCs w:val="28"/>
          <w:lang w:val="en-US"/>
        </w:rPr>
      </w:pPr>
      <w:r w:rsidRPr="007E198C">
        <w:rPr>
          <w:rFonts w:ascii="Times New Roman" w:hAnsi="Times New Roman" w:cs="Times New Roman"/>
          <w:color w:val="000000" w:themeColor="text1"/>
          <w:sz w:val="28"/>
          <w:szCs w:val="28"/>
          <w:lang w:val="en-US"/>
        </w:rPr>
        <w:t>9</w:t>
      </w:r>
      <w:r w:rsidR="00B53055" w:rsidRPr="00B53055">
        <w:rPr>
          <w:rFonts w:ascii="Times New Roman" w:hAnsi="Times New Roman" w:cs="Times New Roman"/>
          <w:color w:val="000000" w:themeColor="text1"/>
          <w:sz w:val="28"/>
          <w:szCs w:val="28"/>
          <w:lang w:val="en-US"/>
        </w:rPr>
        <w:t>4</w:t>
      </w:r>
      <w:r w:rsidR="00635F98" w:rsidRPr="00647B69">
        <w:rPr>
          <w:rFonts w:ascii="Times New Roman" w:hAnsi="Times New Roman" w:cs="Times New Roman"/>
          <w:color w:val="000000" w:themeColor="text1"/>
          <w:sz w:val="28"/>
          <w:szCs w:val="28"/>
          <w:lang w:val="en-US"/>
        </w:rPr>
        <w:t xml:space="preserve"> Haas J.R., Shock E.L., Sassani D.C. Rare earth elements in hydrothermal systems: Estimates of standard partial molal thermodynamic properties of aqueous complexes of the rare earth elements at high pressures and temperatures //Geochimica et Cosmochimica Acta. –1995. –V</w:t>
      </w:r>
      <w:r w:rsidR="0001270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 59</w:t>
      </w:r>
      <w:r w:rsidR="00012701">
        <w:rPr>
          <w:rFonts w:ascii="Times New Roman" w:hAnsi="Times New Roman" w:cs="Times New Roman"/>
          <w:color w:val="000000" w:themeColor="text1"/>
          <w:sz w:val="28"/>
          <w:szCs w:val="28"/>
          <w:lang w:val="en-US"/>
        </w:rPr>
        <w:t xml:space="preserve">, Issue </w:t>
      </w:r>
      <w:r w:rsidR="00635F98" w:rsidRPr="00647B69">
        <w:rPr>
          <w:rFonts w:ascii="Times New Roman" w:hAnsi="Times New Roman" w:cs="Times New Roman"/>
          <w:color w:val="000000" w:themeColor="text1"/>
          <w:sz w:val="28"/>
          <w:szCs w:val="28"/>
          <w:lang w:val="en-US"/>
        </w:rPr>
        <w:t>21. –</w:t>
      </w:r>
      <w:r w:rsidR="00012701" w:rsidRPr="00647B69">
        <w:rPr>
          <w:rFonts w:ascii="Times New Roman" w:hAnsi="Times New Roman" w:cs="Times New Roman"/>
          <w:color w:val="000000" w:themeColor="text1"/>
          <w:sz w:val="28"/>
          <w:szCs w:val="28"/>
          <w:lang w:val="en-US"/>
        </w:rPr>
        <w:t>P</w:t>
      </w:r>
      <w:r w:rsidR="00635F98" w:rsidRPr="00647B69">
        <w:rPr>
          <w:rFonts w:ascii="Times New Roman" w:hAnsi="Times New Roman" w:cs="Times New Roman"/>
          <w:color w:val="000000" w:themeColor="text1"/>
          <w:sz w:val="28"/>
          <w:szCs w:val="28"/>
          <w:lang w:val="en-US"/>
        </w:rPr>
        <w:t xml:space="preserve">. 4329-4350. </w:t>
      </w:r>
    </w:p>
    <w:p w:rsidR="00E82634" w:rsidRPr="00E82634"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9</w:t>
      </w:r>
      <w:r w:rsidRPr="00B53055">
        <w:rPr>
          <w:rFonts w:ascii="Times New Roman" w:hAnsi="Times New Roman" w:cs="Times New Roman"/>
          <w:color w:val="000000" w:themeColor="text1"/>
          <w:sz w:val="28"/>
          <w:szCs w:val="28"/>
          <w:lang w:val="en-US"/>
        </w:rPr>
        <w:t>5</w:t>
      </w:r>
      <w:r w:rsidR="00EC7F1F" w:rsidRPr="00EC7F1F">
        <w:rPr>
          <w:rFonts w:ascii="Times New Roman" w:hAnsi="Times New Roman" w:cs="Times New Roman"/>
          <w:color w:val="000000" w:themeColor="text1"/>
          <w:sz w:val="28"/>
          <w:szCs w:val="28"/>
          <w:lang w:val="en-US"/>
        </w:rPr>
        <w:t xml:space="preserve"> </w:t>
      </w:r>
      <w:r w:rsidR="00E82634" w:rsidRPr="00E82634">
        <w:rPr>
          <w:rFonts w:ascii="Times New Roman" w:hAnsi="Times New Roman" w:cs="Times New Roman"/>
          <w:color w:val="000000" w:themeColor="text1"/>
          <w:sz w:val="28"/>
          <w:szCs w:val="28"/>
          <w:lang w:val="en-US"/>
        </w:rPr>
        <w:t xml:space="preserve">Roy </w:t>
      </w:r>
      <w:r w:rsidR="00E82634">
        <w:rPr>
          <w:rFonts w:ascii="Times New Roman" w:hAnsi="Times New Roman" w:cs="Times New Roman"/>
          <w:color w:val="000000" w:themeColor="text1"/>
          <w:sz w:val="28"/>
          <w:szCs w:val="28"/>
          <w:lang w:val="en-US"/>
        </w:rPr>
        <w:t xml:space="preserve">P., </w:t>
      </w:r>
      <w:r w:rsidR="00E82634" w:rsidRPr="00E82634">
        <w:rPr>
          <w:rFonts w:ascii="Times New Roman" w:hAnsi="Times New Roman" w:cs="Times New Roman"/>
          <w:color w:val="000000" w:themeColor="text1"/>
          <w:sz w:val="28"/>
          <w:szCs w:val="28"/>
          <w:lang w:val="en-US"/>
        </w:rPr>
        <w:t>Balaram</w:t>
      </w:r>
      <w:r w:rsidR="00E82634">
        <w:rPr>
          <w:rFonts w:ascii="Times New Roman" w:hAnsi="Times New Roman" w:cs="Times New Roman"/>
          <w:color w:val="000000" w:themeColor="text1"/>
          <w:sz w:val="28"/>
          <w:szCs w:val="28"/>
          <w:lang w:val="en-US"/>
        </w:rPr>
        <w:t xml:space="preserve"> V.,</w:t>
      </w:r>
      <w:r w:rsidR="00E82634" w:rsidRPr="00E82634">
        <w:rPr>
          <w:rFonts w:ascii="Times New Roman" w:hAnsi="Times New Roman" w:cs="Times New Roman"/>
          <w:color w:val="000000" w:themeColor="text1"/>
          <w:sz w:val="28"/>
          <w:szCs w:val="28"/>
          <w:lang w:val="en-US"/>
        </w:rPr>
        <w:t xml:space="preserve"> Kumar </w:t>
      </w:r>
      <w:r w:rsidR="00E82634">
        <w:rPr>
          <w:rFonts w:ascii="Times New Roman" w:hAnsi="Times New Roman" w:cs="Times New Roman"/>
          <w:color w:val="000000" w:themeColor="text1"/>
          <w:sz w:val="28"/>
          <w:szCs w:val="28"/>
          <w:lang w:val="en-US"/>
        </w:rPr>
        <w:t>A.</w:t>
      </w:r>
      <w:r w:rsidR="005A270F">
        <w:rPr>
          <w:rFonts w:ascii="Times New Roman" w:hAnsi="Times New Roman" w:cs="Times New Roman"/>
          <w:color w:val="000000" w:themeColor="text1"/>
          <w:sz w:val="28"/>
          <w:szCs w:val="28"/>
          <w:lang w:val="en-US"/>
        </w:rPr>
        <w:t xml:space="preserve"> et al.</w:t>
      </w:r>
      <w:r w:rsidR="00E82634" w:rsidRPr="00E82634">
        <w:rPr>
          <w:rFonts w:ascii="Times New Roman" w:hAnsi="Times New Roman" w:cs="Times New Roman"/>
          <w:color w:val="000000" w:themeColor="text1"/>
          <w:sz w:val="28"/>
          <w:szCs w:val="28"/>
          <w:lang w:val="en-US"/>
        </w:rPr>
        <w:t xml:space="preserve"> New REE and trace elements data in two kimberlitic </w:t>
      </w:r>
      <w:r w:rsidR="00E82634">
        <w:rPr>
          <w:rFonts w:ascii="Times New Roman" w:hAnsi="Times New Roman" w:cs="Times New Roman"/>
          <w:color w:val="000000" w:themeColor="text1"/>
          <w:sz w:val="28"/>
          <w:szCs w:val="28"/>
          <w:lang w:val="en-US"/>
        </w:rPr>
        <w:t xml:space="preserve">reference materials by ICP-MS </w:t>
      </w:r>
      <w:r w:rsidR="00E82634" w:rsidRPr="00E82634">
        <w:rPr>
          <w:rFonts w:ascii="Times New Roman" w:hAnsi="Times New Roman" w:cs="Times New Roman"/>
          <w:color w:val="000000" w:themeColor="text1"/>
          <w:sz w:val="28"/>
          <w:szCs w:val="28"/>
          <w:lang w:val="en-US"/>
        </w:rPr>
        <w:t>// Geostandards and Geoanalytical Research. – 2007. – V</w:t>
      </w:r>
      <w:r w:rsidR="005A270F">
        <w:rPr>
          <w:rFonts w:ascii="Times New Roman" w:hAnsi="Times New Roman" w:cs="Times New Roman"/>
          <w:color w:val="000000" w:themeColor="text1"/>
          <w:sz w:val="28"/>
          <w:szCs w:val="28"/>
          <w:lang w:val="en-US"/>
        </w:rPr>
        <w:t>ol</w:t>
      </w:r>
      <w:r w:rsidR="00E82634" w:rsidRPr="00E82634">
        <w:rPr>
          <w:rFonts w:ascii="Times New Roman" w:hAnsi="Times New Roman" w:cs="Times New Roman"/>
          <w:color w:val="000000" w:themeColor="text1"/>
          <w:sz w:val="28"/>
          <w:szCs w:val="28"/>
          <w:lang w:val="en-US"/>
        </w:rPr>
        <w:t>. 31</w:t>
      </w:r>
      <w:r w:rsidR="005A270F">
        <w:rPr>
          <w:rFonts w:ascii="Times New Roman" w:hAnsi="Times New Roman" w:cs="Times New Roman"/>
          <w:color w:val="000000" w:themeColor="text1"/>
          <w:sz w:val="28"/>
          <w:szCs w:val="28"/>
          <w:lang w:val="en-US"/>
        </w:rPr>
        <w:t>,</w:t>
      </w:r>
      <w:r w:rsidR="00E82634" w:rsidRPr="00E82634">
        <w:rPr>
          <w:rFonts w:ascii="Times New Roman" w:hAnsi="Times New Roman" w:cs="Times New Roman"/>
          <w:color w:val="000000" w:themeColor="text1"/>
          <w:sz w:val="28"/>
          <w:szCs w:val="28"/>
          <w:lang w:val="en-US"/>
        </w:rPr>
        <w:t xml:space="preserve"> №3. – P. 261</w:t>
      </w:r>
      <w:r w:rsidR="005A270F">
        <w:rPr>
          <w:rFonts w:ascii="Times New Roman" w:hAnsi="Times New Roman" w:cs="Times New Roman"/>
          <w:color w:val="000000" w:themeColor="text1"/>
          <w:sz w:val="28"/>
          <w:szCs w:val="28"/>
          <w:lang w:val="en-US"/>
        </w:rPr>
        <w:t>-</w:t>
      </w:r>
      <w:r w:rsidR="00E82634" w:rsidRPr="00E82634">
        <w:rPr>
          <w:rFonts w:ascii="Times New Roman" w:hAnsi="Times New Roman" w:cs="Times New Roman"/>
          <w:color w:val="000000" w:themeColor="text1"/>
          <w:sz w:val="28"/>
          <w:szCs w:val="28"/>
          <w:lang w:val="en-US"/>
        </w:rPr>
        <w:t>273.</w:t>
      </w:r>
    </w:p>
    <w:p w:rsidR="00635F98" w:rsidRPr="00647B69" w:rsidRDefault="007E198C" w:rsidP="00DA4C17">
      <w:pPr>
        <w:pStyle w:val="a3"/>
        <w:ind w:firstLine="709"/>
        <w:jc w:val="both"/>
        <w:rPr>
          <w:rFonts w:ascii="Times New Roman" w:hAnsi="Times New Roman" w:cs="Times New Roman"/>
          <w:color w:val="000000" w:themeColor="text1"/>
          <w:sz w:val="28"/>
          <w:szCs w:val="28"/>
          <w:lang w:val="en-US"/>
        </w:rPr>
      </w:pPr>
      <w:r w:rsidRPr="007E198C">
        <w:rPr>
          <w:rFonts w:ascii="Times New Roman" w:hAnsi="Times New Roman" w:cs="Times New Roman"/>
          <w:color w:val="000000" w:themeColor="text1"/>
          <w:sz w:val="28"/>
          <w:szCs w:val="28"/>
          <w:lang w:val="en-US"/>
        </w:rPr>
        <w:t>9</w:t>
      </w:r>
      <w:r w:rsidR="00B53055" w:rsidRPr="00B53055">
        <w:rPr>
          <w:rFonts w:ascii="Times New Roman" w:hAnsi="Times New Roman" w:cs="Times New Roman"/>
          <w:color w:val="000000" w:themeColor="text1"/>
          <w:sz w:val="28"/>
          <w:szCs w:val="28"/>
          <w:lang w:val="en-US"/>
        </w:rPr>
        <w:t>6</w:t>
      </w:r>
      <w:r w:rsidR="00EC7F1F" w:rsidRPr="00EC7F1F">
        <w:rPr>
          <w:rFonts w:ascii="Times New Roman" w:hAnsi="Times New Roman" w:cs="Times New Roman"/>
          <w:color w:val="000000" w:themeColor="text1"/>
          <w:sz w:val="28"/>
          <w:szCs w:val="28"/>
          <w:lang w:val="en-US"/>
        </w:rPr>
        <w:t xml:space="preserve"> </w:t>
      </w:r>
      <w:r w:rsidR="00012701" w:rsidRPr="00647B69">
        <w:rPr>
          <w:rFonts w:ascii="Times New Roman" w:hAnsi="Times New Roman" w:cs="Times New Roman"/>
          <w:color w:val="000000" w:themeColor="text1"/>
          <w:sz w:val="28"/>
          <w:szCs w:val="28"/>
          <w:lang w:val="en-US"/>
        </w:rPr>
        <w:t>Li S., Wu P., Yang G.</w:t>
      </w:r>
      <w:r w:rsidR="00012701">
        <w:rPr>
          <w:rFonts w:ascii="Times New Roman" w:hAnsi="Times New Roman" w:cs="Times New Roman"/>
          <w:color w:val="000000" w:themeColor="text1"/>
          <w:sz w:val="28"/>
          <w:szCs w:val="28"/>
          <w:lang w:val="en-US"/>
        </w:rPr>
        <w:t xml:space="preserve"> et al.</w:t>
      </w:r>
      <w:r w:rsidR="00635F98" w:rsidRPr="00647B69">
        <w:rPr>
          <w:rFonts w:ascii="Times New Roman" w:hAnsi="Times New Roman" w:cs="Times New Roman"/>
          <w:color w:val="000000" w:themeColor="text1"/>
          <w:sz w:val="28"/>
          <w:szCs w:val="28"/>
          <w:lang w:val="en-US"/>
        </w:rPr>
        <w:t>Enrichment of Li-Ga-Zr-Hf and Se-Mo-Cr-V-As-Pb assemblages in the №11 superhigh organic sulfur coal from the Song shuping coal mine weibei coalfield Shaanxi north//Energies. –2020. –V</w:t>
      </w:r>
      <w:r w:rsidR="0001270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.13. –P. 1-19</w:t>
      </w:r>
      <w:r w:rsidR="00012701">
        <w:rPr>
          <w:rFonts w:ascii="Times New Roman" w:hAnsi="Times New Roman" w:cs="Times New Roman"/>
          <w:color w:val="000000" w:themeColor="text1"/>
          <w:sz w:val="28"/>
          <w:szCs w:val="28"/>
          <w:lang w:val="en-US"/>
        </w:rPr>
        <w:t>.</w:t>
      </w:r>
    </w:p>
    <w:p w:rsidR="00635F98" w:rsidRPr="00647B69" w:rsidRDefault="007E198C"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r w:rsidR="00B53055">
        <w:rPr>
          <w:rFonts w:ascii="Times New Roman" w:hAnsi="Times New Roman" w:cs="Times New Roman"/>
          <w:color w:val="000000" w:themeColor="text1"/>
          <w:sz w:val="28"/>
          <w:szCs w:val="28"/>
        </w:rPr>
        <w:t>7</w:t>
      </w:r>
      <w:r w:rsidR="00635F98" w:rsidRPr="00647B69">
        <w:rPr>
          <w:rFonts w:ascii="Times New Roman" w:hAnsi="Times New Roman" w:cs="Times New Roman"/>
          <w:color w:val="000000" w:themeColor="text1"/>
          <w:sz w:val="28"/>
          <w:szCs w:val="28"/>
        </w:rPr>
        <w:t xml:space="preserve"> Ткачев Ю.А., Юдович Я.Э. Статистическая обработка геохимических данных</w:t>
      </w:r>
      <w:r w:rsidR="004B7218">
        <w:rPr>
          <w:rFonts w:ascii="Times New Roman" w:hAnsi="Times New Roman" w:cs="Times New Roman"/>
          <w:color w:val="000000" w:themeColor="text1"/>
          <w:sz w:val="28"/>
          <w:szCs w:val="28"/>
        </w:rPr>
        <w:t>:</w:t>
      </w:r>
      <w:r w:rsidR="00EC7F1F">
        <w:rPr>
          <w:rFonts w:ascii="Times New Roman" w:hAnsi="Times New Roman" w:cs="Times New Roman"/>
          <w:color w:val="000000" w:themeColor="text1"/>
          <w:sz w:val="28"/>
          <w:szCs w:val="28"/>
        </w:rPr>
        <w:t xml:space="preserve"> </w:t>
      </w:r>
      <w:r w:rsidR="004B7218" w:rsidRPr="00647B69">
        <w:rPr>
          <w:rFonts w:ascii="Times New Roman" w:hAnsi="Times New Roman" w:cs="Times New Roman"/>
          <w:color w:val="000000" w:themeColor="text1"/>
          <w:sz w:val="28"/>
          <w:szCs w:val="28"/>
        </w:rPr>
        <w:t xml:space="preserve">методы </w:t>
      </w:r>
      <w:r w:rsidR="00635F98" w:rsidRPr="00647B69">
        <w:rPr>
          <w:rFonts w:ascii="Times New Roman" w:hAnsi="Times New Roman" w:cs="Times New Roman"/>
          <w:color w:val="000000" w:themeColor="text1"/>
          <w:sz w:val="28"/>
          <w:szCs w:val="28"/>
        </w:rPr>
        <w:t xml:space="preserve">и проблемы. –Л.: Наука, 1975. –233с.  </w:t>
      </w:r>
    </w:p>
    <w:p w:rsidR="00635F98" w:rsidRPr="00701030" w:rsidRDefault="00B53055" w:rsidP="00DA4C17">
      <w:pPr>
        <w:pStyle w:val="a3"/>
        <w:ind w:firstLine="709"/>
        <w:jc w:val="both"/>
        <w:rPr>
          <w:rFonts w:ascii="Times New Roman" w:hAnsi="Times New Roman" w:cs="Times New Roman"/>
          <w:sz w:val="28"/>
          <w:szCs w:val="28"/>
          <w:lang w:val="en-US"/>
        </w:rPr>
      </w:pPr>
      <w:r>
        <w:rPr>
          <w:rFonts w:ascii="Times New Roman" w:hAnsi="Times New Roman" w:cs="Times New Roman"/>
          <w:sz w:val="28"/>
          <w:szCs w:val="28"/>
        </w:rPr>
        <w:t>98</w:t>
      </w:r>
      <w:r w:rsidR="00635F98" w:rsidRPr="00647B69">
        <w:rPr>
          <w:rFonts w:ascii="Times New Roman" w:hAnsi="Times New Roman" w:cs="Times New Roman"/>
          <w:sz w:val="28"/>
          <w:szCs w:val="28"/>
        </w:rPr>
        <w:t xml:space="preserve"> Беляев В.К., Педаш Е.Т., Ко Н.А. Малые элементы в углях и вмещающих породах Шубаркольского месторождения // Разведка и охрана недр</w:t>
      </w:r>
      <w:r w:rsidR="004B7218">
        <w:rPr>
          <w:rFonts w:ascii="Times New Roman" w:hAnsi="Times New Roman" w:cs="Times New Roman"/>
          <w:sz w:val="28"/>
          <w:szCs w:val="28"/>
        </w:rPr>
        <w:t xml:space="preserve">.– </w:t>
      </w:r>
      <w:r w:rsidR="00635F98" w:rsidRPr="00701030">
        <w:rPr>
          <w:rFonts w:ascii="Times New Roman" w:hAnsi="Times New Roman" w:cs="Times New Roman"/>
          <w:sz w:val="28"/>
          <w:szCs w:val="28"/>
          <w:lang w:val="en-US"/>
        </w:rPr>
        <w:t xml:space="preserve">1989.– </w:t>
      </w:r>
      <w:r w:rsidR="00635F98" w:rsidRPr="00701030">
        <w:rPr>
          <w:rFonts w:ascii="Times New Roman" w:hAnsi="Times New Roman" w:cs="Times New Roman"/>
          <w:spacing w:val="-3"/>
          <w:sz w:val="28"/>
          <w:szCs w:val="28"/>
          <w:lang w:val="en-US"/>
        </w:rPr>
        <w:t>№11.</w:t>
      </w:r>
      <w:r w:rsidR="00EC7F1F" w:rsidRPr="00EC7F1F">
        <w:rPr>
          <w:rFonts w:ascii="Times New Roman" w:hAnsi="Times New Roman" w:cs="Times New Roman"/>
          <w:spacing w:val="-3"/>
          <w:sz w:val="28"/>
          <w:szCs w:val="28"/>
          <w:lang w:val="en-US"/>
        </w:rPr>
        <w:t xml:space="preserve"> </w:t>
      </w:r>
      <w:r w:rsidR="00635F98" w:rsidRPr="00701030">
        <w:rPr>
          <w:rFonts w:ascii="Times New Roman" w:hAnsi="Times New Roman" w:cs="Times New Roman"/>
          <w:spacing w:val="-3"/>
          <w:sz w:val="28"/>
          <w:szCs w:val="28"/>
          <w:lang w:val="en-US"/>
        </w:rPr>
        <w:t>–</w:t>
      </w:r>
      <w:r w:rsidR="00635F98" w:rsidRPr="00647B69">
        <w:rPr>
          <w:rFonts w:ascii="Times New Roman" w:hAnsi="Times New Roman" w:cs="Times New Roman"/>
          <w:sz w:val="28"/>
          <w:szCs w:val="28"/>
        </w:rPr>
        <w:t>С</w:t>
      </w:r>
      <w:r w:rsidR="00635F98" w:rsidRPr="00701030">
        <w:rPr>
          <w:rFonts w:ascii="Times New Roman" w:hAnsi="Times New Roman" w:cs="Times New Roman"/>
          <w:sz w:val="28"/>
          <w:szCs w:val="28"/>
          <w:lang w:val="en-US"/>
        </w:rPr>
        <w:t>.12</w:t>
      </w:r>
      <w:r w:rsidR="004B7218" w:rsidRPr="00701030">
        <w:rPr>
          <w:rFonts w:ascii="Times New Roman" w:hAnsi="Times New Roman" w:cs="Times New Roman"/>
          <w:sz w:val="28"/>
          <w:szCs w:val="28"/>
          <w:lang w:val="en-US"/>
        </w:rPr>
        <w:t>-</w:t>
      </w:r>
      <w:r w:rsidR="00635F98" w:rsidRPr="00701030">
        <w:rPr>
          <w:rFonts w:ascii="Times New Roman" w:hAnsi="Times New Roman" w:cs="Times New Roman"/>
          <w:sz w:val="28"/>
          <w:szCs w:val="28"/>
          <w:lang w:val="en-US"/>
        </w:rPr>
        <w:t>16.</w:t>
      </w:r>
    </w:p>
    <w:p w:rsidR="00635F98" w:rsidRDefault="00B53055" w:rsidP="00DA4C17">
      <w:pPr>
        <w:pStyle w:val="a3"/>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Pr="00B53055">
        <w:rPr>
          <w:rFonts w:ascii="Times New Roman" w:hAnsi="Times New Roman" w:cs="Times New Roman"/>
          <w:sz w:val="28"/>
          <w:szCs w:val="28"/>
          <w:lang w:val="en-US"/>
        </w:rPr>
        <w:t>9</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Barsan</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G</w:t>
      </w:r>
      <w:r w:rsidR="007E198C" w:rsidRPr="00012701">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Mares</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J</w:t>
      </w:r>
      <w:r w:rsidR="007E198C" w:rsidRPr="00012701">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Margin</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C</w:t>
      </w:r>
      <w:r w:rsidR="007E198C" w:rsidRPr="00012701">
        <w:rPr>
          <w:rFonts w:ascii="Times New Roman" w:hAnsi="Times New Roman" w:cs="Times New Roman"/>
          <w:sz w:val="28"/>
          <w:szCs w:val="28"/>
          <w:lang w:val="en-US"/>
        </w:rPr>
        <w:t>.</w:t>
      </w:r>
      <w:r w:rsidR="00012701">
        <w:rPr>
          <w:rFonts w:ascii="Times New Roman" w:hAnsi="Times New Roman" w:cs="Times New Roman"/>
          <w:sz w:val="28"/>
          <w:szCs w:val="28"/>
          <w:lang w:val="en-US"/>
        </w:rPr>
        <w:t xml:space="preserve"> et al.</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Coal</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radioactivity</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and</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the</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impact</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ofmine</w:t>
      </w:r>
      <w:r w:rsidR="00EC7F1F" w:rsidRPr="00EC7F1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exploiataion on environment in the sarmasag quarry</w:t>
      </w:r>
      <w:r w:rsidR="005A270F">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Romania // Journal on Environmental Protection and Ecology</w:t>
      </w:r>
      <w:r w:rsidR="00012701">
        <w:rPr>
          <w:rFonts w:ascii="Times New Roman" w:hAnsi="Times New Roman" w:cs="Times New Roman"/>
          <w:sz w:val="28"/>
          <w:szCs w:val="28"/>
          <w:lang w:val="en-US"/>
        </w:rPr>
        <w:t xml:space="preserve">. – 2018. – Vol. </w:t>
      </w:r>
      <w:r w:rsidR="007E198C">
        <w:rPr>
          <w:rFonts w:ascii="Times New Roman" w:hAnsi="Times New Roman" w:cs="Times New Roman"/>
          <w:sz w:val="28"/>
          <w:szCs w:val="28"/>
          <w:lang w:val="en-US"/>
        </w:rPr>
        <w:t>19</w:t>
      </w:r>
      <w:r w:rsidR="00012701">
        <w:rPr>
          <w:rFonts w:ascii="Times New Roman" w:hAnsi="Times New Roman" w:cs="Times New Roman"/>
          <w:sz w:val="28"/>
          <w:szCs w:val="28"/>
          <w:lang w:val="en-US"/>
        </w:rPr>
        <w:t xml:space="preserve">, Issue </w:t>
      </w:r>
      <w:r w:rsidR="007E198C">
        <w:rPr>
          <w:rFonts w:ascii="Times New Roman" w:hAnsi="Times New Roman" w:cs="Times New Roman"/>
          <w:sz w:val="28"/>
          <w:szCs w:val="28"/>
          <w:lang w:val="en-US"/>
        </w:rPr>
        <w:t xml:space="preserve">3. </w:t>
      </w:r>
      <w:r w:rsidR="00012701">
        <w:rPr>
          <w:rFonts w:ascii="Times New Roman" w:hAnsi="Times New Roman" w:cs="Times New Roman"/>
          <w:sz w:val="28"/>
          <w:szCs w:val="28"/>
          <w:lang w:val="en-US"/>
        </w:rPr>
        <w:t xml:space="preserve">– </w:t>
      </w:r>
      <w:r w:rsidR="007E198C">
        <w:rPr>
          <w:rFonts w:ascii="Times New Roman" w:hAnsi="Times New Roman" w:cs="Times New Roman"/>
          <w:sz w:val="28"/>
          <w:szCs w:val="28"/>
          <w:lang w:val="en-US"/>
        </w:rPr>
        <w:t>P. 1249-1260.</w:t>
      </w:r>
    </w:p>
    <w:p w:rsidR="00240CA3" w:rsidRPr="007E198C" w:rsidRDefault="00B53055" w:rsidP="00DA4C17">
      <w:pPr>
        <w:pStyle w:val="a3"/>
        <w:ind w:firstLine="709"/>
        <w:jc w:val="both"/>
        <w:rPr>
          <w:rFonts w:ascii="Times New Roman" w:hAnsi="Times New Roman" w:cs="Times New Roman"/>
          <w:sz w:val="28"/>
          <w:szCs w:val="28"/>
          <w:lang w:val="en-US"/>
        </w:rPr>
      </w:pPr>
      <w:r w:rsidRPr="00B53055">
        <w:rPr>
          <w:rFonts w:ascii="Times New Roman" w:hAnsi="Times New Roman" w:cs="Times New Roman"/>
          <w:sz w:val="28"/>
          <w:szCs w:val="28"/>
          <w:lang w:val="en-US"/>
        </w:rPr>
        <w:t xml:space="preserve">100 </w:t>
      </w:r>
      <w:r w:rsidR="00240CA3">
        <w:rPr>
          <w:rFonts w:ascii="Times New Roman" w:hAnsi="Times New Roman" w:cs="Times New Roman"/>
          <w:sz w:val="28"/>
          <w:szCs w:val="28"/>
          <w:lang w:val="en-US"/>
        </w:rPr>
        <w:t>Flues M., Sato I.M.</w:t>
      </w:r>
      <w:r w:rsidR="00012701">
        <w:rPr>
          <w:rFonts w:ascii="Times New Roman" w:hAnsi="Times New Roman" w:cs="Times New Roman"/>
          <w:sz w:val="28"/>
          <w:szCs w:val="28"/>
          <w:lang w:val="en-US"/>
        </w:rPr>
        <w:t xml:space="preserve"> et al. </w:t>
      </w:r>
      <w:r w:rsidR="00240CA3">
        <w:rPr>
          <w:rFonts w:ascii="Times New Roman" w:hAnsi="Times New Roman" w:cs="Times New Roman"/>
          <w:sz w:val="28"/>
          <w:szCs w:val="28"/>
          <w:lang w:val="en-US"/>
        </w:rPr>
        <w:t>Toxic elements mobility in coal and ashes of figueira coal power plant, Brazil //Fuel</w:t>
      </w:r>
      <w:r w:rsidR="00012701">
        <w:rPr>
          <w:rFonts w:ascii="Times New Roman" w:hAnsi="Times New Roman" w:cs="Times New Roman"/>
          <w:sz w:val="28"/>
          <w:szCs w:val="28"/>
          <w:lang w:val="en-US"/>
        </w:rPr>
        <w:t>. – 2013. – Vol.</w:t>
      </w:r>
      <w:r w:rsidR="00240CA3">
        <w:rPr>
          <w:rFonts w:ascii="Times New Roman" w:hAnsi="Times New Roman" w:cs="Times New Roman"/>
          <w:sz w:val="28"/>
          <w:szCs w:val="28"/>
          <w:lang w:val="en-US"/>
        </w:rPr>
        <w:t xml:space="preserve"> 103</w:t>
      </w:r>
      <w:r w:rsidR="00012701">
        <w:rPr>
          <w:rFonts w:ascii="Times New Roman" w:hAnsi="Times New Roman" w:cs="Times New Roman"/>
          <w:sz w:val="28"/>
          <w:szCs w:val="28"/>
          <w:lang w:val="en-US"/>
        </w:rPr>
        <w:t>. – P.</w:t>
      </w:r>
      <w:r w:rsidR="00240CA3">
        <w:rPr>
          <w:rFonts w:ascii="Times New Roman" w:hAnsi="Times New Roman" w:cs="Times New Roman"/>
          <w:sz w:val="28"/>
          <w:szCs w:val="28"/>
          <w:lang w:val="en-US"/>
        </w:rPr>
        <w:t xml:space="preserve"> 430-436. </w:t>
      </w:r>
    </w:p>
    <w:p w:rsidR="00012701"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10</w:t>
      </w:r>
      <w:r w:rsidRPr="00B53055">
        <w:rPr>
          <w:rFonts w:ascii="Times New Roman" w:hAnsi="Times New Roman" w:cs="Times New Roman"/>
          <w:color w:val="000000" w:themeColor="text1"/>
          <w:sz w:val="28"/>
          <w:szCs w:val="28"/>
          <w:lang w:val="en-US"/>
        </w:rPr>
        <w:t xml:space="preserve">1 </w:t>
      </w:r>
      <w:r w:rsidR="00012701" w:rsidRPr="00647B69">
        <w:rPr>
          <w:rFonts w:ascii="Times New Roman" w:hAnsi="Times New Roman" w:cs="Times New Roman"/>
          <w:color w:val="000000" w:themeColor="text1"/>
          <w:sz w:val="28"/>
          <w:szCs w:val="28"/>
          <w:lang w:val="en-US"/>
        </w:rPr>
        <w:t>Parafilov V.I., Amangeldikyzy A., Portnov V.S.</w:t>
      </w:r>
      <w:r w:rsidR="00012701">
        <w:rPr>
          <w:rFonts w:ascii="Times New Roman" w:hAnsi="Times New Roman" w:cs="Times New Roman"/>
          <w:color w:val="000000" w:themeColor="text1"/>
          <w:sz w:val="28"/>
          <w:szCs w:val="28"/>
          <w:lang w:val="en-US"/>
        </w:rPr>
        <w:t xml:space="preserve"> et al. </w:t>
      </w:r>
      <w:r w:rsidR="00635F98" w:rsidRPr="00647B69">
        <w:rPr>
          <w:rFonts w:ascii="Times New Roman" w:hAnsi="Times New Roman" w:cs="Times New Roman"/>
          <w:color w:val="000000" w:themeColor="text1"/>
          <w:sz w:val="28"/>
          <w:szCs w:val="28"/>
          <w:lang w:val="en-US"/>
        </w:rPr>
        <w:t>Geochemical specialization of the Shubarkol deposit coals // Naukovyi Visnyk Nationalnoho Hirnychoho Universytetu</w:t>
      </w:r>
      <w:r w:rsidR="00012701">
        <w:rPr>
          <w:rFonts w:ascii="Times New Roman" w:hAnsi="Times New Roman" w:cs="Times New Roman"/>
          <w:color w:val="000000" w:themeColor="text1"/>
          <w:sz w:val="28"/>
          <w:szCs w:val="28"/>
          <w:lang w:val="en-US"/>
        </w:rPr>
        <w:t>. – 2020. – Vol.</w:t>
      </w:r>
      <w:r w:rsidR="00635F98" w:rsidRPr="00647B69">
        <w:rPr>
          <w:rFonts w:ascii="Times New Roman" w:hAnsi="Times New Roman" w:cs="Times New Roman"/>
          <w:color w:val="000000" w:themeColor="text1"/>
          <w:sz w:val="28"/>
          <w:szCs w:val="28"/>
          <w:lang w:val="en-US"/>
        </w:rPr>
        <w:t xml:space="preserve"> 5. –P. 5-10. </w:t>
      </w:r>
    </w:p>
    <w:p w:rsidR="00DB0367" w:rsidRPr="005A270F" w:rsidRDefault="00DB0367" w:rsidP="00DA4C17">
      <w:pPr>
        <w:pStyle w:val="a3"/>
        <w:ind w:firstLine="709"/>
        <w:jc w:val="both"/>
        <w:rPr>
          <w:rFonts w:ascii="Times New Roman" w:hAnsi="Times New Roman" w:cs="Times New Roman"/>
          <w:color w:val="FF0000"/>
          <w:sz w:val="28"/>
          <w:szCs w:val="28"/>
          <w:lang w:val="en-US"/>
        </w:rPr>
      </w:pPr>
      <w:r w:rsidRPr="00DB0367">
        <w:rPr>
          <w:rFonts w:ascii="Times New Roman" w:hAnsi="Times New Roman" w:cs="Times New Roman"/>
          <w:sz w:val="28"/>
          <w:szCs w:val="28"/>
          <w:lang w:val="en-US"/>
        </w:rPr>
        <w:t>10</w:t>
      </w:r>
      <w:r w:rsidR="00B53055" w:rsidRPr="00B53055">
        <w:rPr>
          <w:rFonts w:ascii="Times New Roman" w:hAnsi="Times New Roman" w:cs="Times New Roman"/>
          <w:sz w:val="28"/>
          <w:szCs w:val="28"/>
          <w:lang w:val="en-US"/>
        </w:rPr>
        <w:t xml:space="preserve">2 </w:t>
      </w:r>
      <w:r w:rsidRPr="00EA5236">
        <w:rPr>
          <w:rFonts w:ascii="Times New Roman" w:hAnsi="Times New Roman" w:cs="Times New Roman"/>
          <w:sz w:val="28"/>
          <w:szCs w:val="28"/>
          <w:lang w:val="en-US"/>
        </w:rPr>
        <w:t>Levashova N.M., Degtyarev K.E., Bazhenov M.L. Oroclinal bending of the Middle Late Paleozoic volcanic belts of Kazakhstan: paleomagnetic eviden</w:t>
      </w:r>
      <w:r>
        <w:rPr>
          <w:rFonts w:ascii="Times New Roman" w:hAnsi="Times New Roman" w:cs="Times New Roman"/>
          <w:sz w:val="28"/>
          <w:szCs w:val="28"/>
          <w:lang w:val="en-US"/>
        </w:rPr>
        <w:t xml:space="preserve">ce and geological consequences // </w:t>
      </w:r>
      <w:r w:rsidRPr="00EA5236">
        <w:rPr>
          <w:rFonts w:ascii="Times New Roman" w:hAnsi="Times New Roman" w:cs="Times New Roman"/>
          <w:sz w:val="28"/>
          <w:szCs w:val="28"/>
          <w:lang w:val="en-US"/>
        </w:rPr>
        <w:t>Geo</w:t>
      </w:r>
      <w:r>
        <w:rPr>
          <w:rFonts w:ascii="Times New Roman" w:hAnsi="Times New Roman" w:cs="Times New Roman"/>
          <w:sz w:val="28"/>
          <w:szCs w:val="28"/>
          <w:lang w:val="en-US"/>
        </w:rPr>
        <w:t>tectonics. –2012. –V</w:t>
      </w:r>
      <w:r w:rsidR="005A270F">
        <w:rPr>
          <w:rFonts w:ascii="Times New Roman" w:hAnsi="Times New Roman" w:cs="Times New Roman"/>
          <w:sz w:val="28"/>
          <w:szCs w:val="28"/>
          <w:lang w:val="en-US"/>
        </w:rPr>
        <w:t>ol</w:t>
      </w:r>
      <w:r>
        <w:rPr>
          <w:rFonts w:ascii="Times New Roman" w:hAnsi="Times New Roman" w:cs="Times New Roman"/>
          <w:sz w:val="28"/>
          <w:szCs w:val="28"/>
          <w:lang w:val="en-US"/>
        </w:rPr>
        <w:t>. 46</w:t>
      </w:r>
      <w:r w:rsidR="005A270F">
        <w:rPr>
          <w:rFonts w:ascii="Times New Roman" w:hAnsi="Times New Roman" w:cs="Times New Roman"/>
          <w:sz w:val="28"/>
          <w:szCs w:val="28"/>
          <w:lang w:val="en-US"/>
        </w:rPr>
        <w:t xml:space="preserve">, </w:t>
      </w:r>
      <w:r w:rsidRPr="00EA5236">
        <w:rPr>
          <w:rFonts w:ascii="Times New Roman" w:hAnsi="Times New Roman" w:cs="Times New Roman"/>
          <w:sz w:val="28"/>
          <w:szCs w:val="28"/>
          <w:lang w:val="en-US"/>
        </w:rPr>
        <w:t>№</w:t>
      </w:r>
      <w:r>
        <w:rPr>
          <w:rFonts w:ascii="Times New Roman" w:hAnsi="Times New Roman" w:cs="Times New Roman"/>
          <w:sz w:val="28"/>
          <w:szCs w:val="28"/>
          <w:lang w:val="en-US"/>
        </w:rPr>
        <w:t>4</w:t>
      </w:r>
      <w:r w:rsidRPr="00EA5236">
        <w:rPr>
          <w:rFonts w:ascii="Times New Roman" w:hAnsi="Times New Roman" w:cs="Times New Roman"/>
          <w:sz w:val="28"/>
          <w:szCs w:val="28"/>
          <w:lang w:val="en-US"/>
        </w:rPr>
        <w:t>. –</w:t>
      </w:r>
      <w:r>
        <w:rPr>
          <w:rFonts w:ascii="Times New Roman" w:hAnsi="Times New Roman" w:cs="Times New Roman"/>
          <w:sz w:val="28"/>
          <w:szCs w:val="28"/>
          <w:lang w:val="en-US"/>
        </w:rPr>
        <w:t>P.</w:t>
      </w:r>
      <w:r w:rsidRPr="00EA5236">
        <w:rPr>
          <w:rFonts w:ascii="Times New Roman" w:hAnsi="Times New Roman" w:cs="Times New Roman"/>
          <w:sz w:val="28"/>
          <w:szCs w:val="28"/>
          <w:lang w:val="en-US"/>
        </w:rPr>
        <w:t xml:space="preserve"> 42-61</w:t>
      </w:r>
      <w:r>
        <w:rPr>
          <w:rFonts w:ascii="Times New Roman" w:hAnsi="Times New Roman" w:cs="Times New Roman"/>
          <w:sz w:val="28"/>
          <w:szCs w:val="28"/>
          <w:lang w:val="en-US"/>
        </w:rPr>
        <w:t xml:space="preserve">. </w:t>
      </w:r>
    </w:p>
    <w:p w:rsidR="00635F98" w:rsidRPr="00BA6D29" w:rsidRDefault="00633864" w:rsidP="00DA4C17">
      <w:pPr>
        <w:pStyle w:val="a3"/>
        <w:ind w:firstLine="709"/>
        <w:jc w:val="both"/>
        <w:rPr>
          <w:rFonts w:ascii="Times New Roman" w:hAnsi="Times New Roman" w:cs="Times New Roman"/>
          <w:color w:val="000000" w:themeColor="text1"/>
          <w:sz w:val="28"/>
          <w:szCs w:val="28"/>
        </w:rPr>
      </w:pPr>
      <w:r w:rsidRPr="00BA6D29">
        <w:rPr>
          <w:rFonts w:ascii="Times New Roman" w:hAnsi="Times New Roman" w:cs="Times New Roman"/>
          <w:color w:val="000000" w:themeColor="text1"/>
          <w:sz w:val="28"/>
          <w:szCs w:val="28"/>
        </w:rPr>
        <w:t>10</w:t>
      </w:r>
      <w:r w:rsidR="00B53055">
        <w:rPr>
          <w:rFonts w:ascii="Times New Roman" w:hAnsi="Times New Roman" w:cs="Times New Roman"/>
          <w:color w:val="000000" w:themeColor="text1"/>
          <w:sz w:val="28"/>
          <w:szCs w:val="28"/>
        </w:rPr>
        <w:t>3</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Крылов</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Д</w:t>
      </w:r>
      <w:r w:rsidR="00240CA3" w:rsidRPr="00BA6D29">
        <w:rPr>
          <w:rFonts w:ascii="Times New Roman" w:hAnsi="Times New Roman" w:cs="Times New Roman"/>
          <w:color w:val="000000" w:themeColor="text1"/>
          <w:sz w:val="28"/>
          <w:szCs w:val="28"/>
        </w:rPr>
        <w:t>.</w:t>
      </w:r>
      <w:r w:rsidR="00240CA3">
        <w:rPr>
          <w:rFonts w:ascii="Times New Roman" w:hAnsi="Times New Roman" w:cs="Times New Roman"/>
          <w:color w:val="000000" w:themeColor="text1"/>
          <w:sz w:val="28"/>
          <w:szCs w:val="28"/>
        </w:rPr>
        <w:t>А</w:t>
      </w:r>
      <w:r w:rsidR="00240CA3" w:rsidRPr="00BA6D29">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Сидорова</w:t>
      </w:r>
      <w:r w:rsidR="00EC7F1F">
        <w:rPr>
          <w:rFonts w:ascii="Times New Roman" w:hAnsi="Times New Roman" w:cs="Times New Roman"/>
          <w:color w:val="000000" w:themeColor="text1"/>
          <w:sz w:val="28"/>
          <w:szCs w:val="28"/>
        </w:rPr>
        <w:t xml:space="preserve"> </w:t>
      </w:r>
      <w:r w:rsidR="00BA6D29">
        <w:rPr>
          <w:rFonts w:ascii="Times New Roman" w:hAnsi="Times New Roman" w:cs="Times New Roman"/>
          <w:color w:val="000000" w:themeColor="text1"/>
          <w:sz w:val="28"/>
          <w:szCs w:val="28"/>
        </w:rPr>
        <w:t>Г</w:t>
      </w:r>
      <w:r w:rsidR="00BA6D29" w:rsidRPr="00BA6D29">
        <w:rPr>
          <w:rFonts w:ascii="Times New Roman" w:hAnsi="Times New Roman" w:cs="Times New Roman"/>
          <w:color w:val="000000" w:themeColor="text1"/>
          <w:sz w:val="28"/>
          <w:szCs w:val="28"/>
        </w:rPr>
        <w:t>.</w:t>
      </w:r>
      <w:r w:rsidR="00BA6D29">
        <w:rPr>
          <w:rFonts w:ascii="Times New Roman" w:hAnsi="Times New Roman" w:cs="Times New Roman"/>
          <w:color w:val="000000" w:themeColor="text1"/>
          <w:sz w:val="28"/>
          <w:szCs w:val="28"/>
        </w:rPr>
        <w:t>П</w:t>
      </w:r>
      <w:r w:rsidR="00BA6D29" w:rsidRPr="00BA6D29">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Оценка</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содержания</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радиоактивных</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элементов</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в</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углях</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и</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продуктах</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их</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сжигания</w:t>
      </w:r>
      <w:r w:rsidR="00240CA3" w:rsidRPr="00BA6D29">
        <w:rPr>
          <w:rFonts w:ascii="Times New Roman" w:hAnsi="Times New Roman" w:cs="Times New Roman"/>
          <w:color w:val="000000" w:themeColor="text1"/>
          <w:sz w:val="28"/>
          <w:szCs w:val="28"/>
        </w:rPr>
        <w:t xml:space="preserve"> // </w:t>
      </w:r>
      <w:r w:rsidR="00240CA3">
        <w:rPr>
          <w:rFonts w:ascii="Times New Roman" w:hAnsi="Times New Roman" w:cs="Times New Roman"/>
          <w:color w:val="000000" w:themeColor="text1"/>
          <w:sz w:val="28"/>
          <w:szCs w:val="28"/>
        </w:rPr>
        <w:t>Горный</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информационно</w:t>
      </w:r>
      <w:r w:rsidR="00240CA3" w:rsidRPr="00BA6D29">
        <w:rPr>
          <w:rFonts w:ascii="Times New Roman" w:hAnsi="Times New Roman" w:cs="Times New Roman"/>
          <w:color w:val="000000" w:themeColor="text1"/>
          <w:sz w:val="28"/>
          <w:szCs w:val="28"/>
        </w:rPr>
        <w:t>-</w:t>
      </w:r>
      <w:r w:rsidR="00240CA3">
        <w:rPr>
          <w:rFonts w:ascii="Times New Roman" w:hAnsi="Times New Roman" w:cs="Times New Roman"/>
          <w:color w:val="000000" w:themeColor="text1"/>
          <w:sz w:val="28"/>
          <w:szCs w:val="28"/>
        </w:rPr>
        <w:t>аналитический</w:t>
      </w:r>
      <w:r w:rsidR="00EC7F1F">
        <w:rPr>
          <w:rFonts w:ascii="Times New Roman" w:hAnsi="Times New Roman" w:cs="Times New Roman"/>
          <w:color w:val="000000" w:themeColor="text1"/>
          <w:sz w:val="28"/>
          <w:szCs w:val="28"/>
        </w:rPr>
        <w:t xml:space="preserve"> </w:t>
      </w:r>
      <w:r w:rsidR="00240CA3">
        <w:rPr>
          <w:rFonts w:ascii="Times New Roman" w:hAnsi="Times New Roman" w:cs="Times New Roman"/>
          <w:color w:val="000000" w:themeColor="text1"/>
          <w:sz w:val="28"/>
          <w:szCs w:val="28"/>
        </w:rPr>
        <w:t>бюллетень</w:t>
      </w:r>
      <w:r w:rsidR="00240CA3" w:rsidRPr="00BA6D29">
        <w:rPr>
          <w:rFonts w:ascii="Times New Roman" w:hAnsi="Times New Roman" w:cs="Times New Roman"/>
          <w:color w:val="000000" w:themeColor="text1"/>
          <w:sz w:val="28"/>
          <w:szCs w:val="28"/>
        </w:rPr>
        <w:t>. –2015. –№7. –</w:t>
      </w:r>
      <w:r w:rsidR="00240CA3">
        <w:rPr>
          <w:rFonts w:ascii="Times New Roman" w:hAnsi="Times New Roman" w:cs="Times New Roman"/>
          <w:color w:val="000000" w:themeColor="text1"/>
          <w:sz w:val="28"/>
          <w:szCs w:val="28"/>
        </w:rPr>
        <w:t>С</w:t>
      </w:r>
      <w:r w:rsidR="00240CA3" w:rsidRPr="00BA6D29">
        <w:rPr>
          <w:rFonts w:ascii="Times New Roman" w:hAnsi="Times New Roman" w:cs="Times New Roman"/>
          <w:color w:val="000000" w:themeColor="text1"/>
          <w:sz w:val="28"/>
          <w:szCs w:val="28"/>
        </w:rPr>
        <w:t>. 369-376.</w:t>
      </w:r>
    </w:p>
    <w:p w:rsidR="00635F98" w:rsidRPr="00012701"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10</w:t>
      </w:r>
      <w:r w:rsidRPr="00B53055">
        <w:rPr>
          <w:rFonts w:ascii="Times New Roman" w:hAnsi="Times New Roman" w:cs="Times New Roman"/>
          <w:color w:val="000000" w:themeColor="text1"/>
          <w:sz w:val="28"/>
          <w:szCs w:val="28"/>
          <w:lang w:val="en-US"/>
        </w:rPr>
        <w:t>4</w:t>
      </w:r>
      <w:r w:rsidR="00EC7F1F" w:rsidRPr="00EC7F1F">
        <w:rPr>
          <w:rFonts w:ascii="Times New Roman" w:hAnsi="Times New Roman" w:cs="Times New Roman"/>
          <w:color w:val="000000" w:themeColor="text1"/>
          <w:sz w:val="28"/>
          <w:szCs w:val="28"/>
          <w:lang w:val="en-US"/>
        </w:rPr>
        <w:t xml:space="preserve"> </w:t>
      </w:r>
      <w:r w:rsidR="00240CA3">
        <w:rPr>
          <w:rFonts w:ascii="Times New Roman" w:hAnsi="Times New Roman" w:cs="Times New Roman"/>
          <w:color w:val="000000" w:themeColor="text1"/>
          <w:sz w:val="28"/>
          <w:szCs w:val="28"/>
          <w:lang w:val="en-US"/>
        </w:rPr>
        <w:t>Hai L., Xu Q., Mu C.</w:t>
      </w:r>
      <w:r w:rsidR="00012701">
        <w:rPr>
          <w:rFonts w:ascii="Times New Roman" w:hAnsi="Times New Roman" w:cs="Times New Roman"/>
          <w:color w:val="000000" w:themeColor="text1"/>
          <w:sz w:val="28"/>
          <w:szCs w:val="28"/>
          <w:lang w:val="en-US"/>
        </w:rPr>
        <w:t xml:space="preserve"> et al.</w:t>
      </w:r>
      <w:r w:rsidR="00240CA3">
        <w:rPr>
          <w:rFonts w:ascii="Times New Roman" w:hAnsi="Times New Roman" w:cs="Times New Roman"/>
          <w:color w:val="000000" w:themeColor="text1"/>
          <w:sz w:val="28"/>
          <w:szCs w:val="28"/>
          <w:lang w:val="en-US"/>
        </w:rPr>
        <w:t xml:space="preserve"> Geochemical characteristics and geologic significance of rare earth elements in oil shale of the yanan formation in the tanshan area, in the Liupanshan basin, China // Interpretation</w:t>
      </w:r>
      <w:r w:rsidR="00012701">
        <w:rPr>
          <w:rFonts w:ascii="Times New Roman" w:hAnsi="Times New Roman" w:cs="Times New Roman"/>
          <w:color w:val="000000" w:themeColor="text1"/>
          <w:sz w:val="28"/>
          <w:szCs w:val="28"/>
          <w:lang w:val="en-US"/>
        </w:rPr>
        <w:t>. – 2021. – Vol.</w:t>
      </w:r>
      <w:r w:rsidR="00240CA3">
        <w:rPr>
          <w:rFonts w:ascii="Times New Roman" w:hAnsi="Times New Roman" w:cs="Times New Roman"/>
          <w:color w:val="000000" w:themeColor="text1"/>
          <w:sz w:val="28"/>
          <w:szCs w:val="28"/>
          <w:lang w:val="en-US"/>
        </w:rPr>
        <w:t xml:space="preserve"> 9</w:t>
      </w:r>
      <w:r w:rsidR="00012701">
        <w:rPr>
          <w:rFonts w:ascii="Times New Roman" w:hAnsi="Times New Roman" w:cs="Times New Roman"/>
          <w:color w:val="000000" w:themeColor="text1"/>
          <w:sz w:val="28"/>
          <w:szCs w:val="28"/>
          <w:lang w:val="en-US"/>
        </w:rPr>
        <w:t xml:space="preserve">, Issue </w:t>
      </w:r>
      <w:r w:rsidR="00240CA3">
        <w:rPr>
          <w:rFonts w:ascii="Times New Roman" w:hAnsi="Times New Roman" w:cs="Times New Roman"/>
          <w:color w:val="000000" w:themeColor="text1"/>
          <w:sz w:val="28"/>
          <w:szCs w:val="28"/>
          <w:lang w:val="en-US"/>
        </w:rPr>
        <w:t>3</w:t>
      </w:r>
      <w:r w:rsidR="00012701">
        <w:rPr>
          <w:rFonts w:ascii="Times New Roman" w:hAnsi="Times New Roman" w:cs="Times New Roman"/>
          <w:color w:val="000000" w:themeColor="text1"/>
          <w:sz w:val="28"/>
          <w:szCs w:val="28"/>
          <w:lang w:val="en-US"/>
        </w:rPr>
        <w:t>. – P. </w:t>
      </w:r>
      <w:r w:rsidR="00240CA3">
        <w:rPr>
          <w:rFonts w:ascii="Times New Roman" w:hAnsi="Times New Roman" w:cs="Times New Roman"/>
          <w:color w:val="000000" w:themeColor="text1"/>
          <w:sz w:val="28"/>
          <w:szCs w:val="28"/>
          <w:lang w:val="en-US"/>
        </w:rPr>
        <w:t xml:space="preserve">T843-T854. </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10</w:t>
      </w:r>
      <w:r w:rsidR="00B53055">
        <w:rPr>
          <w:rFonts w:ascii="Times New Roman" w:hAnsi="Times New Roman" w:cs="Times New Roman"/>
          <w:sz w:val="28"/>
          <w:szCs w:val="28"/>
        </w:rPr>
        <w:t>5</w:t>
      </w:r>
      <w:r w:rsidR="00EC7F1F">
        <w:rPr>
          <w:rFonts w:ascii="Times New Roman" w:hAnsi="Times New Roman" w:cs="Times New Roman"/>
          <w:sz w:val="28"/>
          <w:szCs w:val="28"/>
        </w:rPr>
        <w:t xml:space="preserve"> </w:t>
      </w:r>
      <w:r w:rsidR="00635F98" w:rsidRPr="00647B69">
        <w:rPr>
          <w:rFonts w:ascii="Times New Roman" w:hAnsi="Times New Roman" w:cs="Times New Roman"/>
          <w:color w:val="000000" w:themeColor="text1"/>
          <w:sz w:val="28"/>
          <w:szCs w:val="28"/>
        </w:rPr>
        <w:t>Юдович Я.Э., Кетрис М.П. Неорганическое вещество углей. – Екатеринбург: УрО РАН,</w:t>
      </w:r>
      <w:r w:rsidR="00635F98" w:rsidRPr="00647B69">
        <w:rPr>
          <w:rFonts w:ascii="Times New Roman" w:hAnsi="Times New Roman" w:cs="Times New Roman"/>
          <w:sz w:val="28"/>
          <w:szCs w:val="28"/>
        </w:rPr>
        <w:t xml:space="preserve"> 2002. – 422 с.</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lastRenderedPageBreak/>
        <w:t>10</w:t>
      </w:r>
      <w:r w:rsidR="00B53055">
        <w:rPr>
          <w:rFonts w:ascii="Times New Roman" w:hAnsi="Times New Roman" w:cs="Times New Roman"/>
          <w:sz w:val="28"/>
          <w:szCs w:val="28"/>
        </w:rPr>
        <w:t>6</w:t>
      </w:r>
      <w:r w:rsidR="00635F98" w:rsidRPr="00647B69">
        <w:rPr>
          <w:rFonts w:ascii="Times New Roman" w:hAnsi="Times New Roman" w:cs="Times New Roman"/>
          <w:color w:val="000000" w:themeColor="text1"/>
          <w:sz w:val="28"/>
          <w:szCs w:val="28"/>
        </w:rPr>
        <w:t xml:space="preserve"> Юдович Я.Э., Кетрис М.П. Ценные элементы-примеси в углях. – Екатеринбург: УрО РАН, 2006. – 538с.</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r w:rsidR="00B53055">
        <w:rPr>
          <w:rFonts w:ascii="Times New Roman" w:hAnsi="Times New Roman" w:cs="Times New Roman"/>
          <w:color w:val="000000" w:themeColor="text1"/>
          <w:sz w:val="28"/>
          <w:szCs w:val="28"/>
        </w:rPr>
        <w:t>7</w:t>
      </w:r>
      <w:r w:rsidR="00635F98" w:rsidRPr="00647B69">
        <w:rPr>
          <w:rFonts w:ascii="Times New Roman" w:hAnsi="Times New Roman" w:cs="Times New Roman"/>
          <w:color w:val="000000" w:themeColor="text1"/>
          <w:sz w:val="28"/>
          <w:szCs w:val="28"/>
        </w:rPr>
        <w:t xml:space="preserve"> Юдович Я.Э., Кетрис М.П. Токсичные элементы-примеси в ископаемых углях. – Екатеринбург: УрО РАН, 2005. – 656с.</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t>1</w:t>
      </w:r>
      <w:r w:rsidR="00B53055">
        <w:rPr>
          <w:rFonts w:ascii="Times New Roman" w:hAnsi="Times New Roman" w:cs="Times New Roman"/>
          <w:color w:val="000000" w:themeColor="text1"/>
          <w:sz w:val="28"/>
          <w:szCs w:val="28"/>
          <w:lang w:val="en-US"/>
        </w:rPr>
        <w:t>0</w:t>
      </w:r>
      <w:r w:rsidR="00B53055" w:rsidRPr="00B53055">
        <w:rPr>
          <w:rFonts w:ascii="Times New Roman" w:hAnsi="Times New Roman" w:cs="Times New Roman"/>
          <w:color w:val="000000" w:themeColor="text1"/>
          <w:sz w:val="28"/>
          <w:szCs w:val="28"/>
          <w:lang w:val="en-US"/>
        </w:rPr>
        <w:t xml:space="preserve">8 </w:t>
      </w:r>
      <w:r w:rsidR="00012701" w:rsidRPr="00647B69">
        <w:rPr>
          <w:rFonts w:ascii="Times New Roman" w:hAnsi="Times New Roman" w:cs="Times New Roman"/>
          <w:color w:val="000000" w:themeColor="text1"/>
          <w:sz w:val="28"/>
          <w:szCs w:val="28"/>
          <w:lang w:val="en-US"/>
        </w:rPr>
        <w:t>Ketris M.P., Yudovich Ya.E.</w:t>
      </w:r>
      <w:r w:rsidR="00635F98" w:rsidRPr="00647B69">
        <w:rPr>
          <w:rFonts w:ascii="Times New Roman" w:hAnsi="Times New Roman" w:cs="Times New Roman"/>
          <w:color w:val="000000" w:themeColor="text1"/>
          <w:sz w:val="28"/>
          <w:szCs w:val="28"/>
          <w:lang w:val="en-US"/>
        </w:rPr>
        <w:t>Estimations of Clarkes for Carbonaceous biolithes: World averages for trace element contents in black shales and coals // International Journal of Coal Geology. –2009. –V</w:t>
      </w:r>
      <w:r w:rsidR="0001270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.78. –P.135-148.</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09</w:t>
      </w:r>
      <w:r w:rsidR="00635F98" w:rsidRPr="00647B69">
        <w:rPr>
          <w:rFonts w:ascii="Times New Roman" w:hAnsi="Times New Roman" w:cs="Times New Roman"/>
          <w:sz w:val="28"/>
          <w:szCs w:val="28"/>
        </w:rPr>
        <w:t xml:space="preserve"> Арбузов С.И., Волостнов А.В., Ершов В.В.</w:t>
      </w:r>
      <w:r w:rsidR="00BA6D29">
        <w:rPr>
          <w:rFonts w:ascii="Times New Roman" w:hAnsi="Times New Roman" w:cs="Times New Roman"/>
          <w:sz w:val="28"/>
          <w:szCs w:val="28"/>
        </w:rPr>
        <w:t xml:space="preserve"> и др.</w:t>
      </w:r>
      <w:r w:rsidR="00635F98" w:rsidRPr="00647B69">
        <w:rPr>
          <w:rFonts w:ascii="Times New Roman" w:hAnsi="Times New Roman" w:cs="Times New Roman"/>
          <w:sz w:val="28"/>
          <w:szCs w:val="28"/>
        </w:rPr>
        <w:t xml:space="preserve"> Геохимия и металлоносность углей Красноярского края. –Томск: </w:t>
      </w:r>
      <w:r w:rsidR="00635F98" w:rsidRPr="00647B69">
        <w:rPr>
          <w:rFonts w:ascii="Times New Roman" w:hAnsi="Times New Roman" w:cs="Times New Roman"/>
          <w:sz w:val="28"/>
          <w:szCs w:val="28"/>
          <w:lang w:val="en-US"/>
        </w:rPr>
        <w:t>STT</w:t>
      </w:r>
      <w:r w:rsidR="00635F98" w:rsidRPr="00647B69">
        <w:rPr>
          <w:rFonts w:ascii="Times New Roman" w:hAnsi="Times New Roman" w:cs="Times New Roman"/>
          <w:sz w:val="28"/>
          <w:szCs w:val="28"/>
        </w:rPr>
        <w:t xml:space="preserve">, 2008. –300 с. </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10</w:t>
      </w:r>
      <w:r w:rsidR="00635F98" w:rsidRPr="00647B69">
        <w:rPr>
          <w:rFonts w:ascii="Times New Roman" w:hAnsi="Times New Roman" w:cs="Times New Roman"/>
          <w:sz w:val="28"/>
          <w:szCs w:val="28"/>
        </w:rPr>
        <w:t xml:space="preserve"> Середин В.В. Металлоносность углей: условия формирования и перспективы освоения // </w:t>
      </w:r>
      <w:r w:rsidR="004B7218">
        <w:rPr>
          <w:rFonts w:ascii="Times New Roman" w:hAnsi="Times New Roman" w:cs="Times New Roman"/>
          <w:sz w:val="28"/>
          <w:szCs w:val="28"/>
        </w:rPr>
        <w:t xml:space="preserve">В кн.: </w:t>
      </w:r>
      <w:r w:rsidR="00635F98" w:rsidRPr="00647B69">
        <w:rPr>
          <w:rFonts w:ascii="Times New Roman" w:hAnsi="Times New Roman" w:cs="Times New Roman"/>
          <w:sz w:val="28"/>
          <w:szCs w:val="28"/>
        </w:rPr>
        <w:t>Угольная база России. –М.: Геоинформ</w:t>
      </w:r>
      <w:r w:rsidR="004B7218">
        <w:rPr>
          <w:rFonts w:ascii="Times New Roman" w:hAnsi="Times New Roman" w:cs="Times New Roman"/>
          <w:sz w:val="28"/>
          <w:szCs w:val="28"/>
        </w:rPr>
        <w:t xml:space="preserve">, </w:t>
      </w:r>
      <w:r w:rsidR="00635F98" w:rsidRPr="00647B69">
        <w:rPr>
          <w:rFonts w:ascii="Times New Roman" w:hAnsi="Times New Roman" w:cs="Times New Roman"/>
          <w:sz w:val="28"/>
          <w:szCs w:val="28"/>
        </w:rPr>
        <w:t xml:space="preserve">2004. </w:t>
      </w:r>
      <w:r w:rsidR="004B7218">
        <w:rPr>
          <w:rFonts w:ascii="Times New Roman" w:hAnsi="Times New Roman" w:cs="Times New Roman"/>
          <w:sz w:val="28"/>
          <w:szCs w:val="28"/>
        </w:rPr>
        <w:t xml:space="preserve">– Т. 6. </w:t>
      </w:r>
      <w:r w:rsidR="00635F98" w:rsidRPr="00647B69">
        <w:rPr>
          <w:rFonts w:ascii="Times New Roman" w:hAnsi="Times New Roman" w:cs="Times New Roman"/>
          <w:sz w:val="28"/>
          <w:szCs w:val="28"/>
        </w:rPr>
        <w:t xml:space="preserve">–С. 453-519. </w:t>
      </w:r>
    </w:p>
    <w:p w:rsidR="001805C7" w:rsidRDefault="00B53055" w:rsidP="00DA4C17">
      <w:pPr>
        <w:pStyle w:val="a3"/>
        <w:ind w:firstLine="709"/>
        <w:jc w:val="both"/>
        <w:rPr>
          <w:rFonts w:ascii="Times New Roman" w:hAnsi="Times New Roman" w:cs="Times New Roman"/>
          <w:strike/>
          <w:color w:val="FF0000"/>
          <w:sz w:val="28"/>
          <w:szCs w:val="28"/>
        </w:rPr>
      </w:pPr>
      <w:r>
        <w:rPr>
          <w:rFonts w:ascii="Times New Roman" w:hAnsi="Times New Roman" w:cs="Times New Roman"/>
          <w:sz w:val="28"/>
          <w:szCs w:val="28"/>
        </w:rPr>
        <w:t>111</w:t>
      </w:r>
      <w:r w:rsidR="001805C7">
        <w:rPr>
          <w:rFonts w:ascii="Times New Roman" w:hAnsi="Times New Roman" w:cs="Times New Roman"/>
          <w:sz w:val="28"/>
          <w:szCs w:val="28"/>
        </w:rPr>
        <w:t xml:space="preserve"> Кайлачаков П.Э., Дойникова О.А., Белоусов П.Е.</w:t>
      </w:r>
      <w:r w:rsidR="005A270F">
        <w:rPr>
          <w:rFonts w:ascii="Times New Roman" w:hAnsi="Times New Roman" w:cs="Times New Roman"/>
          <w:sz w:val="28"/>
          <w:szCs w:val="28"/>
        </w:rPr>
        <w:t xml:space="preserve"> и</w:t>
      </w:r>
      <w:r w:rsidR="003F52BE">
        <w:rPr>
          <w:rFonts w:ascii="Times New Roman" w:hAnsi="Times New Roman" w:cs="Times New Roman"/>
          <w:sz w:val="28"/>
          <w:szCs w:val="28"/>
        </w:rPr>
        <w:t xml:space="preserve"> др.</w:t>
      </w:r>
      <w:r w:rsidR="001805C7">
        <w:rPr>
          <w:rFonts w:ascii="Times New Roman" w:hAnsi="Times New Roman" w:cs="Times New Roman"/>
          <w:sz w:val="28"/>
          <w:szCs w:val="28"/>
        </w:rPr>
        <w:t xml:space="preserve"> Уникальное месторождение рения в угленосных песках карбона Русской плиты. Сообщение 2. Минералогия руд // Литология и полезные ископаемые. –2020. –№4. –С.</w:t>
      </w:r>
      <w:r w:rsidR="003F52BE">
        <w:rPr>
          <w:rFonts w:ascii="Times New Roman" w:hAnsi="Times New Roman" w:cs="Times New Roman"/>
          <w:sz w:val="28"/>
          <w:szCs w:val="28"/>
        </w:rPr>
        <w:t> </w:t>
      </w:r>
      <w:r w:rsidR="001805C7">
        <w:rPr>
          <w:rFonts w:ascii="Times New Roman" w:hAnsi="Times New Roman" w:cs="Times New Roman"/>
          <w:sz w:val="28"/>
          <w:szCs w:val="28"/>
        </w:rPr>
        <w:t xml:space="preserve">337-370. </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11</w:t>
      </w:r>
      <w:r w:rsidR="00B53055">
        <w:rPr>
          <w:rFonts w:ascii="Times New Roman" w:hAnsi="Times New Roman" w:cs="Times New Roman"/>
          <w:sz w:val="28"/>
          <w:szCs w:val="28"/>
        </w:rPr>
        <w:t>2</w:t>
      </w:r>
      <w:r w:rsidR="00635F98" w:rsidRPr="00647B69">
        <w:rPr>
          <w:rFonts w:ascii="Times New Roman" w:hAnsi="Times New Roman" w:cs="Times New Roman"/>
          <w:sz w:val="28"/>
          <w:szCs w:val="28"/>
        </w:rPr>
        <w:t xml:space="preserve"> Арбузов С.И. Природа аномальных концентраций скандия в углях // Известия Томского политехнического университета.</w:t>
      </w:r>
      <w:r w:rsidR="00635F98" w:rsidRPr="00647B69">
        <w:rPr>
          <w:rFonts w:ascii="Times New Roman" w:hAnsi="Times New Roman" w:cs="Times New Roman"/>
          <w:color w:val="000000" w:themeColor="text1"/>
          <w:sz w:val="28"/>
          <w:szCs w:val="28"/>
        </w:rPr>
        <w:t xml:space="preserve"> Инжиниринг георесурсов.</w:t>
      </w:r>
      <w:r w:rsidR="00635F98" w:rsidRPr="00647B69">
        <w:rPr>
          <w:rFonts w:ascii="Times New Roman" w:hAnsi="Times New Roman" w:cs="Times New Roman"/>
          <w:sz w:val="28"/>
          <w:szCs w:val="28"/>
        </w:rPr>
        <w:t xml:space="preserve"> –2013. –Т. 323</w:t>
      </w:r>
      <w:r w:rsidR="004B7218">
        <w:rPr>
          <w:rFonts w:ascii="Times New Roman" w:hAnsi="Times New Roman" w:cs="Times New Roman"/>
          <w:sz w:val="28"/>
          <w:szCs w:val="28"/>
        </w:rPr>
        <w:t xml:space="preserve">, </w:t>
      </w:r>
      <w:r w:rsidR="00635F98" w:rsidRPr="00647B69">
        <w:rPr>
          <w:rFonts w:ascii="Times New Roman" w:hAnsi="Times New Roman" w:cs="Times New Roman"/>
          <w:sz w:val="28"/>
          <w:szCs w:val="28"/>
        </w:rPr>
        <w:t>№1. –C. 56-64.</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r w:rsidR="00B53055">
        <w:rPr>
          <w:rFonts w:ascii="Times New Roman" w:hAnsi="Times New Roman" w:cs="Times New Roman"/>
          <w:color w:val="000000" w:themeColor="text1"/>
          <w:sz w:val="28"/>
          <w:szCs w:val="28"/>
        </w:rPr>
        <w:t>3</w:t>
      </w:r>
      <w:r w:rsidR="00635F98" w:rsidRPr="00647B69">
        <w:rPr>
          <w:rFonts w:ascii="Times New Roman" w:hAnsi="Times New Roman" w:cs="Times New Roman"/>
          <w:color w:val="000000" w:themeColor="text1"/>
          <w:sz w:val="28"/>
          <w:szCs w:val="28"/>
        </w:rPr>
        <w:t xml:space="preserve"> Кондаков А.Н., Возная А.А., Чугайнов В.Л. Скандий в отложениях средне-пермской угленосной формации Кузбасса//Вестник Кузбасского государственного технического университета. –2016. –№4. –С. 49-58. </w:t>
      </w:r>
    </w:p>
    <w:p w:rsidR="001805C7" w:rsidRPr="001805C7"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sz w:val="28"/>
          <w:szCs w:val="28"/>
          <w:lang w:val="en-US"/>
        </w:rPr>
        <w:t>11</w:t>
      </w:r>
      <w:r w:rsidRPr="00B53055">
        <w:rPr>
          <w:rFonts w:ascii="Times New Roman" w:hAnsi="Times New Roman" w:cs="Times New Roman"/>
          <w:sz w:val="28"/>
          <w:szCs w:val="28"/>
          <w:lang w:val="en-US"/>
        </w:rPr>
        <w:t>4</w:t>
      </w:r>
      <w:r w:rsidR="001805C7" w:rsidRPr="00EA5236">
        <w:rPr>
          <w:rFonts w:ascii="Times New Roman" w:hAnsi="Times New Roman" w:cs="Times New Roman"/>
          <w:sz w:val="28"/>
          <w:szCs w:val="28"/>
          <w:lang w:val="en-US"/>
        </w:rPr>
        <w:t>Yokoyama T., Makishima A., Nakamura E. Evaluation of the coprecipitation of incompatible trace elements with fluoride during silicate rock dissolution by acid digestion // Chemical Geology. – 1999. – V</w:t>
      </w:r>
      <w:r w:rsidR="003F52BE">
        <w:rPr>
          <w:rFonts w:ascii="Times New Roman" w:hAnsi="Times New Roman" w:cs="Times New Roman"/>
          <w:sz w:val="28"/>
          <w:szCs w:val="28"/>
          <w:lang w:val="en-US"/>
        </w:rPr>
        <w:t>ol</w:t>
      </w:r>
      <w:r w:rsidR="001805C7" w:rsidRPr="00EA5236">
        <w:rPr>
          <w:rFonts w:ascii="Times New Roman" w:hAnsi="Times New Roman" w:cs="Times New Roman"/>
          <w:sz w:val="28"/>
          <w:szCs w:val="28"/>
          <w:lang w:val="en-US"/>
        </w:rPr>
        <w:t>. 157</w:t>
      </w:r>
      <w:r w:rsidR="003F52BE">
        <w:rPr>
          <w:rFonts w:ascii="Times New Roman" w:hAnsi="Times New Roman" w:cs="Times New Roman"/>
          <w:sz w:val="28"/>
          <w:szCs w:val="28"/>
          <w:lang w:val="en-US"/>
        </w:rPr>
        <w:t>,</w:t>
      </w:r>
      <w:r w:rsidR="001805C7" w:rsidRPr="00EA5236">
        <w:rPr>
          <w:rFonts w:ascii="Times New Roman" w:hAnsi="Times New Roman" w:cs="Times New Roman"/>
          <w:sz w:val="28"/>
          <w:szCs w:val="28"/>
          <w:lang w:val="en-US"/>
        </w:rPr>
        <w:t xml:space="preserve"> №3</w:t>
      </w:r>
      <w:r w:rsidR="003F52BE">
        <w:rPr>
          <w:rFonts w:ascii="Times New Roman" w:hAnsi="Times New Roman" w:cs="Times New Roman"/>
          <w:sz w:val="28"/>
          <w:szCs w:val="28"/>
          <w:lang w:val="en-US"/>
        </w:rPr>
        <w:t>-</w:t>
      </w:r>
      <w:r w:rsidR="001805C7" w:rsidRPr="00EA5236">
        <w:rPr>
          <w:rFonts w:ascii="Times New Roman" w:hAnsi="Times New Roman" w:cs="Times New Roman"/>
          <w:sz w:val="28"/>
          <w:szCs w:val="28"/>
          <w:lang w:val="en-US"/>
        </w:rPr>
        <w:t>4. – P.</w:t>
      </w:r>
      <w:r w:rsidR="003F52BE">
        <w:rPr>
          <w:rFonts w:ascii="Times New Roman" w:hAnsi="Times New Roman" w:cs="Times New Roman"/>
          <w:sz w:val="28"/>
          <w:szCs w:val="28"/>
          <w:lang w:val="en-US"/>
        </w:rPr>
        <w:t> </w:t>
      </w:r>
      <w:r w:rsidR="001805C7" w:rsidRPr="00EA5236">
        <w:rPr>
          <w:rFonts w:ascii="Times New Roman" w:hAnsi="Times New Roman" w:cs="Times New Roman"/>
          <w:sz w:val="28"/>
          <w:szCs w:val="28"/>
          <w:lang w:val="en-US"/>
        </w:rPr>
        <w:t>175</w:t>
      </w:r>
      <w:r w:rsidR="003F52BE">
        <w:rPr>
          <w:rFonts w:ascii="Times New Roman" w:hAnsi="Times New Roman" w:cs="Times New Roman"/>
          <w:sz w:val="28"/>
          <w:szCs w:val="28"/>
          <w:lang w:val="en-US"/>
        </w:rPr>
        <w:t>-</w:t>
      </w:r>
      <w:r w:rsidR="001805C7" w:rsidRPr="00EA5236">
        <w:rPr>
          <w:rFonts w:ascii="Times New Roman" w:hAnsi="Times New Roman" w:cs="Times New Roman"/>
          <w:sz w:val="28"/>
          <w:szCs w:val="28"/>
          <w:lang w:val="en-US"/>
        </w:rPr>
        <w:t>187.</w:t>
      </w:r>
    </w:p>
    <w:p w:rsidR="00635F98" w:rsidRPr="000B40AA" w:rsidRDefault="00B53055" w:rsidP="00DA4C17">
      <w:pPr>
        <w:pStyle w:val="a3"/>
        <w:ind w:firstLine="709"/>
        <w:jc w:val="both"/>
        <w:rPr>
          <w:rFonts w:ascii="Times New Roman" w:hAnsi="Times New Roman" w:cs="Times New Roman"/>
          <w:color w:val="FF0000"/>
          <w:sz w:val="28"/>
          <w:szCs w:val="28"/>
        </w:rPr>
      </w:pPr>
      <w:r w:rsidRPr="00EC7F1F">
        <w:rPr>
          <w:rFonts w:ascii="Times New Roman" w:hAnsi="Times New Roman" w:cs="Times New Roman"/>
          <w:color w:val="000000" w:themeColor="text1"/>
          <w:sz w:val="28"/>
          <w:szCs w:val="28"/>
        </w:rPr>
        <w:t>115</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Ибрагимова</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Д</w:t>
      </w:r>
      <w:r w:rsidR="001805C7"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Портнов</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В</w:t>
      </w:r>
      <w:r w:rsidR="001805C7"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Минеральные</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формы</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элементов</w:t>
      </w:r>
      <w:r w:rsidR="001805C7" w:rsidRPr="00EC7F1F">
        <w:rPr>
          <w:rFonts w:ascii="Times New Roman" w:hAnsi="Times New Roman" w:cs="Times New Roman"/>
          <w:color w:val="000000" w:themeColor="text1"/>
          <w:sz w:val="28"/>
          <w:szCs w:val="28"/>
        </w:rPr>
        <w:t>-</w:t>
      </w:r>
      <w:r w:rsidR="001805C7" w:rsidRPr="00647B69">
        <w:rPr>
          <w:rFonts w:ascii="Times New Roman" w:hAnsi="Times New Roman" w:cs="Times New Roman"/>
          <w:color w:val="000000" w:themeColor="text1"/>
          <w:sz w:val="28"/>
          <w:szCs w:val="28"/>
        </w:rPr>
        <w:t>примесей</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в</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угле</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и</w:t>
      </w:r>
      <w:r w:rsidR="00EC7F1F"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золе</w:t>
      </w:r>
      <w:r w:rsid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углей</w:t>
      </w:r>
      <w:r w:rsid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месторождения</w:t>
      </w:r>
      <w:r w:rsid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Шубарколь</w:t>
      </w:r>
      <w:r w:rsidR="001805C7" w:rsidRP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Центральный</w:t>
      </w:r>
      <w:r w:rsidR="00EC7F1F">
        <w:rPr>
          <w:rFonts w:ascii="Times New Roman" w:hAnsi="Times New Roman" w:cs="Times New Roman"/>
          <w:color w:val="000000" w:themeColor="text1"/>
          <w:sz w:val="28"/>
          <w:szCs w:val="28"/>
        </w:rPr>
        <w:t xml:space="preserve"> </w:t>
      </w:r>
      <w:r w:rsidR="001805C7" w:rsidRPr="00647B69">
        <w:rPr>
          <w:rFonts w:ascii="Times New Roman" w:hAnsi="Times New Roman" w:cs="Times New Roman"/>
          <w:color w:val="000000" w:themeColor="text1"/>
          <w:sz w:val="28"/>
          <w:szCs w:val="28"/>
        </w:rPr>
        <w:t>Казахстан</w:t>
      </w:r>
      <w:r w:rsidR="001805C7" w:rsidRPr="00EC7F1F">
        <w:rPr>
          <w:rFonts w:ascii="Times New Roman" w:hAnsi="Times New Roman" w:cs="Times New Roman"/>
          <w:color w:val="000000" w:themeColor="text1"/>
          <w:sz w:val="28"/>
          <w:szCs w:val="28"/>
        </w:rPr>
        <w:t>) //</w:t>
      </w:r>
      <w:r w:rsidR="001805C7">
        <w:rPr>
          <w:rFonts w:ascii="Times New Roman" w:hAnsi="Times New Roman" w:cs="Times New Roman"/>
          <w:sz w:val="28"/>
          <w:szCs w:val="28"/>
          <w:shd w:val="clear" w:color="auto" w:fill="FFFFFF"/>
          <w:lang w:val="en-US"/>
        </w:rPr>
        <w:t>Proceed</w:t>
      </w:r>
      <w:r w:rsidR="003F52BE" w:rsidRPr="00EC7F1F">
        <w:rPr>
          <w:rFonts w:ascii="Times New Roman" w:hAnsi="Times New Roman" w:cs="Times New Roman"/>
          <w:sz w:val="28"/>
          <w:szCs w:val="28"/>
          <w:shd w:val="clear" w:color="auto" w:fill="FFFFFF"/>
        </w:rPr>
        <w:t>.</w:t>
      </w:r>
      <w:r w:rsidR="001805C7">
        <w:rPr>
          <w:rFonts w:ascii="Times New Roman" w:hAnsi="Times New Roman" w:cs="Times New Roman"/>
          <w:sz w:val="28"/>
          <w:szCs w:val="28"/>
          <w:shd w:val="clear" w:color="auto" w:fill="FFFFFF"/>
          <w:lang w:val="en-US"/>
        </w:rPr>
        <w:t>of</w:t>
      </w:r>
      <w:r w:rsidR="00EC7F1F">
        <w:rPr>
          <w:rFonts w:ascii="Times New Roman" w:hAnsi="Times New Roman" w:cs="Times New Roman"/>
          <w:sz w:val="28"/>
          <w:szCs w:val="28"/>
          <w:shd w:val="clear" w:color="auto" w:fill="FFFFFF"/>
        </w:rPr>
        <w:t xml:space="preserve"> </w:t>
      </w:r>
      <w:r w:rsidR="001805C7">
        <w:rPr>
          <w:rFonts w:ascii="Times New Roman" w:hAnsi="Times New Roman" w:cs="Times New Roman"/>
          <w:sz w:val="28"/>
          <w:szCs w:val="28"/>
          <w:shd w:val="clear" w:color="auto" w:fill="FFFFFF"/>
          <w:lang w:val="en-US"/>
        </w:rPr>
        <w:t>the</w:t>
      </w:r>
      <w:r w:rsidR="001805C7" w:rsidRPr="00EC7F1F">
        <w:rPr>
          <w:rFonts w:ascii="Times New Roman" w:hAnsi="Times New Roman" w:cs="Times New Roman"/>
          <w:sz w:val="28"/>
          <w:szCs w:val="28"/>
          <w:shd w:val="clear" w:color="auto" w:fill="FFFFFF"/>
        </w:rPr>
        <w:t xml:space="preserve"> 3</w:t>
      </w:r>
      <w:r w:rsidR="001805C7" w:rsidRPr="00EC7F1F">
        <w:rPr>
          <w:rFonts w:ascii="Times New Roman" w:hAnsi="Times New Roman" w:cs="Times New Roman"/>
          <w:sz w:val="28"/>
          <w:szCs w:val="28"/>
          <w:shd w:val="clear" w:color="auto" w:fill="FFFFFF"/>
          <w:vertAlign w:val="superscript"/>
          <w:lang w:val="en-US"/>
        </w:rPr>
        <w:t>rd</w:t>
      </w:r>
      <w:r w:rsidR="00EC7F1F">
        <w:rPr>
          <w:rFonts w:ascii="Times New Roman" w:hAnsi="Times New Roman" w:cs="Times New Roman"/>
          <w:sz w:val="28"/>
          <w:szCs w:val="28"/>
          <w:shd w:val="clear" w:color="auto" w:fill="FFFFFF"/>
        </w:rPr>
        <w:t xml:space="preserve"> </w:t>
      </w:r>
      <w:r w:rsidR="003F52BE">
        <w:rPr>
          <w:rFonts w:ascii="Times New Roman" w:hAnsi="Times New Roman" w:cs="Times New Roman"/>
          <w:sz w:val="28"/>
          <w:szCs w:val="28"/>
          <w:shd w:val="clear" w:color="auto" w:fill="FFFFFF"/>
          <w:lang w:val="en-US"/>
        </w:rPr>
        <w:t>internat</w:t>
      </w:r>
      <w:r w:rsidR="003F52BE" w:rsidRPr="00EC7F1F">
        <w:rPr>
          <w:rFonts w:ascii="Times New Roman" w:hAnsi="Times New Roman" w:cs="Times New Roman"/>
          <w:sz w:val="28"/>
          <w:szCs w:val="28"/>
          <w:shd w:val="clear" w:color="auto" w:fill="FFFFFF"/>
        </w:rPr>
        <w:t xml:space="preserve">. </w:t>
      </w:r>
      <w:r w:rsidR="003F52BE">
        <w:rPr>
          <w:rFonts w:ascii="Times New Roman" w:hAnsi="Times New Roman" w:cs="Times New Roman"/>
          <w:sz w:val="28"/>
          <w:szCs w:val="28"/>
          <w:shd w:val="clear" w:color="auto" w:fill="FFFFFF"/>
          <w:lang w:val="en-US"/>
        </w:rPr>
        <w:t>scient</w:t>
      </w:r>
      <w:r w:rsidR="003F52BE" w:rsidRPr="00EC7F1F">
        <w:rPr>
          <w:rFonts w:ascii="Times New Roman" w:hAnsi="Times New Roman" w:cs="Times New Roman"/>
          <w:sz w:val="28"/>
          <w:szCs w:val="28"/>
          <w:shd w:val="clear" w:color="auto" w:fill="FFFFFF"/>
        </w:rPr>
        <w:t>.-</w:t>
      </w:r>
      <w:r w:rsidR="003F52BE">
        <w:rPr>
          <w:rFonts w:ascii="Times New Roman" w:hAnsi="Times New Roman" w:cs="Times New Roman"/>
          <w:sz w:val="28"/>
          <w:szCs w:val="28"/>
          <w:shd w:val="clear" w:color="auto" w:fill="FFFFFF"/>
          <w:lang w:val="en-US"/>
        </w:rPr>
        <w:t>pract</w:t>
      </w:r>
      <w:r w:rsidR="003F52BE" w:rsidRPr="00EC7F1F">
        <w:rPr>
          <w:rFonts w:ascii="Times New Roman" w:hAnsi="Times New Roman" w:cs="Times New Roman"/>
          <w:sz w:val="28"/>
          <w:szCs w:val="28"/>
          <w:shd w:val="clear" w:color="auto" w:fill="FFFFFF"/>
        </w:rPr>
        <w:t xml:space="preserve">. </w:t>
      </w:r>
      <w:r w:rsidR="003F52BE">
        <w:rPr>
          <w:rFonts w:ascii="Times New Roman" w:hAnsi="Times New Roman" w:cs="Times New Roman"/>
          <w:sz w:val="28"/>
          <w:szCs w:val="28"/>
          <w:shd w:val="clear" w:color="auto" w:fill="FFFFFF"/>
          <w:lang w:val="en-US"/>
        </w:rPr>
        <w:t>conf</w:t>
      </w:r>
      <w:r w:rsidR="001805C7" w:rsidRPr="00EC7F1F">
        <w:rPr>
          <w:rFonts w:ascii="Times New Roman" w:hAnsi="Times New Roman" w:cs="Times New Roman"/>
          <w:sz w:val="28"/>
          <w:szCs w:val="28"/>
          <w:shd w:val="clear" w:color="auto" w:fill="FFFFFF"/>
        </w:rPr>
        <w:t xml:space="preserve">. </w:t>
      </w:r>
      <w:r w:rsidR="003F52BE">
        <w:rPr>
          <w:rFonts w:ascii="Times New Roman" w:hAnsi="Times New Roman" w:cs="Times New Roman"/>
          <w:sz w:val="28"/>
          <w:szCs w:val="28"/>
          <w:shd w:val="clear" w:color="auto" w:fill="FFFFFF"/>
        </w:rPr>
        <w:t>«</w:t>
      </w:r>
      <w:r w:rsidR="001805C7">
        <w:rPr>
          <w:rFonts w:ascii="Times New Roman" w:hAnsi="Times New Roman" w:cs="Times New Roman"/>
          <w:sz w:val="28"/>
          <w:szCs w:val="28"/>
          <w:shd w:val="clear" w:color="auto" w:fill="FFFFFF"/>
          <w:lang w:val="en-US"/>
        </w:rPr>
        <w:t>Recent</w:t>
      </w:r>
      <w:r w:rsidR="00EC7F1F">
        <w:rPr>
          <w:rFonts w:ascii="Times New Roman" w:hAnsi="Times New Roman" w:cs="Times New Roman"/>
          <w:sz w:val="28"/>
          <w:szCs w:val="28"/>
          <w:shd w:val="clear" w:color="auto" w:fill="FFFFFF"/>
        </w:rPr>
        <w:t xml:space="preserve"> </w:t>
      </w:r>
      <w:r w:rsidR="001805C7">
        <w:rPr>
          <w:rFonts w:ascii="Times New Roman" w:hAnsi="Times New Roman" w:cs="Times New Roman"/>
          <w:sz w:val="28"/>
          <w:szCs w:val="28"/>
          <w:shd w:val="clear" w:color="auto" w:fill="FFFFFF"/>
          <w:lang w:val="en-US"/>
        </w:rPr>
        <w:t>Scientific</w:t>
      </w:r>
      <w:r w:rsidR="00EC7F1F">
        <w:rPr>
          <w:rFonts w:ascii="Times New Roman" w:hAnsi="Times New Roman" w:cs="Times New Roman"/>
          <w:sz w:val="28"/>
          <w:szCs w:val="28"/>
          <w:shd w:val="clear" w:color="auto" w:fill="FFFFFF"/>
        </w:rPr>
        <w:t xml:space="preserve"> </w:t>
      </w:r>
      <w:r w:rsidR="001805C7">
        <w:rPr>
          <w:rFonts w:ascii="Times New Roman" w:hAnsi="Times New Roman" w:cs="Times New Roman"/>
          <w:sz w:val="28"/>
          <w:szCs w:val="28"/>
          <w:shd w:val="clear" w:color="auto" w:fill="FFFFFF"/>
          <w:lang w:val="en-US"/>
        </w:rPr>
        <w:t>Investigation</w:t>
      </w:r>
      <w:r w:rsidR="003F52BE">
        <w:rPr>
          <w:rFonts w:ascii="Times New Roman" w:hAnsi="Times New Roman" w:cs="Times New Roman"/>
          <w:sz w:val="28"/>
          <w:szCs w:val="28"/>
          <w:shd w:val="clear" w:color="auto" w:fill="FFFFFF"/>
        </w:rPr>
        <w:t xml:space="preserve">».– </w:t>
      </w:r>
      <w:r w:rsidR="001805C7">
        <w:rPr>
          <w:rFonts w:ascii="Times New Roman" w:hAnsi="Times New Roman" w:cs="Times New Roman"/>
          <w:sz w:val="28"/>
          <w:szCs w:val="28"/>
          <w:shd w:val="clear" w:color="auto" w:fill="FFFFFF"/>
          <w:lang w:val="en-US"/>
        </w:rPr>
        <w:t>Oslo</w:t>
      </w:r>
      <w:r w:rsidR="001805C7" w:rsidRPr="00EA5236">
        <w:rPr>
          <w:rFonts w:ascii="Times New Roman" w:hAnsi="Times New Roman" w:cs="Times New Roman"/>
          <w:sz w:val="28"/>
          <w:szCs w:val="28"/>
          <w:shd w:val="clear" w:color="auto" w:fill="FFFFFF"/>
        </w:rPr>
        <w:t xml:space="preserve">, 2021. </w:t>
      </w:r>
      <w:r w:rsidR="001805C7">
        <w:rPr>
          <w:rFonts w:ascii="Times New Roman" w:hAnsi="Times New Roman" w:cs="Times New Roman"/>
          <w:sz w:val="28"/>
          <w:szCs w:val="28"/>
          <w:shd w:val="clear" w:color="auto" w:fill="FFFFFF"/>
        </w:rPr>
        <w:t>–</w:t>
      </w:r>
      <w:r w:rsidR="001805C7">
        <w:rPr>
          <w:rFonts w:ascii="Times New Roman" w:hAnsi="Times New Roman" w:cs="Times New Roman"/>
          <w:sz w:val="28"/>
          <w:szCs w:val="28"/>
          <w:shd w:val="clear" w:color="auto" w:fill="FFFFFF"/>
          <w:lang w:val="en-US"/>
        </w:rPr>
        <w:t>P</w:t>
      </w:r>
      <w:r w:rsidR="001805C7" w:rsidRPr="00EA5236">
        <w:rPr>
          <w:rFonts w:ascii="Times New Roman" w:hAnsi="Times New Roman" w:cs="Times New Roman"/>
          <w:sz w:val="28"/>
          <w:szCs w:val="28"/>
          <w:shd w:val="clear" w:color="auto" w:fill="FFFFFF"/>
        </w:rPr>
        <w:t>. 325-335.</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11</w:t>
      </w:r>
      <w:r w:rsidR="00B53055">
        <w:rPr>
          <w:rFonts w:ascii="Times New Roman" w:hAnsi="Times New Roman" w:cs="Times New Roman"/>
          <w:sz w:val="28"/>
          <w:szCs w:val="28"/>
        </w:rPr>
        <w:t>6</w:t>
      </w:r>
      <w:r w:rsidR="00635F98" w:rsidRPr="00647B69">
        <w:rPr>
          <w:rFonts w:ascii="Times New Roman" w:hAnsi="Times New Roman" w:cs="Times New Roman"/>
          <w:sz w:val="28"/>
          <w:szCs w:val="28"/>
        </w:rPr>
        <w:t xml:space="preserve"> Середин В.В. Основные закономерности распределения редкоземельных элементов в углях// Докл. РАН. –2001. –Т. 377, №2. –С. 239-243.</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B53055">
        <w:rPr>
          <w:rFonts w:ascii="Times New Roman" w:hAnsi="Times New Roman" w:cs="Times New Roman"/>
          <w:color w:val="000000" w:themeColor="text1"/>
          <w:sz w:val="28"/>
          <w:szCs w:val="28"/>
        </w:rPr>
        <w:t>17</w:t>
      </w:r>
      <w:r w:rsidR="00635F98" w:rsidRPr="00647B69">
        <w:rPr>
          <w:rFonts w:ascii="Times New Roman" w:hAnsi="Times New Roman" w:cs="Times New Roman"/>
          <w:color w:val="000000" w:themeColor="text1"/>
          <w:sz w:val="28"/>
          <w:szCs w:val="28"/>
        </w:rPr>
        <w:t xml:space="preserve"> Середин В.В. Редкоземельные элементы в германиеносных пластах месторождения «Спецугли», Приморье // Геология рудных месторождений. –2005</w:t>
      </w:r>
      <w:r w:rsidR="003E0BB5">
        <w:rPr>
          <w:rFonts w:ascii="Times New Roman" w:hAnsi="Times New Roman" w:cs="Times New Roman"/>
          <w:color w:val="000000" w:themeColor="text1"/>
          <w:sz w:val="28"/>
          <w:szCs w:val="28"/>
        </w:rPr>
        <w:t>.– №</w:t>
      </w:r>
      <w:r w:rsidR="00635F98" w:rsidRPr="00647B69">
        <w:rPr>
          <w:rFonts w:ascii="Times New Roman" w:hAnsi="Times New Roman" w:cs="Times New Roman"/>
          <w:color w:val="000000" w:themeColor="text1"/>
          <w:sz w:val="28"/>
          <w:szCs w:val="28"/>
        </w:rPr>
        <w:t>3. –С. 265</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 xml:space="preserve">283. </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B53055">
        <w:rPr>
          <w:rFonts w:ascii="Times New Roman" w:hAnsi="Times New Roman" w:cs="Times New Roman"/>
          <w:color w:val="000000" w:themeColor="text1"/>
          <w:sz w:val="28"/>
          <w:szCs w:val="28"/>
        </w:rPr>
        <w:t>18</w:t>
      </w:r>
      <w:r w:rsidR="00635F98" w:rsidRPr="00647B69">
        <w:rPr>
          <w:rFonts w:ascii="Times New Roman" w:hAnsi="Times New Roman" w:cs="Times New Roman"/>
          <w:color w:val="000000" w:themeColor="text1"/>
          <w:sz w:val="28"/>
          <w:szCs w:val="28"/>
        </w:rPr>
        <w:t xml:space="preserve"> Середин В.В., Кременецкий А.А., Копнева Л.А. Новый тип гидротермальной иттриевоземельной минерализации в кайнозойских рифтогенных структурах Приморья // Прикладная геохимия</w:t>
      </w:r>
      <w:r w:rsidR="003E0BB5">
        <w:rPr>
          <w:rFonts w:ascii="Times New Roman" w:hAnsi="Times New Roman" w:cs="Times New Roman"/>
          <w:color w:val="000000" w:themeColor="text1"/>
          <w:sz w:val="28"/>
          <w:szCs w:val="28"/>
        </w:rPr>
        <w:t xml:space="preserve">: сб. ст.– </w:t>
      </w:r>
      <w:r w:rsidR="00635F98" w:rsidRPr="00647B69">
        <w:rPr>
          <w:rFonts w:ascii="Times New Roman" w:hAnsi="Times New Roman" w:cs="Times New Roman"/>
          <w:color w:val="000000" w:themeColor="text1"/>
          <w:sz w:val="28"/>
          <w:szCs w:val="28"/>
        </w:rPr>
        <w:t xml:space="preserve">М.: ИМГРЭ. –2005. </w:t>
      </w:r>
      <w:r w:rsidR="003E0BB5">
        <w:rPr>
          <w:rFonts w:ascii="Times New Roman" w:hAnsi="Times New Roman" w:cs="Times New Roman"/>
          <w:color w:val="000000" w:themeColor="text1"/>
          <w:sz w:val="28"/>
          <w:szCs w:val="28"/>
        </w:rPr>
        <w:t xml:space="preserve">– Вып. 7, кн. 1. </w:t>
      </w:r>
      <w:r w:rsidR="00635F98" w:rsidRPr="00647B69">
        <w:rPr>
          <w:rFonts w:ascii="Times New Roman" w:hAnsi="Times New Roman" w:cs="Times New Roman"/>
          <w:color w:val="000000" w:themeColor="text1"/>
          <w:sz w:val="28"/>
          <w:szCs w:val="28"/>
        </w:rPr>
        <w:t>–С. 57</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77.</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B53055">
        <w:rPr>
          <w:rFonts w:ascii="Times New Roman" w:hAnsi="Times New Roman" w:cs="Times New Roman"/>
          <w:color w:val="000000" w:themeColor="text1"/>
          <w:sz w:val="28"/>
          <w:szCs w:val="28"/>
        </w:rPr>
        <w:t>19</w:t>
      </w:r>
      <w:r w:rsidR="00635F98" w:rsidRPr="00647B69">
        <w:rPr>
          <w:rFonts w:ascii="Times New Roman" w:hAnsi="Times New Roman" w:cs="Times New Roman"/>
          <w:color w:val="000000" w:themeColor="text1"/>
          <w:sz w:val="28"/>
          <w:szCs w:val="28"/>
        </w:rPr>
        <w:t xml:space="preserve"> Чекрыжов И.Ю., Середин В.В., Арбузов С.И. Редкоземельные элементы и уран в углях Раковской впадины, Южного Приморья // Матер</w:t>
      </w:r>
      <w:r w:rsidR="003E0BB5">
        <w:rPr>
          <w:rFonts w:ascii="Times New Roman" w:hAnsi="Times New Roman" w:cs="Times New Roman"/>
          <w:color w:val="000000" w:themeColor="text1"/>
          <w:sz w:val="28"/>
          <w:szCs w:val="28"/>
        </w:rPr>
        <w:t>.5-й</w:t>
      </w:r>
      <w:r w:rsidR="003E0BB5" w:rsidRPr="00647B69">
        <w:rPr>
          <w:rFonts w:ascii="Times New Roman" w:hAnsi="Times New Roman" w:cs="Times New Roman"/>
          <w:color w:val="000000" w:themeColor="text1"/>
          <w:sz w:val="28"/>
          <w:szCs w:val="28"/>
        </w:rPr>
        <w:t>междунар</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конф</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Радиоактивность и радиоактивные элементы в среде обитания человека</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 – Томск: STT, 2016. –С. 703</w:t>
      </w:r>
      <w:r w:rsidR="003E0BB5">
        <w:rPr>
          <w:rFonts w:ascii="Times New Roman" w:hAnsi="Times New Roman" w:cs="Times New Roman"/>
          <w:color w:val="000000" w:themeColor="text1"/>
          <w:sz w:val="28"/>
          <w:szCs w:val="28"/>
        </w:rPr>
        <w:t>-</w:t>
      </w:r>
      <w:r w:rsidR="00635F98" w:rsidRPr="00647B69">
        <w:rPr>
          <w:rFonts w:ascii="Times New Roman" w:hAnsi="Times New Roman" w:cs="Times New Roman"/>
          <w:color w:val="000000" w:themeColor="text1"/>
          <w:sz w:val="28"/>
          <w:szCs w:val="28"/>
        </w:rPr>
        <w:t>706.</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lastRenderedPageBreak/>
        <w:t>1</w:t>
      </w:r>
      <w:r w:rsidR="00B53055" w:rsidRPr="00B53055">
        <w:rPr>
          <w:rFonts w:ascii="Times New Roman" w:hAnsi="Times New Roman" w:cs="Times New Roman"/>
          <w:color w:val="000000" w:themeColor="text1"/>
          <w:sz w:val="28"/>
          <w:szCs w:val="28"/>
          <w:lang w:val="en-US"/>
        </w:rPr>
        <w:t>20</w:t>
      </w:r>
      <w:r w:rsidR="00635F98" w:rsidRPr="00647B69">
        <w:rPr>
          <w:rFonts w:ascii="Times New Roman" w:hAnsi="Times New Roman" w:cs="Times New Roman"/>
          <w:color w:val="000000" w:themeColor="text1"/>
          <w:sz w:val="28"/>
          <w:szCs w:val="28"/>
          <w:lang w:val="en-US"/>
        </w:rPr>
        <w:t xml:space="preserve"> Arbuzov S.I., Ilenok S.S., Mashenkin V.S.</w:t>
      </w:r>
      <w:r w:rsidR="00D86A91">
        <w:rPr>
          <w:rFonts w:ascii="Times New Roman" w:hAnsi="Times New Roman" w:cs="Times New Roman"/>
          <w:color w:val="000000" w:themeColor="text1"/>
          <w:sz w:val="28"/>
          <w:szCs w:val="28"/>
          <w:lang w:val="en-US"/>
        </w:rPr>
        <w:t xml:space="preserve"> et al.</w:t>
      </w:r>
      <w:r w:rsidR="00635F98" w:rsidRPr="00647B69">
        <w:rPr>
          <w:rFonts w:ascii="Times New Roman" w:hAnsi="Times New Roman" w:cs="Times New Roman"/>
          <w:color w:val="000000" w:themeColor="text1"/>
          <w:sz w:val="28"/>
          <w:szCs w:val="28"/>
          <w:lang w:val="en-US"/>
        </w:rPr>
        <w:t xml:space="preserve"> Rare Earth Elements in the late Paleozoic coals of Northern Asia (Siberia, Northern China, Mongolia, Kazakhstan) // Bulletin of the Tomsk Polytechnic University. Geo </w:t>
      </w:r>
      <w:r w:rsidR="00635F98" w:rsidRPr="00647B69">
        <w:rPr>
          <w:rFonts w:ascii="Times New Roman" w:hAnsi="Times New Roman" w:cs="Times New Roman"/>
          <w:color w:val="000000" w:themeColor="text1"/>
          <w:sz w:val="28"/>
          <w:szCs w:val="28"/>
        </w:rPr>
        <w:t>А</w:t>
      </w:r>
      <w:r w:rsidR="00635F98" w:rsidRPr="00647B69">
        <w:rPr>
          <w:rFonts w:ascii="Times New Roman" w:hAnsi="Times New Roman" w:cs="Times New Roman"/>
          <w:color w:val="000000" w:themeColor="text1"/>
          <w:sz w:val="28"/>
          <w:szCs w:val="28"/>
          <w:lang w:val="en-US"/>
        </w:rPr>
        <w:t>ssets Engineering. –2016. –V</w:t>
      </w:r>
      <w:r w:rsidR="00D86A9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 327, №8. –P. 74</w:t>
      </w:r>
      <w:r w:rsid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88.</w:t>
      </w:r>
    </w:p>
    <w:p w:rsidR="00635F98" w:rsidRPr="00701030" w:rsidRDefault="00B53055" w:rsidP="00DA4C17">
      <w:pPr>
        <w:pStyle w:val="a3"/>
        <w:ind w:firstLine="709"/>
        <w:jc w:val="both"/>
        <w:rPr>
          <w:rFonts w:ascii="Times New Roman" w:hAnsi="Times New Roman" w:cs="Times New Roman"/>
          <w:color w:val="000000" w:themeColor="text1"/>
          <w:sz w:val="28"/>
          <w:szCs w:val="28"/>
          <w:lang w:val="en-US"/>
        </w:rPr>
      </w:pPr>
      <w:r w:rsidRPr="00450548">
        <w:rPr>
          <w:rFonts w:ascii="Times New Roman" w:hAnsi="Times New Roman" w:cs="Times New Roman"/>
          <w:color w:val="000000" w:themeColor="text1"/>
          <w:sz w:val="28"/>
          <w:szCs w:val="28"/>
          <w:lang w:val="en-US"/>
        </w:rPr>
        <w:t>121</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Арбузов</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С</w:t>
      </w:r>
      <w:r w:rsidR="00635F98" w:rsidRPr="00450548">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rPr>
        <w:t>И</w:t>
      </w:r>
      <w:r w:rsidR="00635F98"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Чекрыжов</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И</w:t>
      </w:r>
      <w:r w:rsidR="00635F98" w:rsidRPr="00450548">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rPr>
        <w:t>Ю</w:t>
      </w:r>
      <w:r w:rsidR="00635F98" w:rsidRPr="00450548">
        <w:rPr>
          <w:rFonts w:ascii="Times New Roman" w:hAnsi="Times New Roman" w:cs="Times New Roman"/>
          <w:color w:val="000000" w:themeColor="text1"/>
          <w:sz w:val="28"/>
          <w:szCs w:val="28"/>
          <w:lang w:val="en-US"/>
        </w:rPr>
        <w:t>.</w:t>
      </w:r>
      <w:r w:rsidR="00EC7F1F" w:rsidRPr="00450548">
        <w:rPr>
          <w:rFonts w:ascii="Times New Roman" w:hAnsi="Times New Roman" w:cs="Times New Roman"/>
          <w:color w:val="000000" w:themeColor="text1"/>
          <w:sz w:val="28"/>
          <w:szCs w:val="28"/>
          <w:lang w:val="en-US"/>
        </w:rPr>
        <w:t xml:space="preserve"> </w:t>
      </w:r>
      <w:r w:rsidR="003E0BB5">
        <w:rPr>
          <w:rFonts w:ascii="Times New Roman" w:hAnsi="Times New Roman" w:cs="Times New Roman"/>
          <w:color w:val="000000" w:themeColor="text1"/>
          <w:sz w:val="28"/>
          <w:szCs w:val="28"/>
        </w:rPr>
        <w:t>и</w:t>
      </w:r>
      <w:r w:rsidR="00EC7F1F" w:rsidRPr="00450548">
        <w:rPr>
          <w:rFonts w:ascii="Times New Roman" w:hAnsi="Times New Roman" w:cs="Times New Roman"/>
          <w:color w:val="000000" w:themeColor="text1"/>
          <w:sz w:val="28"/>
          <w:szCs w:val="28"/>
          <w:lang w:val="en-US"/>
        </w:rPr>
        <w:t xml:space="preserve"> </w:t>
      </w:r>
      <w:r w:rsidR="003E0BB5">
        <w:rPr>
          <w:rFonts w:ascii="Times New Roman" w:hAnsi="Times New Roman" w:cs="Times New Roman"/>
          <w:color w:val="000000" w:themeColor="text1"/>
          <w:sz w:val="28"/>
          <w:szCs w:val="28"/>
        </w:rPr>
        <w:t>др</w:t>
      </w:r>
      <w:r w:rsidR="003E0BB5" w:rsidRPr="00450548">
        <w:rPr>
          <w:rFonts w:ascii="Times New Roman" w:hAnsi="Times New Roman" w:cs="Times New Roman"/>
          <w:color w:val="000000" w:themeColor="text1"/>
          <w:sz w:val="28"/>
          <w:szCs w:val="28"/>
          <w:lang w:val="en-US"/>
        </w:rPr>
        <w:t>.</w:t>
      </w:r>
      <w:r w:rsidR="00EC7F1F" w:rsidRPr="00450548">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rPr>
        <w:t>Редкоземельные</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элементы</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La</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Ce</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Sm</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Eu</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Tb</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Yb</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lang w:val="en-US"/>
        </w:rPr>
        <w:t>Lu</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в</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углях</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Северной</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Азии</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Сибирь</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Российский</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Дальний</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Восток</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Северный</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Китай</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Монголия</w:t>
      </w:r>
      <w:r w:rsidR="00635F98" w:rsidRP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Казахстан</w:t>
      </w:r>
      <w:r w:rsidR="00635F98" w:rsidRPr="00EC7F1F">
        <w:rPr>
          <w:rFonts w:ascii="Times New Roman" w:hAnsi="Times New Roman" w:cs="Times New Roman"/>
          <w:color w:val="000000" w:themeColor="text1"/>
          <w:sz w:val="28"/>
          <w:szCs w:val="28"/>
        </w:rPr>
        <w:t>) //</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Геосферные</w:t>
      </w:r>
      <w:r w:rsidR="00EC7F1F">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исследования</w:t>
      </w:r>
      <w:r w:rsidR="00635F98" w:rsidRPr="00EC7F1F">
        <w:rPr>
          <w:rFonts w:ascii="Times New Roman" w:hAnsi="Times New Roman" w:cs="Times New Roman"/>
          <w:color w:val="000000" w:themeColor="text1"/>
          <w:sz w:val="28"/>
          <w:szCs w:val="28"/>
        </w:rPr>
        <w:t>. –2017</w:t>
      </w:r>
      <w:r w:rsidR="003E0BB5" w:rsidRPr="00EC7F1F">
        <w:rPr>
          <w:rFonts w:ascii="Times New Roman" w:hAnsi="Times New Roman" w:cs="Times New Roman"/>
          <w:color w:val="000000" w:themeColor="text1"/>
          <w:sz w:val="28"/>
          <w:szCs w:val="28"/>
        </w:rPr>
        <w:t xml:space="preserve">.– </w:t>
      </w:r>
      <w:r w:rsidR="00635F98" w:rsidRPr="00701030">
        <w:rPr>
          <w:rFonts w:ascii="Times New Roman" w:hAnsi="Times New Roman" w:cs="Times New Roman"/>
          <w:color w:val="000000" w:themeColor="text1"/>
          <w:sz w:val="28"/>
          <w:szCs w:val="28"/>
          <w:lang w:val="en-US"/>
        </w:rPr>
        <w:t>№4. –</w:t>
      </w:r>
      <w:r w:rsidR="00635F98" w:rsidRPr="00647B69">
        <w:rPr>
          <w:rFonts w:ascii="Times New Roman" w:hAnsi="Times New Roman" w:cs="Times New Roman"/>
          <w:color w:val="000000" w:themeColor="text1"/>
          <w:sz w:val="28"/>
          <w:szCs w:val="28"/>
        </w:rPr>
        <w:t>С</w:t>
      </w:r>
      <w:r w:rsidR="00635F98" w:rsidRPr="00701030">
        <w:rPr>
          <w:rFonts w:ascii="Times New Roman" w:hAnsi="Times New Roman" w:cs="Times New Roman"/>
          <w:color w:val="000000" w:themeColor="text1"/>
          <w:sz w:val="28"/>
          <w:szCs w:val="28"/>
          <w:lang w:val="en-US"/>
        </w:rPr>
        <w:t xml:space="preserve">. 6-27. </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t>12</w:t>
      </w:r>
      <w:r w:rsidR="00B53055" w:rsidRPr="00B53055">
        <w:rPr>
          <w:rFonts w:ascii="Times New Roman" w:hAnsi="Times New Roman" w:cs="Times New Roman"/>
          <w:color w:val="000000" w:themeColor="text1"/>
          <w:sz w:val="28"/>
          <w:szCs w:val="28"/>
          <w:lang w:val="en-US"/>
        </w:rPr>
        <w:t>2</w:t>
      </w:r>
      <w:r w:rsidR="00EC7F1F" w:rsidRPr="00EC7F1F">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lang w:val="en-US"/>
        </w:rPr>
        <w:t xml:space="preserve"> Dai S., Zhou Y., Zhang M.</w:t>
      </w:r>
      <w:r w:rsidR="00D86A91">
        <w:rPr>
          <w:rFonts w:ascii="Times New Roman" w:hAnsi="Times New Roman" w:cs="Times New Roman"/>
          <w:color w:val="000000" w:themeColor="text1"/>
          <w:sz w:val="28"/>
          <w:szCs w:val="28"/>
          <w:lang w:val="en-US"/>
        </w:rPr>
        <w:t xml:space="preserve"> et al</w:t>
      </w:r>
      <w:r w:rsidR="00635F98" w:rsidRPr="00647B69">
        <w:rPr>
          <w:rFonts w:ascii="Times New Roman" w:hAnsi="Times New Roman" w:cs="Times New Roman"/>
          <w:color w:val="000000" w:themeColor="text1"/>
          <w:sz w:val="28"/>
          <w:szCs w:val="28"/>
          <w:lang w:val="en-US"/>
        </w:rPr>
        <w:t>. A new type of Nb (Ta)– Zr(Hf)–REE–Ga polymetallic deposit in the late Permian coal-bearing strata, eastern Yunnan, southwestern China: possible economic significance and genetic implications // International Journal of Coal Geology. –2010. –V</w:t>
      </w:r>
      <w:r w:rsidR="00D86A9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 83. –P. 55</w:t>
      </w:r>
      <w:r w:rsid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63.</w:t>
      </w:r>
    </w:p>
    <w:p w:rsidR="00635F98" w:rsidRPr="00647B69" w:rsidRDefault="006363B4" w:rsidP="00DA4C17">
      <w:pPr>
        <w:pStyle w:val="a3"/>
        <w:ind w:firstLine="709"/>
        <w:jc w:val="both"/>
        <w:rPr>
          <w:sz w:val="28"/>
          <w:szCs w:val="28"/>
          <w:lang w:val="en-US"/>
        </w:rPr>
      </w:pPr>
      <w:r w:rsidRPr="006363B4">
        <w:rPr>
          <w:rFonts w:ascii="Times New Roman" w:hAnsi="Times New Roman" w:cs="Times New Roman"/>
          <w:color w:val="000000" w:themeColor="text1"/>
          <w:sz w:val="28"/>
          <w:szCs w:val="28"/>
          <w:lang w:val="en-US"/>
        </w:rPr>
        <w:t>12</w:t>
      </w:r>
      <w:r w:rsidR="00B53055" w:rsidRPr="00B53055">
        <w:rPr>
          <w:rFonts w:ascii="Times New Roman" w:hAnsi="Times New Roman" w:cs="Times New Roman"/>
          <w:color w:val="000000" w:themeColor="text1"/>
          <w:sz w:val="28"/>
          <w:szCs w:val="28"/>
          <w:lang w:val="en-US"/>
        </w:rPr>
        <w:t>3</w:t>
      </w:r>
      <w:r w:rsidR="00635F98" w:rsidRPr="00647B69">
        <w:rPr>
          <w:rFonts w:ascii="Times New Roman" w:hAnsi="Times New Roman" w:cs="Times New Roman"/>
          <w:color w:val="000000" w:themeColor="text1"/>
          <w:sz w:val="28"/>
          <w:szCs w:val="28"/>
          <w:lang w:val="en-US"/>
        </w:rPr>
        <w:t xml:space="preserve"> Hower J.C., Eble C.F., Dai S.</w:t>
      </w:r>
      <w:r w:rsidR="00D86A91">
        <w:rPr>
          <w:rFonts w:ascii="Times New Roman" w:hAnsi="Times New Roman" w:cs="Times New Roman"/>
          <w:color w:val="000000" w:themeColor="text1"/>
          <w:sz w:val="28"/>
          <w:szCs w:val="28"/>
          <w:lang w:val="en-US"/>
        </w:rPr>
        <w:t xml:space="preserve"> et al.</w:t>
      </w:r>
      <w:r w:rsidR="00635F98" w:rsidRPr="00647B69">
        <w:rPr>
          <w:rFonts w:ascii="Times New Roman" w:hAnsi="Times New Roman" w:cs="Times New Roman"/>
          <w:color w:val="000000" w:themeColor="text1"/>
          <w:sz w:val="28"/>
          <w:szCs w:val="28"/>
          <w:lang w:val="en-US"/>
        </w:rPr>
        <w:t xml:space="preserve"> Distribution of rare earth elements in eastern Kentucky coals: Indicators of multiple modes of enrichment? // International Journal of Coal Geology. –2016. –V</w:t>
      </w:r>
      <w:r w:rsidR="00D86A91">
        <w:rPr>
          <w:rFonts w:ascii="Times New Roman" w:hAnsi="Times New Roman" w:cs="Times New Roman"/>
          <w:color w:val="000000" w:themeColor="text1"/>
          <w:sz w:val="28"/>
          <w:szCs w:val="28"/>
          <w:lang w:val="en-US"/>
        </w:rPr>
        <w:t>ol.</w:t>
      </w:r>
      <w:r w:rsidR="00635F98" w:rsidRPr="00647B69">
        <w:rPr>
          <w:rFonts w:ascii="Times New Roman" w:hAnsi="Times New Roman" w:cs="Times New Roman"/>
          <w:color w:val="000000" w:themeColor="text1"/>
          <w:sz w:val="28"/>
          <w:szCs w:val="28"/>
          <w:lang w:val="en-US"/>
        </w:rPr>
        <w:t xml:space="preserve"> 160</w:t>
      </w:r>
      <w:r w:rsid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161. –P. 73</w:t>
      </w:r>
      <w:r w:rsid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81.</w:t>
      </w:r>
    </w:p>
    <w:p w:rsidR="00635F98" w:rsidRPr="00647B69" w:rsidRDefault="006363B4" w:rsidP="00DA4C17">
      <w:pPr>
        <w:pStyle w:val="a3"/>
        <w:ind w:firstLine="709"/>
        <w:jc w:val="both"/>
        <w:rPr>
          <w:rFonts w:ascii="Times New Roman" w:hAnsi="Times New Roman" w:cs="Times New Roman"/>
          <w:sz w:val="28"/>
          <w:szCs w:val="28"/>
          <w:lang w:val="en-US"/>
        </w:rPr>
      </w:pPr>
      <w:r w:rsidRPr="006363B4">
        <w:rPr>
          <w:rFonts w:ascii="Times New Roman" w:hAnsi="Times New Roman" w:cs="Times New Roman"/>
          <w:sz w:val="28"/>
          <w:szCs w:val="28"/>
          <w:lang w:val="en-US"/>
        </w:rPr>
        <w:t>12</w:t>
      </w:r>
      <w:r w:rsidR="00B53055" w:rsidRPr="00B53055">
        <w:rPr>
          <w:rFonts w:ascii="Times New Roman" w:hAnsi="Times New Roman" w:cs="Times New Roman"/>
          <w:sz w:val="28"/>
          <w:szCs w:val="28"/>
          <w:lang w:val="en-US"/>
        </w:rPr>
        <w:t>4</w:t>
      </w:r>
      <w:r w:rsidR="00635F98" w:rsidRPr="00647B69">
        <w:rPr>
          <w:rFonts w:ascii="Times New Roman" w:hAnsi="Times New Roman" w:cs="Times New Roman"/>
          <w:sz w:val="28"/>
          <w:szCs w:val="28"/>
          <w:lang w:val="en-US"/>
        </w:rPr>
        <w:t xml:space="preserve"> Amangeldykyzy A., Kopobaeva A.N., Askarova N.S.</w:t>
      </w:r>
      <w:r w:rsidR="00D86A91">
        <w:rPr>
          <w:rFonts w:ascii="Times New Roman" w:hAnsi="Times New Roman" w:cs="Times New Roman"/>
          <w:sz w:val="28"/>
          <w:szCs w:val="28"/>
          <w:lang w:val="en-US"/>
        </w:rPr>
        <w:t xml:space="preserve"> et al.</w:t>
      </w:r>
      <w:r w:rsidR="00635F98" w:rsidRPr="00647B69">
        <w:rPr>
          <w:rFonts w:ascii="Times New Roman" w:hAnsi="Times New Roman" w:cs="Times New Roman"/>
          <w:sz w:val="28"/>
          <w:szCs w:val="28"/>
          <w:lang w:val="en-US"/>
        </w:rPr>
        <w:t xml:space="preserve"> Study of rare earth elements in the coals of the Shubarkol deposit // Complex Use of Minerals Resources. –</w:t>
      </w:r>
      <w:r w:rsidR="00D86A91">
        <w:rPr>
          <w:rFonts w:ascii="Times New Roman" w:hAnsi="Times New Roman" w:cs="Times New Roman"/>
          <w:sz w:val="28"/>
          <w:szCs w:val="28"/>
          <w:lang w:val="en-US"/>
        </w:rPr>
        <w:t xml:space="preserve"> 2021. – </w:t>
      </w:r>
      <w:r w:rsidR="00635F98" w:rsidRPr="00647B69">
        <w:rPr>
          <w:rFonts w:ascii="Times New Roman" w:hAnsi="Times New Roman" w:cs="Times New Roman"/>
          <w:sz w:val="28"/>
          <w:szCs w:val="28"/>
          <w:lang w:val="en-US"/>
        </w:rPr>
        <w:t>V</w:t>
      </w:r>
      <w:r w:rsidR="00D86A91">
        <w:rPr>
          <w:rFonts w:ascii="Times New Roman" w:hAnsi="Times New Roman" w:cs="Times New Roman"/>
          <w:sz w:val="28"/>
          <w:szCs w:val="28"/>
          <w:lang w:val="en-US"/>
        </w:rPr>
        <w:t xml:space="preserve">ol. </w:t>
      </w:r>
      <w:r w:rsidR="00635F98" w:rsidRPr="00647B69">
        <w:rPr>
          <w:rFonts w:ascii="Times New Roman" w:hAnsi="Times New Roman" w:cs="Times New Roman"/>
          <w:sz w:val="28"/>
          <w:szCs w:val="28"/>
          <w:lang w:val="en-US"/>
        </w:rPr>
        <w:t>4</w:t>
      </w:r>
      <w:r w:rsidR="00D86A91">
        <w:rPr>
          <w:rFonts w:ascii="Times New Roman" w:hAnsi="Times New Roman" w:cs="Times New Roman"/>
          <w:sz w:val="28"/>
          <w:szCs w:val="28"/>
          <w:lang w:val="en-US"/>
        </w:rPr>
        <w:t xml:space="preserve">, Issue </w:t>
      </w:r>
      <w:r w:rsidR="00635F98" w:rsidRPr="00647B69">
        <w:rPr>
          <w:rFonts w:ascii="Times New Roman" w:hAnsi="Times New Roman" w:cs="Times New Roman"/>
          <w:sz w:val="28"/>
          <w:szCs w:val="28"/>
          <w:lang w:val="en-US"/>
        </w:rPr>
        <w:t>319. –P. 48-56</w:t>
      </w:r>
      <w:r w:rsidR="00D86A91">
        <w:rPr>
          <w:rFonts w:ascii="Times New Roman" w:hAnsi="Times New Roman" w:cs="Times New Roman"/>
          <w:sz w:val="28"/>
          <w:szCs w:val="28"/>
          <w:lang w:val="en-US"/>
        </w:rPr>
        <w:t>.</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12</w:t>
      </w:r>
      <w:r w:rsidR="00B53055">
        <w:rPr>
          <w:rFonts w:ascii="Times New Roman" w:hAnsi="Times New Roman" w:cs="Times New Roman"/>
          <w:sz w:val="28"/>
          <w:szCs w:val="28"/>
        </w:rPr>
        <w:t>5</w:t>
      </w:r>
      <w:r w:rsidR="00635F98" w:rsidRPr="00647B69">
        <w:rPr>
          <w:rFonts w:ascii="Times New Roman" w:hAnsi="Times New Roman" w:cs="Times New Roman"/>
          <w:sz w:val="28"/>
          <w:szCs w:val="28"/>
        </w:rPr>
        <w:t xml:space="preserve"> Тейлор С.Р., Мак-Леннан С.М. Континентальная кора и ее состав и эволюция</w:t>
      </w:r>
      <w:r w:rsidR="003F52BE">
        <w:rPr>
          <w:rFonts w:ascii="Times New Roman" w:hAnsi="Times New Roman" w:cs="Times New Roman"/>
          <w:sz w:val="28"/>
          <w:szCs w:val="28"/>
        </w:rPr>
        <w:t>:</w:t>
      </w:r>
      <w:r w:rsidR="003F52BE" w:rsidRPr="00647B69">
        <w:rPr>
          <w:rFonts w:ascii="Times New Roman" w:hAnsi="Times New Roman" w:cs="Times New Roman"/>
          <w:sz w:val="28"/>
          <w:szCs w:val="28"/>
        </w:rPr>
        <w:t>р</w:t>
      </w:r>
      <w:r w:rsidR="00635F98" w:rsidRPr="00647B69">
        <w:rPr>
          <w:rFonts w:ascii="Times New Roman" w:hAnsi="Times New Roman" w:cs="Times New Roman"/>
          <w:sz w:val="28"/>
          <w:szCs w:val="28"/>
        </w:rPr>
        <w:t>ассмотрение геохимической летописи, запечатленной в осадочных породах. –М</w:t>
      </w:r>
      <w:r w:rsidR="003E0BB5">
        <w:rPr>
          <w:rFonts w:ascii="Times New Roman" w:hAnsi="Times New Roman" w:cs="Times New Roman"/>
          <w:sz w:val="28"/>
          <w:szCs w:val="28"/>
        </w:rPr>
        <w:t xml:space="preserve">.: </w:t>
      </w:r>
      <w:r w:rsidR="00635F98" w:rsidRPr="00647B69">
        <w:rPr>
          <w:rFonts w:ascii="Times New Roman" w:hAnsi="Times New Roman" w:cs="Times New Roman"/>
          <w:sz w:val="28"/>
          <w:szCs w:val="28"/>
        </w:rPr>
        <w:t>Мир, 1988. –384 с.</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12</w:t>
      </w:r>
      <w:r w:rsidR="00B53055">
        <w:rPr>
          <w:rFonts w:ascii="Times New Roman" w:hAnsi="Times New Roman" w:cs="Times New Roman"/>
          <w:sz w:val="28"/>
          <w:szCs w:val="28"/>
        </w:rPr>
        <w:t>6</w:t>
      </w:r>
      <w:r w:rsidR="00635F98" w:rsidRPr="00647B69">
        <w:rPr>
          <w:rFonts w:ascii="Times New Roman" w:hAnsi="Times New Roman" w:cs="Times New Roman"/>
          <w:sz w:val="28"/>
          <w:szCs w:val="28"/>
        </w:rPr>
        <w:t xml:space="preserve"> Григорьев Н.А. Распределение химических элементов в верхней части континентальной коры. –Екатеринбург:УрО РАН, 2009. –383 с. </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27</w:t>
      </w:r>
      <w:r w:rsidR="00635F98" w:rsidRPr="00647B69">
        <w:rPr>
          <w:rFonts w:ascii="Times New Roman" w:hAnsi="Times New Roman" w:cs="Times New Roman"/>
          <w:sz w:val="28"/>
          <w:szCs w:val="28"/>
        </w:rPr>
        <w:t xml:space="preserve"> Матвеевская А.Л. Герцинские прогибы Обь-Зайсанской геосинклинальной системы и ее обрамления. –М</w:t>
      </w:r>
      <w:r w:rsidR="003E0BB5">
        <w:rPr>
          <w:rFonts w:ascii="Times New Roman" w:hAnsi="Times New Roman" w:cs="Times New Roman"/>
          <w:sz w:val="28"/>
          <w:szCs w:val="28"/>
        </w:rPr>
        <w:t>.:Наука</w:t>
      </w:r>
      <w:r w:rsidR="00635F98" w:rsidRPr="00647B69">
        <w:rPr>
          <w:rFonts w:ascii="Times New Roman" w:hAnsi="Times New Roman" w:cs="Times New Roman"/>
          <w:sz w:val="28"/>
          <w:szCs w:val="28"/>
        </w:rPr>
        <w:t xml:space="preserve">, 1969. </w:t>
      </w:r>
      <w:r w:rsidR="003E0BB5">
        <w:rPr>
          <w:rFonts w:ascii="Times New Roman" w:hAnsi="Times New Roman" w:cs="Times New Roman"/>
          <w:sz w:val="28"/>
          <w:szCs w:val="28"/>
        </w:rPr>
        <w:t xml:space="preserve">– </w:t>
      </w:r>
      <w:r w:rsidR="00635F98" w:rsidRPr="00647B69">
        <w:rPr>
          <w:rFonts w:ascii="Times New Roman" w:hAnsi="Times New Roman" w:cs="Times New Roman"/>
          <w:sz w:val="28"/>
          <w:szCs w:val="28"/>
        </w:rPr>
        <w:t xml:space="preserve">298с. </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Pr="006363B4">
        <w:rPr>
          <w:rFonts w:ascii="Times New Roman" w:hAnsi="Times New Roman" w:cs="Times New Roman"/>
          <w:sz w:val="28"/>
          <w:szCs w:val="28"/>
        </w:rPr>
        <w:t>2</w:t>
      </w:r>
      <w:r w:rsidR="00B53055">
        <w:rPr>
          <w:rFonts w:ascii="Times New Roman" w:hAnsi="Times New Roman" w:cs="Times New Roman"/>
          <w:sz w:val="28"/>
          <w:szCs w:val="28"/>
        </w:rPr>
        <w:t xml:space="preserve">8 </w:t>
      </w:r>
      <w:r w:rsidR="00635F98" w:rsidRPr="00647B69">
        <w:rPr>
          <w:rFonts w:ascii="Times New Roman" w:hAnsi="Times New Roman" w:cs="Times New Roman"/>
          <w:color w:val="000000" w:themeColor="text1"/>
          <w:sz w:val="28"/>
          <w:szCs w:val="28"/>
        </w:rPr>
        <w:t>Кажумуханова М.З.</w:t>
      </w:r>
      <w:r w:rsidR="00635F98" w:rsidRPr="00647B69">
        <w:rPr>
          <w:rFonts w:ascii="Times New Roman" w:hAnsi="Times New Roman" w:cs="Times New Roman"/>
          <w:sz w:val="28"/>
          <w:szCs w:val="28"/>
        </w:rPr>
        <w:t xml:space="preserve"> Токсичные элементы-примеси в углях Республики Казахстан// </w:t>
      </w:r>
      <w:r w:rsidR="003E0BB5" w:rsidRPr="003E0BB5">
        <w:rPr>
          <w:rFonts w:ascii="Times New Roman" w:hAnsi="Times New Roman" w:cs="Times New Roman"/>
          <w:sz w:val="28"/>
          <w:szCs w:val="28"/>
        </w:rPr>
        <w:t xml:space="preserve">Творчество юных </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шаг в успешное будущее: матер</w:t>
      </w:r>
      <w:r w:rsidR="003E0BB5">
        <w:rPr>
          <w:rFonts w:ascii="Times New Roman" w:hAnsi="Times New Roman" w:cs="Times New Roman"/>
          <w:sz w:val="28"/>
          <w:szCs w:val="28"/>
        </w:rPr>
        <w:t>. 8-й</w:t>
      </w:r>
      <w:r w:rsidR="003E0BB5" w:rsidRPr="003E0BB5">
        <w:rPr>
          <w:rFonts w:ascii="Times New Roman" w:hAnsi="Times New Roman" w:cs="Times New Roman"/>
          <w:sz w:val="28"/>
          <w:szCs w:val="28"/>
        </w:rPr>
        <w:t xml:space="preserve"> всеросс</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науч</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студен</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конф</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с элемен</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науч</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школы им</w:t>
      </w:r>
      <w:r w:rsidR="003E0BB5">
        <w:rPr>
          <w:rFonts w:ascii="Times New Roman" w:hAnsi="Times New Roman" w:cs="Times New Roman"/>
          <w:sz w:val="28"/>
          <w:szCs w:val="28"/>
        </w:rPr>
        <w:t>.</w:t>
      </w:r>
      <w:r w:rsidR="003E0BB5" w:rsidRPr="003E0BB5">
        <w:rPr>
          <w:rFonts w:ascii="Times New Roman" w:hAnsi="Times New Roman" w:cs="Times New Roman"/>
          <w:sz w:val="28"/>
          <w:szCs w:val="28"/>
        </w:rPr>
        <w:t xml:space="preserve"> М.К. Коровина.</w:t>
      </w:r>
      <w:r w:rsidR="00635F98" w:rsidRPr="00647B69">
        <w:rPr>
          <w:rFonts w:ascii="Times New Roman" w:hAnsi="Times New Roman" w:cs="Times New Roman"/>
          <w:sz w:val="28"/>
          <w:szCs w:val="28"/>
        </w:rPr>
        <w:t>–Томск, 2015. – С. 361-364.</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29</w:t>
      </w:r>
      <w:r w:rsidR="00635F98" w:rsidRPr="00647B69">
        <w:rPr>
          <w:rFonts w:ascii="Times New Roman" w:hAnsi="Times New Roman" w:cs="Times New Roman"/>
          <w:sz w:val="28"/>
          <w:szCs w:val="28"/>
        </w:rPr>
        <w:t xml:space="preserve"> Кузьмина О.Н. Геология, минералогия и условия формирования золото-сульфидного оруденения Восточного Казахстана</w:t>
      </w:r>
      <w:r w:rsidR="003E0BB5">
        <w:rPr>
          <w:rFonts w:ascii="Times New Roman" w:hAnsi="Times New Roman" w:cs="Times New Roman"/>
          <w:sz w:val="28"/>
          <w:szCs w:val="28"/>
        </w:rPr>
        <w:t>:</w:t>
      </w:r>
      <w:r w:rsidR="00635F98" w:rsidRPr="00647B69">
        <w:rPr>
          <w:rFonts w:ascii="Times New Roman" w:hAnsi="Times New Roman" w:cs="Times New Roman"/>
          <w:sz w:val="28"/>
          <w:szCs w:val="28"/>
        </w:rPr>
        <w:t xml:space="preserve"> на примере Байбуринского и Жайминского рудных полей: </w:t>
      </w:r>
      <w:r w:rsidR="003E0BB5">
        <w:rPr>
          <w:rFonts w:ascii="Times New Roman" w:hAnsi="Times New Roman" w:cs="Times New Roman"/>
          <w:sz w:val="28"/>
          <w:szCs w:val="28"/>
        </w:rPr>
        <w:t xml:space="preserve">автореф. … канд. геол.-минерал. наук: </w:t>
      </w:r>
      <w:r w:rsidR="00635F98" w:rsidRPr="00647B69">
        <w:rPr>
          <w:rFonts w:ascii="Times New Roman" w:hAnsi="Times New Roman" w:cs="Times New Roman"/>
          <w:sz w:val="28"/>
          <w:szCs w:val="28"/>
        </w:rPr>
        <w:t>25.00.04</w:t>
      </w:r>
      <w:r w:rsidR="003E0BB5">
        <w:rPr>
          <w:rFonts w:ascii="Times New Roman" w:hAnsi="Times New Roman" w:cs="Times New Roman"/>
          <w:sz w:val="28"/>
          <w:szCs w:val="28"/>
        </w:rPr>
        <w:t xml:space="preserve">. </w:t>
      </w:r>
      <w:r w:rsidR="00635F98" w:rsidRPr="00647B69">
        <w:rPr>
          <w:rFonts w:ascii="Times New Roman" w:hAnsi="Times New Roman" w:cs="Times New Roman"/>
          <w:sz w:val="28"/>
          <w:szCs w:val="28"/>
        </w:rPr>
        <w:t xml:space="preserve">–Новосибирск, 2015. </w:t>
      </w:r>
      <w:r w:rsidR="003E0BB5">
        <w:rPr>
          <w:rFonts w:ascii="Times New Roman" w:hAnsi="Times New Roman" w:cs="Times New Roman"/>
          <w:sz w:val="28"/>
          <w:szCs w:val="28"/>
        </w:rPr>
        <w:t xml:space="preserve">– </w:t>
      </w:r>
      <w:r w:rsidR="00635F98" w:rsidRPr="00647B69">
        <w:rPr>
          <w:rFonts w:ascii="Times New Roman" w:hAnsi="Times New Roman" w:cs="Times New Roman"/>
          <w:sz w:val="28"/>
          <w:szCs w:val="28"/>
        </w:rPr>
        <w:t xml:space="preserve">28с. </w:t>
      </w:r>
    </w:p>
    <w:p w:rsidR="001805C7" w:rsidRPr="001805C7" w:rsidRDefault="00B53055" w:rsidP="00DA4C17">
      <w:pPr>
        <w:pStyle w:val="a3"/>
        <w:ind w:firstLine="709"/>
        <w:jc w:val="both"/>
        <w:rPr>
          <w:rFonts w:ascii="Times New Roman" w:hAnsi="Times New Roman" w:cs="Times New Roman"/>
          <w:strike/>
          <w:color w:val="FF0000"/>
          <w:sz w:val="28"/>
          <w:szCs w:val="28"/>
          <w:lang w:val="en-US"/>
        </w:rPr>
      </w:pPr>
      <w:r>
        <w:rPr>
          <w:rFonts w:ascii="Times New Roman" w:hAnsi="Times New Roman" w:cs="Times New Roman"/>
          <w:sz w:val="28"/>
          <w:szCs w:val="28"/>
          <w:lang w:val="en-US"/>
        </w:rPr>
        <w:t>1</w:t>
      </w:r>
      <w:r w:rsidRPr="00B53055">
        <w:rPr>
          <w:rFonts w:ascii="Times New Roman" w:hAnsi="Times New Roman" w:cs="Times New Roman"/>
          <w:sz w:val="28"/>
          <w:szCs w:val="28"/>
          <w:lang w:val="en-US"/>
        </w:rPr>
        <w:t>30</w:t>
      </w:r>
      <w:r w:rsidR="001805C7" w:rsidRPr="001805C7">
        <w:rPr>
          <w:rFonts w:ascii="Times New Roman" w:hAnsi="Times New Roman" w:cs="Times New Roman"/>
          <w:sz w:val="28"/>
          <w:szCs w:val="28"/>
          <w:lang w:val="en-US"/>
        </w:rPr>
        <w:t xml:space="preserve"> Wilson M.A., Burt R., Lee C.W. Improved elemental recoveries in soils with heating boric acid following microwave total digestion // Communications in Soil Science and Plant Analysis. – 2006. – V</w:t>
      </w:r>
      <w:r w:rsidR="003F52BE">
        <w:rPr>
          <w:rFonts w:ascii="Times New Roman" w:hAnsi="Times New Roman" w:cs="Times New Roman"/>
          <w:sz w:val="28"/>
          <w:szCs w:val="28"/>
          <w:lang w:val="en-US"/>
        </w:rPr>
        <w:t>ol</w:t>
      </w:r>
      <w:r w:rsidR="001805C7" w:rsidRPr="001805C7">
        <w:rPr>
          <w:rFonts w:ascii="Times New Roman" w:hAnsi="Times New Roman" w:cs="Times New Roman"/>
          <w:sz w:val="28"/>
          <w:szCs w:val="28"/>
          <w:lang w:val="en-US"/>
        </w:rPr>
        <w:t>. 37</w:t>
      </w:r>
      <w:r w:rsidR="003F52BE">
        <w:rPr>
          <w:rFonts w:ascii="Times New Roman" w:hAnsi="Times New Roman" w:cs="Times New Roman"/>
          <w:sz w:val="28"/>
          <w:szCs w:val="28"/>
          <w:lang w:val="en-US"/>
        </w:rPr>
        <w:t>,</w:t>
      </w:r>
      <w:r w:rsidR="001805C7" w:rsidRPr="001805C7">
        <w:rPr>
          <w:rFonts w:ascii="Times New Roman" w:hAnsi="Times New Roman" w:cs="Times New Roman"/>
          <w:sz w:val="28"/>
          <w:szCs w:val="28"/>
          <w:lang w:val="en-US"/>
        </w:rPr>
        <w:t xml:space="preserve"> №3</w:t>
      </w:r>
      <w:r w:rsidR="003F52BE">
        <w:rPr>
          <w:rFonts w:ascii="Times New Roman" w:hAnsi="Times New Roman" w:cs="Times New Roman"/>
          <w:sz w:val="28"/>
          <w:szCs w:val="28"/>
          <w:lang w:val="en-US"/>
        </w:rPr>
        <w:t>-</w:t>
      </w:r>
      <w:r w:rsidR="001805C7" w:rsidRPr="001805C7">
        <w:rPr>
          <w:rFonts w:ascii="Times New Roman" w:hAnsi="Times New Roman" w:cs="Times New Roman"/>
          <w:sz w:val="28"/>
          <w:szCs w:val="28"/>
          <w:lang w:val="en-US"/>
        </w:rPr>
        <w:t>4. – P. 513</w:t>
      </w:r>
      <w:r w:rsidR="003F52BE">
        <w:rPr>
          <w:rFonts w:ascii="Times New Roman" w:hAnsi="Times New Roman" w:cs="Times New Roman"/>
          <w:sz w:val="28"/>
          <w:szCs w:val="28"/>
          <w:lang w:val="en-US"/>
        </w:rPr>
        <w:t>-</w:t>
      </w:r>
      <w:r w:rsidR="001805C7" w:rsidRPr="001805C7">
        <w:rPr>
          <w:rFonts w:ascii="Times New Roman" w:hAnsi="Times New Roman" w:cs="Times New Roman"/>
          <w:sz w:val="28"/>
          <w:szCs w:val="28"/>
          <w:lang w:val="en-US"/>
        </w:rPr>
        <w:t>524.</w:t>
      </w:r>
    </w:p>
    <w:p w:rsidR="00635F98" w:rsidRPr="00647B69" w:rsidRDefault="006363B4" w:rsidP="00DA4C17">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w:t>
      </w:r>
      <w:r w:rsidR="00B53055">
        <w:rPr>
          <w:rFonts w:ascii="Times New Roman" w:hAnsi="Times New Roman" w:cs="Times New Roman"/>
          <w:color w:val="000000" w:themeColor="text1"/>
          <w:sz w:val="28"/>
          <w:szCs w:val="28"/>
        </w:rPr>
        <w:t>1</w:t>
      </w:r>
      <w:r w:rsidR="00635F98" w:rsidRPr="00647B69">
        <w:rPr>
          <w:rFonts w:ascii="Times New Roman" w:hAnsi="Times New Roman" w:cs="Times New Roman"/>
          <w:color w:val="000000" w:themeColor="text1"/>
          <w:sz w:val="28"/>
          <w:szCs w:val="28"/>
        </w:rPr>
        <w:t xml:space="preserve"> Арбузов С.И., Волостнов А.В.</w:t>
      </w:r>
      <w:r w:rsidR="003E0BB5">
        <w:rPr>
          <w:rFonts w:ascii="Times New Roman" w:hAnsi="Times New Roman" w:cs="Times New Roman"/>
          <w:color w:val="000000" w:themeColor="text1"/>
          <w:sz w:val="28"/>
          <w:szCs w:val="28"/>
        </w:rPr>
        <w:t xml:space="preserve"> и др. </w:t>
      </w:r>
      <w:r w:rsidR="00635F98" w:rsidRPr="00647B69">
        <w:rPr>
          <w:rFonts w:ascii="Times New Roman" w:hAnsi="Times New Roman" w:cs="Times New Roman"/>
          <w:color w:val="000000" w:themeColor="text1"/>
          <w:sz w:val="28"/>
          <w:szCs w:val="28"/>
        </w:rPr>
        <w:t>Скандий в углях Северной Азии //Геология и геофизика. –2014. –Т.55</w:t>
      </w:r>
      <w:r w:rsidR="003E0BB5">
        <w:rPr>
          <w:rFonts w:ascii="Times New Roman" w:hAnsi="Times New Roman" w:cs="Times New Roman"/>
          <w:color w:val="000000" w:themeColor="text1"/>
          <w:sz w:val="28"/>
          <w:szCs w:val="28"/>
        </w:rPr>
        <w:t xml:space="preserve">, </w:t>
      </w:r>
      <w:r w:rsidR="00635F98" w:rsidRPr="00647B69">
        <w:rPr>
          <w:rFonts w:ascii="Times New Roman" w:hAnsi="Times New Roman" w:cs="Times New Roman"/>
          <w:color w:val="000000" w:themeColor="text1"/>
          <w:sz w:val="28"/>
          <w:szCs w:val="28"/>
        </w:rPr>
        <w:t>№11. –С. 1649-1660.</w:t>
      </w:r>
    </w:p>
    <w:p w:rsidR="00635F98" w:rsidRPr="00647B69" w:rsidRDefault="00B53055" w:rsidP="00DA4C17">
      <w:pPr>
        <w:pStyle w:val="a3"/>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13</w:t>
      </w:r>
      <w:r w:rsidRPr="00B53055">
        <w:rPr>
          <w:rFonts w:ascii="Times New Roman" w:hAnsi="Times New Roman" w:cs="Times New Roman"/>
          <w:color w:val="000000" w:themeColor="text1"/>
          <w:sz w:val="28"/>
          <w:szCs w:val="28"/>
          <w:lang w:val="en-US"/>
        </w:rPr>
        <w:t xml:space="preserve">2 </w:t>
      </w:r>
      <w:r w:rsidR="00635F98" w:rsidRPr="00647B69">
        <w:rPr>
          <w:rFonts w:ascii="Times New Roman" w:hAnsi="Times New Roman" w:cs="Times New Roman"/>
          <w:color w:val="000000" w:themeColor="text1"/>
          <w:sz w:val="28"/>
          <w:szCs w:val="28"/>
          <w:lang w:val="en-US"/>
        </w:rPr>
        <w:t>SpearsD</w:t>
      </w:r>
      <w:r w:rsidR="00635F98" w:rsidRP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A</w:t>
      </w:r>
      <w:r w:rsidR="00635F98" w:rsidRPr="00D86A91">
        <w:rPr>
          <w:rFonts w:ascii="Times New Roman" w:hAnsi="Times New Roman" w:cs="Times New Roman"/>
          <w:color w:val="000000" w:themeColor="text1"/>
          <w:sz w:val="28"/>
          <w:szCs w:val="28"/>
          <w:lang w:val="en-US"/>
        </w:rPr>
        <w:t>.</w:t>
      </w:r>
      <w:r w:rsidR="00635F98" w:rsidRPr="00647B69">
        <w:rPr>
          <w:rFonts w:ascii="Times New Roman" w:hAnsi="Times New Roman" w:cs="Times New Roman"/>
          <w:color w:val="000000" w:themeColor="text1"/>
          <w:sz w:val="28"/>
          <w:szCs w:val="28"/>
          <w:lang w:val="en-US"/>
        </w:rPr>
        <w:t>Theoriginoftonsteins</w:t>
      </w:r>
      <w:r w:rsidR="00635F98" w:rsidRPr="00D86A91">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lang w:val="en-US"/>
        </w:rPr>
        <w:t>anoverviewandlinkswithseatearths</w:t>
      </w:r>
      <w:r w:rsidR="00635F98" w:rsidRPr="00D86A91">
        <w:rPr>
          <w:rFonts w:ascii="Times New Roman" w:hAnsi="Times New Roman" w:cs="Times New Roman"/>
          <w:color w:val="000000" w:themeColor="text1"/>
          <w:sz w:val="28"/>
          <w:szCs w:val="28"/>
          <w:lang w:val="en-US"/>
        </w:rPr>
        <w:t xml:space="preserve">, </w:t>
      </w:r>
      <w:r w:rsidR="00635F98" w:rsidRPr="00647B69">
        <w:rPr>
          <w:rFonts w:ascii="Times New Roman" w:hAnsi="Times New Roman" w:cs="Times New Roman"/>
          <w:color w:val="000000" w:themeColor="text1"/>
          <w:sz w:val="28"/>
          <w:szCs w:val="28"/>
          <w:lang w:val="en-US"/>
        </w:rPr>
        <w:t>fireclaysandfragmentalclayrocks // International Journal of Coal Geology. –2012</w:t>
      </w:r>
      <w:r w:rsidR="00D86A91">
        <w:rPr>
          <w:rFonts w:ascii="Times New Roman" w:hAnsi="Times New Roman" w:cs="Times New Roman"/>
          <w:color w:val="000000" w:themeColor="text1"/>
          <w:sz w:val="28"/>
          <w:szCs w:val="28"/>
          <w:lang w:val="en-US"/>
        </w:rPr>
        <w:t xml:space="preserve">. – Vol. </w:t>
      </w:r>
      <w:r w:rsidR="00635F98" w:rsidRPr="00647B69">
        <w:rPr>
          <w:rFonts w:ascii="Times New Roman" w:hAnsi="Times New Roman" w:cs="Times New Roman"/>
          <w:color w:val="000000" w:themeColor="text1"/>
          <w:sz w:val="28"/>
          <w:szCs w:val="28"/>
          <w:lang w:val="en-US"/>
        </w:rPr>
        <w:t>94. –P. 22-31.</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t>13</w:t>
      </w:r>
      <w:r w:rsidR="00B53055" w:rsidRPr="00B53055">
        <w:rPr>
          <w:rFonts w:ascii="Times New Roman" w:hAnsi="Times New Roman" w:cs="Times New Roman"/>
          <w:color w:val="000000" w:themeColor="text1"/>
          <w:sz w:val="28"/>
          <w:szCs w:val="28"/>
          <w:lang w:val="en-US"/>
        </w:rPr>
        <w:t>3</w:t>
      </w:r>
      <w:r w:rsidR="00635F98" w:rsidRPr="00647B69">
        <w:rPr>
          <w:rFonts w:ascii="Times New Roman" w:hAnsi="Times New Roman" w:cs="Times New Roman"/>
          <w:color w:val="000000" w:themeColor="text1"/>
          <w:sz w:val="28"/>
          <w:szCs w:val="28"/>
          <w:lang w:val="en-US"/>
        </w:rPr>
        <w:t xml:space="preserve"> Zheng X., Dai S., Nechaev V. </w:t>
      </w:r>
      <w:r w:rsidR="00D86A91">
        <w:rPr>
          <w:rFonts w:ascii="Times New Roman" w:hAnsi="Times New Roman" w:cs="Times New Roman"/>
          <w:color w:val="000000" w:themeColor="text1"/>
          <w:sz w:val="28"/>
          <w:szCs w:val="28"/>
          <w:lang w:val="en-US"/>
        </w:rPr>
        <w:t xml:space="preserve">et al. </w:t>
      </w:r>
      <w:r w:rsidR="00635F98" w:rsidRPr="00647B69">
        <w:rPr>
          <w:rFonts w:ascii="Times New Roman" w:hAnsi="Times New Roman" w:cs="Times New Roman"/>
          <w:color w:val="000000" w:themeColor="text1"/>
          <w:sz w:val="28"/>
          <w:szCs w:val="28"/>
          <w:lang w:val="en-US"/>
        </w:rPr>
        <w:t>Environmental perturbations during the latest Permian: Evidence from organic carbon and mercury isotopes of a coal-</w:t>
      </w:r>
      <w:r w:rsidR="00635F98" w:rsidRPr="00647B69">
        <w:rPr>
          <w:rFonts w:ascii="Times New Roman" w:hAnsi="Times New Roman" w:cs="Times New Roman"/>
          <w:color w:val="000000" w:themeColor="text1"/>
          <w:sz w:val="28"/>
          <w:szCs w:val="28"/>
          <w:lang w:val="en-US"/>
        </w:rPr>
        <w:lastRenderedPageBreak/>
        <w:t>bearing section in yunnan province, southwestern China // Chemical Geology</w:t>
      </w:r>
      <w:r w:rsidR="00D86A91">
        <w:rPr>
          <w:rFonts w:ascii="Times New Roman" w:hAnsi="Times New Roman" w:cs="Times New Roman"/>
          <w:color w:val="000000" w:themeColor="text1"/>
          <w:sz w:val="28"/>
          <w:szCs w:val="28"/>
          <w:lang w:val="en-US"/>
        </w:rPr>
        <w:t xml:space="preserve">. – 2020. – Vol. </w:t>
      </w:r>
      <w:r w:rsidR="00635F98" w:rsidRPr="00647B69">
        <w:rPr>
          <w:rFonts w:ascii="Times New Roman" w:hAnsi="Times New Roman" w:cs="Times New Roman"/>
          <w:color w:val="000000" w:themeColor="text1"/>
          <w:sz w:val="28"/>
          <w:szCs w:val="28"/>
          <w:lang w:val="en-US"/>
        </w:rPr>
        <w:t xml:space="preserve">549. </w:t>
      </w:r>
      <w:r w:rsidR="00D86A91">
        <w:rPr>
          <w:rFonts w:ascii="Times New Roman" w:hAnsi="Times New Roman" w:cs="Times New Roman"/>
          <w:color w:val="000000" w:themeColor="text1"/>
          <w:sz w:val="28"/>
          <w:szCs w:val="28"/>
          <w:lang w:val="en-US"/>
        </w:rPr>
        <w:t xml:space="preserve">– P. </w:t>
      </w:r>
      <w:r w:rsidR="00635F98" w:rsidRPr="00647B69">
        <w:rPr>
          <w:rFonts w:ascii="Times New Roman" w:hAnsi="Times New Roman" w:cs="Times New Roman"/>
          <w:color w:val="000000" w:themeColor="text1"/>
          <w:sz w:val="28"/>
          <w:szCs w:val="28"/>
          <w:lang w:val="en-US"/>
        </w:rPr>
        <w:t>119680</w:t>
      </w:r>
      <w:r w:rsidR="00D86A91">
        <w:rPr>
          <w:rFonts w:ascii="Times New Roman" w:hAnsi="Times New Roman" w:cs="Times New Roman"/>
          <w:color w:val="000000" w:themeColor="text1"/>
          <w:sz w:val="28"/>
          <w:szCs w:val="28"/>
          <w:lang w:val="en-US"/>
        </w:rPr>
        <w:t>.</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t>13</w:t>
      </w:r>
      <w:r w:rsidR="00B53055" w:rsidRPr="00B53055">
        <w:rPr>
          <w:rFonts w:ascii="Times New Roman" w:hAnsi="Times New Roman" w:cs="Times New Roman"/>
          <w:color w:val="000000" w:themeColor="text1"/>
          <w:sz w:val="28"/>
          <w:szCs w:val="28"/>
          <w:lang w:val="en-US"/>
        </w:rPr>
        <w:t>4</w:t>
      </w:r>
      <w:r w:rsidR="00635F98" w:rsidRPr="00647B69">
        <w:rPr>
          <w:rFonts w:ascii="Times New Roman" w:hAnsi="Times New Roman" w:cs="Times New Roman"/>
          <w:color w:val="000000" w:themeColor="text1"/>
          <w:sz w:val="28"/>
          <w:szCs w:val="28"/>
          <w:lang w:val="en-US"/>
        </w:rPr>
        <w:t xml:space="preserve"> Liu H., Chen Y., Gao T. et al. Elemental mercury removal from flue gas using modified tonstein: Performance of adsorbent injection at an entrained flow reactor system and 50-MW coal-field power plant in China //Journal of Cleaner Production</w:t>
      </w:r>
      <w:r w:rsidR="00D86A91">
        <w:rPr>
          <w:rFonts w:ascii="Times New Roman" w:hAnsi="Times New Roman" w:cs="Times New Roman"/>
          <w:color w:val="000000" w:themeColor="text1"/>
          <w:sz w:val="28"/>
          <w:szCs w:val="28"/>
          <w:lang w:val="en-US"/>
        </w:rPr>
        <w:t xml:space="preserve">. – 2021. – Vol. </w:t>
      </w:r>
      <w:r w:rsidR="00635F98" w:rsidRPr="00647B69">
        <w:rPr>
          <w:rFonts w:ascii="Times New Roman" w:hAnsi="Times New Roman" w:cs="Times New Roman"/>
          <w:color w:val="000000" w:themeColor="text1"/>
          <w:sz w:val="28"/>
          <w:szCs w:val="28"/>
          <w:lang w:val="en-US"/>
        </w:rPr>
        <w:t xml:space="preserve">287. </w:t>
      </w:r>
      <w:r w:rsidR="00D86A91">
        <w:rPr>
          <w:rFonts w:ascii="Times New Roman" w:hAnsi="Times New Roman" w:cs="Times New Roman"/>
          <w:color w:val="000000" w:themeColor="text1"/>
          <w:sz w:val="28"/>
          <w:szCs w:val="28"/>
          <w:lang w:val="en-US"/>
        </w:rPr>
        <w:t xml:space="preserve">– P. </w:t>
      </w:r>
      <w:r w:rsidR="00635F98" w:rsidRPr="00647B69">
        <w:rPr>
          <w:rFonts w:ascii="Times New Roman" w:hAnsi="Times New Roman" w:cs="Times New Roman"/>
          <w:color w:val="000000" w:themeColor="text1"/>
          <w:sz w:val="28"/>
          <w:szCs w:val="28"/>
          <w:lang w:val="en-US"/>
        </w:rPr>
        <w:t>124998</w:t>
      </w:r>
      <w:r w:rsidR="00D86A91">
        <w:rPr>
          <w:rFonts w:ascii="Times New Roman" w:hAnsi="Times New Roman" w:cs="Times New Roman"/>
          <w:color w:val="000000" w:themeColor="text1"/>
          <w:sz w:val="28"/>
          <w:szCs w:val="28"/>
          <w:lang w:val="en-US"/>
        </w:rPr>
        <w:t>.</w:t>
      </w:r>
    </w:p>
    <w:p w:rsidR="00635F98" w:rsidRPr="00647B69" w:rsidRDefault="006363B4" w:rsidP="00DA4C17">
      <w:pPr>
        <w:pStyle w:val="a3"/>
        <w:ind w:firstLine="709"/>
        <w:jc w:val="both"/>
        <w:rPr>
          <w:rFonts w:ascii="Times New Roman" w:hAnsi="Times New Roman" w:cs="Times New Roman"/>
          <w:color w:val="000000" w:themeColor="text1"/>
          <w:sz w:val="28"/>
          <w:szCs w:val="28"/>
          <w:lang w:val="en-US"/>
        </w:rPr>
      </w:pPr>
      <w:r w:rsidRPr="006363B4">
        <w:rPr>
          <w:rFonts w:ascii="Times New Roman" w:hAnsi="Times New Roman" w:cs="Times New Roman"/>
          <w:color w:val="000000" w:themeColor="text1"/>
          <w:sz w:val="28"/>
          <w:szCs w:val="28"/>
          <w:lang w:val="en-US"/>
        </w:rPr>
        <w:t>13</w:t>
      </w:r>
      <w:r w:rsidR="00B53055" w:rsidRPr="00B53055">
        <w:rPr>
          <w:rFonts w:ascii="Times New Roman" w:hAnsi="Times New Roman" w:cs="Times New Roman"/>
          <w:color w:val="000000" w:themeColor="text1"/>
          <w:sz w:val="28"/>
          <w:szCs w:val="28"/>
          <w:lang w:val="en-US"/>
        </w:rPr>
        <w:t>5</w:t>
      </w:r>
      <w:r w:rsidR="00635F98" w:rsidRPr="00647B69">
        <w:rPr>
          <w:rFonts w:ascii="Times New Roman" w:hAnsi="Times New Roman" w:cs="Times New Roman"/>
          <w:color w:val="000000" w:themeColor="text1"/>
          <w:sz w:val="28"/>
          <w:szCs w:val="28"/>
          <w:lang w:val="en-US"/>
        </w:rPr>
        <w:t xml:space="preserve"> Liu H., Xiong Z., Peng R.et al. Elemental mercury removal from simulated coal-fired flue gas by modified tonstein in coal seam //Fuel</w:t>
      </w:r>
      <w:r w:rsidR="00D86A91">
        <w:rPr>
          <w:rFonts w:ascii="Times New Roman" w:hAnsi="Times New Roman" w:cs="Times New Roman"/>
          <w:color w:val="000000" w:themeColor="text1"/>
          <w:sz w:val="28"/>
          <w:szCs w:val="28"/>
          <w:lang w:val="en-US"/>
        </w:rPr>
        <w:t>. – 2021. – Vol. </w:t>
      </w:r>
      <w:r w:rsidR="00635F98" w:rsidRPr="00647B69">
        <w:rPr>
          <w:rFonts w:ascii="Times New Roman" w:hAnsi="Times New Roman" w:cs="Times New Roman"/>
          <w:color w:val="000000" w:themeColor="text1"/>
          <w:sz w:val="28"/>
          <w:szCs w:val="28"/>
          <w:lang w:val="en-US"/>
        </w:rPr>
        <w:t xml:space="preserve">284. </w:t>
      </w:r>
      <w:r w:rsidR="00D86A91">
        <w:rPr>
          <w:rFonts w:ascii="Times New Roman" w:hAnsi="Times New Roman" w:cs="Times New Roman"/>
          <w:color w:val="000000" w:themeColor="text1"/>
          <w:sz w:val="28"/>
          <w:szCs w:val="28"/>
          <w:lang w:val="en-US"/>
        </w:rPr>
        <w:t xml:space="preserve">– P. </w:t>
      </w:r>
      <w:r w:rsidR="00635F98" w:rsidRPr="00647B69">
        <w:rPr>
          <w:rFonts w:ascii="Times New Roman" w:hAnsi="Times New Roman" w:cs="Times New Roman"/>
          <w:color w:val="000000" w:themeColor="text1"/>
          <w:sz w:val="28"/>
          <w:szCs w:val="28"/>
          <w:lang w:val="en-US"/>
        </w:rPr>
        <w:t>119016</w:t>
      </w:r>
      <w:r w:rsidR="00D86A91">
        <w:rPr>
          <w:rFonts w:ascii="Times New Roman" w:hAnsi="Times New Roman" w:cs="Times New Roman"/>
          <w:color w:val="000000" w:themeColor="text1"/>
          <w:sz w:val="28"/>
          <w:szCs w:val="28"/>
          <w:lang w:val="en-US"/>
        </w:rPr>
        <w:t>.</w:t>
      </w:r>
    </w:p>
    <w:p w:rsidR="00442095" w:rsidRPr="003F52BE" w:rsidRDefault="006363B4" w:rsidP="00DA4C17">
      <w:pPr>
        <w:pStyle w:val="a3"/>
        <w:ind w:firstLine="709"/>
        <w:jc w:val="both"/>
        <w:rPr>
          <w:rStyle w:val="extendedtext-short"/>
          <w:rFonts w:ascii="Times New Roman" w:hAnsi="Times New Roman" w:cs="Times New Roman"/>
          <w:bCs/>
          <w:sz w:val="28"/>
          <w:szCs w:val="28"/>
          <w:lang w:val="en-US"/>
        </w:rPr>
      </w:pPr>
      <w:r w:rsidRPr="00442095">
        <w:rPr>
          <w:rFonts w:ascii="Times New Roman" w:hAnsi="Times New Roman" w:cs="Times New Roman"/>
          <w:color w:val="000000" w:themeColor="text1"/>
          <w:sz w:val="28"/>
          <w:szCs w:val="28"/>
          <w:lang w:val="en-US"/>
        </w:rPr>
        <w:t>13</w:t>
      </w:r>
      <w:r w:rsidR="00B53055" w:rsidRPr="00B53055">
        <w:rPr>
          <w:rFonts w:ascii="Times New Roman" w:hAnsi="Times New Roman" w:cs="Times New Roman"/>
          <w:color w:val="000000" w:themeColor="text1"/>
          <w:sz w:val="28"/>
          <w:szCs w:val="28"/>
          <w:lang w:val="en-US"/>
        </w:rPr>
        <w:t>6</w:t>
      </w:r>
      <w:r w:rsidR="00EC7F1F" w:rsidRPr="00EC7F1F">
        <w:rPr>
          <w:rFonts w:ascii="Times New Roman" w:hAnsi="Times New Roman" w:cs="Times New Roman"/>
          <w:color w:val="000000" w:themeColor="text1"/>
          <w:sz w:val="28"/>
          <w:szCs w:val="28"/>
          <w:lang w:val="en-US"/>
        </w:rPr>
        <w:t xml:space="preserve"> </w:t>
      </w:r>
      <w:r w:rsidR="00442095" w:rsidRPr="00713431">
        <w:rPr>
          <w:rFonts w:ascii="Times New Roman" w:hAnsi="Times New Roman" w:cs="Times New Roman"/>
          <w:color w:val="000000" w:themeColor="text1"/>
          <w:sz w:val="28"/>
          <w:szCs w:val="28"/>
          <w:lang w:val="en-US"/>
        </w:rPr>
        <w:t>Mester Z., Sturgeon R.</w:t>
      </w:r>
      <w:r w:rsidR="00EC7F1F" w:rsidRPr="00EC7F1F">
        <w:rPr>
          <w:rFonts w:ascii="Times New Roman" w:hAnsi="Times New Roman" w:cs="Times New Roman"/>
          <w:color w:val="000000" w:themeColor="text1"/>
          <w:sz w:val="28"/>
          <w:szCs w:val="28"/>
          <w:lang w:val="en-US"/>
        </w:rPr>
        <w:t xml:space="preserve"> </w:t>
      </w:r>
      <w:r w:rsidR="00442095" w:rsidRPr="00713431">
        <w:rPr>
          <w:rFonts w:ascii="Times New Roman" w:hAnsi="Times New Roman" w:cs="Times New Roman"/>
          <w:color w:val="000000" w:themeColor="text1"/>
          <w:sz w:val="28"/>
          <w:szCs w:val="28"/>
          <w:lang w:val="en-US"/>
        </w:rPr>
        <w:t xml:space="preserve">Sample preparation for trace element analysis // </w:t>
      </w:r>
      <w:r w:rsidR="00442095">
        <w:rPr>
          <w:rFonts w:ascii="Times New Roman" w:hAnsi="Times New Roman" w:cs="Times New Roman"/>
          <w:color w:val="000000" w:themeColor="text1"/>
          <w:sz w:val="28"/>
          <w:szCs w:val="28"/>
          <w:lang w:val="en-US"/>
        </w:rPr>
        <w:t>American Journal of Analytical Chemistry</w:t>
      </w:r>
      <w:r w:rsidR="003F52BE">
        <w:rPr>
          <w:rFonts w:ascii="Times New Roman" w:hAnsi="Times New Roman" w:cs="Times New Roman"/>
          <w:color w:val="000000" w:themeColor="text1"/>
          <w:sz w:val="28"/>
          <w:szCs w:val="28"/>
          <w:lang w:val="en-US"/>
        </w:rPr>
        <w:t>.</w:t>
      </w:r>
      <w:r w:rsidR="00442095">
        <w:rPr>
          <w:rFonts w:ascii="Times New Roman" w:hAnsi="Times New Roman" w:cs="Times New Roman"/>
          <w:color w:val="000000" w:themeColor="text1"/>
          <w:sz w:val="28"/>
          <w:szCs w:val="28"/>
          <w:lang w:val="en-US"/>
        </w:rPr>
        <w:t xml:space="preserve"> –</w:t>
      </w:r>
      <w:r w:rsidR="00442095" w:rsidRPr="00713431">
        <w:rPr>
          <w:rFonts w:ascii="Times New Roman" w:hAnsi="Times New Roman" w:cs="Times New Roman"/>
          <w:color w:val="000000" w:themeColor="text1"/>
          <w:sz w:val="28"/>
          <w:szCs w:val="28"/>
          <w:lang w:val="en-US"/>
        </w:rPr>
        <w:t>2003.</w:t>
      </w:r>
      <w:r w:rsidR="003F52BE">
        <w:rPr>
          <w:rFonts w:ascii="Times New Roman" w:hAnsi="Times New Roman" w:cs="Times New Roman"/>
          <w:color w:val="000000" w:themeColor="text1"/>
          <w:sz w:val="28"/>
          <w:szCs w:val="28"/>
          <w:lang w:val="en-US"/>
        </w:rPr>
        <w:t xml:space="preserve"> – </w:t>
      </w:r>
      <w:r w:rsidR="00442095">
        <w:rPr>
          <w:rFonts w:ascii="Times New Roman" w:hAnsi="Times New Roman" w:cs="Times New Roman"/>
          <w:color w:val="000000" w:themeColor="text1"/>
          <w:sz w:val="28"/>
          <w:szCs w:val="28"/>
          <w:lang w:val="en-US"/>
        </w:rPr>
        <w:t>V</w:t>
      </w:r>
      <w:r w:rsidR="003F52BE">
        <w:rPr>
          <w:rFonts w:ascii="Times New Roman" w:hAnsi="Times New Roman" w:cs="Times New Roman"/>
          <w:color w:val="000000" w:themeColor="text1"/>
          <w:sz w:val="28"/>
          <w:szCs w:val="28"/>
          <w:lang w:val="en-US"/>
        </w:rPr>
        <w:t>ol.</w:t>
      </w:r>
      <w:r w:rsidR="00442095" w:rsidRPr="003F52BE">
        <w:rPr>
          <w:rFonts w:ascii="Times New Roman" w:hAnsi="Times New Roman" w:cs="Times New Roman"/>
          <w:color w:val="000000" w:themeColor="text1"/>
          <w:sz w:val="28"/>
          <w:szCs w:val="28"/>
          <w:lang w:val="en-US"/>
        </w:rPr>
        <w:t>3</w:t>
      </w:r>
      <w:r w:rsidR="003F52BE">
        <w:rPr>
          <w:rFonts w:ascii="Times New Roman" w:hAnsi="Times New Roman" w:cs="Times New Roman"/>
          <w:color w:val="000000" w:themeColor="text1"/>
          <w:sz w:val="28"/>
          <w:szCs w:val="28"/>
          <w:lang w:val="en-US"/>
        </w:rPr>
        <w:t xml:space="preserve">, </w:t>
      </w:r>
      <w:r w:rsidR="00442095" w:rsidRPr="003F52BE">
        <w:rPr>
          <w:rFonts w:ascii="Times New Roman" w:hAnsi="Times New Roman" w:cs="Times New Roman"/>
          <w:color w:val="000000" w:themeColor="text1"/>
          <w:sz w:val="28"/>
          <w:szCs w:val="28"/>
          <w:lang w:val="en-US"/>
        </w:rPr>
        <w:t>№5</w:t>
      </w:r>
      <w:r w:rsidR="003F52BE">
        <w:rPr>
          <w:rFonts w:ascii="Times New Roman" w:hAnsi="Times New Roman" w:cs="Times New Roman"/>
          <w:color w:val="000000" w:themeColor="text1"/>
          <w:sz w:val="28"/>
          <w:szCs w:val="28"/>
          <w:lang w:val="en-US"/>
        </w:rPr>
        <w:t>.</w:t>
      </w:r>
      <w:r w:rsidR="00442095" w:rsidRPr="003F52BE">
        <w:rPr>
          <w:rFonts w:ascii="Times New Roman" w:hAnsi="Times New Roman" w:cs="Times New Roman"/>
          <w:color w:val="000000" w:themeColor="text1"/>
          <w:sz w:val="28"/>
          <w:szCs w:val="28"/>
          <w:lang w:val="en-US"/>
        </w:rPr>
        <w:t xml:space="preserve"> – </w:t>
      </w:r>
      <w:r w:rsidR="00442095" w:rsidRPr="00713431">
        <w:rPr>
          <w:rFonts w:ascii="Times New Roman" w:hAnsi="Times New Roman" w:cs="Times New Roman"/>
          <w:color w:val="000000" w:themeColor="text1"/>
          <w:sz w:val="28"/>
          <w:szCs w:val="28"/>
          <w:lang w:val="en-US"/>
        </w:rPr>
        <w:t>P</w:t>
      </w:r>
      <w:r w:rsidR="00442095" w:rsidRPr="003F52BE">
        <w:rPr>
          <w:rFonts w:ascii="Times New Roman" w:hAnsi="Times New Roman" w:cs="Times New Roman"/>
          <w:color w:val="000000" w:themeColor="text1"/>
          <w:sz w:val="28"/>
          <w:szCs w:val="28"/>
          <w:lang w:val="en-US"/>
        </w:rPr>
        <w:t>. 201</w:t>
      </w:r>
      <w:r w:rsidR="003F52BE">
        <w:rPr>
          <w:rFonts w:ascii="Times New Roman" w:hAnsi="Times New Roman" w:cs="Times New Roman"/>
          <w:color w:val="000000" w:themeColor="text1"/>
          <w:sz w:val="28"/>
          <w:szCs w:val="28"/>
          <w:lang w:val="en-US"/>
        </w:rPr>
        <w:t>-</w:t>
      </w:r>
      <w:r w:rsidR="00442095" w:rsidRPr="003F52BE">
        <w:rPr>
          <w:rFonts w:ascii="Times New Roman" w:hAnsi="Times New Roman" w:cs="Times New Roman"/>
          <w:color w:val="000000" w:themeColor="text1"/>
          <w:sz w:val="28"/>
          <w:szCs w:val="28"/>
          <w:lang w:val="en-US"/>
        </w:rPr>
        <w:t>203.</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37</w:t>
      </w:r>
      <w:r w:rsidR="00635F98" w:rsidRPr="00647B69">
        <w:rPr>
          <w:rFonts w:ascii="Times New Roman" w:hAnsi="Times New Roman" w:cs="Times New Roman"/>
          <w:sz w:val="28"/>
          <w:szCs w:val="28"/>
        </w:rPr>
        <w:t xml:space="preserve"> Федоров Ю.Н., Маслов А.В., Ронкин Ю.Л. Систематика редкоземельных элементов в юрских песчаниках Шаимского нефтегазоносного района (Западная Сибирь) // Литология и геология горючих ископаемых: </w:t>
      </w:r>
      <w:r w:rsidR="00BA6D29" w:rsidRPr="00647B69">
        <w:rPr>
          <w:rFonts w:ascii="Times New Roman" w:hAnsi="Times New Roman" w:cs="Times New Roman"/>
          <w:sz w:val="28"/>
          <w:szCs w:val="28"/>
        </w:rPr>
        <w:t>м</w:t>
      </w:r>
      <w:r w:rsidR="00635F98" w:rsidRPr="00647B69">
        <w:rPr>
          <w:rFonts w:ascii="Times New Roman" w:hAnsi="Times New Roman" w:cs="Times New Roman"/>
          <w:sz w:val="28"/>
          <w:szCs w:val="28"/>
        </w:rPr>
        <w:t>ежвуз</w:t>
      </w:r>
      <w:r w:rsidR="00BA6D29">
        <w:rPr>
          <w:rFonts w:ascii="Times New Roman" w:hAnsi="Times New Roman" w:cs="Times New Roman"/>
          <w:sz w:val="28"/>
          <w:szCs w:val="28"/>
        </w:rPr>
        <w:t>.</w:t>
      </w:r>
      <w:r w:rsidR="00635F98" w:rsidRPr="00647B69">
        <w:rPr>
          <w:rFonts w:ascii="Times New Roman" w:hAnsi="Times New Roman" w:cs="Times New Roman"/>
          <w:sz w:val="28"/>
          <w:szCs w:val="28"/>
        </w:rPr>
        <w:t xml:space="preserve"> науч.темат.сб. –Екатеринбург</w:t>
      </w:r>
      <w:r w:rsidR="00BA6D29">
        <w:rPr>
          <w:rFonts w:ascii="Times New Roman" w:hAnsi="Times New Roman" w:cs="Times New Roman"/>
          <w:sz w:val="28"/>
          <w:szCs w:val="28"/>
        </w:rPr>
        <w:t xml:space="preserve">, </w:t>
      </w:r>
      <w:r w:rsidR="00635F98" w:rsidRPr="00647B69">
        <w:rPr>
          <w:rFonts w:ascii="Times New Roman" w:hAnsi="Times New Roman" w:cs="Times New Roman"/>
          <w:sz w:val="28"/>
          <w:szCs w:val="28"/>
        </w:rPr>
        <w:t>2009. –Вып</w:t>
      </w:r>
      <w:r w:rsidR="00BA6D29">
        <w:rPr>
          <w:rFonts w:ascii="Times New Roman" w:hAnsi="Times New Roman" w:cs="Times New Roman"/>
          <w:sz w:val="28"/>
          <w:szCs w:val="28"/>
        </w:rPr>
        <w:t>.3</w:t>
      </w:r>
      <w:r w:rsidR="00635F98" w:rsidRPr="00647B69">
        <w:rPr>
          <w:rFonts w:ascii="Times New Roman" w:hAnsi="Times New Roman" w:cs="Times New Roman"/>
          <w:sz w:val="28"/>
          <w:szCs w:val="28"/>
        </w:rPr>
        <w:t>(19). –С. 45-56.</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38</w:t>
      </w:r>
      <w:r w:rsidR="00635F98" w:rsidRPr="00647B69">
        <w:rPr>
          <w:rFonts w:ascii="Times New Roman" w:hAnsi="Times New Roman" w:cs="Times New Roman"/>
          <w:sz w:val="28"/>
          <w:szCs w:val="28"/>
        </w:rPr>
        <w:t xml:space="preserve"> Фролова Е.В., Хасанова К.А., Алексеев В.П. Верификация палеогеографических реконструкций посредством анализа геохимических данных отложений тюменской свиты Шаимского нефтегазоносного района Ямбургского месторождения (Западная Сибирь) // Литология и геология горючих ископаемых: </w:t>
      </w:r>
      <w:r w:rsidR="00BA6D29" w:rsidRPr="00647B69">
        <w:rPr>
          <w:rFonts w:ascii="Times New Roman" w:hAnsi="Times New Roman" w:cs="Times New Roman"/>
          <w:sz w:val="28"/>
          <w:szCs w:val="28"/>
        </w:rPr>
        <w:t>м</w:t>
      </w:r>
      <w:r w:rsidR="00635F98" w:rsidRPr="00647B69">
        <w:rPr>
          <w:rFonts w:ascii="Times New Roman" w:hAnsi="Times New Roman" w:cs="Times New Roman"/>
          <w:sz w:val="28"/>
          <w:szCs w:val="28"/>
        </w:rPr>
        <w:t>ежвуз</w:t>
      </w:r>
      <w:r w:rsidR="00BA6D29">
        <w:rPr>
          <w:rFonts w:ascii="Times New Roman" w:hAnsi="Times New Roman" w:cs="Times New Roman"/>
          <w:sz w:val="28"/>
          <w:szCs w:val="28"/>
        </w:rPr>
        <w:t>.</w:t>
      </w:r>
      <w:r w:rsidR="00635F98" w:rsidRPr="00647B69">
        <w:rPr>
          <w:rFonts w:ascii="Times New Roman" w:hAnsi="Times New Roman" w:cs="Times New Roman"/>
          <w:sz w:val="28"/>
          <w:szCs w:val="28"/>
        </w:rPr>
        <w:t xml:space="preserve"> науч.темат.сб. –Екатеринбург</w:t>
      </w:r>
      <w:r w:rsidR="00BA6D29">
        <w:rPr>
          <w:rFonts w:ascii="Times New Roman" w:hAnsi="Times New Roman" w:cs="Times New Roman"/>
          <w:sz w:val="28"/>
          <w:szCs w:val="28"/>
        </w:rPr>
        <w:t xml:space="preserve">, </w:t>
      </w:r>
      <w:r w:rsidR="00635F98" w:rsidRPr="00647B69">
        <w:rPr>
          <w:rFonts w:ascii="Times New Roman" w:hAnsi="Times New Roman" w:cs="Times New Roman"/>
          <w:sz w:val="28"/>
          <w:szCs w:val="28"/>
        </w:rPr>
        <w:t>2011. –Вып</w:t>
      </w:r>
      <w:r w:rsidR="00BA6D29">
        <w:rPr>
          <w:rFonts w:ascii="Times New Roman" w:hAnsi="Times New Roman" w:cs="Times New Roman"/>
          <w:sz w:val="28"/>
          <w:szCs w:val="28"/>
        </w:rPr>
        <w:t>. 5</w:t>
      </w:r>
      <w:r w:rsidR="00635F98" w:rsidRPr="00647B69">
        <w:rPr>
          <w:rFonts w:ascii="Times New Roman" w:hAnsi="Times New Roman" w:cs="Times New Roman"/>
          <w:sz w:val="28"/>
          <w:szCs w:val="28"/>
        </w:rPr>
        <w:t>(21). –С. 84-89.</w:t>
      </w:r>
    </w:p>
    <w:p w:rsidR="00635F98" w:rsidRPr="00647B69" w:rsidRDefault="006363B4" w:rsidP="00DA4C17">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B53055">
        <w:rPr>
          <w:rFonts w:ascii="Times New Roman" w:hAnsi="Times New Roman" w:cs="Times New Roman"/>
          <w:sz w:val="28"/>
          <w:szCs w:val="28"/>
        </w:rPr>
        <w:t>39</w:t>
      </w:r>
      <w:r w:rsidR="00635F98" w:rsidRPr="00647B69">
        <w:rPr>
          <w:rFonts w:ascii="Times New Roman" w:hAnsi="Times New Roman" w:cs="Times New Roman"/>
          <w:sz w:val="28"/>
          <w:szCs w:val="28"/>
        </w:rPr>
        <w:t xml:space="preserve"> Хасанов Р.Р., Гафуров А.Ф., Исламов А.Ф. Редкоземельные элементы в визейских угольных пластах Волго-Уральского региона //Ученые записки Казанского университета. –2010. –Т. 152, кн.4. –С. 116-122.</w:t>
      </w:r>
    </w:p>
    <w:p w:rsidR="00635F98" w:rsidRPr="003F52BE" w:rsidRDefault="006363B4" w:rsidP="00DA4C17">
      <w:pPr>
        <w:pStyle w:val="a3"/>
        <w:ind w:firstLine="709"/>
        <w:jc w:val="both"/>
        <w:rPr>
          <w:sz w:val="28"/>
          <w:szCs w:val="28"/>
        </w:rPr>
      </w:pPr>
      <w:r>
        <w:rPr>
          <w:rFonts w:ascii="Times New Roman" w:hAnsi="Times New Roman" w:cs="Times New Roman"/>
          <w:sz w:val="28"/>
          <w:szCs w:val="28"/>
        </w:rPr>
        <w:t>1</w:t>
      </w:r>
      <w:r w:rsidR="00B53055">
        <w:rPr>
          <w:rFonts w:ascii="Times New Roman" w:hAnsi="Times New Roman" w:cs="Times New Roman"/>
          <w:sz w:val="28"/>
          <w:szCs w:val="28"/>
        </w:rPr>
        <w:t>40</w:t>
      </w:r>
      <w:r w:rsidR="00635F98" w:rsidRPr="00647B69">
        <w:rPr>
          <w:rFonts w:ascii="Times New Roman" w:hAnsi="Times New Roman" w:cs="Times New Roman"/>
          <w:sz w:val="28"/>
          <w:szCs w:val="28"/>
        </w:rPr>
        <w:t xml:space="preserve"> Арбузов С.И., Маслов С.Г., Ильенок С.С.</w:t>
      </w:r>
      <w:r w:rsidR="00BA6D29">
        <w:rPr>
          <w:rFonts w:ascii="Times New Roman" w:hAnsi="Times New Roman" w:cs="Times New Roman"/>
          <w:sz w:val="28"/>
          <w:szCs w:val="28"/>
        </w:rPr>
        <w:t xml:space="preserve"> и др.</w:t>
      </w:r>
      <w:r w:rsidR="00635F98" w:rsidRPr="00647B69">
        <w:rPr>
          <w:rFonts w:ascii="Times New Roman" w:hAnsi="Times New Roman" w:cs="Times New Roman"/>
          <w:sz w:val="28"/>
          <w:szCs w:val="28"/>
        </w:rPr>
        <w:t xml:space="preserve"> Формы нахождения редкоземельных элементов в торфах Западной Сибири // Известия Томского политехнического университета. Инжиниринггеоресурсов</w:t>
      </w:r>
      <w:r w:rsidR="00635F98" w:rsidRPr="003F52BE">
        <w:rPr>
          <w:rFonts w:ascii="Times New Roman" w:hAnsi="Times New Roman" w:cs="Times New Roman"/>
          <w:sz w:val="28"/>
          <w:szCs w:val="28"/>
        </w:rPr>
        <w:t>. –2016. –</w:t>
      </w:r>
      <w:r w:rsidR="00635F98" w:rsidRPr="00647B69">
        <w:rPr>
          <w:rFonts w:ascii="Times New Roman" w:hAnsi="Times New Roman" w:cs="Times New Roman"/>
          <w:sz w:val="28"/>
          <w:szCs w:val="28"/>
        </w:rPr>
        <w:t>Т</w:t>
      </w:r>
      <w:r w:rsidR="00635F98" w:rsidRPr="003F52BE">
        <w:rPr>
          <w:rFonts w:ascii="Times New Roman" w:hAnsi="Times New Roman" w:cs="Times New Roman"/>
          <w:sz w:val="28"/>
          <w:szCs w:val="28"/>
        </w:rPr>
        <w:t>.327</w:t>
      </w:r>
      <w:r w:rsidR="00BA6D29" w:rsidRPr="003F52BE">
        <w:rPr>
          <w:rFonts w:ascii="Times New Roman" w:hAnsi="Times New Roman" w:cs="Times New Roman"/>
          <w:sz w:val="28"/>
          <w:szCs w:val="28"/>
        </w:rPr>
        <w:t>,</w:t>
      </w:r>
      <w:r w:rsidR="00635F98" w:rsidRPr="003F52BE">
        <w:rPr>
          <w:rFonts w:ascii="Times New Roman" w:hAnsi="Times New Roman" w:cs="Times New Roman"/>
          <w:sz w:val="28"/>
          <w:szCs w:val="28"/>
        </w:rPr>
        <w:t>№5. –</w:t>
      </w:r>
      <w:r w:rsidR="00635F98" w:rsidRPr="00647B69">
        <w:rPr>
          <w:rFonts w:ascii="Times New Roman" w:hAnsi="Times New Roman" w:cs="Times New Roman"/>
          <w:sz w:val="28"/>
          <w:szCs w:val="28"/>
        </w:rPr>
        <w:t>С</w:t>
      </w:r>
      <w:r w:rsidR="00635F98" w:rsidRPr="003F52BE">
        <w:rPr>
          <w:rFonts w:ascii="Times New Roman" w:hAnsi="Times New Roman" w:cs="Times New Roman"/>
          <w:sz w:val="28"/>
          <w:szCs w:val="28"/>
        </w:rPr>
        <w:t>. 42-53.</w:t>
      </w:r>
    </w:p>
    <w:p w:rsidR="00635F98" w:rsidRPr="00647B69" w:rsidRDefault="00B53055" w:rsidP="00DA4C17">
      <w:pPr>
        <w:pStyle w:val="a3"/>
        <w:ind w:firstLine="709"/>
        <w:jc w:val="both"/>
        <w:rPr>
          <w:rFonts w:ascii="Times New Roman" w:hAnsi="Times New Roman" w:cs="Times New Roman"/>
          <w:sz w:val="28"/>
          <w:szCs w:val="28"/>
          <w:lang w:val="en-US"/>
        </w:rPr>
      </w:pPr>
      <w:r w:rsidRPr="003F52BE">
        <w:rPr>
          <w:rFonts w:ascii="Times New Roman" w:hAnsi="Times New Roman" w:cs="Times New Roman"/>
          <w:sz w:val="28"/>
          <w:szCs w:val="28"/>
        </w:rPr>
        <w:t xml:space="preserve">141 </w:t>
      </w:r>
      <w:r w:rsidR="00C67CCA" w:rsidRPr="00647B69">
        <w:rPr>
          <w:rFonts w:ascii="Times New Roman" w:hAnsi="Times New Roman" w:cs="Times New Roman"/>
          <w:sz w:val="28"/>
          <w:szCs w:val="28"/>
          <w:lang w:val="en-US"/>
        </w:rPr>
        <w:t>KronbergB</w:t>
      </w:r>
      <w:r w:rsidR="00C67CCA" w:rsidRPr="003F52BE">
        <w:rPr>
          <w:rFonts w:ascii="Times New Roman" w:hAnsi="Times New Roman" w:cs="Times New Roman"/>
          <w:sz w:val="28"/>
          <w:szCs w:val="28"/>
        </w:rPr>
        <w:t>.</w:t>
      </w:r>
      <w:r w:rsidR="00C67CCA" w:rsidRPr="00647B69">
        <w:rPr>
          <w:rFonts w:ascii="Times New Roman" w:hAnsi="Times New Roman" w:cs="Times New Roman"/>
          <w:sz w:val="28"/>
          <w:szCs w:val="28"/>
          <w:lang w:val="en-US"/>
        </w:rPr>
        <w:t>I</w:t>
      </w:r>
      <w:r w:rsidR="00C67CCA" w:rsidRPr="003F52BE">
        <w:rPr>
          <w:rFonts w:ascii="Times New Roman" w:hAnsi="Times New Roman" w:cs="Times New Roman"/>
          <w:sz w:val="28"/>
          <w:szCs w:val="28"/>
        </w:rPr>
        <w:t xml:space="preserve">., </w:t>
      </w:r>
      <w:r w:rsidR="00C67CCA" w:rsidRPr="00647B69">
        <w:rPr>
          <w:rFonts w:ascii="Times New Roman" w:hAnsi="Times New Roman" w:cs="Times New Roman"/>
          <w:sz w:val="28"/>
          <w:szCs w:val="28"/>
          <w:lang w:val="en-US"/>
        </w:rPr>
        <w:t>MurrayF</w:t>
      </w:r>
      <w:r w:rsidR="00C67CCA" w:rsidRPr="003F52BE">
        <w:rPr>
          <w:rFonts w:ascii="Times New Roman" w:hAnsi="Times New Roman" w:cs="Times New Roman"/>
          <w:sz w:val="28"/>
          <w:szCs w:val="28"/>
        </w:rPr>
        <w:t>.</w:t>
      </w:r>
      <w:r w:rsidR="00C67CCA" w:rsidRPr="00647B69">
        <w:rPr>
          <w:rFonts w:ascii="Times New Roman" w:hAnsi="Times New Roman" w:cs="Times New Roman"/>
          <w:sz w:val="28"/>
          <w:szCs w:val="28"/>
          <w:lang w:val="en-US"/>
        </w:rPr>
        <w:t>N</w:t>
      </w:r>
      <w:r w:rsidR="00C67CCA" w:rsidRPr="003F52BE">
        <w:rPr>
          <w:rFonts w:ascii="Times New Roman" w:hAnsi="Times New Roman" w:cs="Times New Roman"/>
          <w:sz w:val="28"/>
          <w:szCs w:val="28"/>
        </w:rPr>
        <w:t xml:space="preserve">., </w:t>
      </w:r>
      <w:r w:rsidR="00C67CCA" w:rsidRPr="00647B69">
        <w:rPr>
          <w:rFonts w:ascii="Times New Roman" w:hAnsi="Times New Roman" w:cs="Times New Roman"/>
          <w:sz w:val="28"/>
          <w:szCs w:val="28"/>
          <w:lang w:val="en-US"/>
        </w:rPr>
        <w:t>FyfeW</w:t>
      </w:r>
      <w:r w:rsidR="00C67CCA" w:rsidRPr="003F52BE">
        <w:rPr>
          <w:rFonts w:ascii="Times New Roman" w:hAnsi="Times New Roman" w:cs="Times New Roman"/>
          <w:sz w:val="28"/>
          <w:szCs w:val="28"/>
        </w:rPr>
        <w:t>.</w:t>
      </w:r>
      <w:r w:rsidR="00C67CCA" w:rsidRPr="00647B69">
        <w:rPr>
          <w:rFonts w:ascii="Times New Roman" w:hAnsi="Times New Roman" w:cs="Times New Roman"/>
          <w:sz w:val="28"/>
          <w:szCs w:val="28"/>
          <w:lang w:val="en-US"/>
        </w:rPr>
        <w:t>S</w:t>
      </w:r>
      <w:r w:rsidR="00C67CCA" w:rsidRPr="003F52BE">
        <w:rPr>
          <w:rFonts w:ascii="Times New Roman" w:hAnsi="Times New Roman" w:cs="Times New Roman"/>
          <w:sz w:val="28"/>
          <w:szCs w:val="28"/>
        </w:rPr>
        <w:t xml:space="preserve">. </w:t>
      </w:r>
      <w:r w:rsidR="00C67CCA">
        <w:rPr>
          <w:rFonts w:ascii="Times New Roman" w:hAnsi="Times New Roman" w:cs="Times New Roman"/>
          <w:sz w:val="28"/>
          <w:szCs w:val="28"/>
          <w:lang w:val="en-US"/>
        </w:rPr>
        <w:t>etal</w:t>
      </w:r>
      <w:r w:rsidR="00C67CCA" w:rsidRPr="003F52BE">
        <w:rPr>
          <w:rFonts w:ascii="Times New Roman" w:hAnsi="Times New Roman" w:cs="Times New Roman"/>
          <w:sz w:val="28"/>
          <w:szCs w:val="28"/>
        </w:rPr>
        <w:t xml:space="preserve">. </w:t>
      </w:r>
      <w:r w:rsidR="00635F98" w:rsidRPr="00647B69">
        <w:rPr>
          <w:rFonts w:ascii="Times New Roman" w:hAnsi="Times New Roman" w:cs="Times New Roman"/>
          <w:sz w:val="28"/>
          <w:szCs w:val="28"/>
          <w:lang w:val="en-US"/>
        </w:rPr>
        <w:t xml:space="preserve">Geochemistry and petrography of the Mattagami Formation lignites (Northern Ontario) </w:t>
      </w:r>
      <w:r w:rsidR="00C67CCA">
        <w:rPr>
          <w:rFonts w:ascii="Times New Roman" w:hAnsi="Times New Roman" w:cs="Times New Roman"/>
          <w:sz w:val="28"/>
          <w:szCs w:val="28"/>
          <w:lang w:val="en-US"/>
        </w:rPr>
        <w:t xml:space="preserve">//In book: </w:t>
      </w:r>
      <w:r w:rsidR="00635F98" w:rsidRPr="00647B69">
        <w:rPr>
          <w:rFonts w:ascii="Times New Roman" w:hAnsi="Times New Roman" w:cs="Times New Roman"/>
          <w:sz w:val="28"/>
          <w:szCs w:val="28"/>
          <w:lang w:val="en-US"/>
        </w:rPr>
        <w:t>Coal Science and Chemi stry. – Amsterdam: Elsevier, 1987. – P. 245</w:t>
      </w:r>
      <w:r w:rsidR="00C67CCA">
        <w:rPr>
          <w:rFonts w:ascii="Times New Roman" w:hAnsi="Times New Roman" w:cs="Times New Roman"/>
          <w:sz w:val="28"/>
          <w:szCs w:val="28"/>
          <w:lang w:val="en-US"/>
        </w:rPr>
        <w:t>-</w:t>
      </w:r>
      <w:r w:rsidR="00635F98" w:rsidRPr="00647B69">
        <w:rPr>
          <w:rFonts w:ascii="Times New Roman" w:hAnsi="Times New Roman" w:cs="Times New Roman"/>
          <w:sz w:val="28"/>
          <w:szCs w:val="28"/>
          <w:lang w:val="en-US"/>
        </w:rPr>
        <w:t xml:space="preserve">263. </w:t>
      </w:r>
    </w:p>
    <w:p w:rsidR="00635F98" w:rsidRPr="00647B69" w:rsidRDefault="006363B4" w:rsidP="00DA4C17">
      <w:pPr>
        <w:pStyle w:val="a3"/>
        <w:ind w:firstLine="709"/>
        <w:jc w:val="both"/>
        <w:rPr>
          <w:rFonts w:ascii="Times New Roman" w:hAnsi="Times New Roman" w:cs="Times New Roman"/>
          <w:sz w:val="28"/>
          <w:szCs w:val="28"/>
          <w:lang w:val="en-US"/>
        </w:rPr>
      </w:pPr>
      <w:r w:rsidRPr="006363B4">
        <w:rPr>
          <w:rFonts w:ascii="Times New Roman" w:hAnsi="Times New Roman" w:cs="Times New Roman"/>
          <w:sz w:val="28"/>
          <w:szCs w:val="28"/>
          <w:lang w:val="en-US"/>
        </w:rPr>
        <w:t>14</w:t>
      </w:r>
      <w:r w:rsidR="00B53055" w:rsidRPr="00B53055">
        <w:rPr>
          <w:rFonts w:ascii="Times New Roman" w:hAnsi="Times New Roman" w:cs="Times New Roman"/>
          <w:sz w:val="28"/>
          <w:szCs w:val="28"/>
          <w:lang w:val="en-US"/>
        </w:rPr>
        <w:t>2</w:t>
      </w:r>
      <w:r w:rsidR="00635F98" w:rsidRPr="00647B69">
        <w:rPr>
          <w:rFonts w:ascii="Times New Roman" w:hAnsi="Times New Roman" w:cs="Times New Roman"/>
          <w:sz w:val="28"/>
          <w:szCs w:val="28"/>
          <w:lang w:val="en-US"/>
        </w:rPr>
        <w:t xml:space="preserve"> Seredin V.V. Major regularities of the REE distribution in coal // Doklady Earth Sciences. – 2001. – V</w:t>
      </w:r>
      <w:r w:rsidR="00C67CCA">
        <w:rPr>
          <w:rFonts w:ascii="Times New Roman" w:hAnsi="Times New Roman" w:cs="Times New Roman"/>
          <w:sz w:val="28"/>
          <w:szCs w:val="28"/>
          <w:lang w:val="en-US"/>
        </w:rPr>
        <w:t>ol</w:t>
      </w:r>
      <w:r w:rsidR="00635F98" w:rsidRPr="00647B69">
        <w:rPr>
          <w:rFonts w:ascii="Times New Roman" w:hAnsi="Times New Roman" w:cs="Times New Roman"/>
          <w:sz w:val="28"/>
          <w:szCs w:val="28"/>
          <w:lang w:val="en-US"/>
        </w:rPr>
        <w:t>. 377. – P. 250</w:t>
      </w:r>
      <w:r w:rsidR="00C67CCA">
        <w:rPr>
          <w:rFonts w:ascii="Times New Roman" w:hAnsi="Times New Roman" w:cs="Times New Roman"/>
          <w:sz w:val="28"/>
          <w:szCs w:val="28"/>
          <w:lang w:val="en-US"/>
        </w:rPr>
        <w:t>-</w:t>
      </w:r>
      <w:r w:rsidR="00635F98" w:rsidRPr="00647B69">
        <w:rPr>
          <w:rFonts w:ascii="Times New Roman" w:hAnsi="Times New Roman" w:cs="Times New Roman"/>
          <w:sz w:val="28"/>
          <w:szCs w:val="28"/>
          <w:lang w:val="en-US"/>
        </w:rPr>
        <w:t>253.</w:t>
      </w:r>
    </w:p>
    <w:p w:rsidR="00635F98" w:rsidRPr="00647B69" w:rsidRDefault="006363B4" w:rsidP="00DA4C17">
      <w:pPr>
        <w:pStyle w:val="a3"/>
        <w:ind w:firstLine="709"/>
        <w:jc w:val="both"/>
        <w:rPr>
          <w:rFonts w:ascii="Times New Roman" w:hAnsi="Times New Roman" w:cs="Times New Roman"/>
          <w:sz w:val="28"/>
          <w:szCs w:val="28"/>
          <w:lang w:val="en-US"/>
        </w:rPr>
      </w:pPr>
      <w:r w:rsidRPr="006363B4">
        <w:rPr>
          <w:rFonts w:ascii="Times New Roman" w:hAnsi="Times New Roman" w:cs="Times New Roman"/>
          <w:sz w:val="28"/>
          <w:szCs w:val="28"/>
          <w:lang w:val="en-US"/>
        </w:rPr>
        <w:t>14</w:t>
      </w:r>
      <w:r w:rsidR="00B53055" w:rsidRPr="00B53055">
        <w:rPr>
          <w:rFonts w:ascii="Times New Roman" w:hAnsi="Times New Roman" w:cs="Times New Roman"/>
          <w:sz w:val="28"/>
          <w:szCs w:val="28"/>
          <w:lang w:val="en-US"/>
        </w:rPr>
        <w:t>3</w:t>
      </w:r>
      <w:r w:rsidR="00635F98" w:rsidRPr="00647B69">
        <w:rPr>
          <w:rFonts w:ascii="Times New Roman" w:hAnsi="Times New Roman" w:cs="Times New Roman"/>
          <w:sz w:val="28"/>
          <w:szCs w:val="28"/>
          <w:lang w:val="en-US"/>
        </w:rPr>
        <w:t>. Hower J.C., Ruppert L.F., Eble C.F. Lanthanide, yttrium, and zirconium anomalies in the Fire Clay coal bed, Eastern Kentucky // International Journal of Coal Geology. – 1999. – V</w:t>
      </w:r>
      <w:r w:rsidR="00C67CCA">
        <w:rPr>
          <w:rFonts w:ascii="Times New Roman" w:hAnsi="Times New Roman" w:cs="Times New Roman"/>
          <w:sz w:val="28"/>
          <w:szCs w:val="28"/>
          <w:lang w:val="en-US"/>
        </w:rPr>
        <w:t>ol</w:t>
      </w:r>
      <w:r w:rsidR="00635F98" w:rsidRPr="00647B69">
        <w:rPr>
          <w:rFonts w:ascii="Times New Roman" w:hAnsi="Times New Roman" w:cs="Times New Roman"/>
          <w:sz w:val="28"/>
          <w:szCs w:val="28"/>
          <w:lang w:val="en-US"/>
        </w:rPr>
        <w:t>. 39. – P. 141</w:t>
      </w:r>
      <w:r w:rsidR="00C67CCA">
        <w:rPr>
          <w:rFonts w:ascii="Times New Roman" w:hAnsi="Times New Roman" w:cs="Times New Roman"/>
          <w:sz w:val="28"/>
          <w:szCs w:val="28"/>
          <w:lang w:val="en-US"/>
        </w:rPr>
        <w:t>-</w:t>
      </w:r>
      <w:r w:rsidR="00635F98" w:rsidRPr="00647B69">
        <w:rPr>
          <w:rFonts w:ascii="Times New Roman" w:hAnsi="Times New Roman" w:cs="Times New Roman"/>
          <w:sz w:val="28"/>
          <w:szCs w:val="28"/>
          <w:lang w:val="en-US"/>
        </w:rPr>
        <w:t>153.</w:t>
      </w:r>
    </w:p>
    <w:p w:rsidR="00635F98" w:rsidRPr="00647B69" w:rsidRDefault="006363B4" w:rsidP="00BC0E02">
      <w:pPr>
        <w:pStyle w:val="a3"/>
        <w:ind w:firstLine="709"/>
        <w:jc w:val="both"/>
        <w:rPr>
          <w:rFonts w:ascii="Times New Roman" w:hAnsi="Times New Roman" w:cs="Times New Roman"/>
          <w:sz w:val="28"/>
          <w:szCs w:val="28"/>
          <w:lang w:val="en-US"/>
        </w:rPr>
      </w:pPr>
      <w:r w:rsidRPr="006363B4">
        <w:rPr>
          <w:rFonts w:ascii="Times New Roman" w:hAnsi="Times New Roman" w:cs="Times New Roman"/>
          <w:sz w:val="28"/>
          <w:szCs w:val="28"/>
          <w:lang w:val="en-US"/>
        </w:rPr>
        <w:t>14</w:t>
      </w:r>
      <w:r w:rsidR="00B53055" w:rsidRPr="00B53055">
        <w:rPr>
          <w:rFonts w:ascii="Times New Roman" w:hAnsi="Times New Roman" w:cs="Times New Roman"/>
          <w:sz w:val="28"/>
          <w:szCs w:val="28"/>
          <w:lang w:val="en-US"/>
        </w:rPr>
        <w:t>4</w:t>
      </w:r>
      <w:r w:rsidR="00EC7F1F" w:rsidRPr="00EC7F1F">
        <w:rPr>
          <w:rFonts w:ascii="Times New Roman" w:hAnsi="Times New Roman" w:cs="Times New Roman"/>
          <w:sz w:val="28"/>
          <w:szCs w:val="28"/>
          <w:lang w:val="en-US"/>
        </w:rPr>
        <w:t xml:space="preserve"> </w:t>
      </w:r>
      <w:r w:rsidR="00C67CCA" w:rsidRPr="00647B69">
        <w:rPr>
          <w:rFonts w:ascii="Times New Roman" w:hAnsi="Times New Roman" w:cs="Times New Roman"/>
          <w:sz w:val="28"/>
          <w:szCs w:val="28"/>
          <w:lang w:val="en-US"/>
        </w:rPr>
        <w:t>Goodarzi</w:t>
      </w:r>
      <w:r w:rsidR="00EC7F1F" w:rsidRPr="00EC7F1F">
        <w:rPr>
          <w:rFonts w:ascii="Times New Roman" w:hAnsi="Times New Roman" w:cs="Times New Roman"/>
          <w:sz w:val="28"/>
          <w:szCs w:val="28"/>
          <w:lang w:val="en-US"/>
        </w:rPr>
        <w:t xml:space="preserve"> </w:t>
      </w:r>
      <w:r w:rsidR="00C67CCA" w:rsidRPr="00647B69">
        <w:rPr>
          <w:rFonts w:ascii="Times New Roman" w:hAnsi="Times New Roman" w:cs="Times New Roman"/>
          <w:sz w:val="28"/>
          <w:szCs w:val="28"/>
          <w:lang w:val="en-US"/>
        </w:rPr>
        <w:t>F., Sanei</w:t>
      </w:r>
      <w:r w:rsidR="00EC7F1F" w:rsidRPr="00EC7F1F">
        <w:rPr>
          <w:rFonts w:ascii="Times New Roman" w:hAnsi="Times New Roman" w:cs="Times New Roman"/>
          <w:sz w:val="28"/>
          <w:szCs w:val="28"/>
          <w:lang w:val="en-US"/>
        </w:rPr>
        <w:t xml:space="preserve"> </w:t>
      </w:r>
      <w:r w:rsidR="00C67CCA" w:rsidRPr="00647B69">
        <w:rPr>
          <w:rFonts w:ascii="Times New Roman" w:hAnsi="Times New Roman" w:cs="Times New Roman"/>
          <w:sz w:val="28"/>
          <w:szCs w:val="28"/>
          <w:lang w:val="en-US"/>
        </w:rPr>
        <w:t>H., Stasiuk</w:t>
      </w:r>
      <w:r w:rsidR="00EC7F1F" w:rsidRPr="00EC7F1F">
        <w:rPr>
          <w:rFonts w:ascii="Times New Roman" w:hAnsi="Times New Roman" w:cs="Times New Roman"/>
          <w:sz w:val="28"/>
          <w:szCs w:val="28"/>
          <w:lang w:val="en-US"/>
        </w:rPr>
        <w:t xml:space="preserve"> </w:t>
      </w:r>
      <w:r w:rsidR="00C67CCA" w:rsidRPr="00647B69">
        <w:rPr>
          <w:rFonts w:ascii="Times New Roman" w:hAnsi="Times New Roman" w:cs="Times New Roman"/>
          <w:sz w:val="28"/>
          <w:szCs w:val="28"/>
          <w:lang w:val="en-US"/>
        </w:rPr>
        <w:t>L.D.</w:t>
      </w:r>
      <w:r w:rsidR="00C67CCA">
        <w:rPr>
          <w:rFonts w:ascii="Times New Roman" w:hAnsi="Times New Roman" w:cs="Times New Roman"/>
          <w:sz w:val="28"/>
          <w:szCs w:val="28"/>
          <w:lang w:val="en-US"/>
        </w:rPr>
        <w:t xml:space="preserve"> et al.</w:t>
      </w:r>
      <w:r w:rsidR="00EC7F1F" w:rsidRPr="00EC7F1F">
        <w:rPr>
          <w:rFonts w:ascii="Times New Roman" w:hAnsi="Times New Roman" w:cs="Times New Roman"/>
          <w:sz w:val="28"/>
          <w:szCs w:val="28"/>
          <w:lang w:val="en-US"/>
        </w:rPr>
        <w:t xml:space="preserve"> </w:t>
      </w:r>
      <w:r w:rsidR="00635F98" w:rsidRPr="00647B69">
        <w:rPr>
          <w:rFonts w:ascii="Times New Roman" w:hAnsi="Times New Roman" w:cs="Times New Roman"/>
          <w:sz w:val="28"/>
          <w:szCs w:val="28"/>
          <w:lang w:val="en-US"/>
        </w:rPr>
        <w:t>A preliminary study of mineralogy and geochemistry of four coal samples from northern Iran // International Journal of Coal Geology. – 2006. – V</w:t>
      </w:r>
      <w:r w:rsidR="00C67CCA">
        <w:rPr>
          <w:rFonts w:ascii="Times New Roman" w:hAnsi="Times New Roman" w:cs="Times New Roman"/>
          <w:sz w:val="28"/>
          <w:szCs w:val="28"/>
          <w:lang w:val="en-US"/>
        </w:rPr>
        <w:t>ol</w:t>
      </w:r>
      <w:r w:rsidR="00635F98" w:rsidRPr="00647B69">
        <w:rPr>
          <w:rFonts w:ascii="Times New Roman" w:hAnsi="Times New Roman" w:cs="Times New Roman"/>
          <w:sz w:val="28"/>
          <w:szCs w:val="28"/>
          <w:lang w:val="en-US"/>
        </w:rPr>
        <w:t>. 65. – P. 35</w:t>
      </w:r>
      <w:r w:rsidR="00C67CCA">
        <w:rPr>
          <w:rFonts w:ascii="Times New Roman" w:hAnsi="Times New Roman" w:cs="Times New Roman"/>
          <w:sz w:val="28"/>
          <w:szCs w:val="28"/>
          <w:lang w:val="en-US"/>
        </w:rPr>
        <w:t>-</w:t>
      </w:r>
      <w:r w:rsidR="00635F98" w:rsidRPr="00647B69">
        <w:rPr>
          <w:rFonts w:ascii="Times New Roman" w:hAnsi="Times New Roman" w:cs="Times New Roman"/>
          <w:sz w:val="28"/>
          <w:szCs w:val="28"/>
          <w:lang w:val="en-US"/>
        </w:rPr>
        <w:t>50.</w:t>
      </w:r>
    </w:p>
    <w:p w:rsidR="00635F98" w:rsidRPr="00647B69" w:rsidRDefault="006363B4" w:rsidP="00BC0E02">
      <w:pPr>
        <w:pStyle w:val="a3"/>
        <w:ind w:firstLine="709"/>
        <w:jc w:val="both"/>
        <w:rPr>
          <w:rFonts w:ascii="Times New Roman" w:hAnsi="Times New Roman" w:cs="Times New Roman"/>
          <w:sz w:val="28"/>
          <w:szCs w:val="28"/>
        </w:rPr>
      </w:pPr>
      <w:r>
        <w:rPr>
          <w:rFonts w:ascii="Times New Roman" w:hAnsi="Times New Roman" w:cs="Times New Roman"/>
          <w:sz w:val="28"/>
          <w:szCs w:val="28"/>
        </w:rPr>
        <w:t>14</w:t>
      </w:r>
      <w:r w:rsidR="00B53055">
        <w:rPr>
          <w:rFonts w:ascii="Times New Roman" w:hAnsi="Times New Roman" w:cs="Times New Roman"/>
          <w:sz w:val="28"/>
          <w:szCs w:val="28"/>
        </w:rPr>
        <w:t>5</w:t>
      </w:r>
      <w:r w:rsidR="00635F98" w:rsidRPr="00647B69">
        <w:rPr>
          <w:rFonts w:ascii="Times New Roman" w:hAnsi="Times New Roman" w:cs="Times New Roman"/>
          <w:sz w:val="28"/>
          <w:szCs w:val="28"/>
        </w:rPr>
        <w:t xml:space="preserve"> Иванов О.К. Циркон:</w:t>
      </w:r>
      <w:r w:rsidR="00EC7F1F">
        <w:rPr>
          <w:rFonts w:ascii="Times New Roman" w:hAnsi="Times New Roman" w:cs="Times New Roman"/>
          <w:sz w:val="28"/>
          <w:szCs w:val="28"/>
        </w:rPr>
        <w:t xml:space="preserve"> </w:t>
      </w:r>
      <w:r w:rsidR="00635F98" w:rsidRPr="00647B69">
        <w:rPr>
          <w:rFonts w:ascii="Times New Roman" w:hAnsi="Times New Roman" w:cs="Times New Roman"/>
          <w:sz w:val="28"/>
          <w:szCs w:val="28"/>
        </w:rPr>
        <w:t>зависимость облика кристаллов от состава материнских пород, связанных с ним свойств и условий кристаллизации //Уральский геологический журнал. –2012. –№1(85). –С. 21-47.</w:t>
      </w:r>
    </w:p>
    <w:p w:rsidR="00A821AC" w:rsidRDefault="006363B4" w:rsidP="003F52BE">
      <w:pPr>
        <w:pStyle w:val="a3"/>
        <w:ind w:firstLine="709"/>
        <w:jc w:val="both"/>
        <w:rPr>
          <w:rFonts w:ascii="Times New Roman" w:hAnsi="Times New Roman" w:cs="Times New Roman"/>
          <w:sz w:val="28"/>
          <w:szCs w:val="28"/>
          <w:lang w:val="en-US"/>
        </w:rPr>
      </w:pPr>
      <w:r w:rsidRPr="001F5789">
        <w:rPr>
          <w:rFonts w:ascii="Times New Roman" w:hAnsi="Times New Roman" w:cs="Times New Roman"/>
          <w:sz w:val="28"/>
          <w:szCs w:val="28"/>
          <w:lang w:val="en-US"/>
        </w:rPr>
        <w:t>14</w:t>
      </w:r>
      <w:r w:rsidR="00B53055" w:rsidRPr="00B53055">
        <w:rPr>
          <w:rFonts w:ascii="Times New Roman" w:hAnsi="Times New Roman" w:cs="Times New Roman"/>
          <w:sz w:val="28"/>
          <w:szCs w:val="28"/>
          <w:lang w:val="en-US"/>
        </w:rPr>
        <w:t>6</w:t>
      </w:r>
      <w:r w:rsidR="00EC7F1F" w:rsidRPr="00EC7F1F">
        <w:rPr>
          <w:rFonts w:ascii="Times New Roman" w:hAnsi="Times New Roman" w:cs="Times New Roman"/>
          <w:sz w:val="28"/>
          <w:szCs w:val="28"/>
          <w:lang w:val="en-US"/>
        </w:rPr>
        <w:t xml:space="preserve"> </w:t>
      </w:r>
      <w:r w:rsidR="005F6867" w:rsidRPr="00647B69">
        <w:rPr>
          <w:rFonts w:ascii="Times New Roman" w:hAnsi="Times New Roman" w:cs="Times New Roman"/>
          <w:sz w:val="28"/>
          <w:szCs w:val="28"/>
          <w:lang w:val="en-US"/>
        </w:rPr>
        <w:t>Dai S., Finkelman R.B., French D.</w:t>
      </w:r>
      <w:r w:rsidR="005F6867">
        <w:rPr>
          <w:rFonts w:ascii="Times New Roman" w:hAnsi="Times New Roman" w:cs="Times New Roman"/>
          <w:sz w:val="28"/>
          <w:szCs w:val="28"/>
          <w:lang w:val="en-US"/>
        </w:rPr>
        <w:t xml:space="preserve"> et al.</w:t>
      </w:r>
      <w:r w:rsidR="005F6867" w:rsidRPr="00647B69">
        <w:rPr>
          <w:rFonts w:ascii="Times New Roman" w:hAnsi="Times New Roman" w:cs="Times New Roman"/>
          <w:sz w:val="28"/>
          <w:szCs w:val="28"/>
          <w:lang w:val="en-US"/>
        </w:rPr>
        <w:t xml:space="preserve"> Modes of occurrence of elements in coal: A critical evaluation //Earth- Science Reviews</w:t>
      </w:r>
      <w:r w:rsidR="005F6867">
        <w:rPr>
          <w:rFonts w:ascii="Times New Roman" w:hAnsi="Times New Roman" w:cs="Times New Roman"/>
          <w:sz w:val="28"/>
          <w:szCs w:val="28"/>
          <w:lang w:val="en-US"/>
        </w:rPr>
        <w:t>. – 2021. – Vol.</w:t>
      </w:r>
      <w:r w:rsidR="005F6867" w:rsidRPr="00647B69">
        <w:rPr>
          <w:rFonts w:ascii="Times New Roman" w:hAnsi="Times New Roman" w:cs="Times New Roman"/>
          <w:sz w:val="28"/>
          <w:szCs w:val="28"/>
          <w:lang w:val="en-US"/>
        </w:rPr>
        <w:t xml:space="preserve"> 222</w:t>
      </w:r>
      <w:r w:rsidR="005F6867">
        <w:rPr>
          <w:rFonts w:ascii="Times New Roman" w:hAnsi="Times New Roman" w:cs="Times New Roman"/>
          <w:sz w:val="28"/>
          <w:szCs w:val="28"/>
          <w:lang w:val="en-US"/>
        </w:rPr>
        <w:t>. – P. </w:t>
      </w:r>
      <w:r w:rsidR="005F6867" w:rsidRPr="00647B69">
        <w:rPr>
          <w:rFonts w:ascii="Times New Roman" w:hAnsi="Times New Roman" w:cs="Times New Roman"/>
          <w:sz w:val="28"/>
          <w:szCs w:val="28"/>
          <w:lang w:val="en-US"/>
        </w:rPr>
        <w:t>1</w:t>
      </w:r>
      <w:r w:rsidR="005F6867">
        <w:rPr>
          <w:rFonts w:ascii="Times New Roman" w:hAnsi="Times New Roman" w:cs="Times New Roman"/>
          <w:sz w:val="28"/>
          <w:szCs w:val="28"/>
          <w:lang w:val="en-US"/>
        </w:rPr>
        <w:t xml:space="preserve">-76. </w:t>
      </w:r>
    </w:p>
    <w:p w:rsidR="003F52BE" w:rsidRPr="003F52BE" w:rsidRDefault="003F52BE" w:rsidP="003F52BE">
      <w:pPr>
        <w:pStyle w:val="a3"/>
        <w:jc w:val="center"/>
        <w:rPr>
          <w:rFonts w:ascii="Times New Roman" w:hAnsi="Times New Roman" w:cs="Times New Roman"/>
          <w:b/>
          <w:sz w:val="28"/>
          <w:szCs w:val="28"/>
        </w:rPr>
      </w:pPr>
      <w:r w:rsidRPr="003F52BE">
        <w:rPr>
          <w:rFonts w:ascii="Times New Roman" w:hAnsi="Times New Roman" w:cs="Times New Roman"/>
          <w:b/>
          <w:sz w:val="28"/>
          <w:szCs w:val="28"/>
        </w:rPr>
        <w:lastRenderedPageBreak/>
        <w:t>ПРИЛОЖЕНИЕ А</w:t>
      </w:r>
    </w:p>
    <w:p w:rsidR="003F52BE" w:rsidRDefault="003F52BE" w:rsidP="003F52BE">
      <w:pPr>
        <w:pStyle w:val="a3"/>
        <w:ind w:firstLine="709"/>
        <w:jc w:val="both"/>
        <w:rPr>
          <w:rFonts w:ascii="Times New Roman" w:hAnsi="Times New Roman" w:cs="Times New Roman"/>
          <w:sz w:val="28"/>
          <w:szCs w:val="28"/>
          <w:lang w:val="en-US"/>
        </w:rPr>
      </w:pPr>
    </w:p>
    <w:p w:rsidR="003F52BE" w:rsidRPr="003F52BE" w:rsidRDefault="003F52BE" w:rsidP="003F52BE">
      <w:pPr>
        <w:pStyle w:val="a3"/>
        <w:jc w:val="center"/>
        <w:rPr>
          <w:rFonts w:ascii="Times New Roman" w:hAnsi="Times New Roman" w:cs="Times New Roman"/>
          <w:sz w:val="28"/>
          <w:szCs w:val="28"/>
        </w:rPr>
      </w:pPr>
      <w:r>
        <w:rPr>
          <w:rFonts w:ascii="Times New Roman" w:hAnsi="Times New Roman" w:cs="Times New Roman"/>
          <w:sz w:val="28"/>
          <w:szCs w:val="28"/>
        </w:rPr>
        <w:t>Акты внедрения</w:t>
      </w:r>
    </w:p>
    <w:p w:rsidR="003F52BE" w:rsidRDefault="003F52BE"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0130" cy="7920168"/>
            <wp:effectExtent l="0" t="0" r="0" b="5080"/>
            <wp:docPr id="2" name="Рисунок 2" descr="C:\Users\Tukeyeva\Desktop\май\Ибрагимова\Акт в учебный проце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ukeyeva\Desktop\май\Ибрагимова\Акт в учебный процесс.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E747B8" w:rsidRDefault="00A91CE1"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7920168"/>
            <wp:effectExtent l="0" t="0" r="0" b="5080"/>
            <wp:docPr id="52" name="Рисунок 52" descr="C:\Users\Tukeyeva\Downloads\продолжение Акт внедрения в учебный процесс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ukeyeva\Downloads\продолжение Акт внедрения в учебный процесс - 00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EC7F1F" w:rsidRDefault="00EC7F1F"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7917815"/>
            <wp:effectExtent l="19050" t="0" r="0" b="0"/>
            <wp:docPr id="53" name="Рисунок 52" descr="продолжение Акт внедрения в учебный процесс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должение Акт внедрения в учебный процесс - 0002.jpg"/>
                    <pic:cNvPicPr/>
                  </pic:nvPicPr>
                  <pic:blipFill>
                    <a:blip r:embed="rId102" cstate="print"/>
                    <a:stretch>
                      <a:fillRect/>
                    </a:stretch>
                  </pic:blipFill>
                  <pic:spPr>
                    <a:xfrm>
                      <a:off x="0" y="0"/>
                      <a:ext cx="6120130" cy="7917815"/>
                    </a:xfrm>
                    <a:prstGeom prst="rect">
                      <a:avLst/>
                    </a:prstGeom>
                  </pic:spPr>
                </pic:pic>
              </a:graphicData>
            </a:graphic>
          </wp:inline>
        </w:drawing>
      </w:r>
    </w:p>
    <w:p w:rsidR="00E747B8" w:rsidRDefault="00E747B8" w:rsidP="003F52BE">
      <w:pPr>
        <w:pStyle w:val="a3"/>
        <w:jc w:val="both"/>
        <w:rPr>
          <w:rFonts w:ascii="Times New Roman" w:hAnsi="Times New Roman" w:cs="Times New Roman"/>
          <w:sz w:val="28"/>
          <w:szCs w:val="28"/>
        </w:rPr>
      </w:pPr>
    </w:p>
    <w:p w:rsidR="00E747B8" w:rsidRDefault="00E747B8" w:rsidP="003F52BE">
      <w:pPr>
        <w:pStyle w:val="a3"/>
        <w:jc w:val="both"/>
        <w:rPr>
          <w:rFonts w:ascii="Times New Roman" w:hAnsi="Times New Roman" w:cs="Times New Roman"/>
          <w:sz w:val="28"/>
          <w:szCs w:val="28"/>
        </w:rPr>
      </w:pPr>
    </w:p>
    <w:p w:rsidR="00E747B8" w:rsidRDefault="00E747B8" w:rsidP="003F52BE">
      <w:pPr>
        <w:pStyle w:val="a3"/>
        <w:jc w:val="both"/>
        <w:rPr>
          <w:rFonts w:ascii="Times New Roman" w:hAnsi="Times New Roman" w:cs="Times New Roman"/>
          <w:sz w:val="28"/>
          <w:szCs w:val="28"/>
        </w:rPr>
      </w:pPr>
    </w:p>
    <w:p w:rsidR="00E747B8" w:rsidRDefault="00E747B8" w:rsidP="003F52BE">
      <w:pPr>
        <w:pStyle w:val="a3"/>
        <w:jc w:val="both"/>
        <w:rPr>
          <w:rFonts w:ascii="Times New Roman" w:hAnsi="Times New Roman" w:cs="Times New Roman"/>
          <w:sz w:val="28"/>
          <w:szCs w:val="28"/>
        </w:rPr>
      </w:pPr>
    </w:p>
    <w:p w:rsidR="00E747B8" w:rsidRDefault="00E747B8" w:rsidP="003F52BE">
      <w:pPr>
        <w:pStyle w:val="a3"/>
        <w:jc w:val="both"/>
        <w:rPr>
          <w:rFonts w:ascii="Times New Roman" w:hAnsi="Times New Roman" w:cs="Times New Roman"/>
          <w:sz w:val="28"/>
          <w:szCs w:val="28"/>
        </w:rPr>
      </w:pPr>
    </w:p>
    <w:p w:rsidR="00E747B8" w:rsidRDefault="00E747B8"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7920168"/>
            <wp:effectExtent l="0" t="0" r="0" b="5080"/>
            <wp:docPr id="9" name="Рисунок 9" descr="C:\Users\Tukeyeva\Desktop\май\Ибрагимова\Акт внедрения Азимут Ге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ukeyeva\Desktop\май\Ибрагимова\Акт внедрения Азимут Геология.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7920168"/>
            <wp:effectExtent l="0" t="0" r="0" b="5080"/>
            <wp:docPr id="28" name="Рисунок 28" descr="C:\Users\Tukeyeva\Desktop\май\Ибрагимова\Акт внедрения АО Шубарколь Преми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ukeyeva\Desktop\май\Ибрагимова\Акт внедрения АО Шубарколь Премиум.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863BA1" w:rsidRPr="00863BA1" w:rsidRDefault="00863BA1" w:rsidP="00863BA1">
      <w:pPr>
        <w:pStyle w:val="a3"/>
        <w:jc w:val="center"/>
        <w:rPr>
          <w:rFonts w:ascii="Times New Roman" w:hAnsi="Times New Roman" w:cs="Times New Roman"/>
          <w:b/>
          <w:sz w:val="28"/>
          <w:szCs w:val="28"/>
        </w:rPr>
      </w:pPr>
      <w:r w:rsidRPr="00863BA1">
        <w:rPr>
          <w:rFonts w:ascii="Times New Roman" w:hAnsi="Times New Roman" w:cs="Times New Roman"/>
          <w:b/>
          <w:sz w:val="28"/>
          <w:szCs w:val="28"/>
        </w:rPr>
        <w:lastRenderedPageBreak/>
        <w:t>ПРИЛОЖЕНИЕ Б</w:t>
      </w:r>
    </w:p>
    <w:p w:rsidR="00863BA1" w:rsidRDefault="00863BA1" w:rsidP="00863BA1">
      <w:pPr>
        <w:pStyle w:val="a3"/>
        <w:jc w:val="center"/>
        <w:rPr>
          <w:rFonts w:ascii="Times New Roman" w:hAnsi="Times New Roman" w:cs="Times New Roman"/>
          <w:sz w:val="28"/>
          <w:szCs w:val="28"/>
        </w:rPr>
      </w:pPr>
    </w:p>
    <w:p w:rsidR="00863BA1" w:rsidRDefault="00863BA1" w:rsidP="00863BA1">
      <w:pPr>
        <w:pStyle w:val="a3"/>
        <w:jc w:val="center"/>
        <w:rPr>
          <w:rFonts w:ascii="Times New Roman" w:hAnsi="Times New Roman" w:cs="Times New Roman"/>
          <w:sz w:val="28"/>
          <w:szCs w:val="28"/>
        </w:rPr>
      </w:pPr>
      <w:r>
        <w:rPr>
          <w:rFonts w:ascii="Times New Roman" w:hAnsi="Times New Roman" w:cs="Times New Roman"/>
          <w:sz w:val="28"/>
          <w:szCs w:val="28"/>
        </w:rPr>
        <w:t>Патенты</w:t>
      </w:r>
    </w:p>
    <w:p w:rsidR="003F52BE" w:rsidRDefault="003F52BE" w:rsidP="003F52BE">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0130" cy="7920168"/>
            <wp:effectExtent l="0" t="0" r="0" b="5080"/>
            <wp:docPr id="44" name="Рисунок 44" descr="C:\Users\Tukeyeva\Desktop\май\Ибрагимова\Евразийский патент 039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ukeyeva\Desktop\май\Ибрагимова\Евразийский патент 03934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rFonts w:ascii="Times New Roman" w:hAnsi="Times New Roman" w:cs="Times New Roman"/>
          <w:sz w:val="28"/>
          <w:szCs w:val="28"/>
        </w:rPr>
      </w:pPr>
    </w:p>
    <w:p w:rsidR="003F52BE" w:rsidRDefault="003F52BE" w:rsidP="003F52BE">
      <w:pPr>
        <w:pStyle w:val="a3"/>
        <w:jc w:val="both"/>
        <w:rPr>
          <w:color w:val="000000"/>
          <w:szCs w:val="28"/>
          <w:lang w:bidi="ru-RU"/>
        </w:rPr>
      </w:pPr>
    </w:p>
    <w:p w:rsidR="003F52BE" w:rsidRDefault="00863BA1" w:rsidP="003F52BE">
      <w:pPr>
        <w:pStyle w:val="a3"/>
        <w:jc w:val="both"/>
        <w:rPr>
          <w:color w:val="000000"/>
          <w:szCs w:val="28"/>
          <w:lang w:bidi="ru-RU"/>
        </w:rPr>
      </w:pPr>
      <w:r>
        <w:rPr>
          <w:noProof/>
          <w:color w:val="000000"/>
          <w:szCs w:val="28"/>
          <w:lang w:eastAsia="ru-RU"/>
        </w:rPr>
        <w:drawing>
          <wp:inline distT="0" distB="0" distL="0" distR="0">
            <wp:extent cx="6120130" cy="8655150"/>
            <wp:effectExtent l="0" t="0" r="0" b="0"/>
            <wp:docPr id="50" name="Рисунок 50" descr="C:\Users\Tukeyeva\Desktop\май\Ибрагимова\Евразийский патент 04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ukeyeva\Desktop\май\Ибрагимова\Евразийский патент 04233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8655150"/>
                    </a:xfrm>
                    <a:prstGeom prst="rect">
                      <a:avLst/>
                    </a:prstGeom>
                    <a:noFill/>
                    <a:ln>
                      <a:noFill/>
                    </a:ln>
                  </pic:spPr>
                </pic:pic>
              </a:graphicData>
            </a:graphic>
          </wp:inline>
        </w:drawing>
      </w:r>
    </w:p>
    <w:p w:rsidR="00863BA1" w:rsidRDefault="00863BA1" w:rsidP="003F52BE">
      <w:pPr>
        <w:pStyle w:val="a3"/>
        <w:jc w:val="both"/>
        <w:rPr>
          <w:color w:val="000000"/>
          <w:szCs w:val="28"/>
          <w:lang w:bidi="ru-RU"/>
        </w:rPr>
      </w:pPr>
    </w:p>
    <w:p w:rsidR="00863BA1" w:rsidRDefault="00863BA1" w:rsidP="003F52BE">
      <w:pPr>
        <w:pStyle w:val="a3"/>
        <w:jc w:val="both"/>
        <w:rPr>
          <w:color w:val="000000"/>
          <w:szCs w:val="28"/>
          <w:lang w:bidi="ru-RU"/>
        </w:rPr>
      </w:pPr>
    </w:p>
    <w:p w:rsidR="00863BA1" w:rsidRPr="003F52BE" w:rsidRDefault="00863BA1" w:rsidP="003F52BE">
      <w:pPr>
        <w:pStyle w:val="a3"/>
        <w:jc w:val="both"/>
        <w:rPr>
          <w:color w:val="000000"/>
          <w:szCs w:val="28"/>
          <w:lang w:bidi="ru-RU"/>
        </w:rPr>
      </w:pPr>
      <w:r>
        <w:rPr>
          <w:noProof/>
          <w:color w:val="000000"/>
          <w:szCs w:val="28"/>
          <w:lang w:eastAsia="ru-RU"/>
        </w:rPr>
        <w:lastRenderedPageBreak/>
        <w:drawing>
          <wp:inline distT="0" distB="0" distL="0" distR="0">
            <wp:extent cx="6120130" cy="7920168"/>
            <wp:effectExtent l="0" t="0" r="0" b="5080"/>
            <wp:docPr id="51" name="Рисунок 51" descr="C:\Users\Tukeyeva\Desktop\май\Ибрагимова\Патент РК 3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ukeyeva\Desktop\май\Ибрагимова\Патент РК 3544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sectPr w:rsidR="00863BA1" w:rsidRPr="003F52BE" w:rsidSect="001D105B">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63D7" w:rsidRPr="000D3B0D" w:rsidRDefault="006B63D7" w:rsidP="000D3B0D">
      <w:pPr>
        <w:pStyle w:val="a3"/>
        <w:rPr>
          <w:rFonts w:ascii="Times New Roman" w:eastAsia="Times New Roman" w:hAnsi="Times New Roman" w:cs="Times New Roman"/>
          <w:sz w:val="28"/>
          <w:szCs w:val="20"/>
          <w:lang w:eastAsia="ru-RU"/>
        </w:rPr>
      </w:pPr>
      <w:r>
        <w:separator/>
      </w:r>
    </w:p>
  </w:endnote>
  <w:endnote w:type="continuationSeparator" w:id="0">
    <w:p w:rsidR="006B63D7" w:rsidRPr="000D3B0D" w:rsidRDefault="006B63D7" w:rsidP="000D3B0D">
      <w:pPr>
        <w:pStyle w:val="a3"/>
        <w:rPr>
          <w:rFonts w:ascii="Times New Roman" w:eastAsia="Times New Roman" w:hAnsi="Times New Roman" w:cs="Times New Roman"/>
          <w:sz w:val="28"/>
          <w:szCs w:val="20"/>
          <w:lang w:eastAsia="ru-RU"/>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712806"/>
      <w:docPartObj>
        <w:docPartGallery w:val="Page Numbers (Bottom of Page)"/>
        <w:docPartUnique/>
      </w:docPartObj>
    </w:sdtPr>
    <w:sdtEndPr>
      <w:rPr>
        <w:rFonts w:ascii="Times New Roman" w:hAnsi="Times New Roman" w:cs="Times New Roman"/>
        <w:sz w:val="24"/>
        <w:szCs w:val="24"/>
      </w:rPr>
    </w:sdtEndPr>
    <w:sdtContent>
      <w:p w:rsidR="002E2D40" w:rsidRPr="003F3796" w:rsidRDefault="00D029C9">
        <w:pPr>
          <w:pStyle w:val="af3"/>
          <w:jc w:val="center"/>
          <w:rPr>
            <w:rFonts w:ascii="Times New Roman" w:hAnsi="Times New Roman" w:cs="Times New Roman"/>
            <w:sz w:val="24"/>
            <w:szCs w:val="24"/>
          </w:rPr>
        </w:pPr>
        <w:r w:rsidRPr="003F3796">
          <w:rPr>
            <w:rFonts w:ascii="Times New Roman" w:hAnsi="Times New Roman" w:cs="Times New Roman"/>
            <w:sz w:val="24"/>
            <w:szCs w:val="24"/>
          </w:rPr>
          <w:fldChar w:fldCharType="begin"/>
        </w:r>
        <w:r w:rsidR="002E2D40" w:rsidRPr="003F3796">
          <w:rPr>
            <w:rFonts w:ascii="Times New Roman" w:hAnsi="Times New Roman" w:cs="Times New Roman"/>
            <w:sz w:val="24"/>
            <w:szCs w:val="24"/>
          </w:rPr>
          <w:instrText xml:space="preserve"> PAGE   \* MERGEFORMAT </w:instrText>
        </w:r>
        <w:r w:rsidRPr="003F3796">
          <w:rPr>
            <w:rFonts w:ascii="Times New Roman" w:hAnsi="Times New Roman" w:cs="Times New Roman"/>
            <w:sz w:val="24"/>
            <w:szCs w:val="24"/>
          </w:rPr>
          <w:fldChar w:fldCharType="separate"/>
        </w:r>
        <w:r w:rsidR="00EC24D3">
          <w:rPr>
            <w:rFonts w:ascii="Times New Roman" w:hAnsi="Times New Roman" w:cs="Times New Roman"/>
            <w:noProof/>
            <w:sz w:val="24"/>
            <w:szCs w:val="24"/>
          </w:rPr>
          <w:t>21</w:t>
        </w:r>
        <w:r w:rsidRPr="003F3796">
          <w:rPr>
            <w:rFonts w:ascii="Times New Roman" w:hAnsi="Times New Roman" w:cs="Times New Roman"/>
            <w:noProof/>
            <w:sz w:val="24"/>
            <w:szCs w:val="24"/>
          </w:rPr>
          <w:fldChar w:fldCharType="end"/>
        </w:r>
      </w:p>
    </w:sdtContent>
  </w:sdt>
  <w:p w:rsidR="002E2D40" w:rsidRDefault="002E2D4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63D7" w:rsidRPr="000D3B0D" w:rsidRDefault="006B63D7" w:rsidP="000D3B0D">
      <w:pPr>
        <w:pStyle w:val="a3"/>
        <w:rPr>
          <w:rFonts w:ascii="Times New Roman" w:eastAsia="Times New Roman" w:hAnsi="Times New Roman" w:cs="Times New Roman"/>
          <w:sz w:val="28"/>
          <w:szCs w:val="20"/>
          <w:lang w:eastAsia="ru-RU"/>
        </w:rPr>
      </w:pPr>
      <w:r>
        <w:separator/>
      </w:r>
    </w:p>
  </w:footnote>
  <w:footnote w:type="continuationSeparator" w:id="0">
    <w:p w:rsidR="006B63D7" w:rsidRPr="000D3B0D" w:rsidRDefault="006B63D7" w:rsidP="000D3B0D">
      <w:pPr>
        <w:pStyle w:val="a3"/>
        <w:rPr>
          <w:rFonts w:ascii="Times New Roman" w:eastAsia="Times New Roman" w:hAnsi="Times New Roman" w:cs="Times New Roman"/>
          <w:sz w:val="28"/>
          <w:szCs w:val="20"/>
          <w:lang w:eastAsia="ru-RU"/>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395CD4"/>
    <w:multiLevelType w:val="hybridMultilevel"/>
    <w:tmpl w:val="3AA2A18A"/>
    <w:lvl w:ilvl="0" w:tplc="2234AEA4">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7396969"/>
    <w:multiLevelType w:val="hybridMultilevel"/>
    <w:tmpl w:val="64CEC36A"/>
    <w:lvl w:ilvl="0" w:tplc="330EFE18">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AE96526"/>
    <w:multiLevelType w:val="hybridMultilevel"/>
    <w:tmpl w:val="BB6246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2468FA"/>
    <w:multiLevelType w:val="multilevel"/>
    <w:tmpl w:val="FA54271E"/>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34D633BF"/>
    <w:multiLevelType w:val="hybridMultilevel"/>
    <w:tmpl w:val="6802B27C"/>
    <w:lvl w:ilvl="0" w:tplc="4AFC350C">
      <w:start w:val="6"/>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D5F7A59"/>
    <w:multiLevelType w:val="multilevel"/>
    <w:tmpl w:val="DE4466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0AE5AAA"/>
    <w:multiLevelType w:val="hybridMultilevel"/>
    <w:tmpl w:val="9B6043D8"/>
    <w:lvl w:ilvl="0" w:tplc="9BD60B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54156BE1"/>
    <w:multiLevelType w:val="hybridMultilevel"/>
    <w:tmpl w:val="EC66B1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626434F"/>
    <w:multiLevelType w:val="hybridMultilevel"/>
    <w:tmpl w:val="0414F252"/>
    <w:lvl w:ilvl="0" w:tplc="C2106552">
      <w:numFmt w:val="bullet"/>
      <w:lvlText w:val="–"/>
      <w:lvlJc w:val="left"/>
      <w:pPr>
        <w:ind w:left="120" w:hanging="236"/>
      </w:pPr>
      <w:rPr>
        <w:rFonts w:ascii="Times New Roman" w:eastAsia="Times New Roman" w:hAnsi="Times New Roman" w:cs="Times New Roman" w:hint="default"/>
        <w:color w:val="231F20"/>
        <w:w w:val="100"/>
        <w:sz w:val="28"/>
        <w:szCs w:val="28"/>
      </w:rPr>
    </w:lvl>
    <w:lvl w:ilvl="1" w:tplc="673E5502">
      <w:numFmt w:val="bullet"/>
      <w:lvlText w:val="•"/>
      <w:lvlJc w:val="left"/>
      <w:pPr>
        <w:ind w:left="1027" w:hanging="199"/>
      </w:pPr>
      <w:rPr>
        <w:rFonts w:ascii="Times New Roman" w:eastAsia="Times New Roman" w:hAnsi="Times New Roman" w:cs="Times New Roman" w:hint="default"/>
        <w:color w:val="231F20"/>
        <w:w w:val="100"/>
        <w:sz w:val="28"/>
        <w:szCs w:val="28"/>
      </w:rPr>
    </w:lvl>
    <w:lvl w:ilvl="2" w:tplc="B992BDEA">
      <w:numFmt w:val="bullet"/>
      <w:lvlText w:val="•"/>
      <w:lvlJc w:val="left"/>
      <w:pPr>
        <w:ind w:left="1973" w:hanging="199"/>
      </w:pPr>
      <w:rPr>
        <w:rFonts w:hint="default"/>
      </w:rPr>
    </w:lvl>
    <w:lvl w:ilvl="3" w:tplc="6D24648A">
      <w:numFmt w:val="bullet"/>
      <w:lvlText w:val="•"/>
      <w:lvlJc w:val="left"/>
      <w:pPr>
        <w:ind w:left="2927" w:hanging="199"/>
      </w:pPr>
      <w:rPr>
        <w:rFonts w:hint="default"/>
      </w:rPr>
    </w:lvl>
    <w:lvl w:ilvl="4" w:tplc="7736B1C4">
      <w:numFmt w:val="bullet"/>
      <w:lvlText w:val="•"/>
      <w:lvlJc w:val="left"/>
      <w:pPr>
        <w:ind w:left="3881" w:hanging="199"/>
      </w:pPr>
      <w:rPr>
        <w:rFonts w:hint="default"/>
      </w:rPr>
    </w:lvl>
    <w:lvl w:ilvl="5" w:tplc="4746C856">
      <w:numFmt w:val="bullet"/>
      <w:lvlText w:val="•"/>
      <w:lvlJc w:val="left"/>
      <w:pPr>
        <w:ind w:left="4835" w:hanging="199"/>
      </w:pPr>
      <w:rPr>
        <w:rFonts w:hint="default"/>
      </w:rPr>
    </w:lvl>
    <w:lvl w:ilvl="6" w:tplc="FFCA900A">
      <w:numFmt w:val="bullet"/>
      <w:lvlText w:val="•"/>
      <w:lvlJc w:val="left"/>
      <w:pPr>
        <w:ind w:left="5789" w:hanging="199"/>
      </w:pPr>
      <w:rPr>
        <w:rFonts w:hint="default"/>
      </w:rPr>
    </w:lvl>
    <w:lvl w:ilvl="7" w:tplc="7CDA410A">
      <w:numFmt w:val="bullet"/>
      <w:lvlText w:val="•"/>
      <w:lvlJc w:val="left"/>
      <w:pPr>
        <w:ind w:left="6743" w:hanging="199"/>
      </w:pPr>
      <w:rPr>
        <w:rFonts w:hint="default"/>
      </w:rPr>
    </w:lvl>
    <w:lvl w:ilvl="8" w:tplc="77705DB8">
      <w:numFmt w:val="bullet"/>
      <w:lvlText w:val="•"/>
      <w:lvlJc w:val="left"/>
      <w:pPr>
        <w:ind w:left="7697" w:hanging="199"/>
      </w:pPr>
      <w:rPr>
        <w:rFonts w:hint="default"/>
      </w:rPr>
    </w:lvl>
  </w:abstractNum>
  <w:abstractNum w:abstractNumId="9" w15:restartNumberingAfterBreak="0">
    <w:nsid w:val="68706D7A"/>
    <w:multiLevelType w:val="multilevel"/>
    <w:tmpl w:val="82A6C25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6FB77FE4"/>
    <w:multiLevelType w:val="multilevel"/>
    <w:tmpl w:val="59522C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74FF373F"/>
    <w:multiLevelType w:val="hybridMultilevel"/>
    <w:tmpl w:val="B24C91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6"/>
  </w:num>
  <w:num w:numId="3">
    <w:abstractNumId w:val="0"/>
  </w:num>
  <w:num w:numId="4">
    <w:abstractNumId w:val="10"/>
  </w:num>
  <w:num w:numId="5">
    <w:abstractNumId w:val="4"/>
  </w:num>
  <w:num w:numId="6">
    <w:abstractNumId w:val="11"/>
  </w:num>
  <w:num w:numId="7">
    <w:abstractNumId w:val="3"/>
  </w:num>
  <w:num w:numId="8">
    <w:abstractNumId w:val="5"/>
  </w:num>
  <w:num w:numId="9">
    <w:abstractNumId w:val="8"/>
  </w:num>
  <w:num w:numId="10">
    <w:abstractNumId w:val="1"/>
  </w:num>
  <w:num w:numId="11">
    <w:abstractNumId w:val="2"/>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3BB5"/>
    <w:rsid w:val="00011D68"/>
    <w:rsid w:val="00012701"/>
    <w:rsid w:val="00014FDD"/>
    <w:rsid w:val="0001594D"/>
    <w:rsid w:val="00021855"/>
    <w:rsid w:val="00032B68"/>
    <w:rsid w:val="00033758"/>
    <w:rsid w:val="000353BB"/>
    <w:rsid w:val="00062D43"/>
    <w:rsid w:val="000631AA"/>
    <w:rsid w:val="00073DAB"/>
    <w:rsid w:val="00096703"/>
    <w:rsid w:val="000A2527"/>
    <w:rsid w:val="000B070A"/>
    <w:rsid w:val="000B2BE2"/>
    <w:rsid w:val="000B3E85"/>
    <w:rsid w:val="000B40AA"/>
    <w:rsid w:val="000C6230"/>
    <w:rsid w:val="000D3B0D"/>
    <w:rsid w:val="000F5C0E"/>
    <w:rsid w:val="00100E4B"/>
    <w:rsid w:val="001050F3"/>
    <w:rsid w:val="00107596"/>
    <w:rsid w:val="00107CE9"/>
    <w:rsid w:val="001168B3"/>
    <w:rsid w:val="0013522C"/>
    <w:rsid w:val="00141C3F"/>
    <w:rsid w:val="00141E7B"/>
    <w:rsid w:val="00152AC3"/>
    <w:rsid w:val="00171AE7"/>
    <w:rsid w:val="001805C7"/>
    <w:rsid w:val="001874CC"/>
    <w:rsid w:val="00187A03"/>
    <w:rsid w:val="00191574"/>
    <w:rsid w:val="00196487"/>
    <w:rsid w:val="001A5202"/>
    <w:rsid w:val="001A54D2"/>
    <w:rsid w:val="001A5724"/>
    <w:rsid w:val="001B55BB"/>
    <w:rsid w:val="001B63EA"/>
    <w:rsid w:val="001C4F12"/>
    <w:rsid w:val="001C7D79"/>
    <w:rsid w:val="001D105B"/>
    <w:rsid w:val="001D5345"/>
    <w:rsid w:val="001D6C5C"/>
    <w:rsid w:val="001E4AF7"/>
    <w:rsid w:val="001F5789"/>
    <w:rsid w:val="00200129"/>
    <w:rsid w:val="002076AD"/>
    <w:rsid w:val="00214647"/>
    <w:rsid w:val="00220748"/>
    <w:rsid w:val="002275EE"/>
    <w:rsid w:val="002323C8"/>
    <w:rsid w:val="00237D18"/>
    <w:rsid w:val="00240CA3"/>
    <w:rsid w:val="00240E03"/>
    <w:rsid w:val="00241F8B"/>
    <w:rsid w:val="002445AA"/>
    <w:rsid w:val="00250E2E"/>
    <w:rsid w:val="00272833"/>
    <w:rsid w:val="00290C54"/>
    <w:rsid w:val="002B2206"/>
    <w:rsid w:val="002C0F57"/>
    <w:rsid w:val="002C1501"/>
    <w:rsid w:val="002D2478"/>
    <w:rsid w:val="002D4753"/>
    <w:rsid w:val="002E2D40"/>
    <w:rsid w:val="002E3178"/>
    <w:rsid w:val="002F143D"/>
    <w:rsid w:val="002F3698"/>
    <w:rsid w:val="00301510"/>
    <w:rsid w:val="00301B9E"/>
    <w:rsid w:val="00314D71"/>
    <w:rsid w:val="003206FC"/>
    <w:rsid w:val="00350F65"/>
    <w:rsid w:val="00353D67"/>
    <w:rsid w:val="00354754"/>
    <w:rsid w:val="003601C0"/>
    <w:rsid w:val="00363783"/>
    <w:rsid w:val="00363E77"/>
    <w:rsid w:val="00363F6F"/>
    <w:rsid w:val="003714A6"/>
    <w:rsid w:val="00373C34"/>
    <w:rsid w:val="003818B2"/>
    <w:rsid w:val="00381D59"/>
    <w:rsid w:val="0038203A"/>
    <w:rsid w:val="00382F5E"/>
    <w:rsid w:val="00386375"/>
    <w:rsid w:val="003A02A7"/>
    <w:rsid w:val="003A793F"/>
    <w:rsid w:val="003B2F71"/>
    <w:rsid w:val="003C0272"/>
    <w:rsid w:val="003C5EB0"/>
    <w:rsid w:val="003D4315"/>
    <w:rsid w:val="003D5892"/>
    <w:rsid w:val="003E0BB5"/>
    <w:rsid w:val="003F06EF"/>
    <w:rsid w:val="003F3796"/>
    <w:rsid w:val="003F52BE"/>
    <w:rsid w:val="00401110"/>
    <w:rsid w:val="0040400C"/>
    <w:rsid w:val="00404C25"/>
    <w:rsid w:val="00413AC3"/>
    <w:rsid w:val="00425E43"/>
    <w:rsid w:val="00442095"/>
    <w:rsid w:val="00450548"/>
    <w:rsid w:val="00462CE5"/>
    <w:rsid w:val="004667EE"/>
    <w:rsid w:val="0047033F"/>
    <w:rsid w:val="0047078D"/>
    <w:rsid w:val="004750ED"/>
    <w:rsid w:val="0047586B"/>
    <w:rsid w:val="00480D64"/>
    <w:rsid w:val="004A6609"/>
    <w:rsid w:val="004B028A"/>
    <w:rsid w:val="004B0C4A"/>
    <w:rsid w:val="004B0CA6"/>
    <w:rsid w:val="004B7218"/>
    <w:rsid w:val="004B7884"/>
    <w:rsid w:val="004C1C8F"/>
    <w:rsid w:val="004C7EE8"/>
    <w:rsid w:val="004E2468"/>
    <w:rsid w:val="00505156"/>
    <w:rsid w:val="00507CDF"/>
    <w:rsid w:val="00516E5E"/>
    <w:rsid w:val="005421D8"/>
    <w:rsid w:val="00553913"/>
    <w:rsid w:val="00557324"/>
    <w:rsid w:val="00584945"/>
    <w:rsid w:val="00591B14"/>
    <w:rsid w:val="00592762"/>
    <w:rsid w:val="005A270F"/>
    <w:rsid w:val="005A3F43"/>
    <w:rsid w:val="005A5C6C"/>
    <w:rsid w:val="005A621E"/>
    <w:rsid w:val="005B61D3"/>
    <w:rsid w:val="005B709C"/>
    <w:rsid w:val="005D59D9"/>
    <w:rsid w:val="005D6F1A"/>
    <w:rsid w:val="005E5EBF"/>
    <w:rsid w:val="005F1658"/>
    <w:rsid w:val="005F6595"/>
    <w:rsid w:val="005F6867"/>
    <w:rsid w:val="00600057"/>
    <w:rsid w:val="00600BC9"/>
    <w:rsid w:val="00602B8A"/>
    <w:rsid w:val="00615427"/>
    <w:rsid w:val="00617FF4"/>
    <w:rsid w:val="00623636"/>
    <w:rsid w:val="006319E6"/>
    <w:rsid w:val="00633864"/>
    <w:rsid w:val="00635F98"/>
    <w:rsid w:val="006363B4"/>
    <w:rsid w:val="0064702D"/>
    <w:rsid w:val="0064716B"/>
    <w:rsid w:val="00647B69"/>
    <w:rsid w:val="00647D23"/>
    <w:rsid w:val="00652512"/>
    <w:rsid w:val="00652A27"/>
    <w:rsid w:val="00667BEC"/>
    <w:rsid w:val="00684250"/>
    <w:rsid w:val="006A0206"/>
    <w:rsid w:val="006A188D"/>
    <w:rsid w:val="006B63D7"/>
    <w:rsid w:val="006C0AAB"/>
    <w:rsid w:val="006C2763"/>
    <w:rsid w:val="006C3798"/>
    <w:rsid w:val="006C40CA"/>
    <w:rsid w:val="006C75EA"/>
    <w:rsid w:val="006D60EC"/>
    <w:rsid w:val="00701030"/>
    <w:rsid w:val="0071020B"/>
    <w:rsid w:val="00712059"/>
    <w:rsid w:val="0073633D"/>
    <w:rsid w:val="00740CE0"/>
    <w:rsid w:val="00754B34"/>
    <w:rsid w:val="00754E69"/>
    <w:rsid w:val="007617D0"/>
    <w:rsid w:val="00765631"/>
    <w:rsid w:val="00766D9A"/>
    <w:rsid w:val="00773891"/>
    <w:rsid w:val="0077713B"/>
    <w:rsid w:val="00783DA8"/>
    <w:rsid w:val="00792A4D"/>
    <w:rsid w:val="007B3568"/>
    <w:rsid w:val="007B3ACB"/>
    <w:rsid w:val="007B5591"/>
    <w:rsid w:val="007B5A22"/>
    <w:rsid w:val="007B7695"/>
    <w:rsid w:val="007C1225"/>
    <w:rsid w:val="007E198C"/>
    <w:rsid w:val="007F1FA7"/>
    <w:rsid w:val="007F38C4"/>
    <w:rsid w:val="00806016"/>
    <w:rsid w:val="008227D3"/>
    <w:rsid w:val="00823810"/>
    <w:rsid w:val="00827735"/>
    <w:rsid w:val="00831850"/>
    <w:rsid w:val="00831AC5"/>
    <w:rsid w:val="00832FBF"/>
    <w:rsid w:val="00834130"/>
    <w:rsid w:val="00863BA1"/>
    <w:rsid w:val="00866A75"/>
    <w:rsid w:val="00870E71"/>
    <w:rsid w:val="00877B34"/>
    <w:rsid w:val="008B3470"/>
    <w:rsid w:val="008B6DD0"/>
    <w:rsid w:val="008D6B95"/>
    <w:rsid w:val="008E0E56"/>
    <w:rsid w:val="008E166D"/>
    <w:rsid w:val="0090259F"/>
    <w:rsid w:val="00911B68"/>
    <w:rsid w:val="00911FAB"/>
    <w:rsid w:val="00912281"/>
    <w:rsid w:val="00913AF6"/>
    <w:rsid w:val="009161D3"/>
    <w:rsid w:val="00917F7E"/>
    <w:rsid w:val="00930A81"/>
    <w:rsid w:val="0093467B"/>
    <w:rsid w:val="00941F2E"/>
    <w:rsid w:val="00960A9D"/>
    <w:rsid w:val="00963C85"/>
    <w:rsid w:val="0097270A"/>
    <w:rsid w:val="00973184"/>
    <w:rsid w:val="00975C75"/>
    <w:rsid w:val="00987552"/>
    <w:rsid w:val="009953E7"/>
    <w:rsid w:val="009A0335"/>
    <w:rsid w:val="009B4C9B"/>
    <w:rsid w:val="009C5E44"/>
    <w:rsid w:val="009C6E28"/>
    <w:rsid w:val="009C701B"/>
    <w:rsid w:val="009D11B3"/>
    <w:rsid w:val="009D347F"/>
    <w:rsid w:val="009D53D0"/>
    <w:rsid w:val="009E407F"/>
    <w:rsid w:val="009E5429"/>
    <w:rsid w:val="009E61DE"/>
    <w:rsid w:val="009F2E73"/>
    <w:rsid w:val="009F56C4"/>
    <w:rsid w:val="00A14BF1"/>
    <w:rsid w:val="00A27769"/>
    <w:rsid w:val="00A45CE3"/>
    <w:rsid w:val="00A469E3"/>
    <w:rsid w:val="00A52535"/>
    <w:rsid w:val="00A55037"/>
    <w:rsid w:val="00A74C4D"/>
    <w:rsid w:val="00A75FA4"/>
    <w:rsid w:val="00A77DD4"/>
    <w:rsid w:val="00A821AC"/>
    <w:rsid w:val="00A862A8"/>
    <w:rsid w:val="00A86EAD"/>
    <w:rsid w:val="00A91CE1"/>
    <w:rsid w:val="00AA12BC"/>
    <w:rsid w:val="00AA4DD4"/>
    <w:rsid w:val="00AC4043"/>
    <w:rsid w:val="00B01F40"/>
    <w:rsid w:val="00B0271F"/>
    <w:rsid w:val="00B11098"/>
    <w:rsid w:val="00B13FB7"/>
    <w:rsid w:val="00B30537"/>
    <w:rsid w:val="00B312FC"/>
    <w:rsid w:val="00B3399D"/>
    <w:rsid w:val="00B516C1"/>
    <w:rsid w:val="00B53055"/>
    <w:rsid w:val="00B75B03"/>
    <w:rsid w:val="00B763A8"/>
    <w:rsid w:val="00B87054"/>
    <w:rsid w:val="00B937C5"/>
    <w:rsid w:val="00B97512"/>
    <w:rsid w:val="00BA141B"/>
    <w:rsid w:val="00BA41FA"/>
    <w:rsid w:val="00BA46E3"/>
    <w:rsid w:val="00BA6D29"/>
    <w:rsid w:val="00BB1A3F"/>
    <w:rsid w:val="00BC0E02"/>
    <w:rsid w:val="00BC179F"/>
    <w:rsid w:val="00C05269"/>
    <w:rsid w:val="00C064D3"/>
    <w:rsid w:val="00C109DF"/>
    <w:rsid w:val="00C13114"/>
    <w:rsid w:val="00C15EBD"/>
    <w:rsid w:val="00C2483D"/>
    <w:rsid w:val="00C32414"/>
    <w:rsid w:val="00C3718C"/>
    <w:rsid w:val="00C643E3"/>
    <w:rsid w:val="00C64FA5"/>
    <w:rsid w:val="00C6785C"/>
    <w:rsid w:val="00C67CCA"/>
    <w:rsid w:val="00C76AE9"/>
    <w:rsid w:val="00C86D02"/>
    <w:rsid w:val="00C9142F"/>
    <w:rsid w:val="00C93969"/>
    <w:rsid w:val="00CB26B4"/>
    <w:rsid w:val="00CB5293"/>
    <w:rsid w:val="00CE1354"/>
    <w:rsid w:val="00CF108B"/>
    <w:rsid w:val="00D0226D"/>
    <w:rsid w:val="00D029C9"/>
    <w:rsid w:val="00D434E2"/>
    <w:rsid w:val="00D52081"/>
    <w:rsid w:val="00D53B83"/>
    <w:rsid w:val="00D61A23"/>
    <w:rsid w:val="00D63762"/>
    <w:rsid w:val="00D72AB7"/>
    <w:rsid w:val="00D734D7"/>
    <w:rsid w:val="00D86A91"/>
    <w:rsid w:val="00D92A51"/>
    <w:rsid w:val="00DA1765"/>
    <w:rsid w:val="00DA3AA6"/>
    <w:rsid w:val="00DA4C17"/>
    <w:rsid w:val="00DB0367"/>
    <w:rsid w:val="00DB56C6"/>
    <w:rsid w:val="00DC6B3F"/>
    <w:rsid w:val="00DD0BE3"/>
    <w:rsid w:val="00DD1C8B"/>
    <w:rsid w:val="00DF2104"/>
    <w:rsid w:val="00E16F92"/>
    <w:rsid w:val="00E34E17"/>
    <w:rsid w:val="00E3705A"/>
    <w:rsid w:val="00E45B27"/>
    <w:rsid w:val="00E61A21"/>
    <w:rsid w:val="00E67B2F"/>
    <w:rsid w:val="00E73231"/>
    <w:rsid w:val="00E747B8"/>
    <w:rsid w:val="00E82634"/>
    <w:rsid w:val="00E91207"/>
    <w:rsid w:val="00EA0D64"/>
    <w:rsid w:val="00EB283C"/>
    <w:rsid w:val="00EC225F"/>
    <w:rsid w:val="00EC24D3"/>
    <w:rsid w:val="00EC7F1F"/>
    <w:rsid w:val="00ED02EB"/>
    <w:rsid w:val="00ED46E6"/>
    <w:rsid w:val="00ED58F7"/>
    <w:rsid w:val="00ED6F7C"/>
    <w:rsid w:val="00ED7DA3"/>
    <w:rsid w:val="00EE2587"/>
    <w:rsid w:val="00EE33ED"/>
    <w:rsid w:val="00EF607F"/>
    <w:rsid w:val="00F11ACF"/>
    <w:rsid w:val="00F140FD"/>
    <w:rsid w:val="00F14BB5"/>
    <w:rsid w:val="00F2159D"/>
    <w:rsid w:val="00F32A5B"/>
    <w:rsid w:val="00F3402C"/>
    <w:rsid w:val="00F358BB"/>
    <w:rsid w:val="00F374CA"/>
    <w:rsid w:val="00F56C55"/>
    <w:rsid w:val="00F62D2C"/>
    <w:rsid w:val="00F73D45"/>
    <w:rsid w:val="00F7539A"/>
    <w:rsid w:val="00F8404B"/>
    <w:rsid w:val="00F84072"/>
    <w:rsid w:val="00F8732C"/>
    <w:rsid w:val="00F94064"/>
    <w:rsid w:val="00F94E02"/>
    <w:rsid w:val="00F95F95"/>
    <w:rsid w:val="00F97364"/>
    <w:rsid w:val="00FA3BB5"/>
    <w:rsid w:val="00FA462B"/>
    <w:rsid w:val="00FB6591"/>
    <w:rsid w:val="00FB763D"/>
    <w:rsid w:val="00FD21CB"/>
    <w:rsid w:val="00FE3392"/>
    <w:rsid w:val="00FE509D"/>
    <w:rsid w:val="00FF5CE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1FBF63C2-C081-4969-AB0F-BF8C4ACAB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3BB5"/>
    <w:pPr>
      <w:spacing w:after="0" w:line="240" w:lineRule="auto"/>
      <w:ind w:firstLine="567"/>
      <w:jc w:val="both"/>
    </w:pPr>
    <w:rPr>
      <w:rFonts w:ascii="Times New Roman" w:eastAsia="Times New Roman" w:hAnsi="Times New Roman" w:cs="Times New Roman"/>
      <w:sz w:val="28"/>
      <w:szCs w:val="20"/>
      <w:lang w:eastAsia="ru-RU"/>
    </w:rPr>
  </w:style>
  <w:style w:type="paragraph" w:styleId="2">
    <w:name w:val="heading 2"/>
    <w:basedOn w:val="a"/>
    <w:next w:val="a"/>
    <w:link w:val="20"/>
    <w:semiHidden/>
    <w:unhideWhenUsed/>
    <w:qFormat/>
    <w:rsid w:val="00635F98"/>
    <w:pPr>
      <w:keepNext/>
      <w:spacing w:before="240" w:after="60"/>
      <w:outlineLvl w:val="1"/>
    </w:pPr>
    <w:rPr>
      <w:rFonts w:ascii="Cambria" w:hAnsi="Cambria"/>
      <w:b/>
      <w:bCs/>
      <w:i/>
      <w:i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FA3BB5"/>
    <w:pPr>
      <w:spacing w:after="0" w:line="240" w:lineRule="auto"/>
    </w:pPr>
  </w:style>
  <w:style w:type="character" w:customStyle="1" w:styleId="a4">
    <w:name w:val="Без интервала Знак"/>
    <w:basedOn w:val="a0"/>
    <w:link w:val="a3"/>
    <w:uiPriority w:val="1"/>
    <w:qFormat/>
    <w:rsid w:val="00FA3BB5"/>
  </w:style>
  <w:style w:type="paragraph" w:styleId="a5">
    <w:name w:val="List Paragraph"/>
    <w:basedOn w:val="a"/>
    <w:uiPriority w:val="1"/>
    <w:qFormat/>
    <w:rsid w:val="00FA3BB5"/>
    <w:pPr>
      <w:ind w:left="720"/>
      <w:contextualSpacing/>
    </w:pPr>
  </w:style>
  <w:style w:type="paragraph" w:styleId="a6">
    <w:name w:val="Balloon Text"/>
    <w:basedOn w:val="a"/>
    <w:link w:val="a7"/>
    <w:uiPriority w:val="99"/>
    <w:semiHidden/>
    <w:unhideWhenUsed/>
    <w:rsid w:val="00B87054"/>
    <w:rPr>
      <w:rFonts w:ascii="Tahoma" w:hAnsi="Tahoma" w:cs="Tahoma"/>
      <w:sz w:val="16"/>
      <w:szCs w:val="16"/>
    </w:rPr>
  </w:style>
  <w:style w:type="character" w:customStyle="1" w:styleId="a7">
    <w:name w:val="Текст выноски Знак"/>
    <w:basedOn w:val="a0"/>
    <w:link w:val="a6"/>
    <w:uiPriority w:val="99"/>
    <w:semiHidden/>
    <w:rsid w:val="00B87054"/>
    <w:rPr>
      <w:rFonts w:ascii="Tahoma" w:eastAsia="Times New Roman" w:hAnsi="Tahoma" w:cs="Tahoma"/>
      <w:sz w:val="16"/>
      <w:szCs w:val="16"/>
      <w:lang w:eastAsia="ru-RU"/>
    </w:rPr>
  </w:style>
  <w:style w:type="paragraph" w:styleId="HTML">
    <w:name w:val="HTML Preformatted"/>
    <w:basedOn w:val="a"/>
    <w:link w:val="HTML0"/>
    <w:uiPriority w:val="99"/>
    <w:semiHidden/>
    <w:unhideWhenUsed/>
    <w:rsid w:val="003A79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rPr>
  </w:style>
  <w:style w:type="character" w:customStyle="1" w:styleId="HTML0">
    <w:name w:val="Стандартный HTML Знак"/>
    <w:basedOn w:val="a0"/>
    <w:link w:val="HTML"/>
    <w:uiPriority w:val="99"/>
    <w:semiHidden/>
    <w:rsid w:val="003A793F"/>
    <w:rPr>
      <w:rFonts w:ascii="Courier New" w:eastAsia="Times New Roman" w:hAnsi="Courier New" w:cs="Courier New"/>
      <w:sz w:val="20"/>
      <w:szCs w:val="20"/>
      <w:lang w:eastAsia="ru-RU"/>
    </w:rPr>
  </w:style>
  <w:style w:type="character" w:customStyle="1" w:styleId="y2iqfc">
    <w:name w:val="y2iqfc"/>
    <w:basedOn w:val="a0"/>
    <w:rsid w:val="003A793F"/>
  </w:style>
  <w:style w:type="character" w:customStyle="1" w:styleId="a8">
    <w:name w:val="Основной текст_"/>
    <w:basedOn w:val="a0"/>
    <w:link w:val="1"/>
    <w:rsid w:val="00382F5E"/>
    <w:rPr>
      <w:rFonts w:ascii="Times New Roman" w:eastAsia="Times New Roman" w:hAnsi="Times New Roman" w:cs="Times New Roman"/>
      <w:sz w:val="28"/>
      <w:szCs w:val="28"/>
    </w:rPr>
  </w:style>
  <w:style w:type="paragraph" w:customStyle="1" w:styleId="1">
    <w:name w:val="Основной текст1"/>
    <w:basedOn w:val="a"/>
    <w:link w:val="a8"/>
    <w:rsid w:val="00382F5E"/>
    <w:pPr>
      <w:widowControl w:val="0"/>
      <w:ind w:firstLine="400"/>
      <w:jc w:val="left"/>
    </w:pPr>
    <w:rPr>
      <w:szCs w:val="28"/>
      <w:lang w:eastAsia="en-US"/>
    </w:rPr>
  </w:style>
  <w:style w:type="character" w:customStyle="1" w:styleId="3">
    <w:name w:val="Основной текст (3)_"/>
    <w:basedOn w:val="a0"/>
    <w:link w:val="30"/>
    <w:rsid w:val="00A821AC"/>
    <w:rPr>
      <w:rFonts w:ascii="Times New Roman" w:eastAsia="Times New Roman" w:hAnsi="Times New Roman" w:cs="Times New Roman"/>
      <w:sz w:val="20"/>
      <w:szCs w:val="20"/>
    </w:rPr>
  </w:style>
  <w:style w:type="paragraph" w:customStyle="1" w:styleId="30">
    <w:name w:val="Основной текст (3)"/>
    <w:basedOn w:val="a"/>
    <w:link w:val="3"/>
    <w:rsid w:val="00A821AC"/>
    <w:pPr>
      <w:widowControl w:val="0"/>
      <w:ind w:firstLine="480"/>
      <w:jc w:val="left"/>
    </w:pPr>
    <w:rPr>
      <w:sz w:val="20"/>
      <w:lang w:eastAsia="en-US"/>
    </w:rPr>
  </w:style>
  <w:style w:type="character" w:customStyle="1" w:styleId="a9">
    <w:name w:val="Подпись к картинке_"/>
    <w:basedOn w:val="a0"/>
    <w:link w:val="aa"/>
    <w:rsid w:val="000F5C0E"/>
    <w:rPr>
      <w:rFonts w:ascii="Times New Roman" w:eastAsia="Times New Roman" w:hAnsi="Times New Roman" w:cs="Times New Roman"/>
      <w:b/>
      <w:bCs/>
    </w:rPr>
  </w:style>
  <w:style w:type="paragraph" w:customStyle="1" w:styleId="aa">
    <w:name w:val="Подпись к картинке"/>
    <w:basedOn w:val="a"/>
    <w:link w:val="a9"/>
    <w:rsid w:val="000F5C0E"/>
    <w:pPr>
      <w:widowControl w:val="0"/>
      <w:ind w:firstLine="460"/>
      <w:jc w:val="left"/>
    </w:pPr>
    <w:rPr>
      <w:b/>
      <w:bCs/>
      <w:sz w:val="22"/>
      <w:szCs w:val="22"/>
      <w:lang w:eastAsia="en-US"/>
    </w:rPr>
  </w:style>
  <w:style w:type="character" w:styleId="ab">
    <w:name w:val="Hyperlink"/>
    <w:basedOn w:val="a0"/>
    <w:uiPriority w:val="99"/>
    <w:unhideWhenUsed/>
    <w:rsid w:val="00152AC3"/>
    <w:rPr>
      <w:color w:val="0000FF" w:themeColor="hyperlink"/>
      <w:u w:val="single"/>
    </w:rPr>
  </w:style>
  <w:style w:type="character" w:customStyle="1" w:styleId="linktext">
    <w:name w:val="link__text"/>
    <w:basedOn w:val="a0"/>
    <w:rsid w:val="00152AC3"/>
  </w:style>
  <w:style w:type="character" w:customStyle="1" w:styleId="sr-only">
    <w:name w:val="sr-only"/>
    <w:basedOn w:val="a0"/>
    <w:rsid w:val="00152AC3"/>
  </w:style>
  <w:style w:type="character" w:styleId="ac">
    <w:name w:val="annotation reference"/>
    <w:basedOn w:val="a0"/>
    <w:uiPriority w:val="99"/>
    <w:semiHidden/>
    <w:unhideWhenUsed/>
    <w:qFormat/>
    <w:rsid w:val="00ED02EB"/>
    <w:rPr>
      <w:sz w:val="16"/>
      <w:szCs w:val="16"/>
    </w:rPr>
  </w:style>
  <w:style w:type="paragraph" w:styleId="ad">
    <w:name w:val="Body Text"/>
    <w:basedOn w:val="a"/>
    <w:link w:val="ae"/>
    <w:uiPriority w:val="1"/>
    <w:qFormat/>
    <w:rsid w:val="00827735"/>
    <w:pPr>
      <w:widowControl w:val="0"/>
      <w:autoSpaceDE w:val="0"/>
      <w:autoSpaceDN w:val="0"/>
      <w:ind w:firstLine="0"/>
      <w:jc w:val="left"/>
    </w:pPr>
    <w:rPr>
      <w:szCs w:val="28"/>
      <w:lang w:val="en-US" w:eastAsia="en-US"/>
    </w:rPr>
  </w:style>
  <w:style w:type="character" w:customStyle="1" w:styleId="ae">
    <w:name w:val="Основной текст Знак"/>
    <w:basedOn w:val="a0"/>
    <w:link w:val="ad"/>
    <w:uiPriority w:val="1"/>
    <w:rsid w:val="00827735"/>
    <w:rPr>
      <w:rFonts w:ascii="Times New Roman" w:eastAsia="Times New Roman" w:hAnsi="Times New Roman" w:cs="Times New Roman"/>
      <w:sz w:val="28"/>
      <w:szCs w:val="28"/>
      <w:lang w:val="en-US"/>
    </w:rPr>
  </w:style>
  <w:style w:type="table" w:styleId="af">
    <w:name w:val="Table Grid"/>
    <w:basedOn w:val="a1"/>
    <w:uiPriority w:val="59"/>
    <w:rsid w:val="0082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827735"/>
    <w:pPr>
      <w:widowControl w:val="0"/>
      <w:autoSpaceDE w:val="0"/>
      <w:autoSpaceDN w:val="0"/>
      <w:spacing w:before="7" w:line="316" w:lineRule="exact"/>
      <w:ind w:firstLine="0"/>
      <w:jc w:val="center"/>
    </w:pPr>
    <w:rPr>
      <w:sz w:val="22"/>
      <w:szCs w:val="22"/>
      <w:lang w:val="en-US" w:eastAsia="en-US"/>
    </w:rPr>
  </w:style>
  <w:style w:type="table" w:customStyle="1" w:styleId="TableNormal">
    <w:name w:val="Table Normal"/>
    <w:uiPriority w:val="2"/>
    <w:semiHidden/>
    <w:unhideWhenUsed/>
    <w:qFormat/>
    <w:rsid w:val="008277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ext-meta">
    <w:name w:val="text-meta"/>
    <w:basedOn w:val="a0"/>
    <w:rsid w:val="00754B34"/>
  </w:style>
  <w:style w:type="table" w:customStyle="1" w:styleId="TableGrid">
    <w:name w:val="TableGrid"/>
    <w:rsid w:val="0097270A"/>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20">
    <w:name w:val="Заголовок 2 Знак"/>
    <w:basedOn w:val="a0"/>
    <w:link w:val="2"/>
    <w:semiHidden/>
    <w:rsid w:val="00635F98"/>
    <w:rPr>
      <w:rFonts w:ascii="Cambria" w:eastAsia="Times New Roman" w:hAnsi="Cambria" w:cs="Times New Roman"/>
      <w:b/>
      <w:bCs/>
      <w:i/>
      <w:iCs/>
      <w:sz w:val="28"/>
      <w:szCs w:val="28"/>
      <w:lang w:eastAsia="ru-RU"/>
    </w:rPr>
  </w:style>
  <w:style w:type="paragraph" w:styleId="af0">
    <w:name w:val="Normal (Web)"/>
    <w:basedOn w:val="a"/>
    <w:uiPriority w:val="99"/>
    <w:rsid w:val="00635F98"/>
    <w:pPr>
      <w:suppressAutoHyphens/>
      <w:spacing w:before="280" w:after="280"/>
      <w:ind w:firstLine="0"/>
      <w:jc w:val="left"/>
    </w:pPr>
    <w:rPr>
      <w:sz w:val="24"/>
      <w:szCs w:val="24"/>
      <w:lang w:eastAsia="ar-SA"/>
    </w:rPr>
  </w:style>
  <w:style w:type="paragraph" w:styleId="af1">
    <w:name w:val="header"/>
    <w:basedOn w:val="a"/>
    <w:link w:val="af2"/>
    <w:uiPriority w:val="99"/>
    <w:unhideWhenUsed/>
    <w:rsid w:val="00635F98"/>
    <w:pPr>
      <w:tabs>
        <w:tab w:val="center" w:pos="4677"/>
        <w:tab w:val="right" w:pos="9355"/>
      </w:tabs>
      <w:ind w:firstLine="0"/>
      <w:jc w:val="left"/>
    </w:pPr>
    <w:rPr>
      <w:rFonts w:asciiTheme="minorHAnsi" w:eastAsiaTheme="minorEastAsia" w:hAnsiTheme="minorHAnsi" w:cstheme="minorBidi"/>
      <w:sz w:val="22"/>
      <w:szCs w:val="22"/>
    </w:rPr>
  </w:style>
  <w:style w:type="character" w:customStyle="1" w:styleId="af2">
    <w:name w:val="Верхний колонтитул Знак"/>
    <w:basedOn w:val="a0"/>
    <w:link w:val="af1"/>
    <w:uiPriority w:val="99"/>
    <w:rsid w:val="00635F98"/>
    <w:rPr>
      <w:rFonts w:eastAsiaTheme="minorEastAsia"/>
      <w:lang w:eastAsia="ru-RU"/>
    </w:rPr>
  </w:style>
  <w:style w:type="paragraph" w:styleId="af3">
    <w:name w:val="footer"/>
    <w:basedOn w:val="a"/>
    <w:link w:val="af4"/>
    <w:uiPriority w:val="99"/>
    <w:unhideWhenUsed/>
    <w:rsid w:val="00635F98"/>
    <w:pPr>
      <w:tabs>
        <w:tab w:val="center" w:pos="4677"/>
        <w:tab w:val="right" w:pos="9355"/>
      </w:tabs>
      <w:ind w:firstLine="0"/>
      <w:jc w:val="left"/>
    </w:pPr>
    <w:rPr>
      <w:rFonts w:asciiTheme="minorHAnsi" w:eastAsiaTheme="minorEastAsia" w:hAnsiTheme="minorHAnsi" w:cstheme="minorBidi"/>
      <w:sz w:val="22"/>
      <w:szCs w:val="22"/>
    </w:rPr>
  </w:style>
  <w:style w:type="character" w:customStyle="1" w:styleId="af4">
    <w:name w:val="Нижний колонтитул Знак"/>
    <w:basedOn w:val="a0"/>
    <w:link w:val="af3"/>
    <w:uiPriority w:val="99"/>
    <w:rsid w:val="00635F98"/>
    <w:rPr>
      <w:rFonts w:eastAsiaTheme="minorEastAsia"/>
      <w:lang w:eastAsia="ru-RU"/>
    </w:rPr>
  </w:style>
  <w:style w:type="character" w:customStyle="1" w:styleId="extendedtext-short">
    <w:name w:val="extendedtext-short"/>
    <w:basedOn w:val="a0"/>
    <w:rsid w:val="00C67C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88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3.png"/><Relationship Id="rId42" Type="http://schemas.openxmlformats.org/officeDocument/2006/relationships/image" Target="media/image26.wmf"/><Relationship Id="rId47" Type="http://schemas.openxmlformats.org/officeDocument/2006/relationships/image" Target="media/image29.jpeg"/><Relationship Id="rId63" Type="http://schemas.openxmlformats.org/officeDocument/2006/relationships/image" Target="media/image35.wmf"/><Relationship Id="rId68" Type="http://schemas.openxmlformats.org/officeDocument/2006/relationships/oleObject" Target="embeddings/oleObject23.bin"/><Relationship Id="rId84" Type="http://schemas.openxmlformats.org/officeDocument/2006/relationships/chart" Target="charts/chart8.xml"/><Relationship Id="rId89" Type="http://schemas.openxmlformats.org/officeDocument/2006/relationships/image" Target="media/image45.jpeg"/><Relationship Id="rId16" Type="http://schemas.openxmlformats.org/officeDocument/2006/relationships/footer" Target="footer1.xml"/><Relationship Id="rId107" Type="http://schemas.openxmlformats.org/officeDocument/2006/relationships/image" Target="media/image59.jpe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4.wmf"/><Relationship Id="rId53" Type="http://schemas.openxmlformats.org/officeDocument/2006/relationships/oleObject" Target="embeddings/oleObject14.bin"/><Relationship Id="rId58" Type="http://schemas.openxmlformats.org/officeDocument/2006/relationships/oleObject" Target="embeddings/oleObject18.bin"/><Relationship Id="rId74" Type="http://schemas.openxmlformats.org/officeDocument/2006/relationships/image" Target="media/image42.png"/><Relationship Id="rId79" Type="http://schemas.openxmlformats.org/officeDocument/2006/relationships/chart" Target="charts/chart3.xml"/><Relationship Id="rId102"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51.jpeg"/><Relationship Id="rId22" Type="http://schemas.openxmlformats.org/officeDocument/2006/relationships/image" Target="media/image14.jpeg"/><Relationship Id="rId27" Type="http://schemas.openxmlformats.org/officeDocument/2006/relationships/image" Target="media/image18.wmf"/><Relationship Id="rId43" Type="http://schemas.openxmlformats.org/officeDocument/2006/relationships/oleObject" Target="embeddings/oleObject9.bin"/><Relationship Id="rId48" Type="http://schemas.openxmlformats.org/officeDocument/2006/relationships/image" Target="media/image30.wmf"/><Relationship Id="rId64" Type="http://schemas.openxmlformats.org/officeDocument/2006/relationships/oleObject" Target="embeddings/oleObject21.bin"/><Relationship Id="rId69" Type="http://schemas.openxmlformats.org/officeDocument/2006/relationships/image" Target="media/image38.emf"/><Relationship Id="rId80" Type="http://schemas.openxmlformats.org/officeDocument/2006/relationships/chart" Target="charts/chart4.xml"/><Relationship Id="rId85" Type="http://schemas.openxmlformats.org/officeDocument/2006/relationships/chart" Target="charts/chart9.xml"/><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2.wmf"/><Relationship Id="rId38" Type="http://schemas.openxmlformats.org/officeDocument/2006/relationships/oleObject" Target="embeddings/oleObject6.bin"/><Relationship Id="rId59" Type="http://schemas.openxmlformats.org/officeDocument/2006/relationships/image" Target="media/image33.wmf"/><Relationship Id="rId103" Type="http://schemas.openxmlformats.org/officeDocument/2006/relationships/image" Target="media/image55.jpeg"/><Relationship Id="rId108" Type="http://schemas.openxmlformats.org/officeDocument/2006/relationships/fontTable" Target="fontTable.xml"/><Relationship Id="rId54" Type="http://schemas.openxmlformats.org/officeDocument/2006/relationships/oleObject" Target="embeddings/oleObject15.bin"/><Relationship Id="rId70" Type="http://schemas.openxmlformats.org/officeDocument/2006/relationships/package" Target="embeddings/Microsoft_PowerPoint_Slide1.sldx"/><Relationship Id="rId75" Type="http://schemas.openxmlformats.org/officeDocument/2006/relationships/image" Target="media/image43.png"/><Relationship Id="rId91" Type="http://schemas.openxmlformats.org/officeDocument/2006/relationships/image" Target="media/image47.png"/><Relationship Id="rId96" Type="http://schemas.openxmlformats.org/officeDocument/2006/relationships/hyperlink" Target="https://www.geokniga.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oleObject" Target="embeddings/oleObject2.bin"/><Relationship Id="rId36" Type="http://schemas.openxmlformats.org/officeDocument/2006/relationships/oleObject" Target="embeddings/oleObject5.bin"/><Relationship Id="rId49" Type="http://schemas.openxmlformats.org/officeDocument/2006/relationships/oleObject" Target="embeddings/oleObject11.bin"/><Relationship Id="rId57" Type="http://schemas.openxmlformats.org/officeDocument/2006/relationships/image" Target="media/image32.wmf"/><Relationship Id="rId106" Type="http://schemas.openxmlformats.org/officeDocument/2006/relationships/image" Target="media/image58.jpeg"/><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27.png"/><Relationship Id="rId52" Type="http://schemas.openxmlformats.org/officeDocument/2006/relationships/oleObject" Target="embeddings/oleObject13.bin"/><Relationship Id="rId60" Type="http://schemas.openxmlformats.org/officeDocument/2006/relationships/oleObject" Target="embeddings/oleObject19.bin"/><Relationship Id="rId65" Type="http://schemas.openxmlformats.org/officeDocument/2006/relationships/image" Target="media/image36.wmf"/><Relationship Id="rId73" Type="http://schemas.openxmlformats.org/officeDocument/2006/relationships/image" Target="media/image41.png"/><Relationship Id="rId78" Type="http://schemas.openxmlformats.org/officeDocument/2006/relationships/chart" Target="charts/chart2.xml"/><Relationship Id="rId81" Type="http://schemas.openxmlformats.org/officeDocument/2006/relationships/chart" Target="charts/chart5.xml"/><Relationship Id="rId86" Type="http://schemas.openxmlformats.org/officeDocument/2006/relationships/chart" Target="charts/chart10.xml"/><Relationship Id="rId94" Type="http://schemas.openxmlformats.org/officeDocument/2006/relationships/image" Target="media/image50.png"/><Relationship Id="rId99" Type="http://schemas.openxmlformats.org/officeDocument/2006/relationships/hyperlink" Target="https://www.scopus.com/authid/detail.uri?authorId=57901957700" TargetMode="External"/><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oleObject" Target="embeddings/oleObject7.bin"/><Relationship Id="rId109" Type="http://schemas.openxmlformats.org/officeDocument/2006/relationships/theme" Target="theme/theme1.xml"/><Relationship Id="rId34" Type="http://schemas.openxmlformats.org/officeDocument/2006/relationships/oleObject" Target="embeddings/oleObject4.bin"/><Relationship Id="rId50" Type="http://schemas.openxmlformats.org/officeDocument/2006/relationships/image" Target="media/image31.wmf"/><Relationship Id="rId55" Type="http://schemas.openxmlformats.org/officeDocument/2006/relationships/oleObject" Target="embeddings/oleObject16.bin"/><Relationship Id="rId76" Type="http://schemas.openxmlformats.org/officeDocument/2006/relationships/image" Target="media/image44.png"/><Relationship Id="rId97" Type="http://schemas.openxmlformats.org/officeDocument/2006/relationships/hyperlink" Target="https://www.scopus.com/authid/detail.uri?authorId=57901957700" TargetMode="External"/><Relationship Id="rId104"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9.wmf"/><Relationship Id="rId24" Type="http://schemas.openxmlformats.org/officeDocument/2006/relationships/image" Target="media/image16.jpeg"/><Relationship Id="rId40" Type="http://schemas.openxmlformats.org/officeDocument/2006/relationships/image" Target="media/image25.wmf"/><Relationship Id="rId45" Type="http://schemas.openxmlformats.org/officeDocument/2006/relationships/image" Target="media/image28.wmf"/><Relationship Id="rId66" Type="http://schemas.openxmlformats.org/officeDocument/2006/relationships/oleObject" Target="embeddings/oleObject22.bin"/><Relationship Id="rId87" Type="http://schemas.openxmlformats.org/officeDocument/2006/relationships/chart" Target="charts/chart11.xml"/><Relationship Id="rId61" Type="http://schemas.openxmlformats.org/officeDocument/2006/relationships/image" Target="media/image34.wmf"/><Relationship Id="rId82" Type="http://schemas.openxmlformats.org/officeDocument/2006/relationships/chart" Target="charts/chart6.xml"/><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oleObject" Target="embeddings/oleObject3.bin"/><Relationship Id="rId35" Type="http://schemas.openxmlformats.org/officeDocument/2006/relationships/image" Target="media/image23.wmf"/><Relationship Id="rId56" Type="http://schemas.openxmlformats.org/officeDocument/2006/relationships/oleObject" Target="embeddings/oleObject17.bin"/><Relationship Id="rId77" Type="http://schemas.openxmlformats.org/officeDocument/2006/relationships/chart" Target="charts/chart1.xml"/><Relationship Id="rId100" Type="http://schemas.openxmlformats.org/officeDocument/2006/relationships/image" Target="media/image52.jpeg"/><Relationship Id="rId105"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oleObject" Target="embeddings/oleObject12.bin"/><Relationship Id="rId72" Type="http://schemas.openxmlformats.org/officeDocument/2006/relationships/image" Target="media/image40.emf"/><Relationship Id="rId93" Type="http://schemas.openxmlformats.org/officeDocument/2006/relationships/image" Target="media/image49.jpeg"/><Relationship Id="rId98" Type="http://schemas.openxmlformats.org/officeDocument/2006/relationships/hyperlink" Target="https://www.researchgate.net" TargetMode="External"/><Relationship Id="rId3" Type="http://schemas.openxmlformats.org/officeDocument/2006/relationships/styles" Target="styles.xml"/><Relationship Id="rId25" Type="http://schemas.openxmlformats.org/officeDocument/2006/relationships/image" Target="media/image17.wmf"/><Relationship Id="rId46" Type="http://schemas.openxmlformats.org/officeDocument/2006/relationships/oleObject" Target="embeddings/oleObject10.bin"/><Relationship Id="rId67" Type="http://schemas.openxmlformats.org/officeDocument/2006/relationships/image" Target="media/image37.wmf"/><Relationship Id="rId20" Type="http://schemas.openxmlformats.org/officeDocument/2006/relationships/image" Target="media/image12.png"/><Relationship Id="rId41" Type="http://schemas.openxmlformats.org/officeDocument/2006/relationships/oleObject" Target="embeddings/oleObject8.bin"/><Relationship Id="rId62" Type="http://schemas.openxmlformats.org/officeDocument/2006/relationships/oleObject" Target="embeddings/oleObject20.bin"/><Relationship Id="rId83" Type="http://schemas.openxmlformats.org/officeDocument/2006/relationships/chart" Target="charts/chart7.xml"/><Relationship Id="rId88" Type="http://schemas.openxmlformats.org/officeDocument/2006/relationships/chart" Target="charts/chart1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3;&#1088;&#1072;&#1092;&#1080;&#1082;%20&#1085;&#1086;&#1084;&#1080;&#1088;&#1086;&#1074;&#1072;&#1085;&#1080;&#11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3;&#1088;&#1072;&#1092;&#1080;&#1082;%20&#1085;&#1086;&#1084;&#1080;&#1088;&#1086;&#1074;&#1072;&#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3;&#1088;&#1072;&#1092;&#1080;&#1082;%20&#1085;&#1086;&#1084;&#1080;&#1088;&#1086;&#1074;&#1072;&#1085;&#1080;&#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91;&#1095;&#1077;&#1073;&#1072;%20&#1076;&#1086;&#1082;&#1090;&#1086;&#1088;&#1072;&#1085;&#1090;&#1091;&#1088;&#1072;\&#1076;&#1080;&#1089;&#1089;&#1077;&#1088;&#1090;&#1072;&#1094;&#1080;&#1103;\&#1076;&#1080;&#1089;&#1089;&#1077;&#1088;&#1090;&#1072;&#1094;&#1080;&#1103;%20&#1083;&#1080;&#1090;&#1077;&#1088;&#1072;&#1090;&#1091;&#1088;&#1072;\&#1076;&#1080;&#1089;&#1089;&#1077;&#1088;\&#1048;&#1053;&#1040;&#1040;%20&#1048;&#1073;&#1088;&#1072;&#1075;&#1080;&#1084;&#1086;&#107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1">
                <a:latin typeface="Times New Roman" panose="02020603050405020304" pitchFamily="18" charset="0"/>
                <a:cs typeface="Times New Roman" panose="02020603050405020304" pitchFamily="18" charset="0"/>
              </a:defRPr>
            </a:pPr>
            <a:r>
              <a:rPr lang="en-US" sz="1200" b="0" i="1" baseline="0">
                <a:latin typeface="Times New Roman" panose="02020603050405020304" pitchFamily="18" charset="0"/>
                <a:cs typeface="Times New Roman" panose="02020603050405020304" pitchFamily="18" charset="0"/>
              </a:rPr>
              <a:t>Samples/chondrite</a:t>
            </a:r>
            <a:endParaRPr lang="ru-RU" sz="1200" b="0" i="1" baseline="0">
              <a:latin typeface="Times New Roman" panose="02020603050405020304" pitchFamily="18" charset="0"/>
              <a:cs typeface="Times New Roman" panose="02020603050405020304" pitchFamily="18" charset="0"/>
            </a:endParaRPr>
          </a:p>
        </c:rich>
      </c:tx>
      <c:layout>
        <c:manualLayout>
          <c:xMode val="edge"/>
          <c:yMode val="edge"/>
          <c:x val="0.2919673509284868"/>
          <c:y val="5.4162628298675304E-2"/>
        </c:manualLayout>
      </c:layout>
      <c:overlay val="0"/>
    </c:title>
    <c:autoTitleDeleted val="0"/>
    <c:plotArea>
      <c:layout/>
      <c:lineChart>
        <c:grouping val="standard"/>
        <c:varyColors val="0"/>
        <c:ser>
          <c:idx val="0"/>
          <c:order val="0"/>
          <c:tx>
            <c:strRef>
              <c:f>Лист3!$C$13</c:f>
              <c:strCache>
                <c:ptCount val="1"/>
                <c:pt idx="0">
                  <c:v>Хондрит по Тейлор</c:v>
                </c:pt>
              </c:strCache>
            </c:strRef>
          </c:tx>
          <c:marker>
            <c:symbol val="none"/>
          </c:marker>
          <c:cat>
            <c:strRef>
              <c:f>Лист3!$D$12:$Q$12</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Лист3!$D$13:$Q$13</c:f>
              <c:numCache>
                <c:formatCode>0.00</c:formatCode>
                <c:ptCount val="14"/>
                <c:pt idx="0">
                  <c:v>19.568580855457689</c:v>
                </c:pt>
                <c:pt idx="1">
                  <c:v>15.766729726674548</c:v>
                </c:pt>
                <c:pt idx="2">
                  <c:v>12.314649174286007</c:v>
                </c:pt>
                <c:pt idx="3">
                  <c:v>8.5794655414908583</c:v>
                </c:pt>
                <c:pt idx="4">
                  <c:v>4.7412291217032756</c:v>
                </c:pt>
                <c:pt idx="5">
                  <c:v>2.5566253618462578</c:v>
                </c:pt>
                <c:pt idx="6">
                  <c:v>3.4649198460081752</c:v>
                </c:pt>
                <c:pt idx="7">
                  <c:v>3.2197966212724882</c:v>
                </c:pt>
                <c:pt idx="8">
                  <c:v>2.612370086538351</c:v>
                </c:pt>
                <c:pt idx="9">
                  <c:v>2.5366598715583777</c:v>
                </c:pt>
                <c:pt idx="10">
                  <c:v>2.3476813887487431</c:v>
                </c:pt>
                <c:pt idx="11" formatCode="0.0000">
                  <c:v>2.2839798682874828</c:v>
                </c:pt>
                <c:pt idx="12">
                  <c:v>2.0649823421617484</c:v>
                </c:pt>
                <c:pt idx="13">
                  <c:v>2.0756683024598619</c:v>
                </c:pt>
              </c:numCache>
            </c:numRef>
          </c:val>
          <c:smooth val="0"/>
        </c:ser>
        <c:dLbls>
          <c:showLegendKey val="0"/>
          <c:showVal val="0"/>
          <c:showCatName val="0"/>
          <c:showSerName val="0"/>
          <c:showPercent val="0"/>
          <c:showBubbleSize val="0"/>
        </c:dLbls>
        <c:smooth val="0"/>
        <c:axId val="-484734016"/>
        <c:axId val="-484731840"/>
      </c:lineChart>
      <c:catAx>
        <c:axId val="-484734016"/>
        <c:scaling>
          <c:orientation val="minMax"/>
        </c:scaling>
        <c:delete val="0"/>
        <c:axPos val="b"/>
        <c:numFmt formatCode="General" sourceLinked="0"/>
        <c:majorTickMark val="out"/>
        <c:minorTickMark val="none"/>
        <c:tickLblPos val="nextTo"/>
        <c:crossAx val="-484731840"/>
        <c:crosses val="autoZero"/>
        <c:auto val="1"/>
        <c:lblAlgn val="ctr"/>
        <c:lblOffset val="100"/>
        <c:noMultiLvlLbl val="0"/>
      </c:catAx>
      <c:valAx>
        <c:axId val="-484731840"/>
        <c:scaling>
          <c:logBase val="10"/>
          <c:orientation val="minMax"/>
        </c:scaling>
        <c:delete val="0"/>
        <c:axPos val="l"/>
        <c:majorGridlines/>
        <c:numFmt formatCode="0.00" sourceLinked="1"/>
        <c:majorTickMark val="out"/>
        <c:minorTickMark val="none"/>
        <c:tickLblPos val="nextTo"/>
        <c:crossAx val="-484734016"/>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Шоптыкольское!$E$4</c:f>
              <c:strCache>
                <c:ptCount val="1"/>
                <c:pt idx="0">
                  <c:v>II-Ш-Т</c:v>
                </c:pt>
              </c:strCache>
            </c:strRef>
          </c:tx>
          <c:spPr>
            <a:ln>
              <a:solidFill>
                <a:srgbClr val="00B0F0"/>
              </a:solidFill>
            </a:ln>
          </c:spPr>
          <c:marker>
            <c:spPr>
              <a:solidFill>
                <a:srgbClr val="00B0F0"/>
              </a:solidFill>
            </c:spPr>
          </c:marker>
          <c:cat>
            <c:strRef>
              <c:f>Шоптыкольское!$B$5:$B$32</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Шоптыкольское!$E$5:$E$32</c:f>
              <c:numCache>
                <c:formatCode>0.00</c:formatCode>
                <c:ptCount val="28"/>
                <c:pt idx="0">
                  <c:v>2.77</c:v>
                </c:pt>
                <c:pt idx="1">
                  <c:v>30.73</c:v>
                </c:pt>
                <c:pt idx="2">
                  <c:v>0.69000000000000061</c:v>
                </c:pt>
                <c:pt idx="3">
                  <c:v>0.28000000000000008</c:v>
                </c:pt>
                <c:pt idx="4">
                  <c:v>9</c:v>
                </c:pt>
                <c:pt idx="5">
                  <c:v>3.3099999999999987</c:v>
                </c:pt>
                <c:pt idx="6">
                  <c:v>34.9</c:v>
                </c:pt>
                <c:pt idx="7">
                  <c:v>1.8800000000000001</c:v>
                </c:pt>
                <c:pt idx="8" formatCode="General">
                  <c:v>2.0000000000000052E-3</c:v>
                </c:pt>
                <c:pt idx="9">
                  <c:v>2.0699999999999998</c:v>
                </c:pt>
                <c:pt idx="10">
                  <c:v>248</c:v>
                </c:pt>
                <c:pt idx="11">
                  <c:v>119</c:v>
                </c:pt>
                <c:pt idx="12">
                  <c:v>13.9</c:v>
                </c:pt>
                <c:pt idx="13">
                  <c:v>3.4</c:v>
                </c:pt>
                <c:pt idx="14">
                  <c:v>0</c:v>
                </c:pt>
                <c:pt idx="15">
                  <c:v>4.0999999999999996</c:v>
                </c:pt>
                <c:pt idx="16">
                  <c:v>1.42</c:v>
                </c:pt>
                <c:pt idx="17">
                  <c:v>0.58000000000000007</c:v>
                </c:pt>
                <c:pt idx="18">
                  <c:v>8.7000000000000011</c:v>
                </c:pt>
                <c:pt idx="19">
                  <c:v>21.6</c:v>
                </c:pt>
                <c:pt idx="20">
                  <c:v>0.77000000000000191</c:v>
                </c:pt>
                <c:pt idx="21">
                  <c:v>46.4</c:v>
                </c:pt>
                <c:pt idx="22">
                  <c:v>0.23</c:v>
                </c:pt>
                <c:pt idx="23">
                  <c:v>7.1</c:v>
                </c:pt>
                <c:pt idx="24">
                  <c:v>0.2</c:v>
                </c:pt>
                <c:pt idx="25">
                  <c:v>0.79</c:v>
                </c:pt>
                <c:pt idx="26">
                  <c:v>13.1</c:v>
                </c:pt>
                <c:pt idx="27">
                  <c:v>0.52</c:v>
                </c:pt>
              </c:numCache>
            </c:numRef>
          </c:val>
        </c:ser>
        <c:ser>
          <c:idx val="1"/>
          <c:order val="1"/>
          <c:tx>
            <c:strRef>
              <c:f>Шоптыкольское!$F$4</c:f>
              <c:strCache>
                <c:ptCount val="1"/>
                <c:pt idx="0">
                  <c:v>Кларк в угле</c:v>
                </c:pt>
              </c:strCache>
            </c:strRef>
          </c:tx>
          <c:spPr>
            <a:ln>
              <a:solidFill>
                <a:srgbClr val="FF0000"/>
              </a:solidFill>
            </a:ln>
          </c:spPr>
          <c:marker>
            <c:spPr>
              <a:solidFill>
                <a:srgbClr val="FF0000"/>
              </a:solidFill>
            </c:spPr>
          </c:marker>
          <c:cat>
            <c:strRef>
              <c:f>Шоптыкольское!$B$5:$B$32</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Шоптыкольское!$F$5:$F$32</c:f>
              <c:numCache>
                <c:formatCode>0.00</c:formatCode>
                <c:ptCount val="28"/>
                <c:pt idx="0">
                  <c:v>1.9000000000000001</c:v>
                </c:pt>
                <c:pt idx="1">
                  <c:v>22</c:v>
                </c:pt>
                <c:pt idx="2" formatCode="General">
                  <c:v>0</c:v>
                </c:pt>
                <c:pt idx="3">
                  <c:v>0.19</c:v>
                </c:pt>
                <c:pt idx="4">
                  <c:v>2.9</c:v>
                </c:pt>
                <c:pt idx="5">
                  <c:v>3.3</c:v>
                </c:pt>
                <c:pt idx="6">
                  <c:v>15</c:v>
                </c:pt>
                <c:pt idx="7">
                  <c:v>1</c:v>
                </c:pt>
                <c:pt idx="8" formatCode="General">
                  <c:v>3.000000000000007E-3</c:v>
                </c:pt>
                <c:pt idx="9">
                  <c:v>1.2</c:v>
                </c:pt>
                <c:pt idx="10">
                  <c:v>150</c:v>
                </c:pt>
                <c:pt idx="11">
                  <c:v>120</c:v>
                </c:pt>
                <c:pt idx="12">
                  <c:v>11</c:v>
                </c:pt>
                <c:pt idx="13">
                  <c:v>7.6</c:v>
                </c:pt>
                <c:pt idx="14">
                  <c:v>9.0000000000000024E-2</c:v>
                </c:pt>
                <c:pt idx="15">
                  <c:v>4.4000000000000004</c:v>
                </c:pt>
                <c:pt idx="16">
                  <c:v>0.98</c:v>
                </c:pt>
                <c:pt idx="17">
                  <c:v>0.32000000000000095</c:v>
                </c:pt>
                <c:pt idx="18">
                  <c:v>4.0999999999999996</c:v>
                </c:pt>
                <c:pt idx="19">
                  <c:v>10</c:v>
                </c:pt>
                <c:pt idx="21">
                  <c:v>18</c:v>
                </c:pt>
                <c:pt idx="22">
                  <c:v>0.26</c:v>
                </c:pt>
                <c:pt idx="23">
                  <c:v>4.2</c:v>
                </c:pt>
                <c:pt idx="25">
                  <c:v>0.5</c:v>
                </c:pt>
                <c:pt idx="26">
                  <c:v>10</c:v>
                </c:pt>
                <c:pt idx="27">
                  <c:v>0.84000000000000064</c:v>
                </c:pt>
              </c:numCache>
            </c:numRef>
          </c:val>
        </c:ser>
        <c:dLbls>
          <c:showLegendKey val="0"/>
          <c:showVal val="0"/>
          <c:showCatName val="0"/>
          <c:showSerName val="0"/>
          <c:showPercent val="0"/>
          <c:showBubbleSize val="0"/>
        </c:dLbls>
        <c:axId val="-484738912"/>
        <c:axId val="-484735648"/>
      </c:radarChart>
      <c:catAx>
        <c:axId val="-484738912"/>
        <c:scaling>
          <c:orientation val="minMax"/>
        </c:scaling>
        <c:delete val="0"/>
        <c:axPos val="b"/>
        <c:majorGridlines/>
        <c:numFmt formatCode="General" sourceLinked="0"/>
        <c:majorTickMark val="out"/>
        <c:minorTickMark val="none"/>
        <c:tickLblPos val="nextTo"/>
        <c:crossAx val="-484735648"/>
        <c:crosses val="autoZero"/>
        <c:auto val="1"/>
        <c:lblAlgn val="ctr"/>
        <c:lblOffset val="100"/>
        <c:noMultiLvlLbl val="0"/>
      </c:catAx>
      <c:valAx>
        <c:axId val="-484735648"/>
        <c:scaling>
          <c:logBase val="10"/>
          <c:orientation val="minMax"/>
        </c:scaling>
        <c:delete val="0"/>
        <c:axPos val="l"/>
        <c:majorGridlines/>
        <c:numFmt formatCode="0.00" sourceLinked="1"/>
        <c:majorTickMark val="cross"/>
        <c:minorTickMark val="none"/>
        <c:tickLblPos val="nextTo"/>
        <c:crossAx val="-48473891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Шоптыкольское!$M$5</c:f>
              <c:strCache>
                <c:ptCount val="1"/>
                <c:pt idx="0">
                  <c:v>II-Ш-С</c:v>
                </c:pt>
              </c:strCache>
            </c:strRef>
          </c:tx>
          <c:spPr>
            <a:ln>
              <a:solidFill>
                <a:srgbClr val="00B0F0"/>
              </a:solidFill>
            </a:ln>
          </c:spPr>
          <c:marker>
            <c:spPr>
              <a:solidFill>
                <a:srgbClr val="00B0F0"/>
              </a:solidFill>
            </c:spPr>
          </c:marker>
          <c:cat>
            <c:strRef>
              <c:f>Шоптыкольское!$K$6:$K$33</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Шоптыкольское!$M$6:$M$33</c:f>
              <c:numCache>
                <c:formatCode>0.00</c:formatCode>
                <c:ptCount val="28"/>
                <c:pt idx="0">
                  <c:v>10.729999999999999</c:v>
                </c:pt>
                <c:pt idx="1">
                  <c:v>106.01</c:v>
                </c:pt>
                <c:pt idx="2">
                  <c:v>2.96</c:v>
                </c:pt>
                <c:pt idx="3">
                  <c:v>1.01</c:v>
                </c:pt>
                <c:pt idx="4">
                  <c:v>4.2</c:v>
                </c:pt>
                <c:pt idx="5">
                  <c:v>14.8</c:v>
                </c:pt>
                <c:pt idx="6">
                  <c:v>68.910000000000025</c:v>
                </c:pt>
                <c:pt idx="7">
                  <c:v>5.88</c:v>
                </c:pt>
                <c:pt idx="9">
                  <c:v>6.9300000000000024</c:v>
                </c:pt>
                <c:pt idx="10">
                  <c:v>1230.56</c:v>
                </c:pt>
                <c:pt idx="11">
                  <c:v>809.22</c:v>
                </c:pt>
                <c:pt idx="12">
                  <c:v>39.6</c:v>
                </c:pt>
                <c:pt idx="13">
                  <c:v>54.6</c:v>
                </c:pt>
                <c:pt idx="15">
                  <c:v>14.15</c:v>
                </c:pt>
                <c:pt idx="16">
                  <c:v>10.050000000000002</c:v>
                </c:pt>
                <c:pt idx="17">
                  <c:v>1.76</c:v>
                </c:pt>
                <c:pt idx="18">
                  <c:v>32.809999999999995</c:v>
                </c:pt>
                <c:pt idx="19">
                  <c:v>109.4</c:v>
                </c:pt>
                <c:pt idx="20">
                  <c:v>4.9700000000000024</c:v>
                </c:pt>
                <c:pt idx="21">
                  <c:v>144.38000000000042</c:v>
                </c:pt>
                <c:pt idx="22">
                  <c:v>0.37000000000000038</c:v>
                </c:pt>
                <c:pt idx="23">
                  <c:v>27.779999999999987</c:v>
                </c:pt>
                <c:pt idx="24">
                  <c:v>0.77000000000000191</c:v>
                </c:pt>
                <c:pt idx="25">
                  <c:v>2.75</c:v>
                </c:pt>
                <c:pt idx="26">
                  <c:v>39.910000000000004</c:v>
                </c:pt>
                <c:pt idx="27">
                  <c:v>3.14</c:v>
                </c:pt>
              </c:numCache>
            </c:numRef>
          </c:val>
        </c:ser>
        <c:ser>
          <c:idx val="1"/>
          <c:order val="1"/>
          <c:tx>
            <c:strRef>
              <c:f>Шоптыкольское!$O$5</c:f>
              <c:strCache>
                <c:ptCount val="1"/>
                <c:pt idx="0">
                  <c:v>Кларк в золе</c:v>
                </c:pt>
              </c:strCache>
            </c:strRef>
          </c:tx>
          <c:spPr>
            <a:ln>
              <a:solidFill>
                <a:srgbClr val="FF0000"/>
              </a:solidFill>
            </a:ln>
          </c:spPr>
          <c:marker>
            <c:spPr>
              <a:solidFill>
                <a:srgbClr val="FF0000"/>
              </a:solidFill>
            </c:spPr>
          </c:marker>
          <c:cat>
            <c:strRef>
              <c:f>Шоптыкольское!$K$6:$K$33</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Шоптыкольское!$O$6:$O$33</c:f>
              <c:numCache>
                <c:formatCode>0.00</c:formatCode>
                <c:ptCount val="28"/>
                <c:pt idx="0">
                  <c:v>11</c:v>
                </c:pt>
                <c:pt idx="1">
                  <c:v>120</c:v>
                </c:pt>
                <c:pt idx="3">
                  <c:v>1.1000000000000001</c:v>
                </c:pt>
                <c:pt idx="4">
                  <c:v>16</c:v>
                </c:pt>
                <c:pt idx="5">
                  <c:v>19</c:v>
                </c:pt>
                <c:pt idx="6">
                  <c:v>82</c:v>
                </c:pt>
                <c:pt idx="7">
                  <c:v>5.5</c:v>
                </c:pt>
                <c:pt idx="8">
                  <c:v>2.0000000000000011E-2</c:v>
                </c:pt>
                <c:pt idx="9">
                  <c:v>7.5</c:v>
                </c:pt>
                <c:pt idx="10">
                  <c:v>900</c:v>
                </c:pt>
                <c:pt idx="11">
                  <c:v>740</c:v>
                </c:pt>
                <c:pt idx="12">
                  <c:v>58</c:v>
                </c:pt>
                <c:pt idx="13">
                  <c:v>48</c:v>
                </c:pt>
                <c:pt idx="14">
                  <c:v>0.59</c:v>
                </c:pt>
                <c:pt idx="15">
                  <c:v>32</c:v>
                </c:pt>
                <c:pt idx="16">
                  <c:v>5.2</c:v>
                </c:pt>
                <c:pt idx="17">
                  <c:v>2</c:v>
                </c:pt>
                <c:pt idx="18">
                  <c:v>23</c:v>
                </c:pt>
                <c:pt idx="19">
                  <c:v>48</c:v>
                </c:pt>
                <c:pt idx="21">
                  <c:v>110</c:v>
                </c:pt>
                <c:pt idx="22">
                  <c:v>1.4</c:v>
                </c:pt>
                <c:pt idx="23">
                  <c:v>26</c:v>
                </c:pt>
                <c:pt idx="25">
                  <c:v>2.2999999999999998</c:v>
                </c:pt>
                <c:pt idx="26">
                  <c:v>61</c:v>
                </c:pt>
                <c:pt idx="27">
                  <c:v>5</c:v>
                </c:pt>
              </c:numCache>
            </c:numRef>
          </c:val>
        </c:ser>
        <c:dLbls>
          <c:showLegendKey val="0"/>
          <c:showVal val="0"/>
          <c:showCatName val="0"/>
          <c:showSerName val="0"/>
          <c:showPercent val="0"/>
          <c:showBubbleSize val="0"/>
        </c:dLbls>
        <c:axId val="-662668384"/>
        <c:axId val="-662667840"/>
      </c:radarChart>
      <c:catAx>
        <c:axId val="-662668384"/>
        <c:scaling>
          <c:orientation val="minMax"/>
        </c:scaling>
        <c:delete val="0"/>
        <c:axPos val="b"/>
        <c:majorGridlines/>
        <c:numFmt formatCode="General" sourceLinked="0"/>
        <c:majorTickMark val="out"/>
        <c:minorTickMark val="none"/>
        <c:tickLblPos val="nextTo"/>
        <c:crossAx val="-662667840"/>
        <c:crosses val="autoZero"/>
        <c:auto val="1"/>
        <c:lblAlgn val="ctr"/>
        <c:lblOffset val="100"/>
        <c:noMultiLvlLbl val="0"/>
      </c:catAx>
      <c:valAx>
        <c:axId val="-662667840"/>
        <c:scaling>
          <c:logBase val="10"/>
          <c:orientation val="minMax"/>
        </c:scaling>
        <c:delete val="0"/>
        <c:axPos val="l"/>
        <c:majorGridlines/>
        <c:numFmt formatCode="0.00" sourceLinked="1"/>
        <c:majorTickMark val="cross"/>
        <c:minorTickMark val="none"/>
        <c:tickLblPos val="nextTo"/>
        <c:crossAx val="-66266838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Шоптыкольское!$N$5</c:f>
              <c:strCache>
                <c:ptCount val="1"/>
                <c:pt idx="0">
                  <c:v>II-Ш-Т</c:v>
                </c:pt>
              </c:strCache>
            </c:strRef>
          </c:tx>
          <c:spPr>
            <a:ln>
              <a:solidFill>
                <a:srgbClr val="00B0F0"/>
              </a:solidFill>
            </a:ln>
          </c:spPr>
          <c:marker>
            <c:spPr>
              <a:solidFill>
                <a:srgbClr val="00B0F0"/>
              </a:solidFill>
            </c:spPr>
          </c:marker>
          <c:cat>
            <c:strRef>
              <c:f>Шоптыкольское!$K$6:$K$33</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Шоптыкольское!$N$6:$N$33</c:f>
              <c:numCache>
                <c:formatCode>0.00</c:formatCode>
                <c:ptCount val="28"/>
                <c:pt idx="0">
                  <c:v>11.860000000000024</c:v>
                </c:pt>
                <c:pt idx="1">
                  <c:v>135.13999999999999</c:v>
                </c:pt>
                <c:pt idx="2">
                  <c:v>3.27</c:v>
                </c:pt>
                <c:pt idx="3">
                  <c:v>1.24</c:v>
                </c:pt>
                <c:pt idx="4">
                  <c:v>50.32</c:v>
                </c:pt>
                <c:pt idx="5">
                  <c:v>12.61</c:v>
                </c:pt>
                <c:pt idx="6">
                  <c:v>144.89000000000001</c:v>
                </c:pt>
                <c:pt idx="7">
                  <c:v>8.17</c:v>
                </c:pt>
                <c:pt idx="9">
                  <c:v>8.129999999999999</c:v>
                </c:pt>
                <c:pt idx="10">
                  <c:v>1183.25</c:v>
                </c:pt>
                <c:pt idx="11">
                  <c:v>602.28000000000054</c:v>
                </c:pt>
                <c:pt idx="12">
                  <c:v>63.24</c:v>
                </c:pt>
                <c:pt idx="13">
                  <c:v>15.6</c:v>
                </c:pt>
                <c:pt idx="15">
                  <c:v>16.420000000000002</c:v>
                </c:pt>
                <c:pt idx="16">
                  <c:v>5.28</c:v>
                </c:pt>
                <c:pt idx="17">
                  <c:v>2.69</c:v>
                </c:pt>
                <c:pt idx="18">
                  <c:v>37.730000000000011</c:v>
                </c:pt>
                <c:pt idx="19">
                  <c:v>81.5</c:v>
                </c:pt>
                <c:pt idx="20">
                  <c:v>3.4899999999999998</c:v>
                </c:pt>
                <c:pt idx="21">
                  <c:v>182.31</c:v>
                </c:pt>
                <c:pt idx="22">
                  <c:v>0.85000000000000064</c:v>
                </c:pt>
                <c:pt idx="23">
                  <c:v>34.720000000000013</c:v>
                </c:pt>
                <c:pt idx="24">
                  <c:v>0.98</c:v>
                </c:pt>
                <c:pt idx="25">
                  <c:v>3.42</c:v>
                </c:pt>
                <c:pt idx="26">
                  <c:v>54.41</c:v>
                </c:pt>
                <c:pt idx="27">
                  <c:v>11.8</c:v>
                </c:pt>
              </c:numCache>
            </c:numRef>
          </c:val>
        </c:ser>
        <c:ser>
          <c:idx val="1"/>
          <c:order val="1"/>
          <c:tx>
            <c:strRef>
              <c:f>Шоптыкольское!$O$5</c:f>
              <c:strCache>
                <c:ptCount val="1"/>
                <c:pt idx="0">
                  <c:v>Кларк в золе</c:v>
                </c:pt>
              </c:strCache>
            </c:strRef>
          </c:tx>
          <c:spPr>
            <a:ln>
              <a:solidFill>
                <a:srgbClr val="FF0000"/>
              </a:solidFill>
            </a:ln>
          </c:spPr>
          <c:marker>
            <c:spPr>
              <a:solidFill>
                <a:srgbClr val="FF0000"/>
              </a:solidFill>
            </c:spPr>
          </c:marker>
          <c:cat>
            <c:strRef>
              <c:f>Шоптыкольское!$K$6:$K$33</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Шоптыкольское!$O$6:$O$33</c:f>
              <c:numCache>
                <c:formatCode>0.00</c:formatCode>
                <c:ptCount val="28"/>
                <c:pt idx="0">
                  <c:v>11</c:v>
                </c:pt>
                <c:pt idx="1">
                  <c:v>120</c:v>
                </c:pt>
                <c:pt idx="3">
                  <c:v>1.1000000000000001</c:v>
                </c:pt>
                <c:pt idx="4">
                  <c:v>16</c:v>
                </c:pt>
                <c:pt idx="5">
                  <c:v>19</c:v>
                </c:pt>
                <c:pt idx="6">
                  <c:v>82</c:v>
                </c:pt>
                <c:pt idx="7">
                  <c:v>5.5</c:v>
                </c:pt>
                <c:pt idx="8">
                  <c:v>2.0000000000000011E-2</c:v>
                </c:pt>
                <c:pt idx="9">
                  <c:v>7.5</c:v>
                </c:pt>
                <c:pt idx="10">
                  <c:v>900</c:v>
                </c:pt>
                <c:pt idx="11">
                  <c:v>740</c:v>
                </c:pt>
                <c:pt idx="12">
                  <c:v>58</c:v>
                </c:pt>
                <c:pt idx="13">
                  <c:v>48</c:v>
                </c:pt>
                <c:pt idx="14">
                  <c:v>0.59</c:v>
                </c:pt>
                <c:pt idx="15">
                  <c:v>32</c:v>
                </c:pt>
                <c:pt idx="16">
                  <c:v>5.2</c:v>
                </c:pt>
                <c:pt idx="17">
                  <c:v>2</c:v>
                </c:pt>
                <c:pt idx="18">
                  <c:v>23</c:v>
                </c:pt>
                <c:pt idx="19">
                  <c:v>48</c:v>
                </c:pt>
                <c:pt idx="21">
                  <c:v>110</c:v>
                </c:pt>
                <c:pt idx="22">
                  <c:v>1.4</c:v>
                </c:pt>
                <c:pt idx="23">
                  <c:v>26</c:v>
                </c:pt>
                <c:pt idx="25">
                  <c:v>2.2999999999999998</c:v>
                </c:pt>
                <c:pt idx="26">
                  <c:v>61</c:v>
                </c:pt>
                <c:pt idx="27">
                  <c:v>5</c:v>
                </c:pt>
              </c:numCache>
            </c:numRef>
          </c:val>
        </c:ser>
        <c:dLbls>
          <c:showLegendKey val="0"/>
          <c:showVal val="0"/>
          <c:showCatName val="0"/>
          <c:showSerName val="0"/>
          <c:showPercent val="0"/>
          <c:showBubbleSize val="0"/>
        </c:dLbls>
        <c:axId val="-662664032"/>
        <c:axId val="-662666752"/>
      </c:radarChart>
      <c:catAx>
        <c:axId val="-662664032"/>
        <c:scaling>
          <c:orientation val="minMax"/>
        </c:scaling>
        <c:delete val="0"/>
        <c:axPos val="b"/>
        <c:majorGridlines/>
        <c:numFmt formatCode="General" sourceLinked="0"/>
        <c:majorTickMark val="out"/>
        <c:minorTickMark val="none"/>
        <c:tickLblPos val="nextTo"/>
        <c:crossAx val="-662666752"/>
        <c:crosses val="autoZero"/>
        <c:auto val="1"/>
        <c:lblAlgn val="ctr"/>
        <c:lblOffset val="100"/>
        <c:noMultiLvlLbl val="0"/>
      </c:catAx>
      <c:valAx>
        <c:axId val="-662666752"/>
        <c:scaling>
          <c:logBase val="10"/>
          <c:orientation val="minMax"/>
        </c:scaling>
        <c:delete val="0"/>
        <c:axPos val="l"/>
        <c:majorGridlines/>
        <c:numFmt formatCode="0.00" sourceLinked="1"/>
        <c:majorTickMark val="cross"/>
        <c:minorTickMark val="none"/>
        <c:tickLblPos val="nextTo"/>
        <c:crossAx val="-662664032"/>
        <c:crosses val="autoZero"/>
        <c:crossBetween val="between"/>
      </c:valAx>
    </c:plotArea>
    <c:legend>
      <c:legendPos val="r"/>
      <c:layout>
        <c:manualLayout>
          <c:xMode val="edge"/>
          <c:yMode val="edge"/>
          <c:x val="0.74968044619422924"/>
          <c:y val="0.42554206765821101"/>
          <c:w val="0.2336528871391077"/>
          <c:h val="0.16743438320210102"/>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i="0">
                <a:latin typeface="Times New Roman" pitchFamily="18" charset="0"/>
                <a:cs typeface="Times New Roman" pitchFamily="18" charset="0"/>
              </a:rPr>
              <a:t>UCC</a:t>
            </a:r>
          </a:p>
        </c:rich>
      </c:tx>
      <c:layout>
        <c:manualLayout>
          <c:xMode val="edge"/>
          <c:yMode val="edge"/>
          <c:x val="0.45476031065749906"/>
          <c:y val="5.172790455701743E-2"/>
        </c:manualLayout>
      </c:layout>
      <c:overlay val="0"/>
    </c:title>
    <c:autoTitleDeleted val="0"/>
    <c:plotArea>
      <c:layout/>
      <c:lineChart>
        <c:grouping val="standard"/>
        <c:varyColors val="0"/>
        <c:ser>
          <c:idx val="0"/>
          <c:order val="0"/>
          <c:tx>
            <c:strRef>
              <c:f>Лист3!$C$18</c:f>
              <c:strCache>
                <c:ptCount val="1"/>
                <c:pt idx="0">
                  <c:v>UCC</c:v>
                </c:pt>
              </c:strCache>
            </c:strRef>
          </c:tx>
          <c:marker>
            <c:symbol val="none"/>
          </c:marker>
          <c:cat>
            <c:strRef>
              <c:f>Лист3!$D$17:$Q$17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Лист3!$D$18:$Q$18</c:f>
              <c:numCache>
                <c:formatCode>0.00</c:formatCode>
                <c:ptCount val="14"/>
                <c:pt idx="0">
                  <c:v>0.23938897246509941</c:v>
                </c:pt>
                <c:pt idx="1">
                  <c:v>0.23576188044418134</c:v>
                </c:pt>
                <c:pt idx="2">
                  <c:v>0.23762069533481267</c:v>
                </c:pt>
                <c:pt idx="3">
                  <c:v>0.23461538461538506</c:v>
                </c:pt>
                <c:pt idx="4">
                  <c:v>0.24338309491409829</c:v>
                </c:pt>
                <c:pt idx="5">
                  <c:v>0.25275728009161869</c:v>
                </c:pt>
                <c:pt idx="6">
                  <c:v>0.27901722970486997</c:v>
                </c:pt>
                <c:pt idx="7">
                  <c:v>0.29179406880281938</c:v>
                </c:pt>
                <c:pt idx="8">
                  <c:v>0.2843751437060319</c:v>
                </c:pt>
                <c:pt idx="9">
                  <c:v>0.26983719383702248</c:v>
                </c:pt>
                <c:pt idx="10">
                  <c:v>0.25416202860801579</c:v>
                </c:pt>
                <c:pt idx="11">
                  <c:v>0.24639297973040344</c:v>
                </c:pt>
                <c:pt idx="12">
                  <c:v>0.23277982766186792</c:v>
                </c:pt>
                <c:pt idx="13">
                  <c:v>0.24713425726162991</c:v>
                </c:pt>
              </c:numCache>
            </c:numRef>
          </c:val>
          <c:smooth val="0"/>
        </c:ser>
        <c:dLbls>
          <c:showLegendKey val="0"/>
          <c:showVal val="0"/>
          <c:showCatName val="0"/>
          <c:showSerName val="0"/>
          <c:showPercent val="0"/>
          <c:showBubbleSize val="0"/>
        </c:dLbls>
        <c:smooth val="0"/>
        <c:axId val="-484730752"/>
        <c:axId val="-484725856"/>
      </c:lineChart>
      <c:catAx>
        <c:axId val="-484730752"/>
        <c:scaling>
          <c:orientation val="minMax"/>
        </c:scaling>
        <c:delete val="0"/>
        <c:axPos val="b"/>
        <c:numFmt formatCode="General" sourceLinked="0"/>
        <c:majorTickMark val="out"/>
        <c:minorTickMark val="none"/>
        <c:tickLblPos val="low"/>
        <c:crossAx val="-484725856"/>
        <c:crosses val="autoZero"/>
        <c:auto val="1"/>
        <c:lblAlgn val="ctr"/>
        <c:lblOffset val="100"/>
        <c:noMultiLvlLbl val="0"/>
      </c:catAx>
      <c:valAx>
        <c:axId val="-484725856"/>
        <c:scaling>
          <c:logBase val="10"/>
          <c:orientation val="minMax"/>
        </c:scaling>
        <c:delete val="0"/>
        <c:axPos val="l"/>
        <c:majorGridlines/>
        <c:numFmt formatCode="0.00" sourceLinked="1"/>
        <c:majorTickMark val="out"/>
        <c:minorTickMark val="none"/>
        <c:tickLblPos val="nextTo"/>
        <c:crossAx val="-484730752"/>
        <c:crosses val="autoZero"/>
        <c:crossBetween val="between"/>
      </c:valAx>
    </c:plotArea>
    <c:legend>
      <c:legendPos val="b"/>
      <c:overlay val="0"/>
    </c:legend>
    <c:plotVisOnly val="1"/>
    <c:dispBlanksAs val="gap"/>
    <c:showDLblsOverMax val="0"/>
  </c:chart>
  <c:spPr>
    <a:ln>
      <a:noFill/>
    </a:ln>
  </c:spPr>
  <c:txPr>
    <a:bodyPr/>
    <a:lstStyle/>
    <a:p>
      <a:pPr>
        <a:defRPr b="0" i="1"/>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Лист3!$C$37</c:f>
              <c:strCache>
                <c:ptCount val="1"/>
                <c:pt idx="0">
                  <c:v>1В21</c:v>
                </c:pt>
              </c:strCache>
            </c:strRef>
          </c:tx>
          <c:spPr>
            <a:ln>
              <a:solidFill>
                <a:srgbClr val="4416EE"/>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Лист3!$D$37:$Q$37</c:f>
              <c:numCache>
                <c:formatCode>0.00</c:formatCode>
                <c:ptCount val="14"/>
                <c:pt idx="0">
                  <c:v>5.4401285484212458</c:v>
                </c:pt>
                <c:pt idx="1">
                  <c:v>3.7598564990132672</c:v>
                </c:pt>
                <c:pt idx="2">
                  <c:v>3.0031482701756009</c:v>
                </c:pt>
                <c:pt idx="3">
                  <c:v>2.1363521807246926</c:v>
                </c:pt>
                <c:pt idx="4">
                  <c:v>1.251188368729149</c:v>
                </c:pt>
                <c:pt idx="5">
                  <c:v>0.66945530078960669</c:v>
                </c:pt>
                <c:pt idx="6">
                  <c:v>1.009689322913782</c:v>
                </c:pt>
                <c:pt idx="7">
                  <c:v>0.75573994280308543</c:v>
                </c:pt>
                <c:pt idx="8">
                  <c:v>0.69614497358149574</c:v>
                </c:pt>
                <c:pt idx="9">
                  <c:v>0.68410489907076133</c:v>
                </c:pt>
                <c:pt idx="10">
                  <c:v>0.62866114631069336</c:v>
                </c:pt>
                <c:pt idx="11">
                  <c:v>0.5</c:v>
                </c:pt>
                <c:pt idx="12">
                  <c:v>0.46692120330428827</c:v>
                </c:pt>
                <c:pt idx="13">
                  <c:v>0.55595645008914585</c:v>
                </c:pt>
              </c:numCache>
            </c:numRef>
          </c:val>
          <c:smooth val="0"/>
        </c:ser>
        <c:ser>
          <c:idx val="1"/>
          <c:order val="1"/>
          <c:tx>
            <c:strRef>
              <c:f>Лист3!$C$38</c:f>
              <c:strCache>
                <c:ptCount val="1"/>
                <c:pt idx="0">
                  <c:v>1В22</c:v>
                </c:pt>
              </c:strCache>
            </c:strRef>
          </c:tx>
          <c:spPr>
            <a:ln>
              <a:solidFill>
                <a:srgbClr val="7030A0"/>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Лист3!$D$38:$Q$38</c:f>
              <c:numCache>
                <c:formatCode>0.00</c:formatCode>
                <c:ptCount val="14"/>
                <c:pt idx="0">
                  <c:v>23.360429875439895</c:v>
                </c:pt>
                <c:pt idx="1">
                  <c:v>19.269510835329864</c:v>
                </c:pt>
                <c:pt idx="2">
                  <c:v>16.697924280850035</c:v>
                </c:pt>
                <c:pt idx="3">
                  <c:v>10.149092872705674</c:v>
                </c:pt>
                <c:pt idx="4">
                  <c:v>5.8491505405095365</c:v>
                </c:pt>
                <c:pt idx="5">
                  <c:v>3.0942715978984792</c:v>
                </c:pt>
                <c:pt idx="6">
                  <c:v>3.7378331883705282</c:v>
                </c:pt>
                <c:pt idx="7">
                  <c:v>4.0443542369875365</c:v>
                </c:pt>
                <c:pt idx="8">
                  <c:v>2.9817609494069752</c:v>
                </c:pt>
                <c:pt idx="9">
                  <c:v>2.9808537806433701</c:v>
                </c:pt>
                <c:pt idx="10">
                  <c:v>2.6692325364966756</c:v>
                </c:pt>
                <c:pt idx="11">
                  <c:v>2.6</c:v>
                </c:pt>
                <c:pt idx="12">
                  <c:v>2.477308880177211</c:v>
                </c:pt>
                <c:pt idx="13">
                  <c:v>2.659089926025056</c:v>
                </c:pt>
              </c:numCache>
            </c:numRef>
          </c:val>
          <c:smooth val="0"/>
        </c:ser>
        <c:ser>
          <c:idx val="2"/>
          <c:order val="2"/>
          <c:tx>
            <c:strRef>
              <c:f>Лист3!$C$39</c:f>
              <c:strCache>
                <c:ptCount val="1"/>
                <c:pt idx="0">
                  <c:v>2В1</c:v>
                </c:pt>
              </c:strCache>
            </c:strRef>
          </c:tx>
          <c:spPr>
            <a:ln>
              <a:solidFill>
                <a:srgbClr val="FF0000"/>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Лист3!$D$39:$Q$39</c:f>
              <c:numCache>
                <c:formatCode>0.00</c:formatCode>
                <c:ptCount val="14"/>
                <c:pt idx="0">
                  <c:v>24.107301184702191</c:v>
                </c:pt>
                <c:pt idx="1">
                  <c:v>19.3332318107384</c:v>
                </c:pt>
                <c:pt idx="2">
                  <c:v>15.406912778564736</c:v>
                </c:pt>
                <c:pt idx="3">
                  <c:v>10.439372976119861</c:v>
                </c:pt>
                <c:pt idx="4">
                  <c:v>6.5200651831946237</c:v>
                </c:pt>
                <c:pt idx="5">
                  <c:v>3.8300292026657425</c:v>
                </c:pt>
                <c:pt idx="6">
                  <c:v>5.3474525985017065</c:v>
                </c:pt>
                <c:pt idx="7">
                  <c:v>4.8819336677298955</c:v>
                </c:pt>
                <c:pt idx="8">
                  <c:v>3.9929639917566737</c:v>
                </c:pt>
                <c:pt idx="9">
                  <c:v>3.9939245548356244</c:v>
                </c:pt>
                <c:pt idx="10">
                  <c:v>3.62772486178104</c:v>
                </c:pt>
                <c:pt idx="11">
                  <c:v>2.8932829265251367</c:v>
                </c:pt>
                <c:pt idx="12">
                  <c:v>3.0799842778846402</c:v>
                </c:pt>
                <c:pt idx="13">
                  <c:v>3.1845722480049168</c:v>
                </c:pt>
              </c:numCache>
            </c:numRef>
          </c:val>
          <c:smooth val="0"/>
        </c:ser>
        <c:ser>
          <c:idx val="3"/>
          <c:order val="3"/>
          <c:tx>
            <c:strRef>
              <c:f>Лист3!$C$40</c:f>
              <c:strCache>
                <c:ptCount val="1"/>
                <c:pt idx="0">
                  <c:v>2В2</c:v>
                </c:pt>
              </c:strCache>
            </c:strRef>
          </c:tx>
          <c:spPr>
            <a:ln>
              <a:solidFill>
                <a:srgbClr val="C20E28"/>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Лист3!$D$40:$Q$40</c:f>
              <c:numCache>
                <c:formatCode>0.00</c:formatCode>
                <c:ptCount val="14"/>
                <c:pt idx="0">
                  <c:v>18.676351361129999</c:v>
                </c:pt>
                <c:pt idx="1">
                  <c:v>14.990565519879725</c:v>
                </c:pt>
                <c:pt idx="2">
                  <c:v>10.321318674651641</c:v>
                </c:pt>
                <c:pt idx="3">
                  <c:v>7.0674347177625414</c:v>
                </c:pt>
                <c:pt idx="4">
                  <c:v>4.1691720915768995</c:v>
                </c:pt>
                <c:pt idx="5">
                  <c:v>2.0202207874127236</c:v>
                </c:pt>
                <c:pt idx="6">
                  <c:v>2.9653410403934402</c:v>
                </c:pt>
                <c:pt idx="7">
                  <c:v>2.3611948615536011</c:v>
                </c:pt>
                <c:pt idx="8">
                  <c:v>2.018773282896801</c:v>
                </c:pt>
                <c:pt idx="9">
                  <c:v>1.8201558026691493</c:v>
                </c:pt>
                <c:pt idx="10">
                  <c:v>1.7181534198940265</c:v>
                </c:pt>
                <c:pt idx="11">
                  <c:v>1.6</c:v>
                </c:pt>
                <c:pt idx="12">
                  <c:v>1.5178056765414576</c:v>
                </c:pt>
                <c:pt idx="13">
                  <c:v>1.313138019138181</c:v>
                </c:pt>
              </c:numCache>
            </c:numRef>
          </c:val>
          <c:smooth val="0"/>
        </c:ser>
        <c:ser>
          <c:idx val="4"/>
          <c:order val="4"/>
          <c:tx>
            <c:strRef>
              <c:f>Лист3!$C$41</c:f>
              <c:strCache>
                <c:ptCount val="1"/>
                <c:pt idx="0">
                  <c:v>2В3</c:v>
                </c:pt>
              </c:strCache>
            </c:strRef>
          </c:tx>
          <c:spPr>
            <a:ln>
              <a:solidFill>
                <a:srgbClr val="FFFF00"/>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Лист3!$D$41:$Q$41</c:f>
              <c:numCache>
                <c:formatCode>0.00</c:formatCode>
                <c:ptCount val="14"/>
                <c:pt idx="0">
                  <c:v>9.9403708533773152</c:v>
                </c:pt>
                <c:pt idx="1">
                  <c:v>8.7670284807854131</c:v>
                </c:pt>
                <c:pt idx="2">
                  <c:v>7.3935294253739023</c:v>
                </c:pt>
                <c:pt idx="3">
                  <c:v>5.6727110586098455</c:v>
                </c:pt>
                <c:pt idx="4">
                  <c:v>4.1117685107597888</c:v>
                </c:pt>
                <c:pt idx="5">
                  <c:v>2.7663905370625619</c:v>
                </c:pt>
                <c:pt idx="6">
                  <c:v>4.1178125989307919</c:v>
                </c:pt>
                <c:pt idx="7">
                  <c:v>3.4555171490405989</c:v>
                </c:pt>
                <c:pt idx="8">
                  <c:v>3.3295551565889867</c:v>
                </c:pt>
                <c:pt idx="9">
                  <c:v>3.1971150346245047</c:v>
                </c:pt>
                <c:pt idx="10">
                  <c:v>3.1256676355365407</c:v>
                </c:pt>
                <c:pt idx="11">
                  <c:v>3</c:v>
                </c:pt>
                <c:pt idx="12">
                  <c:v>2.6105211754801476</c:v>
                </c:pt>
                <c:pt idx="13">
                  <c:v>2.6403119983272449</c:v>
                </c:pt>
              </c:numCache>
            </c:numRef>
          </c:val>
          <c:smooth val="0"/>
        </c:ser>
        <c:ser>
          <c:idx val="5"/>
          <c:order val="5"/>
          <c:tx>
            <c:strRef>
              <c:f>Лист3!$C$42</c:f>
              <c:strCache>
                <c:ptCount val="1"/>
                <c:pt idx="0">
                  <c:v>2В4</c:v>
                </c:pt>
              </c:strCache>
            </c:strRef>
          </c:tx>
          <c:spPr>
            <a:ln>
              <a:solidFill>
                <a:srgbClr val="008000"/>
              </a:solidFill>
            </a:ln>
          </c:spPr>
          <c:marker>
            <c:symbol val="none"/>
          </c:marker>
          <c:cat>
            <c:strRef>
              <c:f>Лист3!$D$36:$Q$36</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Лист3!$D$42:$Q$42</c:f>
              <c:numCache>
                <c:formatCode>0.00</c:formatCode>
                <c:ptCount val="14"/>
                <c:pt idx="0">
                  <c:v>22.883827321860963</c:v>
                </c:pt>
                <c:pt idx="1">
                  <c:v>18.122447661213183</c:v>
                </c:pt>
                <c:pt idx="2">
                  <c:v>13.088776793761285</c:v>
                </c:pt>
                <c:pt idx="3">
                  <c:v>8.1111570063537819</c:v>
                </c:pt>
                <c:pt idx="4">
                  <c:v>4.6106493273321814</c:v>
                </c:pt>
                <c:pt idx="5">
                  <c:v>2.3937249495194082</c:v>
                </c:pt>
                <c:pt idx="6">
                  <c:v>3.2742045283509253</c:v>
                </c:pt>
                <c:pt idx="7">
                  <c:v>3.0443749160282332</c:v>
                </c:pt>
                <c:pt idx="8">
                  <c:v>2.5156352471123609</c:v>
                </c:pt>
                <c:pt idx="9">
                  <c:v>2.3951227690204826</c:v>
                </c:pt>
                <c:pt idx="10">
                  <c:v>2.3141600132240137</c:v>
                </c:pt>
                <c:pt idx="11">
                  <c:v>2</c:v>
                </c:pt>
                <c:pt idx="12">
                  <c:v>2.0461561509737987</c:v>
                </c:pt>
                <c:pt idx="13">
                  <c:v>1.9442196869160673</c:v>
                </c:pt>
              </c:numCache>
            </c:numRef>
          </c:val>
          <c:smooth val="0"/>
        </c:ser>
        <c:dLbls>
          <c:showLegendKey val="0"/>
          <c:showVal val="0"/>
          <c:showCatName val="0"/>
          <c:showSerName val="0"/>
          <c:showPercent val="0"/>
          <c:showBubbleSize val="0"/>
        </c:dLbls>
        <c:smooth val="0"/>
        <c:axId val="-484726944"/>
        <c:axId val="-484737824"/>
      </c:lineChart>
      <c:catAx>
        <c:axId val="-484726944"/>
        <c:scaling>
          <c:orientation val="minMax"/>
        </c:scaling>
        <c:delete val="0"/>
        <c:axPos val="b"/>
        <c:numFmt formatCode="General" sourceLinked="0"/>
        <c:majorTickMark val="none"/>
        <c:minorTickMark val="none"/>
        <c:tickLblPos val="nextTo"/>
        <c:crossAx val="-484737824"/>
        <c:crosses val="autoZero"/>
        <c:auto val="1"/>
        <c:lblAlgn val="ctr"/>
        <c:lblOffset val="100"/>
        <c:noMultiLvlLbl val="0"/>
      </c:catAx>
      <c:valAx>
        <c:axId val="-484737824"/>
        <c:scaling>
          <c:logBase val="10"/>
          <c:orientation val="minMax"/>
        </c:scaling>
        <c:delete val="0"/>
        <c:axPos val="l"/>
        <c:majorGridlines/>
        <c:numFmt formatCode="0.00" sourceLinked="1"/>
        <c:majorTickMark val="none"/>
        <c:minorTickMark val="none"/>
        <c:tickLblPos val="nextTo"/>
        <c:crossAx val="-48472694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Лист1!$F$47</c:f>
              <c:strCache>
                <c:ptCount val="1"/>
                <c:pt idx="0">
                  <c:v>Sc, г/т</c:v>
                </c:pt>
              </c:strCache>
            </c:strRef>
          </c:tx>
          <c:spPr>
            <a:solidFill>
              <a:srgbClr val="00B0F0"/>
            </a:solidFill>
          </c:spPr>
          <c:invertIfNegative val="0"/>
          <c:cat>
            <c:strRef>
              <c:f>Лист1!$G$46:$K$46</c:f>
              <c:strCache>
                <c:ptCount val="4"/>
                <c:pt idx="0">
                  <c:v>Пл I</c:v>
                </c:pt>
                <c:pt idx="1">
                  <c:v>Пл V</c:v>
                </c:pt>
                <c:pt idx="2">
                  <c:v>Пл II</c:v>
                </c:pt>
                <c:pt idx="3">
                  <c:v>I3</c:v>
                </c:pt>
              </c:strCache>
            </c:strRef>
          </c:cat>
          <c:val>
            <c:numRef>
              <c:f>Лист1!$G$47:$K$47</c:f>
              <c:numCache>
                <c:formatCode>0.00</c:formatCode>
                <c:ptCount val="5"/>
                <c:pt idx="0">
                  <c:v>10.201237726199269</c:v>
                </c:pt>
                <c:pt idx="1">
                  <c:v>6.5495307114595578</c:v>
                </c:pt>
                <c:pt idx="2">
                  <c:v>6.8752198425828714</c:v>
                </c:pt>
                <c:pt idx="3">
                  <c:v>8.9</c:v>
                </c:pt>
              </c:numCache>
            </c:numRef>
          </c:val>
        </c:ser>
        <c:ser>
          <c:idx val="1"/>
          <c:order val="1"/>
          <c:tx>
            <c:strRef>
              <c:f>Лист1!$F$48</c:f>
              <c:strCache>
                <c:ptCount val="1"/>
                <c:pt idx="0">
                  <c:v>Кларк</c:v>
                </c:pt>
              </c:strCache>
            </c:strRef>
          </c:tx>
          <c:spPr>
            <a:solidFill>
              <a:srgbClr val="FF0000"/>
            </a:solidFill>
          </c:spPr>
          <c:invertIfNegative val="0"/>
          <c:cat>
            <c:strRef>
              <c:f>Лист1!$G$46:$K$46</c:f>
              <c:strCache>
                <c:ptCount val="4"/>
                <c:pt idx="0">
                  <c:v>Пл I</c:v>
                </c:pt>
                <c:pt idx="1">
                  <c:v>Пл V</c:v>
                </c:pt>
                <c:pt idx="2">
                  <c:v>Пл II</c:v>
                </c:pt>
                <c:pt idx="3">
                  <c:v>I3</c:v>
                </c:pt>
              </c:strCache>
            </c:strRef>
          </c:cat>
          <c:val>
            <c:numRef>
              <c:f>Лист1!$G$48:$K$48</c:f>
              <c:numCache>
                <c:formatCode>0.00</c:formatCode>
                <c:ptCount val="5"/>
                <c:pt idx="0">
                  <c:v>3.7</c:v>
                </c:pt>
                <c:pt idx="1">
                  <c:v>3.7</c:v>
                </c:pt>
                <c:pt idx="2">
                  <c:v>3.7</c:v>
                </c:pt>
                <c:pt idx="3">
                  <c:v>3.7</c:v>
                </c:pt>
              </c:numCache>
            </c:numRef>
          </c:val>
        </c:ser>
        <c:dLbls>
          <c:showLegendKey val="0"/>
          <c:showVal val="0"/>
          <c:showCatName val="0"/>
          <c:showSerName val="0"/>
          <c:showPercent val="0"/>
          <c:showBubbleSize val="0"/>
        </c:dLbls>
        <c:gapWidth val="150"/>
        <c:axId val="-484736192"/>
        <c:axId val="-484737280"/>
      </c:barChart>
      <c:catAx>
        <c:axId val="-484736192"/>
        <c:scaling>
          <c:orientation val="minMax"/>
        </c:scaling>
        <c:delete val="0"/>
        <c:axPos val="l"/>
        <c:numFmt formatCode="General" sourceLinked="0"/>
        <c:majorTickMark val="none"/>
        <c:minorTickMark val="none"/>
        <c:tickLblPos val="nextTo"/>
        <c:crossAx val="-484737280"/>
        <c:crosses val="autoZero"/>
        <c:auto val="1"/>
        <c:lblAlgn val="ctr"/>
        <c:lblOffset val="100"/>
        <c:noMultiLvlLbl val="0"/>
      </c:catAx>
      <c:valAx>
        <c:axId val="-484737280"/>
        <c:scaling>
          <c:orientation val="minMax"/>
        </c:scaling>
        <c:delete val="0"/>
        <c:axPos val="b"/>
        <c:majorGridlines/>
        <c:numFmt formatCode="0.00" sourceLinked="1"/>
        <c:majorTickMark val="none"/>
        <c:minorTickMark val="none"/>
        <c:tickLblPos val="nextTo"/>
        <c:crossAx val="-48473619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Лист1!$F$93</c:f>
              <c:strCache>
                <c:ptCount val="1"/>
                <c:pt idx="0">
                  <c:v>Co, г/т</c:v>
                </c:pt>
              </c:strCache>
            </c:strRef>
          </c:tx>
          <c:spPr>
            <a:solidFill>
              <a:srgbClr val="00B0F0"/>
            </a:solidFill>
          </c:spPr>
          <c:invertIfNegative val="0"/>
          <c:cat>
            <c:strRef>
              <c:f>Лист1!$G$92:$J$92</c:f>
              <c:strCache>
                <c:ptCount val="4"/>
                <c:pt idx="0">
                  <c:v>Пл I</c:v>
                </c:pt>
                <c:pt idx="1">
                  <c:v>Пл V</c:v>
                </c:pt>
                <c:pt idx="2">
                  <c:v>Пл II</c:v>
                </c:pt>
                <c:pt idx="3">
                  <c:v>I3</c:v>
                </c:pt>
              </c:strCache>
            </c:strRef>
          </c:cat>
          <c:val>
            <c:numRef>
              <c:f>Лист1!$G$93:$J$93</c:f>
              <c:numCache>
                <c:formatCode>0.00</c:formatCode>
                <c:ptCount val="4"/>
                <c:pt idx="0">
                  <c:v>62.77320873331891</c:v>
                </c:pt>
                <c:pt idx="1">
                  <c:v>12.256213427397299</c:v>
                </c:pt>
                <c:pt idx="2">
                  <c:v>5.3328536897265684</c:v>
                </c:pt>
                <c:pt idx="3">
                  <c:v>119.94000000000021</c:v>
                </c:pt>
              </c:numCache>
            </c:numRef>
          </c:val>
        </c:ser>
        <c:ser>
          <c:idx val="1"/>
          <c:order val="1"/>
          <c:tx>
            <c:strRef>
              <c:f>Лист1!$F$94</c:f>
              <c:strCache>
                <c:ptCount val="1"/>
                <c:pt idx="0">
                  <c:v>Кларк в угле</c:v>
                </c:pt>
              </c:strCache>
            </c:strRef>
          </c:tx>
          <c:spPr>
            <a:solidFill>
              <a:srgbClr val="FF0000"/>
            </a:solidFill>
          </c:spPr>
          <c:invertIfNegative val="0"/>
          <c:cat>
            <c:strRef>
              <c:f>Лист1!$G$92:$J$92</c:f>
              <c:strCache>
                <c:ptCount val="4"/>
                <c:pt idx="0">
                  <c:v>Пл I</c:v>
                </c:pt>
                <c:pt idx="1">
                  <c:v>Пл V</c:v>
                </c:pt>
                <c:pt idx="2">
                  <c:v>Пл II</c:v>
                </c:pt>
                <c:pt idx="3">
                  <c:v>I3</c:v>
                </c:pt>
              </c:strCache>
            </c:strRef>
          </c:cat>
          <c:val>
            <c:numRef>
              <c:f>Лист1!$G$94:$J$94</c:f>
              <c:numCache>
                <c:formatCode>General</c:formatCode>
                <c:ptCount val="4"/>
                <c:pt idx="0">
                  <c:v>6</c:v>
                </c:pt>
                <c:pt idx="1">
                  <c:v>6</c:v>
                </c:pt>
                <c:pt idx="2">
                  <c:v>6</c:v>
                </c:pt>
                <c:pt idx="3">
                  <c:v>6</c:v>
                </c:pt>
              </c:numCache>
            </c:numRef>
          </c:val>
        </c:ser>
        <c:dLbls>
          <c:showLegendKey val="0"/>
          <c:showVal val="0"/>
          <c:showCatName val="0"/>
          <c:showSerName val="0"/>
          <c:showPercent val="0"/>
          <c:showBubbleSize val="0"/>
        </c:dLbls>
        <c:gapWidth val="150"/>
        <c:axId val="-484730208"/>
        <c:axId val="-484728032"/>
      </c:barChart>
      <c:catAx>
        <c:axId val="-484730208"/>
        <c:scaling>
          <c:orientation val="minMax"/>
        </c:scaling>
        <c:delete val="0"/>
        <c:axPos val="l"/>
        <c:numFmt formatCode="General" sourceLinked="0"/>
        <c:majorTickMark val="none"/>
        <c:minorTickMark val="none"/>
        <c:tickLblPos val="nextTo"/>
        <c:crossAx val="-484728032"/>
        <c:crosses val="autoZero"/>
        <c:auto val="1"/>
        <c:lblAlgn val="ctr"/>
        <c:lblOffset val="100"/>
        <c:noMultiLvlLbl val="0"/>
      </c:catAx>
      <c:valAx>
        <c:axId val="-484728032"/>
        <c:scaling>
          <c:orientation val="minMax"/>
        </c:scaling>
        <c:delete val="0"/>
        <c:axPos val="b"/>
        <c:majorGridlines/>
        <c:numFmt formatCode="0.00" sourceLinked="1"/>
        <c:majorTickMark val="none"/>
        <c:minorTickMark val="none"/>
        <c:tickLblPos val="nextTo"/>
        <c:crossAx val="-48473020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Лист1!$M$47</c:f>
              <c:strCache>
                <c:ptCount val="1"/>
                <c:pt idx="0">
                  <c:v>Au, г/т</c:v>
                </c:pt>
              </c:strCache>
            </c:strRef>
          </c:tx>
          <c:spPr>
            <a:solidFill>
              <a:srgbClr val="00B0F0"/>
            </a:solidFill>
          </c:spPr>
          <c:invertIfNegative val="0"/>
          <c:cat>
            <c:strRef>
              <c:f>Лист1!$N$46:$Q$46</c:f>
              <c:strCache>
                <c:ptCount val="4"/>
                <c:pt idx="0">
                  <c:v>Пл I</c:v>
                </c:pt>
                <c:pt idx="1">
                  <c:v>Пл V</c:v>
                </c:pt>
                <c:pt idx="2">
                  <c:v>Пл II</c:v>
                </c:pt>
                <c:pt idx="3">
                  <c:v>I3</c:v>
                </c:pt>
              </c:strCache>
            </c:strRef>
          </c:cat>
          <c:val>
            <c:numRef>
              <c:f>Лист1!$N$47:$Q$47</c:f>
              <c:numCache>
                <c:formatCode>General</c:formatCode>
                <c:ptCount val="4"/>
                <c:pt idx="0">
                  <c:v>5.0000000000000114E-3</c:v>
                </c:pt>
                <c:pt idx="1">
                  <c:v>1.1943695447323905E-3</c:v>
                </c:pt>
                <c:pt idx="2">
                  <c:v>8.9073037405956192E-4</c:v>
                </c:pt>
                <c:pt idx="3" formatCode="0.00">
                  <c:v>2.0000000000000011E-2</c:v>
                </c:pt>
              </c:numCache>
            </c:numRef>
          </c:val>
        </c:ser>
        <c:ser>
          <c:idx val="1"/>
          <c:order val="1"/>
          <c:tx>
            <c:strRef>
              <c:f>Лист1!$M$48</c:f>
              <c:strCache>
                <c:ptCount val="1"/>
                <c:pt idx="0">
                  <c:v>Кларк в угле </c:v>
                </c:pt>
              </c:strCache>
            </c:strRef>
          </c:tx>
          <c:spPr>
            <a:solidFill>
              <a:srgbClr val="FF0000"/>
            </a:solidFill>
          </c:spPr>
          <c:invertIfNegative val="0"/>
          <c:cat>
            <c:strRef>
              <c:f>Лист1!$N$46:$Q$46</c:f>
              <c:strCache>
                <c:ptCount val="4"/>
                <c:pt idx="0">
                  <c:v>Пл I</c:v>
                </c:pt>
                <c:pt idx="1">
                  <c:v>Пл V</c:v>
                </c:pt>
                <c:pt idx="2">
                  <c:v>Пл II</c:v>
                </c:pt>
                <c:pt idx="3">
                  <c:v>I3</c:v>
                </c:pt>
              </c:strCache>
            </c:strRef>
          </c:cat>
          <c:val>
            <c:numRef>
              <c:f>Лист1!$N$48:$Q$48</c:f>
              <c:numCache>
                <c:formatCode>General</c:formatCode>
                <c:ptCount val="4"/>
                <c:pt idx="0">
                  <c:v>4.4000000000000124E-3</c:v>
                </c:pt>
                <c:pt idx="1">
                  <c:v>4.4000000000000124E-3</c:v>
                </c:pt>
                <c:pt idx="2">
                  <c:v>4.4000000000000124E-3</c:v>
                </c:pt>
                <c:pt idx="3">
                  <c:v>4.4000000000000124E-3</c:v>
                </c:pt>
              </c:numCache>
            </c:numRef>
          </c:val>
        </c:ser>
        <c:dLbls>
          <c:showLegendKey val="0"/>
          <c:showVal val="0"/>
          <c:showCatName val="0"/>
          <c:showSerName val="0"/>
          <c:showPercent val="0"/>
          <c:showBubbleSize val="0"/>
        </c:dLbls>
        <c:gapWidth val="150"/>
        <c:axId val="-484729664"/>
        <c:axId val="-484729120"/>
      </c:barChart>
      <c:catAx>
        <c:axId val="-484729664"/>
        <c:scaling>
          <c:orientation val="minMax"/>
        </c:scaling>
        <c:delete val="0"/>
        <c:axPos val="l"/>
        <c:numFmt formatCode="General" sourceLinked="0"/>
        <c:majorTickMark val="none"/>
        <c:minorTickMark val="none"/>
        <c:tickLblPos val="nextTo"/>
        <c:crossAx val="-484729120"/>
        <c:crosses val="autoZero"/>
        <c:auto val="1"/>
        <c:lblAlgn val="ctr"/>
        <c:lblOffset val="100"/>
        <c:noMultiLvlLbl val="0"/>
      </c:catAx>
      <c:valAx>
        <c:axId val="-484729120"/>
        <c:scaling>
          <c:orientation val="minMax"/>
        </c:scaling>
        <c:delete val="0"/>
        <c:axPos val="b"/>
        <c:majorGridlines/>
        <c:numFmt formatCode="General" sourceLinked="1"/>
        <c:majorTickMark val="none"/>
        <c:minorTickMark val="none"/>
        <c:tickLblPos val="nextTo"/>
        <c:crossAx val="-48472966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688385597787093"/>
          <c:y val="0.15124084793624148"/>
          <c:w val="0.39334357148745369"/>
          <c:h val="0.72615108866581413"/>
        </c:manualLayout>
      </c:layout>
      <c:radarChart>
        <c:radarStyle val="marker"/>
        <c:varyColors val="0"/>
        <c:ser>
          <c:idx val="0"/>
          <c:order val="0"/>
          <c:tx>
            <c:strRef>
              <c:f>'Среднее Каражыра'!$H$45</c:f>
              <c:strCache>
                <c:ptCount val="1"/>
                <c:pt idx="0">
                  <c:v>Пл II</c:v>
                </c:pt>
              </c:strCache>
            </c:strRef>
          </c:tx>
          <c:spPr>
            <a:ln>
              <a:solidFill>
                <a:srgbClr val="00B0F0"/>
              </a:solidFill>
            </a:ln>
          </c:spPr>
          <c:cat>
            <c:strRef>
              <c:f>'Среднее Каражыра'!$E$46:$E$50</c:f>
              <c:strCache>
                <c:ptCount val="5"/>
                <c:pt idx="0">
                  <c:v>Cr </c:v>
                </c:pt>
                <c:pt idx="1">
                  <c:v>Ba </c:v>
                </c:pt>
                <c:pt idx="2">
                  <c:v>Sr </c:v>
                </c:pt>
                <c:pt idx="3">
                  <c:v>Sc </c:v>
                </c:pt>
                <c:pt idx="4">
                  <c:v>Co </c:v>
                </c:pt>
              </c:strCache>
            </c:strRef>
          </c:cat>
          <c:val>
            <c:numRef>
              <c:f>'Среднее Каражыра'!$H$46:$H$50</c:f>
              <c:numCache>
                <c:formatCode>0.00</c:formatCode>
                <c:ptCount val="5"/>
                <c:pt idx="0" formatCode="General">
                  <c:v>72.293871186632188</c:v>
                </c:pt>
                <c:pt idx="1">
                  <c:v>1129.1521355614298</c:v>
                </c:pt>
                <c:pt idx="2">
                  <c:v>2188.0821684204739</c:v>
                </c:pt>
                <c:pt idx="3">
                  <c:v>35.622900738771513</c:v>
                </c:pt>
                <c:pt idx="4">
                  <c:v>27.631366268013331</c:v>
                </c:pt>
              </c:numCache>
            </c:numRef>
          </c:val>
        </c:ser>
        <c:ser>
          <c:idx val="1"/>
          <c:order val="1"/>
          <c:tx>
            <c:strRef>
              <c:f>'Среднее Каражыра'!$J$45</c:f>
              <c:strCache>
                <c:ptCount val="1"/>
                <c:pt idx="0">
                  <c:v>Кларк</c:v>
                </c:pt>
              </c:strCache>
            </c:strRef>
          </c:tx>
          <c:spPr>
            <a:ln>
              <a:solidFill>
                <a:srgbClr val="FF0000"/>
              </a:solidFill>
            </a:ln>
          </c:spPr>
          <c:cat>
            <c:strRef>
              <c:f>'Среднее Каражыра'!$E$46:$E$50</c:f>
              <c:strCache>
                <c:ptCount val="5"/>
                <c:pt idx="0">
                  <c:v>Cr </c:v>
                </c:pt>
                <c:pt idx="1">
                  <c:v>Ba </c:v>
                </c:pt>
                <c:pt idx="2">
                  <c:v>Sr </c:v>
                </c:pt>
                <c:pt idx="3">
                  <c:v>Sc </c:v>
                </c:pt>
                <c:pt idx="4">
                  <c:v>Co </c:v>
                </c:pt>
              </c:strCache>
            </c:strRef>
          </c:cat>
          <c:val>
            <c:numRef>
              <c:f>'Среднее Каражыра'!$J$46:$J$50</c:f>
              <c:numCache>
                <c:formatCode>0.00</c:formatCode>
                <c:ptCount val="5"/>
                <c:pt idx="0">
                  <c:v>120</c:v>
                </c:pt>
                <c:pt idx="1">
                  <c:v>980</c:v>
                </c:pt>
                <c:pt idx="2">
                  <c:v>730</c:v>
                </c:pt>
                <c:pt idx="3">
                  <c:v>24</c:v>
                </c:pt>
                <c:pt idx="4">
                  <c:v>37</c:v>
                </c:pt>
              </c:numCache>
            </c:numRef>
          </c:val>
        </c:ser>
        <c:dLbls>
          <c:showLegendKey val="0"/>
          <c:showVal val="0"/>
          <c:showCatName val="0"/>
          <c:showSerName val="0"/>
          <c:showPercent val="0"/>
          <c:showBubbleSize val="0"/>
        </c:dLbls>
        <c:axId val="-484727488"/>
        <c:axId val="-484726400"/>
      </c:radarChart>
      <c:catAx>
        <c:axId val="-484727488"/>
        <c:scaling>
          <c:orientation val="minMax"/>
        </c:scaling>
        <c:delete val="0"/>
        <c:axPos val="b"/>
        <c:majorGridlines/>
        <c:numFmt formatCode="General" sourceLinked="0"/>
        <c:majorTickMark val="out"/>
        <c:minorTickMark val="none"/>
        <c:tickLblPos val="nextTo"/>
        <c:crossAx val="-484726400"/>
        <c:crosses val="autoZero"/>
        <c:auto val="1"/>
        <c:lblAlgn val="ctr"/>
        <c:lblOffset val="100"/>
        <c:noMultiLvlLbl val="0"/>
      </c:catAx>
      <c:valAx>
        <c:axId val="-484726400"/>
        <c:scaling>
          <c:logBase val="10"/>
          <c:orientation val="minMax"/>
        </c:scaling>
        <c:delete val="0"/>
        <c:axPos val="l"/>
        <c:majorGridlines/>
        <c:numFmt formatCode="General" sourceLinked="1"/>
        <c:majorTickMark val="cross"/>
        <c:minorTickMark val="none"/>
        <c:tickLblPos val="nextTo"/>
        <c:crossAx val="-48472748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9037756006005"/>
          <c:y val="0.16525886943052728"/>
          <c:w val="0.39895270797806526"/>
          <c:h val="0.7392773889184856"/>
        </c:manualLayout>
      </c:layout>
      <c:radarChart>
        <c:radarStyle val="marker"/>
        <c:varyColors val="0"/>
        <c:ser>
          <c:idx val="0"/>
          <c:order val="0"/>
          <c:tx>
            <c:strRef>
              <c:f>'Среднее Каражыра'!$I$45</c:f>
              <c:strCache>
                <c:ptCount val="1"/>
                <c:pt idx="0">
                  <c:v>I3</c:v>
                </c:pt>
              </c:strCache>
            </c:strRef>
          </c:tx>
          <c:spPr>
            <a:ln>
              <a:solidFill>
                <a:srgbClr val="00B0F0"/>
              </a:solidFill>
            </a:ln>
          </c:spPr>
          <c:cat>
            <c:strRef>
              <c:f>'Среднее Каражыра'!$E$46:$E$50</c:f>
              <c:strCache>
                <c:ptCount val="5"/>
                <c:pt idx="0">
                  <c:v>Cr </c:v>
                </c:pt>
                <c:pt idx="1">
                  <c:v>Ba </c:v>
                </c:pt>
                <c:pt idx="2">
                  <c:v>Sr </c:v>
                </c:pt>
                <c:pt idx="3">
                  <c:v>Sc </c:v>
                </c:pt>
                <c:pt idx="4">
                  <c:v>Co </c:v>
                </c:pt>
              </c:strCache>
            </c:strRef>
          </c:cat>
          <c:val>
            <c:numRef>
              <c:f>'Среднее Каражыра'!$I$46:$I$50</c:f>
              <c:numCache>
                <c:formatCode>0.00</c:formatCode>
                <c:ptCount val="5"/>
                <c:pt idx="0" formatCode="General">
                  <c:v>262.64999999999998</c:v>
                </c:pt>
                <c:pt idx="1">
                  <c:v>2846.5</c:v>
                </c:pt>
                <c:pt idx="2">
                  <c:v>3851.8300000000022</c:v>
                </c:pt>
                <c:pt idx="3">
                  <c:v>105.94000000000021</c:v>
                </c:pt>
                <c:pt idx="4">
                  <c:v>576.5</c:v>
                </c:pt>
              </c:numCache>
            </c:numRef>
          </c:val>
        </c:ser>
        <c:ser>
          <c:idx val="1"/>
          <c:order val="1"/>
          <c:tx>
            <c:strRef>
              <c:f>'Среднее Каражыра'!$J$45</c:f>
              <c:strCache>
                <c:ptCount val="1"/>
                <c:pt idx="0">
                  <c:v>Кларк</c:v>
                </c:pt>
              </c:strCache>
            </c:strRef>
          </c:tx>
          <c:cat>
            <c:strRef>
              <c:f>'Среднее Каражыра'!$E$46:$E$50</c:f>
              <c:strCache>
                <c:ptCount val="5"/>
                <c:pt idx="0">
                  <c:v>Cr </c:v>
                </c:pt>
                <c:pt idx="1">
                  <c:v>Ba </c:v>
                </c:pt>
                <c:pt idx="2">
                  <c:v>Sr </c:v>
                </c:pt>
                <c:pt idx="3">
                  <c:v>Sc </c:v>
                </c:pt>
                <c:pt idx="4">
                  <c:v>Co </c:v>
                </c:pt>
              </c:strCache>
            </c:strRef>
          </c:cat>
          <c:val>
            <c:numRef>
              <c:f>'Среднее Каражыра'!$J$46:$J$50</c:f>
              <c:numCache>
                <c:formatCode>0.00</c:formatCode>
                <c:ptCount val="5"/>
                <c:pt idx="0">
                  <c:v>120</c:v>
                </c:pt>
                <c:pt idx="1">
                  <c:v>980</c:v>
                </c:pt>
                <c:pt idx="2">
                  <c:v>730</c:v>
                </c:pt>
                <c:pt idx="3">
                  <c:v>24</c:v>
                </c:pt>
                <c:pt idx="4">
                  <c:v>37</c:v>
                </c:pt>
              </c:numCache>
            </c:numRef>
          </c:val>
        </c:ser>
        <c:dLbls>
          <c:showLegendKey val="0"/>
          <c:showVal val="0"/>
          <c:showCatName val="0"/>
          <c:showSerName val="0"/>
          <c:showPercent val="0"/>
          <c:showBubbleSize val="0"/>
        </c:dLbls>
        <c:axId val="-484725312"/>
        <c:axId val="-484724768"/>
      </c:radarChart>
      <c:catAx>
        <c:axId val="-484725312"/>
        <c:scaling>
          <c:orientation val="minMax"/>
        </c:scaling>
        <c:delete val="0"/>
        <c:axPos val="b"/>
        <c:majorGridlines/>
        <c:numFmt formatCode="General" sourceLinked="0"/>
        <c:majorTickMark val="out"/>
        <c:minorTickMark val="none"/>
        <c:tickLblPos val="nextTo"/>
        <c:crossAx val="-484724768"/>
        <c:crosses val="autoZero"/>
        <c:auto val="1"/>
        <c:lblAlgn val="ctr"/>
        <c:lblOffset val="100"/>
        <c:noMultiLvlLbl val="0"/>
      </c:catAx>
      <c:valAx>
        <c:axId val="-484724768"/>
        <c:scaling>
          <c:logBase val="10"/>
          <c:orientation val="minMax"/>
        </c:scaling>
        <c:delete val="0"/>
        <c:axPos val="l"/>
        <c:majorGridlines/>
        <c:numFmt formatCode="General" sourceLinked="1"/>
        <c:majorTickMark val="cross"/>
        <c:minorTickMark val="none"/>
        <c:tickLblPos val="nextTo"/>
        <c:crossAx val="-48472531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Шоптыкольское!$D$4</c:f>
              <c:strCache>
                <c:ptCount val="1"/>
                <c:pt idx="0">
                  <c:v>II-Ш-С</c:v>
                </c:pt>
              </c:strCache>
            </c:strRef>
          </c:tx>
          <c:spPr>
            <a:ln>
              <a:solidFill>
                <a:srgbClr val="00B0F0"/>
              </a:solidFill>
            </a:ln>
          </c:spPr>
          <c:marker>
            <c:spPr>
              <a:solidFill>
                <a:srgbClr val="00B0F0"/>
              </a:solidFill>
            </c:spPr>
          </c:marker>
          <c:cat>
            <c:strRef>
              <c:f>Шоптыкольское!$B$5:$B$32</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Шоптыкольское!$D$5:$D$32</c:f>
              <c:numCache>
                <c:formatCode>0.00</c:formatCode>
                <c:ptCount val="28"/>
                <c:pt idx="0">
                  <c:v>2.0099999999999998</c:v>
                </c:pt>
                <c:pt idx="1">
                  <c:v>20.979999999999986</c:v>
                </c:pt>
                <c:pt idx="2">
                  <c:v>0.55000000000000004</c:v>
                </c:pt>
                <c:pt idx="3">
                  <c:v>0.23</c:v>
                </c:pt>
                <c:pt idx="4">
                  <c:v>1.02</c:v>
                </c:pt>
                <c:pt idx="5">
                  <c:v>3.8699999999999997</c:v>
                </c:pt>
                <c:pt idx="6">
                  <c:v>17.7</c:v>
                </c:pt>
                <c:pt idx="7">
                  <c:v>1.33</c:v>
                </c:pt>
                <c:pt idx="8" formatCode="General">
                  <c:v>1.0000000000000035E-3</c:v>
                </c:pt>
                <c:pt idx="9">
                  <c:v>1.8900000000000001</c:v>
                </c:pt>
                <c:pt idx="10">
                  <c:v>279</c:v>
                </c:pt>
                <c:pt idx="11">
                  <c:v>140</c:v>
                </c:pt>
                <c:pt idx="12">
                  <c:v>7.7</c:v>
                </c:pt>
                <c:pt idx="13">
                  <c:v>11.7</c:v>
                </c:pt>
                <c:pt idx="15">
                  <c:v>2.8</c:v>
                </c:pt>
                <c:pt idx="16">
                  <c:v>2.8699999999999997</c:v>
                </c:pt>
                <c:pt idx="17">
                  <c:v>0.35000000000000031</c:v>
                </c:pt>
                <c:pt idx="18">
                  <c:v>7.9</c:v>
                </c:pt>
                <c:pt idx="19">
                  <c:v>30.9</c:v>
                </c:pt>
                <c:pt idx="20">
                  <c:v>1.05</c:v>
                </c:pt>
                <c:pt idx="21">
                  <c:v>27</c:v>
                </c:pt>
                <c:pt idx="22">
                  <c:v>0.12000000000000002</c:v>
                </c:pt>
                <c:pt idx="23">
                  <c:v>6.6</c:v>
                </c:pt>
                <c:pt idx="24">
                  <c:v>0.15000000000000024</c:v>
                </c:pt>
                <c:pt idx="25">
                  <c:v>0.54</c:v>
                </c:pt>
                <c:pt idx="26">
                  <c:v>7.7</c:v>
                </c:pt>
                <c:pt idx="27">
                  <c:v>0.68</c:v>
                </c:pt>
              </c:numCache>
            </c:numRef>
          </c:val>
        </c:ser>
        <c:ser>
          <c:idx val="1"/>
          <c:order val="1"/>
          <c:tx>
            <c:strRef>
              <c:f>Шоптыкольское!$F$4</c:f>
              <c:strCache>
                <c:ptCount val="1"/>
                <c:pt idx="0">
                  <c:v>Кларк в угле</c:v>
                </c:pt>
              </c:strCache>
            </c:strRef>
          </c:tx>
          <c:spPr>
            <a:ln>
              <a:solidFill>
                <a:srgbClr val="FF0000"/>
              </a:solidFill>
            </a:ln>
          </c:spPr>
          <c:marker>
            <c:spPr>
              <a:solidFill>
                <a:srgbClr val="FF0000"/>
              </a:solidFill>
            </c:spPr>
          </c:marker>
          <c:cat>
            <c:strRef>
              <c:f>Шоптыкольское!$B$5:$B$32</c:f>
              <c:strCache>
                <c:ptCount val="28"/>
                <c:pt idx="0">
                  <c:v>Sm</c:v>
                </c:pt>
                <c:pt idx="1">
                  <c:v>Ce </c:v>
                </c:pt>
                <c:pt idx="2">
                  <c:v>Ca </c:v>
                </c:pt>
                <c:pt idx="3">
                  <c:v>Lu</c:v>
                </c:pt>
                <c:pt idx="4">
                  <c:v>U </c:v>
                </c:pt>
                <c:pt idx="5">
                  <c:v>Th </c:v>
                </c:pt>
                <c:pt idx="6">
                  <c:v>Cr </c:v>
                </c:pt>
                <c:pt idx="7">
                  <c:v>Yb </c:v>
                </c:pt>
                <c:pt idx="8">
                  <c:v>Au </c:v>
                </c:pt>
                <c:pt idx="9">
                  <c:v>Hf </c:v>
                </c:pt>
                <c:pt idx="10">
                  <c:v>Ba </c:v>
                </c:pt>
                <c:pt idx="11">
                  <c:v>Sr </c:v>
                </c:pt>
                <c:pt idx="12">
                  <c:v>Nd </c:v>
                </c:pt>
                <c:pt idx="13">
                  <c:v>As </c:v>
                </c:pt>
                <c:pt idx="14">
                  <c:v>Ag </c:v>
                </c:pt>
                <c:pt idx="15">
                  <c:v>Br </c:v>
                </c:pt>
                <c:pt idx="16">
                  <c:v>Cs </c:v>
                </c:pt>
                <c:pt idx="17">
                  <c:v>Tb </c:v>
                </c:pt>
                <c:pt idx="18">
                  <c:v>Sc </c:v>
                </c:pt>
                <c:pt idx="19">
                  <c:v>Rb </c:v>
                </c:pt>
                <c:pt idx="20">
                  <c:v>Fe </c:v>
                </c:pt>
                <c:pt idx="21">
                  <c:v>Zn </c:v>
                </c:pt>
                <c:pt idx="22">
                  <c:v>Та </c:v>
                </c:pt>
                <c:pt idx="23">
                  <c:v>Co </c:v>
                </c:pt>
                <c:pt idx="24">
                  <c:v>Na</c:v>
                </c:pt>
                <c:pt idx="25">
                  <c:v>Eu </c:v>
                </c:pt>
                <c:pt idx="26">
                  <c:v>La</c:v>
                </c:pt>
                <c:pt idx="27">
                  <c:v>Sb </c:v>
                </c:pt>
              </c:strCache>
            </c:strRef>
          </c:cat>
          <c:val>
            <c:numRef>
              <c:f>Шоптыкольское!$F$5:$F$32</c:f>
              <c:numCache>
                <c:formatCode>0.00</c:formatCode>
                <c:ptCount val="28"/>
                <c:pt idx="0">
                  <c:v>1.9000000000000001</c:v>
                </c:pt>
                <c:pt idx="1">
                  <c:v>22</c:v>
                </c:pt>
                <c:pt idx="2" formatCode="General">
                  <c:v>0</c:v>
                </c:pt>
                <c:pt idx="3">
                  <c:v>0.19</c:v>
                </c:pt>
                <c:pt idx="4">
                  <c:v>2.9</c:v>
                </c:pt>
                <c:pt idx="5">
                  <c:v>3.3</c:v>
                </c:pt>
                <c:pt idx="6">
                  <c:v>15</c:v>
                </c:pt>
                <c:pt idx="7">
                  <c:v>1</c:v>
                </c:pt>
                <c:pt idx="8" formatCode="General">
                  <c:v>3.000000000000007E-3</c:v>
                </c:pt>
                <c:pt idx="9">
                  <c:v>1.2</c:v>
                </c:pt>
                <c:pt idx="10">
                  <c:v>150</c:v>
                </c:pt>
                <c:pt idx="11">
                  <c:v>120</c:v>
                </c:pt>
                <c:pt idx="12">
                  <c:v>11</c:v>
                </c:pt>
                <c:pt idx="13">
                  <c:v>7.6</c:v>
                </c:pt>
                <c:pt idx="14">
                  <c:v>9.0000000000000024E-2</c:v>
                </c:pt>
                <c:pt idx="15">
                  <c:v>4.4000000000000004</c:v>
                </c:pt>
                <c:pt idx="16">
                  <c:v>0.98</c:v>
                </c:pt>
                <c:pt idx="17">
                  <c:v>0.32000000000000095</c:v>
                </c:pt>
                <c:pt idx="18">
                  <c:v>4.0999999999999996</c:v>
                </c:pt>
                <c:pt idx="19">
                  <c:v>10</c:v>
                </c:pt>
                <c:pt idx="21">
                  <c:v>18</c:v>
                </c:pt>
                <c:pt idx="22">
                  <c:v>0.26</c:v>
                </c:pt>
                <c:pt idx="23">
                  <c:v>4.2</c:v>
                </c:pt>
                <c:pt idx="25">
                  <c:v>0.5</c:v>
                </c:pt>
                <c:pt idx="26">
                  <c:v>10</c:v>
                </c:pt>
                <c:pt idx="27">
                  <c:v>0.84000000000000064</c:v>
                </c:pt>
              </c:numCache>
            </c:numRef>
          </c:val>
        </c:ser>
        <c:dLbls>
          <c:showLegendKey val="0"/>
          <c:showVal val="0"/>
          <c:showCatName val="0"/>
          <c:showSerName val="0"/>
          <c:showPercent val="0"/>
          <c:showBubbleSize val="0"/>
        </c:dLbls>
        <c:axId val="-484724224"/>
        <c:axId val="-484723680"/>
      </c:radarChart>
      <c:catAx>
        <c:axId val="-484724224"/>
        <c:scaling>
          <c:orientation val="minMax"/>
        </c:scaling>
        <c:delete val="0"/>
        <c:axPos val="b"/>
        <c:majorGridlines/>
        <c:numFmt formatCode="General" sourceLinked="0"/>
        <c:majorTickMark val="out"/>
        <c:minorTickMark val="none"/>
        <c:tickLblPos val="nextTo"/>
        <c:crossAx val="-484723680"/>
        <c:crosses val="autoZero"/>
        <c:auto val="1"/>
        <c:lblAlgn val="ctr"/>
        <c:lblOffset val="100"/>
        <c:noMultiLvlLbl val="0"/>
      </c:catAx>
      <c:valAx>
        <c:axId val="-484723680"/>
        <c:scaling>
          <c:logBase val="10"/>
          <c:orientation val="minMax"/>
        </c:scaling>
        <c:delete val="0"/>
        <c:axPos val="l"/>
        <c:majorGridlines/>
        <c:numFmt formatCode="0.00" sourceLinked="1"/>
        <c:majorTickMark val="cross"/>
        <c:minorTickMark val="none"/>
        <c:tickLblPos val="nextTo"/>
        <c:crossAx val="-484724224"/>
        <c:crosses val="autoZero"/>
        <c:crossBetween val="between"/>
      </c:valAx>
    </c:plotArea>
    <c:legend>
      <c:legendPos val="r"/>
      <c:overlay val="0"/>
      <c:spPr>
        <a:noFill/>
      </c:sp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DF7DA4-20B4-4BAC-9C56-9A0A4DA31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37638</Words>
  <Characters>214538</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user</cp:lastModifiedBy>
  <cp:revision>2</cp:revision>
  <cp:lastPrinted>2023-06-05T16:25:00Z</cp:lastPrinted>
  <dcterms:created xsi:type="dcterms:W3CDTF">2023-06-09T09:21:00Z</dcterms:created>
  <dcterms:modified xsi:type="dcterms:W3CDTF">2023-06-09T09:21:00Z</dcterms:modified>
</cp:coreProperties>
</file>