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0757F9" w14:textId="2DB968B8" w:rsidR="00496643" w:rsidRPr="00303B5A" w:rsidRDefault="00496643" w:rsidP="00767A26">
      <w:pPr>
        <w:spacing w:after="0"/>
        <w:jc w:val="center"/>
        <w:rPr>
          <w:rFonts w:asciiTheme="majorBidi" w:hAnsiTheme="majorBidi" w:cstheme="majorBidi"/>
          <w:b/>
          <w:bCs/>
          <w:sz w:val="28"/>
          <w:szCs w:val="28"/>
        </w:rPr>
      </w:pPr>
      <w:bookmarkStart w:id="0" w:name="_Hlk117108046"/>
      <w:bookmarkEnd w:id="0"/>
      <w:r w:rsidRPr="00303B5A">
        <w:rPr>
          <w:rFonts w:asciiTheme="majorBidi" w:hAnsiTheme="majorBidi" w:cstheme="majorBidi"/>
          <w:b/>
          <w:bCs/>
          <w:sz w:val="28"/>
          <w:szCs w:val="28"/>
        </w:rPr>
        <w:t>al-Farabi Kazakh National University</w:t>
      </w:r>
    </w:p>
    <w:p w14:paraId="3CF32F10" w14:textId="586158F2" w:rsidR="001D2903" w:rsidRPr="00303B5A" w:rsidRDefault="001D2903" w:rsidP="007E0A5E">
      <w:pPr>
        <w:spacing w:after="0"/>
        <w:jc w:val="both"/>
        <w:rPr>
          <w:rFonts w:asciiTheme="majorBidi" w:hAnsiTheme="majorBidi" w:cstheme="majorBidi"/>
          <w:b/>
          <w:bCs/>
          <w:sz w:val="28"/>
          <w:szCs w:val="28"/>
        </w:rPr>
      </w:pPr>
    </w:p>
    <w:p w14:paraId="299E177A" w14:textId="6D30A508" w:rsidR="001D2903" w:rsidRPr="00303B5A" w:rsidRDefault="001D2903" w:rsidP="007E0A5E">
      <w:pPr>
        <w:spacing w:after="0"/>
        <w:jc w:val="both"/>
        <w:rPr>
          <w:rFonts w:asciiTheme="majorBidi" w:hAnsiTheme="majorBidi" w:cstheme="majorBidi"/>
          <w:b/>
          <w:bCs/>
          <w:sz w:val="28"/>
          <w:szCs w:val="28"/>
        </w:rPr>
      </w:pPr>
    </w:p>
    <w:p w14:paraId="7E3811BF" w14:textId="77777777" w:rsidR="001D2903" w:rsidRPr="00303B5A" w:rsidRDefault="001D2903" w:rsidP="007E0A5E">
      <w:pPr>
        <w:spacing w:after="0"/>
        <w:jc w:val="both"/>
        <w:rPr>
          <w:rFonts w:asciiTheme="majorBidi" w:hAnsiTheme="majorBidi" w:cstheme="majorBidi"/>
          <w:b/>
          <w:bCs/>
          <w:sz w:val="28"/>
          <w:szCs w:val="28"/>
        </w:rPr>
      </w:pPr>
    </w:p>
    <w:p w14:paraId="07C6ED9C" w14:textId="77777777" w:rsidR="00496643" w:rsidRPr="00303B5A" w:rsidRDefault="00496643" w:rsidP="007E0A5E">
      <w:pPr>
        <w:spacing w:after="0"/>
        <w:jc w:val="both"/>
        <w:rPr>
          <w:rFonts w:asciiTheme="majorBidi" w:hAnsiTheme="majorBidi" w:cstheme="majorBidi"/>
          <w:b/>
          <w:bCs/>
          <w:sz w:val="28"/>
          <w:szCs w:val="28"/>
        </w:rPr>
      </w:pPr>
      <w:bookmarkStart w:id="1" w:name="_Toc112927735"/>
      <w:r w:rsidRPr="00303B5A">
        <w:rPr>
          <w:rFonts w:asciiTheme="majorBidi" w:hAnsiTheme="majorBidi" w:cstheme="majorBidi"/>
          <w:b/>
          <w:bCs/>
          <w:sz w:val="28"/>
          <w:szCs w:val="28"/>
        </w:rPr>
        <w:t>UDC:</w:t>
      </w:r>
      <w:r w:rsidRPr="00303B5A">
        <w:rPr>
          <w:rFonts w:asciiTheme="majorBidi" w:eastAsia="TimesNewRoman" w:hAnsiTheme="majorBidi" w:cstheme="majorBidi"/>
          <w:b/>
          <w:bCs/>
          <w:color w:val="1A1A1A"/>
          <w:sz w:val="28"/>
          <w:szCs w:val="28"/>
        </w:rPr>
        <w:t xml:space="preserve"> 542.943   </w:t>
      </w:r>
      <w:r w:rsidRPr="00303B5A">
        <w:rPr>
          <w:rFonts w:asciiTheme="majorBidi" w:hAnsiTheme="majorBidi" w:cstheme="majorBidi"/>
          <w:b/>
          <w:bCs/>
          <w:sz w:val="28"/>
          <w:szCs w:val="28"/>
        </w:rPr>
        <w:t xml:space="preserve">                                                              On manuscript rights</w:t>
      </w:r>
      <w:bookmarkEnd w:id="1"/>
    </w:p>
    <w:p w14:paraId="759640C7" w14:textId="77777777" w:rsidR="00496643" w:rsidRPr="00303B5A" w:rsidRDefault="00496643" w:rsidP="007E0A5E">
      <w:pPr>
        <w:spacing w:after="0"/>
        <w:jc w:val="both"/>
        <w:rPr>
          <w:rFonts w:asciiTheme="majorBidi" w:eastAsia="TimesNewRoman" w:hAnsiTheme="majorBidi" w:cstheme="majorBidi"/>
          <w:b/>
          <w:bCs/>
          <w:color w:val="1A1A1A"/>
          <w:sz w:val="28"/>
          <w:szCs w:val="28"/>
        </w:rPr>
      </w:pPr>
    </w:p>
    <w:p w14:paraId="6AC9B3C6" w14:textId="63931F1A" w:rsidR="006E7102" w:rsidRPr="00303B5A" w:rsidRDefault="006E7102" w:rsidP="00C16876">
      <w:pPr>
        <w:keepNext/>
        <w:keepLines/>
        <w:spacing w:after="0"/>
        <w:jc w:val="both"/>
        <w:outlineLvl w:val="0"/>
        <w:rPr>
          <w:rFonts w:asciiTheme="majorBidi" w:eastAsiaTheme="majorEastAsia" w:hAnsiTheme="majorBidi" w:cstheme="majorBidi"/>
          <w:b/>
          <w:bCs/>
          <w:sz w:val="28"/>
          <w:szCs w:val="28"/>
        </w:rPr>
      </w:pPr>
    </w:p>
    <w:p w14:paraId="1E1D0DD3" w14:textId="77777777" w:rsidR="001D2903" w:rsidRPr="00303B5A" w:rsidRDefault="001D2903" w:rsidP="007E0A5E">
      <w:pPr>
        <w:keepNext/>
        <w:keepLines/>
        <w:spacing w:after="0"/>
        <w:ind w:left="360" w:firstLine="461"/>
        <w:jc w:val="both"/>
        <w:outlineLvl w:val="0"/>
        <w:rPr>
          <w:rFonts w:asciiTheme="majorBidi" w:eastAsiaTheme="majorEastAsia" w:hAnsiTheme="majorBidi" w:cstheme="majorBidi"/>
          <w:b/>
          <w:bCs/>
          <w:sz w:val="28"/>
          <w:szCs w:val="28"/>
        </w:rPr>
      </w:pPr>
    </w:p>
    <w:p w14:paraId="1C75DF67" w14:textId="77777777" w:rsidR="00496643" w:rsidRPr="00303B5A" w:rsidRDefault="00496643" w:rsidP="00767A26">
      <w:pPr>
        <w:spacing w:after="0"/>
        <w:jc w:val="center"/>
        <w:rPr>
          <w:rFonts w:asciiTheme="majorBidi" w:hAnsiTheme="majorBidi" w:cstheme="majorBidi"/>
          <w:b/>
          <w:bCs/>
          <w:sz w:val="28"/>
          <w:szCs w:val="28"/>
        </w:rPr>
      </w:pPr>
      <w:r w:rsidRPr="00303B5A">
        <w:rPr>
          <w:rFonts w:asciiTheme="majorBidi" w:hAnsiTheme="majorBidi" w:cstheme="majorBidi"/>
          <w:b/>
          <w:bCs/>
          <w:sz w:val="28"/>
          <w:szCs w:val="28"/>
        </w:rPr>
        <w:t>Anas Houbi</w:t>
      </w:r>
    </w:p>
    <w:p w14:paraId="710822AB" w14:textId="609A8E40" w:rsidR="00496643" w:rsidRPr="00303B5A" w:rsidRDefault="00496643" w:rsidP="007E0A5E">
      <w:pPr>
        <w:spacing w:after="0"/>
        <w:jc w:val="both"/>
        <w:rPr>
          <w:rFonts w:asciiTheme="majorBidi" w:eastAsiaTheme="majorEastAsia" w:hAnsiTheme="majorBidi" w:cstheme="majorBidi"/>
          <w:b/>
          <w:bCs/>
          <w:sz w:val="28"/>
          <w:szCs w:val="28"/>
        </w:rPr>
      </w:pPr>
    </w:p>
    <w:p w14:paraId="24501A1F" w14:textId="77777777" w:rsidR="001D2903" w:rsidRPr="00303B5A" w:rsidRDefault="001D2903" w:rsidP="007E0A5E">
      <w:pPr>
        <w:spacing w:after="0"/>
        <w:jc w:val="both"/>
        <w:rPr>
          <w:rFonts w:asciiTheme="majorBidi" w:eastAsiaTheme="majorEastAsia" w:hAnsiTheme="majorBidi" w:cstheme="majorBidi"/>
          <w:b/>
          <w:bCs/>
          <w:sz w:val="28"/>
          <w:szCs w:val="28"/>
        </w:rPr>
      </w:pPr>
    </w:p>
    <w:p w14:paraId="6026F96C" w14:textId="325DF679" w:rsidR="00496643" w:rsidRPr="00303B5A" w:rsidRDefault="00496643" w:rsidP="00767A26">
      <w:pPr>
        <w:spacing w:after="0"/>
        <w:jc w:val="center"/>
        <w:rPr>
          <w:rFonts w:asciiTheme="majorBidi" w:eastAsiaTheme="majorEastAsia" w:hAnsiTheme="majorBidi" w:cstheme="majorBidi"/>
          <w:b/>
          <w:bCs/>
          <w:sz w:val="28"/>
          <w:szCs w:val="28"/>
        </w:rPr>
      </w:pPr>
      <w:bookmarkStart w:id="2" w:name="_Toc112927736"/>
      <w:r w:rsidRPr="00303B5A">
        <w:rPr>
          <w:rFonts w:asciiTheme="majorBidi" w:eastAsiaTheme="majorEastAsia" w:hAnsiTheme="majorBidi" w:cstheme="majorBidi"/>
          <w:b/>
          <w:bCs/>
          <w:sz w:val="28"/>
          <w:szCs w:val="28"/>
        </w:rPr>
        <w:t xml:space="preserve">Creating and </w:t>
      </w:r>
      <w:r w:rsidR="002E3EF9" w:rsidRPr="00303B5A">
        <w:rPr>
          <w:rFonts w:asciiTheme="majorBidi" w:eastAsiaTheme="majorEastAsia" w:hAnsiTheme="majorBidi" w:cstheme="majorBidi"/>
          <w:b/>
          <w:bCs/>
          <w:sz w:val="28"/>
          <w:szCs w:val="28"/>
        </w:rPr>
        <w:t xml:space="preserve">studying new composite materials for microwave absorption </w:t>
      </w:r>
      <w:bookmarkStart w:id="3" w:name="_Hlk117930444"/>
      <w:r w:rsidR="002E3EF9" w:rsidRPr="00303B5A">
        <w:rPr>
          <w:rFonts w:asciiTheme="majorBidi" w:eastAsiaTheme="majorEastAsia" w:hAnsiTheme="majorBidi" w:cstheme="majorBidi"/>
          <w:b/>
          <w:bCs/>
          <w:sz w:val="28"/>
          <w:szCs w:val="28"/>
        </w:rPr>
        <w:t xml:space="preserve">in the range </w:t>
      </w:r>
      <w:r w:rsidRPr="00303B5A">
        <w:rPr>
          <w:rFonts w:asciiTheme="majorBidi" w:eastAsiaTheme="majorEastAsia" w:hAnsiTheme="majorBidi" w:cstheme="majorBidi"/>
          <w:b/>
          <w:bCs/>
          <w:sz w:val="28"/>
          <w:szCs w:val="28"/>
        </w:rPr>
        <w:t>of 8</w:t>
      </w:r>
      <w:r w:rsidR="00DE7ECA" w:rsidRPr="00303B5A">
        <w:rPr>
          <w:rFonts w:asciiTheme="majorBidi" w:eastAsiaTheme="majorEastAsia" w:hAnsiTheme="majorBidi" w:cstheme="majorBidi"/>
          <w:b/>
          <w:bCs/>
          <w:sz w:val="28"/>
          <w:szCs w:val="28"/>
        </w:rPr>
        <w:t>.8</w:t>
      </w:r>
      <w:r w:rsidRPr="00303B5A">
        <w:rPr>
          <w:rFonts w:asciiTheme="majorBidi" w:eastAsiaTheme="majorEastAsia" w:hAnsiTheme="majorBidi" w:cstheme="majorBidi"/>
          <w:b/>
          <w:bCs/>
          <w:sz w:val="28"/>
          <w:szCs w:val="28"/>
        </w:rPr>
        <w:t xml:space="preserve">-12 </w:t>
      </w:r>
      <w:bookmarkStart w:id="4" w:name="_GoBack"/>
      <w:bookmarkEnd w:id="4"/>
      <w:r w:rsidRPr="00303B5A">
        <w:rPr>
          <w:rFonts w:asciiTheme="majorBidi" w:eastAsiaTheme="majorEastAsia" w:hAnsiTheme="majorBidi" w:cstheme="majorBidi"/>
          <w:b/>
          <w:bCs/>
          <w:sz w:val="28"/>
          <w:szCs w:val="28"/>
        </w:rPr>
        <w:t>GHz</w:t>
      </w:r>
      <w:bookmarkEnd w:id="2"/>
      <w:bookmarkEnd w:id="3"/>
    </w:p>
    <w:p w14:paraId="0454220D" w14:textId="77777777" w:rsidR="00496643" w:rsidRPr="00303B5A" w:rsidRDefault="00496643" w:rsidP="007E0A5E">
      <w:pPr>
        <w:pStyle w:val="Default"/>
        <w:spacing w:line="276" w:lineRule="auto"/>
        <w:jc w:val="both"/>
        <w:rPr>
          <w:rFonts w:asciiTheme="majorBidi" w:hAnsiTheme="majorBidi" w:cstheme="majorBidi"/>
          <w:sz w:val="28"/>
          <w:szCs w:val="28"/>
        </w:rPr>
      </w:pPr>
    </w:p>
    <w:p w14:paraId="2AAB072B" w14:textId="77777777" w:rsidR="00496643" w:rsidRPr="00303B5A" w:rsidRDefault="00496643" w:rsidP="007E0A5E">
      <w:pPr>
        <w:pStyle w:val="Default"/>
        <w:spacing w:line="276" w:lineRule="auto"/>
        <w:jc w:val="both"/>
        <w:rPr>
          <w:rFonts w:asciiTheme="majorBidi" w:hAnsiTheme="majorBidi" w:cstheme="majorBidi"/>
          <w:sz w:val="28"/>
          <w:szCs w:val="28"/>
        </w:rPr>
      </w:pPr>
    </w:p>
    <w:p w14:paraId="7E3ECA2B" w14:textId="3D6D70D9" w:rsidR="00496643" w:rsidRPr="00303B5A" w:rsidRDefault="00496643" w:rsidP="00767A26">
      <w:pPr>
        <w:pStyle w:val="Default"/>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8D07104 Chemical technology of inorganic substances</w:t>
      </w:r>
    </w:p>
    <w:p w14:paraId="49DED3C0" w14:textId="77777777" w:rsidR="00496643" w:rsidRPr="00303B5A" w:rsidRDefault="00496643" w:rsidP="00767A26">
      <w:pPr>
        <w:autoSpaceDE w:val="0"/>
        <w:autoSpaceDN w:val="0"/>
        <w:adjustRightInd w:val="0"/>
        <w:spacing w:after="0"/>
        <w:jc w:val="center"/>
        <w:rPr>
          <w:rFonts w:asciiTheme="majorBidi" w:hAnsiTheme="majorBidi" w:cstheme="majorBidi"/>
          <w:color w:val="000000"/>
          <w:sz w:val="28"/>
          <w:szCs w:val="28"/>
        </w:rPr>
      </w:pPr>
    </w:p>
    <w:p w14:paraId="046E379B" w14:textId="66F8012B" w:rsidR="00496643" w:rsidRPr="00303B5A" w:rsidRDefault="00496643" w:rsidP="00767A26">
      <w:pPr>
        <w:pStyle w:val="Default"/>
        <w:spacing w:line="276" w:lineRule="auto"/>
        <w:jc w:val="center"/>
        <w:rPr>
          <w:rFonts w:asciiTheme="majorBidi" w:hAnsiTheme="majorBidi" w:cstheme="majorBidi"/>
          <w:sz w:val="28"/>
          <w:szCs w:val="28"/>
        </w:rPr>
      </w:pPr>
      <w:r w:rsidRPr="00303B5A">
        <w:rPr>
          <w:rFonts w:asciiTheme="majorBidi" w:hAnsiTheme="majorBidi" w:cstheme="majorBidi"/>
          <w:sz w:val="28"/>
          <w:szCs w:val="28"/>
        </w:rPr>
        <w:t>Dissertation submitted in partial fulfillment of the requirements for the degree of Doctor of Philosophy (Ph</w:t>
      </w:r>
      <w:r w:rsidR="00C16876" w:rsidRPr="00303B5A">
        <w:rPr>
          <w:rFonts w:asciiTheme="majorBidi" w:hAnsiTheme="majorBidi" w:cstheme="majorBidi"/>
          <w:sz w:val="28"/>
          <w:szCs w:val="28"/>
        </w:rPr>
        <w:t>.</w:t>
      </w:r>
      <w:r w:rsidRPr="00303B5A">
        <w:rPr>
          <w:rFonts w:asciiTheme="majorBidi" w:hAnsiTheme="majorBidi" w:cstheme="majorBidi"/>
          <w:sz w:val="28"/>
          <w:szCs w:val="28"/>
        </w:rPr>
        <w:t>D</w:t>
      </w:r>
      <w:r w:rsidR="00C16876" w:rsidRPr="00303B5A">
        <w:rPr>
          <w:rFonts w:asciiTheme="majorBidi" w:hAnsiTheme="majorBidi" w:cstheme="majorBidi"/>
          <w:sz w:val="28"/>
          <w:szCs w:val="28"/>
        </w:rPr>
        <w:t>.</w:t>
      </w:r>
      <w:r w:rsidRPr="00303B5A">
        <w:rPr>
          <w:rFonts w:asciiTheme="majorBidi" w:hAnsiTheme="majorBidi" w:cstheme="majorBidi"/>
          <w:sz w:val="28"/>
          <w:szCs w:val="28"/>
        </w:rPr>
        <w:t>)</w:t>
      </w:r>
    </w:p>
    <w:p w14:paraId="4250EBFF" w14:textId="77777777" w:rsidR="00496643" w:rsidRPr="00303B5A" w:rsidRDefault="00496643" w:rsidP="007E0A5E">
      <w:pPr>
        <w:pStyle w:val="Default"/>
        <w:spacing w:line="276" w:lineRule="auto"/>
        <w:jc w:val="both"/>
        <w:rPr>
          <w:rFonts w:asciiTheme="majorBidi" w:hAnsiTheme="majorBidi" w:cstheme="majorBidi"/>
          <w:sz w:val="28"/>
          <w:szCs w:val="28"/>
        </w:rPr>
      </w:pPr>
    </w:p>
    <w:p w14:paraId="357A6F2D" w14:textId="77777777" w:rsidR="00496643" w:rsidRPr="00303B5A" w:rsidRDefault="00496643" w:rsidP="007E0A5E">
      <w:pPr>
        <w:autoSpaceDE w:val="0"/>
        <w:autoSpaceDN w:val="0"/>
        <w:adjustRightInd w:val="0"/>
        <w:spacing w:after="0"/>
        <w:jc w:val="both"/>
        <w:rPr>
          <w:rFonts w:asciiTheme="majorBidi" w:hAnsiTheme="majorBidi" w:cstheme="majorBidi"/>
          <w:color w:val="000000"/>
          <w:sz w:val="28"/>
          <w:szCs w:val="28"/>
        </w:rPr>
      </w:pPr>
    </w:p>
    <w:p w14:paraId="3507ED83" w14:textId="54CDC424" w:rsidR="00496643" w:rsidRPr="00303B5A" w:rsidRDefault="00767A26" w:rsidP="00767A26">
      <w:pPr>
        <w:pStyle w:val="Default"/>
        <w:spacing w:line="276" w:lineRule="auto"/>
        <w:jc w:val="center"/>
        <w:rPr>
          <w:rFonts w:asciiTheme="majorBidi" w:hAnsiTheme="majorBidi" w:cstheme="majorBidi"/>
          <w:sz w:val="28"/>
          <w:szCs w:val="28"/>
        </w:rPr>
      </w:pPr>
      <w:r w:rsidRPr="00303B5A">
        <w:rPr>
          <w:rFonts w:asciiTheme="majorBidi" w:hAnsiTheme="majorBidi" w:cstheme="majorBidi"/>
          <w:sz w:val="28"/>
          <w:szCs w:val="28"/>
        </w:rPr>
        <w:t xml:space="preserve">                                </w:t>
      </w:r>
      <w:r w:rsidR="00496643" w:rsidRPr="00303B5A">
        <w:rPr>
          <w:rFonts w:asciiTheme="majorBidi" w:hAnsiTheme="majorBidi" w:cstheme="majorBidi"/>
          <w:sz w:val="28"/>
          <w:szCs w:val="28"/>
        </w:rPr>
        <w:t>Scientific supervisors:</w:t>
      </w:r>
    </w:p>
    <w:p w14:paraId="092C98A6" w14:textId="0C69677D" w:rsidR="00FC31AD" w:rsidRPr="00303B5A" w:rsidRDefault="00FC31AD" w:rsidP="007E0A5E">
      <w:pPr>
        <w:pStyle w:val="Default"/>
        <w:spacing w:line="276" w:lineRule="auto"/>
        <w:ind w:left="5040"/>
        <w:jc w:val="both"/>
        <w:rPr>
          <w:rFonts w:asciiTheme="majorBidi" w:hAnsiTheme="majorBidi" w:cstheme="majorBidi"/>
          <w:sz w:val="28"/>
          <w:szCs w:val="28"/>
        </w:rPr>
      </w:pPr>
      <w:r w:rsidRPr="00303B5A">
        <w:rPr>
          <w:rFonts w:asciiTheme="majorBidi" w:hAnsiTheme="majorBidi" w:cstheme="majorBidi"/>
          <w:sz w:val="28"/>
          <w:szCs w:val="28"/>
        </w:rPr>
        <w:t>Doctor of Technical Sciences</w:t>
      </w:r>
      <w:r w:rsidR="00DB3C95" w:rsidRPr="00303B5A">
        <w:rPr>
          <w:rFonts w:asciiTheme="majorBidi" w:hAnsiTheme="majorBidi" w:cstheme="majorBidi"/>
          <w:sz w:val="28"/>
          <w:szCs w:val="28"/>
        </w:rPr>
        <w:t>,</w:t>
      </w:r>
      <w:r w:rsidRPr="00303B5A">
        <w:rPr>
          <w:rFonts w:asciiTheme="majorBidi" w:hAnsiTheme="majorBidi" w:cstheme="majorBidi"/>
          <w:sz w:val="28"/>
          <w:szCs w:val="28"/>
        </w:rPr>
        <w:t xml:space="preserve"> Professor, National Center on Complex Processing of Mineral Raw Materials</w:t>
      </w:r>
      <w:r w:rsidR="00DB3C95" w:rsidRPr="00303B5A">
        <w:rPr>
          <w:rFonts w:asciiTheme="majorBidi" w:hAnsiTheme="majorBidi" w:cstheme="majorBidi"/>
          <w:sz w:val="28"/>
          <w:szCs w:val="28"/>
        </w:rPr>
        <w:t>,</w:t>
      </w:r>
      <w:r w:rsidRPr="00303B5A">
        <w:rPr>
          <w:rFonts w:asciiTheme="majorBidi" w:hAnsiTheme="majorBidi" w:cstheme="majorBidi"/>
          <w:sz w:val="28"/>
          <w:szCs w:val="28"/>
        </w:rPr>
        <w:t xml:space="preserve"> </w:t>
      </w:r>
      <w:r w:rsidR="004D1675" w:rsidRPr="004D1675">
        <w:rPr>
          <w:rFonts w:asciiTheme="majorBidi" w:hAnsiTheme="majorBidi" w:cstheme="majorBidi"/>
          <w:sz w:val="28"/>
          <w:szCs w:val="28"/>
        </w:rPr>
        <w:t>kazakhstan</w:t>
      </w:r>
    </w:p>
    <w:p w14:paraId="0C2F7E1B" w14:textId="636427D8" w:rsidR="00496643" w:rsidRPr="00303B5A" w:rsidRDefault="00496643" w:rsidP="00767A26">
      <w:pPr>
        <w:pStyle w:val="Default"/>
        <w:spacing w:line="276" w:lineRule="auto"/>
        <w:jc w:val="right"/>
        <w:rPr>
          <w:rFonts w:asciiTheme="majorBidi" w:hAnsiTheme="majorBidi" w:cstheme="majorBidi"/>
          <w:sz w:val="28"/>
          <w:szCs w:val="28"/>
        </w:rPr>
      </w:pPr>
      <w:r w:rsidRPr="00303B5A">
        <w:rPr>
          <w:rFonts w:asciiTheme="majorBidi" w:hAnsiTheme="majorBidi" w:cstheme="majorBidi"/>
          <w:sz w:val="28"/>
          <w:szCs w:val="28"/>
        </w:rPr>
        <w:t>Zharmenov Abdurassul Aldashevich</w:t>
      </w:r>
      <w:r w:rsidR="00DB3C95" w:rsidRPr="00303B5A">
        <w:rPr>
          <w:rFonts w:asciiTheme="majorBidi" w:hAnsiTheme="majorBidi" w:cstheme="majorBidi"/>
          <w:sz w:val="28"/>
          <w:szCs w:val="28"/>
        </w:rPr>
        <w:t>;</w:t>
      </w:r>
    </w:p>
    <w:p w14:paraId="55021DD9" w14:textId="4D3FF861" w:rsidR="00DB3C95" w:rsidRPr="00303B5A" w:rsidRDefault="00DB3C95" w:rsidP="007E0A5E">
      <w:pPr>
        <w:pStyle w:val="Default"/>
        <w:spacing w:line="276" w:lineRule="auto"/>
        <w:jc w:val="both"/>
        <w:rPr>
          <w:rFonts w:asciiTheme="majorBidi" w:hAnsiTheme="majorBidi" w:cstheme="majorBidi"/>
          <w:sz w:val="28"/>
          <w:szCs w:val="28"/>
        </w:rPr>
      </w:pPr>
    </w:p>
    <w:p w14:paraId="35023461" w14:textId="77777777" w:rsidR="00DB3C95" w:rsidRPr="00303B5A" w:rsidRDefault="00DB3C95" w:rsidP="007E0A5E">
      <w:pPr>
        <w:pStyle w:val="Default"/>
        <w:spacing w:line="276" w:lineRule="auto"/>
        <w:jc w:val="both"/>
        <w:rPr>
          <w:rFonts w:asciiTheme="majorBidi" w:hAnsiTheme="majorBidi" w:cstheme="majorBidi"/>
          <w:sz w:val="28"/>
          <w:szCs w:val="28"/>
        </w:rPr>
      </w:pPr>
    </w:p>
    <w:p w14:paraId="489274CF" w14:textId="7822E6A6" w:rsidR="00FC31AD" w:rsidRPr="00303B5A" w:rsidRDefault="00DB3C95" w:rsidP="007E0A5E">
      <w:pPr>
        <w:pStyle w:val="Default"/>
        <w:spacing w:line="276" w:lineRule="auto"/>
        <w:ind w:left="5760"/>
        <w:jc w:val="both"/>
        <w:rPr>
          <w:rFonts w:asciiTheme="majorBidi" w:hAnsiTheme="majorBidi" w:cstheme="majorBidi"/>
          <w:sz w:val="28"/>
          <w:szCs w:val="28"/>
        </w:rPr>
      </w:pPr>
      <w:r w:rsidRPr="00303B5A">
        <w:rPr>
          <w:rFonts w:asciiTheme="majorBidi" w:hAnsiTheme="majorBidi" w:cstheme="majorBidi"/>
          <w:sz w:val="28"/>
          <w:szCs w:val="28"/>
        </w:rPr>
        <w:t>Doctor of Physical Chemistry, Professor, Higher Institute for Applied Sciences and Technology, Syria,</w:t>
      </w:r>
    </w:p>
    <w:p w14:paraId="1505782D" w14:textId="14597718" w:rsidR="00496643" w:rsidRPr="00303B5A" w:rsidRDefault="00496643" w:rsidP="00767A26">
      <w:pPr>
        <w:pStyle w:val="Default"/>
        <w:spacing w:line="276" w:lineRule="auto"/>
        <w:jc w:val="right"/>
        <w:rPr>
          <w:rFonts w:asciiTheme="majorBidi" w:hAnsiTheme="majorBidi" w:cstheme="majorBidi"/>
          <w:sz w:val="28"/>
          <w:szCs w:val="28"/>
        </w:rPr>
      </w:pPr>
      <w:r w:rsidRPr="00303B5A">
        <w:rPr>
          <w:rFonts w:asciiTheme="majorBidi" w:hAnsiTheme="majorBidi" w:cstheme="majorBidi"/>
          <w:sz w:val="28"/>
          <w:szCs w:val="28"/>
        </w:rPr>
        <w:t>Yomen Atassi</w:t>
      </w:r>
      <w:r w:rsidR="00DB3C95" w:rsidRPr="00303B5A">
        <w:rPr>
          <w:rFonts w:asciiTheme="majorBidi" w:hAnsiTheme="majorBidi" w:cstheme="majorBidi"/>
          <w:sz w:val="28"/>
          <w:szCs w:val="28"/>
        </w:rPr>
        <w:t>;</w:t>
      </w:r>
    </w:p>
    <w:p w14:paraId="7D660157" w14:textId="77777777" w:rsidR="00496643" w:rsidRPr="00303B5A" w:rsidRDefault="00496643" w:rsidP="007E0A5E">
      <w:pPr>
        <w:autoSpaceDE w:val="0"/>
        <w:autoSpaceDN w:val="0"/>
        <w:adjustRightInd w:val="0"/>
        <w:spacing w:after="0"/>
        <w:jc w:val="both"/>
        <w:rPr>
          <w:rFonts w:asciiTheme="majorBidi" w:hAnsiTheme="majorBidi" w:cstheme="majorBidi"/>
          <w:color w:val="000000"/>
          <w:sz w:val="28"/>
          <w:szCs w:val="28"/>
        </w:rPr>
      </w:pPr>
    </w:p>
    <w:p w14:paraId="4D4E6DDA" w14:textId="77777777" w:rsidR="00496643" w:rsidRPr="00303B5A" w:rsidRDefault="00496643" w:rsidP="00767A26">
      <w:pPr>
        <w:autoSpaceDE w:val="0"/>
        <w:autoSpaceDN w:val="0"/>
        <w:adjustRightInd w:val="0"/>
        <w:spacing w:after="0"/>
        <w:jc w:val="center"/>
        <w:rPr>
          <w:rFonts w:asciiTheme="majorBidi" w:hAnsiTheme="majorBidi" w:cstheme="majorBidi"/>
          <w:color w:val="000000"/>
          <w:sz w:val="28"/>
          <w:szCs w:val="28"/>
        </w:rPr>
      </w:pPr>
      <w:r w:rsidRPr="00303B5A">
        <w:rPr>
          <w:rFonts w:asciiTheme="majorBidi" w:hAnsiTheme="majorBidi" w:cstheme="majorBidi"/>
          <w:color w:val="000000"/>
          <w:sz w:val="28"/>
          <w:szCs w:val="28"/>
        </w:rPr>
        <w:t>Republic of Kazakhstan</w:t>
      </w:r>
    </w:p>
    <w:p w14:paraId="33C63C48" w14:textId="71F78F05" w:rsidR="003B2270" w:rsidRPr="00303B5A" w:rsidRDefault="00496643" w:rsidP="00C16876">
      <w:pPr>
        <w:pStyle w:val="Default"/>
        <w:spacing w:line="276" w:lineRule="auto"/>
        <w:jc w:val="center"/>
        <w:rPr>
          <w:rFonts w:asciiTheme="majorBidi" w:hAnsiTheme="majorBidi" w:cstheme="majorBidi"/>
          <w:sz w:val="28"/>
          <w:szCs w:val="28"/>
        </w:rPr>
      </w:pPr>
      <w:r w:rsidRPr="00303B5A">
        <w:rPr>
          <w:rFonts w:asciiTheme="majorBidi" w:hAnsiTheme="majorBidi" w:cstheme="majorBidi"/>
          <w:sz w:val="28"/>
          <w:szCs w:val="28"/>
        </w:rPr>
        <w:t>Almaty, 2022</w:t>
      </w:r>
      <w:bookmarkStart w:id="5" w:name="_Hlk112927940"/>
    </w:p>
    <w:sdt>
      <w:sdtPr>
        <w:rPr>
          <w:rFonts w:asciiTheme="majorBidi" w:eastAsiaTheme="minorHAnsi" w:hAnsiTheme="majorBidi" w:cstheme="minorBidi"/>
          <w:color w:val="auto"/>
          <w:sz w:val="28"/>
          <w:szCs w:val="28"/>
        </w:rPr>
        <w:id w:val="1019271633"/>
        <w:docPartObj>
          <w:docPartGallery w:val="Table of Contents"/>
          <w:docPartUnique/>
        </w:docPartObj>
      </w:sdtPr>
      <w:sdtEndPr>
        <w:rPr>
          <w:b/>
          <w:bCs/>
          <w:noProof/>
        </w:rPr>
      </w:sdtEndPr>
      <w:sdtContent>
        <w:p w14:paraId="655B1039" w14:textId="5C14A08E" w:rsidR="008C206E" w:rsidRPr="00303B5A" w:rsidRDefault="008C206E" w:rsidP="00C16876">
          <w:pPr>
            <w:pStyle w:val="af7"/>
            <w:spacing w:before="0" w:line="276" w:lineRule="auto"/>
            <w:jc w:val="center"/>
            <w:rPr>
              <w:rFonts w:asciiTheme="majorBidi" w:hAnsiTheme="majorBidi"/>
              <w:b/>
              <w:bCs/>
              <w:color w:val="auto"/>
              <w:sz w:val="28"/>
              <w:szCs w:val="28"/>
            </w:rPr>
          </w:pPr>
          <w:r w:rsidRPr="00303B5A">
            <w:rPr>
              <w:rFonts w:asciiTheme="majorBidi" w:hAnsiTheme="majorBidi"/>
              <w:b/>
              <w:bCs/>
              <w:color w:val="auto"/>
              <w:sz w:val="28"/>
              <w:szCs w:val="28"/>
            </w:rPr>
            <w:t>Contents</w:t>
          </w:r>
        </w:p>
        <w:p w14:paraId="66495A3B" w14:textId="504F98E1" w:rsidR="008D1BCB" w:rsidRPr="00303B5A" w:rsidRDefault="008C206E">
          <w:pPr>
            <w:pStyle w:val="11"/>
            <w:tabs>
              <w:tab w:val="right" w:leader="dot" w:pos="9962"/>
            </w:tabs>
            <w:rPr>
              <w:rFonts w:asciiTheme="majorBidi" w:eastAsiaTheme="minorEastAsia" w:hAnsiTheme="majorBidi" w:cstheme="majorBidi"/>
              <w:noProof/>
              <w:sz w:val="28"/>
              <w:szCs w:val="28"/>
            </w:rPr>
          </w:pPr>
          <w:r w:rsidRPr="00303B5A">
            <w:rPr>
              <w:rFonts w:asciiTheme="majorBidi" w:hAnsiTheme="majorBidi" w:cstheme="majorBidi"/>
              <w:sz w:val="28"/>
              <w:szCs w:val="28"/>
            </w:rPr>
            <w:fldChar w:fldCharType="begin"/>
          </w:r>
          <w:r w:rsidRPr="00303B5A">
            <w:rPr>
              <w:rFonts w:asciiTheme="majorBidi" w:hAnsiTheme="majorBidi" w:cstheme="majorBidi"/>
              <w:sz w:val="28"/>
              <w:szCs w:val="28"/>
            </w:rPr>
            <w:instrText xml:space="preserve"> TOC \o "1-3" \h \z \u </w:instrText>
          </w:r>
          <w:r w:rsidRPr="00303B5A">
            <w:rPr>
              <w:rFonts w:asciiTheme="majorBidi" w:hAnsiTheme="majorBidi" w:cstheme="majorBidi"/>
              <w:sz w:val="28"/>
              <w:szCs w:val="28"/>
            </w:rPr>
            <w:fldChar w:fldCharType="separate"/>
          </w:r>
          <w:hyperlink w:anchor="_Toc120443720" w:history="1">
            <w:r w:rsidR="008D1BCB" w:rsidRPr="00303B5A">
              <w:rPr>
                <w:rStyle w:val="ab"/>
                <w:rFonts w:asciiTheme="majorBidi" w:hAnsiTheme="majorBidi" w:cstheme="majorBidi"/>
                <w:noProof/>
                <w:sz w:val="28"/>
                <w:szCs w:val="28"/>
              </w:rPr>
              <w:t>List of Abbreviations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_Toc120443720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sidR="002E3EF9">
              <w:rPr>
                <w:rFonts w:asciiTheme="majorBidi" w:hAnsiTheme="majorBidi" w:cstheme="majorBidi"/>
                <w:noProof/>
                <w:webHidden/>
                <w:sz w:val="28"/>
                <w:szCs w:val="28"/>
              </w:rPr>
              <w:t>4</w:t>
            </w:r>
            <w:r w:rsidR="008D1BCB" w:rsidRPr="00303B5A">
              <w:rPr>
                <w:rFonts w:asciiTheme="majorBidi" w:hAnsiTheme="majorBidi" w:cstheme="majorBidi"/>
                <w:noProof/>
                <w:webHidden/>
                <w:sz w:val="28"/>
                <w:szCs w:val="28"/>
              </w:rPr>
              <w:fldChar w:fldCharType="end"/>
            </w:r>
          </w:hyperlink>
        </w:p>
        <w:p w14:paraId="27177B5D" w14:textId="58A422FD" w:rsidR="008D1BCB" w:rsidRPr="00303B5A" w:rsidRDefault="002E3EF9">
          <w:pPr>
            <w:pStyle w:val="11"/>
            <w:tabs>
              <w:tab w:val="right" w:leader="dot" w:pos="9962"/>
            </w:tabs>
            <w:rPr>
              <w:rFonts w:asciiTheme="majorBidi" w:eastAsiaTheme="minorEastAsia" w:hAnsiTheme="majorBidi" w:cstheme="majorBidi"/>
              <w:noProof/>
              <w:sz w:val="28"/>
              <w:szCs w:val="28"/>
            </w:rPr>
          </w:pPr>
          <w:hyperlink w:anchor="_Toc120443721" w:history="1">
            <w:r w:rsidR="008D1BCB" w:rsidRPr="00303B5A">
              <w:rPr>
                <w:rStyle w:val="ab"/>
                <w:rFonts w:asciiTheme="majorBidi" w:hAnsiTheme="majorBidi" w:cstheme="majorBidi"/>
                <w:noProof/>
                <w:sz w:val="28"/>
                <w:szCs w:val="28"/>
              </w:rPr>
              <w:t>INTRODUCTION</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_Toc120443721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5</w:t>
            </w:r>
            <w:r w:rsidR="008D1BCB" w:rsidRPr="00303B5A">
              <w:rPr>
                <w:rFonts w:asciiTheme="majorBidi" w:hAnsiTheme="majorBidi" w:cstheme="majorBidi"/>
                <w:noProof/>
                <w:webHidden/>
                <w:sz w:val="28"/>
                <w:szCs w:val="28"/>
              </w:rPr>
              <w:fldChar w:fldCharType="end"/>
            </w:r>
          </w:hyperlink>
        </w:p>
        <w:p w14:paraId="4AE46C8F" w14:textId="2DA9D0B4" w:rsidR="008D1BCB" w:rsidRPr="00303B5A" w:rsidRDefault="002E3EF9">
          <w:pPr>
            <w:pStyle w:val="11"/>
            <w:tabs>
              <w:tab w:val="left" w:pos="440"/>
              <w:tab w:val="right" w:leader="dot" w:pos="9962"/>
            </w:tabs>
            <w:rPr>
              <w:rFonts w:asciiTheme="majorBidi" w:eastAsiaTheme="minorEastAsia" w:hAnsiTheme="majorBidi" w:cstheme="majorBidi"/>
              <w:noProof/>
              <w:sz w:val="28"/>
              <w:szCs w:val="28"/>
            </w:rPr>
          </w:pPr>
          <w:hyperlink w:anchor="_Toc120443722" w:history="1">
            <w:r w:rsidR="008D1BCB" w:rsidRPr="00303B5A">
              <w:rPr>
                <w:rStyle w:val="ab"/>
                <w:rFonts w:asciiTheme="majorBidi" w:hAnsiTheme="majorBidi" w:cstheme="majorBidi"/>
                <w:noProof/>
                <w:sz w:val="28"/>
                <w:szCs w:val="28"/>
              </w:rPr>
              <w:t>1</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Chapter 1: Literature review</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_Toc120443722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10</w:t>
            </w:r>
            <w:r w:rsidR="008D1BCB" w:rsidRPr="00303B5A">
              <w:rPr>
                <w:rFonts w:asciiTheme="majorBidi" w:hAnsiTheme="majorBidi" w:cstheme="majorBidi"/>
                <w:noProof/>
                <w:webHidden/>
                <w:sz w:val="28"/>
                <w:szCs w:val="28"/>
              </w:rPr>
              <w:fldChar w:fldCharType="end"/>
            </w:r>
          </w:hyperlink>
        </w:p>
        <w:p w14:paraId="3825989E" w14:textId="47066B2C"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23" w:history="1">
            <w:r w:rsidR="008D1BCB" w:rsidRPr="00303B5A">
              <w:rPr>
                <w:rStyle w:val="ab"/>
                <w:rFonts w:asciiTheme="majorBidi" w:hAnsiTheme="majorBidi" w:cstheme="majorBidi"/>
                <w:noProof/>
                <w:sz w:val="28"/>
                <w:szCs w:val="28"/>
              </w:rPr>
              <w:t>1.1</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Significance of microwave absorbent materials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_Toc120443723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10</w:t>
            </w:r>
            <w:r w:rsidR="008D1BCB" w:rsidRPr="00303B5A">
              <w:rPr>
                <w:rFonts w:asciiTheme="majorBidi" w:hAnsiTheme="majorBidi" w:cstheme="majorBidi"/>
                <w:noProof/>
                <w:webHidden/>
                <w:sz w:val="28"/>
                <w:szCs w:val="28"/>
              </w:rPr>
              <w:fldChar w:fldCharType="end"/>
            </w:r>
          </w:hyperlink>
        </w:p>
        <w:p w14:paraId="155CCA1B" w14:textId="28A9F03C"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24" w:history="1">
            <w:r w:rsidR="008D1BCB" w:rsidRPr="00303B5A">
              <w:rPr>
                <w:rStyle w:val="ab"/>
                <w:rFonts w:asciiTheme="majorBidi" w:hAnsiTheme="majorBidi" w:cstheme="majorBidi"/>
                <w:noProof/>
                <w:sz w:val="28"/>
                <w:szCs w:val="28"/>
              </w:rPr>
              <w:t>1.2</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Microwaves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_Toc120443724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11</w:t>
            </w:r>
            <w:r w:rsidR="008D1BCB" w:rsidRPr="00303B5A">
              <w:rPr>
                <w:rFonts w:asciiTheme="majorBidi" w:hAnsiTheme="majorBidi" w:cstheme="majorBidi"/>
                <w:noProof/>
                <w:webHidden/>
                <w:sz w:val="28"/>
                <w:szCs w:val="28"/>
              </w:rPr>
              <w:fldChar w:fldCharType="end"/>
            </w:r>
          </w:hyperlink>
        </w:p>
        <w:p w14:paraId="23C22615" w14:textId="1F041EC9"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25" w:history="1">
            <w:r w:rsidR="008D1BCB" w:rsidRPr="00303B5A">
              <w:rPr>
                <w:rStyle w:val="ab"/>
                <w:rFonts w:asciiTheme="majorBidi" w:hAnsiTheme="majorBidi" w:cstheme="majorBidi"/>
                <w:noProof/>
                <w:sz w:val="28"/>
                <w:szCs w:val="28"/>
              </w:rPr>
              <w:t>1.3</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Mechanisms of EM wave absorption</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_Toc120443725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11</w:t>
            </w:r>
            <w:r w:rsidR="008D1BCB" w:rsidRPr="00303B5A">
              <w:rPr>
                <w:rFonts w:asciiTheme="majorBidi" w:hAnsiTheme="majorBidi" w:cstheme="majorBidi"/>
                <w:noProof/>
                <w:webHidden/>
                <w:sz w:val="28"/>
                <w:szCs w:val="28"/>
              </w:rPr>
              <w:fldChar w:fldCharType="end"/>
            </w:r>
          </w:hyperlink>
        </w:p>
        <w:p w14:paraId="6A3BB6EA" w14:textId="1ACB96DB"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26" w:history="1">
            <w:r w:rsidR="008D1BCB" w:rsidRPr="00303B5A">
              <w:rPr>
                <w:rStyle w:val="ab"/>
                <w:rFonts w:asciiTheme="majorBidi" w:hAnsiTheme="majorBidi" w:cstheme="majorBidi"/>
                <w:noProof/>
                <w:sz w:val="28"/>
                <w:szCs w:val="28"/>
              </w:rPr>
              <w:t>1.4</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Microwave absorption materials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_Toc120443726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12</w:t>
            </w:r>
            <w:r w:rsidR="008D1BCB" w:rsidRPr="00303B5A">
              <w:rPr>
                <w:rFonts w:asciiTheme="majorBidi" w:hAnsiTheme="majorBidi" w:cstheme="majorBidi"/>
                <w:noProof/>
                <w:webHidden/>
                <w:sz w:val="28"/>
                <w:szCs w:val="28"/>
              </w:rPr>
              <w:fldChar w:fldCharType="end"/>
            </w:r>
          </w:hyperlink>
        </w:p>
        <w:p w14:paraId="0FE50D32" w14:textId="7EF4B60A"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27" w:history="1">
            <w:r w:rsidR="008D1BCB" w:rsidRPr="00303B5A">
              <w:rPr>
                <w:rStyle w:val="ab"/>
                <w:rFonts w:asciiTheme="majorBidi" w:hAnsiTheme="majorBidi" w:cstheme="majorBidi"/>
                <w:noProof/>
                <w:sz w:val="28"/>
                <w:szCs w:val="28"/>
                <w:rtl/>
                <w:lang w:bidi="ar-EG"/>
              </w:rPr>
              <w:t>1.4.1</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Magnetic loss materials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_Toc120443727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13</w:t>
            </w:r>
            <w:r w:rsidR="008D1BCB" w:rsidRPr="00303B5A">
              <w:rPr>
                <w:rFonts w:asciiTheme="majorBidi" w:hAnsiTheme="majorBidi" w:cstheme="majorBidi"/>
                <w:noProof/>
                <w:webHidden/>
                <w:sz w:val="28"/>
                <w:szCs w:val="28"/>
              </w:rPr>
              <w:fldChar w:fldCharType="end"/>
            </w:r>
          </w:hyperlink>
        </w:p>
        <w:p w14:paraId="6137F700" w14:textId="39672582"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28" w:history="1">
            <w:r w:rsidR="008D1BCB" w:rsidRPr="00303B5A">
              <w:rPr>
                <w:rStyle w:val="ab"/>
                <w:rFonts w:asciiTheme="majorBidi" w:hAnsiTheme="majorBidi" w:cstheme="majorBidi"/>
                <w:noProof/>
                <w:sz w:val="28"/>
                <w:szCs w:val="28"/>
                <w:lang w:bidi="ar-EG"/>
              </w:rPr>
              <w:t>1.4.2</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Ferrites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_Toc120443728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13</w:t>
            </w:r>
            <w:r w:rsidR="008D1BCB" w:rsidRPr="00303B5A">
              <w:rPr>
                <w:rFonts w:asciiTheme="majorBidi" w:hAnsiTheme="majorBidi" w:cstheme="majorBidi"/>
                <w:noProof/>
                <w:webHidden/>
                <w:sz w:val="28"/>
                <w:szCs w:val="28"/>
              </w:rPr>
              <w:fldChar w:fldCharType="end"/>
            </w:r>
          </w:hyperlink>
        </w:p>
        <w:p w14:paraId="3B0BB1E9" w14:textId="1218D59F"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29" w:history="1">
            <w:r w:rsidR="008D1BCB" w:rsidRPr="00303B5A">
              <w:rPr>
                <w:rStyle w:val="ab"/>
                <w:rFonts w:asciiTheme="majorBidi" w:hAnsiTheme="majorBidi" w:cstheme="majorBidi"/>
                <w:noProof/>
                <w:sz w:val="28"/>
                <w:szCs w:val="28"/>
                <w:lang w:bidi="ar-EG"/>
              </w:rPr>
              <w:t>1.4.3</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Carbonyl iron powder (CIP)</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_Toc120443729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16</w:t>
            </w:r>
            <w:r w:rsidR="008D1BCB" w:rsidRPr="00303B5A">
              <w:rPr>
                <w:rFonts w:asciiTheme="majorBidi" w:hAnsiTheme="majorBidi" w:cstheme="majorBidi"/>
                <w:noProof/>
                <w:webHidden/>
                <w:sz w:val="28"/>
                <w:szCs w:val="28"/>
              </w:rPr>
              <w:fldChar w:fldCharType="end"/>
            </w:r>
          </w:hyperlink>
        </w:p>
        <w:p w14:paraId="4AB51B99" w14:textId="5D163070"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30" w:history="1">
            <w:r w:rsidR="008D1BCB" w:rsidRPr="00303B5A">
              <w:rPr>
                <w:rStyle w:val="ab"/>
                <w:rFonts w:asciiTheme="majorBidi" w:hAnsiTheme="majorBidi" w:cstheme="majorBidi"/>
                <w:noProof/>
                <w:sz w:val="28"/>
                <w:szCs w:val="28"/>
                <w:lang w:bidi="ar-EG"/>
              </w:rPr>
              <w:t>1.4.4</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Dielectric loss materials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_Toc120443730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17</w:t>
            </w:r>
            <w:r w:rsidR="008D1BCB" w:rsidRPr="00303B5A">
              <w:rPr>
                <w:rFonts w:asciiTheme="majorBidi" w:hAnsiTheme="majorBidi" w:cstheme="majorBidi"/>
                <w:noProof/>
                <w:webHidden/>
                <w:sz w:val="28"/>
                <w:szCs w:val="28"/>
              </w:rPr>
              <w:fldChar w:fldCharType="end"/>
            </w:r>
          </w:hyperlink>
        </w:p>
        <w:p w14:paraId="20F0A243" w14:textId="246D63F7"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31" w:history="1">
            <w:r w:rsidR="008D1BCB" w:rsidRPr="00303B5A">
              <w:rPr>
                <w:rStyle w:val="ab"/>
                <w:rFonts w:asciiTheme="majorBidi" w:hAnsiTheme="majorBidi" w:cstheme="majorBidi"/>
                <w:noProof/>
                <w:sz w:val="28"/>
                <w:szCs w:val="28"/>
                <w:lang w:bidi="ar-EG"/>
              </w:rPr>
              <w:t>1.4.5</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Conductive polymers (CPs)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_Toc120443731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17</w:t>
            </w:r>
            <w:r w:rsidR="008D1BCB" w:rsidRPr="00303B5A">
              <w:rPr>
                <w:rFonts w:asciiTheme="majorBidi" w:hAnsiTheme="majorBidi" w:cstheme="majorBidi"/>
                <w:noProof/>
                <w:webHidden/>
                <w:sz w:val="28"/>
                <w:szCs w:val="28"/>
              </w:rPr>
              <w:fldChar w:fldCharType="end"/>
            </w:r>
          </w:hyperlink>
        </w:p>
        <w:p w14:paraId="4A8DAA79" w14:textId="18A67DA4"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32" w:history="1">
            <w:r w:rsidR="008D1BCB" w:rsidRPr="00303B5A">
              <w:rPr>
                <w:rStyle w:val="ab"/>
                <w:rFonts w:asciiTheme="majorBidi" w:hAnsiTheme="majorBidi" w:cstheme="majorBidi"/>
                <w:noProof/>
                <w:sz w:val="28"/>
                <w:szCs w:val="28"/>
                <w:lang w:bidi="ar-EG"/>
              </w:rPr>
              <w:t>1.4.6</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Carbonaceous substances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_Toc120443732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18</w:t>
            </w:r>
            <w:r w:rsidR="008D1BCB" w:rsidRPr="00303B5A">
              <w:rPr>
                <w:rFonts w:asciiTheme="majorBidi" w:hAnsiTheme="majorBidi" w:cstheme="majorBidi"/>
                <w:noProof/>
                <w:webHidden/>
                <w:sz w:val="28"/>
                <w:szCs w:val="28"/>
              </w:rPr>
              <w:fldChar w:fldCharType="end"/>
            </w:r>
          </w:hyperlink>
        </w:p>
        <w:p w14:paraId="37D1BE65" w14:textId="09FF256C"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33" w:history="1">
            <w:r w:rsidR="008D1BCB" w:rsidRPr="00303B5A">
              <w:rPr>
                <w:rStyle w:val="ab"/>
                <w:rFonts w:asciiTheme="majorBidi" w:hAnsiTheme="majorBidi" w:cstheme="majorBidi"/>
                <w:noProof/>
                <w:sz w:val="28"/>
                <w:szCs w:val="28"/>
                <w:rtl/>
                <w:lang w:bidi="ar-EG"/>
              </w:rPr>
              <w:t>1.4.7</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Hybrid materials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_Toc120443733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19</w:t>
            </w:r>
            <w:r w:rsidR="008D1BCB" w:rsidRPr="00303B5A">
              <w:rPr>
                <w:rFonts w:asciiTheme="majorBidi" w:hAnsiTheme="majorBidi" w:cstheme="majorBidi"/>
                <w:noProof/>
                <w:webHidden/>
                <w:sz w:val="28"/>
                <w:szCs w:val="28"/>
              </w:rPr>
              <w:fldChar w:fldCharType="end"/>
            </w:r>
          </w:hyperlink>
        </w:p>
        <w:p w14:paraId="04820BC0" w14:textId="125B4D55"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34" w:history="1">
            <w:r w:rsidR="008D1BCB" w:rsidRPr="00303B5A">
              <w:rPr>
                <w:rStyle w:val="ab"/>
                <w:rFonts w:asciiTheme="majorBidi" w:hAnsiTheme="majorBidi" w:cstheme="majorBidi"/>
                <w:noProof/>
                <w:sz w:val="28"/>
                <w:szCs w:val="28"/>
              </w:rPr>
              <w:t>1.5</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Composite absorbent materials with graded impedance</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_Toc120443734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19</w:t>
            </w:r>
            <w:r w:rsidR="008D1BCB" w:rsidRPr="00303B5A">
              <w:rPr>
                <w:rFonts w:asciiTheme="majorBidi" w:hAnsiTheme="majorBidi" w:cstheme="majorBidi"/>
                <w:noProof/>
                <w:webHidden/>
                <w:sz w:val="28"/>
                <w:szCs w:val="28"/>
              </w:rPr>
              <w:fldChar w:fldCharType="end"/>
            </w:r>
          </w:hyperlink>
        </w:p>
        <w:p w14:paraId="0C097D2D" w14:textId="014C5988"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35" w:history="1">
            <w:r w:rsidR="008D1BCB" w:rsidRPr="00303B5A">
              <w:rPr>
                <w:rStyle w:val="ab"/>
                <w:rFonts w:asciiTheme="majorBidi" w:hAnsiTheme="majorBidi" w:cstheme="majorBidi"/>
                <w:noProof/>
                <w:sz w:val="28"/>
                <w:szCs w:val="28"/>
              </w:rPr>
              <w:t>1.6</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Characteristics of an ideal microwave absorption material.</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_Toc120443735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19</w:t>
            </w:r>
            <w:r w:rsidR="008D1BCB" w:rsidRPr="00303B5A">
              <w:rPr>
                <w:rFonts w:asciiTheme="majorBidi" w:hAnsiTheme="majorBidi" w:cstheme="majorBidi"/>
                <w:noProof/>
                <w:webHidden/>
                <w:sz w:val="28"/>
                <w:szCs w:val="28"/>
              </w:rPr>
              <w:fldChar w:fldCharType="end"/>
            </w:r>
          </w:hyperlink>
        </w:p>
        <w:p w14:paraId="6313D234" w14:textId="2A3364DF"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36" w:history="1">
            <w:r w:rsidR="008D1BCB" w:rsidRPr="00303B5A">
              <w:rPr>
                <w:rStyle w:val="ab"/>
                <w:rFonts w:asciiTheme="majorBidi" w:hAnsiTheme="majorBidi" w:cstheme="majorBidi"/>
                <w:noProof/>
                <w:sz w:val="28"/>
                <w:szCs w:val="28"/>
              </w:rPr>
              <w:t>1.7</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Absorbent ferrites nanoparticles for microwave</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_Toc120443736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19</w:t>
            </w:r>
            <w:r w:rsidR="008D1BCB" w:rsidRPr="00303B5A">
              <w:rPr>
                <w:rFonts w:asciiTheme="majorBidi" w:hAnsiTheme="majorBidi" w:cstheme="majorBidi"/>
                <w:noProof/>
                <w:webHidden/>
                <w:sz w:val="28"/>
                <w:szCs w:val="28"/>
              </w:rPr>
              <w:fldChar w:fldCharType="end"/>
            </w:r>
          </w:hyperlink>
        </w:p>
        <w:p w14:paraId="0A741133" w14:textId="02EF322C"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37" w:history="1">
            <w:r w:rsidR="008D1BCB" w:rsidRPr="00303B5A">
              <w:rPr>
                <w:rStyle w:val="ab"/>
                <w:rFonts w:asciiTheme="majorBidi" w:hAnsiTheme="majorBidi" w:cstheme="majorBidi"/>
                <w:noProof/>
                <w:sz w:val="28"/>
                <w:szCs w:val="28"/>
              </w:rPr>
              <w:t>1.8</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Incorporation of CPs with ferrite nanoparticles to absorb microwaves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_Toc120443737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21</w:t>
            </w:r>
            <w:r w:rsidR="008D1BCB" w:rsidRPr="00303B5A">
              <w:rPr>
                <w:rFonts w:asciiTheme="majorBidi" w:hAnsiTheme="majorBidi" w:cstheme="majorBidi"/>
                <w:noProof/>
                <w:webHidden/>
                <w:sz w:val="28"/>
                <w:szCs w:val="28"/>
              </w:rPr>
              <w:fldChar w:fldCharType="end"/>
            </w:r>
          </w:hyperlink>
        </w:p>
        <w:p w14:paraId="21C4921E" w14:textId="017107C1"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38" w:history="1">
            <w:r w:rsidR="008D1BCB" w:rsidRPr="00303B5A">
              <w:rPr>
                <w:rStyle w:val="ab"/>
                <w:rFonts w:asciiTheme="majorBidi" w:hAnsiTheme="majorBidi" w:cstheme="majorBidi"/>
                <w:noProof/>
                <w:sz w:val="28"/>
                <w:szCs w:val="28"/>
              </w:rPr>
              <w:t>1.9</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MA behavior of carbon-based nanomaterials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_Toc120443738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22</w:t>
            </w:r>
            <w:r w:rsidR="008D1BCB" w:rsidRPr="00303B5A">
              <w:rPr>
                <w:rFonts w:asciiTheme="majorBidi" w:hAnsiTheme="majorBidi" w:cstheme="majorBidi"/>
                <w:noProof/>
                <w:webHidden/>
                <w:sz w:val="28"/>
                <w:szCs w:val="28"/>
              </w:rPr>
              <w:fldChar w:fldCharType="end"/>
            </w:r>
          </w:hyperlink>
        </w:p>
        <w:p w14:paraId="0D265268" w14:textId="724D2578" w:rsidR="008D1BCB" w:rsidRPr="00303B5A" w:rsidRDefault="002E3EF9">
          <w:pPr>
            <w:pStyle w:val="11"/>
            <w:tabs>
              <w:tab w:val="left" w:pos="440"/>
              <w:tab w:val="right" w:leader="dot" w:pos="9962"/>
            </w:tabs>
            <w:rPr>
              <w:rFonts w:asciiTheme="majorBidi" w:eastAsiaTheme="minorEastAsia" w:hAnsiTheme="majorBidi" w:cstheme="majorBidi"/>
              <w:noProof/>
              <w:sz w:val="28"/>
              <w:szCs w:val="28"/>
            </w:rPr>
          </w:pPr>
          <w:hyperlink w:anchor="_Toc120443739" w:history="1">
            <w:r w:rsidR="008D1BCB" w:rsidRPr="00303B5A">
              <w:rPr>
                <w:rStyle w:val="ab"/>
                <w:rFonts w:asciiTheme="majorBidi" w:hAnsiTheme="majorBidi" w:cstheme="majorBidi"/>
                <w:noProof/>
                <w:sz w:val="28"/>
                <w:szCs w:val="28"/>
                <w:lang w:bidi="ar-EG"/>
              </w:rPr>
              <w:t>2</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Chapter 2: Practical part</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_Toc120443739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26</w:t>
            </w:r>
            <w:r w:rsidR="008D1BCB" w:rsidRPr="00303B5A">
              <w:rPr>
                <w:rFonts w:asciiTheme="majorBidi" w:hAnsiTheme="majorBidi" w:cstheme="majorBidi"/>
                <w:noProof/>
                <w:webHidden/>
                <w:sz w:val="28"/>
                <w:szCs w:val="28"/>
              </w:rPr>
              <w:fldChar w:fldCharType="end"/>
            </w:r>
          </w:hyperlink>
        </w:p>
        <w:p w14:paraId="12341A87" w14:textId="58E2CA46"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40" w:history="1">
            <w:r w:rsidR="008D1BCB" w:rsidRPr="00303B5A">
              <w:rPr>
                <w:rStyle w:val="ab"/>
                <w:rFonts w:asciiTheme="majorBidi" w:hAnsiTheme="majorBidi" w:cstheme="majorBidi"/>
                <w:noProof/>
                <w:sz w:val="28"/>
                <w:szCs w:val="28"/>
              </w:rPr>
              <w:t>2.1</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Chemicals, raw and commercial materials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_Toc120443740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26</w:t>
            </w:r>
            <w:r w:rsidR="008D1BCB" w:rsidRPr="00303B5A">
              <w:rPr>
                <w:rFonts w:asciiTheme="majorBidi" w:hAnsiTheme="majorBidi" w:cstheme="majorBidi"/>
                <w:noProof/>
                <w:webHidden/>
                <w:sz w:val="28"/>
                <w:szCs w:val="28"/>
              </w:rPr>
              <w:fldChar w:fldCharType="end"/>
            </w:r>
          </w:hyperlink>
        </w:p>
        <w:p w14:paraId="73EA701A" w14:textId="5B0162F7"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41" w:history="1">
            <w:r w:rsidR="008D1BCB" w:rsidRPr="00303B5A">
              <w:rPr>
                <w:rStyle w:val="ab"/>
                <w:rFonts w:asciiTheme="majorBidi" w:hAnsiTheme="majorBidi" w:cstheme="majorBidi"/>
                <w:noProof/>
                <w:sz w:val="28"/>
                <w:szCs w:val="28"/>
                <w:rtl/>
              </w:rPr>
              <w:t>2.2</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Tools and equipment used for sample preparation</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_Toc120443741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27</w:t>
            </w:r>
            <w:r w:rsidR="008D1BCB" w:rsidRPr="00303B5A">
              <w:rPr>
                <w:rFonts w:asciiTheme="majorBidi" w:hAnsiTheme="majorBidi" w:cstheme="majorBidi"/>
                <w:noProof/>
                <w:webHidden/>
                <w:sz w:val="28"/>
                <w:szCs w:val="28"/>
              </w:rPr>
              <w:fldChar w:fldCharType="end"/>
            </w:r>
          </w:hyperlink>
        </w:p>
        <w:p w14:paraId="03DB8518" w14:textId="7ED09BEB"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42" w:history="1">
            <w:r w:rsidR="008D1BCB" w:rsidRPr="00303B5A">
              <w:rPr>
                <w:rStyle w:val="ab"/>
                <w:rFonts w:asciiTheme="majorBidi" w:hAnsiTheme="majorBidi" w:cstheme="majorBidi"/>
                <w:noProof/>
                <w:sz w:val="28"/>
                <w:szCs w:val="28"/>
              </w:rPr>
              <w:t>2.3</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Characterization devices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_Toc120443742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28</w:t>
            </w:r>
            <w:r w:rsidR="008D1BCB" w:rsidRPr="00303B5A">
              <w:rPr>
                <w:rFonts w:asciiTheme="majorBidi" w:hAnsiTheme="majorBidi" w:cstheme="majorBidi"/>
                <w:noProof/>
                <w:webHidden/>
                <w:sz w:val="28"/>
                <w:szCs w:val="28"/>
              </w:rPr>
              <w:fldChar w:fldCharType="end"/>
            </w:r>
          </w:hyperlink>
        </w:p>
        <w:p w14:paraId="178D8FB6" w14:textId="5AEA3FAA"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43" w:history="1">
            <w:r w:rsidR="008D1BCB" w:rsidRPr="00303B5A">
              <w:rPr>
                <w:rStyle w:val="ab"/>
                <w:rFonts w:asciiTheme="majorBidi" w:hAnsiTheme="majorBidi" w:cstheme="majorBidi"/>
                <w:noProof/>
                <w:sz w:val="28"/>
                <w:szCs w:val="28"/>
              </w:rPr>
              <w:t>2.4</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Sample preparation</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_Toc120443743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30</w:t>
            </w:r>
            <w:r w:rsidR="008D1BCB" w:rsidRPr="00303B5A">
              <w:rPr>
                <w:rFonts w:asciiTheme="majorBidi" w:hAnsiTheme="majorBidi" w:cstheme="majorBidi"/>
                <w:noProof/>
                <w:webHidden/>
                <w:sz w:val="28"/>
                <w:szCs w:val="28"/>
              </w:rPr>
              <w:fldChar w:fldCharType="end"/>
            </w:r>
          </w:hyperlink>
        </w:p>
        <w:p w14:paraId="2CCEF01E" w14:textId="7F9351ED"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44" w:history="1">
            <w:r w:rsidR="008D1BCB" w:rsidRPr="00303B5A">
              <w:rPr>
                <w:rStyle w:val="ab"/>
                <w:rFonts w:asciiTheme="majorBidi" w:hAnsiTheme="majorBidi" w:cstheme="majorBidi"/>
                <w:noProof/>
                <w:sz w:val="28"/>
                <w:szCs w:val="28"/>
                <w:lang w:bidi="ar-EG"/>
              </w:rPr>
              <w:t>2.4.1</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Preparation of ferrite powders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_Toc120443744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30</w:t>
            </w:r>
            <w:r w:rsidR="008D1BCB" w:rsidRPr="00303B5A">
              <w:rPr>
                <w:rFonts w:asciiTheme="majorBidi" w:hAnsiTheme="majorBidi" w:cstheme="majorBidi"/>
                <w:noProof/>
                <w:webHidden/>
                <w:sz w:val="28"/>
                <w:szCs w:val="28"/>
              </w:rPr>
              <w:fldChar w:fldCharType="end"/>
            </w:r>
          </w:hyperlink>
        </w:p>
        <w:p w14:paraId="19DE6ED1" w14:textId="0BCAC885"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45" w:history="1">
            <w:r w:rsidR="008D1BCB" w:rsidRPr="00303B5A">
              <w:rPr>
                <w:rStyle w:val="ab"/>
                <w:rFonts w:asciiTheme="majorBidi" w:hAnsiTheme="majorBidi" w:cstheme="majorBidi"/>
                <w:noProof/>
                <w:sz w:val="28"/>
                <w:szCs w:val="28"/>
                <w:lang w:bidi="ar-EG"/>
              </w:rPr>
              <w:t>2.4.2</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Preparation of microwave nanocomposites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_Toc120443745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37</w:t>
            </w:r>
            <w:r w:rsidR="008D1BCB" w:rsidRPr="00303B5A">
              <w:rPr>
                <w:rFonts w:asciiTheme="majorBidi" w:hAnsiTheme="majorBidi" w:cstheme="majorBidi"/>
                <w:noProof/>
                <w:webHidden/>
                <w:sz w:val="28"/>
                <w:szCs w:val="28"/>
              </w:rPr>
              <w:fldChar w:fldCharType="end"/>
            </w:r>
          </w:hyperlink>
        </w:p>
        <w:p w14:paraId="054DF915" w14:textId="7D1B6A4E"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46" w:history="1">
            <w:r w:rsidR="008D1BCB" w:rsidRPr="00303B5A">
              <w:rPr>
                <w:rStyle w:val="ab"/>
                <w:rFonts w:asciiTheme="majorBidi" w:hAnsiTheme="majorBidi" w:cstheme="majorBidi"/>
                <w:noProof/>
                <w:sz w:val="28"/>
                <w:szCs w:val="28"/>
                <w:lang w:bidi="ar-EG"/>
              </w:rPr>
              <w:t>2.4.3</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Preparation of hybrid nanocomposites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_Toc120443746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40</w:t>
            </w:r>
            <w:r w:rsidR="008D1BCB" w:rsidRPr="00303B5A">
              <w:rPr>
                <w:rFonts w:asciiTheme="majorBidi" w:hAnsiTheme="majorBidi" w:cstheme="majorBidi"/>
                <w:noProof/>
                <w:webHidden/>
                <w:sz w:val="28"/>
                <w:szCs w:val="28"/>
              </w:rPr>
              <w:fldChar w:fldCharType="end"/>
            </w:r>
          </w:hyperlink>
        </w:p>
        <w:p w14:paraId="1B59541A" w14:textId="28610825" w:rsidR="008D1BCB" w:rsidRPr="00303B5A" w:rsidRDefault="002E3EF9">
          <w:pPr>
            <w:pStyle w:val="11"/>
            <w:tabs>
              <w:tab w:val="left" w:pos="440"/>
              <w:tab w:val="right" w:leader="dot" w:pos="9962"/>
            </w:tabs>
            <w:rPr>
              <w:rFonts w:asciiTheme="majorBidi" w:eastAsiaTheme="minorEastAsia" w:hAnsiTheme="majorBidi" w:cstheme="majorBidi"/>
              <w:noProof/>
              <w:sz w:val="28"/>
              <w:szCs w:val="28"/>
            </w:rPr>
          </w:pPr>
          <w:hyperlink w:anchor="_Toc120443747" w:history="1">
            <w:r w:rsidR="008D1BCB" w:rsidRPr="00303B5A">
              <w:rPr>
                <w:rStyle w:val="ab"/>
                <w:rFonts w:asciiTheme="majorBidi" w:hAnsiTheme="majorBidi" w:cstheme="majorBidi"/>
                <w:noProof/>
                <w:sz w:val="28"/>
                <w:szCs w:val="28"/>
                <w:lang w:bidi="ar-EG"/>
              </w:rPr>
              <w:t>3</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Chapter 3: Results and discussion</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_Toc120443747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43</w:t>
            </w:r>
            <w:r w:rsidR="008D1BCB" w:rsidRPr="00303B5A">
              <w:rPr>
                <w:rFonts w:asciiTheme="majorBidi" w:hAnsiTheme="majorBidi" w:cstheme="majorBidi"/>
                <w:noProof/>
                <w:webHidden/>
                <w:sz w:val="28"/>
                <w:szCs w:val="28"/>
              </w:rPr>
              <w:fldChar w:fldCharType="end"/>
            </w:r>
          </w:hyperlink>
        </w:p>
        <w:p w14:paraId="4CFC2922" w14:textId="76DF22BC"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48" w:history="1">
            <w:r w:rsidR="008D1BCB" w:rsidRPr="00303B5A">
              <w:rPr>
                <w:rStyle w:val="ab"/>
                <w:rFonts w:asciiTheme="majorBidi" w:hAnsiTheme="majorBidi" w:cstheme="majorBidi"/>
                <w:noProof/>
                <w:sz w:val="28"/>
                <w:szCs w:val="28"/>
              </w:rPr>
              <w:t>3.1</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XRD patterns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_Toc120443748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43</w:t>
            </w:r>
            <w:r w:rsidR="008D1BCB" w:rsidRPr="00303B5A">
              <w:rPr>
                <w:rFonts w:asciiTheme="majorBidi" w:hAnsiTheme="majorBidi" w:cstheme="majorBidi"/>
                <w:noProof/>
                <w:webHidden/>
                <w:sz w:val="28"/>
                <w:szCs w:val="28"/>
              </w:rPr>
              <w:fldChar w:fldCharType="end"/>
            </w:r>
          </w:hyperlink>
        </w:p>
        <w:p w14:paraId="00C2E655" w14:textId="059DC62E"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49" w:history="1">
            <w:r w:rsidR="008D1BCB" w:rsidRPr="00303B5A">
              <w:rPr>
                <w:rStyle w:val="ab"/>
                <w:rFonts w:asciiTheme="majorBidi" w:hAnsiTheme="majorBidi" w:cstheme="majorBidi"/>
                <w:noProof/>
                <w:sz w:val="28"/>
                <w:szCs w:val="28"/>
                <w:lang w:bidi="ar-EG"/>
              </w:rPr>
              <w:t>3.1.1</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X-ray diffraction of undoped ferrites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_Toc120443749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43</w:t>
            </w:r>
            <w:r w:rsidR="008D1BCB" w:rsidRPr="00303B5A">
              <w:rPr>
                <w:rFonts w:asciiTheme="majorBidi" w:hAnsiTheme="majorBidi" w:cstheme="majorBidi"/>
                <w:noProof/>
                <w:webHidden/>
                <w:sz w:val="28"/>
                <w:szCs w:val="28"/>
              </w:rPr>
              <w:fldChar w:fldCharType="end"/>
            </w:r>
          </w:hyperlink>
        </w:p>
        <w:p w14:paraId="500AEA59" w14:textId="756C6CA7"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50" w:history="1">
            <w:r w:rsidR="008D1BCB" w:rsidRPr="00303B5A">
              <w:rPr>
                <w:rStyle w:val="ab"/>
                <w:rFonts w:asciiTheme="majorBidi" w:hAnsiTheme="majorBidi" w:cstheme="majorBidi"/>
                <w:noProof/>
                <w:sz w:val="28"/>
                <w:szCs w:val="28"/>
                <w:lang w:bidi="ar-EG"/>
              </w:rPr>
              <w:t>3.1.2</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X-ray diffraction of doped ferrites samples prepared by the ceramic sintering technique</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_Toc120443750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44</w:t>
            </w:r>
            <w:r w:rsidR="008D1BCB" w:rsidRPr="00303B5A">
              <w:rPr>
                <w:rFonts w:asciiTheme="majorBidi" w:hAnsiTheme="majorBidi" w:cstheme="majorBidi"/>
                <w:noProof/>
                <w:webHidden/>
                <w:sz w:val="28"/>
                <w:szCs w:val="28"/>
              </w:rPr>
              <w:fldChar w:fldCharType="end"/>
            </w:r>
          </w:hyperlink>
        </w:p>
        <w:p w14:paraId="4DCD3D43" w14:textId="6DFE9F59"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51" w:history="1">
            <w:r w:rsidR="008D1BCB" w:rsidRPr="00303B5A">
              <w:rPr>
                <w:rStyle w:val="ab"/>
                <w:rFonts w:asciiTheme="majorBidi" w:hAnsiTheme="majorBidi" w:cstheme="majorBidi"/>
                <w:noProof/>
                <w:sz w:val="28"/>
                <w:szCs w:val="28"/>
              </w:rPr>
              <w:t>3.2</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FTIR spectra</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_Toc120443751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55</w:t>
            </w:r>
            <w:r w:rsidR="008D1BCB" w:rsidRPr="00303B5A">
              <w:rPr>
                <w:rFonts w:asciiTheme="majorBidi" w:hAnsiTheme="majorBidi" w:cstheme="majorBidi"/>
                <w:noProof/>
                <w:webHidden/>
                <w:sz w:val="28"/>
                <w:szCs w:val="28"/>
              </w:rPr>
              <w:fldChar w:fldCharType="end"/>
            </w:r>
          </w:hyperlink>
        </w:p>
        <w:p w14:paraId="55B40BFB" w14:textId="5115C485"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52" w:history="1">
            <w:r w:rsidR="008D1BCB" w:rsidRPr="00303B5A">
              <w:rPr>
                <w:rStyle w:val="ab"/>
                <w:rFonts w:asciiTheme="majorBidi" w:hAnsiTheme="majorBidi" w:cstheme="majorBidi"/>
                <w:noProof/>
                <w:sz w:val="28"/>
                <w:szCs w:val="28"/>
                <w:lang w:bidi="ar-EG"/>
              </w:rPr>
              <w:t>3.2.1</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FTIR spectra of ferrites prepared by the ceramic sintering technique</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_Toc120443752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55</w:t>
            </w:r>
            <w:r w:rsidR="008D1BCB" w:rsidRPr="00303B5A">
              <w:rPr>
                <w:rFonts w:asciiTheme="majorBidi" w:hAnsiTheme="majorBidi" w:cstheme="majorBidi"/>
                <w:noProof/>
                <w:webHidden/>
                <w:sz w:val="28"/>
                <w:szCs w:val="28"/>
              </w:rPr>
              <w:fldChar w:fldCharType="end"/>
            </w:r>
          </w:hyperlink>
        </w:p>
        <w:p w14:paraId="773C7173" w14:textId="4C4DF281"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53" w:history="1">
            <w:r w:rsidR="008D1BCB" w:rsidRPr="00303B5A">
              <w:rPr>
                <w:rStyle w:val="ab"/>
                <w:rFonts w:asciiTheme="majorBidi" w:hAnsiTheme="majorBidi" w:cstheme="majorBidi"/>
                <w:noProof/>
                <w:sz w:val="28"/>
                <w:szCs w:val="28"/>
                <w:lang w:bidi="ar-EG"/>
              </w:rPr>
              <w:t>3.2.2</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FTIR spectra of ferrite samples prepared by citrate precursor and self-combustion technique</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_Toc120443753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56</w:t>
            </w:r>
            <w:r w:rsidR="008D1BCB" w:rsidRPr="00303B5A">
              <w:rPr>
                <w:rFonts w:asciiTheme="majorBidi" w:hAnsiTheme="majorBidi" w:cstheme="majorBidi"/>
                <w:noProof/>
                <w:webHidden/>
                <w:sz w:val="28"/>
                <w:szCs w:val="28"/>
              </w:rPr>
              <w:fldChar w:fldCharType="end"/>
            </w:r>
          </w:hyperlink>
        </w:p>
        <w:p w14:paraId="64D93DBD" w14:textId="3F24E797"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54" w:history="1">
            <w:r w:rsidR="008D1BCB" w:rsidRPr="00303B5A">
              <w:rPr>
                <w:rStyle w:val="ab"/>
                <w:rFonts w:asciiTheme="majorBidi" w:hAnsiTheme="majorBidi" w:cstheme="majorBidi"/>
                <w:noProof/>
                <w:sz w:val="28"/>
                <w:szCs w:val="28"/>
                <w:lang w:bidi="ar-EG"/>
              </w:rPr>
              <w:t>3.2.3</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FTIR spectra of carbon black, activated carbon, graphite and carbonyl iron</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_Toc120443754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59</w:t>
            </w:r>
            <w:r w:rsidR="008D1BCB" w:rsidRPr="00303B5A">
              <w:rPr>
                <w:rFonts w:asciiTheme="majorBidi" w:hAnsiTheme="majorBidi" w:cstheme="majorBidi"/>
                <w:noProof/>
                <w:webHidden/>
                <w:sz w:val="28"/>
                <w:szCs w:val="28"/>
              </w:rPr>
              <w:fldChar w:fldCharType="end"/>
            </w:r>
          </w:hyperlink>
        </w:p>
        <w:p w14:paraId="7D226A53" w14:textId="65386004"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55" w:history="1">
            <w:r w:rsidR="008D1BCB" w:rsidRPr="00303B5A">
              <w:rPr>
                <w:rStyle w:val="ab"/>
                <w:rFonts w:asciiTheme="majorBidi" w:hAnsiTheme="majorBidi" w:cstheme="majorBidi"/>
                <w:noProof/>
                <w:sz w:val="28"/>
                <w:szCs w:val="28"/>
                <w:lang w:bidi="ar-EG"/>
              </w:rPr>
              <w:t>3.2.4</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FTIR spectra of PANI-based nanocomposites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_Toc120443755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59</w:t>
            </w:r>
            <w:r w:rsidR="008D1BCB" w:rsidRPr="00303B5A">
              <w:rPr>
                <w:rFonts w:asciiTheme="majorBidi" w:hAnsiTheme="majorBidi" w:cstheme="majorBidi"/>
                <w:noProof/>
                <w:webHidden/>
                <w:sz w:val="28"/>
                <w:szCs w:val="28"/>
              </w:rPr>
              <w:fldChar w:fldCharType="end"/>
            </w:r>
          </w:hyperlink>
        </w:p>
        <w:p w14:paraId="2C55FD39" w14:textId="2B0CDDEC"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56" w:history="1">
            <w:r w:rsidR="008D1BCB" w:rsidRPr="00303B5A">
              <w:rPr>
                <w:rStyle w:val="ab"/>
                <w:rFonts w:asciiTheme="majorBidi" w:hAnsiTheme="majorBidi" w:cstheme="majorBidi"/>
                <w:noProof/>
                <w:sz w:val="28"/>
                <w:szCs w:val="28"/>
              </w:rPr>
              <w:t>3.3</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Energy-dispersive X-ray spectroscopy (EDX) analysis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_Toc120443756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60</w:t>
            </w:r>
            <w:r w:rsidR="008D1BCB" w:rsidRPr="00303B5A">
              <w:rPr>
                <w:rFonts w:asciiTheme="majorBidi" w:hAnsiTheme="majorBidi" w:cstheme="majorBidi"/>
                <w:noProof/>
                <w:webHidden/>
                <w:sz w:val="28"/>
                <w:szCs w:val="28"/>
              </w:rPr>
              <w:fldChar w:fldCharType="end"/>
            </w:r>
          </w:hyperlink>
        </w:p>
        <w:p w14:paraId="79E02BFA" w14:textId="500E1BDD"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57" w:history="1">
            <w:r w:rsidR="008D1BCB" w:rsidRPr="00303B5A">
              <w:rPr>
                <w:rStyle w:val="ab"/>
                <w:rFonts w:asciiTheme="majorBidi" w:hAnsiTheme="majorBidi" w:cstheme="majorBidi"/>
                <w:noProof/>
                <w:sz w:val="28"/>
                <w:szCs w:val="28"/>
                <w:lang w:bidi="ar-EG"/>
              </w:rPr>
              <w:t>3.3.1</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EDX analysis for some spinel ferrites and hexagonal ferrite</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_Toc120443757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60</w:t>
            </w:r>
            <w:r w:rsidR="008D1BCB" w:rsidRPr="00303B5A">
              <w:rPr>
                <w:rFonts w:asciiTheme="majorBidi" w:hAnsiTheme="majorBidi" w:cstheme="majorBidi"/>
                <w:noProof/>
                <w:webHidden/>
                <w:sz w:val="28"/>
                <w:szCs w:val="28"/>
              </w:rPr>
              <w:fldChar w:fldCharType="end"/>
            </w:r>
          </w:hyperlink>
        </w:p>
        <w:p w14:paraId="2803FF79" w14:textId="36ED4FEE"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58" w:history="1">
            <w:r w:rsidR="008D1BCB" w:rsidRPr="00303B5A">
              <w:rPr>
                <w:rStyle w:val="ab"/>
                <w:rFonts w:asciiTheme="majorBidi" w:hAnsiTheme="majorBidi" w:cstheme="majorBidi"/>
                <w:noProof/>
                <w:sz w:val="28"/>
                <w:szCs w:val="28"/>
                <w:lang w:bidi="ar-EG"/>
              </w:rPr>
              <w:t>3.3.2</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EDX analysis of PANI-based nanocomposites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_Toc120443758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62</w:t>
            </w:r>
            <w:r w:rsidR="008D1BCB" w:rsidRPr="00303B5A">
              <w:rPr>
                <w:rFonts w:asciiTheme="majorBidi" w:hAnsiTheme="majorBidi" w:cstheme="majorBidi"/>
                <w:noProof/>
                <w:webHidden/>
                <w:sz w:val="28"/>
                <w:szCs w:val="28"/>
              </w:rPr>
              <w:fldChar w:fldCharType="end"/>
            </w:r>
          </w:hyperlink>
        </w:p>
        <w:p w14:paraId="3C6C7CEE" w14:textId="7016A342"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59" w:history="1">
            <w:r w:rsidR="008D1BCB" w:rsidRPr="00303B5A">
              <w:rPr>
                <w:rStyle w:val="ab"/>
                <w:rFonts w:asciiTheme="majorBidi" w:hAnsiTheme="majorBidi" w:cstheme="majorBidi"/>
                <w:noProof/>
                <w:sz w:val="28"/>
                <w:szCs w:val="28"/>
                <w:lang w:bidi="ar-EG"/>
              </w:rPr>
              <w:t>3.4</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Morphology investigations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_Toc120443759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66</w:t>
            </w:r>
            <w:r w:rsidR="008D1BCB" w:rsidRPr="00303B5A">
              <w:rPr>
                <w:rFonts w:asciiTheme="majorBidi" w:hAnsiTheme="majorBidi" w:cstheme="majorBidi"/>
                <w:noProof/>
                <w:webHidden/>
                <w:sz w:val="28"/>
                <w:szCs w:val="28"/>
              </w:rPr>
              <w:fldChar w:fldCharType="end"/>
            </w:r>
          </w:hyperlink>
        </w:p>
        <w:p w14:paraId="2901843D" w14:textId="2DA16227"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60" w:history="1">
            <w:r w:rsidR="008D1BCB" w:rsidRPr="00303B5A">
              <w:rPr>
                <w:rStyle w:val="ab"/>
                <w:rFonts w:asciiTheme="majorBidi" w:hAnsiTheme="majorBidi" w:cstheme="majorBidi"/>
                <w:noProof/>
                <w:sz w:val="28"/>
                <w:szCs w:val="28"/>
                <w:lang w:bidi="ar-EG"/>
              </w:rPr>
              <w:t>3.4.1</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Morphology investigations for some spinel ferrites and hexagonal ferrite</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_Toc120443760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66</w:t>
            </w:r>
            <w:r w:rsidR="008D1BCB" w:rsidRPr="00303B5A">
              <w:rPr>
                <w:rFonts w:asciiTheme="majorBidi" w:hAnsiTheme="majorBidi" w:cstheme="majorBidi"/>
                <w:noProof/>
                <w:webHidden/>
                <w:sz w:val="28"/>
                <w:szCs w:val="28"/>
              </w:rPr>
              <w:fldChar w:fldCharType="end"/>
            </w:r>
          </w:hyperlink>
        </w:p>
        <w:p w14:paraId="3A3AE077" w14:textId="4A518891"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61" w:history="1">
            <w:r w:rsidR="008D1BCB" w:rsidRPr="00303B5A">
              <w:rPr>
                <w:rStyle w:val="ab"/>
                <w:rFonts w:asciiTheme="majorBidi" w:hAnsiTheme="majorBidi" w:cstheme="majorBidi"/>
                <w:noProof/>
                <w:sz w:val="28"/>
                <w:szCs w:val="28"/>
                <w:lang w:bidi="ar-EG"/>
              </w:rPr>
              <w:t>3.4.2</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Morphology investigations of PANI-based nanocomposites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_Toc120443761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67</w:t>
            </w:r>
            <w:r w:rsidR="008D1BCB" w:rsidRPr="00303B5A">
              <w:rPr>
                <w:rFonts w:asciiTheme="majorBidi" w:hAnsiTheme="majorBidi" w:cstheme="majorBidi"/>
                <w:noProof/>
                <w:webHidden/>
                <w:sz w:val="28"/>
                <w:szCs w:val="28"/>
              </w:rPr>
              <w:fldChar w:fldCharType="end"/>
            </w:r>
          </w:hyperlink>
        </w:p>
        <w:p w14:paraId="7FC219EE" w14:textId="1E056F41"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62" w:history="1">
            <w:r w:rsidR="008D1BCB" w:rsidRPr="00303B5A">
              <w:rPr>
                <w:rStyle w:val="ab"/>
                <w:rFonts w:asciiTheme="majorBidi" w:hAnsiTheme="majorBidi" w:cstheme="majorBidi"/>
                <w:noProof/>
                <w:sz w:val="28"/>
                <w:szCs w:val="28"/>
              </w:rPr>
              <w:t>3.5</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TGA analysis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_Toc120443762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70</w:t>
            </w:r>
            <w:r w:rsidR="008D1BCB" w:rsidRPr="00303B5A">
              <w:rPr>
                <w:rFonts w:asciiTheme="majorBidi" w:hAnsiTheme="majorBidi" w:cstheme="majorBidi"/>
                <w:noProof/>
                <w:webHidden/>
                <w:sz w:val="28"/>
                <w:szCs w:val="28"/>
              </w:rPr>
              <w:fldChar w:fldCharType="end"/>
            </w:r>
          </w:hyperlink>
        </w:p>
        <w:p w14:paraId="5469C475" w14:textId="2F877D42"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63" w:history="1">
            <w:r w:rsidR="008D1BCB" w:rsidRPr="00303B5A">
              <w:rPr>
                <w:rStyle w:val="ab"/>
                <w:rFonts w:asciiTheme="majorBidi" w:hAnsiTheme="majorBidi" w:cstheme="majorBidi"/>
                <w:noProof/>
                <w:sz w:val="28"/>
                <w:szCs w:val="28"/>
                <w:lang w:bidi="ar-EG"/>
              </w:rPr>
              <w:t>3.5.1</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TGA analysis of PANI-based nanocomposites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_Toc120443763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70</w:t>
            </w:r>
            <w:r w:rsidR="008D1BCB" w:rsidRPr="00303B5A">
              <w:rPr>
                <w:rFonts w:asciiTheme="majorBidi" w:hAnsiTheme="majorBidi" w:cstheme="majorBidi"/>
                <w:noProof/>
                <w:webHidden/>
                <w:sz w:val="28"/>
                <w:szCs w:val="28"/>
              </w:rPr>
              <w:fldChar w:fldCharType="end"/>
            </w:r>
          </w:hyperlink>
        </w:p>
        <w:p w14:paraId="78A2A639" w14:textId="6CB9E205" w:rsidR="008D1BCB" w:rsidRPr="00303B5A" w:rsidRDefault="002E3EF9">
          <w:pPr>
            <w:pStyle w:val="21"/>
            <w:tabs>
              <w:tab w:val="left" w:pos="880"/>
              <w:tab w:val="right" w:leader="dot" w:pos="9962"/>
            </w:tabs>
            <w:rPr>
              <w:rFonts w:asciiTheme="majorBidi" w:eastAsiaTheme="minorEastAsia" w:hAnsiTheme="majorBidi" w:cstheme="majorBidi"/>
              <w:noProof/>
              <w:sz w:val="28"/>
              <w:szCs w:val="28"/>
            </w:rPr>
          </w:pPr>
          <w:hyperlink w:anchor="_Toc120443764" w:history="1">
            <w:r w:rsidR="008D1BCB" w:rsidRPr="00303B5A">
              <w:rPr>
                <w:rStyle w:val="ab"/>
                <w:rFonts w:asciiTheme="majorBidi" w:hAnsiTheme="majorBidi" w:cstheme="majorBidi"/>
                <w:noProof/>
                <w:sz w:val="28"/>
                <w:szCs w:val="28"/>
              </w:rPr>
              <w:t>3.6</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rPr>
              <w:t>Microwave absorption properties of prepared samples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_Toc120443764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72</w:t>
            </w:r>
            <w:r w:rsidR="008D1BCB" w:rsidRPr="00303B5A">
              <w:rPr>
                <w:rFonts w:asciiTheme="majorBidi" w:hAnsiTheme="majorBidi" w:cstheme="majorBidi"/>
                <w:noProof/>
                <w:webHidden/>
                <w:sz w:val="28"/>
                <w:szCs w:val="28"/>
              </w:rPr>
              <w:fldChar w:fldCharType="end"/>
            </w:r>
          </w:hyperlink>
        </w:p>
        <w:p w14:paraId="12CFE43A" w14:textId="2F3C5BE1"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65" w:history="1">
            <w:r w:rsidR="008D1BCB" w:rsidRPr="00303B5A">
              <w:rPr>
                <w:rStyle w:val="ab"/>
                <w:rFonts w:asciiTheme="majorBidi" w:hAnsiTheme="majorBidi" w:cstheme="majorBidi"/>
                <w:noProof/>
                <w:sz w:val="28"/>
                <w:szCs w:val="28"/>
                <w:lang w:bidi="ar-EG"/>
              </w:rPr>
              <w:t>3.6.1</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Microwave absorption properties of ferrite samples prepared by the ceramic sintering technique</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_Toc120443765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72</w:t>
            </w:r>
            <w:r w:rsidR="008D1BCB" w:rsidRPr="00303B5A">
              <w:rPr>
                <w:rFonts w:asciiTheme="majorBidi" w:hAnsiTheme="majorBidi" w:cstheme="majorBidi"/>
                <w:noProof/>
                <w:webHidden/>
                <w:sz w:val="28"/>
                <w:szCs w:val="28"/>
              </w:rPr>
              <w:fldChar w:fldCharType="end"/>
            </w:r>
          </w:hyperlink>
        </w:p>
        <w:p w14:paraId="4C7340F0" w14:textId="6B7FE977"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66" w:history="1">
            <w:r w:rsidR="008D1BCB" w:rsidRPr="00303B5A">
              <w:rPr>
                <w:rStyle w:val="ab"/>
                <w:rFonts w:asciiTheme="majorBidi" w:hAnsiTheme="majorBidi" w:cstheme="majorBidi"/>
                <w:noProof/>
                <w:sz w:val="28"/>
                <w:szCs w:val="28"/>
                <w:lang w:bidi="ar-EG"/>
              </w:rPr>
              <w:t>3.6.2</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 xml:space="preserve">Microwave absorption properties of ferrite samples prepared by </w:t>
            </w:r>
            <w:r w:rsidR="008D1BCB" w:rsidRPr="00303B5A">
              <w:rPr>
                <w:rStyle w:val="ab"/>
                <w:rFonts w:asciiTheme="majorBidi" w:hAnsiTheme="majorBidi" w:cstheme="majorBidi"/>
                <w:bCs/>
                <w:noProof/>
                <w:sz w:val="28"/>
                <w:szCs w:val="28"/>
                <w:lang w:bidi="ar-EG"/>
              </w:rPr>
              <w:t xml:space="preserve">citrate precursor </w:t>
            </w:r>
            <w:r w:rsidR="008D1BCB" w:rsidRPr="00303B5A">
              <w:rPr>
                <w:rStyle w:val="ab"/>
                <w:rFonts w:asciiTheme="majorBidi" w:hAnsiTheme="majorBidi" w:cstheme="majorBidi"/>
                <w:noProof/>
                <w:sz w:val="28"/>
                <w:szCs w:val="28"/>
                <w:lang w:bidi="ar-EG"/>
              </w:rPr>
              <w:t>technique</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_Toc120443766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82</w:t>
            </w:r>
            <w:r w:rsidR="008D1BCB" w:rsidRPr="00303B5A">
              <w:rPr>
                <w:rFonts w:asciiTheme="majorBidi" w:hAnsiTheme="majorBidi" w:cstheme="majorBidi"/>
                <w:noProof/>
                <w:webHidden/>
                <w:sz w:val="28"/>
                <w:szCs w:val="28"/>
              </w:rPr>
              <w:fldChar w:fldCharType="end"/>
            </w:r>
          </w:hyperlink>
        </w:p>
        <w:p w14:paraId="7C8F160B" w14:textId="35CF2C98"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67" w:history="1">
            <w:r w:rsidR="008D1BCB" w:rsidRPr="00303B5A">
              <w:rPr>
                <w:rStyle w:val="ab"/>
                <w:rFonts w:asciiTheme="majorBidi" w:hAnsiTheme="majorBidi" w:cstheme="majorBidi"/>
                <w:noProof/>
                <w:sz w:val="28"/>
                <w:szCs w:val="28"/>
                <w:lang w:bidi="ar-EG"/>
              </w:rPr>
              <w:t>3.6.3</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Microwave absorption properties of ferrite samples prepared by the self-combustion technique</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_Toc120443767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84</w:t>
            </w:r>
            <w:r w:rsidR="008D1BCB" w:rsidRPr="00303B5A">
              <w:rPr>
                <w:rFonts w:asciiTheme="majorBidi" w:hAnsiTheme="majorBidi" w:cstheme="majorBidi"/>
                <w:noProof/>
                <w:webHidden/>
                <w:sz w:val="28"/>
                <w:szCs w:val="28"/>
              </w:rPr>
              <w:fldChar w:fldCharType="end"/>
            </w:r>
          </w:hyperlink>
        </w:p>
        <w:p w14:paraId="184DA28D" w14:textId="44FB5D6D"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68" w:history="1">
            <w:r w:rsidR="008D1BCB" w:rsidRPr="00303B5A">
              <w:rPr>
                <w:rStyle w:val="ab"/>
                <w:rFonts w:asciiTheme="majorBidi" w:hAnsiTheme="majorBidi" w:cstheme="majorBidi"/>
                <w:noProof/>
                <w:sz w:val="28"/>
                <w:szCs w:val="28"/>
                <w:lang w:bidi="ar-EG"/>
              </w:rPr>
              <w:t>3.6.4</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Microwave absorption properties of ferrite nanocomposites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_Toc120443768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88</w:t>
            </w:r>
            <w:r w:rsidR="008D1BCB" w:rsidRPr="00303B5A">
              <w:rPr>
                <w:rFonts w:asciiTheme="majorBidi" w:hAnsiTheme="majorBidi" w:cstheme="majorBidi"/>
                <w:noProof/>
                <w:webHidden/>
                <w:sz w:val="28"/>
                <w:szCs w:val="28"/>
              </w:rPr>
              <w:fldChar w:fldCharType="end"/>
            </w:r>
          </w:hyperlink>
        </w:p>
        <w:p w14:paraId="7561CD1E" w14:textId="6B857D89" w:rsidR="008D1BCB" w:rsidRPr="00303B5A" w:rsidRDefault="002E3EF9">
          <w:pPr>
            <w:pStyle w:val="31"/>
            <w:tabs>
              <w:tab w:val="left" w:pos="1320"/>
              <w:tab w:val="right" w:leader="dot" w:pos="9962"/>
            </w:tabs>
            <w:rPr>
              <w:rFonts w:asciiTheme="majorBidi" w:eastAsiaTheme="minorEastAsia" w:hAnsiTheme="majorBidi" w:cstheme="majorBidi"/>
              <w:noProof/>
              <w:sz w:val="28"/>
              <w:szCs w:val="28"/>
            </w:rPr>
          </w:pPr>
          <w:hyperlink w:anchor="_Toc120443769" w:history="1">
            <w:r w:rsidR="008D1BCB" w:rsidRPr="00303B5A">
              <w:rPr>
                <w:rStyle w:val="ab"/>
                <w:rFonts w:asciiTheme="majorBidi" w:hAnsiTheme="majorBidi" w:cstheme="majorBidi"/>
                <w:noProof/>
                <w:sz w:val="28"/>
                <w:szCs w:val="28"/>
                <w:lang w:bidi="ar-EG"/>
              </w:rPr>
              <w:t>3.6.5</w:t>
            </w:r>
            <w:r w:rsidR="008D1BCB" w:rsidRPr="00303B5A">
              <w:rPr>
                <w:rFonts w:asciiTheme="majorBidi" w:eastAsiaTheme="minorEastAsia" w:hAnsiTheme="majorBidi" w:cstheme="majorBidi"/>
                <w:noProof/>
                <w:sz w:val="28"/>
                <w:szCs w:val="28"/>
              </w:rPr>
              <w:tab/>
            </w:r>
            <w:r w:rsidR="008D1BCB" w:rsidRPr="00303B5A">
              <w:rPr>
                <w:rStyle w:val="ab"/>
                <w:rFonts w:asciiTheme="majorBidi" w:hAnsiTheme="majorBidi" w:cstheme="majorBidi"/>
                <w:noProof/>
                <w:sz w:val="28"/>
                <w:szCs w:val="28"/>
                <w:lang w:bidi="ar-EG"/>
              </w:rPr>
              <w:t>Microwave absorption properties of PANI-based nanocomposites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_Toc120443769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100</w:t>
            </w:r>
            <w:r w:rsidR="008D1BCB" w:rsidRPr="00303B5A">
              <w:rPr>
                <w:rFonts w:asciiTheme="majorBidi" w:hAnsiTheme="majorBidi" w:cstheme="majorBidi"/>
                <w:noProof/>
                <w:webHidden/>
                <w:sz w:val="28"/>
                <w:szCs w:val="28"/>
              </w:rPr>
              <w:fldChar w:fldCharType="end"/>
            </w:r>
          </w:hyperlink>
        </w:p>
        <w:p w14:paraId="4406E631" w14:textId="2AC1E661" w:rsidR="008D1BCB" w:rsidRPr="00303B5A" w:rsidRDefault="002E3EF9">
          <w:pPr>
            <w:pStyle w:val="11"/>
            <w:tabs>
              <w:tab w:val="right" w:leader="dot" w:pos="9962"/>
            </w:tabs>
            <w:rPr>
              <w:rFonts w:asciiTheme="majorBidi" w:eastAsiaTheme="minorEastAsia" w:hAnsiTheme="majorBidi" w:cstheme="majorBidi"/>
              <w:noProof/>
              <w:sz w:val="28"/>
              <w:szCs w:val="28"/>
            </w:rPr>
          </w:pPr>
          <w:hyperlink w:anchor="_Toc120443770" w:history="1">
            <w:r w:rsidR="008D1BCB" w:rsidRPr="00303B5A">
              <w:rPr>
                <w:rStyle w:val="ab"/>
                <w:rFonts w:asciiTheme="majorBidi" w:hAnsiTheme="majorBidi" w:cstheme="majorBidi"/>
                <w:noProof/>
                <w:sz w:val="28"/>
                <w:szCs w:val="28"/>
                <w:lang w:bidi="ar-EG"/>
              </w:rPr>
              <w:t>Conclusion</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_Toc120443770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110</w:t>
            </w:r>
            <w:r w:rsidR="008D1BCB" w:rsidRPr="00303B5A">
              <w:rPr>
                <w:rFonts w:asciiTheme="majorBidi" w:hAnsiTheme="majorBidi" w:cstheme="majorBidi"/>
                <w:noProof/>
                <w:webHidden/>
                <w:sz w:val="28"/>
                <w:szCs w:val="28"/>
              </w:rPr>
              <w:fldChar w:fldCharType="end"/>
            </w:r>
          </w:hyperlink>
        </w:p>
        <w:p w14:paraId="57B9CE06" w14:textId="5758E298" w:rsidR="008D1BCB" w:rsidRPr="00303B5A" w:rsidRDefault="002E3EF9">
          <w:pPr>
            <w:pStyle w:val="11"/>
            <w:tabs>
              <w:tab w:val="right" w:leader="dot" w:pos="9962"/>
            </w:tabs>
            <w:rPr>
              <w:rFonts w:asciiTheme="majorBidi" w:eastAsiaTheme="minorEastAsia" w:hAnsiTheme="majorBidi" w:cstheme="majorBidi"/>
              <w:noProof/>
              <w:sz w:val="28"/>
              <w:szCs w:val="28"/>
            </w:rPr>
          </w:pPr>
          <w:hyperlink w:anchor="_Toc120443771" w:history="1">
            <w:r w:rsidR="008D1BCB" w:rsidRPr="00303B5A">
              <w:rPr>
                <w:rStyle w:val="ab"/>
                <w:rFonts w:asciiTheme="majorBidi" w:hAnsiTheme="majorBidi" w:cstheme="majorBidi"/>
                <w:noProof/>
                <w:sz w:val="28"/>
                <w:szCs w:val="28"/>
                <w:lang w:bidi="ar-EG"/>
              </w:rPr>
              <w:t>References</w:t>
            </w:r>
            <w:r w:rsidR="008D1BCB" w:rsidRPr="00303B5A">
              <w:rPr>
                <w:rFonts w:asciiTheme="majorBidi" w:hAnsiTheme="majorBidi" w:cstheme="majorBidi"/>
                <w:noProof/>
                <w:webHidden/>
                <w:sz w:val="28"/>
                <w:szCs w:val="28"/>
              </w:rPr>
              <w:tab/>
            </w:r>
            <w:r w:rsidR="008D1BCB" w:rsidRPr="00303B5A">
              <w:rPr>
                <w:rFonts w:asciiTheme="majorBidi" w:hAnsiTheme="majorBidi" w:cstheme="majorBidi"/>
                <w:noProof/>
                <w:webHidden/>
                <w:sz w:val="28"/>
                <w:szCs w:val="28"/>
              </w:rPr>
              <w:fldChar w:fldCharType="begin"/>
            </w:r>
            <w:r w:rsidR="008D1BCB" w:rsidRPr="00303B5A">
              <w:rPr>
                <w:rFonts w:asciiTheme="majorBidi" w:hAnsiTheme="majorBidi" w:cstheme="majorBidi"/>
                <w:noProof/>
                <w:webHidden/>
                <w:sz w:val="28"/>
                <w:szCs w:val="28"/>
              </w:rPr>
              <w:instrText xml:space="preserve"> PAGEREF _Toc120443771 \h </w:instrText>
            </w:r>
            <w:r w:rsidR="008D1BCB" w:rsidRPr="00303B5A">
              <w:rPr>
                <w:rFonts w:asciiTheme="majorBidi" w:hAnsiTheme="majorBidi" w:cstheme="majorBidi"/>
                <w:noProof/>
                <w:webHidden/>
                <w:sz w:val="28"/>
                <w:szCs w:val="28"/>
              </w:rPr>
            </w:r>
            <w:r w:rsidR="008D1BCB" w:rsidRPr="00303B5A">
              <w:rPr>
                <w:rFonts w:asciiTheme="majorBidi" w:hAnsiTheme="majorBidi" w:cstheme="majorBidi"/>
                <w:noProof/>
                <w:webHidden/>
                <w:sz w:val="28"/>
                <w:szCs w:val="28"/>
              </w:rPr>
              <w:fldChar w:fldCharType="separate"/>
            </w:r>
            <w:r>
              <w:rPr>
                <w:rFonts w:asciiTheme="majorBidi" w:hAnsiTheme="majorBidi" w:cstheme="majorBidi"/>
                <w:noProof/>
                <w:webHidden/>
                <w:sz w:val="28"/>
                <w:szCs w:val="28"/>
              </w:rPr>
              <w:t>112</w:t>
            </w:r>
            <w:r w:rsidR="008D1BCB" w:rsidRPr="00303B5A">
              <w:rPr>
                <w:rFonts w:asciiTheme="majorBidi" w:hAnsiTheme="majorBidi" w:cstheme="majorBidi"/>
                <w:noProof/>
                <w:webHidden/>
                <w:sz w:val="28"/>
                <w:szCs w:val="28"/>
              </w:rPr>
              <w:fldChar w:fldCharType="end"/>
            </w:r>
          </w:hyperlink>
        </w:p>
        <w:p w14:paraId="65DBDBDA" w14:textId="0278FF96" w:rsidR="0071046C" w:rsidRPr="00303B5A" w:rsidRDefault="008C206E" w:rsidP="008D1BCB">
          <w:pPr>
            <w:spacing w:after="0"/>
            <w:jc w:val="both"/>
            <w:rPr>
              <w:rFonts w:asciiTheme="majorBidi" w:hAnsiTheme="majorBidi" w:cstheme="majorBidi"/>
              <w:sz w:val="28"/>
              <w:szCs w:val="28"/>
            </w:rPr>
          </w:pPr>
          <w:r w:rsidRPr="00303B5A">
            <w:rPr>
              <w:rFonts w:asciiTheme="majorBidi" w:hAnsiTheme="majorBidi" w:cstheme="majorBidi"/>
              <w:b/>
              <w:bCs/>
              <w:noProof/>
              <w:sz w:val="28"/>
              <w:szCs w:val="28"/>
            </w:rPr>
            <w:lastRenderedPageBreak/>
            <w:fldChar w:fldCharType="end"/>
          </w:r>
        </w:p>
      </w:sdtContent>
    </w:sdt>
    <w:bookmarkEnd w:id="5" w:displacedByCustomXml="prev"/>
    <w:bookmarkStart w:id="6" w:name="_Toc112938938" w:displacedByCustomXml="prev"/>
    <w:bookmarkStart w:id="7" w:name="_Hlk112660768" w:displacedByCustomXml="prev"/>
    <w:p w14:paraId="08201B35" w14:textId="429EEC4B" w:rsidR="008E640B" w:rsidRPr="00303B5A" w:rsidRDefault="00496643" w:rsidP="00767A26">
      <w:pPr>
        <w:pStyle w:val="pre-content"/>
        <w:spacing w:after="0" w:line="276" w:lineRule="auto"/>
        <w:outlineLvl w:val="0"/>
        <w:rPr>
          <w:sz w:val="28"/>
          <w:szCs w:val="28"/>
        </w:rPr>
      </w:pPr>
      <w:bookmarkStart w:id="8" w:name="_Toc120443720"/>
      <w:r w:rsidRPr="00303B5A">
        <w:rPr>
          <w:sz w:val="28"/>
          <w:szCs w:val="28"/>
        </w:rPr>
        <w:t xml:space="preserve">List of </w:t>
      </w:r>
      <w:bookmarkStart w:id="9" w:name="_Hlk112928196"/>
      <w:r w:rsidRPr="00303B5A">
        <w:rPr>
          <w:sz w:val="28"/>
          <w:szCs w:val="28"/>
        </w:rPr>
        <w:t>Abbreviations</w:t>
      </w:r>
      <w:bookmarkEnd w:id="8"/>
      <w:bookmarkEnd w:id="9"/>
      <w:bookmarkEnd w:id="6"/>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840"/>
      </w:tblGrid>
      <w:tr w:rsidR="00DB6A0F" w:rsidRPr="00303B5A" w14:paraId="0DBF1836" w14:textId="77777777" w:rsidTr="00767A26">
        <w:tc>
          <w:tcPr>
            <w:tcW w:w="4839" w:type="dxa"/>
            <w:vAlign w:val="center"/>
          </w:tcPr>
          <w:p w14:paraId="2C6EF58B" w14:textId="2886E3DF" w:rsidR="00DB6A0F" w:rsidRPr="00303B5A" w:rsidRDefault="002E3EF9" w:rsidP="00767A26">
            <w:pPr>
              <w:pStyle w:val="Default"/>
              <w:spacing w:line="276" w:lineRule="auto"/>
              <w:jc w:val="center"/>
              <w:rPr>
                <w:rFonts w:asciiTheme="majorBidi" w:hAnsiTheme="majorBidi" w:cstheme="majorBidi"/>
              </w:rPr>
            </w:pPr>
            <m:oMathPara>
              <m:oMath>
                <m:sSub>
                  <m:sSubPr>
                    <m:ctrlPr>
                      <w:rPr>
                        <w:rFonts w:ascii="Cambria Math" w:hAnsi="Cambria Math" w:cstheme="majorBidi"/>
                      </w:rPr>
                    </m:ctrlPr>
                  </m:sSubPr>
                  <m:e>
                    <m:r>
                      <w:rPr>
                        <w:rFonts w:ascii="Cambria Math" w:hAnsi="Cambria Math" w:cstheme="majorBidi"/>
                      </w:rPr>
                      <m:t>SE</m:t>
                    </m:r>
                  </m:e>
                  <m:sub>
                    <m:r>
                      <w:rPr>
                        <w:rFonts w:ascii="Cambria Math" w:hAnsi="Cambria Math" w:cstheme="majorBidi"/>
                      </w:rPr>
                      <m:t>A</m:t>
                    </m:r>
                  </m:sub>
                </m:sSub>
              </m:oMath>
            </m:oMathPara>
          </w:p>
        </w:tc>
        <w:tc>
          <w:tcPr>
            <w:tcW w:w="4840" w:type="dxa"/>
            <w:vAlign w:val="center"/>
          </w:tcPr>
          <w:p w14:paraId="37CEA5E5" w14:textId="1B06F47F"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Absorption shielding</w:t>
            </w:r>
          </w:p>
        </w:tc>
      </w:tr>
      <w:tr w:rsidR="00DB6A0F" w:rsidRPr="00303B5A" w14:paraId="3B330D91" w14:textId="77777777" w:rsidTr="00767A26">
        <w:tc>
          <w:tcPr>
            <w:tcW w:w="4839" w:type="dxa"/>
            <w:vAlign w:val="center"/>
          </w:tcPr>
          <w:p w14:paraId="7710972C" w14:textId="6CD27F1F"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Z</w:t>
            </w:r>
            <w:r w:rsidRPr="00303B5A">
              <w:rPr>
                <w:rFonts w:asciiTheme="majorBidi" w:hAnsiTheme="majorBidi" w:cstheme="majorBidi"/>
                <w:vertAlign w:val="subscript"/>
              </w:rPr>
              <w:t>0</w:t>
            </w:r>
          </w:p>
        </w:tc>
        <w:tc>
          <w:tcPr>
            <w:tcW w:w="4840" w:type="dxa"/>
            <w:vAlign w:val="center"/>
          </w:tcPr>
          <w:p w14:paraId="52845EBB" w14:textId="74DE7DC5"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Air impedance</w:t>
            </w:r>
          </w:p>
        </w:tc>
      </w:tr>
      <w:tr w:rsidR="008E0E72" w:rsidRPr="00303B5A" w14:paraId="71447E7D" w14:textId="77777777" w:rsidTr="00767A26">
        <w:tc>
          <w:tcPr>
            <w:tcW w:w="4839" w:type="dxa"/>
            <w:vAlign w:val="center"/>
          </w:tcPr>
          <w:p w14:paraId="02DEF59B" w14:textId="2D193DA1" w:rsidR="008E0E72" w:rsidRPr="00303B5A" w:rsidRDefault="008E0E72" w:rsidP="00767A26">
            <w:pPr>
              <w:pStyle w:val="Default"/>
              <w:spacing w:line="276" w:lineRule="auto"/>
              <w:jc w:val="center"/>
              <w:rPr>
                <w:rFonts w:asciiTheme="majorBidi" w:hAnsiTheme="majorBidi" w:cstheme="majorBidi"/>
              </w:rPr>
            </w:pPr>
            <w:r w:rsidRPr="00303B5A">
              <w:rPr>
                <w:rFonts w:asciiTheme="majorBidi" w:hAnsiTheme="majorBidi" w:cstheme="majorBidi"/>
              </w:rPr>
              <w:t>AC</w:t>
            </w:r>
          </w:p>
        </w:tc>
        <w:tc>
          <w:tcPr>
            <w:tcW w:w="4840" w:type="dxa"/>
            <w:vAlign w:val="center"/>
          </w:tcPr>
          <w:p w14:paraId="3E80E0FF" w14:textId="18205069" w:rsidR="008E0E72" w:rsidRPr="00303B5A" w:rsidRDefault="008E0E72" w:rsidP="00767A26">
            <w:pPr>
              <w:pStyle w:val="Default"/>
              <w:spacing w:line="276" w:lineRule="auto"/>
              <w:jc w:val="center"/>
              <w:rPr>
                <w:rFonts w:asciiTheme="majorBidi" w:hAnsiTheme="majorBidi" w:cstheme="majorBidi"/>
              </w:rPr>
            </w:pPr>
            <w:r w:rsidRPr="00303B5A">
              <w:rPr>
                <w:rFonts w:asciiTheme="majorBidi" w:hAnsiTheme="majorBidi" w:cstheme="majorBidi"/>
              </w:rPr>
              <w:t>Activated carbon</w:t>
            </w:r>
          </w:p>
        </w:tc>
      </w:tr>
      <w:tr w:rsidR="00EA37B2" w:rsidRPr="00303B5A" w14:paraId="2F4A4A4A" w14:textId="77777777" w:rsidTr="00767A26">
        <w:tc>
          <w:tcPr>
            <w:tcW w:w="4839" w:type="dxa"/>
            <w:vAlign w:val="center"/>
          </w:tcPr>
          <w:p w14:paraId="6B6C7653" w14:textId="67F42EF6" w:rsidR="00EA37B2" w:rsidRPr="00303B5A" w:rsidRDefault="00EA37B2" w:rsidP="00767A26">
            <w:pPr>
              <w:pStyle w:val="Default"/>
              <w:spacing w:line="276" w:lineRule="auto"/>
              <w:jc w:val="center"/>
              <w:rPr>
                <w:rFonts w:asciiTheme="majorBidi" w:hAnsiTheme="majorBidi" w:cstheme="majorBidi"/>
              </w:rPr>
            </w:pPr>
            <w:r w:rsidRPr="00303B5A">
              <w:rPr>
                <w:rFonts w:asciiTheme="majorBidi" w:hAnsiTheme="majorBidi" w:cstheme="majorBidi"/>
              </w:rPr>
              <w:t>BW</w:t>
            </w:r>
          </w:p>
        </w:tc>
        <w:tc>
          <w:tcPr>
            <w:tcW w:w="4840" w:type="dxa"/>
            <w:vAlign w:val="center"/>
          </w:tcPr>
          <w:p w14:paraId="3B044EA8" w14:textId="6263B9A0" w:rsidR="00EA37B2" w:rsidRPr="00303B5A" w:rsidRDefault="00EA37B2" w:rsidP="00767A26">
            <w:pPr>
              <w:pStyle w:val="Default"/>
              <w:spacing w:line="276" w:lineRule="auto"/>
              <w:jc w:val="center"/>
              <w:rPr>
                <w:rFonts w:asciiTheme="majorBidi" w:hAnsiTheme="majorBidi" w:cstheme="majorBidi"/>
              </w:rPr>
            </w:pPr>
            <w:r w:rsidRPr="00303B5A">
              <w:rPr>
                <w:rFonts w:asciiTheme="majorBidi" w:hAnsiTheme="majorBidi" w:cstheme="majorBidi"/>
              </w:rPr>
              <w:t>Bandwidth</w:t>
            </w:r>
          </w:p>
        </w:tc>
      </w:tr>
      <w:tr w:rsidR="00DB6A0F" w:rsidRPr="00303B5A" w14:paraId="30CB88A5" w14:textId="77777777" w:rsidTr="00767A26">
        <w:tc>
          <w:tcPr>
            <w:tcW w:w="4839" w:type="dxa"/>
            <w:vAlign w:val="center"/>
          </w:tcPr>
          <w:p w14:paraId="59662DB8" w14:textId="035E213A"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CB</w:t>
            </w:r>
          </w:p>
        </w:tc>
        <w:tc>
          <w:tcPr>
            <w:tcW w:w="4840" w:type="dxa"/>
            <w:vAlign w:val="center"/>
          </w:tcPr>
          <w:p w14:paraId="3FF4E394" w14:textId="0DDD0540"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Carbon black</w:t>
            </w:r>
          </w:p>
        </w:tc>
      </w:tr>
      <w:tr w:rsidR="00DB6A0F" w:rsidRPr="00303B5A" w14:paraId="1CC2C7CD" w14:textId="77777777" w:rsidTr="00767A26">
        <w:tc>
          <w:tcPr>
            <w:tcW w:w="4839" w:type="dxa"/>
            <w:vAlign w:val="center"/>
          </w:tcPr>
          <w:p w14:paraId="0B4600A8" w14:textId="4D2D69CA"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eastAsiaTheme="majorEastAsia" w:hAnsiTheme="majorBidi" w:cstheme="majorBidi"/>
                <w:lang w:bidi="ar-EG"/>
              </w:rPr>
              <w:t>CF</w:t>
            </w:r>
          </w:p>
        </w:tc>
        <w:tc>
          <w:tcPr>
            <w:tcW w:w="4840" w:type="dxa"/>
            <w:vAlign w:val="center"/>
          </w:tcPr>
          <w:p w14:paraId="1793D0ED" w14:textId="731F2B15"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eastAsiaTheme="majorEastAsia" w:hAnsiTheme="majorBidi" w:cstheme="majorBidi"/>
                <w:lang w:bidi="ar-EG"/>
              </w:rPr>
              <w:t>Carbon fibre</w:t>
            </w:r>
          </w:p>
        </w:tc>
      </w:tr>
      <w:tr w:rsidR="00DB6A0F" w:rsidRPr="00303B5A" w14:paraId="7DF3EA13" w14:textId="77777777" w:rsidTr="00767A26">
        <w:tc>
          <w:tcPr>
            <w:tcW w:w="4839" w:type="dxa"/>
            <w:vAlign w:val="center"/>
          </w:tcPr>
          <w:p w14:paraId="7777C3AF" w14:textId="62403B4E"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CNTs</w:t>
            </w:r>
          </w:p>
        </w:tc>
        <w:tc>
          <w:tcPr>
            <w:tcW w:w="4840" w:type="dxa"/>
            <w:vAlign w:val="center"/>
          </w:tcPr>
          <w:p w14:paraId="489B03F7" w14:textId="0DC4C5BC"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Carbon nanotubes</w:t>
            </w:r>
          </w:p>
        </w:tc>
      </w:tr>
      <w:tr w:rsidR="00DB6A0F" w:rsidRPr="00303B5A" w14:paraId="551F2F15" w14:textId="77777777" w:rsidTr="00767A26">
        <w:tc>
          <w:tcPr>
            <w:tcW w:w="4839" w:type="dxa"/>
            <w:vAlign w:val="center"/>
          </w:tcPr>
          <w:p w14:paraId="63BCC403" w14:textId="2D73F9A4" w:rsidR="00DB6A0F" w:rsidRPr="00303B5A" w:rsidRDefault="002E3EF9" w:rsidP="00767A26">
            <w:pPr>
              <w:pStyle w:val="Default"/>
              <w:spacing w:line="276" w:lineRule="auto"/>
              <w:jc w:val="center"/>
              <w:rPr>
                <w:rFonts w:asciiTheme="majorBidi" w:hAnsiTheme="majorBidi" w:cstheme="majorBidi"/>
              </w:rPr>
            </w:pPr>
            <m:oMathPara>
              <m:oMath>
                <m:sSub>
                  <m:sSubPr>
                    <m:ctrlPr>
                      <w:rPr>
                        <w:rFonts w:ascii="Cambria Math" w:hAnsi="Cambria Math" w:cstheme="majorBidi"/>
                        <w:i/>
                      </w:rPr>
                    </m:ctrlPr>
                  </m:sSubPr>
                  <m:e>
                    <m:r>
                      <w:rPr>
                        <w:rFonts w:ascii="Cambria Math" w:hAnsi="Cambria Math" w:cstheme="majorBidi"/>
                      </w:rPr>
                      <m:t>ε</m:t>
                    </m:r>
                  </m:e>
                  <m:sub>
                    <m:r>
                      <w:rPr>
                        <w:rFonts w:ascii="Cambria Math" w:hAnsi="Cambria Math" w:cstheme="majorBidi"/>
                      </w:rPr>
                      <m:t xml:space="preserve">r </m:t>
                    </m:r>
                  </m:sub>
                </m:sSub>
              </m:oMath>
            </m:oMathPara>
          </w:p>
        </w:tc>
        <w:tc>
          <w:tcPr>
            <w:tcW w:w="4840" w:type="dxa"/>
            <w:vAlign w:val="center"/>
          </w:tcPr>
          <w:p w14:paraId="5BB8A1AC" w14:textId="19DF2FAC"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Complex relative permittivity</w:t>
            </w:r>
          </w:p>
        </w:tc>
      </w:tr>
      <w:tr w:rsidR="00DB6A0F" w:rsidRPr="00303B5A" w14:paraId="6BC0E646" w14:textId="77777777" w:rsidTr="00767A26">
        <w:tc>
          <w:tcPr>
            <w:tcW w:w="4839" w:type="dxa"/>
            <w:vAlign w:val="center"/>
          </w:tcPr>
          <w:p w14:paraId="285E0C2D" w14:textId="553CD095" w:rsidR="00DB6A0F" w:rsidRPr="00303B5A" w:rsidRDefault="002E3EF9" w:rsidP="00767A26">
            <w:pPr>
              <w:pStyle w:val="Default"/>
              <w:spacing w:line="276" w:lineRule="auto"/>
              <w:jc w:val="center"/>
              <w:rPr>
                <w:rFonts w:asciiTheme="majorBidi" w:hAnsiTheme="majorBidi" w:cstheme="majorBidi"/>
              </w:rPr>
            </w:pPr>
            <m:oMathPara>
              <m:oMath>
                <m:sSub>
                  <m:sSubPr>
                    <m:ctrlPr>
                      <w:rPr>
                        <w:rFonts w:ascii="Cambria Math" w:hAnsi="Cambria Math" w:cstheme="majorBidi"/>
                        <w:i/>
                      </w:rPr>
                    </m:ctrlPr>
                  </m:sSubPr>
                  <m:e>
                    <m:r>
                      <w:rPr>
                        <w:rFonts w:ascii="Cambria Math" w:hAnsi="Cambria Math" w:cstheme="majorBidi"/>
                      </w:rPr>
                      <m:t>µ</m:t>
                    </m:r>
                  </m:e>
                  <m:sub>
                    <m:r>
                      <w:rPr>
                        <w:rFonts w:ascii="Cambria Math" w:hAnsi="Cambria Math" w:cstheme="majorBidi"/>
                      </w:rPr>
                      <m:t xml:space="preserve">r </m:t>
                    </m:r>
                  </m:sub>
                </m:sSub>
              </m:oMath>
            </m:oMathPara>
          </w:p>
        </w:tc>
        <w:tc>
          <w:tcPr>
            <w:tcW w:w="4840" w:type="dxa"/>
            <w:vAlign w:val="center"/>
          </w:tcPr>
          <w:p w14:paraId="3B05E221" w14:textId="2234A816"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Complex relative permeability</w:t>
            </w:r>
          </w:p>
        </w:tc>
      </w:tr>
      <w:tr w:rsidR="00DB6A0F" w:rsidRPr="00303B5A" w14:paraId="26063AE1" w14:textId="77777777" w:rsidTr="00767A26">
        <w:tc>
          <w:tcPr>
            <w:tcW w:w="4839" w:type="dxa"/>
            <w:vAlign w:val="center"/>
          </w:tcPr>
          <w:p w14:paraId="618D48FD" w14:textId="3529DFE9" w:rsidR="00DB6A0F" w:rsidRPr="00303B5A" w:rsidRDefault="00DB6A0F" w:rsidP="00767A26">
            <w:pPr>
              <w:pStyle w:val="Default"/>
              <w:spacing w:line="276" w:lineRule="auto"/>
              <w:jc w:val="center"/>
              <w:rPr>
                <w:rFonts w:asciiTheme="majorBidi" w:hAnsiTheme="majorBidi" w:cstheme="majorBidi"/>
              </w:rPr>
            </w:pPr>
            <w:bookmarkStart w:id="10" w:name="_Hlk115431079"/>
            <w:r w:rsidRPr="00303B5A">
              <w:rPr>
                <w:rFonts w:asciiTheme="majorBidi" w:hAnsiTheme="majorBidi" w:cstheme="majorBidi"/>
              </w:rPr>
              <w:t>EDX</w:t>
            </w:r>
          </w:p>
        </w:tc>
        <w:tc>
          <w:tcPr>
            <w:tcW w:w="4840" w:type="dxa"/>
            <w:vAlign w:val="center"/>
          </w:tcPr>
          <w:p w14:paraId="0435FBB6" w14:textId="66449471"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Energy-dispersive X-ray spectroscopy</w:t>
            </w:r>
          </w:p>
        </w:tc>
      </w:tr>
      <w:bookmarkEnd w:id="10"/>
      <w:tr w:rsidR="00DB6A0F" w:rsidRPr="00303B5A" w14:paraId="1E07380C" w14:textId="77777777" w:rsidTr="00767A26">
        <w:tc>
          <w:tcPr>
            <w:tcW w:w="4839" w:type="dxa"/>
            <w:vAlign w:val="center"/>
          </w:tcPr>
          <w:p w14:paraId="580D8155" w14:textId="227FAF6F"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EMI</w:t>
            </w:r>
          </w:p>
        </w:tc>
        <w:tc>
          <w:tcPr>
            <w:tcW w:w="4840" w:type="dxa"/>
            <w:vAlign w:val="center"/>
          </w:tcPr>
          <w:p w14:paraId="1927918B" w14:textId="6FFF95CE"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Electromagnetic interference</w:t>
            </w:r>
          </w:p>
        </w:tc>
      </w:tr>
      <w:tr w:rsidR="00DB6A0F" w:rsidRPr="00303B5A" w14:paraId="6A27A4C6" w14:textId="77777777" w:rsidTr="00767A26">
        <w:tc>
          <w:tcPr>
            <w:tcW w:w="4839" w:type="dxa"/>
            <w:vAlign w:val="center"/>
          </w:tcPr>
          <w:p w14:paraId="15FDE0D4" w14:textId="1779FB3C"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ER</w:t>
            </w:r>
          </w:p>
        </w:tc>
        <w:tc>
          <w:tcPr>
            <w:tcW w:w="4840" w:type="dxa"/>
            <w:vAlign w:val="center"/>
          </w:tcPr>
          <w:p w14:paraId="47A6EEE5" w14:textId="3B22E91C"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Epoxy resin</w:t>
            </w:r>
          </w:p>
        </w:tc>
      </w:tr>
      <w:tr w:rsidR="00DB4A10" w:rsidRPr="00303B5A" w14:paraId="37E5E4AF" w14:textId="77777777" w:rsidTr="00767A26">
        <w:tc>
          <w:tcPr>
            <w:tcW w:w="4839" w:type="dxa"/>
            <w:vAlign w:val="center"/>
          </w:tcPr>
          <w:p w14:paraId="6FC87124" w14:textId="75CF82F9" w:rsidR="00DB4A10" w:rsidRPr="00303B5A" w:rsidRDefault="00DB4A10" w:rsidP="00767A26">
            <w:pPr>
              <w:pStyle w:val="Default"/>
              <w:spacing w:line="276" w:lineRule="auto"/>
              <w:jc w:val="center"/>
              <w:rPr>
                <w:rFonts w:asciiTheme="majorBidi" w:hAnsiTheme="majorBidi" w:cstheme="majorBidi"/>
              </w:rPr>
            </w:pPr>
            <w:r w:rsidRPr="00303B5A">
              <w:rPr>
                <w:rFonts w:asciiTheme="majorBidi" w:hAnsiTheme="majorBidi" w:cstheme="majorBidi"/>
              </w:rPr>
              <w:t>F</w:t>
            </w:r>
          </w:p>
        </w:tc>
        <w:tc>
          <w:tcPr>
            <w:tcW w:w="4840" w:type="dxa"/>
            <w:vAlign w:val="center"/>
          </w:tcPr>
          <w:p w14:paraId="77A96072" w14:textId="2C69E6FF" w:rsidR="00DB4A10" w:rsidRPr="00303B5A" w:rsidRDefault="00DB4A10" w:rsidP="00767A26">
            <w:pPr>
              <w:pStyle w:val="Default"/>
              <w:spacing w:line="276" w:lineRule="auto"/>
              <w:jc w:val="center"/>
              <w:rPr>
                <w:rFonts w:asciiTheme="majorBidi" w:hAnsiTheme="majorBidi" w:cstheme="majorBidi"/>
              </w:rPr>
            </w:pPr>
            <w:r w:rsidRPr="00303B5A">
              <w:rPr>
                <w:rFonts w:asciiTheme="majorBidi" w:hAnsiTheme="majorBidi" w:cstheme="majorBidi"/>
              </w:rPr>
              <w:t>Ferrite</w:t>
            </w:r>
          </w:p>
        </w:tc>
      </w:tr>
      <w:tr w:rsidR="00DB6A0F" w:rsidRPr="00303B5A" w14:paraId="1D414AE6" w14:textId="77777777" w:rsidTr="00767A26">
        <w:tc>
          <w:tcPr>
            <w:tcW w:w="4839" w:type="dxa"/>
            <w:vAlign w:val="center"/>
          </w:tcPr>
          <w:p w14:paraId="0DE93B1D" w14:textId="3DA7F255"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FTIR</w:t>
            </w:r>
          </w:p>
        </w:tc>
        <w:tc>
          <w:tcPr>
            <w:tcW w:w="4840" w:type="dxa"/>
            <w:vAlign w:val="center"/>
          </w:tcPr>
          <w:p w14:paraId="478D92B0" w14:textId="4555B8F4"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Fourier Transform IR</w:t>
            </w:r>
          </w:p>
        </w:tc>
      </w:tr>
      <w:tr w:rsidR="00DB6A0F" w:rsidRPr="00303B5A" w14:paraId="4FBDC9C0" w14:textId="77777777" w:rsidTr="00767A26">
        <w:tc>
          <w:tcPr>
            <w:tcW w:w="4839" w:type="dxa"/>
            <w:vAlign w:val="center"/>
          </w:tcPr>
          <w:p w14:paraId="6CE30EAD" w14:textId="26D52896"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f</w:t>
            </w:r>
            <w:r w:rsidRPr="00303B5A">
              <w:rPr>
                <w:rFonts w:asciiTheme="majorBidi" w:hAnsiTheme="majorBidi" w:cstheme="majorBidi"/>
                <w:vertAlign w:val="subscript"/>
              </w:rPr>
              <w:t>m</w:t>
            </w:r>
          </w:p>
        </w:tc>
        <w:tc>
          <w:tcPr>
            <w:tcW w:w="4840" w:type="dxa"/>
            <w:vAlign w:val="center"/>
          </w:tcPr>
          <w:p w14:paraId="5DB6FABB" w14:textId="04A5440F"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Matching frequency</w:t>
            </w:r>
          </w:p>
        </w:tc>
      </w:tr>
      <w:tr w:rsidR="00DB6A0F" w:rsidRPr="00303B5A" w14:paraId="13987603" w14:textId="77777777" w:rsidTr="00767A26">
        <w:tc>
          <w:tcPr>
            <w:tcW w:w="4839" w:type="dxa"/>
            <w:vAlign w:val="center"/>
          </w:tcPr>
          <w:p w14:paraId="0186516E" w14:textId="6E34CDFB"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ε"</w:t>
            </w:r>
          </w:p>
        </w:tc>
        <w:tc>
          <w:tcPr>
            <w:tcW w:w="4840" w:type="dxa"/>
            <w:vAlign w:val="center"/>
          </w:tcPr>
          <w:p w14:paraId="18EE9360" w14:textId="0A363E28"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Imaginary part of permittivity</w:t>
            </w:r>
          </w:p>
        </w:tc>
      </w:tr>
      <w:tr w:rsidR="00DB6A0F" w:rsidRPr="00303B5A" w14:paraId="3F45C8BE" w14:textId="77777777" w:rsidTr="00767A26">
        <w:tc>
          <w:tcPr>
            <w:tcW w:w="4839" w:type="dxa"/>
            <w:vAlign w:val="center"/>
          </w:tcPr>
          <w:p w14:paraId="5AF40F8B" w14:textId="7ACF1183"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μ"</w:t>
            </w:r>
          </w:p>
        </w:tc>
        <w:tc>
          <w:tcPr>
            <w:tcW w:w="4840" w:type="dxa"/>
            <w:vAlign w:val="center"/>
          </w:tcPr>
          <w:p w14:paraId="60051D66" w14:textId="5DFB3442"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Imaginary part of permeability</w:t>
            </w:r>
          </w:p>
        </w:tc>
      </w:tr>
      <w:tr w:rsidR="00DB6A0F" w:rsidRPr="00303B5A" w14:paraId="60581D49" w14:textId="77777777" w:rsidTr="00767A26">
        <w:tc>
          <w:tcPr>
            <w:tcW w:w="4839" w:type="dxa"/>
            <w:vAlign w:val="center"/>
          </w:tcPr>
          <w:p w14:paraId="7332F012" w14:textId="74DFCE31" w:rsidR="00DB6A0F" w:rsidRPr="00303B5A" w:rsidRDefault="002E3EF9" w:rsidP="00767A26">
            <w:pPr>
              <w:pStyle w:val="Default"/>
              <w:spacing w:line="276" w:lineRule="auto"/>
              <w:jc w:val="center"/>
              <w:rPr>
                <w:rFonts w:asciiTheme="majorBidi" w:hAnsiTheme="majorBidi" w:cstheme="majorBidi"/>
              </w:rPr>
            </w:pPr>
            <m:oMathPara>
              <m:oMath>
                <m:sSub>
                  <m:sSubPr>
                    <m:ctrlPr>
                      <w:rPr>
                        <w:rFonts w:ascii="Cambria Math" w:hAnsi="Cambria Math" w:cstheme="majorBidi"/>
                        <w:lang w:val="ru-RU"/>
                      </w:rPr>
                    </m:ctrlPr>
                  </m:sSubPr>
                  <m:e>
                    <m:r>
                      <w:rPr>
                        <w:rFonts w:ascii="Cambria Math" w:hAnsi="Cambria Math" w:cstheme="majorBidi"/>
                        <w:lang w:val="ru-RU"/>
                      </w:rPr>
                      <m:t>p</m:t>
                    </m:r>
                  </m:e>
                  <m:sub>
                    <m:r>
                      <w:rPr>
                        <w:rFonts w:ascii="Cambria Math" w:hAnsi="Cambria Math" w:cstheme="majorBidi"/>
                        <w:lang w:val="ru-RU"/>
                      </w:rPr>
                      <m:t>in</m:t>
                    </m:r>
                  </m:sub>
                </m:sSub>
              </m:oMath>
            </m:oMathPara>
          </w:p>
        </w:tc>
        <w:tc>
          <w:tcPr>
            <w:tcW w:w="4840" w:type="dxa"/>
            <w:vAlign w:val="center"/>
          </w:tcPr>
          <w:p w14:paraId="0430D495" w14:textId="44725186"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 xml:space="preserve">Incident </w:t>
            </w:r>
            <w:r w:rsidR="006C49FC" w:rsidRPr="00303B5A">
              <w:rPr>
                <w:rFonts w:asciiTheme="majorBidi" w:hAnsiTheme="majorBidi" w:cstheme="majorBidi"/>
              </w:rPr>
              <w:t>electromagnetic</w:t>
            </w:r>
            <w:r w:rsidRPr="00303B5A">
              <w:rPr>
                <w:rFonts w:asciiTheme="majorBidi" w:hAnsiTheme="majorBidi" w:cstheme="majorBidi"/>
              </w:rPr>
              <w:t xml:space="preserve"> waves</w:t>
            </w:r>
          </w:p>
        </w:tc>
      </w:tr>
      <w:tr w:rsidR="00DB6A0F" w:rsidRPr="00303B5A" w14:paraId="60117D7B" w14:textId="77777777" w:rsidTr="00767A26">
        <w:tc>
          <w:tcPr>
            <w:tcW w:w="4839" w:type="dxa"/>
            <w:vAlign w:val="center"/>
          </w:tcPr>
          <w:p w14:paraId="2F686C76" w14:textId="48F61487"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Z</w:t>
            </w:r>
          </w:p>
        </w:tc>
        <w:tc>
          <w:tcPr>
            <w:tcW w:w="4840" w:type="dxa"/>
            <w:vAlign w:val="center"/>
          </w:tcPr>
          <w:p w14:paraId="5415B6C5" w14:textId="622A51E9"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Matching impedance characteristic</w:t>
            </w:r>
          </w:p>
        </w:tc>
      </w:tr>
      <w:tr w:rsidR="00DB6A0F" w:rsidRPr="00303B5A" w14:paraId="20823ED6" w14:textId="77777777" w:rsidTr="00767A26">
        <w:tc>
          <w:tcPr>
            <w:tcW w:w="4839" w:type="dxa"/>
            <w:vAlign w:val="center"/>
          </w:tcPr>
          <w:p w14:paraId="1A07B054" w14:textId="237E5A15"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Z</w:t>
            </w:r>
            <w:r w:rsidRPr="00303B5A">
              <w:rPr>
                <w:rFonts w:asciiTheme="majorBidi" w:hAnsiTheme="majorBidi" w:cstheme="majorBidi"/>
                <w:vertAlign w:val="subscript"/>
              </w:rPr>
              <w:t>1</w:t>
            </w:r>
          </w:p>
        </w:tc>
        <w:tc>
          <w:tcPr>
            <w:tcW w:w="4840" w:type="dxa"/>
            <w:vAlign w:val="center"/>
          </w:tcPr>
          <w:p w14:paraId="3404356C" w14:textId="0C953981"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Material impedance</w:t>
            </w:r>
          </w:p>
        </w:tc>
      </w:tr>
      <w:tr w:rsidR="00D514ED" w:rsidRPr="00303B5A" w14:paraId="1AFCCF17" w14:textId="77777777" w:rsidTr="00767A26">
        <w:tc>
          <w:tcPr>
            <w:tcW w:w="4839" w:type="dxa"/>
            <w:vAlign w:val="center"/>
          </w:tcPr>
          <w:p w14:paraId="608B5D8D" w14:textId="2093DE9B" w:rsidR="00D514ED" w:rsidRPr="00303B5A" w:rsidRDefault="00D514ED" w:rsidP="00767A26">
            <w:pPr>
              <w:pStyle w:val="Default"/>
              <w:spacing w:line="276" w:lineRule="auto"/>
              <w:jc w:val="center"/>
              <w:rPr>
                <w:rFonts w:asciiTheme="majorBidi" w:eastAsia="Calibri" w:hAnsiTheme="majorBidi" w:cstheme="majorBidi"/>
              </w:rPr>
            </w:pPr>
            <w:r w:rsidRPr="00303B5A">
              <w:rPr>
                <w:rFonts w:asciiTheme="majorBidi" w:eastAsia="Calibri" w:hAnsiTheme="majorBidi" w:cstheme="majorBidi"/>
              </w:rPr>
              <w:t>MA</w:t>
            </w:r>
          </w:p>
        </w:tc>
        <w:tc>
          <w:tcPr>
            <w:tcW w:w="4840" w:type="dxa"/>
            <w:vAlign w:val="center"/>
          </w:tcPr>
          <w:p w14:paraId="5D90E70D" w14:textId="3C35F603" w:rsidR="00D514ED" w:rsidRPr="00303B5A" w:rsidRDefault="00D514ED" w:rsidP="00767A26">
            <w:pPr>
              <w:pStyle w:val="Default"/>
              <w:spacing w:line="276" w:lineRule="auto"/>
              <w:jc w:val="center"/>
              <w:rPr>
                <w:rFonts w:asciiTheme="majorBidi" w:eastAsiaTheme="minorEastAsia" w:hAnsiTheme="majorBidi" w:cstheme="majorBidi"/>
              </w:rPr>
            </w:pPr>
            <w:r w:rsidRPr="00303B5A">
              <w:rPr>
                <w:rFonts w:asciiTheme="majorBidi" w:hAnsiTheme="majorBidi" w:cstheme="majorBidi"/>
              </w:rPr>
              <w:t>Microwave absorption</w:t>
            </w:r>
          </w:p>
        </w:tc>
      </w:tr>
      <w:tr w:rsidR="008E0E72" w:rsidRPr="00303B5A" w14:paraId="03C21405" w14:textId="77777777" w:rsidTr="00767A26">
        <w:tc>
          <w:tcPr>
            <w:tcW w:w="4839" w:type="dxa"/>
            <w:vAlign w:val="center"/>
          </w:tcPr>
          <w:p w14:paraId="31B31723" w14:textId="20F4BA84" w:rsidR="008E0E72" w:rsidRPr="00303B5A" w:rsidRDefault="008E0E72" w:rsidP="00767A26">
            <w:pPr>
              <w:pStyle w:val="Default"/>
              <w:spacing w:line="276" w:lineRule="auto"/>
              <w:jc w:val="center"/>
              <w:rPr>
                <w:rFonts w:asciiTheme="majorBidi" w:eastAsia="Calibri" w:hAnsiTheme="majorBidi" w:cstheme="majorBidi"/>
              </w:rPr>
            </w:pPr>
            <w:r w:rsidRPr="00303B5A">
              <w:rPr>
                <w:rFonts w:asciiTheme="majorBidi" w:hAnsiTheme="majorBidi" w:cstheme="majorBidi"/>
              </w:rPr>
              <w:t>RL</w:t>
            </w:r>
            <w:r w:rsidRPr="00303B5A">
              <w:rPr>
                <w:rFonts w:asciiTheme="majorBidi" w:hAnsiTheme="majorBidi" w:cstheme="majorBidi"/>
                <w:vertAlign w:val="subscript"/>
              </w:rPr>
              <w:t>min</w:t>
            </w:r>
          </w:p>
        </w:tc>
        <w:tc>
          <w:tcPr>
            <w:tcW w:w="4840" w:type="dxa"/>
            <w:vAlign w:val="center"/>
          </w:tcPr>
          <w:p w14:paraId="3E8B5ED6" w14:textId="67A41BAA" w:rsidR="008E0E72" w:rsidRPr="00303B5A" w:rsidRDefault="008E0E72" w:rsidP="00767A26">
            <w:pPr>
              <w:pStyle w:val="Default"/>
              <w:spacing w:line="276" w:lineRule="auto"/>
              <w:jc w:val="center"/>
              <w:rPr>
                <w:rFonts w:asciiTheme="majorBidi" w:hAnsiTheme="majorBidi" w:cstheme="majorBidi"/>
              </w:rPr>
            </w:pPr>
            <w:r w:rsidRPr="00303B5A">
              <w:rPr>
                <w:rFonts w:asciiTheme="majorBidi" w:hAnsiTheme="majorBidi" w:cstheme="majorBidi"/>
              </w:rPr>
              <w:t>Minimal reflection loss</w:t>
            </w:r>
          </w:p>
        </w:tc>
      </w:tr>
      <w:tr w:rsidR="008E0E72" w:rsidRPr="00303B5A" w14:paraId="52E0BACC" w14:textId="77777777" w:rsidTr="00767A26">
        <w:tc>
          <w:tcPr>
            <w:tcW w:w="4839" w:type="dxa"/>
            <w:vAlign w:val="center"/>
          </w:tcPr>
          <w:p w14:paraId="748FF527" w14:textId="1DC62E10" w:rsidR="008E0E72" w:rsidRPr="00303B5A" w:rsidRDefault="008E0E72" w:rsidP="00767A26">
            <w:pPr>
              <w:pStyle w:val="Default"/>
              <w:spacing w:line="276" w:lineRule="auto"/>
              <w:jc w:val="center"/>
              <w:rPr>
                <w:rFonts w:asciiTheme="majorBidi" w:eastAsia="Calibri" w:hAnsiTheme="majorBidi" w:cstheme="majorBidi"/>
              </w:rPr>
            </w:pPr>
            <w:r w:rsidRPr="00303B5A">
              <w:rPr>
                <w:rFonts w:asciiTheme="majorBidi" w:hAnsiTheme="majorBidi" w:cstheme="majorBidi"/>
              </w:rPr>
              <w:t>SE</w:t>
            </w:r>
            <w:r w:rsidRPr="00303B5A">
              <w:rPr>
                <w:rFonts w:asciiTheme="majorBidi" w:hAnsiTheme="majorBidi" w:cstheme="majorBidi"/>
                <w:vertAlign w:val="subscript"/>
              </w:rPr>
              <w:t>max</w:t>
            </w:r>
          </w:p>
        </w:tc>
        <w:tc>
          <w:tcPr>
            <w:tcW w:w="4840" w:type="dxa"/>
            <w:vAlign w:val="center"/>
          </w:tcPr>
          <w:p w14:paraId="51BCCBBC" w14:textId="56E1E577" w:rsidR="008E0E72" w:rsidRPr="00303B5A" w:rsidRDefault="008E0E72" w:rsidP="00767A26">
            <w:pPr>
              <w:pStyle w:val="Default"/>
              <w:spacing w:line="276" w:lineRule="auto"/>
              <w:jc w:val="center"/>
              <w:rPr>
                <w:rFonts w:asciiTheme="majorBidi" w:hAnsiTheme="majorBidi" w:cstheme="majorBidi"/>
              </w:rPr>
            </w:pPr>
            <w:r w:rsidRPr="00303B5A">
              <w:rPr>
                <w:rFonts w:asciiTheme="majorBidi" w:hAnsiTheme="majorBidi" w:cstheme="majorBidi"/>
              </w:rPr>
              <w:t>Maximum shielding efficiency</w:t>
            </w:r>
          </w:p>
        </w:tc>
      </w:tr>
      <w:tr w:rsidR="00DB6A0F" w:rsidRPr="00303B5A" w14:paraId="36721CEF" w14:textId="77777777" w:rsidTr="00767A26">
        <w:tc>
          <w:tcPr>
            <w:tcW w:w="4839" w:type="dxa"/>
            <w:vAlign w:val="center"/>
          </w:tcPr>
          <w:p w14:paraId="48223BDC" w14:textId="1AABCE93"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MAMs</w:t>
            </w:r>
          </w:p>
        </w:tc>
        <w:tc>
          <w:tcPr>
            <w:tcW w:w="4840" w:type="dxa"/>
            <w:vAlign w:val="center"/>
          </w:tcPr>
          <w:p w14:paraId="645F48A0" w14:textId="4B733589"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Microwave absorption materials</w:t>
            </w:r>
          </w:p>
        </w:tc>
      </w:tr>
      <w:tr w:rsidR="00F146B4" w:rsidRPr="00303B5A" w14:paraId="23929BC2" w14:textId="77777777" w:rsidTr="00767A26">
        <w:tc>
          <w:tcPr>
            <w:tcW w:w="4839" w:type="dxa"/>
            <w:vAlign w:val="center"/>
          </w:tcPr>
          <w:p w14:paraId="0CF338A9" w14:textId="7FE99AFC" w:rsidR="00F146B4" w:rsidRPr="00303B5A" w:rsidRDefault="00F146B4" w:rsidP="00767A26">
            <w:pPr>
              <w:pStyle w:val="Default"/>
              <w:spacing w:line="276" w:lineRule="auto"/>
              <w:jc w:val="center"/>
              <w:rPr>
                <w:rFonts w:asciiTheme="majorBidi" w:hAnsiTheme="majorBidi" w:cstheme="majorBidi"/>
              </w:rPr>
            </w:pPr>
            <w:r w:rsidRPr="00303B5A">
              <w:rPr>
                <w:rFonts w:asciiTheme="majorBidi" w:hAnsiTheme="majorBidi" w:cstheme="majorBidi"/>
              </w:rPr>
              <w:t>NC</w:t>
            </w:r>
          </w:p>
        </w:tc>
        <w:tc>
          <w:tcPr>
            <w:tcW w:w="4840" w:type="dxa"/>
            <w:vAlign w:val="center"/>
          </w:tcPr>
          <w:p w14:paraId="69D1756C" w14:textId="4484C7D1" w:rsidR="00F146B4" w:rsidRPr="00303B5A" w:rsidRDefault="00F146B4" w:rsidP="00767A26">
            <w:pPr>
              <w:pStyle w:val="Default"/>
              <w:spacing w:line="276" w:lineRule="auto"/>
              <w:jc w:val="center"/>
              <w:rPr>
                <w:rFonts w:asciiTheme="majorBidi" w:hAnsiTheme="majorBidi" w:cstheme="majorBidi"/>
              </w:rPr>
            </w:pPr>
            <w:r w:rsidRPr="00303B5A">
              <w:rPr>
                <w:rFonts w:asciiTheme="majorBidi" w:hAnsiTheme="majorBidi" w:cstheme="majorBidi"/>
              </w:rPr>
              <w:t>Nanocomposite</w:t>
            </w:r>
          </w:p>
        </w:tc>
      </w:tr>
      <w:tr w:rsidR="00DB6A0F" w:rsidRPr="00303B5A" w14:paraId="3D344700" w14:textId="77777777" w:rsidTr="00767A26">
        <w:tc>
          <w:tcPr>
            <w:tcW w:w="4839" w:type="dxa"/>
            <w:vAlign w:val="center"/>
          </w:tcPr>
          <w:p w14:paraId="64560E75" w14:textId="25DFB753"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NSFs</w:t>
            </w:r>
          </w:p>
        </w:tc>
        <w:tc>
          <w:tcPr>
            <w:tcW w:w="4840" w:type="dxa"/>
            <w:vAlign w:val="center"/>
          </w:tcPr>
          <w:p w14:paraId="54759079" w14:textId="208F8FC7"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Nano spinel ferrites</w:t>
            </w:r>
          </w:p>
        </w:tc>
      </w:tr>
      <w:tr w:rsidR="00DB6A0F" w:rsidRPr="00303B5A" w14:paraId="197A099C" w14:textId="77777777" w:rsidTr="00767A26">
        <w:tc>
          <w:tcPr>
            <w:tcW w:w="4839" w:type="dxa"/>
            <w:vAlign w:val="center"/>
          </w:tcPr>
          <w:p w14:paraId="1994AB10" w14:textId="1288B2A3"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NHFs</w:t>
            </w:r>
          </w:p>
        </w:tc>
        <w:tc>
          <w:tcPr>
            <w:tcW w:w="4840" w:type="dxa"/>
            <w:vAlign w:val="center"/>
          </w:tcPr>
          <w:p w14:paraId="7773330A" w14:textId="3E8B9518"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Nano hexagonal ferrites</w:t>
            </w:r>
          </w:p>
        </w:tc>
      </w:tr>
      <w:tr w:rsidR="00DB6A0F" w:rsidRPr="00303B5A" w14:paraId="3411F944" w14:textId="77777777" w:rsidTr="00767A26">
        <w:tc>
          <w:tcPr>
            <w:tcW w:w="4839" w:type="dxa"/>
            <w:vAlign w:val="center"/>
          </w:tcPr>
          <w:p w14:paraId="50B8DDCD" w14:textId="42C56717"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PANI</w:t>
            </w:r>
          </w:p>
        </w:tc>
        <w:tc>
          <w:tcPr>
            <w:tcW w:w="4840" w:type="dxa"/>
            <w:vAlign w:val="center"/>
          </w:tcPr>
          <w:p w14:paraId="5F21F071" w14:textId="31732B39"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Polyaniline</w:t>
            </w:r>
          </w:p>
        </w:tc>
      </w:tr>
      <w:tr w:rsidR="00261AB4" w:rsidRPr="00303B5A" w14:paraId="5E76896C" w14:textId="77777777" w:rsidTr="00767A26">
        <w:tc>
          <w:tcPr>
            <w:tcW w:w="4839" w:type="dxa"/>
            <w:vAlign w:val="center"/>
          </w:tcPr>
          <w:p w14:paraId="2DC3B6C1" w14:textId="5792519D" w:rsidR="00261AB4" w:rsidRPr="00303B5A" w:rsidRDefault="00261AB4" w:rsidP="00767A26">
            <w:pPr>
              <w:pStyle w:val="Default"/>
              <w:spacing w:line="276" w:lineRule="auto"/>
              <w:jc w:val="center"/>
              <w:rPr>
                <w:rFonts w:asciiTheme="majorBidi" w:hAnsiTheme="majorBidi" w:cstheme="majorBidi"/>
              </w:rPr>
            </w:pPr>
            <w:r w:rsidRPr="00303B5A">
              <w:rPr>
                <w:rFonts w:asciiTheme="majorBidi" w:hAnsiTheme="majorBidi" w:cstheme="majorBidi"/>
              </w:rPr>
              <w:t>PVA</w:t>
            </w:r>
          </w:p>
        </w:tc>
        <w:tc>
          <w:tcPr>
            <w:tcW w:w="4840" w:type="dxa"/>
            <w:vAlign w:val="center"/>
          </w:tcPr>
          <w:p w14:paraId="4846C814" w14:textId="5A82C6D3" w:rsidR="00261AB4" w:rsidRPr="00303B5A" w:rsidRDefault="00261AB4" w:rsidP="00767A26">
            <w:pPr>
              <w:pStyle w:val="Default"/>
              <w:spacing w:line="276" w:lineRule="auto"/>
              <w:jc w:val="center"/>
              <w:rPr>
                <w:rFonts w:asciiTheme="majorBidi" w:hAnsiTheme="majorBidi" w:cstheme="majorBidi"/>
              </w:rPr>
            </w:pPr>
            <w:r w:rsidRPr="00303B5A">
              <w:rPr>
                <w:rFonts w:asciiTheme="majorBidi" w:hAnsiTheme="majorBidi" w:cstheme="majorBidi"/>
              </w:rPr>
              <w:t>Polyvinyl alcohol</w:t>
            </w:r>
          </w:p>
        </w:tc>
      </w:tr>
      <w:tr w:rsidR="00AE3942" w:rsidRPr="00303B5A" w14:paraId="7759BE6E" w14:textId="77777777" w:rsidTr="00767A26">
        <w:tc>
          <w:tcPr>
            <w:tcW w:w="4839" w:type="dxa"/>
            <w:vAlign w:val="center"/>
          </w:tcPr>
          <w:p w14:paraId="4CF16933" w14:textId="46C89CE3" w:rsidR="00AE3942" w:rsidRPr="00303B5A" w:rsidRDefault="00AE3942" w:rsidP="00767A26">
            <w:pPr>
              <w:pStyle w:val="Default"/>
              <w:spacing w:line="276" w:lineRule="auto"/>
              <w:jc w:val="center"/>
              <w:rPr>
                <w:rFonts w:asciiTheme="majorBidi" w:hAnsiTheme="majorBidi" w:cstheme="majorBidi"/>
              </w:rPr>
            </w:pPr>
            <w:r w:rsidRPr="00303B5A">
              <w:rPr>
                <w:rFonts w:asciiTheme="majorBidi" w:hAnsiTheme="majorBidi" w:cstheme="majorBidi"/>
              </w:rPr>
              <w:t>RAMs</w:t>
            </w:r>
          </w:p>
        </w:tc>
        <w:tc>
          <w:tcPr>
            <w:tcW w:w="4840" w:type="dxa"/>
            <w:vAlign w:val="center"/>
          </w:tcPr>
          <w:p w14:paraId="645DA397" w14:textId="66127FAA" w:rsidR="00AE3942" w:rsidRPr="00303B5A" w:rsidRDefault="00AE3942" w:rsidP="00767A26">
            <w:pPr>
              <w:pStyle w:val="Default"/>
              <w:spacing w:line="276" w:lineRule="auto"/>
              <w:jc w:val="center"/>
              <w:rPr>
                <w:rFonts w:asciiTheme="majorBidi" w:hAnsiTheme="majorBidi" w:cstheme="majorBidi"/>
              </w:rPr>
            </w:pPr>
            <w:r w:rsidRPr="00303B5A">
              <w:rPr>
                <w:rFonts w:asciiTheme="majorBidi" w:hAnsiTheme="majorBidi" w:cstheme="majorBidi"/>
              </w:rPr>
              <w:t>Radar absorbing materials</w:t>
            </w:r>
          </w:p>
        </w:tc>
      </w:tr>
      <w:tr w:rsidR="00DB6A0F" w:rsidRPr="00303B5A" w14:paraId="1E0F8A96" w14:textId="77777777" w:rsidTr="00767A26">
        <w:tc>
          <w:tcPr>
            <w:tcW w:w="4839" w:type="dxa"/>
            <w:vAlign w:val="center"/>
          </w:tcPr>
          <w:p w14:paraId="18893499" w14:textId="0F6AD414" w:rsidR="00DB6A0F" w:rsidRPr="00303B5A" w:rsidRDefault="002E3EF9" w:rsidP="00767A26">
            <w:pPr>
              <w:pStyle w:val="Default"/>
              <w:spacing w:line="276" w:lineRule="auto"/>
              <w:jc w:val="center"/>
              <w:rPr>
                <w:rFonts w:asciiTheme="majorBidi" w:hAnsiTheme="majorBidi" w:cstheme="majorBidi"/>
              </w:rPr>
            </w:pPr>
            <m:oMathPara>
              <m:oMath>
                <m:sSub>
                  <m:sSubPr>
                    <m:ctrlPr>
                      <w:rPr>
                        <w:rFonts w:ascii="Cambria Math" w:hAnsi="Cambria Math" w:cstheme="majorBidi"/>
                      </w:rPr>
                    </m:ctrlPr>
                  </m:sSubPr>
                  <m:e>
                    <m:r>
                      <w:rPr>
                        <w:rFonts w:ascii="Cambria Math" w:hAnsi="Cambria Math" w:cstheme="majorBidi"/>
                      </w:rPr>
                      <m:t>SE</m:t>
                    </m:r>
                  </m:e>
                  <m:sub>
                    <m:r>
                      <w:rPr>
                        <w:rFonts w:ascii="Cambria Math" w:hAnsi="Cambria Math" w:cstheme="majorBidi"/>
                      </w:rPr>
                      <m:t>R</m:t>
                    </m:r>
                    <m:r>
                      <m:rPr>
                        <m:sty m:val="p"/>
                      </m:rPr>
                      <w:rPr>
                        <w:rFonts w:ascii="Cambria Math" w:hAnsi="Cambria Math" w:cstheme="majorBidi"/>
                      </w:rPr>
                      <m:t xml:space="preserve"> </m:t>
                    </m:r>
                  </m:sub>
                </m:sSub>
              </m:oMath>
            </m:oMathPara>
          </w:p>
        </w:tc>
        <w:tc>
          <w:tcPr>
            <w:tcW w:w="4840" w:type="dxa"/>
            <w:vAlign w:val="center"/>
          </w:tcPr>
          <w:p w14:paraId="62B392B1" w14:textId="33103A05"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Reflection shielding</w:t>
            </w:r>
          </w:p>
        </w:tc>
      </w:tr>
      <w:tr w:rsidR="00DB6A0F" w:rsidRPr="00303B5A" w14:paraId="3726161A" w14:textId="77777777" w:rsidTr="00767A26">
        <w:tc>
          <w:tcPr>
            <w:tcW w:w="4839" w:type="dxa"/>
            <w:vAlign w:val="center"/>
          </w:tcPr>
          <w:p w14:paraId="554460C0" w14:textId="1056BF36" w:rsidR="00DB6A0F" w:rsidRPr="00303B5A" w:rsidRDefault="002E3EF9" w:rsidP="00767A26">
            <w:pPr>
              <w:pStyle w:val="Default"/>
              <w:spacing w:line="276" w:lineRule="auto"/>
              <w:jc w:val="center"/>
              <w:rPr>
                <w:rFonts w:asciiTheme="majorBidi" w:hAnsiTheme="majorBidi" w:cstheme="majorBidi"/>
              </w:rPr>
            </w:pPr>
            <m:oMathPara>
              <m:oMath>
                <m:sSub>
                  <m:sSubPr>
                    <m:ctrlPr>
                      <w:rPr>
                        <w:rFonts w:ascii="Cambria Math" w:hAnsi="Cambria Math" w:cstheme="majorBidi"/>
                      </w:rPr>
                    </m:ctrlPr>
                  </m:sSubPr>
                  <m:e>
                    <m:r>
                      <w:rPr>
                        <w:rFonts w:ascii="Cambria Math" w:hAnsi="Cambria Math" w:cstheme="majorBidi"/>
                      </w:rPr>
                      <m:t>p</m:t>
                    </m:r>
                  </m:e>
                  <m:sub>
                    <m:r>
                      <w:rPr>
                        <w:rFonts w:ascii="Cambria Math" w:hAnsi="Cambria Math" w:cstheme="majorBidi"/>
                      </w:rPr>
                      <m:t>ref</m:t>
                    </m:r>
                  </m:sub>
                </m:sSub>
              </m:oMath>
            </m:oMathPara>
          </w:p>
        </w:tc>
        <w:tc>
          <w:tcPr>
            <w:tcW w:w="4840" w:type="dxa"/>
            <w:vAlign w:val="center"/>
          </w:tcPr>
          <w:p w14:paraId="3B4091CC" w14:textId="6EB895FD"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Reflected power</w:t>
            </w:r>
          </w:p>
        </w:tc>
      </w:tr>
      <w:tr w:rsidR="00DB6A0F" w:rsidRPr="00303B5A" w14:paraId="245EA8A5" w14:textId="77777777" w:rsidTr="00767A26">
        <w:tc>
          <w:tcPr>
            <w:tcW w:w="4839" w:type="dxa"/>
            <w:vAlign w:val="center"/>
          </w:tcPr>
          <w:p w14:paraId="4B2AB8DD" w14:textId="6AF23A14"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ε'</w:t>
            </w:r>
          </w:p>
        </w:tc>
        <w:tc>
          <w:tcPr>
            <w:tcW w:w="4840" w:type="dxa"/>
            <w:vAlign w:val="center"/>
          </w:tcPr>
          <w:p w14:paraId="4102D2D2" w14:textId="4A4B3580"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Real part of permittivity</w:t>
            </w:r>
          </w:p>
        </w:tc>
      </w:tr>
      <w:tr w:rsidR="00DB6A0F" w:rsidRPr="00303B5A" w14:paraId="57FB621B" w14:textId="77777777" w:rsidTr="00767A26">
        <w:tc>
          <w:tcPr>
            <w:tcW w:w="4839" w:type="dxa"/>
            <w:vAlign w:val="center"/>
          </w:tcPr>
          <w:p w14:paraId="5E787A10" w14:textId="61ECA45F"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μ'</w:t>
            </w:r>
          </w:p>
        </w:tc>
        <w:tc>
          <w:tcPr>
            <w:tcW w:w="4840" w:type="dxa"/>
            <w:vAlign w:val="center"/>
          </w:tcPr>
          <w:p w14:paraId="4EEF9386" w14:textId="42503FE6"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Real part of permeability</w:t>
            </w:r>
          </w:p>
        </w:tc>
      </w:tr>
      <w:tr w:rsidR="00DB6A0F" w:rsidRPr="00303B5A" w14:paraId="4B997143" w14:textId="77777777" w:rsidTr="00767A26">
        <w:tc>
          <w:tcPr>
            <w:tcW w:w="4839" w:type="dxa"/>
            <w:vAlign w:val="center"/>
          </w:tcPr>
          <w:p w14:paraId="61EF8B42" w14:textId="69AB0BB2"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eastAsiaTheme="majorEastAsia" w:hAnsiTheme="majorBidi" w:cstheme="majorBidi"/>
              </w:rPr>
              <w:t>SEM</w:t>
            </w:r>
          </w:p>
        </w:tc>
        <w:tc>
          <w:tcPr>
            <w:tcW w:w="4840" w:type="dxa"/>
            <w:vAlign w:val="center"/>
          </w:tcPr>
          <w:p w14:paraId="3DBE60EE" w14:textId="1BB03093"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eastAsiaTheme="majorEastAsia" w:hAnsiTheme="majorBidi" w:cstheme="majorBidi"/>
              </w:rPr>
              <w:t>Scanning electron microscope</w:t>
            </w:r>
          </w:p>
        </w:tc>
      </w:tr>
      <w:tr w:rsidR="00DB6A0F" w:rsidRPr="00303B5A" w14:paraId="28918C2F" w14:textId="77777777" w:rsidTr="00767A26">
        <w:tc>
          <w:tcPr>
            <w:tcW w:w="4839" w:type="dxa"/>
            <w:vAlign w:val="center"/>
          </w:tcPr>
          <w:p w14:paraId="589AF945" w14:textId="4E6AC241"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SD</w:t>
            </w:r>
          </w:p>
        </w:tc>
        <w:tc>
          <w:tcPr>
            <w:tcW w:w="4840" w:type="dxa"/>
            <w:vAlign w:val="center"/>
          </w:tcPr>
          <w:p w14:paraId="4C59B56A" w14:textId="51443EF5"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Surface density</w:t>
            </w:r>
          </w:p>
        </w:tc>
      </w:tr>
      <w:tr w:rsidR="00DB6A0F" w:rsidRPr="00303B5A" w14:paraId="187684BA" w14:textId="77777777" w:rsidTr="00767A26">
        <w:tc>
          <w:tcPr>
            <w:tcW w:w="4839" w:type="dxa"/>
            <w:vAlign w:val="center"/>
          </w:tcPr>
          <w:p w14:paraId="1893E64B" w14:textId="6C3CB2A8"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TGA</w:t>
            </w:r>
          </w:p>
        </w:tc>
        <w:tc>
          <w:tcPr>
            <w:tcW w:w="4840" w:type="dxa"/>
            <w:vAlign w:val="center"/>
          </w:tcPr>
          <w:p w14:paraId="7CF685C3" w14:textId="4C982F3B"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Thermogravimetric analysis</w:t>
            </w:r>
          </w:p>
        </w:tc>
      </w:tr>
      <w:tr w:rsidR="00DB6A0F" w:rsidRPr="00303B5A" w14:paraId="4D3D476B" w14:textId="77777777" w:rsidTr="00767A26">
        <w:tc>
          <w:tcPr>
            <w:tcW w:w="4839" w:type="dxa"/>
            <w:vAlign w:val="center"/>
          </w:tcPr>
          <w:p w14:paraId="15CE82DA" w14:textId="3A5F0711" w:rsidR="00DB6A0F" w:rsidRPr="00303B5A" w:rsidRDefault="002E3EF9" w:rsidP="00767A26">
            <w:pPr>
              <w:pStyle w:val="Default"/>
              <w:spacing w:line="276" w:lineRule="auto"/>
              <w:jc w:val="center"/>
              <w:rPr>
                <w:rFonts w:asciiTheme="majorBidi" w:hAnsiTheme="majorBidi" w:cstheme="majorBidi"/>
              </w:rPr>
            </w:pPr>
            <m:oMathPara>
              <m:oMath>
                <m:sSub>
                  <m:sSubPr>
                    <m:ctrlPr>
                      <w:rPr>
                        <w:rFonts w:ascii="Cambria Math" w:hAnsi="Cambria Math" w:cstheme="majorBidi"/>
                        <w:lang w:val="ru-RU"/>
                      </w:rPr>
                    </m:ctrlPr>
                  </m:sSubPr>
                  <m:e>
                    <m:r>
                      <w:rPr>
                        <w:rFonts w:ascii="Cambria Math" w:hAnsi="Cambria Math" w:cstheme="majorBidi"/>
                        <w:lang w:val="ru-RU"/>
                      </w:rPr>
                      <m:t>p</m:t>
                    </m:r>
                  </m:e>
                  <m:sub>
                    <m:r>
                      <w:rPr>
                        <w:rFonts w:ascii="Cambria Math" w:hAnsi="Cambria Math" w:cstheme="majorBidi"/>
                        <w:lang w:val="ru-RU"/>
                      </w:rPr>
                      <m:t>T</m:t>
                    </m:r>
                  </m:sub>
                </m:sSub>
              </m:oMath>
            </m:oMathPara>
          </w:p>
        </w:tc>
        <w:tc>
          <w:tcPr>
            <w:tcW w:w="4840" w:type="dxa"/>
            <w:vAlign w:val="center"/>
          </w:tcPr>
          <w:p w14:paraId="2E7EB046" w14:textId="6A9EF043"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Transmitted power</w:t>
            </w:r>
          </w:p>
        </w:tc>
      </w:tr>
      <w:tr w:rsidR="00DB6A0F" w:rsidRPr="00303B5A" w14:paraId="3885285B" w14:textId="77777777" w:rsidTr="00767A26">
        <w:tc>
          <w:tcPr>
            <w:tcW w:w="4839" w:type="dxa"/>
            <w:vAlign w:val="center"/>
          </w:tcPr>
          <w:p w14:paraId="42E9B37B" w14:textId="39F39196" w:rsidR="00DB6A0F" w:rsidRPr="00303B5A" w:rsidRDefault="00A63FF9" w:rsidP="00767A26">
            <w:pPr>
              <w:pStyle w:val="Default"/>
              <w:spacing w:line="276" w:lineRule="auto"/>
              <w:jc w:val="center"/>
              <w:rPr>
                <w:rFonts w:asciiTheme="majorBidi" w:hAnsiTheme="majorBidi" w:cstheme="majorBidi"/>
              </w:rPr>
            </w:pPr>
            <w:r w:rsidRPr="00303B5A">
              <w:rPr>
                <w:rFonts w:asciiTheme="majorBidi" w:hAnsiTheme="majorBidi" w:cstheme="majorBidi"/>
              </w:rPr>
              <w:t>XRD</w:t>
            </w:r>
          </w:p>
        </w:tc>
        <w:tc>
          <w:tcPr>
            <w:tcW w:w="4840" w:type="dxa"/>
            <w:vAlign w:val="center"/>
          </w:tcPr>
          <w:p w14:paraId="1A9746D5" w14:textId="0558D057" w:rsidR="00DB6A0F" w:rsidRPr="00303B5A" w:rsidRDefault="00DB6A0F" w:rsidP="00767A26">
            <w:pPr>
              <w:pStyle w:val="Default"/>
              <w:spacing w:line="276" w:lineRule="auto"/>
              <w:jc w:val="center"/>
              <w:rPr>
                <w:rFonts w:asciiTheme="majorBidi" w:hAnsiTheme="majorBidi" w:cstheme="majorBidi"/>
              </w:rPr>
            </w:pPr>
            <w:r w:rsidRPr="00303B5A">
              <w:rPr>
                <w:rFonts w:asciiTheme="majorBidi" w:hAnsiTheme="majorBidi" w:cstheme="majorBidi"/>
              </w:rPr>
              <w:t>X-ray diffractometer</w:t>
            </w:r>
          </w:p>
        </w:tc>
      </w:tr>
    </w:tbl>
    <w:p w14:paraId="07A9B80F" w14:textId="3B927505" w:rsidR="000F6D9C" w:rsidRPr="00303B5A" w:rsidRDefault="000F6D9C" w:rsidP="00767A26">
      <w:pPr>
        <w:pStyle w:val="pre-content"/>
        <w:spacing w:after="0" w:line="276" w:lineRule="auto"/>
        <w:outlineLvl w:val="0"/>
        <w:rPr>
          <w:sz w:val="28"/>
          <w:szCs w:val="28"/>
        </w:rPr>
      </w:pPr>
      <w:bookmarkStart w:id="11" w:name="_Toc120443721"/>
      <w:bookmarkEnd w:id="7"/>
      <w:r w:rsidRPr="00303B5A">
        <w:rPr>
          <w:sz w:val="28"/>
          <w:szCs w:val="28"/>
        </w:rPr>
        <w:lastRenderedPageBreak/>
        <w:t>INTRODUCTION</w:t>
      </w:r>
      <w:bookmarkEnd w:id="11"/>
    </w:p>
    <w:p w14:paraId="51340EE0" w14:textId="1B890C9C" w:rsidR="00212024" w:rsidRPr="00303B5A" w:rsidRDefault="00603FB5" w:rsidP="00767A26">
      <w:pPr>
        <w:spacing w:after="0"/>
        <w:jc w:val="center"/>
        <w:rPr>
          <w:rFonts w:asciiTheme="majorBidi" w:hAnsiTheme="majorBidi" w:cstheme="majorBidi"/>
          <w:b/>
          <w:bCs/>
          <w:sz w:val="28"/>
          <w:szCs w:val="28"/>
        </w:rPr>
      </w:pPr>
      <w:r w:rsidRPr="00303B5A">
        <w:rPr>
          <w:rFonts w:asciiTheme="majorBidi" w:hAnsiTheme="majorBidi" w:cstheme="majorBidi"/>
          <w:b/>
          <w:bCs/>
          <w:sz w:val="28"/>
          <w:szCs w:val="28"/>
        </w:rPr>
        <w:t>General description of the work</w:t>
      </w:r>
    </w:p>
    <w:p w14:paraId="5C2F52A2" w14:textId="0C5D0476" w:rsidR="00551DA1" w:rsidRPr="00303B5A" w:rsidRDefault="00212024"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This work focuses on </w:t>
      </w:r>
      <w:r w:rsidR="00932975" w:rsidRPr="00303B5A">
        <w:rPr>
          <w:rFonts w:asciiTheme="majorBidi" w:hAnsiTheme="majorBidi" w:cstheme="majorBidi"/>
          <w:sz w:val="28"/>
          <w:szCs w:val="28"/>
        </w:rPr>
        <w:t>preparing microwave absorbent materials</w:t>
      </w:r>
      <w:r w:rsidRPr="00303B5A">
        <w:rPr>
          <w:rFonts w:asciiTheme="majorBidi" w:hAnsiTheme="majorBidi" w:cstheme="majorBidi"/>
          <w:sz w:val="28"/>
          <w:szCs w:val="28"/>
        </w:rPr>
        <w:t xml:space="preserve"> </w:t>
      </w:r>
      <w:r w:rsidR="00194533" w:rsidRPr="00303B5A">
        <w:rPr>
          <w:rFonts w:asciiTheme="majorBidi" w:hAnsiTheme="majorBidi" w:cstheme="majorBidi"/>
          <w:sz w:val="28"/>
          <w:szCs w:val="28"/>
        </w:rPr>
        <w:t xml:space="preserve">(MAMs) </w:t>
      </w:r>
      <w:r w:rsidRPr="00303B5A">
        <w:rPr>
          <w:rFonts w:asciiTheme="majorBidi" w:hAnsiTheme="majorBidi" w:cstheme="majorBidi"/>
          <w:sz w:val="28"/>
          <w:szCs w:val="28"/>
        </w:rPr>
        <w:t>characterized by lightweight,</w:t>
      </w:r>
      <w:r w:rsidR="005B7251" w:rsidRPr="00303B5A">
        <w:rPr>
          <w:rFonts w:asciiTheme="majorBidi" w:hAnsiTheme="majorBidi" w:cstheme="majorBidi"/>
          <w:sz w:val="28"/>
          <w:szCs w:val="28"/>
        </w:rPr>
        <w:t xml:space="preserve"> </w:t>
      </w:r>
      <w:r w:rsidRPr="00303B5A">
        <w:rPr>
          <w:rFonts w:asciiTheme="majorBidi" w:hAnsiTheme="majorBidi" w:cstheme="majorBidi"/>
          <w:sz w:val="28"/>
          <w:szCs w:val="28"/>
        </w:rPr>
        <w:t xml:space="preserve">strong absorption, and wide </w:t>
      </w:r>
      <w:bookmarkStart w:id="12" w:name="_Hlk119056251"/>
      <w:r w:rsidRPr="00303B5A">
        <w:rPr>
          <w:rFonts w:asciiTheme="majorBidi" w:hAnsiTheme="majorBidi" w:cstheme="majorBidi"/>
          <w:sz w:val="28"/>
          <w:szCs w:val="28"/>
        </w:rPr>
        <w:t xml:space="preserve">absorption </w:t>
      </w:r>
      <w:bookmarkEnd w:id="12"/>
      <w:r w:rsidRPr="00303B5A">
        <w:rPr>
          <w:rFonts w:asciiTheme="majorBidi" w:hAnsiTheme="majorBidi" w:cstheme="majorBidi"/>
          <w:sz w:val="28"/>
          <w:szCs w:val="28"/>
        </w:rPr>
        <w:t xml:space="preserve">bandwidth </w:t>
      </w:r>
      <w:r w:rsidR="00181C1D" w:rsidRPr="00303B5A">
        <w:rPr>
          <w:rFonts w:asciiTheme="majorBidi" w:hAnsiTheme="majorBidi" w:cstheme="majorBidi"/>
          <w:sz w:val="28"/>
          <w:szCs w:val="28"/>
        </w:rPr>
        <w:t xml:space="preserve">under -10 dB </w:t>
      </w:r>
      <w:r w:rsidR="009867DA" w:rsidRPr="00303B5A">
        <w:rPr>
          <w:rFonts w:asciiTheme="majorBidi" w:hAnsiTheme="majorBidi" w:cstheme="majorBidi"/>
          <w:sz w:val="28"/>
          <w:szCs w:val="28"/>
        </w:rPr>
        <w:t>(BW)</w:t>
      </w:r>
      <w:r w:rsidR="009867DA" w:rsidRPr="00303B5A">
        <w:rPr>
          <w:rFonts w:asciiTheme="majorBidi" w:hAnsiTheme="majorBidi" w:cstheme="majorBidi"/>
          <w:sz w:val="28"/>
          <w:szCs w:val="28"/>
          <w:vertAlign w:val="subscript"/>
        </w:rPr>
        <w:t>-10 dB</w:t>
      </w:r>
      <w:r w:rsidR="009867DA" w:rsidRPr="00303B5A">
        <w:rPr>
          <w:rFonts w:asciiTheme="majorBidi" w:eastAsiaTheme="majorEastAsia" w:hAnsiTheme="majorBidi" w:cstheme="majorBidi"/>
          <w:sz w:val="28"/>
          <w:szCs w:val="28"/>
          <w:lang w:bidi="ar-EG"/>
        </w:rPr>
        <w:t xml:space="preserve"> </w:t>
      </w:r>
      <w:r w:rsidR="00EA37B2" w:rsidRPr="00303B5A">
        <w:rPr>
          <w:rFonts w:asciiTheme="majorBidi" w:hAnsiTheme="majorBidi" w:cstheme="majorBidi"/>
          <w:sz w:val="28"/>
          <w:szCs w:val="28"/>
        </w:rPr>
        <w:t>in the range of 8.8-12 GHz</w:t>
      </w:r>
      <w:r w:rsidRPr="00303B5A">
        <w:rPr>
          <w:rFonts w:asciiTheme="majorBidi" w:hAnsiTheme="majorBidi" w:cstheme="majorBidi"/>
          <w:sz w:val="28"/>
          <w:szCs w:val="28"/>
        </w:rPr>
        <w:t>.</w:t>
      </w:r>
      <w:r w:rsidR="009867DA" w:rsidRPr="00303B5A">
        <w:rPr>
          <w:rFonts w:asciiTheme="majorBidi" w:hAnsiTheme="majorBidi" w:cstheme="majorBidi"/>
          <w:sz w:val="28"/>
          <w:szCs w:val="28"/>
        </w:rPr>
        <w:t xml:space="preserve"> </w:t>
      </w:r>
      <w:r w:rsidRPr="00303B5A">
        <w:rPr>
          <w:rFonts w:asciiTheme="majorBidi" w:hAnsiTheme="majorBidi" w:cstheme="majorBidi"/>
          <w:sz w:val="28"/>
          <w:szCs w:val="28"/>
        </w:rPr>
        <w:t>Spinel ferrites and hexagonal ferrites were prepared by the ceramic sintering method. The effect of ferrite</w:t>
      </w:r>
      <w:r w:rsidR="005B7251" w:rsidRPr="00303B5A">
        <w:rPr>
          <w:rFonts w:asciiTheme="majorBidi" w:hAnsiTheme="majorBidi" w:cstheme="majorBidi"/>
          <w:sz w:val="28"/>
          <w:szCs w:val="28"/>
        </w:rPr>
        <w:t xml:space="preserve"> </w:t>
      </w:r>
      <w:r w:rsidRPr="00303B5A">
        <w:rPr>
          <w:rFonts w:asciiTheme="majorBidi" w:hAnsiTheme="majorBidi" w:cstheme="majorBidi"/>
          <w:sz w:val="28"/>
          <w:szCs w:val="28"/>
        </w:rPr>
        <w:t xml:space="preserve">type, substitution with </w:t>
      </w:r>
      <w:r w:rsidR="00932975" w:rsidRPr="00303B5A">
        <w:rPr>
          <w:rFonts w:asciiTheme="majorBidi" w:hAnsiTheme="majorBidi" w:cstheme="majorBidi"/>
          <w:sz w:val="28"/>
          <w:szCs w:val="28"/>
        </w:rPr>
        <w:t>several</w:t>
      </w:r>
      <w:r w:rsidRPr="00303B5A">
        <w:rPr>
          <w:rFonts w:asciiTheme="majorBidi" w:hAnsiTheme="majorBidi" w:cstheme="majorBidi"/>
          <w:sz w:val="28"/>
          <w:szCs w:val="28"/>
        </w:rPr>
        <w:t xml:space="preserve"> metal ions, </w:t>
      </w:r>
      <w:r w:rsidR="00932975" w:rsidRPr="00303B5A">
        <w:rPr>
          <w:rFonts w:asciiTheme="majorBidi" w:hAnsiTheme="majorBidi" w:cstheme="majorBidi"/>
          <w:sz w:val="28"/>
          <w:szCs w:val="28"/>
        </w:rPr>
        <w:t xml:space="preserve">the </w:t>
      </w:r>
      <w:r w:rsidRPr="00303B5A">
        <w:rPr>
          <w:rFonts w:asciiTheme="majorBidi" w:hAnsiTheme="majorBidi" w:cstheme="majorBidi"/>
          <w:sz w:val="28"/>
          <w:szCs w:val="28"/>
        </w:rPr>
        <w:t xml:space="preserve">concentration of metal ions, </w:t>
      </w:r>
      <w:r w:rsidR="000061AD" w:rsidRPr="00303B5A">
        <w:rPr>
          <w:rFonts w:asciiTheme="majorBidi" w:hAnsiTheme="majorBidi" w:cstheme="majorBidi"/>
          <w:sz w:val="28"/>
          <w:szCs w:val="28"/>
        </w:rPr>
        <w:t>and</w:t>
      </w:r>
      <w:r w:rsidR="000061AD" w:rsidRPr="00303B5A">
        <w:rPr>
          <w:rFonts w:asciiTheme="majorBidi" w:eastAsiaTheme="majorEastAsia" w:hAnsiTheme="majorBidi" w:cstheme="majorBidi"/>
          <w:sz w:val="28"/>
          <w:szCs w:val="28"/>
          <w:lang w:bidi="ar-EG"/>
        </w:rPr>
        <w:t xml:space="preserve"> </w:t>
      </w:r>
      <w:r w:rsidR="00781358" w:rsidRPr="00303B5A">
        <w:rPr>
          <w:rFonts w:asciiTheme="majorBidi" w:eastAsiaTheme="majorEastAsia" w:hAnsiTheme="majorBidi" w:cstheme="majorBidi"/>
          <w:sz w:val="28"/>
          <w:szCs w:val="28"/>
          <w:lang w:bidi="ar-EG"/>
        </w:rPr>
        <w:t xml:space="preserve">loading percentage of </w:t>
      </w:r>
      <w:r w:rsidR="00541E88" w:rsidRPr="00303B5A">
        <w:rPr>
          <w:rFonts w:asciiTheme="majorBidi" w:eastAsiaTheme="majorEastAsia" w:hAnsiTheme="majorBidi" w:cstheme="majorBidi"/>
          <w:sz w:val="28"/>
          <w:szCs w:val="28"/>
          <w:lang w:bidi="ar-EG"/>
        </w:rPr>
        <w:t>ferrite</w:t>
      </w:r>
      <w:r w:rsidR="00781358" w:rsidRPr="00303B5A">
        <w:rPr>
          <w:rFonts w:asciiTheme="majorBidi" w:eastAsiaTheme="majorEastAsia" w:hAnsiTheme="majorBidi" w:cstheme="majorBidi"/>
          <w:sz w:val="28"/>
          <w:szCs w:val="28"/>
          <w:lang w:bidi="ar-EG"/>
        </w:rPr>
        <w:t xml:space="preserve"> in the </w:t>
      </w:r>
      <w:r w:rsidR="000B5DDC" w:rsidRPr="00303B5A">
        <w:rPr>
          <w:rFonts w:asciiTheme="majorBidi" w:eastAsiaTheme="majorEastAsia" w:hAnsiTheme="majorBidi" w:cstheme="majorBidi"/>
          <w:sz w:val="28"/>
          <w:szCs w:val="28"/>
          <w:lang w:bidi="ar-EG"/>
        </w:rPr>
        <w:t>host</w:t>
      </w:r>
      <w:r w:rsidR="00781358" w:rsidRPr="00303B5A">
        <w:rPr>
          <w:rFonts w:asciiTheme="majorBidi" w:eastAsiaTheme="majorEastAsia" w:hAnsiTheme="majorBidi" w:cstheme="majorBidi"/>
          <w:sz w:val="28"/>
          <w:szCs w:val="28"/>
          <w:lang w:bidi="ar-EG"/>
        </w:rPr>
        <w:t xml:space="preserve"> matrix</w:t>
      </w:r>
      <w:r w:rsidRPr="00303B5A">
        <w:rPr>
          <w:rFonts w:asciiTheme="majorBidi" w:hAnsiTheme="majorBidi" w:cstheme="majorBidi"/>
          <w:sz w:val="28"/>
          <w:szCs w:val="28"/>
        </w:rPr>
        <w:t xml:space="preserve"> </w:t>
      </w:r>
      <w:r w:rsidR="007F6A75" w:rsidRPr="00303B5A">
        <w:rPr>
          <w:rFonts w:asciiTheme="majorBidi" w:hAnsiTheme="majorBidi" w:cstheme="majorBidi"/>
          <w:sz w:val="28"/>
          <w:szCs w:val="28"/>
        </w:rPr>
        <w:t xml:space="preserve">on electromagnetic interference (EMI) and microwave absorption (MA) properties </w:t>
      </w:r>
      <w:r w:rsidR="002E45E2" w:rsidRPr="00303B5A">
        <w:rPr>
          <w:rFonts w:asciiTheme="majorBidi" w:hAnsiTheme="majorBidi" w:cstheme="majorBidi"/>
          <w:sz w:val="28"/>
          <w:szCs w:val="28"/>
        </w:rPr>
        <w:t>were</w:t>
      </w:r>
      <w:r w:rsidRPr="00303B5A">
        <w:rPr>
          <w:rFonts w:asciiTheme="majorBidi" w:hAnsiTheme="majorBidi" w:cstheme="majorBidi"/>
          <w:sz w:val="28"/>
          <w:szCs w:val="28"/>
        </w:rPr>
        <w:t xml:space="preserve"> studied. </w:t>
      </w:r>
      <w:bookmarkStart w:id="13" w:name="_Hlk116292973"/>
      <w:r w:rsidR="00E05D23" w:rsidRPr="00303B5A">
        <w:rPr>
          <w:rFonts w:asciiTheme="majorBidi" w:hAnsiTheme="majorBidi" w:cstheme="majorBidi"/>
          <w:sz w:val="28"/>
          <w:szCs w:val="28"/>
        </w:rPr>
        <w:t>The best result obtained at this stage was by using Ni</w:t>
      </w:r>
      <w:r w:rsidR="00E05D23" w:rsidRPr="00303B5A">
        <w:rPr>
          <w:rFonts w:asciiTheme="majorBidi" w:hAnsiTheme="majorBidi" w:cstheme="majorBidi"/>
          <w:sz w:val="28"/>
          <w:szCs w:val="28"/>
          <w:vertAlign w:val="superscript"/>
        </w:rPr>
        <w:t>3+</w:t>
      </w:r>
      <w:r w:rsidR="00E05D23" w:rsidRPr="00303B5A">
        <w:rPr>
          <w:rFonts w:asciiTheme="majorBidi" w:hAnsiTheme="majorBidi" w:cstheme="majorBidi"/>
          <w:sz w:val="28"/>
          <w:szCs w:val="28"/>
          <w:vertAlign w:val="subscript"/>
        </w:rPr>
        <w:t>0.25</w:t>
      </w:r>
      <w:r w:rsidR="00E05D23" w:rsidRPr="00303B5A">
        <w:rPr>
          <w:rFonts w:asciiTheme="majorBidi" w:hAnsiTheme="majorBidi" w:cstheme="majorBidi"/>
          <w:sz w:val="28"/>
          <w:szCs w:val="28"/>
        </w:rPr>
        <w:t>Ni</w:t>
      </w:r>
      <w:r w:rsidR="00E05D23" w:rsidRPr="00303B5A">
        <w:rPr>
          <w:rFonts w:asciiTheme="majorBidi" w:hAnsiTheme="majorBidi" w:cstheme="majorBidi"/>
          <w:sz w:val="28"/>
          <w:szCs w:val="28"/>
          <w:vertAlign w:val="superscript"/>
        </w:rPr>
        <w:t>2+</w:t>
      </w:r>
      <w:r w:rsidR="00E05D23" w:rsidRPr="00303B5A">
        <w:rPr>
          <w:rFonts w:asciiTheme="majorBidi" w:hAnsiTheme="majorBidi" w:cstheme="majorBidi"/>
          <w:sz w:val="28"/>
          <w:szCs w:val="28"/>
          <w:vertAlign w:val="subscript"/>
        </w:rPr>
        <w:t>0.375</w:t>
      </w:r>
      <w:r w:rsidR="00E05D23" w:rsidRPr="00303B5A">
        <w:rPr>
          <w:rFonts w:asciiTheme="majorBidi" w:hAnsiTheme="majorBidi" w:cstheme="majorBidi"/>
          <w:sz w:val="28"/>
          <w:szCs w:val="28"/>
        </w:rPr>
        <w:t>Zn</w:t>
      </w:r>
      <w:r w:rsidR="00E05D23" w:rsidRPr="00303B5A">
        <w:rPr>
          <w:rFonts w:asciiTheme="majorBidi" w:hAnsiTheme="majorBidi" w:cstheme="majorBidi"/>
          <w:sz w:val="28"/>
          <w:szCs w:val="28"/>
          <w:vertAlign w:val="superscript"/>
        </w:rPr>
        <w:t>2+</w:t>
      </w:r>
      <w:r w:rsidR="00E05D23" w:rsidRPr="00303B5A">
        <w:rPr>
          <w:rFonts w:asciiTheme="majorBidi" w:hAnsiTheme="majorBidi" w:cstheme="majorBidi"/>
          <w:sz w:val="28"/>
          <w:szCs w:val="28"/>
          <w:vertAlign w:val="subscript"/>
        </w:rPr>
        <w:t>0.25</w:t>
      </w:r>
      <w:r w:rsidR="00E05D23" w:rsidRPr="00303B5A">
        <w:rPr>
          <w:rFonts w:asciiTheme="majorBidi" w:hAnsiTheme="majorBidi" w:cstheme="majorBidi"/>
          <w:sz w:val="28"/>
          <w:szCs w:val="28"/>
        </w:rPr>
        <w:t>Fe</w:t>
      </w:r>
      <w:r w:rsidR="00E05D23" w:rsidRPr="00303B5A">
        <w:rPr>
          <w:rFonts w:asciiTheme="majorBidi" w:hAnsiTheme="majorBidi" w:cstheme="majorBidi"/>
          <w:sz w:val="28"/>
          <w:szCs w:val="28"/>
          <w:vertAlign w:val="subscript"/>
        </w:rPr>
        <w:t>2</w:t>
      </w:r>
      <w:r w:rsidR="00E05D23" w:rsidRPr="00303B5A">
        <w:rPr>
          <w:rFonts w:asciiTheme="majorBidi" w:hAnsiTheme="majorBidi" w:cstheme="majorBidi"/>
          <w:sz w:val="28"/>
          <w:szCs w:val="28"/>
        </w:rPr>
        <w:t>O</w:t>
      </w:r>
      <w:r w:rsidR="00E05D23" w:rsidRPr="00303B5A">
        <w:rPr>
          <w:rFonts w:asciiTheme="majorBidi" w:hAnsiTheme="majorBidi" w:cstheme="majorBidi"/>
          <w:sz w:val="28"/>
          <w:szCs w:val="28"/>
          <w:vertAlign w:val="subscript"/>
        </w:rPr>
        <w:t>4</w:t>
      </w:r>
      <w:r w:rsidR="00E05D23" w:rsidRPr="00303B5A">
        <w:rPr>
          <w:rFonts w:asciiTheme="majorBidi" w:hAnsiTheme="majorBidi" w:cstheme="majorBidi"/>
          <w:sz w:val="28"/>
          <w:szCs w:val="28"/>
        </w:rPr>
        <w:t xml:space="preserve">. A minimal reflection loss </w:t>
      </w:r>
      <w:r w:rsidR="00371F66" w:rsidRPr="00303B5A">
        <w:rPr>
          <w:rFonts w:asciiTheme="majorBidi" w:hAnsiTheme="majorBidi" w:cstheme="majorBidi"/>
          <w:sz w:val="28"/>
          <w:szCs w:val="28"/>
        </w:rPr>
        <w:t>(RL</w:t>
      </w:r>
      <w:r w:rsidR="00371F66" w:rsidRPr="00303B5A">
        <w:rPr>
          <w:rFonts w:asciiTheme="majorBidi" w:hAnsiTheme="majorBidi" w:cstheme="majorBidi"/>
          <w:sz w:val="28"/>
          <w:szCs w:val="28"/>
          <w:vertAlign w:val="subscript"/>
        </w:rPr>
        <w:t>min</w:t>
      </w:r>
      <w:r w:rsidR="00371F66" w:rsidRPr="00303B5A">
        <w:rPr>
          <w:rFonts w:asciiTheme="majorBidi" w:hAnsiTheme="majorBidi" w:cstheme="majorBidi"/>
          <w:sz w:val="28"/>
          <w:szCs w:val="28"/>
        </w:rPr>
        <w:t xml:space="preserve">) </w:t>
      </w:r>
      <w:r w:rsidR="00E05D23" w:rsidRPr="00303B5A">
        <w:rPr>
          <w:rFonts w:asciiTheme="majorBidi" w:hAnsiTheme="majorBidi" w:cstheme="majorBidi"/>
          <w:sz w:val="28"/>
          <w:szCs w:val="28"/>
        </w:rPr>
        <w:t xml:space="preserve">indicated -13.3 dB at 9.8 GHz and </w:t>
      </w:r>
      <w:r w:rsidR="003D6335" w:rsidRPr="00303B5A">
        <w:rPr>
          <w:rFonts w:asciiTheme="majorBidi" w:hAnsiTheme="majorBidi" w:cstheme="majorBidi"/>
          <w:sz w:val="28"/>
          <w:szCs w:val="28"/>
        </w:rPr>
        <w:t xml:space="preserve">absorption </w:t>
      </w:r>
      <w:r w:rsidR="00371F66" w:rsidRPr="00303B5A">
        <w:rPr>
          <w:rFonts w:asciiTheme="majorBidi" w:hAnsiTheme="majorBidi" w:cstheme="majorBidi"/>
          <w:sz w:val="28"/>
          <w:szCs w:val="28"/>
        </w:rPr>
        <w:t>BW</w:t>
      </w:r>
      <w:r w:rsidR="00371F66" w:rsidRPr="00303B5A">
        <w:rPr>
          <w:rFonts w:asciiTheme="majorBidi" w:hAnsiTheme="majorBidi" w:cstheme="majorBidi"/>
          <w:sz w:val="28"/>
          <w:szCs w:val="28"/>
          <w:vertAlign w:val="subscript"/>
        </w:rPr>
        <w:t>-10 dB</w:t>
      </w:r>
      <w:r w:rsidR="00371F66" w:rsidRPr="00303B5A">
        <w:rPr>
          <w:rFonts w:asciiTheme="majorBidi" w:eastAsiaTheme="majorEastAsia" w:hAnsiTheme="majorBidi" w:cstheme="majorBidi"/>
          <w:sz w:val="28"/>
          <w:szCs w:val="28"/>
          <w:lang w:bidi="ar-EG"/>
        </w:rPr>
        <w:t xml:space="preserve"> </w:t>
      </w:r>
      <w:r w:rsidR="00E05D23" w:rsidRPr="00303B5A">
        <w:rPr>
          <w:rFonts w:asciiTheme="majorBidi" w:hAnsiTheme="majorBidi" w:cstheme="majorBidi"/>
          <w:sz w:val="28"/>
          <w:szCs w:val="28"/>
        </w:rPr>
        <w:t xml:space="preserve">was 1.3 GHz for a thickness of 3 mm. </w:t>
      </w:r>
      <w:r w:rsidR="005B7251" w:rsidRPr="00303B5A">
        <w:rPr>
          <w:rFonts w:asciiTheme="majorBidi" w:hAnsiTheme="majorBidi" w:cstheme="majorBidi"/>
          <w:sz w:val="28"/>
          <w:szCs w:val="28"/>
        </w:rPr>
        <w:t>Also</w:t>
      </w:r>
      <w:r w:rsidR="00E05D23" w:rsidRPr="00303B5A">
        <w:rPr>
          <w:rFonts w:asciiTheme="majorBidi" w:hAnsiTheme="majorBidi" w:cstheme="majorBidi"/>
          <w:sz w:val="28"/>
          <w:szCs w:val="28"/>
        </w:rPr>
        <w:t xml:space="preserve">, </w:t>
      </w:r>
      <w:r w:rsidR="00371F66" w:rsidRPr="00303B5A">
        <w:rPr>
          <w:rFonts w:asciiTheme="majorBidi" w:hAnsiTheme="majorBidi" w:cstheme="majorBidi"/>
          <w:sz w:val="28"/>
          <w:szCs w:val="28"/>
        </w:rPr>
        <w:t>the</w:t>
      </w:r>
      <w:r w:rsidR="00E05D23" w:rsidRPr="00303B5A">
        <w:rPr>
          <w:rFonts w:asciiTheme="majorBidi" w:hAnsiTheme="majorBidi" w:cstheme="majorBidi"/>
          <w:sz w:val="28"/>
          <w:szCs w:val="28"/>
        </w:rPr>
        <w:t xml:space="preserve"> maximum shielding efficiency </w:t>
      </w:r>
      <w:r w:rsidR="00371F66" w:rsidRPr="00303B5A">
        <w:rPr>
          <w:rFonts w:asciiTheme="majorBidi" w:hAnsiTheme="majorBidi" w:cstheme="majorBidi"/>
          <w:sz w:val="28"/>
          <w:szCs w:val="28"/>
        </w:rPr>
        <w:t>(SE</w:t>
      </w:r>
      <w:r w:rsidR="00BC3F80" w:rsidRPr="00303B5A">
        <w:rPr>
          <w:rFonts w:asciiTheme="majorBidi" w:hAnsiTheme="majorBidi" w:cstheme="majorBidi"/>
          <w:sz w:val="28"/>
          <w:szCs w:val="28"/>
          <w:vertAlign w:val="subscript"/>
        </w:rPr>
        <w:t>max</w:t>
      </w:r>
      <w:r w:rsidR="00371F66" w:rsidRPr="00303B5A">
        <w:rPr>
          <w:rFonts w:asciiTheme="majorBidi" w:hAnsiTheme="majorBidi" w:cstheme="majorBidi"/>
          <w:sz w:val="28"/>
          <w:szCs w:val="28"/>
        </w:rPr>
        <w:t xml:space="preserve">) </w:t>
      </w:r>
      <w:r w:rsidR="00E05D23" w:rsidRPr="00303B5A">
        <w:rPr>
          <w:rFonts w:asciiTheme="majorBidi" w:hAnsiTheme="majorBidi" w:cstheme="majorBidi"/>
          <w:sz w:val="28"/>
          <w:szCs w:val="28"/>
        </w:rPr>
        <w:t>attained 15.9 dB at 10.2 GHz.</w:t>
      </w:r>
      <w:bookmarkEnd w:id="13"/>
      <w:r w:rsidR="00911C71" w:rsidRPr="00303B5A">
        <w:rPr>
          <w:rFonts w:asciiTheme="majorBidi" w:hAnsiTheme="majorBidi" w:cstheme="majorBidi"/>
          <w:sz w:val="28"/>
          <w:szCs w:val="28"/>
        </w:rPr>
        <w:t xml:space="preserve"> </w:t>
      </w:r>
      <w:r w:rsidR="002F79D6" w:rsidRPr="00303B5A">
        <w:rPr>
          <w:rFonts w:asciiTheme="majorBidi" w:hAnsiTheme="majorBidi" w:cstheme="majorBidi"/>
          <w:sz w:val="28"/>
          <w:szCs w:val="28"/>
        </w:rPr>
        <w:t xml:space="preserve">In the second stage of this research, the effect of the preparation method, calcination temperature, molar ratio of metal ions to citrate acid, and solution of polyvinyl alcohol (PVA) on EMI and MA properties were investigated. </w:t>
      </w:r>
      <w:r w:rsidR="009867DA" w:rsidRPr="00303B5A">
        <w:rPr>
          <w:rFonts w:asciiTheme="majorBidi" w:hAnsiTheme="majorBidi" w:cstheme="majorBidi"/>
          <w:sz w:val="28"/>
          <w:szCs w:val="28"/>
        </w:rPr>
        <w:t>The best result was obtained by using the Ni</w:t>
      </w:r>
      <w:r w:rsidR="009867DA" w:rsidRPr="00303B5A">
        <w:rPr>
          <w:rFonts w:asciiTheme="majorBidi" w:hAnsiTheme="majorBidi" w:cstheme="majorBidi"/>
          <w:sz w:val="28"/>
          <w:szCs w:val="28"/>
          <w:vertAlign w:val="subscript"/>
        </w:rPr>
        <w:t>0.5</w:t>
      </w:r>
      <w:r w:rsidR="009867DA" w:rsidRPr="00303B5A">
        <w:rPr>
          <w:rFonts w:asciiTheme="majorBidi" w:hAnsiTheme="majorBidi" w:cstheme="majorBidi"/>
          <w:sz w:val="28"/>
          <w:szCs w:val="28"/>
        </w:rPr>
        <w:t>Zn</w:t>
      </w:r>
      <w:r w:rsidR="009867DA" w:rsidRPr="00303B5A">
        <w:rPr>
          <w:rFonts w:asciiTheme="majorBidi" w:hAnsiTheme="majorBidi" w:cstheme="majorBidi"/>
          <w:sz w:val="28"/>
          <w:szCs w:val="28"/>
          <w:vertAlign w:val="subscript"/>
        </w:rPr>
        <w:t>0.5</w:t>
      </w:r>
      <w:r w:rsidR="009867DA" w:rsidRPr="00303B5A">
        <w:rPr>
          <w:rFonts w:asciiTheme="majorBidi" w:hAnsiTheme="majorBidi" w:cstheme="majorBidi"/>
          <w:sz w:val="28"/>
          <w:szCs w:val="28"/>
        </w:rPr>
        <w:t>Fe</w:t>
      </w:r>
      <w:r w:rsidR="009867DA" w:rsidRPr="00303B5A">
        <w:rPr>
          <w:rFonts w:asciiTheme="majorBidi" w:hAnsiTheme="majorBidi" w:cstheme="majorBidi"/>
          <w:sz w:val="28"/>
          <w:szCs w:val="28"/>
          <w:vertAlign w:val="subscript"/>
        </w:rPr>
        <w:t>2</w:t>
      </w:r>
      <w:r w:rsidR="009867DA" w:rsidRPr="00303B5A">
        <w:rPr>
          <w:rFonts w:asciiTheme="majorBidi" w:hAnsiTheme="majorBidi" w:cstheme="majorBidi"/>
          <w:sz w:val="28"/>
          <w:szCs w:val="28"/>
        </w:rPr>
        <w:t>O</w:t>
      </w:r>
      <w:r w:rsidR="009867DA" w:rsidRPr="00303B5A">
        <w:rPr>
          <w:rFonts w:asciiTheme="majorBidi" w:hAnsiTheme="majorBidi" w:cstheme="majorBidi"/>
          <w:sz w:val="28"/>
          <w:szCs w:val="28"/>
          <w:vertAlign w:val="subscript"/>
        </w:rPr>
        <w:t>4</w:t>
      </w:r>
      <w:r w:rsidR="009867DA" w:rsidRPr="00303B5A">
        <w:rPr>
          <w:rFonts w:asciiTheme="majorBidi" w:hAnsiTheme="majorBidi" w:cstheme="majorBidi"/>
          <w:sz w:val="28"/>
          <w:szCs w:val="28"/>
        </w:rPr>
        <w:t xml:space="preserve"> nanoparticles with a loading percentage of 60% at a constant calcination temperature of 650° C prepared by the citrate precursor method. </w:t>
      </w:r>
      <w:r w:rsidR="00E646FB" w:rsidRPr="00303B5A">
        <w:rPr>
          <w:rFonts w:asciiTheme="majorBidi" w:hAnsiTheme="majorBidi" w:cstheme="majorBidi"/>
          <w:sz w:val="28"/>
          <w:szCs w:val="28"/>
        </w:rPr>
        <w:t xml:space="preserve">It was figured out from </w:t>
      </w:r>
      <w:r w:rsidR="00191F98" w:rsidRPr="00303B5A">
        <w:rPr>
          <w:rFonts w:asciiTheme="majorBidi" w:hAnsiTheme="majorBidi" w:cstheme="majorBidi"/>
          <w:sz w:val="28"/>
          <w:szCs w:val="28"/>
        </w:rPr>
        <w:t xml:space="preserve">the </w:t>
      </w:r>
      <w:r w:rsidR="00540A15" w:rsidRPr="00303B5A">
        <w:rPr>
          <w:rFonts w:asciiTheme="majorBidi" w:hAnsiTheme="majorBidi" w:cstheme="majorBidi"/>
          <w:sz w:val="28"/>
          <w:szCs w:val="28"/>
        </w:rPr>
        <w:t xml:space="preserve">above-mentioned </w:t>
      </w:r>
      <w:r w:rsidR="00E646FB" w:rsidRPr="00303B5A">
        <w:rPr>
          <w:rFonts w:asciiTheme="majorBidi" w:hAnsiTheme="majorBidi" w:cstheme="majorBidi"/>
          <w:sz w:val="28"/>
          <w:szCs w:val="28"/>
        </w:rPr>
        <w:t xml:space="preserve">studies that the defects of these prepared absorbers are that they have a limited absorption </w:t>
      </w:r>
      <w:r w:rsidR="000061AD" w:rsidRPr="00303B5A">
        <w:rPr>
          <w:rFonts w:asciiTheme="majorBidi" w:hAnsiTheme="majorBidi" w:cstheme="majorBidi"/>
          <w:sz w:val="28"/>
          <w:szCs w:val="28"/>
        </w:rPr>
        <w:t>BW</w:t>
      </w:r>
      <w:r w:rsidR="000061AD" w:rsidRPr="00303B5A">
        <w:rPr>
          <w:rFonts w:asciiTheme="majorBidi" w:hAnsiTheme="majorBidi" w:cstheme="majorBidi"/>
          <w:sz w:val="28"/>
          <w:szCs w:val="28"/>
          <w:vertAlign w:val="subscript"/>
        </w:rPr>
        <w:t>-10 dB</w:t>
      </w:r>
      <w:r w:rsidR="000061AD" w:rsidRPr="00303B5A">
        <w:rPr>
          <w:rFonts w:asciiTheme="majorBidi" w:eastAsiaTheme="majorEastAsia" w:hAnsiTheme="majorBidi" w:cstheme="majorBidi"/>
          <w:sz w:val="28"/>
          <w:szCs w:val="28"/>
          <w:lang w:bidi="ar-EG"/>
        </w:rPr>
        <w:t xml:space="preserve"> </w:t>
      </w:r>
      <w:r w:rsidR="00E646FB" w:rsidRPr="00303B5A">
        <w:rPr>
          <w:rFonts w:asciiTheme="majorBidi" w:hAnsiTheme="majorBidi" w:cstheme="majorBidi"/>
          <w:sz w:val="28"/>
          <w:szCs w:val="28"/>
        </w:rPr>
        <w:t xml:space="preserve">and high loading percentage. This necessitated </w:t>
      </w:r>
      <w:r w:rsidR="007D552E" w:rsidRPr="00303B5A">
        <w:rPr>
          <w:rFonts w:asciiTheme="majorBidi" w:hAnsiTheme="majorBidi" w:cstheme="majorBidi"/>
          <w:sz w:val="28"/>
          <w:szCs w:val="28"/>
        </w:rPr>
        <w:t xml:space="preserve">working </w:t>
      </w:r>
      <w:r w:rsidR="00E646FB" w:rsidRPr="00303B5A">
        <w:rPr>
          <w:rFonts w:asciiTheme="majorBidi" w:hAnsiTheme="majorBidi" w:cstheme="majorBidi"/>
          <w:sz w:val="28"/>
          <w:szCs w:val="28"/>
        </w:rPr>
        <w:t xml:space="preserve">to decrease the loading percentage and increase the absorption </w:t>
      </w:r>
      <w:r w:rsidR="000061AD" w:rsidRPr="00303B5A">
        <w:rPr>
          <w:rFonts w:asciiTheme="majorBidi" w:hAnsiTheme="majorBidi" w:cstheme="majorBidi"/>
          <w:sz w:val="28"/>
          <w:szCs w:val="28"/>
        </w:rPr>
        <w:t>BW</w:t>
      </w:r>
      <w:r w:rsidR="000061AD" w:rsidRPr="00303B5A">
        <w:rPr>
          <w:rFonts w:asciiTheme="majorBidi" w:hAnsiTheme="majorBidi" w:cstheme="majorBidi"/>
          <w:sz w:val="28"/>
          <w:szCs w:val="28"/>
          <w:vertAlign w:val="subscript"/>
        </w:rPr>
        <w:t>-10 dB</w:t>
      </w:r>
      <w:r w:rsidR="000061AD" w:rsidRPr="00303B5A">
        <w:rPr>
          <w:rFonts w:asciiTheme="majorBidi" w:eastAsiaTheme="majorEastAsia" w:hAnsiTheme="majorBidi" w:cstheme="majorBidi"/>
          <w:sz w:val="28"/>
          <w:szCs w:val="28"/>
          <w:lang w:bidi="ar-EG"/>
        </w:rPr>
        <w:t xml:space="preserve"> </w:t>
      </w:r>
      <w:r w:rsidR="00E646FB" w:rsidRPr="00303B5A">
        <w:rPr>
          <w:rFonts w:asciiTheme="majorBidi" w:hAnsiTheme="majorBidi" w:cstheme="majorBidi"/>
          <w:sz w:val="28"/>
          <w:szCs w:val="28"/>
        </w:rPr>
        <w:t xml:space="preserve">of the absorbers to cover most of the </w:t>
      </w:r>
      <w:r w:rsidR="00EA37B2" w:rsidRPr="00303B5A">
        <w:rPr>
          <w:rFonts w:asciiTheme="majorBidi" w:eastAsiaTheme="majorEastAsia" w:hAnsiTheme="majorBidi" w:cstheme="majorBidi"/>
          <w:sz w:val="28"/>
          <w:szCs w:val="28"/>
          <w:lang w:bidi="ar-EG"/>
        </w:rPr>
        <w:t xml:space="preserve">frequency band of 8.8–12.0 GHz </w:t>
      </w:r>
      <w:r w:rsidR="00E646FB" w:rsidRPr="00303B5A">
        <w:rPr>
          <w:rFonts w:asciiTheme="majorBidi" w:hAnsiTheme="majorBidi" w:cstheme="majorBidi"/>
          <w:sz w:val="28"/>
          <w:szCs w:val="28"/>
        </w:rPr>
        <w:t xml:space="preserve">by incorporating magnetic loss and dielectric loss materials. </w:t>
      </w:r>
      <w:r w:rsidR="008652CA" w:rsidRPr="00303B5A">
        <w:rPr>
          <w:rFonts w:asciiTheme="majorBidi" w:hAnsiTheme="majorBidi" w:cstheme="majorBidi"/>
          <w:sz w:val="28"/>
          <w:szCs w:val="28"/>
        </w:rPr>
        <w:t xml:space="preserve">As a result, </w:t>
      </w:r>
      <w:r w:rsidR="000061AD" w:rsidRPr="00303B5A">
        <w:rPr>
          <w:rFonts w:asciiTheme="majorBidi" w:hAnsiTheme="majorBidi" w:cstheme="majorBidi"/>
          <w:sz w:val="28"/>
          <w:szCs w:val="28"/>
        </w:rPr>
        <w:t>MA</w:t>
      </w:r>
      <w:r w:rsidR="008652CA" w:rsidRPr="00303B5A">
        <w:rPr>
          <w:rFonts w:asciiTheme="majorBidi" w:hAnsiTheme="majorBidi" w:cstheme="majorBidi"/>
          <w:sz w:val="28"/>
          <w:szCs w:val="28"/>
        </w:rPr>
        <w:t xml:space="preserve"> nanocomposites were prepared</w:t>
      </w:r>
      <w:r w:rsidRPr="00303B5A">
        <w:rPr>
          <w:rFonts w:asciiTheme="majorBidi" w:hAnsiTheme="majorBidi" w:cstheme="majorBidi"/>
          <w:sz w:val="28"/>
          <w:szCs w:val="28"/>
        </w:rPr>
        <w:t xml:space="preserve">. </w:t>
      </w:r>
      <w:r w:rsidR="000D5FF7" w:rsidRPr="00303B5A">
        <w:rPr>
          <w:rFonts w:asciiTheme="majorBidi" w:hAnsiTheme="majorBidi" w:cstheme="majorBidi"/>
          <w:sz w:val="28"/>
          <w:szCs w:val="28"/>
        </w:rPr>
        <w:t>The e</w:t>
      </w:r>
      <w:r w:rsidR="00312412" w:rsidRPr="00303B5A">
        <w:rPr>
          <w:rFonts w:asciiTheme="majorBidi" w:hAnsiTheme="majorBidi" w:cstheme="majorBidi"/>
          <w:sz w:val="28"/>
          <w:szCs w:val="28"/>
        </w:rPr>
        <w:t xml:space="preserve">ffect of nanocomposite type, weight ratios of nanocomposites, spinel ferrite type used within the nanocomposite, and absorbent layer thickness </w:t>
      </w:r>
      <w:r w:rsidR="00E646FB" w:rsidRPr="00303B5A">
        <w:rPr>
          <w:rFonts w:asciiTheme="majorBidi" w:hAnsiTheme="majorBidi" w:cstheme="majorBidi"/>
          <w:sz w:val="28"/>
          <w:szCs w:val="28"/>
        </w:rPr>
        <w:t xml:space="preserve">on EMI and MA properties </w:t>
      </w:r>
      <w:r w:rsidR="00312412" w:rsidRPr="00303B5A">
        <w:rPr>
          <w:rFonts w:asciiTheme="majorBidi" w:hAnsiTheme="majorBidi" w:cstheme="majorBidi"/>
          <w:sz w:val="28"/>
          <w:szCs w:val="28"/>
        </w:rPr>
        <w:t>were investigated. The results showed that the absorption BW</w:t>
      </w:r>
      <w:r w:rsidR="00312412" w:rsidRPr="00303B5A">
        <w:rPr>
          <w:rFonts w:asciiTheme="majorBidi" w:hAnsiTheme="majorBidi" w:cstheme="majorBidi"/>
          <w:sz w:val="28"/>
          <w:szCs w:val="28"/>
          <w:vertAlign w:val="subscript"/>
        </w:rPr>
        <w:t xml:space="preserve">-10 dB </w:t>
      </w:r>
      <w:r w:rsidR="00191F98" w:rsidRPr="00303B5A">
        <w:rPr>
          <w:rFonts w:asciiTheme="majorBidi" w:hAnsiTheme="majorBidi" w:cstheme="majorBidi"/>
          <w:sz w:val="28"/>
          <w:szCs w:val="28"/>
        </w:rPr>
        <w:t xml:space="preserve">increased from 1.1 GHz to 3.2 GHz and the loading percentage decreased from 65% to 45% compared with the </w:t>
      </w:r>
      <w:r w:rsidR="00D84C0D" w:rsidRPr="00303B5A">
        <w:rPr>
          <w:rFonts w:asciiTheme="majorBidi" w:hAnsiTheme="majorBidi" w:cstheme="majorBidi"/>
          <w:sz w:val="28"/>
          <w:szCs w:val="28"/>
        </w:rPr>
        <w:t xml:space="preserve">aforementioned </w:t>
      </w:r>
      <w:r w:rsidR="00191F98" w:rsidRPr="00303B5A">
        <w:rPr>
          <w:rFonts w:asciiTheme="majorBidi" w:hAnsiTheme="majorBidi" w:cstheme="majorBidi"/>
          <w:sz w:val="28"/>
          <w:szCs w:val="28"/>
        </w:rPr>
        <w:t>studies.</w:t>
      </w:r>
      <w:r w:rsidR="009867DA" w:rsidRPr="00303B5A">
        <w:rPr>
          <w:rFonts w:asciiTheme="majorBidi" w:hAnsiTheme="majorBidi" w:cstheme="majorBidi"/>
          <w:sz w:val="28"/>
          <w:szCs w:val="28"/>
        </w:rPr>
        <w:t xml:space="preserve"> </w:t>
      </w:r>
      <w:r w:rsidR="0060129D" w:rsidRPr="00303B5A">
        <w:rPr>
          <w:rFonts w:asciiTheme="majorBidi" w:hAnsiTheme="majorBidi" w:cstheme="majorBidi"/>
          <w:sz w:val="28"/>
          <w:szCs w:val="28"/>
        </w:rPr>
        <w:t xml:space="preserve">To enhance the </w:t>
      </w:r>
      <w:r w:rsidR="007D552E" w:rsidRPr="00303B5A">
        <w:rPr>
          <w:rFonts w:asciiTheme="majorBidi" w:hAnsiTheme="majorBidi" w:cstheme="majorBidi"/>
          <w:sz w:val="28"/>
          <w:szCs w:val="28"/>
        </w:rPr>
        <w:t>RL</w:t>
      </w:r>
      <w:r w:rsidR="0060129D" w:rsidRPr="00303B5A">
        <w:rPr>
          <w:rFonts w:asciiTheme="majorBidi" w:hAnsiTheme="majorBidi" w:cstheme="majorBidi"/>
          <w:sz w:val="28"/>
          <w:szCs w:val="28"/>
        </w:rPr>
        <w:t xml:space="preserve"> value and obtain 99</w:t>
      </w:r>
      <w:r w:rsidR="007D552E" w:rsidRPr="00303B5A">
        <w:rPr>
          <w:rFonts w:asciiTheme="majorBidi" w:hAnsiTheme="majorBidi" w:cstheme="majorBidi"/>
          <w:sz w:val="28"/>
          <w:szCs w:val="28"/>
        </w:rPr>
        <w:t>.</w:t>
      </w:r>
      <w:r w:rsidR="00AD3A6A" w:rsidRPr="00303B5A">
        <w:rPr>
          <w:rFonts w:asciiTheme="majorBidi" w:hAnsiTheme="majorBidi" w:cstheme="majorBidi"/>
          <w:sz w:val="28"/>
          <w:szCs w:val="28"/>
        </w:rPr>
        <w:t>9</w:t>
      </w:r>
      <w:r w:rsidR="0060129D" w:rsidRPr="00303B5A">
        <w:rPr>
          <w:rFonts w:asciiTheme="majorBidi" w:hAnsiTheme="majorBidi" w:cstheme="majorBidi"/>
          <w:sz w:val="28"/>
          <w:szCs w:val="28"/>
        </w:rPr>
        <w:t xml:space="preserve">% absorption </w:t>
      </w:r>
      <w:r w:rsidR="00AD3A6A" w:rsidRPr="00303B5A">
        <w:rPr>
          <w:rFonts w:asciiTheme="majorBidi" w:hAnsiTheme="majorBidi" w:cstheme="majorBidi"/>
          <w:sz w:val="28"/>
          <w:szCs w:val="28"/>
        </w:rPr>
        <w:t xml:space="preserve">(attenuation) </w:t>
      </w:r>
      <w:r w:rsidR="0060129D" w:rsidRPr="00303B5A">
        <w:rPr>
          <w:rFonts w:asciiTheme="majorBidi" w:hAnsiTheme="majorBidi" w:cstheme="majorBidi"/>
          <w:sz w:val="28"/>
          <w:szCs w:val="28"/>
        </w:rPr>
        <w:t xml:space="preserve">to the microwave with improving </w:t>
      </w:r>
      <w:r w:rsidR="007D552E" w:rsidRPr="00303B5A">
        <w:rPr>
          <w:rFonts w:asciiTheme="majorBidi" w:hAnsiTheme="majorBidi" w:cstheme="majorBidi"/>
          <w:sz w:val="28"/>
          <w:szCs w:val="28"/>
        </w:rPr>
        <w:t>SE</w:t>
      </w:r>
      <w:r w:rsidR="0060129D" w:rsidRPr="00303B5A">
        <w:rPr>
          <w:rFonts w:asciiTheme="majorBidi" w:hAnsiTheme="majorBidi" w:cstheme="majorBidi"/>
          <w:sz w:val="28"/>
          <w:szCs w:val="28"/>
        </w:rPr>
        <w:t xml:space="preserve"> and </w:t>
      </w:r>
      <w:r w:rsidR="007D552E" w:rsidRPr="00303B5A">
        <w:rPr>
          <w:rFonts w:asciiTheme="majorBidi" w:hAnsiTheme="majorBidi" w:cstheme="majorBidi"/>
          <w:sz w:val="28"/>
          <w:szCs w:val="28"/>
        </w:rPr>
        <w:t>SD</w:t>
      </w:r>
      <w:r w:rsidR="0060129D" w:rsidRPr="00303B5A">
        <w:rPr>
          <w:rFonts w:asciiTheme="majorBidi" w:hAnsiTheme="majorBidi" w:cstheme="majorBidi"/>
          <w:sz w:val="28"/>
          <w:szCs w:val="28"/>
        </w:rPr>
        <w:t xml:space="preserve">. </w:t>
      </w:r>
      <w:r w:rsidR="001A0B7C" w:rsidRPr="00303B5A">
        <w:rPr>
          <w:rFonts w:asciiTheme="majorBidi" w:hAnsiTheme="majorBidi" w:cstheme="majorBidi"/>
          <w:sz w:val="28"/>
          <w:szCs w:val="28"/>
        </w:rPr>
        <w:t xml:space="preserve">This required working on using conductive polymers such as polyaniline (PANI). </w:t>
      </w:r>
      <w:r w:rsidR="007D552E" w:rsidRPr="00303B5A">
        <w:rPr>
          <w:rFonts w:asciiTheme="majorBidi" w:hAnsiTheme="majorBidi" w:cstheme="majorBidi"/>
          <w:sz w:val="28"/>
          <w:szCs w:val="28"/>
        </w:rPr>
        <w:t xml:space="preserve">According to that, </w:t>
      </w:r>
      <w:r w:rsidRPr="00303B5A">
        <w:rPr>
          <w:rFonts w:asciiTheme="majorBidi" w:hAnsiTheme="majorBidi" w:cstheme="majorBidi"/>
          <w:sz w:val="28"/>
          <w:szCs w:val="28"/>
        </w:rPr>
        <w:t xml:space="preserve">hybrid nanocomposites were </w:t>
      </w:r>
      <w:r w:rsidR="00AE07BA" w:rsidRPr="00303B5A">
        <w:rPr>
          <w:rFonts w:asciiTheme="majorBidi" w:hAnsiTheme="majorBidi" w:cstheme="majorBidi"/>
          <w:sz w:val="28"/>
          <w:szCs w:val="28"/>
        </w:rPr>
        <w:t>prepared</w:t>
      </w:r>
      <w:r w:rsidRPr="00303B5A">
        <w:rPr>
          <w:rFonts w:asciiTheme="majorBidi" w:hAnsiTheme="majorBidi" w:cstheme="majorBidi"/>
          <w:sz w:val="28"/>
          <w:szCs w:val="28"/>
        </w:rPr>
        <w:t xml:space="preserve">. The effect of </w:t>
      </w:r>
      <w:r w:rsidRPr="00303B5A">
        <w:rPr>
          <w:rFonts w:asciiTheme="majorBidi" w:eastAsiaTheme="majorEastAsia" w:hAnsiTheme="majorBidi" w:cstheme="majorBidi"/>
          <w:sz w:val="28"/>
          <w:szCs w:val="28"/>
          <w:lang w:bidi="ar-EG"/>
        </w:rPr>
        <w:t>hybrid nano</w:t>
      </w:r>
      <w:r w:rsidRPr="00303B5A">
        <w:rPr>
          <w:rFonts w:asciiTheme="majorBidi" w:hAnsiTheme="majorBidi" w:cstheme="majorBidi"/>
          <w:sz w:val="28"/>
          <w:szCs w:val="28"/>
        </w:rPr>
        <w:t>composite type,</w:t>
      </w:r>
      <w:r w:rsidR="00986167" w:rsidRPr="00303B5A">
        <w:rPr>
          <w:rFonts w:asciiTheme="majorBidi" w:hAnsiTheme="majorBidi" w:cstheme="majorBidi"/>
          <w:sz w:val="28"/>
          <w:szCs w:val="28"/>
        </w:rPr>
        <w:t xml:space="preserve"> </w:t>
      </w:r>
      <w:r w:rsidR="00986167" w:rsidRPr="00303B5A">
        <w:rPr>
          <w:rFonts w:asciiTheme="majorBidi" w:eastAsiaTheme="majorEastAsia" w:hAnsiTheme="majorBidi" w:cstheme="majorBidi"/>
          <w:sz w:val="28"/>
          <w:szCs w:val="28"/>
          <w:lang w:bidi="ar-EG"/>
        </w:rPr>
        <w:t>loading percentage</w:t>
      </w:r>
      <w:r w:rsidRPr="00303B5A">
        <w:rPr>
          <w:rFonts w:asciiTheme="majorBidi" w:eastAsiaTheme="majorEastAsia" w:hAnsiTheme="majorBidi" w:cstheme="majorBidi"/>
          <w:sz w:val="28"/>
          <w:szCs w:val="28"/>
          <w:lang w:bidi="ar-EG"/>
        </w:rPr>
        <w:t xml:space="preserve">, </w:t>
      </w:r>
      <w:r w:rsidR="00986167" w:rsidRPr="00303B5A">
        <w:rPr>
          <w:rFonts w:asciiTheme="majorBidi" w:hAnsiTheme="majorBidi" w:cstheme="majorBidi"/>
          <w:sz w:val="28"/>
          <w:szCs w:val="28"/>
        </w:rPr>
        <w:t xml:space="preserve">and </w:t>
      </w:r>
      <w:r w:rsidRPr="00303B5A">
        <w:rPr>
          <w:rFonts w:asciiTheme="majorBidi" w:hAnsiTheme="majorBidi" w:cstheme="majorBidi"/>
          <w:sz w:val="28"/>
          <w:szCs w:val="28"/>
        </w:rPr>
        <w:t>weight ratios of PANI/F</w:t>
      </w:r>
      <w:r w:rsidRPr="00303B5A">
        <w:rPr>
          <w:rFonts w:asciiTheme="majorBidi" w:eastAsiaTheme="majorEastAsia" w:hAnsiTheme="majorBidi" w:cstheme="majorBidi"/>
          <w:sz w:val="28"/>
          <w:szCs w:val="28"/>
          <w:lang w:bidi="ar-EG"/>
        </w:rPr>
        <w:t xml:space="preserve"> nano</w:t>
      </w:r>
      <w:r w:rsidRPr="00303B5A">
        <w:rPr>
          <w:rFonts w:asciiTheme="majorBidi" w:hAnsiTheme="majorBidi" w:cstheme="majorBidi"/>
          <w:sz w:val="28"/>
          <w:szCs w:val="28"/>
        </w:rPr>
        <w:t xml:space="preserve">composite </w:t>
      </w:r>
      <w:r w:rsidR="007D552E" w:rsidRPr="00303B5A">
        <w:rPr>
          <w:rFonts w:asciiTheme="majorBidi" w:hAnsiTheme="majorBidi" w:cstheme="majorBidi"/>
          <w:sz w:val="28"/>
          <w:szCs w:val="28"/>
        </w:rPr>
        <w:t xml:space="preserve">on EMI and MA properties </w:t>
      </w:r>
      <w:r w:rsidR="002E45E2" w:rsidRPr="00303B5A">
        <w:rPr>
          <w:rFonts w:asciiTheme="majorBidi" w:hAnsiTheme="majorBidi" w:cstheme="majorBidi"/>
          <w:sz w:val="28"/>
          <w:szCs w:val="28"/>
        </w:rPr>
        <w:t>were</w:t>
      </w:r>
      <w:r w:rsidRPr="00303B5A">
        <w:rPr>
          <w:rFonts w:asciiTheme="majorBidi" w:hAnsiTheme="majorBidi" w:cstheme="majorBidi"/>
          <w:sz w:val="28"/>
          <w:szCs w:val="28"/>
        </w:rPr>
        <w:t xml:space="preserve"> investigated.</w:t>
      </w:r>
      <w:r w:rsidR="008E640B" w:rsidRPr="00303B5A">
        <w:rPr>
          <w:rFonts w:asciiTheme="majorBidi" w:hAnsiTheme="majorBidi" w:cstheme="majorBidi"/>
          <w:sz w:val="28"/>
          <w:szCs w:val="28"/>
        </w:rPr>
        <w:t xml:space="preserve"> </w:t>
      </w:r>
      <w:bookmarkStart w:id="14" w:name="_Hlk117021718"/>
      <w:r w:rsidR="002F31E4" w:rsidRPr="00303B5A">
        <w:rPr>
          <w:rFonts w:asciiTheme="majorBidi" w:hAnsiTheme="majorBidi" w:cstheme="majorBidi"/>
          <w:sz w:val="28"/>
          <w:szCs w:val="28"/>
        </w:rPr>
        <w:t>The results showed at this stage of the research that the RL and SE improved by obtaining 99.9% absorption to the microwave and decreasing the loading percentage from 45% to 2</w:t>
      </w:r>
      <w:r w:rsidR="001040BE" w:rsidRPr="00303B5A">
        <w:rPr>
          <w:rFonts w:asciiTheme="majorBidi" w:hAnsiTheme="majorBidi" w:cstheme="majorBidi"/>
          <w:sz w:val="28"/>
          <w:szCs w:val="28"/>
        </w:rPr>
        <w:t>5</w:t>
      </w:r>
      <w:r w:rsidR="002F31E4" w:rsidRPr="00303B5A">
        <w:rPr>
          <w:rFonts w:asciiTheme="majorBidi" w:hAnsiTheme="majorBidi" w:cstheme="majorBidi"/>
          <w:sz w:val="28"/>
          <w:szCs w:val="28"/>
        </w:rPr>
        <w:t>%</w:t>
      </w:r>
      <w:r w:rsidR="00422081" w:rsidRPr="00303B5A">
        <w:rPr>
          <w:rFonts w:asciiTheme="majorBidi" w:hAnsiTheme="majorBidi" w:cstheme="majorBidi"/>
          <w:sz w:val="28"/>
          <w:szCs w:val="28"/>
        </w:rPr>
        <w:t xml:space="preserve"> which means obtaining lightweight absorbers with distinguished properties</w:t>
      </w:r>
      <w:r w:rsidR="002F31E4" w:rsidRPr="00303B5A">
        <w:rPr>
          <w:rFonts w:asciiTheme="majorBidi" w:hAnsiTheme="majorBidi" w:cstheme="majorBidi"/>
          <w:sz w:val="28"/>
          <w:szCs w:val="28"/>
        </w:rPr>
        <w:t>.</w:t>
      </w:r>
    </w:p>
    <w:p w14:paraId="6BDCEC5A" w14:textId="1AFCC15C" w:rsidR="0071046C" w:rsidRPr="00303B5A" w:rsidRDefault="0071046C" w:rsidP="007E0A5E">
      <w:pPr>
        <w:spacing w:after="0"/>
        <w:ind w:firstLine="461"/>
        <w:jc w:val="both"/>
        <w:rPr>
          <w:rFonts w:asciiTheme="majorBidi" w:hAnsiTheme="majorBidi" w:cstheme="majorBidi"/>
          <w:sz w:val="28"/>
          <w:szCs w:val="28"/>
        </w:rPr>
      </w:pPr>
    </w:p>
    <w:p w14:paraId="6D92A06A" w14:textId="77777777" w:rsidR="0071046C" w:rsidRPr="00303B5A" w:rsidRDefault="0071046C" w:rsidP="007E0A5E">
      <w:pPr>
        <w:spacing w:after="0"/>
        <w:ind w:firstLine="461"/>
        <w:jc w:val="both"/>
        <w:rPr>
          <w:rFonts w:asciiTheme="majorBidi" w:hAnsiTheme="majorBidi" w:cstheme="majorBidi"/>
          <w:sz w:val="28"/>
          <w:szCs w:val="28"/>
        </w:rPr>
      </w:pPr>
    </w:p>
    <w:bookmarkEnd w:id="14"/>
    <w:p w14:paraId="010F6F33" w14:textId="2C0DDB1E" w:rsidR="00844774" w:rsidRPr="00303B5A" w:rsidRDefault="00844774" w:rsidP="007E0A5E">
      <w:pPr>
        <w:spacing w:after="0"/>
        <w:ind w:firstLine="461"/>
        <w:jc w:val="both"/>
        <w:rPr>
          <w:rFonts w:asciiTheme="majorBidi" w:hAnsiTheme="majorBidi" w:cstheme="majorBidi"/>
          <w:sz w:val="28"/>
          <w:szCs w:val="28"/>
        </w:rPr>
      </w:pPr>
      <w:r w:rsidRPr="00303B5A">
        <w:rPr>
          <w:rFonts w:asciiTheme="majorBidi" w:hAnsiTheme="majorBidi" w:cstheme="majorBidi"/>
          <w:b/>
          <w:bCs/>
          <w:sz w:val="28"/>
          <w:szCs w:val="28"/>
        </w:rPr>
        <w:lastRenderedPageBreak/>
        <w:t>Actuality of the theme</w:t>
      </w:r>
    </w:p>
    <w:p w14:paraId="622F1FE8" w14:textId="55DCCEED" w:rsidR="00844774" w:rsidRPr="00303B5A" w:rsidRDefault="004B50A4"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EMI is a well-known </w:t>
      </w:r>
      <w:r w:rsidR="00FC114E" w:rsidRPr="00303B5A">
        <w:rPr>
          <w:rFonts w:asciiTheme="majorBidi" w:hAnsiTheme="majorBidi" w:cstheme="majorBidi"/>
          <w:sz w:val="28"/>
          <w:szCs w:val="28"/>
        </w:rPr>
        <w:t xml:space="preserve">critical </w:t>
      </w:r>
      <w:r w:rsidRPr="00303B5A">
        <w:rPr>
          <w:rFonts w:asciiTheme="majorBidi" w:hAnsiTheme="majorBidi" w:cstheme="majorBidi"/>
          <w:sz w:val="28"/>
          <w:szCs w:val="28"/>
        </w:rPr>
        <w:t xml:space="preserve">problem in radar and antenna systems and electronic devices </w:t>
      </w:r>
      <w:r w:rsidRPr="00303B5A">
        <w:rPr>
          <w:rFonts w:asciiTheme="majorBidi" w:hAnsiTheme="majorBidi" w:cstheme="majorBidi"/>
          <w:sz w:val="28"/>
          <w:szCs w:val="28"/>
        </w:rPr>
        <w:fldChar w:fldCharType="begin" w:fldLock="1"/>
      </w:r>
      <w:r w:rsidRPr="00303B5A">
        <w:rPr>
          <w:rFonts w:asciiTheme="majorBidi" w:hAnsiTheme="majorBidi" w:cstheme="majorBidi"/>
          <w:sz w:val="28"/>
          <w:szCs w:val="28"/>
        </w:rPr>
        <w:instrText>ADDIN CSL_CITATION {"citationItems":[{"id":"ITEM-1","itemData":{"DOI":"10.4236/ojpchem.2014.43008","ISSN":"2165-6681","abstract":"The multi-walled carbon nanotubes (MWCNTs)/chiral-polyaniline composite was synthesized by in-situ chemical polymerization. Morphology, structure as well as thermal stability of the hybrid composites were characterized by using various techniques. Moreover, the complex permeability, permittivity, and microwave absorbing characteristics of the MWCNTs/chiral-polyaniline composites have been studied. Compared with those of the polyaniline (PANI) and MWCNTs, the real part ( ) and imaginary part ( ) of the complex permittivity as well as dielectric dissipation factor of the MWCNTs/chiral-PANI composites were much greater, while the real part ( ) and imaginary part ( ) of the complex permeability and the magnetic dissipation factor were smaller. The results indicate that the microwave absorption of MWCNTs/chiral-PANI composites was mainly attributed to the dielectric loss rather than magnetic loss.","author":[{"dropping-particle":"","family":"Zhang","given":"Jiaoqiang","non-dropping-particle":"","parse-names":false,"suffix":""},{"dropping-particle":"","family":"Shi","given":"Changming","non-dropping-particle":"","parse-names":false,"suffix":""},{"dropping-particle":"","family":"Ji","given":"Tiezheng","non-dropping-particle":"","parse-names":false,"suffix":""},{"dropping-particle":"","family":"Wu","given":"Guanglei","non-dropping-particle":"","parse-names":false,"suffix":""},{"dropping-particle":"","family":"Kou","given":"Kaichang","non-dropping-particle":"","parse-names":false,"suffix":""}],"container-title":"Open Journal of Polymer Chemistry","id":"ITEM-1","issue":"03","issued":{"date-parts":[["2014"]]},"page":"62-72","title":"Preparation and Microwave Absorbing Characteristics of Multi-Walled Carbon Nanotube/Chiral-Polyaniline Composites","type":"article-journal","volume":"04"},"uris":["http://www.mendeley.com/documents/?uuid=2d0d67db-7b41-4c79-b1a1-df2bac5eac88"]},{"id":"ITEM-2","itemData":{"DOI":"10.1179/1433075X14Y.0000000221","ISBN":"0000000221","ISSN":"1433075X","abstract":"The nanocomposite of hard (BaFe12O19)/soft ferrite was prepared, and then the polypyrrole (PPy)-BaFe12O19/Fe3O4 multi core-shell was produced by in situ polymerisation method. X-ray diffraction, transmission electron microscope, scanning electron microscopy and fourier transform infrared spectroscopy analysis indicated that Fe3O4 coated on the BaFe12O19 ferrite was homogenously enwrapped by PPy coating. The magnetic properties and electrical conductivity of the nanocomposite were characterised by vibrating sample magnetometer and four-wire technique respectively. As prepared conducting ferromagnetic polymer nanocomposites have electrical conductivity of the order of 5 S cm-1and saturation magnetisation Ms value of 3 emu g-1. Microwave absorbing properties of the nanocomposite were investigated using vector network analysers in the frequency range of 8-12 GHz. The values of the minimum reflection loss were -23 dB at 10 GHz and 228 dB at 11.5 GHz for Fe3O4 coated on the BaFe12O19/Fe3O4/PPy core/shell nanocomposite with a thickness of 1.5 mm.","author":[{"dropping-particle":"","family":"Hosseini","given":"S. H.","non-dropping-particle":"","parse-names":false,"suffix":""},{"dropping-particle":"","family":"Asadnia","given":"A.","non-dropping-particle":"","parse-names":false,"suffix":""},{"dropping-particle":"","family":"Moloudi","given":"M.","non-dropping-particle":"","parse-names":false,"suffix":""}],"container-title":"Materials Research Innovations","id":"ITEM-2","issue":"2","issued":{"date-parts":[["2015"]]},"page":"107-112","title":"Preparation and electromagnetic wave absorption hard-soft Ba ferrite/polypyrrole core-shell nanocomposites","type":"article-journal","volume":"19"},"uris":["http://www.mendeley.com/documents/?uuid=174ff022-3e96-428a-9e57-4d8ef774ab99"]}],"mendeley":{"formattedCitation":"[1,2]","plainTextFormattedCitation":"[1,2]","previouslyFormattedCitation":"[1,2]"},"properties":{"noteIndex":0},"schema":"https://github.com/citation-style-language/schema/raw/master/csl-citation.json"}</w:instrText>
      </w:r>
      <w:r w:rsidRPr="00303B5A">
        <w:rPr>
          <w:rFonts w:asciiTheme="majorBidi" w:hAnsiTheme="majorBidi" w:cstheme="majorBidi"/>
          <w:sz w:val="28"/>
          <w:szCs w:val="28"/>
        </w:rPr>
        <w:fldChar w:fldCharType="separate"/>
      </w:r>
      <w:r w:rsidRPr="00303B5A">
        <w:rPr>
          <w:rFonts w:asciiTheme="majorBidi" w:hAnsiTheme="majorBidi" w:cstheme="majorBidi"/>
          <w:noProof/>
          <w:sz w:val="28"/>
          <w:szCs w:val="28"/>
        </w:rPr>
        <w:t>[1,2]</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EMI is an unwanted Electromagnetic (EM) wave that works as a noise that disturbs the natural operation of electronic devices. This noise arises from electronic devices that release EM waves, such as mobile phones, wireless devices, television/computer screens and cordless microphones in halls.</w:t>
      </w:r>
      <w:r w:rsidR="00844774" w:rsidRPr="00303B5A">
        <w:rPr>
          <w:rFonts w:asciiTheme="majorBidi" w:hAnsiTheme="majorBidi" w:cstheme="majorBidi"/>
          <w:sz w:val="28"/>
          <w:szCs w:val="28"/>
        </w:rPr>
        <w:t xml:space="preserve"> </w:t>
      </w:r>
      <w:r w:rsidRPr="00303B5A">
        <w:rPr>
          <w:rFonts w:asciiTheme="majorBidi" w:hAnsiTheme="majorBidi" w:cstheme="majorBidi"/>
          <w:sz w:val="28"/>
          <w:szCs w:val="28"/>
        </w:rPr>
        <w:t xml:space="preserve">Generally, EMI would be regarded as an unwanted result of modern technology that has dangerous effects on human health, intelligent devices, telecommunication devices, and military industries. Consequently, the effective disposal of </w:t>
      </w:r>
      <w:r w:rsidR="004B470B" w:rsidRPr="00303B5A">
        <w:rPr>
          <w:rFonts w:asciiTheme="majorBidi" w:hAnsiTheme="majorBidi" w:cstheme="majorBidi"/>
          <w:sz w:val="28"/>
          <w:szCs w:val="28"/>
        </w:rPr>
        <w:t>EM</w:t>
      </w:r>
      <w:r w:rsidRPr="00303B5A">
        <w:rPr>
          <w:rFonts w:asciiTheme="majorBidi" w:hAnsiTheme="majorBidi" w:cstheme="majorBidi"/>
          <w:sz w:val="28"/>
          <w:szCs w:val="28"/>
        </w:rPr>
        <w:t xml:space="preserve"> waves from EMI is so important for public protection security and electronic safety </w:t>
      </w:r>
      <w:r w:rsidRPr="00303B5A">
        <w:rPr>
          <w:rFonts w:asciiTheme="majorBidi" w:hAnsiTheme="majorBidi" w:cstheme="majorBidi"/>
          <w:sz w:val="28"/>
          <w:szCs w:val="28"/>
        </w:rPr>
        <w:fldChar w:fldCharType="begin" w:fldLock="1"/>
      </w:r>
      <w:r w:rsidR="00DF5555" w:rsidRPr="00303B5A">
        <w:rPr>
          <w:rFonts w:asciiTheme="majorBidi" w:hAnsiTheme="majorBidi" w:cstheme="majorBidi"/>
          <w:sz w:val="28"/>
          <w:szCs w:val="28"/>
        </w:rPr>
        <w:instrText>ADDIN CSL_CITATION {"citationItems":[{"id":"ITEM-1","itemData":{"DOI":"10.1002/adfm.201900163","ISSN":"16163028","abstract":"Wireless techniques have improved life quality for many. However, the drawbacks like instable signal and high loss in air of electromagnetic interference hinder its further development. One solution is to develop a smart material or device, which can selectively receive a specific frequency (f s ) of electromagnetic wave with less loss, and simultaneously show effective shielding against unwanted waves (frequency is denoted as f p ). A bottleneck has been reached, such that using materials alone is unable to achieve the above due to the limitation of the intrinsic physical properties of materials. Here, a strategy combining the material structure design with a voltage control is proposed to overcome the limitation of materials toward the aforementioned task. The efforts are focused on exploring a suitable electrically tunable material with a sensitive response to an external voltage and the flexibility to be engineered to the needed macrostructure. As a result, the f s region can be fine-tuned to 8–8.4, 8–9.3, and 8–10.3 GHz.","author":[{"dropping-particle":"","family":"Lv","given":"Hualiang","non-dropping-particle":"","parse-names":false,"suffix":""},{"dropping-particle":"","family":"Yang","given":"Zhihong","non-dropping-particle":"","parse-names":false,"suffix":""},{"dropping-particle":"","family":"Ong","given":"Samuel Jun Hoong","non-dropping-particle":"","parse-names":false,"suffix":""},{"dropping-particle":"","family":"Wei","given":"Chao","non-dropping-particle":"","parse-names":false,"suffix":""},{"dropping-particle":"","family":"Liao","given":"Hanbin","non-dropping-particle":"","parse-names":false,"suffix":""},{"dropping-particle":"","family":"Xi","given":"Shibo","non-dropping-particle":"","parse-names":false,"suffix":""},{"dropping-particle":"","family":"Du","given":"Yonghua","non-dropping-particle":"","parse-names":false,"suffix":""},{"dropping-particle":"","family":"Ji","given":"Guangbin","non-dropping-particle":"","parse-names":false,"suffix":""},{"dropping-particle":"","family":"Xu","given":"Zhichuan J.","non-dropping-particle":"","parse-names":false,"suffix":""}],"container-title":"Advanced Functional Materials","id":"ITEM-1","issue":"14","issued":{"date-parts":[["2019"]]},"page":"1-8","title":"A Flexible Microwave Shield with Tunable Frequency-Transmission and Electromagnetic Compatibility","type":"article-journal","volume":"29"},"uris":["http://www.mendeley.com/documents/?uuid=6274ef40-637c-4caf-86a5-d26b30a6fd94"]},{"id":"ITEM-2","itemData":{"DOI":"10.1016/j.scib.2020.02.009","ISSN":"20959281","abstract":"Renewable porous biochar and 2D MXene have attracted significant attention in high-end electromagnetic interference (EMI) shielding fields, due to unique orderly structures and excellent electrical conductivity (σ) value. In this work, the wood-derived porous carbon (WPC) skeleton from natural wood was performed as a template. And excellent conductive and ultra-light 3D MXene aerogel was then constructed to prepare the MXene aerogel/WPC composites, based on highly ordered honeycomb cells inner WPC as a microreactor. Higher carbonization temperature is more conducive to the graphitization degree of natural wood. MXene aerogel/WPC composites achieve the optimal EMI SE value of up to 71.3 dB at density as low as 0.197 g/cm3. Such wall-like “mortar-brick” structures (WPC skeleton as “mortar” and MXene aerogel as “brick”) not only effectively solve the unstable structure problem of MXene aerogel networks, but also greatly prolong the transmission paths of the electromagnetic waves and dissipate the incident electromagnetic waves in the form of heat and electric energy, thereby exhibiting the superior EMI shielding performance. In addition, MXene aerogel/WPC composites also exhibit good anisotropic compressive strength, excellent thermal insulation and flame retardant properties. Such ultra-light, green and efficient multi-functional bio-carbon-based composites have great application potential in the high-end EMI shielding fields of aerospace and national defence industry, etc.","author":[{"dropping-particle":"","family":"Liang","given":"Chaobo","non-dropping-particle":"","parse-names":false,"suffix":""},{"dropping-particle":"","family":"Qiu","given":"Hua","non-dropping-particle":"","parse-names":false,"suffix":""},{"dropping-particle":"","family":"Song","given":"Ping","non-dropping-particle":"","parse-names":false,"suffix":""},{"dropping-particle":"","family":"Shi","given":"Xuetao","non-dropping-particle":"","parse-names":false,"suffix":""},{"dropping-particle":"","family":"Kong","given":"Jie","non-dropping-particle":"","parse-names":false,"suffix":""},{"dropping-particle":"","family":"Gu","given":"Junwei","non-dropping-particle":"","parse-names":false,"suffix":""}],"container-title":"Science Bulletin","id":"ITEM-2","issue":"8","issued":{"date-parts":[["2020"]]},"page":"616-622","publisher":"Science China Press","title":"Ultra-light MXene aerogel/wood-derived porous carbon composites with wall-like “mortar/brick” structures for electromagnetic interference shielding","type":"article-journal","volume":"65"},"uris":["http://www.mendeley.com/documents/?uuid=49471c52-96e9-409d-b955-7781361d07ad"]},{"id":"ITEM-3","itemData":{"DOI":"10.1016/j.cej.2019.122240","ISSN":"13858947","abstract":"The composite hybrid with novel hierarchical structure composed of 1T/2H MoS2 nanoflower and watermelon-like FeS2@carbon nanospheres (FeS2@C@MoS2) were synthesized via a facile method. Morphologies and structures of the hybrid were investigated thoroughly by using SEM, TEM, XRD, Raman, XPS and BET. The optimized composite hybrid with an appropriate ratio of carbon, FeS2 and MoS2 performs a high specific capacitance (1321.4 F·g−1 at 2 A·g−1) and a capacitance retention rate of 81.2% at 6 A·g−1 after 1000 cycles charge-discharge. Such new material has the potential to be a strong competitor in high performance supercapacitor electrode materials, and this facile synthesized method can hopefully be applied or as a reference to develop other metal sulfide@MoS2 hybrid or multiple sulfides hybrid.","author":[{"dropping-particle":"","family":"Chen","given":"Xingliang","non-dropping-particle":"","parse-names":false,"suffix":""},{"dropping-particle":"","family":"Shi","given":"Tao","non-dropping-particle":"","parse-names":false,"suffix":""},{"dropping-particle":"","family":"Zhong","given":"Kailiang","non-dropping-particle":"","parse-names":false,"suffix":""},{"dropping-particle":"","family":"Wu","given":"Guanglei","non-dropping-particle":"","parse-names":false,"suffix":""},{"dropping-particle":"","family":"Lu","given":"Yun","non-dropping-particle":"","parse-names":false,"suffix":""}],"container-title":"Chemical Engineering Journal","id":"ITEM-3","issue":"July","issued":{"date-parts":[["2020"]]},"title":"Capacitive behavior of MoS2 decorated with FeS2@carbon nanospheres","type":"article-journal","volume":"379"},"uris":["http://www.mendeley.com/documents/?uuid=3ac16726-6115-4afa-babe-0f994d593125"]},{"id":"ITEM-4","itemData":{"DOI":"10.1016/j.cej.2019.123662","ISSN":"13858947","abstract":"Crosslinked structure is proved to be efficient to improve breakdown strength (EB), thermal stability and charge-discharge efficiency (η) of polymer film capacitors, which is of great interest for their application in electric power systems and electrical automobile industry. However, highly crosslinked molecular networks usually lead to weak polarization ability of polymer, which greatly restrict their energy storage density (Ud). To improve polymers’ high-field polarization ability while guaranteeing their EB and thermal stability, we propose the asymmetric molecular chain structure in crosslinked network of epoxy resin by attaching ring-like alicyclic amine (ACA) and linear polyether amine (PEA) on phenol via Mannich reaction. The film exhibits high Ud up to 9.12 Jcm−3 at 550 MVm−1 and ambient temperature with 90% efficiency, which is a record high value for Ud among single-layer polymer under the same condition. At 200 MVm−1 and 120 °C, a future operating condition towards electric-vehicle applications, prepared film still exhibits Ud of 1 Jcm−3 with 90% efficiency, which is twice of the state-of-the-art BOPP. The results prove that the asymmetric ACA-PEA structure can greatly improve Ud of crosslinked polymer film while maintaining superior energy storage efficiency at high temperature. This work paves a new way for the material design of high-performance polymer film capacitor.","author":[{"dropping-particle":"","family":"Chen","given":"Siyu","non-dropping-particle":"","parse-names":false,"suffix":""},{"dropping-particle":"","family":"Meng","given":"Guodong","non-dropping-particle":"","parse-names":false,"suffix":""},{"dropping-particle":"","family":"Kong","given":"Bo","non-dropping-particle":"","parse-names":false,"suffix":""},{"dropping-particle":"","family":"Xiao","given":"Bing","non-dropping-particle":"","parse-names":false,"suffix":""},{"dropping-particle":"","family":"Wang","given":"Zhengdong","non-dropping-particle":"","parse-names":false,"suffix":""},{"dropping-particle":"","family":"Jing","given":"Ziang","non-dropping-particle":"","parse-names":false,"suffix":""},{"dropping-particle":"","family":"Gao","given":"Yushuan","non-dropping-particle":"","parse-names":false,"suffix":""},{"dropping-particle":"","family":"Wu","given":"Guanglei","non-dropping-particle":"","parse-names":false,"suffix":""},{"dropping-particle":"","family":"Wang","given":"Hong","non-dropping-particle":"","parse-names":false,"suffix":""},{"dropping-particle":"","family":"Cheng","given":"Yonghong","non-dropping-particle":"","parse-names":false,"suffix":""}],"container-title":"Chemical Engineering Journal","id":"ITEM-4","issued":{"date-parts":[["2020"]]},"page":"123662","publisher":"Elsevier B.V.","title":"Asymmetric alicyclic amine-polyether amine molecular chain structure for improved energy storage density of high-temperature crosslinked polymer capacitor","type":"article-journal","volume":"387"},"uris":["http://www.mendeley.com/documents/?uuid=c15271a2-fbe0-4e58-9b19-fcc7a2fa5629"]},{"id":"ITEM-5","itemData":{"DOI":"10.1016/j.compositesa.2019.105696","ISSN":"1359835X","abstract":"In this work, a uniformly aligned polyethersulfone (PES) fiber web was designed and fabricated by the melt-spinning PES yarns. Such fiber web was adopted as an interleave to simultaneously improve both mode I and mode II fracture toughness of the carbon fiber/epoxy composite, addressing the issue of transforming the thermoplastic component into a well-controlled uniform and ordered phase structure without being influenced by the liquid forming process. The dissolution behaviors of the PES filaments in the epoxy resin were studied by the optical microscopy with a hot stage. The results indicated that the PES filaments were not dissolvable at the temperature of the resin infusion process, but could be dissolved during the curing process of the epoxy resin in a well controllable way and period. Both the mode I and mode II interlaminar fracture toughness of the composites were investigated as a function of areal densities of the PES fiber webs (7.3, 14.7, 21.2 and 28.3 gsm) carefully. A maximum enhancement up to 120% and 68.8% on mode I and II fracture toughness, respectively was obtained with the introduction of the 28.3 gsm-PES fiber web compared to the laminates without interleaves. Analysis of the fracture surfaces of the laminates elucidated that the distinctive improvement of the interlaminar fracture toughness could be attributed to the characteristic interlaminar structures induced from the phase separation of PES in epoxy resin. Moreover, the interleaved laminates displayed an increase of 18.2% and 43.8% for the interlaminar shear strength (ILLS) and compression-after-impact (CAI) properties, respectably. The tensile and flexural properties of the composite were thereafter explored which indicated slightly enhancement on the strengths.","author":[{"dropping-particle":"","family":"Cheng","given":"Chao","non-dropping-particle":"","parse-names":false,"suffix":""},{"dropping-particle":"","family":"Chen","given":"Zhengguo","non-dropping-particle":"","parse-names":false,"suffix":""},{"dropping-particle":"","family":"Huang","given":"Zhuang","non-dropping-particle":"","parse-names":false,"suffix":""},{"dropping-particle":"","family":"Zhang","given":"Chenyu","non-dropping-particle":"","parse-names":false,"suffix":""},{"dropping-particle":"","family":"Tusiime","given":"Rogers","non-dropping-particle":"","parse-names":false,"suffix":""},{"dropping-particle":"","family":"Zhou","given":"Jinli","non-dropping-particle":"","parse-names":false,"suffix":""},{"dropping-particle":"","family":"Sun","given":"Zeyu","non-dropping-particle":"","parse-names":false,"suffix":""},{"dropping-particle":"","family":"Liu","given":"Yong","non-dropping-particle":"","parse-names":false,"suffix":""},{"dropping-particle":"","family":"Yu","given":"Muhuo","non-dropping-particle":"","parse-names":false,"suffix":""},{"dropping-particle":"","family":"Zhang","given":"Hui","non-dropping-particle":"","parse-names":false,"suffix":""}],"container-title":"Composites Part A: Applied Science and Manufacturing","id":"ITEM-5","issued":{"date-parts":[["2020"]]},"page":"105696","publisher":"Elsevier Ltd","title":"Simultaneously improving mode I and mode II fracture toughness of the carbon fiber/epoxy composite laminates via interleaved with uniformly aligned PES fiber webs","type":"article-journal","volume":"129"},"uris":["http://www.mendeley.com/documents/?uuid=f77c92d4-afac-4c1a-bd19-c903dc99251b"]},{"id":"ITEM-6","itemData":{"DOI":"10.1021/acsami.8b21671","ISSN":"19448252","PMID":"30689343","abstract":"Lightweight absorption-dominated electromagnetic interference (EMI) shielding materials are more attractive than conventional reflection-dominated counterparts because they minimize the twice pollution of the reflected electromagnetic (EM) wave. Here, porous Ti 2 CT x MXene/poly(vinyl alcohol) composite foams constructed by few-layered Ti 2 CT x (f-Ti 2 CT x ) MXene and poly(vinyl alcohol) (PVA) are fabricated via a facile freeze-drying method. As superior EMI shielding materials, their calculated specific shielding effectiveness reaches up to 5136 dB cm 2 g -1 with an ultralow filler content of only 0.15 vol % and reflection effectiveness (SE R ) of less than 2 dB, representing the excellent absorption-dominated shielding performance. Contrast experiment reveals that the good impedance matching derived from the multiple porous structures, internal reflection, and polarization effect (dipole and interfacial polarization) plays a synergistic role in the improved absorption efficiency and superior EMI shielding performance. Consequently, this work provides a promising MXene-based EMI shielding candidate with lightweight and high strength features.","author":[{"dropping-particle":"","family":"Xu","given":"Hailong","non-dropping-particle":"","parse-names":false,"suffix":""},{"dropping-particle":"","family":"Yin","given":"Xiaowei","non-dropping-particle":"","parse-names":false,"suffix":""},{"dropping-particle":"","family":"Li","given":"Xinliang","non-dropping-particle":"","parse-names":false,"suffix":""},{"dropping-particle":"","family":"Li","given":"Minghang","non-dropping-particle":"","parse-names":false,"suffix":""},{"dropping-particle":"","family":"Liang","given":"Shuang","non-dropping-particle":"","parse-names":false,"suffix":""},{"dropping-particle":"","family":"Zhang","given":"Litong","non-dropping-particle":"","parse-names":false,"suffix":""},{"dropping-particle":"","family":"Cheng","given":"Laifei","non-dropping-particle":"","parse-names":false,"suffix":""}],"container-title":"ACS Applied Materials and Interfaces","id":"ITEM-6","issue":"10","issued":{"date-parts":[["2019"]]},"page":"10198-10207","title":"Lightweight Ti 2 CT x MXene/Poly(vinyl alcohol) Composite Foams for Electromagnetic Wave Shielding with Absorption-Dominated Feature","type":"article-journal","volume":"11"},"uris":["http://www.mendeley.com/documents/?uuid=5728c8dd-4f76-400a-a011-d0f62a7d28e6"]}],"mendeley":{"formattedCitation":"[3–8]","plainTextFormattedCitation":"[3–8]","previouslyFormattedCitation":"[3–8]"},"properties":{"noteIndex":0},"schema":"https://github.com/citation-style-language/schema/raw/master/csl-citation.json"}</w:instrText>
      </w:r>
      <w:r w:rsidRPr="00303B5A">
        <w:rPr>
          <w:rFonts w:asciiTheme="majorBidi" w:hAnsiTheme="majorBidi" w:cstheme="majorBidi"/>
          <w:sz w:val="28"/>
          <w:szCs w:val="28"/>
        </w:rPr>
        <w:fldChar w:fldCharType="separate"/>
      </w:r>
      <w:r w:rsidR="00DF5555" w:rsidRPr="00303B5A">
        <w:rPr>
          <w:rFonts w:asciiTheme="majorBidi" w:hAnsiTheme="majorBidi" w:cstheme="majorBidi"/>
          <w:noProof/>
          <w:sz w:val="28"/>
          <w:szCs w:val="28"/>
        </w:rPr>
        <w:t>[3–8]</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r w:rsidR="00844774" w:rsidRPr="00303B5A">
        <w:rPr>
          <w:rFonts w:asciiTheme="majorBidi" w:hAnsiTheme="majorBidi" w:cstheme="majorBidi"/>
          <w:sz w:val="28"/>
          <w:szCs w:val="28"/>
        </w:rPr>
        <w:t xml:space="preserve"> The development of radar </w:t>
      </w:r>
      <w:r w:rsidR="004B470B" w:rsidRPr="00303B5A">
        <w:rPr>
          <w:rFonts w:asciiTheme="majorBidi" w:hAnsiTheme="majorBidi" w:cstheme="majorBidi"/>
          <w:sz w:val="28"/>
          <w:szCs w:val="28"/>
        </w:rPr>
        <w:t xml:space="preserve">or microwave </w:t>
      </w:r>
      <w:r w:rsidR="00844774" w:rsidRPr="00303B5A">
        <w:rPr>
          <w:rFonts w:asciiTheme="majorBidi" w:hAnsiTheme="majorBidi" w:cstheme="majorBidi"/>
          <w:sz w:val="28"/>
          <w:szCs w:val="28"/>
        </w:rPr>
        <w:t xml:space="preserve">absorbing materials technology has had a great impact on the military field. </w:t>
      </w:r>
      <w:r w:rsidR="004B470B" w:rsidRPr="00303B5A">
        <w:rPr>
          <w:rFonts w:asciiTheme="majorBidi" w:hAnsiTheme="majorBidi" w:cstheme="majorBidi"/>
          <w:sz w:val="28"/>
          <w:szCs w:val="28"/>
        </w:rPr>
        <w:t>Radar absorbing materials (RAMs)</w:t>
      </w:r>
      <w:r w:rsidR="00844774" w:rsidRPr="00303B5A">
        <w:rPr>
          <w:rFonts w:asciiTheme="majorBidi" w:hAnsiTheme="majorBidi" w:cstheme="majorBidi"/>
          <w:sz w:val="28"/>
          <w:szCs w:val="28"/>
        </w:rPr>
        <w:t xml:space="preserve"> are significant tools in electronic warfare, as they can be used to hide targets and protect them from radar detection </w:t>
      </w:r>
      <w:r w:rsidR="00844774" w:rsidRPr="00303B5A">
        <w:rPr>
          <w:rFonts w:asciiTheme="majorBidi" w:hAnsiTheme="majorBidi" w:cstheme="majorBidi"/>
          <w:sz w:val="28"/>
          <w:szCs w:val="28"/>
        </w:rPr>
        <w:fldChar w:fldCharType="begin" w:fldLock="1"/>
      </w:r>
      <w:r w:rsidR="00DF5555" w:rsidRPr="00303B5A">
        <w:rPr>
          <w:rFonts w:asciiTheme="majorBidi" w:hAnsiTheme="majorBidi" w:cstheme="majorBidi"/>
          <w:sz w:val="28"/>
          <w:szCs w:val="28"/>
        </w:rPr>
        <w:instrText>ADDIN CSL_CITATION {"citationItems":[{"id":"ITEM-1","itemData":{"DOI":"10.1016/j.cej.2021.131160","ISSN":"13858947","abstract":"Constructing lightweight, thin matching thickness, wide absorption bandwidth and strong absorbers is promising way to solve problems of electromagnetic pollution. As an important ferrite, MFe2O4 (M = Fe, Co, Mn, Zn, Ni, etc.) attracts wide attention for its unique spinel crystalline structure and excellent electromagnetic properties. This article reviews the recent progress of the spinel structured MFe2O4, including synthesis methods, microstructures and the effects of different components (such as carbonaceous materials, metallic compounds, conducting polymer, MXene, etc.) on the morphology and microwave absorption performances. The mechanisms of these systems, current challenges and possible perspectives are also summarized in the article.","author":[{"dropping-particle":"","family":"Xie","given":"Xiu Bo","non-dropping-particle":"","parse-names":false,"suffix":""},{"dropping-particle":"","family":"Wang","given":"Baolei","non-dropping-particle":"","parse-names":false,"suffix":""},{"dropping-particle":"","family":"Wang","given":"Yukun","non-dropping-particle":"","parse-names":false,"suffix":""},{"dropping-particle":"","family":"Ni","given":"Cui","non-dropping-particle":"","parse-names":false,"suffix":""},{"dropping-particle":"","family":"Sun","given":"Xueqin","non-dropping-particle":"","parse-names":false,"suffix":""},{"dropping-particle":"","family":"Du","given":"Wei","non-dropping-particle":"","parse-names":false,"suffix":""}],"container-title":"Chemical Engineering Journal","id":"ITEM-1","issue":"May 2021","issued":{"date-parts":[["2022"]]},"page":"131160","publisher":"Elsevier B.V.","title":"Spinel structured MFe2O4 (M = Fe, Co, Ni, Mn, Zn) and their composites for microwave absorption: A review","type":"article-journal","volume":"428"},"uris":["http://www.mendeley.com/documents/?uuid=cff1e8c6-97f6-4af9-964a-b8bc8d575648"]},{"id":"ITEM-2","itemData":{"DOI":"10.1039/d0cp03161e","ISSN":"14639076","PMID":"32936145","abstract":"Nanocrystalline CoFe2O4 and Co0.5M0.5Fe2O4 (M = Mn, Ni, and Zn) ferrites were prepared by the solution combustion method using oxalyl dihydrazide as a fuel. These materials were characterized by several physicochemical techniques. X-ray diffraction (XRD) patterns indicate the cubic spinel structure of these ferrites. Field emission scanning electron microscopy (FESEM) images demonstrate the microporous nature of the materials because of the large amount of gas production during their synthesis. High resolution transmission electron microscopy (HRTEM) images show lattice fringes corresponding to the {220} and {311} planes of the spinel structure. Fourier transform infrared (FTIR) spectra exhibit absorption bands around the 500-600 cm-1 wavenumber region which are related to metal-oxygen bonds with tetrahedral coordination. Symmetric and asymmetric stretching and symmetric bending modes associated with tetrahedral and octahedral cations present in the spinel structures have been assessed by Raman spectroscopy. X-ray photoelectron spectroscopy (XPS) studies demonstrate the presence of Co2+, Mn2+, Ni2+, Zn2+, and Fe3+ in tetrahedral and octahedral coordinations in these ferrites. Co0.5Zn0.5Fe2O4 is observed to show the highest saturation magnetization among all these materials. The dielectric measurements reveal that the dielectric constant and loss values decrease with an increase in frequency and the ac conductivity increases at higher frequencies due to mobilization of the charge carriers","author":[{"dropping-particle":"","family":"Bera","given":"Parthasarathi","non-dropping-particle":"","parse-names":false,"suffix":""},{"dropping-particle":"V.","family":"Lakshmi","given":"R.","non-dropping-particle":"","parse-names":false,"suffix":""},{"dropping-particle":"","family":"Prakash","given":"B. H.","non-dropping-particle":"","parse-names":false,"suffix":""},{"dropping-particle":"","family":"Tiwari","given":"Khushubo","non-dropping-particle":"","parse-names":false,"suffix":""},{"dropping-particle":"","family":"Shukla","given":"Ashish","non-dropping-particle":"","parse-names":false,"suffix":""},{"dropping-particle":"","family":"Kundu","given":"Asish K.","non-dropping-particle":"","parse-names":false,"suffix":""},{"dropping-particle":"","family":"Biswas","given":"Krishanu","non-dropping-particle":"","parse-names":false,"suffix":""},{"dropping-particle":"","family":"Barshilia","given":"Harish C.","non-dropping-particle":"","parse-names":false,"suffix":""}],"container-title":"Physical Chemistry Chemical Physics","id":"ITEM-2","issue":"35","issued":{"date-parts":[["2020"]]},"page":"20087-20106","title":"Solution combustion synthesis, characterization, magnetic, and dielectric properties of CoFe2O4and Co0.5M0.5Fe2O4(M = Mn, Ni, and Zn)","type":"article-journal","volume":"22"},"uris":["http://www.mendeley.com/documents/?uuid=7184b3d9-5351-4947-b8b3-6eef954e2cec"]}],"mendeley":{"formattedCitation":"[9,10]","plainTextFormattedCitation":"[9,10]","previouslyFormattedCitation":"[9,10]"},"properties":{"noteIndex":0},"schema":"https://github.com/citation-style-language/schema/raw/master/csl-citation.json"}</w:instrText>
      </w:r>
      <w:r w:rsidR="00844774" w:rsidRPr="00303B5A">
        <w:rPr>
          <w:rFonts w:asciiTheme="majorBidi" w:hAnsiTheme="majorBidi" w:cstheme="majorBidi"/>
          <w:sz w:val="28"/>
          <w:szCs w:val="28"/>
        </w:rPr>
        <w:fldChar w:fldCharType="separate"/>
      </w:r>
      <w:r w:rsidR="00DF5555" w:rsidRPr="00303B5A">
        <w:rPr>
          <w:rFonts w:asciiTheme="majorBidi" w:hAnsiTheme="majorBidi" w:cstheme="majorBidi"/>
          <w:noProof/>
          <w:sz w:val="28"/>
          <w:szCs w:val="28"/>
        </w:rPr>
        <w:t>[9,10]</w:t>
      </w:r>
      <w:r w:rsidR="00844774" w:rsidRPr="00303B5A">
        <w:rPr>
          <w:rFonts w:asciiTheme="majorBidi" w:hAnsiTheme="majorBidi" w:cstheme="majorBidi"/>
          <w:sz w:val="28"/>
          <w:szCs w:val="28"/>
        </w:rPr>
        <w:fldChar w:fldCharType="end"/>
      </w:r>
      <w:r w:rsidR="00844774" w:rsidRPr="00303B5A">
        <w:rPr>
          <w:rFonts w:asciiTheme="majorBidi" w:hAnsiTheme="majorBidi" w:cstheme="majorBidi"/>
          <w:sz w:val="28"/>
          <w:szCs w:val="28"/>
        </w:rPr>
        <w:t>. EM shielding materials and RAMs have been produced by international companies at high prices.</w:t>
      </w:r>
      <w:r w:rsidR="00D135AC" w:rsidRPr="00303B5A">
        <w:rPr>
          <w:rFonts w:asciiTheme="majorBidi" w:hAnsiTheme="majorBidi" w:cstheme="majorBidi"/>
          <w:sz w:val="28"/>
          <w:szCs w:val="28"/>
        </w:rPr>
        <w:t xml:space="preserve"> </w:t>
      </w:r>
      <w:r w:rsidR="00844774" w:rsidRPr="00303B5A">
        <w:rPr>
          <w:rFonts w:asciiTheme="majorBidi" w:hAnsiTheme="majorBidi" w:cstheme="majorBidi"/>
          <w:sz w:val="28"/>
          <w:szCs w:val="28"/>
        </w:rPr>
        <w:t xml:space="preserve">In this regard, the relevance of the research topic of the doctoral dissertation is paving the way for putting the methodology and scientific bases for the manufacture of </w:t>
      </w:r>
      <w:r w:rsidR="00D135AC" w:rsidRPr="00303B5A">
        <w:rPr>
          <w:rFonts w:asciiTheme="majorBidi" w:hAnsiTheme="majorBidi" w:cstheme="majorBidi"/>
          <w:sz w:val="28"/>
          <w:szCs w:val="28"/>
        </w:rPr>
        <w:t>MAMs</w:t>
      </w:r>
      <w:r w:rsidR="00844774" w:rsidRPr="00303B5A">
        <w:rPr>
          <w:rFonts w:asciiTheme="majorBidi" w:hAnsiTheme="majorBidi" w:cstheme="majorBidi"/>
          <w:sz w:val="28"/>
          <w:szCs w:val="28"/>
        </w:rPr>
        <w:t xml:space="preserve"> in the laboratory with the required international quality.</w:t>
      </w:r>
      <w:r w:rsidR="00C73326" w:rsidRPr="00303B5A">
        <w:rPr>
          <w:rFonts w:asciiTheme="majorBidi" w:hAnsiTheme="majorBidi" w:cstheme="majorBidi"/>
          <w:sz w:val="28"/>
          <w:szCs w:val="28"/>
        </w:rPr>
        <w:t xml:space="preserve"> </w:t>
      </w:r>
      <w:r w:rsidR="003B0296" w:rsidRPr="00303B5A">
        <w:rPr>
          <w:rFonts w:asciiTheme="majorBidi" w:hAnsiTheme="majorBidi" w:cstheme="majorBidi"/>
          <w:sz w:val="28"/>
          <w:szCs w:val="28"/>
        </w:rPr>
        <w:t xml:space="preserve">As well as competing with commercial absorbers mentioned in the literature in terms of weight, </w:t>
      </w:r>
      <w:r w:rsidR="00D135AC" w:rsidRPr="00303B5A">
        <w:rPr>
          <w:rFonts w:asciiTheme="majorBidi" w:hAnsiTheme="majorBidi" w:cstheme="majorBidi"/>
          <w:sz w:val="28"/>
          <w:szCs w:val="28"/>
        </w:rPr>
        <w:t xml:space="preserve">reflection loss, </w:t>
      </w:r>
      <w:r w:rsidR="003B0296" w:rsidRPr="00303B5A">
        <w:rPr>
          <w:rFonts w:asciiTheme="majorBidi" w:hAnsiTheme="majorBidi" w:cstheme="majorBidi"/>
          <w:sz w:val="28"/>
          <w:szCs w:val="28"/>
        </w:rPr>
        <w:t xml:space="preserve">absorption bandwidth, </w:t>
      </w:r>
      <w:r w:rsidR="00D135AC" w:rsidRPr="00303B5A">
        <w:rPr>
          <w:rFonts w:asciiTheme="majorBidi" w:hAnsiTheme="majorBidi" w:cstheme="majorBidi"/>
          <w:sz w:val="28"/>
          <w:szCs w:val="28"/>
        </w:rPr>
        <w:t xml:space="preserve">and </w:t>
      </w:r>
      <w:r w:rsidR="002D215C" w:rsidRPr="00303B5A">
        <w:rPr>
          <w:rFonts w:asciiTheme="majorBidi" w:hAnsiTheme="majorBidi" w:cstheme="majorBidi"/>
          <w:sz w:val="28"/>
          <w:szCs w:val="28"/>
        </w:rPr>
        <w:t>shielding efficiency</w:t>
      </w:r>
      <w:r w:rsidR="003B0296" w:rsidRPr="00303B5A">
        <w:rPr>
          <w:rFonts w:asciiTheme="majorBidi" w:hAnsiTheme="majorBidi" w:cstheme="majorBidi"/>
          <w:sz w:val="28"/>
          <w:szCs w:val="28"/>
        </w:rPr>
        <w:t>.</w:t>
      </w:r>
    </w:p>
    <w:p w14:paraId="15F5C579" w14:textId="64D39B46" w:rsidR="00C91580" w:rsidRPr="00303B5A" w:rsidRDefault="00C73326" w:rsidP="007E0A5E">
      <w:pPr>
        <w:spacing w:after="0"/>
        <w:ind w:firstLine="461"/>
        <w:jc w:val="both"/>
        <w:rPr>
          <w:rFonts w:asciiTheme="majorBidi" w:hAnsiTheme="majorBidi" w:cstheme="majorBidi"/>
          <w:sz w:val="28"/>
          <w:szCs w:val="28"/>
        </w:rPr>
      </w:pPr>
      <w:r w:rsidRPr="00303B5A">
        <w:rPr>
          <w:rFonts w:asciiTheme="majorBidi" w:hAnsiTheme="majorBidi" w:cstheme="majorBidi"/>
          <w:b/>
          <w:bCs/>
          <w:sz w:val="28"/>
          <w:szCs w:val="28"/>
        </w:rPr>
        <w:t>Purpose of the work:</w:t>
      </w:r>
      <w:r w:rsidRPr="00303B5A">
        <w:rPr>
          <w:rFonts w:asciiTheme="majorBidi" w:hAnsiTheme="majorBidi" w:cstheme="majorBidi"/>
          <w:sz w:val="28"/>
          <w:szCs w:val="28"/>
        </w:rPr>
        <w:t xml:space="preserve"> </w:t>
      </w:r>
      <w:r w:rsidR="001D2903" w:rsidRPr="00303B5A">
        <w:rPr>
          <w:rFonts w:asciiTheme="majorBidi" w:hAnsiTheme="majorBidi" w:cstheme="majorBidi"/>
          <w:sz w:val="28"/>
          <w:szCs w:val="28"/>
        </w:rPr>
        <w:t>to find optimum parameters for producing new RAMs characterized by strong Rl</w:t>
      </w:r>
      <w:r w:rsidR="001D2903" w:rsidRPr="00303B5A">
        <w:rPr>
          <w:rFonts w:asciiTheme="majorBidi" w:hAnsiTheme="majorBidi" w:cstheme="majorBidi"/>
          <w:sz w:val="28"/>
          <w:szCs w:val="28"/>
          <w:vertAlign w:val="subscript"/>
        </w:rPr>
        <w:t>min</w:t>
      </w:r>
      <w:r w:rsidR="001D2903" w:rsidRPr="00303B5A">
        <w:rPr>
          <w:rFonts w:asciiTheme="majorBidi" w:hAnsiTheme="majorBidi" w:cstheme="majorBidi"/>
          <w:sz w:val="28"/>
          <w:szCs w:val="28"/>
        </w:rPr>
        <w:t>, high SE</w:t>
      </w:r>
      <w:r w:rsidR="001D2903" w:rsidRPr="00303B5A">
        <w:rPr>
          <w:rFonts w:asciiTheme="majorBidi" w:hAnsiTheme="majorBidi" w:cstheme="majorBidi"/>
          <w:sz w:val="28"/>
          <w:szCs w:val="28"/>
          <w:vertAlign w:val="subscript"/>
        </w:rPr>
        <w:t>max</w:t>
      </w:r>
      <w:r w:rsidR="001D2903" w:rsidRPr="00303B5A">
        <w:rPr>
          <w:rFonts w:asciiTheme="majorBidi" w:hAnsiTheme="majorBidi" w:cstheme="majorBidi"/>
          <w:sz w:val="28"/>
          <w:szCs w:val="28"/>
        </w:rPr>
        <w:t xml:space="preserve">, broad absorption BW </w:t>
      </w:r>
      <w:r w:rsidR="001D2903" w:rsidRPr="00303B5A">
        <w:rPr>
          <w:rFonts w:asciiTheme="majorBidi" w:hAnsiTheme="majorBidi" w:cstheme="majorBidi"/>
          <w:sz w:val="28"/>
          <w:szCs w:val="28"/>
          <w:vertAlign w:val="subscript"/>
        </w:rPr>
        <w:t xml:space="preserve">-10 dB </w:t>
      </w:r>
      <w:r w:rsidR="001D2903" w:rsidRPr="00303B5A">
        <w:rPr>
          <w:rFonts w:asciiTheme="majorBidi" w:hAnsiTheme="majorBidi" w:cstheme="majorBidi"/>
          <w:sz w:val="28"/>
          <w:szCs w:val="28"/>
        </w:rPr>
        <w:t>and low SD in the range of 8.8–12.0 GHz.</w:t>
      </w:r>
    </w:p>
    <w:p w14:paraId="50C3F6D1" w14:textId="715124E4" w:rsidR="003B0296" w:rsidRPr="00303B5A" w:rsidRDefault="003B0296" w:rsidP="007E0A5E">
      <w:pPr>
        <w:spacing w:after="0"/>
        <w:ind w:firstLine="461"/>
        <w:jc w:val="both"/>
        <w:rPr>
          <w:rFonts w:asciiTheme="majorBidi" w:hAnsiTheme="majorBidi" w:cstheme="majorBidi"/>
          <w:sz w:val="28"/>
          <w:szCs w:val="28"/>
        </w:rPr>
      </w:pPr>
      <w:r w:rsidRPr="00303B5A">
        <w:rPr>
          <w:rFonts w:asciiTheme="majorBidi" w:hAnsiTheme="majorBidi" w:cstheme="majorBidi"/>
          <w:b/>
          <w:bCs/>
          <w:sz w:val="28"/>
          <w:szCs w:val="28"/>
        </w:rPr>
        <w:t>Tasks of the work</w:t>
      </w:r>
      <w:r w:rsidRPr="00303B5A">
        <w:rPr>
          <w:rFonts w:asciiTheme="majorBidi" w:hAnsiTheme="majorBidi" w:cstheme="majorBidi"/>
          <w:sz w:val="28"/>
          <w:szCs w:val="28"/>
        </w:rPr>
        <w:t>:</w:t>
      </w:r>
    </w:p>
    <w:p w14:paraId="1F82A75D" w14:textId="2BD16753" w:rsidR="00C513BA" w:rsidRPr="00303B5A" w:rsidRDefault="00715592" w:rsidP="007E0A5E">
      <w:pPr>
        <w:pStyle w:val="a0"/>
        <w:numPr>
          <w:ilvl w:val="0"/>
          <w:numId w:val="36"/>
        </w:num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Detecting the </w:t>
      </w:r>
      <w:r w:rsidR="002A0283" w:rsidRPr="00303B5A">
        <w:rPr>
          <w:rFonts w:asciiTheme="majorBidi" w:hAnsiTheme="majorBidi" w:cstheme="majorBidi"/>
          <w:sz w:val="28"/>
          <w:szCs w:val="28"/>
        </w:rPr>
        <w:t xml:space="preserve">effect of molar ratios of metal ions to citrate acid (1:1, 2:1, and 3:1), and aqueous solutions of PVA (1%, 4%, and 6%) on the </w:t>
      </w:r>
      <w:r w:rsidR="007A413E" w:rsidRPr="00303B5A">
        <w:rPr>
          <w:rFonts w:asciiTheme="majorBidi" w:eastAsiaTheme="majorEastAsia" w:hAnsiTheme="majorBidi" w:cstheme="majorBidi"/>
          <w:sz w:val="28"/>
          <w:szCs w:val="28"/>
          <w:lang w:bidi="ar-EG"/>
        </w:rPr>
        <w:t>RL</w:t>
      </w:r>
      <w:r w:rsidR="007A413E" w:rsidRPr="00303B5A">
        <w:rPr>
          <w:rFonts w:asciiTheme="majorBidi" w:eastAsiaTheme="majorEastAsia" w:hAnsiTheme="majorBidi" w:cstheme="majorBidi"/>
          <w:sz w:val="28"/>
          <w:szCs w:val="28"/>
          <w:vertAlign w:val="subscript"/>
          <w:lang w:bidi="ar-EG"/>
        </w:rPr>
        <w:t>min</w:t>
      </w:r>
      <w:r w:rsidR="007A413E" w:rsidRPr="00303B5A">
        <w:rPr>
          <w:rFonts w:asciiTheme="majorBidi" w:eastAsiaTheme="majorEastAsia" w:hAnsiTheme="majorBidi" w:cstheme="majorBidi"/>
          <w:sz w:val="28"/>
          <w:szCs w:val="28"/>
          <w:lang w:bidi="ar-EG"/>
        </w:rPr>
        <w:t>, f</w:t>
      </w:r>
      <w:r w:rsidR="007A413E" w:rsidRPr="00303B5A">
        <w:rPr>
          <w:rFonts w:asciiTheme="majorBidi" w:eastAsiaTheme="majorEastAsia" w:hAnsiTheme="majorBidi" w:cstheme="majorBidi"/>
          <w:sz w:val="28"/>
          <w:szCs w:val="28"/>
          <w:vertAlign w:val="subscript"/>
          <w:lang w:bidi="ar-EG"/>
        </w:rPr>
        <w:t>m</w:t>
      </w:r>
      <w:r w:rsidR="007A413E" w:rsidRPr="00303B5A">
        <w:rPr>
          <w:rFonts w:asciiTheme="majorBidi" w:eastAsiaTheme="majorEastAsia" w:hAnsiTheme="majorBidi" w:cstheme="majorBidi"/>
          <w:sz w:val="28"/>
          <w:szCs w:val="28"/>
          <w:lang w:bidi="ar-EG"/>
        </w:rPr>
        <w:t>, and SE</w:t>
      </w:r>
      <w:r w:rsidR="007A413E" w:rsidRPr="00303B5A">
        <w:rPr>
          <w:rFonts w:asciiTheme="majorBidi" w:eastAsiaTheme="majorEastAsia" w:hAnsiTheme="majorBidi" w:cstheme="majorBidi"/>
          <w:sz w:val="28"/>
          <w:szCs w:val="28"/>
          <w:vertAlign w:val="subscript"/>
          <w:lang w:bidi="ar-EG"/>
        </w:rPr>
        <w:t>max</w:t>
      </w:r>
      <w:r w:rsidR="002A0283" w:rsidRPr="00303B5A">
        <w:rPr>
          <w:rFonts w:asciiTheme="majorBidi" w:hAnsiTheme="majorBidi" w:cstheme="majorBidi"/>
          <w:sz w:val="28"/>
          <w:szCs w:val="28"/>
        </w:rPr>
        <w:t>.</w:t>
      </w:r>
    </w:p>
    <w:p w14:paraId="4CFBC1A6" w14:textId="7F847D9F" w:rsidR="00BE39A2" w:rsidRPr="00303B5A" w:rsidRDefault="00C9547D" w:rsidP="007E0A5E">
      <w:pPr>
        <w:pStyle w:val="a0"/>
        <w:numPr>
          <w:ilvl w:val="0"/>
          <w:numId w:val="36"/>
        </w:num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Figuring out </w:t>
      </w:r>
      <w:r w:rsidR="00BE39A2" w:rsidRPr="00303B5A">
        <w:rPr>
          <w:rFonts w:asciiTheme="majorBidi" w:hAnsiTheme="majorBidi" w:cstheme="majorBidi"/>
          <w:sz w:val="28"/>
          <w:szCs w:val="28"/>
        </w:rPr>
        <w:t xml:space="preserve">the effect of adding the dielectric loss and magnetic loss materials on the nano ferrite properties and determining the weight ratios of nanocomposites, which has the greatest positive impact on the </w:t>
      </w:r>
      <w:r w:rsidR="007A413E" w:rsidRPr="00303B5A">
        <w:rPr>
          <w:rFonts w:asciiTheme="majorBidi" w:hAnsiTheme="majorBidi" w:cstheme="majorBidi"/>
          <w:sz w:val="28"/>
          <w:szCs w:val="28"/>
        </w:rPr>
        <w:t>RL</w:t>
      </w:r>
      <w:r w:rsidR="007A413E" w:rsidRPr="00303B5A">
        <w:rPr>
          <w:rFonts w:asciiTheme="majorBidi" w:hAnsiTheme="majorBidi" w:cstheme="majorBidi"/>
          <w:sz w:val="28"/>
          <w:szCs w:val="28"/>
          <w:vertAlign w:val="subscript"/>
        </w:rPr>
        <w:t>min</w:t>
      </w:r>
      <w:r w:rsidR="007A413E" w:rsidRPr="00303B5A">
        <w:rPr>
          <w:rFonts w:asciiTheme="majorBidi" w:hAnsiTheme="majorBidi" w:cstheme="majorBidi"/>
          <w:sz w:val="28"/>
          <w:szCs w:val="28"/>
        </w:rPr>
        <w:t>, f</w:t>
      </w:r>
      <w:r w:rsidR="007A413E" w:rsidRPr="00303B5A">
        <w:rPr>
          <w:rFonts w:asciiTheme="majorBidi" w:hAnsiTheme="majorBidi" w:cstheme="majorBidi"/>
          <w:sz w:val="28"/>
          <w:szCs w:val="28"/>
          <w:vertAlign w:val="subscript"/>
        </w:rPr>
        <w:t>m</w:t>
      </w:r>
      <w:r w:rsidR="007A413E" w:rsidRPr="00303B5A">
        <w:rPr>
          <w:rFonts w:asciiTheme="majorBidi" w:hAnsiTheme="majorBidi" w:cstheme="majorBidi"/>
          <w:sz w:val="28"/>
          <w:szCs w:val="28"/>
        </w:rPr>
        <w:t>, BW</w:t>
      </w:r>
      <w:r w:rsidR="007A413E" w:rsidRPr="00303B5A">
        <w:rPr>
          <w:rFonts w:asciiTheme="majorBidi" w:hAnsiTheme="majorBidi" w:cstheme="majorBidi"/>
          <w:sz w:val="28"/>
          <w:szCs w:val="28"/>
          <w:vertAlign w:val="subscript"/>
        </w:rPr>
        <w:t>-10 dB</w:t>
      </w:r>
      <w:r w:rsidR="007A413E" w:rsidRPr="00303B5A">
        <w:rPr>
          <w:rFonts w:asciiTheme="majorBidi" w:hAnsiTheme="majorBidi" w:cstheme="majorBidi"/>
          <w:sz w:val="28"/>
          <w:szCs w:val="28"/>
        </w:rPr>
        <w:t>, SD and SE</w:t>
      </w:r>
      <w:r w:rsidR="007A413E" w:rsidRPr="00303B5A">
        <w:rPr>
          <w:rFonts w:asciiTheme="majorBidi" w:hAnsiTheme="majorBidi" w:cstheme="majorBidi"/>
          <w:sz w:val="28"/>
          <w:szCs w:val="28"/>
          <w:vertAlign w:val="subscript"/>
        </w:rPr>
        <w:t>max</w:t>
      </w:r>
      <w:r w:rsidR="00BE39A2" w:rsidRPr="00303B5A">
        <w:rPr>
          <w:rFonts w:asciiTheme="majorBidi" w:hAnsiTheme="majorBidi" w:cstheme="majorBidi"/>
          <w:sz w:val="28"/>
          <w:szCs w:val="28"/>
        </w:rPr>
        <w:t>.</w:t>
      </w:r>
    </w:p>
    <w:p w14:paraId="483EC52B" w14:textId="6B163139" w:rsidR="00EB2E69" w:rsidRPr="00303B5A" w:rsidRDefault="00C9547D" w:rsidP="007E0A5E">
      <w:pPr>
        <w:pStyle w:val="a0"/>
        <w:numPr>
          <w:ilvl w:val="0"/>
          <w:numId w:val="36"/>
        </w:num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Revealing </w:t>
      </w:r>
      <w:r w:rsidR="00EB2E69" w:rsidRPr="00303B5A">
        <w:rPr>
          <w:rFonts w:asciiTheme="majorBidi" w:hAnsiTheme="majorBidi" w:cstheme="majorBidi"/>
          <w:sz w:val="28"/>
          <w:szCs w:val="28"/>
        </w:rPr>
        <w:t xml:space="preserve">the effect of the </w:t>
      </w:r>
      <w:r w:rsidR="00A36C8F" w:rsidRPr="00303B5A">
        <w:rPr>
          <w:rFonts w:asciiTheme="majorBidi" w:hAnsiTheme="majorBidi" w:cstheme="majorBidi"/>
          <w:sz w:val="28"/>
          <w:szCs w:val="28"/>
        </w:rPr>
        <w:t>loading percentage of hybrid nanocomposite in the host matrix</w:t>
      </w:r>
      <w:r w:rsidR="00EB2E69" w:rsidRPr="00303B5A">
        <w:rPr>
          <w:rFonts w:asciiTheme="majorBidi" w:hAnsiTheme="majorBidi" w:cstheme="majorBidi"/>
          <w:sz w:val="28"/>
          <w:szCs w:val="28"/>
        </w:rPr>
        <w:t>,</w:t>
      </w:r>
      <w:r w:rsidR="00BF24BD" w:rsidRPr="00303B5A">
        <w:rPr>
          <w:rFonts w:asciiTheme="majorBidi" w:hAnsiTheme="majorBidi" w:cstheme="majorBidi"/>
          <w:sz w:val="28"/>
          <w:szCs w:val="28"/>
        </w:rPr>
        <w:t xml:space="preserve"> </w:t>
      </w:r>
      <w:r w:rsidR="00EB2E69" w:rsidRPr="00303B5A">
        <w:rPr>
          <w:rFonts w:asciiTheme="majorBidi" w:hAnsiTheme="majorBidi" w:cstheme="majorBidi"/>
          <w:sz w:val="28"/>
          <w:szCs w:val="28"/>
        </w:rPr>
        <w:t>and weight ratios of PANI/Ni</w:t>
      </w:r>
      <w:r w:rsidR="00EB2E69" w:rsidRPr="00303B5A">
        <w:rPr>
          <w:rFonts w:asciiTheme="majorBidi" w:hAnsiTheme="majorBidi" w:cstheme="majorBidi"/>
          <w:sz w:val="28"/>
          <w:szCs w:val="28"/>
          <w:vertAlign w:val="superscript"/>
        </w:rPr>
        <w:t>3+</w:t>
      </w:r>
      <w:r w:rsidR="00EB2E69" w:rsidRPr="00303B5A">
        <w:rPr>
          <w:rFonts w:asciiTheme="majorBidi" w:hAnsiTheme="majorBidi" w:cstheme="majorBidi"/>
          <w:sz w:val="28"/>
          <w:szCs w:val="28"/>
          <w:vertAlign w:val="subscript"/>
        </w:rPr>
        <w:t>0.25</w:t>
      </w:r>
      <w:r w:rsidR="00EB2E69" w:rsidRPr="00303B5A">
        <w:rPr>
          <w:rFonts w:asciiTheme="majorBidi" w:hAnsiTheme="majorBidi" w:cstheme="majorBidi"/>
          <w:sz w:val="28"/>
          <w:szCs w:val="28"/>
        </w:rPr>
        <w:t>Ni</w:t>
      </w:r>
      <w:r w:rsidR="00EB2E69" w:rsidRPr="00303B5A">
        <w:rPr>
          <w:rFonts w:asciiTheme="majorBidi" w:hAnsiTheme="majorBidi" w:cstheme="majorBidi"/>
          <w:sz w:val="28"/>
          <w:szCs w:val="28"/>
          <w:vertAlign w:val="superscript"/>
        </w:rPr>
        <w:t>2+</w:t>
      </w:r>
      <w:r w:rsidR="00EB2E69" w:rsidRPr="00303B5A">
        <w:rPr>
          <w:rFonts w:asciiTheme="majorBidi" w:hAnsiTheme="majorBidi" w:cstheme="majorBidi"/>
          <w:sz w:val="28"/>
          <w:szCs w:val="28"/>
          <w:vertAlign w:val="subscript"/>
        </w:rPr>
        <w:t>0.375</w:t>
      </w:r>
      <w:r w:rsidR="00EB2E69" w:rsidRPr="00303B5A">
        <w:rPr>
          <w:rFonts w:asciiTheme="majorBidi" w:hAnsiTheme="majorBidi" w:cstheme="majorBidi"/>
          <w:sz w:val="28"/>
          <w:szCs w:val="28"/>
        </w:rPr>
        <w:t>Zn</w:t>
      </w:r>
      <w:r w:rsidR="00EB2E69" w:rsidRPr="00303B5A">
        <w:rPr>
          <w:rFonts w:asciiTheme="majorBidi" w:hAnsiTheme="majorBidi" w:cstheme="majorBidi"/>
          <w:sz w:val="28"/>
          <w:szCs w:val="28"/>
          <w:vertAlign w:val="superscript"/>
        </w:rPr>
        <w:t>2+</w:t>
      </w:r>
      <w:r w:rsidR="00EB2E69" w:rsidRPr="00303B5A">
        <w:rPr>
          <w:rFonts w:asciiTheme="majorBidi" w:hAnsiTheme="majorBidi" w:cstheme="majorBidi"/>
          <w:sz w:val="28"/>
          <w:szCs w:val="28"/>
          <w:vertAlign w:val="subscript"/>
        </w:rPr>
        <w:t>0.25</w:t>
      </w:r>
      <w:r w:rsidR="00EB2E69" w:rsidRPr="00303B5A">
        <w:rPr>
          <w:rFonts w:asciiTheme="majorBidi" w:hAnsiTheme="majorBidi" w:cstheme="majorBidi"/>
          <w:sz w:val="28"/>
          <w:szCs w:val="28"/>
        </w:rPr>
        <w:t>Fe</w:t>
      </w:r>
      <w:r w:rsidR="00EB2E69" w:rsidRPr="00303B5A">
        <w:rPr>
          <w:rFonts w:asciiTheme="majorBidi" w:hAnsiTheme="majorBidi" w:cstheme="majorBidi"/>
          <w:sz w:val="28"/>
          <w:szCs w:val="28"/>
          <w:vertAlign w:val="subscript"/>
        </w:rPr>
        <w:t>2</w:t>
      </w:r>
      <w:r w:rsidR="00EB2E69" w:rsidRPr="00303B5A">
        <w:rPr>
          <w:rFonts w:asciiTheme="majorBidi" w:hAnsiTheme="majorBidi" w:cstheme="majorBidi"/>
          <w:sz w:val="28"/>
          <w:szCs w:val="28"/>
        </w:rPr>
        <w:t>O</w:t>
      </w:r>
      <w:r w:rsidR="00EB2E69" w:rsidRPr="00303B5A">
        <w:rPr>
          <w:rFonts w:asciiTheme="majorBidi" w:hAnsiTheme="majorBidi" w:cstheme="majorBidi"/>
          <w:sz w:val="28"/>
          <w:szCs w:val="28"/>
          <w:vertAlign w:val="subscript"/>
        </w:rPr>
        <w:t>4</w:t>
      </w:r>
      <w:r w:rsidR="00EB2E69" w:rsidRPr="00303B5A">
        <w:rPr>
          <w:rFonts w:asciiTheme="majorBidi" w:hAnsiTheme="majorBidi" w:cstheme="majorBidi"/>
          <w:sz w:val="28"/>
          <w:szCs w:val="28"/>
        </w:rPr>
        <w:t xml:space="preserve">, and </w:t>
      </w:r>
      <w:r w:rsidR="00EB2E69" w:rsidRPr="00303B5A">
        <w:rPr>
          <w:rFonts w:asciiTheme="majorBidi" w:hAnsiTheme="majorBidi" w:cstheme="majorBidi"/>
          <w:sz w:val="28"/>
          <w:szCs w:val="28"/>
          <w:lang w:bidi="ar-EG"/>
        </w:rPr>
        <w:t>PANI/BaNiZnFe</w:t>
      </w:r>
      <w:r w:rsidR="00EB2E69" w:rsidRPr="00303B5A">
        <w:rPr>
          <w:rFonts w:asciiTheme="majorBidi" w:hAnsiTheme="majorBidi" w:cstheme="majorBidi"/>
          <w:sz w:val="28"/>
          <w:szCs w:val="28"/>
          <w:vertAlign w:val="subscript"/>
          <w:lang w:bidi="ar-EG"/>
        </w:rPr>
        <w:t>16</w:t>
      </w:r>
      <w:r w:rsidR="00EB2E69" w:rsidRPr="00303B5A">
        <w:rPr>
          <w:rFonts w:asciiTheme="majorBidi" w:hAnsiTheme="majorBidi" w:cstheme="majorBidi"/>
          <w:sz w:val="28"/>
          <w:szCs w:val="28"/>
          <w:lang w:bidi="ar-EG"/>
        </w:rPr>
        <w:t>O</w:t>
      </w:r>
      <w:r w:rsidR="00EB2E69" w:rsidRPr="00303B5A">
        <w:rPr>
          <w:rFonts w:asciiTheme="majorBidi" w:hAnsiTheme="majorBidi" w:cstheme="majorBidi"/>
          <w:sz w:val="28"/>
          <w:szCs w:val="28"/>
          <w:vertAlign w:val="subscript"/>
          <w:lang w:bidi="ar-EG"/>
        </w:rPr>
        <w:t xml:space="preserve">27 </w:t>
      </w:r>
      <w:r w:rsidR="00EB2E69" w:rsidRPr="00303B5A">
        <w:rPr>
          <w:rFonts w:asciiTheme="majorBidi" w:hAnsiTheme="majorBidi" w:cstheme="majorBidi"/>
          <w:sz w:val="28"/>
          <w:szCs w:val="28"/>
        </w:rPr>
        <w:t xml:space="preserve">on the EMI shielding and MA properties. </w:t>
      </w:r>
    </w:p>
    <w:p w14:paraId="4BD9874C" w14:textId="5C93970A" w:rsidR="00D135AC" w:rsidRPr="00303B5A" w:rsidRDefault="00C9547D" w:rsidP="007E0A5E">
      <w:pPr>
        <w:pStyle w:val="a0"/>
        <w:numPr>
          <w:ilvl w:val="0"/>
          <w:numId w:val="36"/>
        </w:num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Detecting the effect of adding </w:t>
      </w:r>
      <w:r w:rsidR="00754E87" w:rsidRPr="00303B5A">
        <w:rPr>
          <w:rFonts w:asciiTheme="majorBidi" w:hAnsiTheme="majorBidi" w:cstheme="majorBidi"/>
          <w:sz w:val="28"/>
          <w:szCs w:val="28"/>
        </w:rPr>
        <w:t>carbon black (CB)</w:t>
      </w:r>
      <w:r w:rsidRPr="00303B5A">
        <w:rPr>
          <w:rFonts w:asciiTheme="majorBidi" w:hAnsiTheme="majorBidi" w:cstheme="majorBidi"/>
          <w:sz w:val="28"/>
          <w:szCs w:val="28"/>
        </w:rPr>
        <w:t xml:space="preserve"> and </w:t>
      </w:r>
      <w:r w:rsidR="00754E87" w:rsidRPr="00303B5A">
        <w:rPr>
          <w:rFonts w:asciiTheme="majorBidi" w:hAnsiTheme="majorBidi" w:cstheme="majorBidi"/>
          <w:sz w:val="28"/>
          <w:szCs w:val="28"/>
        </w:rPr>
        <w:t xml:space="preserve">carbonyl iron (CI) </w:t>
      </w:r>
      <w:r w:rsidRPr="00303B5A">
        <w:rPr>
          <w:rFonts w:asciiTheme="majorBidi" w:hAnsiTheme="majorBidi" w:cstheme="majorBidi"/>
          <w:sz w:val="28"/>
          <w:szCs w:val="28"/>
        </w:rPr>
        <w:t xml:space="preserve">to </w:t>
      </w:r>
      <w:r w:rsidR="005627E9" w:rsidRPr="00303B5A">
        <w:rPr>
          <w:rFonts w:asciiTheme="majorBidi" w:hAnsiTheme="majorBidi" w:cstheme="majorBidi"/>
          <w:sz w:val="28"/>
          <w:szCs w:val="28"/>
        </w:rPr>
        <w:t xml:space="preserve">hybrid nanocomposites </w:t>
      </w:r>
      <w:r w:rsidRPr="00303B5A">
        <w:rPr>
          <w:rFonts w:asciiTheme="majorBidi" w:hAnsiTheme="majorBidi" w:cstheme="majorBidi"/>
          <w:sz w:val="28"/>
          <w:szCs w:val="28"/>
        </w:rPr>
        <w:t xml:space="preserve">on the </w:t>
      </w:r>
      <w:r w:rsidR="007A413E" w:rsidRPr="00303B5A">
        <w:rPr>
          <w:rFonts w:asciiTheme="majorBidi" w:hAnsiTheme="majorBidi" w:cstheme="majorBidi"/>
          <w:sz w:val="28"/>
          <w:szCs w:val="28"/>
        </w:rPr>
        <w:t>RL</w:t>
      </w:r>
      <w:r w:rsidR="007A413E" w:rsidRPr="00303B5A">
        <w:rPr>
          <w:rFonts w:asciiTheme="majorBidi" w:hAnsiTheme="majorBidi" w:cstheme="majorBidi"/>
          <w:sz w:val="28"/>
          <w:szCs w:val="28"/>
          <w:vertAlign w:val="subscript"/>
        </w:rPr>
        <w:t>min</w:t>
      </w:r>
      <w:r w:rsidR="007A413E" w:rsidRPr="00303B5A">
        <w:rPr>
          <w:rFonts w:asciiTheme="majorBidi" w:hAnsiTheme="majorBidi" w:cstheme="majorBidi"/>
          <w:sz w:val="28"/>
          <w:szCs w:val="28"/>
        </w:rPr>
        <w:t>, BW</w:t>
      </w:r>
      <w:r w:rsidR="007A413E" w:rsidRPr="00303B5A">
        <w:rPr>
          <w:rFonts w:asciiTheme="majorBidi" w:hAnsiTheme="majorBidi" w:cstheme="majorBidi"/>
          <w:sz w:val="28"/>
          <w:szCs w:val="28"/>
          <w:vertAlign w:val="subscript"/>
        </w:rPr>
        <w:t>-10 dB</w:t>
      </w:r>
      <w:r w:rsidR="007A413E" w:rsidRPr="00303B5A">
        <w:rPr>
          <w:rFonts w:asciiTheme="majorBidi" w:hAnsiTheme="majorBidi" w:cstheme="majorBidi"/>
          <w:sz w:val="28"/>
          <w:szCs w:val="28"/>
        </w:rPr>
        <w:t>, SD and SE</w:t>
      </w:r>
      <w:r w:rsidR="007A413E" w:rsidRPr="00303B5A">
        <w:rPr>
          <w:rFonts w:asciiTheme="majorBidi" w:hAnsiTheme="majorBidi" w:cstheme="majorBidi"/>
          <w:sz w:val="28"/>
          <w:szCs w:val="28"/>
          <w:vertAlign w:val="subscript"/>
        </w:rPr>
        <w:t>max</w:t>
      </w:r>
      <w:r w:rsidR="007A413E" w:rsidRPr="00303B5A">
        <w:rPr>
          <w:rFonts w:asciiTheme="majorBidi" w:hAnsiTheme="majorBidi" w:cstheme="majorBidi"/>
          <w:sz w:val="28"/>
          <w:szCs w:val="28"/>
        </w:rPr>
        <w:t>.</w:t>
      </w:r>
      <w:r w:rsidR="00754E87" w:rsidRPr="00303B5A">
        <w:rPr>
          <w:rFonts w:asciiTheme="majorBidi" w:hAnsiTheme="majorBidi" w:cstheme="majorBidi"/>
          <w:sz w:val="28"/>
          <w:szCs w:val="28"/>
        </w:rPr>
        <w:t xml:space="preserve"> </w:t>
      </w:r>
    </w:p>
    <w:p w14:paraId="4A5DBC56" w14:textId="46A53B1C" w:rsidR="008B32B1" w:rsidRPr="00303B5A" w:rsidRDefault="008B32B1" w:rsidP="007E0A5E">
      <w:pPr>
        <w:spacing w:after="0"/>
        <w:ind w:left="720"/>
        <w:jc w:val="both"/>
        <w:rPr>
          <w:rFonts w:asciiTheme="majorBidi" w:hAnsiTheme="majorBidi" w:cstheme="majorBidi"/>
          <w:b/>
          <w:bCs/>
          <w:sz w:val="28"/>
          <w:szCs w:val="28"/>
        </w:rPr>
      </w:pPr>
      <w:r w:rsidRPr="00303B5A">
        <w:rPr>
          <w:rFonts w:asciiTheme="majorBidi" w:hAnsiTheme="majorBidi" w:cstheme="majorBidi"/>
          <w:b/>
          <w:bCs/>
          <w:sz w:val="28"/>
          <w:szCs w:val="28"/>
        </w:rPr>
        <w:t xml:space="preserve">The main provisions for the defense of the thesis: </w:t>
      </w:r>
    </w:p>
    <w:p w14:paraId="7BBB9541" w14:textId="492BE99E" w:rsidR="00764273" w:rsidRPr="00303B5A" w:rsidRDefault="002A0283" w:rsidP="007E0A5E">
      <w:pPr>
        <w:pStyle w:val="a0"/>
        <w:numPr>
          <w:ilvl w:val="0"/>
          <w:numId w:val="32"/>
        </w:numPr>
        <w:spacing w:after="0"/>
        <w:jc w:val="both"/>
        <w:rPr>
          <w:rFonts w:asciiTheme="majorBidi" w:hAnsiTheme="majorBidi" w:cstheme="majorBidi"/>
          <w:sz w:val="28"/>
          <w:szCs w:val="28"/>
        </w:rPr>
      </w:pPr>
      <w:r w:rsidRPr="00303B5A">
        <w:rPr>
          <w:rFonts w:asciiTheme="majorBidi" w:hAnsiTheme="majorBidi" w:cstheme="majorBidi"/>
          <w:sz w:val="28"/>
          <w:szCs w:val="28"/>
        </w:rPr>
        <w:lastRenderedPageBreak/>
        <w:t xml:space="preserve">Increasing the metal ions to citrate acid and PVA concentration in the ferrite leads the RL attenuation peaks of samples to shift to lower frequencies. This allows the position of the </w:t>
      </w:r>
      <w:r w:rsidR="00DD399A" w:rsidRPr="00303B5A">
        <w:rPr>
          <w:rFonts w:asciiTheme="majorBidi" w:hAnsiTheme="majorBidi" w:cstheme="majorBidi"/>
          <w:sz w:val="28"/>
          <w:szCs w:val="28"/>
        </w:rPr>
        <w:t>f</w:t>
      </w:r>
      <w:r w:rsidR="00DD399A" w:rsidRPr="00303B5A">
        <w:rPr>
          <w:rFonts w:asciiTheme="majorBidi" w:hAnsiTheme="majorBidi" w:cstheme="majorBidi"/>
          <w:sz w:val="28"/>
          <w:szCs w:val="28"/>
          <w:vertAlign w:val="subscript"/>
        </w:rPr>
        <w:t>m</w:t>
      </w:r>
      <w:r w:rsidRPr="00303B5A">
        <w:rPr>
          <w:rFonts w:asciiTheme="majorBidi" w:hAnsiTheme="majorBidi" w:cstheme="majorBidi"/>
          <w:sz w:val="28"/>
          <w:szCs w:val="28"/>
          <w:vertAlign w:val="subscript"/>
        </w:rPr>
        <w:t xml:space="preserve"> </w:t>
      </w:r>
      <w:r w:rsidRPr="00303B5A">
        <w:rPr>
          <w:rFonts w:asciiTheme="majorBidi" w:hAnsiTheme="majorBidi" w:cstheme="majorBidi"/>
          <w:sz w:val="28"/>
          <w:szCs w:val="28"/>
        </w:rPr>
        <w:t>to be controlled.</w:t>
      </w:r>
    </w:p>
    <w:p w14:paraId="2DBA609E" w14:textId="4D42579C" w:rsidR="00EB2E69" w:rsidRPr="00303B5A" w:rsidRDefault="00EB2E69" w:rsidP="007E0A5E">
      <w:pPr>
        <w:pStyle w:val="a0"/>
        <w:numPr>
          <w:ilvl w:val="0"/>
          <w:numId w:val="32"/>
        </w:num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The synergistic incorporation of magnetic loss and dielectric loss materials leads to decreasing the loading percentage of the absorber in the host matrix, increasing the absorption </w:t>
      </w:r>
      <w:r w:rsidR="00BF24BD" w:rsidRPr="00303B5A">
        <w:rPr>
          <w:rFonts w:asciiTheme="majorBidi" w:hAnsiTheme="majorBidi" w:cstheme="majorBidi"/>
          <w:sz w:val="28"/>
          <w:szCs w:val="28"/>
        </w:rPr>
        <w:t>BW</w:t>
      </w:r>
      <w:r w:rsidR="00BF24BD" w:rsidRPr="00303B5A">
        <w:rPr>
          <w:rFonts w:asciiTheme="majorBidi" w:hAnsiTheme="majorBidi" w:cstheme="majorBidi"/>
          <w:sz w:val="28"/>
          <w:szCs w:val="28"/>
          <w:vertAlign w:val="subscript"/>
        </w:rPr>
        <w:t>-10 dB</w:t>
      </w:r>
      <w:r w:rsidRPr="00303B5A">
        <w:rPr>
          <w:rFonts w:asciiTheme="majorBidi" w:hAnsiTheme="majorBidi" w:cstheme="majorBidi"/>
          <w:sz w:val="28"/>
          <w:szCs w:val="28"/>
        </w:rPr>
        <w:t xml:space="preserve">, and enhancing the </w:t>
      </w:r>
      <w:r w:rsidR="008E41E8" w:rsidRPr="00303B5A">
        <w:rPr>
          <w:rFonts w:asciiTheme="majorBidi" w:hAnsiTheme="majorBidi" w:cstheme="majorBidi"/>
          <w:sz w:val="28"/>
          <w:szCs w:val="28"/>
        </w:rPr>
        <w:t>SE</w:t>
      </w:r>
      <w:r w:rsidR="00BF24BD" w:rsidRPr="00303B5A">
        <w:rPr>
          <w:rFonts w:asciiTheme="majorBidi" w:hAnsiTheme="majorBidi" w:cstheme="majorBidi"/>
          <w:sz w:val="28"/>
          <w:szCs w:val="28"/>
          <w:vertAlign w:val="subscript"/>
        </w:rPr>
        <w:t>m</w:t>
      </w:r>
      <w:r w:rsidR="008E41E8" w:rsidRPr="00303B5A">
        <w:rPr>
          <w:rFonts w:asciiTheme="majorBidi" w:hAnsiTheme="majorBidi" w:cstheme="majorBidi"/>
          <w:sz w:val="28"/>
          <w:szCs w:val="28"/>
          <w:vertAlign w:val="subscript"/>
        </w:rPr>
        <w:t>ax</w:t>
      </w:r>
      <w:r w:rsidRPr="00303B5A">
        <w:rPr>
          <w:rFonts w:asciiTheme="majorBidi" w:hAnsiTheme="majorBidi" w:cstheme="majorBidi"/>
          <w:sz w:val="28"/>
          <w:szCs w:val="28"/>
        </w:rPr>
        <w:t xml:space="preserve"> of the absorbers to cover most of the </w:t>
      </w:r>
      <w:r w:rsidR="008E41E8" w:rsidRPr="00303B5A">
        <w:rPr>
          <w:rFonts w:asciiTheme="majorBidi" w:hAnsiTheme="majorBidi" w:cstheme="majorBidi"/>
          <w:sz w:val="28"/>
          <w:szCs w:val="28"/>
        </w:rPr>
        <w:t>frequency band of 8.8–12.0 GHz.</w:t>
      </w:r>
    </w:p>
    <w:p w14:paraId="0713A63B" w14:textId="79C8868B" w:rsidR="00B36DC3" w:rsidRPr="00232288" w:rsidRDefault="00232288" w:rsidP="00232288">
      <w:pPr>
        <w:pStyle w:val="a0"/>
        <w:numPr>
          <w:ilvl w:val="0"/>
          <w:numId w:val="32"/>
        </w:numPr>
        <w:spacing w:line="360" w:lineRule="auto"/>
        <w:jc w:val="both"/>
        <w:rPr>
          <w:rFonts w:asciiTheme="majorBidi" w:hAnsiTheme="majorBidi" w:cstheme="majorBidi"/>
          <w:sz w:val="28"/>
          <w:szCs w:val="28"/>
        </w:rPr>
      </w:pPr>
      <w:r w:rsidRPr="00232288">
        <w:rPr>
          <w:rFonts w:asciiTheme="majorBidi" w:hAnsiTheme="majorBidi" w:cstheme="majorBidi"/>
          <w:sz w:val="28"/>
          <w:szCs w:val="28"/>
        </w:rPr>
        <w:t xml:space="preserve">The reflection loss peaks of nanocomposites lead to moving to higher frequencies by increasing the PANI in the nanocomposites. This allows for controlling the absorption bandwidth, reflection loss, and matching the frequency of the absorbers. </w:t>
      </w:r>
    </w:p>
    <w:p w14:paraId="07D84A35" w14:textId="1944F7B5" w:rsidR="00C513BA" w:rsidRPr="00232288" w:rsidRDefault="00232288" w:rsidP="00232288">
      <w:pPr>
        <w:pStyle w:val="a0"/>
        <w:numPr>
          <w:ilvl w:val="0"/>
          <w:numId w:val="32"/>
        </w:numPr>
        <w:spacing w:line="360" w:lineRule="auto"/>
        <w:jc w:val="both"/>
        <w:rPr>
          <w:rFonts w:asciiTheme="majorBidi" w:hAnsiTheme="majorBidi" w:cstheme="majorBidi"/>
          <w:sz w:val="28"/>
          <w:szCs w:val="28"/>
        </w:rPr>
      </w:pPr>
      <w:r w:rsidRPr="00232288">
        <w:rPr>
          <w:rFonts w:asciiTheme="majorBidi" w:hAnsiTheme="majorBidi" w:cstheme="majorBidi"/>
          <w:sz w:val="28"/>
          <w:szCs w:val="28"/>
        </w:rPr>
        <w:t>Adding CB and CI to the hybrid nanocomposites leads to improving SE and SD. This allows for obtaining 99.9% absorption to the microwave.</w:t>
      </w:r>
    </w:p>
    <w:p w14:paraId="4D8F496F" w14:textId="21E59F16" w:rsidR="005760ED" w:rsidRPr="00303B5A" w:rsidRDefault="000A3697" w:rsidP="007E0A5E">
      <w:pPr>
        <w:spacing w:after="0"/>
        <w:ind w:firstLine="461"/>
        <w:jc w:val="both"/>
        <w:rPr>
          <w:rFonts w:asciiTheme="majorBidi" w:hAnsiTheme="majorBidi" w:cstheme="majorBidi"/>
          <w:sz w:val="28"/>
          <w:szCs w:val="28"/>
        </w:rPr>
      </w:pPr>
      <w:r w:rsidRPr="00303B5A">
        <w:rPr>
          <w:rFonts w:asciiTheme="majorBidi" w:hAnsiTheme="majorBidi" w:cstheme="majorBidi"/>
          <w:b/>
          <w:bCs/>
          <w:sz w:val="28"/>
          <w:szCs w:val="28"/>
        </w:rPr>
        <w:t>The object of the research</w:t>
      </w:r>
      <w:r w:rsidRPr="00303B5A">
        <w:rPr>
          <w:rFonts w:asciiTheme="majorBidi" w:hAnsiTheme="majorBidi" w:cstheme="majorBidi"/>
          <w:sz w:val="28"/>
          <w:szCs w:val="28"/>
        </w:rPr>
        <w:t xml:space="preserve"> is microwave </w:t>
      </w:r>
      <w:r w:rsidR="00133DC7" w:rsidRPr="00303B5A">
        <w:rPr>
          <w:rFonts w:asciiTheme="majorBidi" w:hAnsiTheme="majorBidi" w:cstheme="majorBidi"/>
          <w:sz w:val="28"/>
          <w:szCs w:val="28"/>
        </w:rPr>
        <w:t xml:space="preserve">absorbers </w:t>
      </w:r>
      <w:r w:rsidRPr="00303B5A">
        <w:rPr>
          <w:rFonts w:asciiTheme="majorBidi" w:hAnsiTheme="majorBidi" w:cstheme="majorBidi"/>
          <w:sz w:val="28"/>
          <w:szCs w:val="28"/>
        </w:rPr>
        <w:t>incorporated from magnetic loss and dielectric loss materials.</w:t>
      </w:r>
    </w:p>
    <w:p w14:paraId="5AE43250" w14:textId="418D8C9E" w:rsidR="00B446FC" w:rsidRPr="00303B5A" w:rsidRDefault="00B446FC" w:rsidP="007E0A5E">
      <w:pPr>
        <w:spacing w:after="0"/>
        <w:ind w:firstLine="461"/>
        <w:jc w:val="both"/>
        <w:rPr>
          <w:rFonts w:asciiTheme="majorBidi" w:hAnsiTheme="majorBidi" w:cstheme="majorBidi"/>
          <w:sz w:val="28"/>
          <w:szCs w:val="28"/>
        </w:rPr>
      </w:pPr>
      <w:r w:rsidRPr="00303B5A">
        <w:rPr>
          <w:rFonts w:asciiTheme="majorBidi" w:hAnsiTheme="majorBidi" w:cstheme="majorBidi"/>
          <w:b/>
          <w:bCs/>
          <w:sz w:val="28"/>
          <w:szCs w:val="28"/>
        </w:rPr>
        <w:t>The subject of research</w:t>
      </w:r>
      <w:r w:rsidR="00E85A74" w:rsidRPr="00303B5A">
        <w:rPr>
          <w:rFonts w:asciiTheme="majorBidi" w:hAnsiTheme="majorBidi" w:cstheme="majorBidi"/>
          <w:b/>
          <w:bCs/>
          <w:sz w:val="28"/>
          <w:szCs w:val="28"/>
        </w:rPr>
        <w:t xml:space="preserve"> </w:t>
      </w:r>
      <w:r w:rsidR="00E85A74" w:rsidRPr="00303B5A">
        <w:rPr>
          <w:rFonts w:asciiTheme="majorBidi" w:hAnsiTheme="majorBidi" w:cstheme="majorBidi"/>
          <w:sz w:val="28"/>
          <w:szCs w:val="28"/>
        </w:rPr>
        <w:t xml:space="preserve">is obtaining microwave absorbers prepared by different physical and chemical methods. Evaluating the characteristics of the absorbers by measuring </w:t>
      </w:r>
      <w:r w:rsidR="00022BF7" w:rsidRPr="00303B5A">
        <w:rPr>
          <w:rFonts w:asciiTheme="majorBidi" w:hAnsiTheme="majorBidi" w:cstheme="majorBidi"/>
          <w:sz w:val="28"/>
          <w:szCs w:val="28"/>
        </w:rPr>
        <w:t>RL</w:t>
      </w:r>
      <w:r w:rsidR="00E85A74" w:rsidRPr="00303B5A">
        <w:rPr>
          <w:rFonts w:asciiTheme="majorBidi" w:hAnsiTheme="majorBidi" w:cstheme="majorBidi"/>
          <w:sz w:val="28"/>
          <w:szCs w:val="28"/>
        </w:rPr>
        <w:t>,</w:t>
      </w:r>
      <w:r w:rsidR="00022BF7" w:rsidRPr="00303B5A">
        <w:rPr>
          <w:rFonts w:asciiTheme="majorBidi" w:hAnsiTheme="majorBidi" w:cstheme="majorBidi"/>
          <w:sz w:val="28"/>
          <w:szCs w:val="28"/>
        </w:rPr>
        <w:t xml:space="preserve"> SE,</w:t>
      </w:r>
      <w:r w:rsidR="00E85A74" w:rsidRPr="00303B5A">
        <w:rPr>
          <w:rFonts w:asciiTheme="majorBidi" w:hAnsiTheme="majorBidi" w:cstheme="majorBidi"/>
          <w:sz w:val="28"/>
          <w:szCs w:val="28"/>
        </w:rPr>
        <w:t xml:space="preserve"> absorption </w:t>
      </w:r>
      <w:r w:rsidR="00022BF7" w:rsidRPr="00303B5A">
        <w:rPr>
          <w:rFonts w:asciiTheme="majorBidi" w:hAnsiTheme="majorBidi" w:cstheme="majorBidi"/>
          <w:sz w:val="28"/>
          <w:szCs w:val="28"/>
        </w:rPr>
        <w:t>BW</w:t>
      </w:r>
      <w:r w:rsidR="00022BF7" w:rsidRPr="00303B5A">
        <w:rPr>
          <w:rFonts w:asciiTheme="majorBidi" w:hAnsiTheme="majorBidi" w:cstheme="majorBidi"/>
          <w:sz w:val="28"/>
          <w:szCs w:val="28"/>
          <w:vertAlign w:val="subscript"/>
        </w:rPr>
        <w:t>-10 dB</w:t>
      </w:r>
      <w:r w:rsidR="00E85A74" w:rsidRPr="00303B5A">
        <w:rPr>
          <w:rFonts w:asciiTheme="majorBidi" w:hAnsiTheme="majorBidi" w:cstheme="majorBidi"/>
          <w:sz w:val="28"/>
          <w:szCs w:val="28"/>
        </w:rPr>
        <w:t xml:space="preserve"> </w:t>
      </w:r>
      <w:r w:rsidR="005749FD" w:rsidRPr="00303B5A">
        <w:rPr>
          <w:rFonts w:asciiTheme="majorBidi" w:hAnsiTheme="majorBidi" w:cstheme="majorBidi"/>
          <w:sz w:val="28"/>
          <w:szCs w:val="28"/>
        </w:rPr>
        <w:t xml:space="preserve">and </w:t>
      </w:r>
      <w:r w:rsidR="00022BF7" w:rsidRPr="00303B5A">
        <w:rPr>
          <w:rFonts w:asciiTheme="majorBidi" w:hAnsiTheme="majorBidi" w:cstheme="majorBidi"/>
          <w:sz w:val="28"/>
          <w:szCs w:val="28"/>
        </w:rPr>
        <w:t>SD</w:t>
      </w:r>
      <w:r w:rsidR="00E85A74" w:rsidRPr="00303B5A">
        <w:rPr>
          <w:rFonts w:asciiTheme="majorBidi" w:hAnsiTheme="majorBidi" w:cstheme="majorBidi"/>
          <w:sz w:val="28"/>
          <w:szCs w:val="28"/>
        </w:rPr>
        <w:t>.</w:t>
      </w:r>
    </w:p>
    <w:p w14:paraId="3E3B4D84" w14:textId="072C3B14" w:rsidR="001661CA" w:rsidRPr="00303B5A" w:rsidRDefault="001661CA" w:rsidP="007E0A5E">
      <w:pPr>
        <w:spacing w:after="0"/>
        <w:ind w:left="90" w:firstLine="461"/>
        <w:jc w:val="both"/>
        <w:rPr>
          <w:rFonts w:asciiTheme="majorBidi" w:eastAsiaTheme="majorEastAsia" w:hAnsiTheme="majorBidi" w:cstheme="majorBidi"/>
          <w:sz w:val="28"/>
          <w:szCs w:val="28"/>
          <w:lang w:bidi="ar-EG"/>
        </w:rPr>
      </w:pPr>
      <w:r w:rsidRPr="00303B5A">
        <w:rPr>
          <w:rFonts w:asciiTheme="majorBidi" w:eastAsiaTheme="majorEastAsia" w:hAnsiTheme="majorBidi" w:cstheme="majorBidi"/>
          <w:b/>
          <w:bCs/>
          <w:sz w:val="28"/>
          <w:szCs w:val="28"/>
          <w:lang w:bidi="ar-EG"/>
        </w:rPr>
        <w:t>The scientific novelty</w:t>
      </w:r>
      <w:r w:rsidRPr="00303B5A">
        <w:rPr>
          <w:rFonts w:asciiTheme="majorBidi" w:eastAsiaTheme="majorEastAsia" w:hAnsiTheme="majorBidi" w:cstheme="majorBidi"/>
          <w:sz w:val="28"/>
          <w:szCs w:val="28"/>
          <w:lang w:bidi="ar-EG"/>
        </w:rPr>
        <w:t xml:space="preserve"> of the research results obtained is ascertained by the fact that for the first time:</w:t>
      </w:r>
    </w:p>
    <w:p w14:paraId="51EAFC78" w14:textId="77777777" w:rsidR="00A80366" w:rsidRPr="00303B5A" w:rsidRDefault="00A80366" w:rsidP="007E0A5E">
      <w:pPr>
        <w:pStyle w:val="a0"/>
        <w:numPr>
          <w:ilvl w:val="0"/>
          <w:numId w:val="35"/>
        </w:numPr>
        <w:spacing w:after="0"/>
        <w:jc w:val="both"/>
        <w:rPr>
          <w:rFonts w:asciiTheme="majorBidi" w:hAnsiTheme="majorBidi" w:cstheme="majorBidi"/>
          <w:sz w:val="28"/>
          <w:szCs w:val="28"/>
        </w:rPr>
      </w:pPr>
      <w:r w:rsidRPr="00303B5A">
        <w:rPr>
          <w:rFonts w:asciiTheme="majorBidi" w:hAnsiTheme="majorBidi" w:cstheme="majorBidi"/>
          <w:sz w:val="28"/>
          <w:szCs w:val="28"/>
        </w:rPr>
        <w:t>Creating new absorbents by incorporating magnetic loss and dielectric loss materials that can decrease the loading percentage, increase the absorption BW</w:t>
      </w:r>
      <w:r w:rsidRPr="00303B5A">
        <w:rPr>
          <w:rFonts w:asciiTheme="majorBidi" w:hAnsiTheme="majorBidi" w:cstheme="majorBidi"/>
          <w:sz w:val="28"/>
          <w:szCs w:val="28"/>
          <w:vertAlign w:val="subscript"/>
        </w:rPr>
        <w:t>-10 dB</w:t>
      </w:r>
      <w:r w:rsidRPr="00303B5A">
        <w:rPr>
          <w:rFonts w:asciiTheme="majorBidi" w:hAnsiTheme="majorBidi" w:cstheme="majorBidi"/>
          <w:sz w:val="28"/>
          <w:szCs w:val="28"/>
        </w:rPr>
        <w:t>, and enhance the SE</w:t>
      </w:r>
      <w:r w:rsidRPr="00303B5A">
        <w:rPr>
          <w:rFonts w:asciiTheme="majorBidi" w:hAnsiTheme="majorBidi" w:cstheme="majorBidi"/>
          <w:sz w:val="28"/>
          <w:szCs w:val="28"/>
          <w:vertAlign w:val="subscript"/>
        </w:rPr>
        <w:t xml:space="preserve">max </w:t>
      </w:r>
      <w:r w:rsidRPr="00303B5A">
        <w:rPr>
          <w:rFonts w:asciiTheme="majorBidi" w:hAnsiTheme="majorBidi" w:cstheme="majorBidi"/>
          <w:sz w:val="28"/>
          <w:szCs w:val="28"/>
        </w:rPr>
        <w:t>of the absorbents to cover most of the frequency band of 8.8–12.0 GHz.</w:t>
      </w:r>
    </w:p>
    <w:p w14:paraId="651C17B5" w14:textId="1F988E79" w:rsidR="00582A48" w:rsidRPr="00303B5A" w:rsidRDefault="00582A48" w:rsidP="007E0A5E">
      <w:pPr>
        <w:pStyle w:val="a0"/>
        <w:numPr>
          <w:ilvl w:val="0"/>
          <w:numId w:val="35"/>
        </w:numPr>
        <w:spacing w:after="0"/>
        <w:jc w:val="both"/>
        <w:rPr>
          <w:rFonts w:asciiTheme="majorBidi" w:hAnsiTheme="majorBidi" w:cstheme="majorBidi"/>
          <w:sz w:val="28"/>
          <w:szCs w:val="28"/>
        </w:rPr>
      </w:pPr>
      <w:r w:rsidRPr="00303B5A">
        <w:rPr>
          <w:rFonts w:asciiTheme="majorBidi" w:hAnsiTheme="majorBidi" w:cstheme="majorBidi"/>
          <w:sz w:val="28"/>
          <w:szCs w:val="28"/>
        </w:rPr>
        <w:t>A low loading percentage of PANI/Ni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 xml:space="preserve">4 </w:t>
      </w:r>
      <w:r w:rsidRPr="00303B5A">
        <w:rPr>
          <w:rFonts w:asciiTheme="majorBidi" w:hAnsiTheme="majorBidi" w:cstheme="majorBidi"/>
          <w:sz w:val="28"/>
          <w:szCs w:val="28"/>
        </w:rPr>
        <w:t>nanocomposite in the host matrix of 25% was reached, which is one of the lowest published loading percentages globally.</w:t>
      </w:r>
    </w:p>
    <w:p w14:paraId="01C65FC3" w14:textId="67F1B554" w:rsidR="00582A48" w:rsidRPr="00303B5A" w:rsidRDefault="00582A48" w:rsidP="007E0A5E">
      <w:pPr>
        <w:pStyle w:val="a0"/>
        <w:numPr>
          <w:ilvl w:val="0"/>
          <w:numId w:val="35"/>
        </w:num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New absorbers have been </w:t>
      </w:r>
      <w:r w:rsidR="001D0658" w:rsidRPr="00303B5A">
        <w:rPr>
          <w:rFonts w:asciiTheme="majorBidi" w:hAnsiTheme="majorBidi" w:cstheme="majorBidi"/>
          <w:sz w:val="28"/>
          <w:szCs w:val="28"/>
        </w:rPr>
        <w:t>revealed</w:t>
      </w:r>
      <w:r w:rsidRPr="00303B5A">
        <w:rPr>
          <w:rFonts w:asciiTheme="majorBidi" w:hAnsiTheme="majorBidi" w:cstheme="majorBidi"/>
          <w:sz w:val="28"/>
          <w:szCs w:val="28"/>
        </w:rPr>
        <w:t xml:space="preserve"> that can exceed the -10 dB threshold and cover </w:t>
      </w:r>
      <w:r w:rsidR="00925782" w:rsidRPr="00303B5A">
        <w:rPr>
          <w:rFonts w:asciiTheme="majorBidi" w:hAnsiTheme="majorBidi" w:cstheme="majorBidi"/>
          <w:sz w:val="28"/>
          <w:szCs w:val="28"/>
        </w:rPr>
        <w:t>the</w:t>
      </w:r>
      <w:r w:rsidRPr="00303B5A">
        <w:rPr>
          <w:rFonts w:asciiTheme="majorBidi" w:hAnsiTheme="majorBidi" w:cstheme="majorBidi"/>
          <w:sz w:val="28"/>
          <w:szCs w:val="28"/>
        </w:rPr>
        <w:t xml:space="preserve"> entire</w:t>
      </w:r>
      <w:r w:rsidR="00A80366" w:rsidRPr="00303B5A">
        <w:rPr>
          <w:rFonts w:asciiTheme="majorBidi" w:hAnsiTheme="majorBidi" w:cstheme="majorBidi"/>
          <w:sz w:val="28"/>
          <w:szCs w:val="28"/>
        </w:rPr>
        <w:t xml:space="preserve"> frequency band of 8.8–12.0 GHz </w:t>
      </w:r>
      <w:r w:rsidR="001D0658" w:rsidRPr="00303B5A">
        <w:rPr>
          <w:rFonts w:asciiTheme="majorBidi" w:hAnsiTheme="majorBidi" w:cstheme="majorBidi"/>
          <w:sz w:val="28"/>
          <w:szCs w:val="28"/>
        </w:rPr>
        <w:t xml:space="preserve">by adding CB and CI to the </w:t>
      </w:r>
      <w:r w:rsidR="001D0658" w:rsidRPr="00303B5A">
        <w:rPr>
          <w:rFonts w:asciiTheme="majorBidi" w:eastAsiaTheme="majorEastAsia" w:hAnsiTheme="majorBidi" w:cstheme="majorBidi"/>
          <w:sz w:val="28"/>
          <w:szCs w:val="28"/>
          <w:lang w:bidi="ar-EG"/>
        </w:rPr>
        <w:t>hybrid nanocomposites</w:t>
      </w:r>
      <w:r w:rsidRPr="00303B5A">
        <w:rPr>
          <w:rFonts w:asciiTheme="majorBidi" w:hAnsiTheme="majorBidi" w:cstheme="majorBidi"/>
          <w:sz w:val="28"/>
          <w:szCs w:val="28"/>
        </w:rPr>
        <w:t>. These absorbers are competitive with commercial absorbers</w:t>
      </w:r>
      <w:r w:rsidR="00205B87" w:rsidRPr="00303B5A">
        <w:rPr>
          <w:rFonts w:asciiTheme="majorBidi" w:hAnsiTheme="majorBidi" w:cstheme="majorBidi"/>
          <w:sz w:val="28"/>
          <w:szCs w:val="28"/>
        </w:rPr>
        <w:t>.</w:t>
      </w:r>
      <w:r w:rsidRPr="00303B5A">
        <w:rPr>
          <w:rFonts w:asciiTheme="majorBidi" w:hAnsiTheme="majorBidi" w:cstheme="majorBidi"/>
          <w:sz w:val="28"/>
          <w:szCs w:val="28"/>
        </w:rPr>
        <w:t xml:space="preserve"> </w:t>
      </w:r>
    </w:p>
    <w:p w14:paraId="0A51B585" w14:textId="77777777" w:rsidR="000C4462" w:rsidRPr="00303B5A" w:rsidRDefault="000C4462" w:rsidP="007E0A5E">
      <w:pPr>
        <w:spacing w:after="0"/>
        <w:ind w:left="90" w:firstLine="461"/>
        <w:jc w:val="both"/>
        <w:rPr>
          <w:rFonts w:asciiTheme="majorBidi" w:eastAsiaTheme="majorEastAsia" w:hAnsiTheme="majorBidi" w:cstheme="majorBidi"/>
          <w:sz w:val="28"/>
          <w:szCs w:val="28"/>
          <w:lang w:bidi="ar-EG"/>
        </w:rPr>
      </w:pPr>
      <w:r w:rsidRPr="00303B5A">
        <w:rPr>
          <w:rFonts w:asciiTheme="majorBidi" w:eastAsiaTheme="majorEastAsia" w:hAnsiTheme="majorBidi" w:cstheme="majorBidi"/>
          <w:b/>
          <w:bCs/>
          <w:sz w:val="28"/>
          <w:szCs w:val="28"/>
          <w:lang w:bidi="ar-EG"/>
        </w:rPr>
        <w:t xml:space="preserve">Research methods </w:t>
      </w:r>
    </w:p>
    <w:p w14:paraId="1C6336EE" w14:textId="10C46AD0" w:rsidR="000253EB" w:rsidRPr="00303B5A" w:rsidRDefault="000253EB"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lastRenderedPageBreak/>
        <w:t xml:space="preserve">The prepared samples were structurally characterized using XRD, FTIR, TGA, and EDX. </w:t>
      </w:r>
      <w:r w:rsidR="009178D7" w:rsidRPr="00303B5A">
        <w:rPr>
          <w:rFonts w:asciiTheme="majorBidi" w:hAnsiTheme="majorBidi" w:cstheme="majorBidi"/>
          <w:sz w:val="28"/>
          <w:szCs w:val="28"/>
        </w:rPr>
        <w:t xml:space="preserve">SEM was utilized to define the morphology of the powders. Finally, </w:t>
      </w:r>
      <w:r w:rsidR="000603B7" w:rsidRPr="00303B5A">
        <w:rPr>
          <w:rFonts w:asciiTheme="majorBidi" w:hAnsiTheme="majorBidi" w:cstheme="majorBidi"/>
          <w:sz w:val="28"/>
          <w:szCs w:val="28"/>
        </w:rPr>
        <w:t>t</w:t>
      </w:r>
      <w:r w:rsidRPr="00303B5A">
        <w:rPr>
          <w:rFonts w:asciiTheme="majorBidi" w:hAnsiTheme="majorBidi" w:cstheme="majorBidi"/>
          <w:sz w:val="28"/>
          <w:szCs w:val="28"/>
        </w:rPr>
        <w:t xml:space="preserve">he prepared samples were </w:t>
      </w:r>
      <w:r w:rsidRPr="00303B5A">
        <w:rPr>
          <w:rFonts w:asciiTheme="majorBidi" w:eastAsiaTheme="majorEastAsia" w:hAnsiTheme="majorBidi" w:cstheme="majorBidi"/>
          <w:sz w:val="28"/>
          <w:szCs w:val="28"/>
        </w:rPr>
        <w:t xml:space="preserve">functionally </w:t>
      </w:r>
      <w:r w:rsidRPr="00303B5A">
        <w:rPr>
          <w:rFonts w:asciiTheme="majorBidi" w:hAnsiTheme="majorBidi" w:cstheme="majorBidi"/>
          <w:sz w:val="28"/>
          <w:szCs w:val="28"/>
        </w:rPr>
        <w:t xml:space="preserve">characterized </w:t>
      </w:r>
      <w:r w:rsidR="00C61F56" w:rsidRPr="00303B5A">
        <w:rPr>
          <w:rFonts w:asciiTheme="majorBidi" w:hAnsiTheme="majorBidi" w:cstheme="majorBidi"/>
          <w:sz w:val="28"/>
          <w:szCs w:val="28"/>
        </w:rPr>
        <w:t xml:space="preserve">utilizing </w:t>
      </w:r>
      <w:r w:rsidRPr="00303B5A">
        <w:rPr>
          <w:rFonts w:asciiTheme="majorBidi" w:hAnsiTheme="majorBidi" w:cstheme="majorBidi"/>
          <w:sz w:val="28"/>
          <w:szCs w:val="28"/>
        </w:rPr>
        <w:t>the horn antenna connected to an oscilloscope</w:t>
      </w:r>
      <w:r w:rsidR="000603B7" w:rsidRPr="00303B5A">
        <w:rPr>
          <w:rFonts w:asciiTheme="majorBidi" w:hAnsiTheme="majorBidi" w:cstheme="majorBidi"/>
          <w:sz w:val="28"/>
          <w:szCs w:val="28"/>
        </w:rPr>
        <w:t>.</w:t>
      </w:r>
    </w:p>
    <w:p w14:paraId="005D5C39" w14:textId="792555D7" w:rsidR="009762AF" w:rsidRPr="00303B5A" w:rsidRDefault="009762AF" w:rsidP="007E0A5E">
      <w:pPr>
        <w:spacing w:after="0"/>
        <w:ind w:firstLine="461"/>
        <w:jc w:val="both"/>
        <w:rPr>
          <w:rFonts w:asciiTheme="majorBidi" w:hAnsiTheme="majorBidi" w:cstheme="majorBidi"/>
          <w:sz w:val="28"/>
          <w:szCs w:val="28"/>
        </w:rPr>
      </w:pPr>
      <w:r w:rsidRPr="00303B5A">
        <w:rPr>
          <w:rFonts w:asciiTheme="majorBidi" w:hAnsiTheme="majorBidi" w:cstheme="majorBidi"/>
          <w:b/>
          <w:bCs/>
          <w:sz w:val="28"/>
          <w:szCs w:val="28"/>
        </w:rPr>
        <w:t>Theoretical significance:</w:t>
      </w:r>
      <w:r w:rsidRPr="00303B5A">
        <w:rPr>
          <w:rFonts w:asciiTheme="majorBidi" w:hAnsiTheme="majorBidi" w:cstheme="majorBidi"/>
          <w:sz w:val="28"/>
          <w:szCs w:val="28"/>
        </w:rPr>
        <w:t xml:space="preserve"> The results of the dissertation research expanded the known knowledge in the field of producing EMI shielding materials and MAMs to suppress EMI and improve the effectiveness of electronic devices.</w:t>
      </w:r>
    </w:p>
    <w:p w14:paraId="65F7E01C" w14:textId="77777777" w:rsidR="009F7290" w:rsidRPr="00303B5A" w:rsidRDefault="009F7290" w:rsidP="007E0A5E">
      <w:pPr>
        <w:spacing w:after="0"/>
        <w:ind w:firstLine="461"/>
        <w:jc w:val="both"/>
        <w:rPr>
          <w:rFonts w:asciiTheme="majorBidi" w:hAnsiTheme="majorBidi" w:cstheme="majorBidi"/>
          <w:b/>
          <w:bCs/>
          <w:sz w:val="28"/>
          <w:szCs w:val="28"/>
        </w:rPr>
      </w:pPr>
      <w:r w:rsidRPr="00303B5A">
        <w:rPr>
          <w:rFonts w:asciiTheme="majorBidi" w:hAnsiTheme="majorBidi" w:cstheme="majorBidi"/>
          <w:b/>
          <w:bCs/>
          <w:sz w:val="28"/>
          <w:szCs w:val="28"/>
        </w:rPr>
        <w:t>The practical significance.</w:t>
      </w:r>
    </w:p>
    <w:p w14:paraId="2C35B086" w14:textId="58FFD2CD" w:rsidR="009F7290" w:rsidRPr="00303B5A" w:rsidRDefault="009F7290" w:rsidP="007E0A5E">
      <w:pPr>
        <w:pStyle w:val="a0"/>
        <w:numPr>
          <w:ilvl w:val="0"/>
          <w:numId w:val="33"/>
        </w:num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This project (the first of its kind in the Republic of Kazakhstan as an academic attempt to prepare </w:t>
      </w:r>
      <w:r w:rsidR="001B765F" w:rsidRPr="00303B5A">
        <w:rPr>
          <w:rFonts w:asciiTheme="majorBidi" w:hAnsiTheme="majorBidi" w:cstheme="majorBidi"/>
          <w:sz w:val="28"/>
          <w:szCs w:val="28"/>
        </w:rPr>
        <w:t>radar</w:t>
      </w:r>
      <w:r w:rsidRPr="00303B5A">
        <w:rPr>
          <w:rFonts w:asciiTheme="majorBidi" w:hAnsiTheme="majorBidi" w:cstheme="majorBidi"/>
          <w:sz w:val="28"/>
          <w:szCs w:val="28"/>
        </w:rPr>
        <w:t xml:space="preserve"> absorption materials) constitutes a nucleus for subsequent research at the Al-Farabi Kazakh National University and the other universities in Kazakhstan in the preparation field of </w:t>
      </w:r>
      <w:r w:rsidR="001B765F" w:rsidRPr="00303B5A">
        <w:rPr>
          <w:rFonts w:asciiTheme="majorBidi" w:hAnsiTheme="majorBidi" w:cstheme="majorBidi"/>
          <w:sz w:val="28"/>
          <w:szCs w:val="28"/>
        </w:rPr>
        <w:t>radar</w:t>
      </w:r>
      <w:r w:rsidRPr="00303B5A">
        <w:rPr>
          <w:rFonts w:asciiTheme="majorBidi" w:hAnsiTheme="majorBidi" w:cstheme="majorBidi"/>
          <w:sz w:val="28"/>
          <w:szCs w:val="28"/>
        </w:rPr>
        <w:t xml:space="preserve"> absorption materials.</w:t>
      </w:r>
    </w:p>
    <w:p w14:paraId="11BCEAA3" w14:textId="51387CEB" w:rsidR="00264AB9" w:rsidRPr="00303B5A" w:rsidRDefault="00264AB9" w:rsidP="007E0A5E">
      <w:pPr>
        <w:pStyle w:val="a0"/>
        <w:numPr>
          <w:ilvl w:val="0"/>
          <w:numId w:val="33"/>
        </w:num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The optimal parameters for </w:t>
      </w:r>
      <w:r w:rsidR="000603B7" w:rsidRPr="00303B5A">
        <w:rPr>
          <w:rFonts w:asciiTheme="majorBidi" w:hAnsiTheme="majorBidi" w:cstheme="majorBidi"/>
          <w:sz w:val="28"/>
          <w:szCs w:val="28"/>
        </w:rPr>
        <w:t xml:space="preserve">the </w:t>
      </w:r>
      <w:r w:rsidRPr="00303B5A">
        <w:rPr>
          <w:rFonts w:asciiTheme="majorBidi" w:hAnsiTheme="majorBidi" w:cstheme="majorBidi"/>
          <w:sz w:val="28"/>
          <w:szCs w:val="28"/>
        </w:rPr>
        <w:t xml:space="preserve">fabrication of microwave absorber nanocomposites at the whole </w:t>
      </w:r>
      <w:r w:rsidR="0040158C" w:rsidRPr="00303B5A">
        <w:rPr>
          <w:rFonts w:asciiTheme="majorBidi" w:hAnsiTheme="majorBidi" w:cstheme="majorBidi"/>
          <w:sz w:val="28"/>
          <w:szCs w:val="28"/>
        </w:rPr>
        <w:t xml:space="preserve">frequency band of 8.8–12.0 GHz </w:t>
      </w:r>
      <w:r w:rsidRPr="00303B5A">
        <w:rPr>
          <w:rFonts w:asciiTheme="majorBidi" w:hAnsiTheme="majorBidi" w:cstheme="majorBidi"/>
          <w:sz w:val="28"/>
          <w:szCs w:val="28"/>
        </w:rPr>
        <w:t xml:space="preserve">with low </w:t>
      </w:r>
      <w:r w:rsidR="00205B87" w:rsidRPr="00303B5A">
        <w:rPr>
          <w:rFonts w:asciiTheme="majorBidi" w:hAnsiTheme="majorBidi" w:cstheme="majorBidi"/>
          <w:sz w:val="28"/>
          <w:szCs w:val="28"/>
        </w:rPr>
        <w:t>SD</w:t>
      </w:r>
      <w:r w:rsidRPr="00303B5A">
        <w:rPr>
          <w:rFonts w:asciiTheme="majorBidi" w:hAnsiTheme="majorBidi" w:cstheme="majorBidi"/>
          <w:sz w:val="28"/>
          <w:szCs w:val="28"/>
        </w:rPr>
        <w:t xml:space="preserve"> obtained from magnetic loss and dielectric loss materials were determined.</w:t>
      </w:r>
      <w:r w:rsidR="00873322" w:rsidRPr="00303B5A">
        <w:rPr>
          <w:rFonts w:asciiTheme="majorBidi" w:hAnsiTheme="majorBidi" w:cstheme="majorBidi"/>
          <w:sz w:val="28"/>
          <w:szCs w:val="28"/>
        </w:rPr>
        <w:t xml:space="preserve"> </w:t>
      </w:r>
    </w:p>
    <w:p w14:paraId="3F8EA7B9" w14:textId="215159CB" w:rsidR="00567C0A" w:rsidRPr="00303B5A" w:rsidRDefault="00264AB9" w:rsidP="007E0A5E">
      <w:pPr>
        <w:pStyle w:val="a0"/>
        <w:numPr>
          <w:ilvl w:val="0"/>
          <w:numId w:val="33"/>
        </w:num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It was revealed that </w:t>
      </w:r>
      <w:r w:rsidR="00754E87" w:rsidRPr="00303B5A">
        <w:rPr>
          <w:rFonts w:asciiTheme="majorBidi" w:hAnsiTheme="majorBidi" w:cstheme="majorBidi"/>
          <w:sz w:val="28"/>
          <w:szCs w:val="28"/>
          <w:lang w:bidi="ar-EG"/>
        </w:rPr>
        <w:t xml:space="preserve">PANI/spinel ferrite (SF)/hexagonal ferrite (HF) </w:t>
      </w:r>
      <w:r w:rsidR="007A413E" w:rsidRPr="00303B5A">
        <w:rPr>
          <w:rFonts w:asciiTheme="majorBidi" w:hAnsiTheme="majorBidi" w:cstheme="majorBidi"/>
          <w:sz w:val="28"/>
          <w:szCs w:val="28"/>
        </w:rPr>
        <w:t xml:space="preserve">and PANI/SF/HF/CB </w:t>
      </w:r>
      <w:r w:rsidRPr="00303B5A">
        <w:rPr>
          <w:rFonts w:asciiTheme="majorBidi" w:hAnsiTheme="majorBidi" w:cstheme="majorBidi"/>
          <w:sz w:val="28"/>
          <w:szCs w:val="28"/>
        </w:rPr>
        <w:t>nanocomposite</w:t>
      </w:r>
      <w:r w:rsidR="007A413E" w:rsidRPr="00303B5A">
        <w:rPr>
          <w:rFonts w:asciiTheme="majorBidi" w:hAnsiTheme="majorBidi" w:cstheme="majorBidi"/>
          <w:sz w:val="28"/>
          <w:szCs w:val="28"/>
        </w:rPr>
        <w:t>s</w:t>
      </w:r>
      <w:r w:rsidRPr="00303B5A">
        <w:rPr>
          <w:rFonts w:asciiTheme="majorBidi" w:hAnsiTheme="majorBidi" w:cstheme="majorBidi"/>
          <w:sz w:val="28"/>
          <w:szCs w:val="28"/>
        </w:rPr>
        <w:t xml:space="preserve"> obtained from in-situ polymerization had the best results to absorb </w:t>
      </w:r>
      <w:r w:rsidR="007A413E" w:rsidRPr="00303B5A">
        <w:rPr>
          <w:rFonts w:asciiTheme="majorBidi" w:hAnsiTheme="majorBidi" w:cstheme="majorBidi"/>
          <w:sz w:val="28"/>
          <w:szCs w:val="28"/>
        </w:rPr>
        <w:t>microwaves</w:t>
      </w:r>
      <w:r w:rsidRPr="00303B5A">
        <w:rPr>
          <w:rFonts w:asciiTheme="majorBidi" w:hAnsiTheme="majorBidi" w:cstheme="majorBidi"/>
          <w:sz w:val="28"/>
          <w:szCs w:val="28"/>
        </w:rPr>
        <w:t>.</w:t>
      </w:r>
      <w:r w:rsidR="00C61F56" w:rsidRPr="00303B5A">
        <w:rPr>
          <w:rFonts w:asciiTheme="majorBidi" w:hAnsiTheme="majorBidi" w:cstheme="majorBidi"/>
          <w:sz w:val="28"/>
          <w:szCs w:val="28"/>
        </w:rPr>
        <w:t xml:space="preserve"> The absorption percentage of </w:t>
      </w:r>
      <w:r w:rsidR="007A413E" w:rsidRPr="00303B5A">
        <w:rPr>
          <w:rFonts w:asciiTheme="majorBidi" w:hAnsiTheme="majorBidi" w:cstheme="majorBidi"/>
          <w:sz w:val="28"/>
          <w:szCs w:val="28"/>
        </w:rPr>
        <w:t xml:space="preserve">microwaves </w:t>
      </w:r>
      <w:r w:rsidR="00C61F56" w:rsidRPr="00303B5A">
        <w:rPr>
          <w:rFonts w:asciiTheme="majorBidi" w:hAnsiTheme="majorBidi" w:cstheme="majorBidi"/>
          <w:sz w:val="28"/>
          <w:szCs w:val="28"/>
        </w:rPr>
        <w:t>reached about 99.9% with a loading percentage of 30%.</w:t>
      </w:r>
    </w:p>
    <w:p w14:paraId="2698E796" w14:textId="77777777" w:rsidR="00264185" w:rsidRPr="00303B5A" w:rsidRDefault="00264185" w:rsidP="007E0A5E">
      <w:pPr>
        <w:spacing w:after="0"/>
        <w:ind w:firstLine="461"/>
        <w:jc w:val="both"/>
        <w:rPr>
          <w:rFonts w:asciiTheme="majorBidi" w:hAnsiTheme="majorBidi" w:cstheme="majorBidi"/>
          <w:b/>
          <w:bCs/>
          <w:sz w:val="28"/>
          <w:szCs w:val="28"/>
        </w:rPr>
      </w:pPr>
      <w:r w:rsidRPr="00303B5A">
        <w:rPr>
          <w:rFonts w:asciiTheme="majorBidi" w:hAnsiTheme="majorBidi" w:cstheme="majorBidi"/>
          <w:b/>
          <w:bCs/>
          <w:sz w:val="28"/>
          <w:szCs w:val="28"/>
        </w:rPr>
        <w:t>Relation to the plan of state research programs</w:t>
      </w:r>
    </w:p>
    <w:p w14:paraId="62F48A42" w14:textId="6040F88E" w:rsidR="00264185" w:rsidRPr="00303B5A" w:rsidRDefault="00264185"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This dissertational work was carried out without any framework.</w:t>
      </w:r>
    </w:p>
    <w:p w14:paraId="378C3E12" w14:textId="7DD68111" w:rsidR="00264185" w:rsidRPr="00303B5A" w:rsidRDefault="00264185" w:rsidP="007E0A5E">
      <w:pPr>
        <w:spacing w:after="0"/>
        <w:ind w:firstLine="461"/>
        <w:jc w:val="both"/>
        <w:rPr>
          <w:rFonts w:asciiTheme="majorBidi" w:hAnsiTheme="majorBidi" w:cstheme="majorBidi"/>
          <w:sz w:val="28"/>
          <w:szCs w:val="28"/>
        </w:rPr>
      </w:pPr>
      <w:r w:rsidRPr="00303B5A">
        <w:rPr>
          <w:rFonts w:asciiTheme="majorBidi" w:hAnsiTheme="majorBidi" w:cstheme="majorBidi"/>
          <w:b/>
          <w:bCs/>
          <w:sz w:val="28"/>
          <w:szCs w:val="28"/>
        </w:rPr>
        <w:t>The personal contribution</w:t>
      </w:r>
      <w:r w:rsidRPr="00303B5A">
        <w:rPr>
          <w:rFonts w:asciiTheme="majorBidi" w:hAnsiTheme="majorBidi" w:cstheme="majorBidi"/>
          <w:sz w:val="28"/>
          <w:szCs w:val="28"/>
        </w:rPr>
        <w:t xml:space="preserve"> of the author of the work consists </w:t>
      </w:r>
      <w:r w:rsidR="008A727A" w:rsidRPr="00303B5A">
        <w:rPr>
          <w:rFonts w:asciiTheme="majorBidi" w:hAnsiTheme="majorBidi" w:cstheme="majorBidi"/>
          <w:sz w:val="28"/>
          <w:szCs w:val="28"/>
        </w:rPr>
        <w:t>of</w:t>
      </w:r>
      <w:r w:rsidRPr="00303B5A">
        <w:rPr>
          <w:rFonts w:asciiTheme="majorBidi" w:hAnsiTheme="majorBidi" w:cstheme="majorBidi"/>
          <w:sz w:val="28"/>
          <w:szCs w:val="28"/>
        </w:rPr>
        <w:t xml:space="preserve"> the collection, processing and analysis of literature data on the topic of the thesis, direct planning and implementation of the experimental part. The applicant took part in the analysis, interpretation and presentation of the obtained research results and their discussion, as well as in the preparation of scientific articles.</w:t>
      </w:r>
    </w:p>
    <w:p w14:paraId="24A07220" w14:textId="77777777" w:rsidR="009917DF" w:rsidRPr="00303B5A" w:rsidRDefault="009917DF" w:rsidP="007E0A5E">
      <w:pPr>
        <w:spacing w:after="0"/>
        <w:ind w:firstLine="461"/>
        <w:jc w:val="both"/>
        <w:rPr>
          <w:rFonts w:asciiTheme="majorBidi" w:hAnsiTheme="majorBidi" w:cstheme="majorBidi"/>
          <w:b/>
          <w:bCs/>
          <w:sz w:val="28"/>
          <w:szCs w:val="28"/>
        </w:rPr>
      </w:pPr>
      <w:r w:rsidRPr="00303B5A">
        <w:rPr>
          <w:rFonts w:asciiTheme="majorBidi" w:hAnsiTheme="majorBidi" w:cstheme="majorBidi"/>
          <w:b/>
          <w:bCs/>
          <w:sz w:val="28"/>
          <w:szCs w:val="28"/>
        </w:rPr>
        <w:t>Approbation of thesis</w:t>
      </w:r>
    </w:p>
    <w:p w14:paraId="4DFBF585" w14:textId="558DD333" w:rsidR="009917DF" w:rsidRPr="00303B5A" w:rsidRDefault="009917DF"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The materials of the thesis were reported and discussed at various international conferences:</w:t>
      </w:r>
    </w:p>
    <w:p w14:paraId="604E1373" w14:textId="0B2C951F" w:rsidR="009917DF" w:rsidRPr="00303B5A" w:rsidRDefault="009917DF" w:rsidP="007E0A5E">
      <w:pPr>
        <w:pStyle w:val="a0"/>
        <w:numPr>
          <w:ilvl w:val="0"/>
          <w:numId w:val="37"/>
        </w:numPr>
        <w:spacing w:after="0"/>
        <w:jc w:val="both"/>
        <w:rPr>
          <w:rFonts w:asciiTheme="majorBidi" w:hAnsiTheme="majorBidi" w:cstheme="majorBidi"/>
          <w:sz w:val="28"/>
          <w:szCs w:val="28"/>
        </w:rPr>
      </w:pPr>
      <w:r w:rsidRPr="00303B5A">
        <w:rPr>
          <w:rFonts w:asciiTheme="majorBidi" w:hAnsiTheme="majorBidi" w:cstheme="majorBidi"/>
          <w:sz w:val="28"/>
          <w:szCs w:val="28"/>
        </w:rPr>
        <w:t>International Scientific Conference оf Students and Young Scientists</w:t>
      </w:r>
      <w:r w:rsidR="001B5A62" w:rsidRPr="00303B5A">
        <w:rPr>
          <w:rFonts w:asciiTheme="majorBidi" w:hAnsiTheme="majorBidi" w:cstheme="majorBidi"/>
          <w:sz w:val="28"/>
          <w:szCs w:val="28"/>
        </w:rPr>
        <w:t xml:space="preserve"> </w:t>
      </w:r>
      <w:r w:rsidRPr="00303B5A">
        <w:rPr>
          <w:rFonts w:asciiTheme="majorBidi" w:hAnsiTheme="majorBidi" w:cstheme="majorBidi"/>
          <w:sz w:val="28"/>
          <w:szCs w:val="28"/>
        </w:rPr>
        <w:t>"CHEMICAL PHYSICS AND PHYSICAL CHEMISTRY" (Al-Farabi Kazakh National University, Almaty, Kazakhstan, 6-8</w:t>
      </w:r>
      <w:r w:rsidR="00DF65C5" w:rsidRPr="00303B5A">
        <w:rPr>
          <w:rFonts w:asciiTheme="majorBidi" w:hAnsiTheme="majorBidi" w:cstheme="majorBidi"/>
          <w:sz w:val="28"/>
          <w:szCs w:val="28"/>
        </w:rPr>
        <w:t xml:space="preserve"> </w:t>
      </w:r>
      <w:r w:rsidRPr="00303B5A">
        <w:rPr>
          <w:rFonts w:asciiTheme="majorBidi" w:hAnsiTheme="majorBidi" w:cstheme="majorBidi"/>
          <w:sz w:val="28"/>
          <w:szCs w:val="28"/>
        </w:rPr>
        <w:t>April 2021)</w:t>
      </w:r>
      <w:r w:rsidR="00DF65C5" w:rsidRPr="00303B5A">
        <w:rPr>
          <w:rFonts w:asciiTheme="majorBidi" w:hAnsiTheme="majorBidi" w:cstheme="majorBidi"/>
          <w:sz w:val="28"/>
          <w:szCs w:val="28"/>
        </w:rPr>
        <w:t>.</w:t>
      </w:r>
      <w:r w:rsidR="003C1E7D" w:rsidRPr="00303B5A">
        <w:rPr>
          <w:rFonts w:asciiTheme="majorBidi" w:hAnsiTheme="majorBidi" w:cstheme="majorBidi"/>
          <w:sz w:val="28"/>
          <w:szCs w:val="28"/>
        </w:rPr>
        <w:t xml:space="preserve"> </w:t>
      </w:r>
    </w:p>
    <w:p w14:paraId="57AE8E68" w14:textId="705713CE" w:rsidR="0087466C" w:rsidRPr="00303B5A" w:rsidRDefault="0087466C" w:rsidP="007E0A5E">
      <w:pPr>
        <w:pStyle w:val="a0"/>
        <w:numPr>
          <w:ilvl w:val="0"/>
          <w:numId w:val="37"/>
        </w:numPr>
        <w:spacing w:after="0"/>
        <w:jc w:val="both"/>
        <w:rPr>
          <w:rFonts w:asciiTheme="majorBidi" w:hAnsiTheme="majorBidi" w:cstheme="majorBidi"/>
          <w:sz w:val="28"/>
          <w:szCs w:val="28"/>
        </w:rPr>
      </w:pPr>
      <w:r w:rsidRPr="00303B5A">
        <w:rPr>
          <w:rFonts w:asciiTheme="majorBidi" w:hAnsiTheme="majorBidi" w:cstheme="majorBidi"/>
          <w:sz w:val="28"/>
          <w:szCs w:val="28"/>
        </w:rPr>
        <w:t>11th INTERNATIONAL BEREMZHANOV CONGRESS ON CHEMISTRY AND CHEMICAL TECHNOLOGY "FUNDAMENTAL AND APPLIED MATERIALS SCIENCE", Almaty, Kazakhstan,</w:t>
      </w:r>
      <w:r w:rsidR="00DF65C5" w:rsidRPr="00303B5A">
        <w:rPr>
          <w:rFonts w:asciiTheme="majorBidi" w:hAnsiTheme="majorBidi" w:cstheme="majorBidi"/>
          <w:sz w:val="28"/>
          <w:szCs w:val="28"/>
        </w:rPr>
        <w:t xml:space="preserve"> </w:t>
      </w:r>
      <w:r w:rsidRPr="00303B5A">
        <w:rPr>
          <w:rFonts w:asciiTheme="majorBidi" w:hAnsiTheme="majorBidi" w:cstheme="majorBidi"/>
          <w:sz w:val="28"/>
          <w:szCs w:val="28"/>
        </w:rPr>
        <w:t>19-20</w:t>
      </w:r>
      <w:r w:rsidR="00DF65C5" w:rsidRPr="00303B5A">
        <w:rPr>
          <w:rFonts w:asciiTheme="majorBidi" w:hAnsiTheme="majorBidi" w:cstheme="majorBidi"/>
          <w:sz w:val="28"/>
          <w:szCs w:val="28"/>
        </w:rPr>
        <w:t xml:space="preserve"> </w:t>
      </w:r>
      <w:r w:rsidRPr="00303B5A">
        <w:rPr>
          <w:rFonts w:asciiTheme="majorBidi" w:hAnsiTheme="majorBidi" w:cstheme="majorBidi"/>
          <w:sz w:val="28"/>
          <w:szCs w:val="28"/>
        </w:rPr>
        <w:t xml:space="preserve">November 2021. </w:t>
      </w:r>
    </w:p>
    <w:p w14:paraId="5D3AB4F1" w14:textId="7EB1C6AC" w:rsidR="00DF65C5" w:rsidRPr="00303B5A" w:rsidRDefault="00DF65C5" w:rsidP="007E0A5E">
      <w:pPr>
        <w:pStyle w:val="a0"/>
        <w:numPr>
          <w:ilvl w:val="0"/>
          <w:numId w:val="37"/>
        </w:numPr>
        <w:spacing w:after="0"/>
        <w:jc w:val="both"/>
        <w:rPr>
          <w:rFonts w:asciiTheme="majorBidi" w:hAnsiTheme="majorBidi" w:cstheme="majorBidi"/>
          <w:sz w:val="28"/>
          <w:szCs w:val="28"/>
        </w:rPr>
      </w:pPr>
      <w:r w:rsidRPr="00303B5A">
        <w:rPr>
          <w:rFonts w:asciiTheme="majorBidi" w:hAnsiTheme="majorBidi" w:cstheme="majorBidi"/>
          <w:sz w:val="28"/>
          <w:szCs w:val="28"/>
        </w:rPr>
        <w:lastRenderedPageBreak/>
        <w:t xml:space="preserve">YOUTH CHEMISTRY CONFERENCE (Nazarbayev University, Astana, Kazakhstan, November 20, 2021). </w:t>
      </w:r>
    </w:p>
    <w:p w14:paraId="3F5D6D19" w14:textId="77777777" w:rsidR="002E7BA0" w:rsidRPr="00303B5A" w:rsidRDefault="009917DF" w:rsidP="007E0A5E">
      <w:pPr>
        <w:pStyle w:val="a0"/>
        <w:numPr>
          <w:ilvl w:val="0"/>
          <w:numId w:val="37"/>
        </w:num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International Scientific Conference оf Students and Young Scientists"CHEMICAL PHYSICS AND PHYSICAL CHEMISTRY" (Al-Farabi Kazakh National University, Almaty, Kazakhstan, 6-8</w:t>
      </w:r>
      <w:r w:rsidR="00DF65C5" w:rsidRPr="00303B5A">
        <w:rPr>
          <w:rFonts w:asciiTheme="majorBidi" w:hAnsiTheme="majorBidi" w:cstheme="majorBidi"/>
          <w:sz w:val="28"/>
          <w:szCs w:val="28"/>
        </w:rPr>
        <w:t xml:space="preserve"> </w:t>
      </w:r>
      <w:r w:rsidRPr="00303B5A">
        <w:rPr>
          <w:rFonts w:asciiTheme="majorBidi" w:hAnsiTheme="majorBidi" w:cstheme="majorBidi"/>
          <w:sz w:val="28"/>
          <w:szCs w:val="28"/>
        </w:rPr>
        <w:t>April 2022)</w:t>
      </w:r>
      <w:r w:rsidR="00DF65C5" w:rsidRPr="00303B5A">
        <w:rPr>
          <w:rFonts w:asciiTheme="majorBidi" w:hAnsiTheme="majorBidi" w:cstheme="majorBidi"/>
          <w:sz w:val="28"/>
          <w:szCs w:val="28"/>
        </w:rPr>
        <w:t>.</w:t>
      </w:r>
      <w:r w:rsidR="003C1E7D" w:rsidRPr="00303B5A">
        <w:rPr>
          <w:rFonts w:asciiTheme="majorBidi" w:hAnsiTheme="majorBidi" w:cstheme="majorBidi"/>
          <w:sz w:val="28"/>
          <w:szCs w:val="28"/>
        </w:rPr>
        <w:t xml:space="preserve"> </w:t>
      </w:r>
    </w:p>
    <w:p w14:paraId="277AFB71" w14:textId="397B0436" w:rsidR="007C0EE0" w:rsidRPr="00303B5A" w:rsidRDefault="007C0EE0" w:rsidP="007E0A5E">
      <w:pPr>
        <w:spacing w:after="0"/>
        <w:ind w:left="821"/>
        <w:jc w:val="both"/>
        <w:rPr>
          <w:rFonts w:asciiTheme="majorBidi" w:hAnsiTheme="majorBidi" w:cstheme="majorBidi"/>
          <w:b/>
          <w:bCs/>
          <w:sz w:val="28"/>
          <w:szCs w:val="28"/>
        </w:rPr>
      </w:pPr>
      <w:r w:rsidRPr="00303B5A">
        <w:rPr>
          <w:rFonts w:asciiTheme="majorBidi" w:hAnsiTheme="majorBidi" w:cstheme="majorBidi"/>
          <w:b/>
          <w:bCs/>
          <w:sz w:val="28"/>
          <w:szCs w:val="28"/>
        </w:rPr>
        <w:t>Publications</w:t>
      </w:r>
    </w:p>
    <w:p w14:paraId="6E7DCF4B" w14:textId="20639915" w:rsidR="007C0EE0" w:rsidRPr="00303B5A" w:rsidRDefault="007C0EE0"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The main research results on the topic of the dissertation are presented in </w:t>
      </w:r>
      <w:r w:rsidR="001D2903" w:rsidRPr="00303B5A">
        <w:rPr>
          <w:rFonts w:asciiTheme="majorBidi" w:hAnsiTheme="majorBidi" w:cstheme="majorBidi"/>
          <w:sz w:val="28"/>
          <w:szCs w:val="28"/>
        </w:rPr>
        <w:t>10</w:t>
      </w:r>
      <w:r w:rsidRPr="00303B5A">
        <w:rPr>
          <w:rFonts w:asciiTheme="majorBidi" w:hAnsiTheme="majorBidi" w:cstheme="majorBidi"/>
          <w:sz w:val="28"/>
          <w:szCs w:val="28"/>
        </w:rPr>
        <w:t xml:space="preserve"> published works, including:</w:t>
      </w:r>
    </w:p>
    <w:p w14:paraId="1E2A8DD2" w14:textId="349625C8" w:rsidR="007C0EE0" w:rsidRPr="00303B5A" w:rsidRDefault="007C0EE0" w:rsidP="007E0A5E">
      <w:pPr>
        <w:pStyle w:val="a0"/>
        <w:numPr>
          <w:ilvl w:val="0"/>
          <w:numId w:val="37"/>
        </w:num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One </w:t>
      </w:r>
      <w:r w:rsidR="006B7452" w:rsidRPr="00303B5A">
        <w:rPr>
          <w:rFonts w:asciiTheme="majorBidi" w:hAnsiTheme="majorBidi" w:cstheme="majorBidi"/>
          <w:sz w:val="28"/>
          <w:szCs w:val="28"/>
        </w:rPr>
        <w:t>s</w:t>
      </w:r>
      <w:r w:rsidRPr="00303B5A">
        <w:rPr>
          <w:rFonts w:asciiTheme="majorBidi" w:hAnsiTheme="majorBidi" w:cstheme="majorBidi"/>
          <w:sz w:val="28"/>
          <w:szCs w:val="28"/>
        </w:rPr>
        <w:t>cientific article, published in a journal has an impact factor according to the Scopus database.</w:t>
      </w:r>
      <w:r w:rsidR="0019311A" w:rsidRPr="00303B5A">
        <w:rPr>
          <w:rFonts w:asciiTheme="majorBidi" w:hAnsiTheme="majorBidi" w:cstheme="majorBidi"/>
          <w:sz w:val="28"/>
          <w:szCs w:val="28"/>
        </w:rPr>
        <w:t xml:space="preserve"> </w:t>
      </w:r>
    </w:p>
    <w:p w14:paraId="6290E17D" w14:textId="34EA7DA8" w:rsidR="00E36BD3" w:rsidRPr="00303B5A" w:rsidRDefault="007C0EE0" w:rsidP="007E0A5E">
      <w:pPr>
        <w:pStyle w:val="a0"/>
        <w:numPr>
          <w:ilvl w:val="0"/>
          <w:numId w:val="37"/>
        </w:num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Two scientific articles, published in a journal indexing to the </w:t>
      </w:r>
      <w:r w:rsidR="00896036" w:rsidRPr="00303B5A">
        <w:rPr>
          <w:rFonts w:asciiTheme="majorBidi" w:hAnsiTheme="majorBidi" w:cstheme="majorBidi"/>
          <w:sz w:val="28"/>
          <w:szCs w:val="28"/>
        </w:rPr>
        <w:t>W</w:t>
      </w:r>
      <w:r w:rsidRPr="00303B5A">
        <w:rPr>
          <w:rFonts w:asciiTheme="majorBidi" w:hAnsiTheme="majorBidi" w:cstheme="majorBidi"/>
          <w:sz w:val="28"/>
          <w:szCs w:val="28"/>
        </w:rPr>
        <w:t xml:space="preserve">eb of </w:t>
      </w:r>
      <w:r w:rsidR="00896036" w:rsidRPr="00303B5A">
        <w:rPr>
          <w:rFonts w:asciiTheme="majorBidi" w:hAnsiTheme="majorBidi" w:cstheme="majorBidi"/>
          <w:sz w:val="28"/>
          <w:szCs w:val="28"/>
        </w:rPr>
        <w:t>S</w:t>
      </w:r>
      <w:r w:rsidRPr="00303B5A">
        <w:rPr>
          <w:rFonts w:asciiTheme="majorBidi" w:hAnsiTheme="majorBidi" w:cstheme="majorBidi"/>
          <w:sz w:val="28"/>
          <w:szCs w:val="28"/>
        </w:rPr>
        <w:t>cience database.</w:t>
      </w:r>
      <w:r w:rsidR="00E36BD3" w:rsidRPr="00303B5A">
        <w:rPr>
          <w:rFonts w:asciiTheme="majorBidi" w:hAnsiTheme="majorBidi" w:cstheme="majorBidi"/>
          <w:sz w:val="28"/>
          <w:szCs w:val="28"/>
        </w:rPr>
        <w:t xml:space="preserve"> </w:t>
      </w:r>
    </w:p>
    <w:p w14:paraId="3E9D1B2F" w14:textId="12E6691D" w:rsidR="007C0EE0" w:rsidRPr="00303B5A" w:rsidRDefault="007C0EE0" w:rsidP="007E0A5E">
      <w:pPr>
        <w:pStyle w:val="a0"/>
        <w:numPr>
          <w:ilvl w:val="0"/>
          <w:numId w:val="37"/>
        </w:numPr>
        <w:spacing w:after="0"/>
        <w:jc w:val="both"/>
        <w:rPr>
          <w:rFonts w:asciiTheme="majorBidi" w:hAnsiTheme="majorBidi" w:cstheme="majorBidi"/>
          <w:sz w:val="28"/>
          <w:szCs w:val="28"/>
        </w:rPr>
      </w:pPr>
      <w:r w:rsidRPr="00303B5A">
        <w:rPr>
          <w:rFonts w:asciiTheme="majorBidi" w:hAnsiTheme="majorBidi" w:cstheme="majorBidi"/>
          <w:sz w:val="28"/>
          <w:szCs w:val="28"/>
        </w:rPr>
        <w:t>One scientific article, published in a journal recommended by the Committee for Control in the Sphere of Education and Science of the Ministry of Education and Science of the Republic of Kazakhstan.</w:t>
      </w:r>
      <w:r w:rsidR="0019311A" w:rsidRPr="00303B5A">
        <w:rPr>
          <w:rFonts w:asciiTheme="majorBidi" w:hAnsiTheme="majorBidi" w:cstheme="majorBidi"/>
          <w:sz w:val="28"/>
          <w:szCs w:val="28"/>
        </w:rPr>
        <w:t xml:space="preserve"> </w:t>
      </w:r>
    </w:p>
    <w:p w14:paraId="2C28BCD5" w14:textId="533D3CBA" w:rsidR="007C0EE0" w:rsidRPr="00303B5A" w:rsidRDefault="007C0EE0" w:rsidP="007E0A5E">
      <w:pPr>
        <w:pStyle w:val="a0"/>
        <w:numPr>
          <w:ilvl w:val="0"/>
          <w:numId w:val="37"/>
        </w:numPr>
        <w:spacing w:after="0"/>
        <w:jc w:val="both"/>
        <w:rPr>
          <w:rFonts w:asciiTheme="majorBidi" w:hAnsiTheme="majorBidi" w:cstheme="majorBidi"/>
          <w:sz w:val="28"/>
          <w:szCs w:val="28"/>
        </w:rPr>
      </w:pPr>
      <w:r w:rsidRPr="00303B5A">
        <w:rPr>
          <w:rFonts w:asciiTheme="majorBidi" w:hAnsiTheme="majorBidi" w:cstheme="majorBidi"/>
          <w:sz w:val="28"/>
          <w:szCs w:val="28"/>
        </w:rPr>
        <w:t>Four abstracts at international conferences.</w:t>
      </w:r>
    </w:p>
    <w:p w14:paraId="22EEDB51" w14:textId="55C2831F" w:rsidR="006B7452" w:rsidRPr="00303B5A" w:rsidRDefault="005D1C35" w:rsidP="007E0A5E">
      <w:pPr>
        <w:pStyle w:val="a0"/>
        <w:numPr>
          <w:ilvl w:val="0"/>
          <w:numId w:val="37"/>
        </w:numPr>
        <w:spacing w:after="0"/>
        <w:jc w:val="both"/>
        <w:rPr>
          <w:rFonts w:asciiTheme="majorBidi" w:hAnsiTheme="majorBidi" w:cstheme="majorBidi"/>
          <w:sz w:val="28"/>
          <w:szCs w:val="28"/>
        </w:rPr>
      </w:pPr>
      <w:r w:rsidRPr="00303B5A">
        <w:rPr>
          <w:rFonts w:asciiTheme="majorBidi" w:hAnsiTheme="majorBidi" w:cstheme="majorBidi"/>
          <w:sz w:val="28"/>
          <w:szCs w:val="28"/>
        </w:rPr>
        <w:t>Two scientific articles at international journals</w:t>
      </w:r>
      <w:r w:rsidR="007C0EE0" w:rsidRPr="00303B5A">
        <w:rPr>
          <w:rFonts w:asciiTheme="majorBidi" w:hAnsiTheme="majorBidi" w:cstheme="majorBidi"/>
          <w:sz w:val="28"/>
          <w:szCs w:val="28"/>
        </w:rPr>
        <w:t>.</w:t>
      </w:r>
      <w:r w:rsidR="00894CF2" w:rsidRPr="00303B5A">
        <w:rPr>
          <w:rFonts w:asciiTheme="majorBidi" w:hAnsiTheme="majorBidi" w:cstheme="majorBidi"/>
          <w:sz w:val="28"/>
          <w:szCs w:val="28"/>
        </w:rPr>
        <w:t xml:space="preserve"> </w:t>
      </w:r>
    </w:p>
    <w:p w14:paraId="3AE96779" w14:textId="2C744180" w:rsidR="007C0EE0" w:rsidRPr="00303B5A" w:rsidRDefault="007C0EE0" w:rsidP="007E0A5E">
      <w:pPr>
        <w:spacing w:after="0"/>
        <w:ind w:left="821"/>
        <w:jc w:val="both"/>
        <w:rPr>
          <w:rFonts w:asciiTheme="majorBidi" w:hAnsiTheme="majorBidi" w:cstheme="majorBidi"/>
          <w:sz w:val="28"/>
          <w:szCs w:val="28"/>
        </w:rPr>
      </w:pPr>
      <w:r w:rsidRPr="00303B5A">
        <w:rPr>
          <w:rFonts w:asciiTheme="majorBidi" w:hAnsiTheme="majorBidi" w:cstheme="majorBidi"/>
          <w:b/>
          <w:bCs/>
          <w:sz w:val="28"/>
          <w:szCs w:val="28"/>
        </w:rPr>
        <w:t xml:space="preserve">Volume and structure of the thesis. </w:t>
      </w:r>
      <w:r w:rsidRPr="00303B5A">
        <w:rPr>
          <w:rFonts w:asciiTheme="majorBidi" w:hAnsiTheme="majorBidi" w:cstheme="majorBidi"/>
          <w:sz w:val="28"/>
          <w:szCs w:val="28"/>
        </w:rPr>
        <w:t xml:space="preserve">The thesis consists of an introduction, </w:t>
      </w:r>
      <w:r w:rsidR="002E0302" w:rsidRPr="00303B5A">
        <w:rPr>
          <w:rFonts w:asciiTheme="majorBidi" w:hAnsiTheme="majorBidi" w:cstheme="majorBidi"/>
          <w:sz w:val="28"/>
          <w:szCs w:val="28"/>
        </w:rPr>
        <w:t>five</w:t>
      </w:r>
      <w:r w:rsidRPr="00303B5A">
        <w:rPr>
          <w:rFonts w:asciiTheme="majorBidi" w:hAnsiTheme="majorBidi" w:cstheme="majorBidi"/>
          <w:sz w:val="28"/>
          <w:szCs w:val="28"/>
        </w:rPr>
        <w:t xml:space="preserve"> </w:t>
      </w:r>
      <w:r w:rsidR="002E0302" w:rsidRPr="00303B5A">
        <w:rPr>
          <w:rFonts w:asciiTheme="majorBidi" w:hAnsiTheme="majorBidi" w:cstheme="majorBidi"/>
          <w:sz w:val="28"/>
          <w:szCs w:val="28"/>
        </w:rPr>
        <w:t>ch</w:t>
      </w:r>
      <w:r w:rsidR="00887DFF" w:rsidRPr="00303B5A">
        <w:rPr>
          <w:rFonts w:asciiTheme="majorBidi" w:hAnsiTheme="majorBidi" w:cstheme="majorBidi"/>
          <w:sz w:val="28"/>
          <w:szCs w:val="28"/>
        </w:rPr>
        <w:t>a</w:t>
      </w:r>
      <w:r w:rsidR="002E0302" w:rsidRPr="00303B5A">
        <w:rPr>
          <w:rFonts w:asciiTheme="majorBidi" w:hAnsiTheme="majorBidi" w:cstheme="majorBidi"/>
          <w:sz w:val="28"/>
          <w:szCs w:val="28"/>
        </w:rPr>
        <w:t>pters</w:t>
      </w:r>
      <w:r w:rsidRPr="00303B5A">
        <w:rPr>
          <w:rFonts w:asciiTheme="majorBidi" w:hAnsiTheme="majorBidi" w:cstheme="majorBidi"/>
          <w:sz w:val="28"/>
          <w:szCs w:val="28"/>
        </w:rPr>
        <w:t xml:space="preserve">, and a list of references. </w:t>
      </w:r>
      <w:r w:rsidR="004C6A8F" w:rsidRPr="00303B5A">
        <w:rPr>
          <w:rFonts w:asciiTheme="majorBidi" w:hAnsiTheme="majorBidi" w:cstheme="majorBidi"/>
          <w:sz w:val="28"/>
          <w:szCs w:val="28"/>
        </w:rPr>
        <w:t>The work is presented on 12</w:t>
      </w:r>
      <w:r w:rsidR="001B60FF" w:rsidRPr="00303B5A">
        <w:rPr>
          <w:rFonts w:asciiTheme="majorBidi" w:hAnsiTheme="majorBidi" w:cstheme="majorBidi"/>
          <w:sz w:val="28"/>
          <w:szCs w:val="28"/>
        </w:rPr>
        <w:t>2</w:t>
      </w:r>
      <w:r w:rsidR="004C6A8F" w:rsidRPr="00303B5A">
        <w:rPr>
          <w:rFonts w:asciiTheme="majorBidi" w:hAnsiTheme="majorBidi" w:cstheme="majorBidi"/>
          <w:sz w:val="28"/>
          <w:szCs w:val="28"/>
        </w:rPr>
        <w:t xml:space="preserve"> pages, contains 83 figures, 40 tables, and 1</w:t>
      </w:r>
      <w:r w:rsidR="00C16876" w:rsidRPr="00303B5A">
        <w:rPr>
          <w:rFonts w:asciiTheme="majorBidi" w:hAnsiTheme="majorBidi" w:cstheme="majorBidi"/>
          <w:sz w:val="28"/>
          <w:szCs w:val="28"/>
        </w:rPr>
        <w:t>37</w:t>
      </w:r>
      <w:r w:rsidR="004C6A8F" w:rsidRPr="00303B5A">
        <w:rPr>
          <w:rFonts w:asciiTheme="majorBidi" w:hAnsiTheme="majorBidi" w:cstheme="majorBidi"/>
          <w:sz w:val="28"/>
          <w:szCs w:val="28"/>
        </w:rPr>
        <w:t xml:space="preserve"> </w:t>
      </w:r>
      <w:r w:rsidRPr="00303B5A">
        <w:rPr>
          <w:rFonts w:asciiTheme="majorBidi" w:hAnsiTheme="majorBidi" w:cstheme="majorBidi"/>
          <w:sz w:val="28"/>
          <w:szCs w:val="28"/>
        </w:rPr>
        <w:t>bibliographical references.</w:t>
      </w:r>
    </w:p>
    <w:p w14:paraId="334D5A11" w14:textId="1B37C706" w:rsidR="00680D66" w:rsidRPr="00303B5A" w:rsidRDefault="00680D66" w:rsidP="007E0A5E">
      <w:pPr>
        <w:spacing w:after="0"/>
        <w:ind w:firstLine="461"/>
        <w:jc w:val="both"/>
        <w:rPr>
          <w:rFonts w:asciiTheme="majorBidi" w:hAnsiTheme="majorBidi" w:cstheme="majorBidi"/>
          <w:sz w:val="28"/>
          <w:szCs w:val="28"/>
        </w:rPr>
      </w:pPr>
    </w:p>
    <w:p w14:paraId="45DAF643" w14:textId="7C26544F" w:rsidR="007C238E" w:rsidRPr="00303B5A" w:rsidRDefault="007C238E" w:rsidP="007E0A5E">
      <w:pPr>
        <w:spacing w:after="0"/>
        <w:ind w:firstLine="461"/>
        <w:jc w:val="both"/>
        <w:rPr>
          <w:rFonts w:asciiTheme="majorBidi" w:hAnsiTheme="majorBidi" w:cstheme="majorBidi"/>
          <w:sz w:val="28"/>
          <w:szCs w:val="28"/>
        </w:rPr>
      </w:pPr>
    </w:p>
    <w:p w14:paraId="657D5115" w14:textId="139C9289" w:rsidR="007C238E" w:rsidRPr="00303B5A" w:rsidRDefault="007C238E" w:rsidP="007E0A5E">
      <w:pPr>
        <w:spacing w:after="0"/>
        <w:ind w:firstLine="461"/>
        <w:jc w:val="both"/>
        <w:rPr>
          <w:rFonts w:asciiTheme="majorBidi" w:hAnsiTheme="majorBidi" w:cstheme="majorBidi"/>
          <w:sz w:val="28"/>
          <w:szCs w:val="28"/>
        </w:rPr>
      </w:pPr>
    </w:p>
    <w:p w14:paraId="78AE4791" w14:textId="50FC6F8C" w:rsidR="007C238E" w:rsidRPr="00303B5A" w:rsidRDefault="007C238E" w:rsidP="007E0A5E">
      <w:pPr>
        <w:spacing w:after="0"/>
        <w:ind w:firstLine="461"/>
        <w:jc w:val="both"/>
        <w:rPr>
          <w:rFonts w:asciiTheme="majorBidi" w:hAnsiTheme="majorBidi" w:cstheme="majorBidi"/>
          <w:sz w:val="28"/>
          <w:szCs w:val="28"/>
        </w:rPr>
      </w:pPr>
    </w:p>
    <w:p w14:paraId="7F504105" w14:textId="44DB63FD" w:rsidR="007C238E" w:rsidRPr="00303B5A" w:rsidRDefault="007C238E" w:rsidP="007E0A5E">
      <w:pPr>
        <w:spacing w:after="0"/>
        <w:ind w:firstLine="461"/>
        <w:jc w:val="both"/>
        <w:rPr>
          <w:rFonts w:asciiTheme="majorBidi" w:hAnsiTheme="majorBidi" w:cstheme="majorBidi"/>
          <w:sz w:val="28"/>
          <w:szCs w:val="28"/>
        </w:rPr>
      </w:pPr>
    </w:p>
    <w:p w14:paraId="2F97AE76" w14:textId="77777777" w:rsidR="007C238E" w:rsidRPr="00303B5A" w:rsidRDefault="007C238E" w:rsidP="007E0A5E">
      <w:pPr>
        <w:spacing w:after="0"/>
        <w:ind w:firstLine="461"/>
        <w:jc w:val="both"/>
        <w:rPr>
          <w:rFonts w:asciiTheme="majorBidi" w:hAnsiTheme="majorBidi" w:cstheme="majorBidi"/>
          <w:sz w:val="28"/>
          <w:szCs w:val="28"/>
        </w:rPr>
      </w:pPr>
    </w:p>
    <w:p w14:paraId="242EB01F" w14:textId="4A69D236" w:rsidR="00680D66" w:rsidRPr="00303B5A" w:rsidRDefault="00680D66" w:rsidP="007E0A5E">
      <w:pPr>
        <w:spacing w:after="0"/>
        <w:jc w:val="both"/>
        <w:rPr>
          <w:rFonts w:asciiTheme="majorBidi" w:hAnsiTheme="majorBidi" w:cstheme="majorBidi"/>
          <w:sz w:val="28"/>
          <w:szCs w:val="28"/>
        </w:rPr>
      </w:pPr>
    </w:p>
    <w:p w14:paraId="58B23B3B" w14:textId="48972990" w:rsidR="004E19E5" w:rsidRPr="00303B5A" w:rsidRDefault="004E19E5" w:rsidP="007E0A5E">
      <w:pPr>
        <w:spacing w:after="0"/>
        <w:jc w:val="both"/>
        <w:rPr>
          <w:rFonts w:asciiTheme="majorBidi" w:hAnsiTheme="majorBidi" w:cstheme="majorBidi"/>
          <w:sz w:val="28"/>
          <w:szCs w:val="28"/>
        </w:rPr>
      </w:pPr>
    </w:p>
    <w:p w14:paraId="6A225F10" w14:textId="41CA0E9B" w:rsidR="004E19E5" w:rsidRPr="00303B5A" w:rsidRDefault="004E19E5" w:rsidP="007E0A5E">
      <w:pPr>
        <w:spacing w:after="0"/>
        <w:jc w:val="both"/>
        <w:rPr>
          <w:rFonts w:asciiTheme="majorBidi" w:hAnsiTheme="majorBidi" w:cstheme="majorBidi"/>
          <w:sz w:val="28"/>
          <w:szCs w:val="28"/>
        </w:rPr>
      </w:pPr>
    </w:p>
    <w:p w14:paraId="7F9F1876" w14:textId="28348E3C" w:rsidR="0071046C" w:rsidRPr="00303B5A" w:rsidRDefault="0071046C" w:rsidP="007E0A5E">
      <w:pPr>
        <w:spacing w:after="0"/>
        <w:jc w:val="both"/>
        <w:rPr>
          <w:rFonts w:asciiTheme="majorBidi" w:hAnsiTheme="majorBidi" w:cstheme="majorBidi"/>
          <w:sz w:val="28"/>
          <w:szCs w:val="28"/>
        </w:rPr>
      </w:pPr>
    </w:p>
    <w:p w14:paraId="03414A6C" w14:textId="7AD0D4AB" w:rsidR="0071046C" w:rsidRPr="00303B5A" w:rsidRDefault="0071046C" w:rsidP="007E0A5E">
      <w:pPr>
        <w:spacing w:after="0"/>
        <w:jc w:val="both"/>
        <w:rPr>
          <w:rFonts w:asciiTheme="majorBidi" w:hAnsiTheme="majorBidi" w:cstheme="majorBidi"/>
          <w:sz w:val="28"/>
          <w:szCs w:val="28"/>
        </w:rPr>
      </w:pPr>
    </w:p>
    <w:p w14:paraId="387B903F" w14:textId="77598F7C" w:rsidR="0071046C" w:rsidRPr="00303B5A" w:rsidRDefault="0071046C" w:rsidP="007E0A5E">
      <w:pPr>
        <w:spacing w:after="0"/>
        <w:jc w:val="both"/>
        <w:rPr>
          <w:rFonts w:asciiTheme="majorBidi" w:hAnsiTheme="majorBidi" w:cstheme="majorBidi"/>
          <w:sz w:val="28"/>
          <w:szCs w:val="28"/>
        </w:rPr>
      </w:pPr>
    </w:p>
    <w:p w14:paraId="41E276A4" w14:textId="27EE4F51" w:rsidR="0071046C" w:rsidRPr="00303B5A" w:rsidRDefault="0071046C" w:rsidP="007E0A5E">
      <w:pPr>
        <w:spacing w:after="0"/>
        <w:jc w:val="both"/>
        <w:rPr>
          <w:rFonts w:asciiTheme="majorBidi" w:hAnsiTheme="majorBidi" w:cstheme="majorBidi"/>
          <w:sz w:val="28"/>
          <w:szCs w:val="28"/>
        </w:rPr>
      </w:pPr>
    </w:p>
    <w:p w14:paraId="7C6592D1" w14:textId="5FBE4533" w:rsidR="0071046C" w:rsidRPr="00303B5A" w:rsidRDefault="0071046C" w:rsidP="007E0A5E">
      <w:pPr>
        <w:spacing w:after="0"/>
        <w:jc w:val="both"/>
        <w:rPr>
          <w:rFonts w:asciiTheme="majorBidi" w:hAnsiTheme="majorBidi" w:cstheme="majorBidi"/>
          <w:sz w:val="28"/>
          <w:szCs w:val="28"/>
        </w:rPr>
      </w:pPr>
    </w:p>
    <w:p w14:paraId="21719750" w14:textId="1DC68D1D" w:rsidR="0071046C" w:rsidRPr="00303B5A" w:rsidRDefault="0071046C" w:rsidP="007E0A5E">
      <w:pPr>
        <w:spacing w:after="0"/>
        <w:jc w:val="both"/>
        <w:rPr>
          <w:rFonts w:asciiTheme="majorBidi" w:hAnsiTheme="majorBidi" w:cstheme="majorBidi"/>
          <w:sz w:val="28"/>
          <w:szCs w:val="28"/>
        </w:rPr>
      </w:pPr>
    </w:p>
    <w:p w14:paraId="65205C16" w14:textId="77777777" w:rsidR="0071046C" w:rsidRPr="00303B5A" w:rsidRDefault="0071046C" w:rsidP="007E0A5E">
      <w:pPr>
        <w:spacing w:after="0"/>
        <w:jc w:val="both"/>
        <w:rPr>
          <w:rFonts w:asciiTheme="majorBidi" w:hAnsiTheme="majorBidi" w:cstheme="majorBidi"/>
          <w:sz w:val="28"/>
          <w:szCs w:val="28"/>
        </w:rPr>
      </w:pPr>
    </w:p>
    <w:p w14:paraId="5414A635" w14:textId="17A66F62" w:rsidR="004E19E5" w:rsidRPr="00303B5A" w:rsidRDefault="004E19E5" w:rsidP="007E0A5E">
      <w:pPr>
        <w:spacing w:after="0"/>
        <w:jc w:val="both"/>
        <w:rPr>
          <w:rFonts w:asciiTheme="majorBidi" w:hAnsiTheme="majorBidi" w:cstheme="majorBidi"/>
          <w:sz w:val="28"/>
          <w:szCs w:val="28"/>
        </w:rPr>
      </w:pPr>
    </w:p>
    <w:p w14:paraId="670BB1CE" w14:textId="77777777" w:rsidR="004E19E5" w:rsidRPr="00303B5A" w:rsidRDefault="004E19E5" w:rsidP="007E0A5E">
      <w:pPr>
        <w:spacing w:after="0"/>
        <w:jc w:val="both"/>
        <w:rPr>
          <w:rFonts w:asciiTheme="majorBidi" w:hAnsiTheme="majorBidi" w:cstheme="majorBidi"/>
          <w:sz w:val="28"/>
          <w:szCs w:val="28"/>
        </w:rPr>
      </w:pPr>
    </w:p>
    <w:p w14:paraId="271F3500" w14:textId="6ABC1650" w:rsidR="00496643" w:rsidRPr="00303B5A" w:rsidRDefault="00496643" w:rsidP="007E0A5E">
      <w:pPr>
        <w:pStyle w:val="1"/>
        <w:spacing w:after="0" w:line="276" w:lineRule="auto"/>
        <w:rPr>
          <w:sz w:val="28"/>
          <w:szCs w:val="28"/>
        </w:rPr>
      </w:pPr>
      <w:bookmarkStart w:id="15" w:name="_Toc112938941"/>
      <w:bookmarkStart w:id="16" w:name="_Hlk107311798"/>
      <w:bookmarkStart w:id="17" w:name="_Toc120443722"/>
      <w:r w:rsidRPr="00303B5A">
        <w:rPr>
          <w:sz w:val="28"/>
          <w:szCs w:val="28"/>
        </w:rPr>
        <w:t xml:space="preserve">Chapter 1: </w:t>
      </w:r>
      <w:bookmarkStart w:id="18" w:name="_Hlk106101196"/>
      <w:bookmarkEnd w:id="15"/>
      <w:bookmarkEnd w:id="16"/>
      <w:r w:rsidR="00AD1B42" w:rsidRPr="00303B5A">
        <w:rPr>
          <w:sz w:val="28"/>
          <w:szCs w:val="28"/>
        </w:rPr>
        <w:t>Literature review</w:t>
      </w:r>
      <w:bookmarkEnd w:id="17"/>
    </w:p>
    <w:p w14:paraId="7341076E" w14:textId="5820B27E" w:rsidR="00496643" w:rsidRPr="00303B5A" w:rsidRDefault="0068268F" w:rsidP="007E0A5E">
      <w:pPr>
        <w:pStyle w:val="2"/>
        <w:spacing w:before="0"/>
        <w:jc w:val="both"/>
        <w:rPr>
          <w:sz w:val="28"/>
          <w:szCs w:val="28"/>
        </w:rPr>
      </w:pPr>
      <w:bookmarkStart w:id="19" w:name="_Toc120443723"/>
      <w:bookmarkEnd w:id="18"/>
      <w:r w:rsidRPr="00303B5A">
        <w:rPr>
          <w:sz w:val="28"/>
          <w:szCs w:val="28"/>
        </w:rPr>
        <w:t>Significance of microwave absorbent materials</w:t>
      </w:r>
      <w:bookmarkEnd w:id="19"/>
      <w:r w:rsidRPr="00303B5A">
        <w:rPr>
          <w:sz w:val="28"/>
          <w:szCs w:val="28"/>
        </w:rPr>
        <w:t xml:space="preserve">  </w:t>
      </w:r>
    </w:p>
    <w:p w14:paraId="20C6FD46" w14:textId="6A79CE91" w:rsidR="00496643" w:rsidRPr="00303B5A" w:rsidRDefault="0049664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Lately, the accelerated progress of the smart age is connected with the backing of intelligent devices. Particularly, with the coming of </w:t>
      </w:r>
      <w:r w:rsidR="00E55F95" w:rsidRPr="00303B5A">
        <w:rPr>
          <w:rFonts w:asciiTheme="majorBidi" w:hAnsiTheme="majorBidi" w:cstheme="majorBidi"/>
          <w:sz w:val="28"/>
          <w:szCs w:val="28"/>
        </w:rPr>
        <w:t xml:space="preserve">the </w:t>
      </w:r>
      <w:r w:rsidRPr="00303B5A">
        <w:rPr>
          <w:rFonts w:asciiTheme="majorBidi" w:hAnsiTheme="majorBidi" w:cstheme="majorBidi"/>
          <w:sz w:val="28"/>
          <w:szCs w:val="28"/>
        </w:rPr>
        <w:t xml:space="preserve">5G age or future 6G or 7G age, intelligent </w:t>
      </w:r>
      <w:r w:rsidR="00EC7DF0" w:rsidRPr="00303B5A">
        <w:rPr>
          <w:rFonts w:asciiTheme="majorBidi" w:hAnsiTheme="majorBidi" w:cstheme="majorBidi"/>
          <w:sz w:val="28"/>
          <w:szCs w:val="28"/>
        </w:rPr>
        <w:t>EM</w:t>
      </w:r>
      <w:r w:rsidRPr="00303B5A">
        <w:rPr>
          <w:rFonts w:asciiTheme="majorBidi" w:hAnsiTheme="majorBidi" w:cstheme="majorBidi"/>
          <w:sz w:val="28"/>
          <w:szCs w:val="28"/>
        </w:rPr>
        <w:t xml:space="preserve"> devices in high-frequency are getting growing consideration because of the absolute supremacy in long-range, wireless, and great-speed response, etc. They allow connecting the countries with each other with stunning unusual convenience (Figure 1.1) </w:t>
      </w:r>
      <w:r w:rsidRPr="00303B5A">
        <w:rPr>
          <w:rFonts w:asciiTheme="majorBidi" w:hAnsiTheme="majorBidi" w:cstheme="majorBidi"/>
          <w:sz w:val="28"/>
          <w:szCs w:val="28"/>
        </w:rPr>
        <w:fldChar w:fldCharType="begin" w:fldLock="1"/>
      </w:r>
      <w:r w:rsidR="00DF5555" w:rsidRPr="00303B5A">
        <w:rPr>
          <w:rFonts w:asciiTheme="majorBidi" w:hAnsiTheme="majorBidi" w:cstheme="majorBidi"/>
          <w:sz w:val="28"/>
          <w:szCs w:val="28"/>
        </w:rPr>
        <w:instrText>ADDIN CSL_CITATION {"citationItems":[{"id":"ITEM-1","itemData":{"DOI":"10.1002/adfm.201908299","ISSN":"16163028","abstract":"Spatial electromagnetic (EM) radiation, big data, is both an opportunity and a challenge. Harvesting and converting waste EM energy for high-efficient recycling has a huge significance in the energy field. Herein, a new and effective patching engineering method using conductive polymers to repair magnetic graphene (NF-P) is proposed, tailoring the microstructure network controllably, including conductive network and relaxation genes. It realizes the precise tuning of EM property, and the EM response shows a significant increase of 52%. The energy transformation inside materials is surveyed, and a revolutionary mode of energy conversion is constructed, ingeniously utilizing the stored electrical energy and the converted heat energy inside the material with the theoretical utilization of absorbed EM energy up to 100%. The NF-P patching network serves as a prototype for a potential cell device with the EM energy conversion improved by ≈10 times and effective bandwidth increased by 13 GHz that covers the entire research frequency band (2–18 GHz). This research opens up a new idea for energy utilization inside materials, providing a novel and effective path for harvesting, converting and delivering spatial EM energy.","author":[{"dropping-particle":"","family":"Shu","given":"Jin Cheng","non-dropping-particle":"","parse-names":false,"suffix":""},{"dropping-particle":"","family":"Cao","given":"Mao Sheng","non-dropping-particle":"","parse-names":false,"suffix":""},{"dropping-particle":"","family":"Zhang","given":"Min","non-dropping-particle":"","parse-names":false,"suffix":""},{"dropping-particle":"","family":"Wang","given":"Xi Xi","non-dropping-particle":"","parse-names":false,"suffix":""},{"dropping-particle":"","family":"Cao","given":"Wen Qiang","non-dropping-particle":"","parse-names":false,"suffix":""},{"dropping-particle":"","family":"Fang","given":"Xiao Yong","non-dropping-particle":"","parse-names":false,"suffix":""},{"dropping-particle":"","family":"Cao","given":"Mao Qing","non-dropping-particle":"","parse-names":false,"suffix":""}],"container-title":"Advanced Functional Materials","id":"ITEM-1","issue":"10","issued":{"date-parts":[["2020"]]},"page":"1-10","title":"Molecular Patching Engineering to Drive Energy Conversion as Efficient and Environment-Friendly Cell toward Wireless Power Transmission","type":"article-journal","volume":"30"},"uris":["http://www.mendeley.com/documents/?uuid=cbe778ca-b2d5-44dc-a368-cfc1fd3c614a"]},{"id":"ITEM-2","itemData":{"DOI":"10.1002/adma.201907156","ISSN":"15214095","PMID":"31995267","abstract":"Humans are undergoing a fateful transformation focusing on artificial intelligence, quantum information technology, virtual reality, etc., which is inseparable from intelligent nano–micro devices. However, the booming of “Big Data” brings about an even greater challenge by growing electromagnetic radiation. Herein, an innovative flexible multifunctional microsensor is proposed, opening up a new horizon for intelligent devices. It integrates “non-crosstalk” multiple perception and green electromagnetic interference shielding only in one pixel, with satisfactory sensitivity and fast information feedback. Importantly, beneficial by deep insight into the variable-temperature electromagnetic response, the microsensor tactfully transforms the urgent threat of electromagnetic radiation into “wealth,” further integrating self-power. This result will refresh researchers' realization of next-generation devices, ushering in a new direction for aerospace engineering, remote sensing, communications, medical treatment, biomimetic robot, prosthetics, etc.","author":[{"dropping-particle":"","family":"Cao","given":"Mao Sheng","non-dropping-particle":"","parse-names":false,"suffix":""},{"dropping-particle":"","family":"Wang","given":"Xi Xi","non-dropping-particle":"","parse-names":false,"suffix":""},{"dropping-particle":"","family":"Zhang","given":"Min","non-dropping-particle":"","parse-names":false,"suffix":""},{"dropping-particle":"","family":"Cao","given":"Wen Qiang","non-dropping-particle":"","parse-names":false,"suffix":""},{"dropping-particle":"","family":"Fang","given":"Xiao Yong","non-dropping-particle":"","parse-names":false,"suffix":""},{"dropping-particle":"","family":"Yuan","given":"Jie","non-dropping-particle":"","parse-names":false,"suffix":""}],"container-title":"Advanced Materials","id":"ITEM-2","issue":"10","issued":{"date-parts":[["2020"]]},"page":"1-8","title":"Variable-Temperature Electron Transport and Dipole Polarization Turning Flexible Multifunctional Microsensor beyond Electrical and Optical Energy","type":"article-journal","volume":"32"},"uris":["http://www.mendeley.com/documents/?uuid=655e197e-868b-48d0-a08e-e2e83fd0af9b"]},{"id":"ITEM-3","itemData":{"DOI":"10.1007/s12274-018-1997-9","ISSN":"19980000","abstract":"Since the invention of the triboelectric nanogenerator (TENG) in 2012, it has become one of the most vital innovations in energy harvesting technologies. The TENG has seen enormous progress to date, particularly in applications for energy harvesting and self-powered sensing. It starts with the simple working principles of the triboelectric effect and electrostatic induction, but can scavenge almost any kind of ambient mechanical energy in our daily life into electricity. Extraordinary output performance optimization of the TENG has been achieved, with high area power density and energy conversion efficiency. Moreover, TENGs can also be utilized as self-powered active sensors to monitor many environmental parameters. This review describes the recent progress in mainstream energy harvesting and self-powered sensing research based on TENG technology. The birth and development of the TENG are introduced, following which structural designs and performance optimizations for output performance enhancement of the TENG are discussed. The major applications of the TENG as a sustainable power source or a self-powered sensor are presented. The TENG, with rationally designed structures, can convert irregular and mostly low-frequency mechanical energies from the environment, such as human motion, mechanical vibration, moving automobiles, wind, raindrops, and ocean waves. In addition, the development of self-powered active sensors for a variety of environmental simulations based on the TENG is presented. The TENG plays a great role in promoting the development of emerging Internet of Things, which can make everyday objects connect more smartly and energy-efficiently in the coming years. Finally,the future directions and perspectives of the TENG are outlined. The TENG is not only a sustainable micro-power source for small devices, but also serves as a potential macro-scale generator of power from water waves in the future. [Figure not available: see fulltext.].","author":[{"dropping-particle":"","family":"Ma","given":"Mingyuan","non-dropping-particle":"","parse-names":false,"suffix":""},{"dropping-particle":"","family":"Kang","given":"Zhuo","non-dropping-particle":"","parse-names":false,"suffix":""},{"dropping-particle":"","family":"Liao","given":"Qingliang","non-dropping-particle":"","parse-names":false,"suffix":""},{"dropping-particle":"","family":"Zhang","given":"Qian","non-dropping-particle":"","parse-names":false,"suffix":""},{"dropping-particle":"","family":"Gao","given":"Fangfang","non-dropping-particle":"","parse-names":false,"suffix":""},{"dropping-particle":"","family":"Zhao","given":"Xuan","non-dropping-particle":"","parse-names":false,"suffix":""},{"dropping-particle":"","family":"Zhang","given":"Zheng","non-dropping-particle":"","parse-names":false,"suffix":""},{"dropping-particle":"","family":"Zhang","given":"Yue","non-dropping-particle":"","parse-names":false,"suffix":""}],"container-title":"Nano Research","id":"ITEM-3","issue":"6","issued":{"date-parts":[["2018"]]},"page":"2951-2969","title":"Development, applications, and future directions of triboelectric nanogenerators","type":"article-journal","volume":"11"},"uris":["http://www.mendeley.com/documents/?uuid=97acce32-4f83-4f6b-b621-1c0432ee6a9e"]},{"id":"ITEM-4","itemData":{"DOI":"10.1021/acs.nanolett.9b04404","ISSN":"15306992","PMID":"31825625","abstract":"High electrical conductivity and strong absorption of electromagnetic radiation in the terahertz (THz) frequency range by metallic 2D MXene Ti3C2Ty make it a promising material for electromagnetic interference shielding, THz detectors, and transparent conducting electrodes. Here, we demonstrate that ultrafast optical pulses with wavelengths straddling the visible range (400 and 800 nm) induce transient broad-band THz transparency in the MXene that persists for nanoseconds. We demonstrate that optically induced transient THz transparency is independent of temperature from 95 to 290 K. This discovery opens new possibilities for development of switchable electromagnetic interference shielding materials and devices that can be rendered partially transparent on demand for transmitting THz signals, or for designing new THz devices such as sensitive optically gated detectors.","author":[{"dropping-particle":"","family":"Li","given":"Guangjiang","non-dropping-particle":"","parse-names":false,"suffix":""},{"dropping-particle":"","family":"Amer","given":"Naaman","non-dropping-particle":"","parse-names":false,"suffix":""},{"dropping-particle":"","family":"Hafez","given":"Hassan A.","non-dropping-particle":"","parse-names":false,"suffix":""},{"dropping-particle":"","family":"Huang","given":"Shuohan","non-dropping-particle":"","parse-names":false,"suffix":""},{"dropping-particle":"","family":"Turchinovich","given":"Dmitry","non-dropping-particle":"","parse-names":false,"suffix":""},{"dropping-particle":"","family":"Mochalin","given":"Vadym N.","non-dropping-particle":"","parse-names":false,"suffix":""},{"dropping-particle":"","family":"Hegmann","given":"Frank A.","non-dropping-particle":"","parse-names":false,"suffix":""},{"dropping-particle":"V.","family":"Titova","given":"Lyubov","non-dropping-particle":"","parse-names":false,"suffix":""}],"container-title":"Nano Letters","id":"ITEM-4","issue":"1","issued":{"date-parts":[["2020"]]},"page":"636-643","title":"Dynamical Control over Terahertz Electromagnetic Interference Shielding with 2D Ti3C2Ty MXene by Ultrafast Optical Pulses","type":"article-journal","volume":"20"},"uris":["http://www.mendeley.com/documents/?uuid=2ccd6e66-6777-492e-bd16-0a880e0b2f46"]}],"mendeley":{"formattedCitation":"[11–14]","plainTextFormattedCitation":"[11–14]","previouslyFormattedCitation":"[11–14]"},"properties":{"noteIndex":0},"schema":"https://github.com/citation-style-language/schema/raw/master/csl-citation.json"}</w:instrText>
      </w:r>
      <w:r w:rsidRPr="00303B5A">
        <w:rPr>
          <w:rFonts w:asciiTheme="majorBidi" w:hAnsiTheme="majorBidi" w:cstheme="majorBidi"/>
          <w:sz w:val="28"/>
          <w:szCs w:val="28"/>
        </w:rPr>
        <w:fldChar w:fldCharType="separate"/>
      </w:r>
      <w:r w:rsidR="00DF5555" w:rsidRPr="00303B5A">
        <w:rPr>
          <w:rFonts w:asciiTheme="majorBidi" w:hAnsiTheme="majorBidi" w:cstheme="majorBidi"/>
          <w:noProof/>
          <w:sz w:val="28"/>
          <w:szCs w:val="28"/>
        </w:rPr>
        <w:t>[11–14]</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r w:rsidR="007129AE" w:rsidRPr="00303B5A">
        <w:rPr>
          <w:rFonts w:asciiTheme="majorBidi" w:hAnsiTheme="majorBidi" w:cstheme="majorBidi"/>
          <w:sz w:val="28"/>
          <w:szCs w:val="28"/>
        </w:rPr>
        <w:t>These problems have received serious consideration from researchers various EM shielding materials and RAMs have been produced to absorb EM waves with high efficiency over a wide range of frequencies.</w:t>
      </w:r>
      <w:r w:rsidR="002A03BB" w:rsidRPr="00303B5A">
        <w:rPr>
          <w:rFonts w:asciiTheme="majorBidi" w:hAnsiTheme="majorBidi" w:cstheme="majorBidi"/>
          <w:sz w:val="28"/>
          <w:szCs w:val="28"/>
        </w:rPr>
        <w:t xml:space="preserve"> </w:t>
      </w:r>
      <w:r w:rsidRPr="00303B5A">
        <w:rPr>
          <w:rFonts w:asciiTheme="majorBidi" w:hAnsiTheme="majorBidi" w:cstheme="majorBidi"/>
          <w:sz w:val="28"/>
          <w:szCs w:val="28"/>
        </w:rPr>
        <w:t xml:space="preserve">Furthermore, </w:t>
      </w:r>
      <w:r w:rsidR="005B56FD" w:rsidRPr="00303B5A">
        <w:rPr>
          <w:rFonts w:asciiTheme="majorBidi" w:hAnsiTheme="majorBidi" w:cstheme="majorBidi"/>
          <w:sz w:val="28"/>
          <w:szCs w:val="28"/>
        </w:rPr>
        <w:t>RAMs</w:t>
      </w:r>
      <w:r w:rsidRPr="00303B5A">
        <w:rPr>
          <w:rFonts w:asciiTheme="majorBidi" w:hAnsiTheme="majorBidi" w:cstheme="majorBidi"/>
          <w:sz w:val="28"/>
          <w:szCs w:val="28"/>
        </w:rPr>
        <w:t xml:space="preserve"> have been used extensively to cover the walls of anechoic halls and to prevent or reduce electromagnetic reflections from large bodies</w:t>
      </w:r>
      <w:r w:rsidR="00083135" w:rsidRPr="00303B5A">
        <w:rPr>
          <w:rFonts w:asciiTheme="majorBidi" w:hAnsiTheme="majorBidi" w:cstheme="majorBidi"/>
          <w:sz w:val="28"/>
          <w:szCs w:val="28"/>
        </w:rPr>
        <w:t xml:space="preserve"> </w:t>
      </w:r>
      <w:r w:rsidRPr="00303B5A">
        <w:rPr>
          <w:rFonts w:asciiTheme="majorBidi" w:hAnsiTheme="majorBidi" w:cstheme="majorBidi"/>
          <w:sz w:val="28"/>
          <w:szCs w:val="28"/>
        </w:rPr>
        <w:fldChar w:fldCharType="begin" w:fldLock="1"/>
      </w:r>
      <w:r w:rsidRPr="00303B5A">
        <w:rPr>
          <w:rFonts w:asciiTheme="majorBidi" w:hAnsiTheme="majorBidi" w:cstheme="majorBidi"/>
          <w:sz w:val="28"/>
          <w:szCs w:val="28"/>
        </w:rPr>
        <w:instrText>ADDIN CSL_CITATION {"citationItems":[{"id":"ITEM-1","itemData":{"DOI":"10.5028/jatm.2010.02016370","ISSN":"19849648","abstract":"This paper presents the processing and characterization of electromagnetic radiation absorbing paints and sheets based on magnetic and dielectric materials dispersed in polymeric matrices. Two different paint formulations containing carbonyl iron and/or polyaniline, using polyurethane as matrix, were prepared. Silicone sheets were also produced with polyaniline conducting polymer as filler. Measurements of the electric permittivity and magnetic permeability of the materials were also carried out. Simulations for the silicone sheets were performed in order to correlate the electromagnetic parameters with the material thickness. The paints absorbed 60 to 80% of the incident electromagnetic radiation and the silicone sheets absorbed 90%, indicating the material's radar absorbing potential.","author":[{"dropping-particle":"","family":"Folgueras","given":"Luiza de C.","non-dropping-particle":"","parse-names":false,"suffix":""},{"dropping-particle":"","family":"Alves","given":"Mauro A.","non-dropping-particle":"","parse-names":false,"suffix":""},{"dropping-particle":"","family":"Rezende","given":"Mirabel C.","non-dropping-particle":"","parse-names":false,"suffix":""}],"container-title":"Journal of Aerospace Technology and Management","id":"ITEM-1","issue":"1","issued":{"date-parts":[["2010"]]},"page":"63-70","title":"Microwave absorbing paints and sheets based on carbonyl iron and polyaniline: Measurement and simulation of their properties","type":"article-journal","volume":"2"},"uris":["http://www.mendeley.com/documents/?uuid=ca71d6e3-9d66-4e14-9e97-43cc72d55765"]}],"mendeley":{"formattedCitation":"[15]","plainTextFormattedCitation":"[15]","previouslyFormattedCitation":"[15]"},"properties":{"noteIndex":0},"schema":"https://github.com/citation-style-language/schema/raw/master/csl-citation.json"}</w:instrText>
      </w:r>
      <w:r w:rsidRPr="00303B5A">
        <w:rPr>
          <w:rFonts w:asciiTheme="majorBidi" w:hAnsiTheme="majorBidi" w:cstheme="majorBidi"/>
          <w:sz w:val="28"/>
          <w:szCs w:val="28"/>
        </w:rPr>
        <w:fldChar w:fldCharType="separate"/>
      </w:r>
      <w:r w:rsidRPr="00303B5A">
        <w:rPr>
          <w:rFonts w:asciiTheme="majorBidi" w:hAnsiTheme="majorBidi" w:cstheme="majorBidi"/>
          <w:noProof/>
          <w:sz w:val="28"/>
          <w:szCs w:val="28"/>
        </w:rPr>
        <w:t>[15]</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r w:rsidR="005B56FD" w:rsidRPr="00303B5A">
        <w:rPr>
          <w:rFonts w:asciiTheme="majorBidi" w:hAnsiTheme="majorBidi" w:cstheme="majorBidi"/>
          <w:sz w:val="28"/>
          <w:szCs w:val="28"/>
        </w:rPr>
        <w:t>RAMs</w:t>
      </w:r>
      <w:r w:rsidRPr="00303B5A">
        <w:rPr>
          <w:rFonts w:asciiTheme="majorBidi" w:hAnsiTheme="majorBidi" w:cstheme="majorBidi"/>
          <w:sz w:val="28"/>
          <w:szCs w:val="28"/>
        </w:rPr>
        <w:t xml:space="preserve"> can be produced in different forms</w:t>
      </w:r>
      <w:r w:rsidR="00E55F95" w:rsidRPr="00303B5A">
        <w:rPr>
          <w:rFonts w:asciiTheme="majorBidi" w:hAnsiTheme="majorBidi" w:cstheme="majorBidi"/>
          <w:sz w:val="28"/>
          <w:szCs w:val="28"/>
        </w:rPr>
        <w:t>,</w:t>
      </w:r>
      <w:r w:rsidRPr="00303B5A">
        <w:rPr>
          <w:rFonts w:asciiTheme="majorBidi" w:hAnsiTheme="majorBidi" w:cstheme="majorBidi"/>
          <w:sz w:val="28"/>
          <w:szCs w:val="28"/>
        </w:rPr>
        <w:t xml:space="preserve"> such as paints, thin films, sheets, and sponges </w:t>
      </w:r>
      <w:r w:rsidRPr="00303B5A">
        <w:rPr>
          <w:rFonts w:asciiTheme="majorBidi" w:hAnsiTheme="majorBidi" w:cstheme="majorBidi"/>
          <w:sz w:val="28"/>
          <w:szCs w:val="28"/>
        </w:rPr>
        <w:fldChar w:fldCharType="begin" w:fldLock="1"/>
      </w:r>
      <w:r w:rsidRPr="00303B5A">
        <w:rPr>
          <w:rFonts w:asciiTheme="majorBidi" w:hAnsiTheme="majorBidi" w:cstheme="majorBidi"/>
          <w:sz w:val="28"/>
          <w:szCs w:val="28"/>
        </w:rPr>
        <w:instrText>ADDIN CSL_CITATION {"citationItems":[{"id":"ITEM-1","itemData":{"ISBN":"9789533071503","author":[{"dropping-particle":"","family":"Af","given":"Brahim Att","non-dropping-particle":"","parse-names":false,"suffix":""}],"id":"ITEM-1","issued":{"date-parts":[["211"]]},"title":"ADVANCES IN COMPOSITE MATERIALS ECODESIGN AND ANALYSIS Edited by Brahim A tt af","type":"book"},"uris":["http://www.mendeley.com/documents/?uuid=72b669f7-3ae7-4ae0-88d5-5e5ce4193d09"]}],"mendeley":{"formattedCitation":"[16]","plainTextFormattedCitation":"[16]","previouslyFormattedCitation":"[16]"},"properties":{"noteIndex":0},"schema":"https://github.com/citation-style-language/schema/raw/master/csl-citation.json"}</w:instrText>
      </w:r>
      <w:r w:rsidRPr="00303B5A">
        <w:rPr>
          <w:rFonts w:asciiTheme="majorBidi" w:hAnsiTheme="majorBidi" w:cstheme="majorBidi"/>
          <w:sz w:val="28"/>
          <w:szCs w:val="28"/>
        </w:rPr>
        <w:fldChar w:fldCharType="separate"/>
      </w:r>
      <w:r w:rsidRPr="00303B5A">
        <w:rPr>
          <w:rFonts w:asciiTheme="majorBidi" w:hAnsiTheme="majorBidi" w:cstheme="majorBidi"/>
          <w:noProof/>
          <w:sz w:val="28"/>
          <w:szCs w:val="28"/>
        </w:rPr>
        <w:t>[16]</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These products are obtained by dispersing one or more types of absorbent materials in a polymeric matrix and applying them to a substrate or surface. </w:t>
      </w:r>
      <w:r w:rsidR="00DE72A4" w:rsidRPr="00303B5A">
        <w:rPr>
          <w:rFonts w:asciiTheme="majorBidi" w:hAnsiTheme="majorBidi" w:cstheme="majorBidi"/>
          <w:sz w:val="28"/>
          <w:szCs w:val="28"/>
        </w:rPr>
        <w:t>Understanding</w:t>
      </w:r>
      <w:r w:rsidRPr="00303B5A">
        <w:rPr>
          <w:rFonts w:asciiTheme="majorBidi" w:hAnsiTheme="majorBidi" w:cstheme="majorBidi"/>
          <w:sz w:val="28"/>
          <w:szCs w:val="28"/>
        </w:rPr>
        <w:t xml:space="preserve"> the techniques for producing microwave absorbent composites by incorporating components, additives, and a matrix type is crucial to the final usage of the resulting absorbent material </w:t>
      </w:r>
      <w:r w:rsidRPr="00303B5A">
        <w:rPr>
          <w:rFonts w:asciiTheme="majorBidi" w:hAnsiTheme="majorBidi" w:cstheme="majorBidi"/>
          <w:sz w:val="28"/>
          <w:szCs w:val="28"/>
        </w:rPr>
        <w:fldChar w:fldCharType="begin" w:fldLock="1"/>
      </w:r>
      <w:r w:rsidRPr="00303B5A">
        <w:rPr>
          <w:rFonts w:asciiTheme="majorBidi" w:hAnsiTheme="majorBidi" w:cstheme="majorBidi"/>
          <w:sz w:val="28"/>
          <w:szCs w:val="28"/>
        </w:rPr>
        <w:instrText>ADDIN CSL_CITATION {"citationItems":[{"id":"ITEM-1","itemData":{"DOI":"10.5028/jatm.2010.02016370","ISSN":"19849648","abstract":"This paper presents the processing and characterization of electromagnetic radiation absorbing paints and sheets based on magnetic and dielectric materials dispersed in polymeric matrices. Two different paint formulations containing carbonyl iron and/or polyaniline, using polyurethane as matrix, were prepared. Silicone sheets were also produced with polyaniline conducting polymer as filler. Measurements of the electric permittivity and magnetic permeability of the materials were also carried out. Simulations for the silicone sheets were performed in order to correlate the electromagnetic parameters with the material thickness. The paints absorbed 60 to 80% of the incident electromagnetic radiation and the silicone sheets absorbed 90%, indicating the material's radar absorbing potential.","author":[{"dropping-particle":"","family":"Folgueras","given":"Luiza de C.","non-dropping-particle":"","parse-names":false,"suffix":""},{"dropping-particle":"","family":"Alves","given":"Mauro A.","non-dropping-particle":"","parse-names":false,"suffix":""},{"dropping-particle":"","family":"Rezende","given":"Mirabel C.","non-dropping-particle":"","parse-names":false,"suffix":""}],"container-title":"Journal of Aerospace Technology and Management","id":"ITEM-1","issue":"1","issued":{"date-parts":[["2010"]]},"page":"63-70","title":"Microwave absorbing paints and sheets based on carbonyl iron and polyaniline: Measurement and simulation of their properties","type":"article-journal","volume":"2"},"uris":["http://www.mendeley.com/documents/?uuid=ca71d6e3-9d66-4e14-9e97-43cc72d55765"]}],"mendeley":{"formattedCitation":"[15]","plainTextFormattedCitation":"[15]","previouslyFormattedCitation":"[15]"},"properties":{"noteIndex":0},"schema":"https://github.com/citation-style-language/schema/raw/master/csl-citation.json"}</w:instrText>
      </w:r>
      <w:r w:rsidRPr="00303B5A">
        <w:rPr>
          <w:rFonts w:asciiTheme="majorBidi" w:hAnsiTheme="majorBidi" w:cstheme="majorBidi"/>
          <w:sz w:val="28"/>
          <w:szCs w:val="28"/>
        </w:rPr>
        <w:fldChar w:fldCharType="separate"/>
      </w:r>
      <w:r w:rsidRPr="00303B5A">
        <w:rPr>
          <w:rFonts w:asciiTheme="majorBidi" w:hAnsiTheme="majorBidi" w:cstheme="majorBidi"/>
          <w:noProof/>
          <w:sz w:val="28"/>
          <w:szCs w:val="28"/>
        </w:rPr>
        <w:t>[15]</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p>
    <w:p w14:paraId="2909A672" w14:textId="77777777" w:rsidR="002A03BB" w:rsidRPr="00303B5A" w:rsidRDefault="002A03BB"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1450494D" wp14:editId="3303CF07">
            <wp:extent cx="6152515" cy="29718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75907" cy="2983099"/>
                    </a:xfrm>
                    <a:prstGeom prst="rect">
                      <a:avLst/>
                    </a:prstGeom>
                  </pic:spPr>
                </pic:pic>
              </a:graphicData>
            </a:graphic>
          </wp:inline>
        </w:drawing>
      </w:r>
    </w:p>
    <w:p w14:paraId="1E90834B" w14:textId="40FA9336" w:rsidR="002A03BB" w:rsidRPr="00303B5A" w:rsidRDefault="002A03BB" w:rsidP="007E0A5E">
      <w:pPr>
        <w:pStyle w:val="aa"/>
        <w:spacing w:after="0" w:line="276" w:lineRule="auto"/>
        <w:ind w:firstLine="461"/>
        <w:jc w:val="both"/>
        <w:rPr>
          <w:rFonts w:cstheme="majorBidi"/>
          <w:bCs w:val="0"/>
          <w:sz w:val="28"/>
          <w:szCs w:val="28"/>
        </w:rPr>
      </w:pPr>
      <w:bookmarkStart w:id="20" w:name="_Toc110687913"/>
      <w:bookmarkStart w:id="21" w:name="_Toc112926115"/>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1</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w:t>
      </w:r>
      <w:r w:rsidR="0071046C" w:rsidRPr="00303B5A">
        <w:rPr>
          <w:rFonts w:cstheme="majorBidi"/>
          <w:b w:val="0"/>
          <w:bCs w:val="0"/>
          <w:noProof/>
          <w:sz w:val="28"/>
          <w:szCs w:val="28"/>
        </w:rPr>
        <w:fldChar w:fldCharType="end"/>
      </w:r>
      <w:r w:rsidR="00AB20C5" w:rsidRPr="00303B5A">
        <w:rPr>
          <w:rFonts w:cstheme="majorBidi"/>
          <w:b w:val="0"/>
          <w:bCs w:val="0"/>
          <w:sz w:val="28"/>
          <w:szCs w:val="28"/>
        </w:rPr>
        <w:t xml:space="preserve"> </w:t>
      </w:r>
      <w:r w:rsidR="00AB20C5" w:rsidRPr="00303B5A">
        <w:rPr>
          <w:b w:val="0"/>
          <w:bCs w:val="0"/>
          <w:sz w:val="28"/>
          <w:szCs w:val="28"/>
        </w:rPr>
        <w:t xml:space="preserve">– </w:t>
      </w:r>
      <w:r w:rsidRPr="00303B5A">
        <w:rPr>
          <w:rFonts w:cstheme="majorBidi"/>
          <w:b w:val="0"/>
          <w:bCs w:val="0"/>
          <w:sz w:val="28"/>
          <w:szCs w:val="28"/>
        </w:rPr>
        <w:t xml:space="preserve">Schematic design for smart living, involving intelligent house, intelligent clinic, intelligent market, intelligent plant, etc., illustrating that in the future, we enable to use intelligent electromagnetic apparatus (for example, electromagnetic screen </w:t>
      </w:r>
      <w:r w:rsidRPr="00303B5A">
        <w:rPr>
          <w:rFonts w:cstheme="majorBidi"/>
          <w:b w:val="0"/>
          <w:sz w:val="28"/>
          <w:szCs w:val="28"/>
        </w:rPr>
        <w:t xml:space="preserve">(up 1), detector (up 2), microsensor (MS) (up 3), communicator (down) and power connector (up </w:t>
      </w:r>
      <w:r w:rsidRPr="00303B5A">
        <w:rPr>
          <w:rFonts w:cstheme="majorBidi"/>
          <w:b w:val="0"/>
          <w:sz w:val="28"/>
          <w:szCs w:val="28"/>
        </w:rPr>
        <w:lastRenderedPageBreak/>
        <w:t>4)) to collect the whole sides of our livelihoods together and design more intelligent models with stunning unusual comfortable</w:t>
      </w:r>
      <w:bookmarkEnd w:id="20"/>
      <w:bookmarkEnd w:id="21"/>
    </w:p>
    <w:p w14:paraId="394755C5" w14:textId="77777777" w:rsidR="008E640B" w:rsidRPr="00303B5A" w:rsidRDefault="008E640B" w:rsidP="007E0A5E">
      <w:pPr>
        <w:pStyle w:val="2"/>
        <w:spacing w:before="0"/>
        <w:jc w:val="both"/>
        <w:rPr>
          <w:sz w:val="28"/>
          <w:szCs w:val="28"/>
        </w:rPr>
      </w:pPr>
      <w:bookmarkStart w:id="22" w:name="_Toc112938943"/>
      <w:bookmarkStart w:id="23" w:name="_Toc120443724"/>
      <w:r w:rsidRPr="00303B5A">
        <w:rPr>
          <w:sz w:val="28"/>
          <w:szCs w:val="28"/>
        </w:rPr>
        <w:t>Microwaves</w:t>
      </w:r>
      <w:bookmarkEnd w:id="22"/>
      <w:bookmarkEnd w:id="23"/>
    </w:p>
    <w:p w14:paraId="0B7C3008" w14:textId="1039D747" w:rsidR="00496643" w:rsidRPr="00303B5A" w:rsidRDefault="008E640B"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Microwaves are </w:t>
      </w:r>
      <w:r w:rsidR="0065120E" w:rsidRPr="00303B5A">
        <w:rPr>
          <w:rFonts w:asciiTheme="majorBidi" w:hAnsiTheme="majorBidi" w:cstheme="majorBidi"/>
          <w:sz w:val="28"/>
          <w:szCs w:val="28"/>
        </w:rPr>
        <w:t>EM</w:t>
      </w:r>
      <w:r w:rsidRPr="00303B5A">
        <w:rPr>
          <w:rFonts w:asciiTheme="majorBidi" w:hAnsiTheme="majorBidi" w:cstheme="majorBidi"/>
          <w:sz w:val="28"/>
          <w:szCs w:val="28"/>
        </w:rPr>
        <w:t xml:space="preserve"> waves ranging from about 0.3 GHz to 300 GHz with corresponding wavelengths ranging from 1 m to 1 mm </w:t>
      </w:r>
      <w:r w:rsidRPr="00303B5A">
        <w:rPr>
          <w:rFonts w:asciiTheme="majorBidi" w:hAnsiTheme="majorBidi" w:cstheme="majorBidi"/>
          <w:sz w:val="28"/>
          <w:szCs w:val="28"/>
        </w:rPr>
        <w:fldChar w:fldCharType="begin" w:fldLock="1"/>
      </w:r>
      <w:r w:rsidRPr="00303B5A">
        <w:rPr>
          <w:rFonts w:asciiTheme="majorBidi" w:hAnsiTheme="majorBidi" w:cstheme="majorBidi"/>
          <w:sz w:val="28"/>
          <w:szCs w:val="28"/>
        </w:rPr>
        <w:instrText>ADDIN CSL_CITATION {"citationItems":[{"id":"ITEM-1","itemData":{"DOI":"10.5772/intechopen.84471","abstract":"Abstract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Keywords:","author":[{"dropping-particle":"","family":"Ari Adi","given":"Wisnu","non-dropping-particle":"","parse-names":false,"suffix":""},{"dropping-particle":"","family":"Yunasfi","given":"Yunasfi","non-dropping-particle":"","parse-names":false,"suffix":""},{"dropping-particle":"","family":"Mashadi","given":"Mashadi","non-dropping-particle":"","parse-names":false,"suffix":""},{"dropping-particle":"","family":"Sahidin Winatapura","given":"Didin","non-dropping-particle":"","parse-names":false,"suffix":""},{"dropping-particle":"","family":"Mulyawan","given":"Ade","non-dropping-particle":"","parse-names":false,"suffix":""},{"dropping-particle":"","family":"Sarwanto","given":"Yosef","non-dropping-particle":"","parse-names":false,"suffix":""},{"dropping-particle":"","family":"Edi Gunanto","given":"Yohanes","non-dropping-particle":"","parse-names":false,"suffix":""},{"dropping-particle":"","family":"Taryana","given":"Yana","non-dropping-particle":"","parse-names":false,"suffix":""}],"container-title":"Electromagnetic Fields and Waves","id":"ITEM-1","issued":{"date-parts":[["2019"]]},"page":"1-18","title":"Metamaterial: Smart Magnetic Material for Microwave Absorbing Material","type":"article-journal"},"uris":["http://www.mendeley.com/documents/?uuid=c7dfc4cb-a49f-45f9-9299-d0a67651d03c"]}],"mendeley":{"formattedCitation":"[17]","plainTextFormattedCitation":"[17]","previouslyFormattedCitation":"[17]"},"properties":{"noteIndex":0},"schema":"https://github.com/citation-style-language/schema/raw/master/csl-citation.json"}</w:instrText>
      </w:r>
      <w:r w:rsidRPr="00303B5A">
        <w:rPr>
          <w:rFonts w:asciiTheme="majorBidi" w:hAnsiTheme="majorBidi" w:cstheme="majorBidi"/>
          <w:sz w:val="28"/>
          <w:szCs w:val="28"/>
        </w:rPr>
        <w:fldChar w:fldCharType="separate"/>
      </w:r>
      <w:r w:rsidRPr="00303B5A">
        <w:rPr>
          <w:rFonts w:asciiTheme="majorBidi" w:hAnsiTheme="majorBidi" w:cstheme="majorBidi"/>
          <w:noProof/>
          <w:sz w:val="28"/>
          <w:szCs w:val="28"/>
        </w:rPr>
        <w:t>[17]</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r w:rsidR="0065120E" w:rsidRPr="00303B5A">
        <w:rPr>
          <w:rFonts w:asciiTheme="majorBidi" w:hAnsiTheme="majorBidi" w:cstheme="majorBidi"/>
          <w:sz w:val="28"/>
          <w:szCs w:val="28"/>
        </w:rPr>
        <w:t>EM</w:t>
      </w:r>
      <w:r w:rsidR="00496643" w:rsidRPr="00303B5A">
        <w:rPr>
          <w:rFonts w:asciiTheme="majorBidi" w:hAnsiTheme="majorBidi" w:cstheme="majorBidi"/>
          <w:sz w:val="28"/>
          <w:szCs w:val="28"/>
        </w:rPr>
        <w:t xml:space="preserve"> waves </w:t>
      </w:r>
      <w:r w:rsidR="00DE72A4" w:rsidRPr="00303B5A">
        <w:rPr>
          <w:rFonts w:asciiTheme="majorBidi" w:hAnsiTheme="majorBidi" w:cstheme="majorBidi"/>
          <w:sz w:val="28"/>
          <w:szCs w:val="28"/>
        </w:rPr>
        <w:t>have</w:t>
      </w:r>
      <w:r w:rsidR="00496643" w:rsidRPr="00303B5A">
        <w:rPr>
          <w:rFonts w:asciiTheme="majorBidi" w:hAnsiTheme="majorBidi" w:cstheme="majorBidi"/>
          <w:sz w:val="28"/>
          <w:szCs w:val="28"/>
        </w:rPr>
        <w:t xml:space="preserve"> two perpendicular components, the electric and the magnetic field. Microwaves are used in the following applications:</w:t>
      </w:r>
    </w:p>
    <w:p w14:paraId="364B4F57" w14:textId="77777777" w:rsidR="00496643" w:rsidRPr="00303B5A" w:rsidRDefault="00496643" w:rsidP="007E0A5E">
      <w:pPr>
        <w:pStyle w:val="a0"/>
        <w:numPr>
          <w:ilvl w:val="0"/>
          <w:numId w:val="1"/>
        </w:num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Antennas.</w:t>
      </w:r>
    </w:p>
    <w:p w14:paraId="022F8B6F" w14:textId="77777777" w:rsidR="00496643" w:rsidRPr="00303B5A" w:rsidRDefault="00496643" w:rsidP="007E0A5E">
      <w:pPr>
        <w:pStyle w:val="a0"/>
        <w:numPr>
          <w:ilvl w:val="0"/>
          <w:numId w:val="1"/>
        </w:num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Radars.</w:t>
      </w:r>
    </w:p>
    <w:p w14:paraId="7504D818" w14:textId="77777777" w:rsidR="00496643" w:rsidRPr="00303B5A" w:rsidRDefault="00496643" w:rsidP="007E0A5E">
      <w:pPr>
        <w:pStyle w:val="a0"/>
        <w:numPr>
          <w:ilvl w:val="0"/>
          <w:numId w:val="1"/>
        </w:num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Telecommunications.</w:t>
      </w:r>
    </w:p>
    <w:p w14:paraId="55E30875" w14:textId="77777777" w:rsidR="00496643" w:rsidRPr="00303B5A" w:rsidRDefault="00496643" w:rsidP="007E0A5E">
      <w:pPr>
        <w:pStyle w:val="a0"/>
        <w:numPr>
          <w:ilvl w:val="0"/>
          <w:numId w:val="1"/>
        </w:num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Satellites.</w:t>
      </w:r>
    </w:p>
    <w:p w14:paraId="01C8451A" w14:textId="77777777" w:rsidR="00496643" w:rsidRPr="00303B5A" w:rsidRDefault="00496643" w:rsidP="007E0A5E">
      <w:pPr>
        <w:pStyle w:val="a0"/>
        <w:numPr>
          <w:ilvl w:val="0"/>
          <w:numId w:val="1"/>
        </w:num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Industrial applications.</w:t>
      </w:r>
    </w:p>
    <w:p w14:paraId="7B0FACB1" w14:textId="7892F157" w:rsidR="00496643" w:rsidRPr="00303B5A" w:rsidRDefault="0049664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The frequency bands of microwaves are shown in Table 1.1.</w:t>
      </w:r>
    </w:p>
    <w:p w14:paraId="2360EFA0" w14:textId="3EFE34FD" w:rsidR="00496643" w:rsidRPr="00303B5A" w:rsidRDefault="00496643" w:rsidP="007E0A5E">
      <w:pPr>
        <w:pStyle w:val="aa"/>
        <w:keepNext/>
        <w:spacing w:after="0" w:line="276" w:lineRule="auto"/>
        <w:ind w:firstLine="461"/>
        <w:jc w:val="both"/>
        <w:rPr>
          <w:rFonts w:cstheme="majorBidi"/>
          <w:b w:val="0"/>
          <w:bCs w:val="0"/>
          <w:sz w:val="28"/>
          <w:szCs w:val="28"/>
        </w:rPr>
      </w:pPr>
      <w:bookmarkStart w:id="24" w:name="_Toc110687721"/>
      <w:bookmarkStart w:id="25" w:name="_Toc112926238"/>
      <w:r w:rsidRPr="00303B5A">
        <w:rPr>
          <w:rFonts w:cstheme="majorBidi"/>
          <w:b w:val="0"/>
          <w:bCs w:val="0"/>
          <w:sz w:val="28"/>
          <w:szCs w:val="28"/>
        </w:rPr>
        <w:t xml:space="preserve">Table </w:t>
      </w:r>
      <w:r w:rsidR="00951986" w:rsidRPr="00303B5A">
        <w:rPr>
          <w:rFonts w:cstheme="majorBidi"/>
          <w:b w:val="0"/>
          <w:bCs w:val="0"/>
          <w:sz w:val="28"/>
          <w:szCs w:val="28"/>
        </w:rPr>
        <w:fldChar w:fldCharType="begin"/>
      </w:r>
      <w:r w:rsidR="00951986" w:rsidRPr="00303B5A">
        <w:rPr>
          <w:rFonts w:cstheme="majorBidi"/>
          <w:b w:val="0"/>
          <w:bCs w:val="0"/>
          <w:sz w:val="28"/>
          <w:szCs w:val="28"/>
        </w:rPr>
        <w:instrText xml:space="preserve"> STYLEREF 1 \s </w:instrText>
      </w:r>
      <w:r w:rsidR="00951986" w:rsidRPr="00303B5A">
        <w:rPr>
          <w:rFonts w:cstheme="majorBidi"/>
          <w:b w:val="0"/>
          <w:bCs w:val="0"/>
          <w:sz w:val="28"/>
          <w:szCs w:val="28"/>
        </w:rPr>
        <w:fldChar w:fldCharType="separate"/>
      </w:r>
      <w:r w:rsidR="002E3EF9">
        <w:rPr>
          <w:rFonts w:cstheme="majorBidi"/>
          <w:b w:val="0"/>
          <w:bCs w:val="0"/>
          <w:noProof/>
          <w:sz w:val="28"/>
          <w:szCs w:val="28"/>
        </w:rPr>
        <w:t>1</w:t>
      </w:r>
      <w:r w:rsidR="00951986" w:rsidRPr="00303B5A">
        <w:rPr>
          <w:rFonts w:cstheme="majorBidi"/>
          <w:b w:val="0"/>
          <w:bCs w:val="0"/>
          <w:sz w:val="28"/>
          <w:szCs w:val="28"/>
        </w:rPr>
        <w:fldChar w:fldCharType="end"/>
      </w:r>
      <w:r w:rsidR="00951986" w:rsidRPr="00303B5A">
        <w:rPr>
          <w:rFonts w:cstheme="majorBidi"/>
          <w:b w:val="0"/>
          <w:bCs w:val="0"/>
          <w:sz w:val="28"/>
          <w:szCs w:val="28"/>
        </w:rPr>
        <w:t>.</w:t>
      </w:r>
      <w:r w:rsidR="00951986" w:rsidRPr="00303B5A">
        <w:rPr>
          <w:rFonts w:cstheme="majorBidi"/>
          <w:b w:val="0"/>
          <w:bCs w:val="0"/>
          <w:sz w:val="28"/>
          <w:szCs w:val="28"/>
        </w:rPr>
        <w:fldChar w:fldCharType="begin"/>
      </w:r>
      <w:r w:rsidR="00951986" w:rsidRPr="00303B5A">
        <w:rPr>
          <w:rFonts w:cstheme="majorBidi"/>
          <w:b w:val="0"/>
          <w:bCs w:val="0"/>
          <w:sz w:val="28"/>
          <w:szCs w:val="28"/>
        </w:rPr>
        <w:instrText xml:space="preserve"> SEQ Table \* ARABIC \s 1 </w:instrText>
      </w:r>
      <w:r w:rsidR="00951986" w:rsidRPr="00303B5A">
        <w:rPr>
          <w:rFonts w:cstheme="majorBidi"/>
          <w:b w:val="0"/>
          <w:bCs w:val="0"/>
          <w:sz w:val="28"/>
          <w:szCs w:val="28"/>
        </w:rPr>
        <w:fldChar w:fldCharType="separate"/>
      </w:r>
      <w:r w:rsidR="002E3EF9">
        <w:rPr>
          <w:rFonts w:cstheme="majorBidi"/>
          <w:b w:val="0"/>
          <w:bCs w:val="0"/>
          <w:noProof/>
          <w:sz w:val="28"/>
          <w:szCs w:val="28"/>
        </w:rPr>
        <w:t>1</w:t>
      </w:r>
      <w:r w:rsidR="00951986" w:rsidRPr="00303B5A">
        <w:rPr>
          <w:rFonts w:cstheme="majorBidi"/>
          <w:b w:val="0"/>
          <w:bCs w:val="0"/>
          <w:sz w:val="28"/>
          <w:szCs w:val="28"/>
        </w:rPr>
        <w:fldChar w:fldCharType="end"/>
      </w:r>
      <w:r w:rsidRPr="00303B5A">
        <w:rPr>
          <w:rFonts w:cstheme="majorBidi"/>
          <w:b w:val="0"/>
          <w:bCs w:val="0"/>
          <w:sz w:val="28"/>
          <w:szCs w:val="28"/>
        </w:rPr>
        <w:t xml:space="preserve"> </w:t>
      </w:r>
      <w:bookmarkStart w:id="26" w:name="_Hlk105931053"/>
      <w:r w:rsidR="00040D81" w:rsidRPr="00303B5A">
        <w:rPr>
          <w:b w:val="0"/>
          <w:bCs w:val="0"/>
          <w:sz w:val="28"/>
          <w:szCs w:val="28"/>
        </w:rPr>
        <w:t xml:space="preserve">– </w:t>
      </w:r>
      <w:r w:rsidRPr="00303B5A">
        <w:rPr>
          <w:rFonts w:cstheme="majorBidi"/>
          <w:b w:val="0"/>
          <w:bCs w:val="0"/>
          <w:sz w:val="28"/>
          <w:szCs w:val="28"/>
        </w:rPr>
        <w:t xml:space="preserve">Frequency bands of microwaves </w:t>
      </w:r>
      <w:bookmarkEnd w:id="26"/>
      <w:r w:rsidRPr="00303B5A">
        <w:rPr>
          <w:rFonts w:cstheme="majorBidi"/>
          <w:b w:val="0"/>
          <w:bCs w:val="0"/>
          <w:sz w:val="28"/>
          <w:szCs w:val="28"/>
        </w:rPr>
        <w:fldChar w:fldCharType="begin" w:fldLock="1"/>
      </w:r>
      <w:r w:rsidRPr="00303B5A">
        <w:rPr>
          <w:rFonts w:cstheme="majorBidi"/>
          <w:b w:val="0"/>
          <w:bCs w:val="0"/>
          <w:sz w:val="28"/>
          <w:szCs w:val="28"/>
        </w:rPr>
        <w:instrText>ADDIN CSL_CITATION {"citationItems":[{"id":"ITEM-1","itemData":{"DOI":"10.1109/JPROC.2014.2365517","ISSN":"15582256","abstract":"The radio-frequency (RF) electromagnetic spectrum, extending from below 1 MHz to above 100 GHz, represents a precious resource. It is used for a wide range of purposes, including communications, radio and television broadcasting, radionavigation, and sensing. Radar represents a fundamentally important use of the electromagnetic (EM) spectrum, in applications which include air traffic control, geophysical monitoring of Earth resources from space, automotive safety, severe weather tracking, and surveillance for defense and security. Nearly all services have a need for greater bandwidth, which means that there will be ever-greater competition for this finite resource. The paper explains the nature of the spectrum congestion problem from a radar perspective, and describes a number of possible approaches to its solution both from technical and regulatory points of view. These include improved transmitter spectral purity, passive radar, and intelligent, cognitive approaches that dynamically optimize spectrum use.","author":[{"dropping-particle":"","family":"Griffiths","given":"Hugh","non-dropping-particle":"","parse-names":false,"suffix":""},{"dropping-particle":"","family":"Cohen","given":"Lawrence","non-dropping-particle":"","parse-names":false,"suffix":""},{"dropping-particle":"","family":"Watts","given":"Simon","non-dropping-particle":"","parse-names":false,"suffix":""},{"dropping-particle":"","family":"Mokole","given":"Eric","non-dropping-particle":"","parse-names":false,"suffix":""},{"dropping-particle":"","family":"Baker","given":"Chris","non-dropping-particle":"","parse-names":false,"suffix":""},{"dropping-particle":"","family":"Wicks","given":"Mike","non-dropping-particle":"","parse-names":false,"suffix":""},{"dropping-particle":"","family":"Blunt","given":"Shannon","non-dropping-particle":"","parse-names":false,"suffix":""}],"container-title":"Proceedings of the IEEE","id":"ITEM-1","issue":"1","issued":{"date-parts":[["2015"]]},"page":"85-102","publisher":"IEEE","title":"Radar spectrum engineering and management: Technical and regulatory issues","type":"article-journal","volume":"103"},"uris":["http://www.mendeley.com/documents/?uuid=b3785aab-af9c-4c43-b496-aa3ff6a493b9"]}],"mendeley":{"formattedCitation":"[18]","plainTextFormattedCitation":"[18]","previouslyFormattedCitation":"[18]"},"properties":{"noteIndex":0},"schema":"https://github.com/citation-style-language/schema/raw/master/csl-citation.json"}</w:instrText>
      </w:r>
      <w:r w:rsidRPr="00303B5A">
        <w:rPr>
          <w:rFonts w:cstheme="majorBidi"/>
          <w:b w:val="0"/>
          <w:bCs w:val="0"/>
          <w:sz w:val="28"/>
          <w:szCs w:val="28"/>
        </w:rPr>
        <w:fldChar w:fldCharType="separate"/>
      </w:r>
      <w:r w:rsidRPr="00303B5A">
        <w:rPr>
          <w:rFonts w:cstheme="majorBidi"/>
          <w:b w:val="0"/>
          <w:bCs w:val="0"/>
          <w:noProof/>
          <w:sz w:val="28"/>
          <w:szCs w:val="28"/>
        </w:rPr>
        <w:t>[18]</w:t>
      </w:r>
      <w:r w:rsidRPr="00303B5A">
        <w:rPr>
          <w:rFonts w:cstheme="majorBidi"/>
          <w:b w:val="0"/>
          <w:bCs w:val="0"/>
          <w:sz w:val="28"/>
          <w:szCs w:val="28"/>
        </w:rPr>
        <w:fldChar w:fldCharType="end"/>
      </w:r>
      <w:bookmarkEnd w:id="24"/>
      <w:bookmarkEnd w:id="25"/>
    </w:p>
    <w:tbl>
      <w:tblPr>
        <w:tblStyle w:val="a8"/>
        <w:tblW w:w="0" w:type="auto"/>
        <w:tblLook w:val="04A0" w:firstRow="1" w:lastRow="0" w:firstColumn="1" w:lastColumn="0" w:noHBand="0" w:noVBand="1"/>
      </w:tblPr>
      <w:tblGrid>
        <w:gridCol w:w="3226"/>
        <w:gridCol w:w="3226"/>
        <w:gridCol w:w="3227"/>
      </w:tblGrid>
      <w:tr w:rsidR="00496643" w:rsidRPr="00303B5A" w14:paraId="21596E47" w14:textId="77777777" w:rsidTr="00237981">
        <w:tc>
          <w:tcPr>
            <w:tcW w:w="3226" w:type="dxa"/>
            <w:vAlign w:val="center"/>
          </w:tcPr>
          <w:p w14:paraId="58D59821"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Frequency bands</w:t>
            </w:r>
          </w:p>
        </w:tc>
        <w:tc>
          <w:tcPr>
            <w:tcW w:w="3226" w:type="dxa"/>
            <w:vAlign w:val="center"/>
          </w:tcPr>
          <w:p w14:paraId="1539FD03"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f (GHz)</w:t>
            </w:r>
          </w:p>
        </w:tc>
        <w:tc>
          <w:tcPr>
            <w:tcW w:w="3227" w:type="dxa"/>
            <w:vAlign w:val="center"/>
          </w:tcPr>
          <w:p w14:paraId="6CAC1974"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λ (cm)</w:t>
            </w:r>
          </w:p>
        </w:tc>
      </w:tr>
      <w:tr w:rsidR="00496643" w:rsidRPr="00303B5A" w14:paraId="14FBBA0B" w14:textId="77777777" w:rsidTr="00237981">
        <w:tc>
          <w:tcPr>
            <w:tcW w:w="3226" w:type="dxa"/>
            <w:vAlign w:val="center"/>
          </w:tcPr>
          <w:p w14:paraId="7EE86C6F"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L-band</w:t>
            </w:r>
          </w:p>
        </w:tc>
        <w:tc>
          <w:tcPr>
            <w:tcW w:w="3226" w:type="dxa"/>
            <w:vAlign w:val="center"/>
          </w:tcPr>
          <w:p w14:paraId="3594EBF1"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1.0-2.0</w:t>
            </w:r>
          </w:p>
        </w:tc>
        <w:tc>
          <w:tcPr>
            <w:tcW w:w="3227" w:type="dxa"/>
            <w:vAlign w:val="center"/>
          </w:tcPr>
          <w:p w14:paraId="2D2C3BB8"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15.0-30.0</w:t>
            </w:r>
          </w:p>
        </w:tc>
      </w:tr>
      <w:tr w:rsidR="00496643" w:rsidRPr="00303B5A" w14:paraId="2C9C54E4" w14:textId="77777777" w:rsidTr="00237981">
        <w:tc>
          <w:tcPr>
            <w:tcW w:w="3226" w:type="dxa"/>
            <w:vAlign w:val="center"/>
          </w:tcPr>
          <w:p w14:paraId="181CF451"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S-band</w:t>
            </w:r>
          </w:p>
        </w:tc>
        <w:tc>
          <w:tcPr>
            <w:tcW w:w="3226" w:type="dxa"/>
            <w:vAlign w:val="center"/>
          </w:tcPr>
          <w:p w14:paraId="29D5835F"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2.0-4.0</w:t>
            </w:r>
          </w:p>
        </w:tc>
        <w:tc>
          <w:tcPr>
            <w:tcW w:w="3227" w:type="dxa"/>
            <w:vAlign w:val="center"/>
          </w:tcPr>
          <w:p w14:paraId="7F1D92F9"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7.5-15.0</w:t>
            </w:r>
          </w:p>
        </w:tc>
      </w:tr>
      <w:tr w:rsidR="00496643" w:rsidRPr="00303B5A" w14:paraId="7E4C2AA9" w14:textId="77777777" w:rsidTr="00237981">
        <w:tc>
          <w:tcPr>
            <w:tcW w:w="3226" w:type="dxa"/>
            <w:vAlign w:val="center"/>
          </w:tcPr>
          <w:p w14:paraId="0471812E"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C-band</w:t>
            </w:r>
          </w:p>
        </w:tc>
        <w:tc>
          <w:tcPr>
            <w:tcW w:w="3226" w:type="dxa"/>
            <w:vAlign w:val="center"/>
          </w:tcPr>
          <w:p w14:paraId="117566BB"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4.0-8.0</w:t>
            </w:r>
          </w:p>
        </w:tc>
        <w:tc>
          <w:tcPr>
            <w:tcW w:w="3227" w:type="dxa"/>
            <w:vAlign w:val="center"/>
          </w:tcPr>
          <w:p w14:paraId="5FF2BD11"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3.75-7.5</w:t>
            </w:r>
          </w:p>
        </w:tc>
      </w:tr>
      <w:tr w:rsidR="00496643" w:rsidRPr="00303B5A" w14:paraId="15140604" w14:textId="77777777" w:rsidTr="00237981">
        <w:tc>
          <w:tcPr>
            <w:tcW w:w="3226" w:type="dxa"/>
            <w:vAlign w:val="center"/>
          </w:tcPr>
          <w:p w14:paraId="4B0D8E67"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X-band</w:t>
            </w:r>
          </w:p>
        </w:tc>
        <w:tc>
          <w:tcPr>
            <w:tcW w:w="3226" w:type="dxa"/>
            <w:vAlign w:val="center"/>
          </w:tcPr>
          <w:p w14:paraId="621CECBE" w14:textId="2871A055"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8.0-12.</w:t>
            </w:r>
            <w:r w:rsidR="00DA103A" w:rsidRPr="00303B5A">
              <w:rPr>
                <w:rFonts w:asciiTheme="majorBidi" w:hAnsiTheme="majorBidi" w:cstheme="majorBidi"/>
                <w:sz w:val="28"/>
                <w:szCs w:val="28"/>
              </w:rPr>
              <w:t>0</w:t>
            </w:r>
          </w:p>
        </w:tc>
        <w:tc>
          <w:tcPr>
            <w:tcW w:w="3227" w:type="dxa"/>
            <w:vAlign w:val="center"/>
          </w:tcPr>
          <w:p w14:paraId="0AB32160" w14:textId="7BE8EE5F"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2.</w:t>
            </w:r>
            <w:r w:rsidR="00DA103A" w:rsidRPr="00303B5A">
              <w:rPr>
                <w:rFonts w:asciiTheme="majorBidi" w:hAnsiTheme="majorBidi" w:cstheme="majorBidi"/>
                <w:sz w:val="28"/>
                <w:szCs w:val="28"/>
              </w:rPr>
              <w:t>5</w:t>
            </w:r>
            <w:r w:rsidRPr="00303B5A">
              <w:rPr>
                <w:rFonts w:asciiTheme="majorBidi" w:hAnsiTheme="majorBidi" w:cstheme="majorBidi"/>
                <w:sz w:val="28"/>
                <w:szCs w:val="28"/>
              </w:rPr>
              <w:t>-3.75</w:t>
            </w:r>
          </w:p>
        </w:tc>
      </w:tr>
      <w:tr w:rsidR="00496643" w:rsidRPr="00303B5A" w14:paraId="55EB917E" w14:textId="77777777" w:rsidTr="00237981">
        <w:tc>
          <w:tcPr>
            <w:tcW w:w="3226" w:type="dxa"/>
            <w:vAlign w:val="center"/>
          </w:tcPr>
          <w:p w14:paraId="3C378C63" w14:textId="77777777"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Ku-band</w:t>
            </w:r>
          </w:p>
        </w:tc>
        <w:tc>
          <w:tcPr>
            <w:tcW w:w="3226" w:type="dxa"/>
            <w:vAlign w:val="center"/>
          </w:tcPr>
          <w:p w14:paraId="3A119000" w14:textId="4259962C"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12.</w:t>
            </w:r>
            <w:r w:rsidR="00DA103A" w:rsidRPr="00303B5A">
              <w:rPr>
                <w:rFonts w:asciiTheme="majorBidi" w:hAnsiTheme="majorBidi" w:cstheme="majorBidi"/>
                <w:sz w:val="28"/>
                <w:szCs w:val="28"/>
              </w:rPr>
              <w:t>0</w:t>
            </w:r>
            <w:r w:rsidRPr="00303B5A">
              <w:rPr>
                <w:rFonts w:asciiTheme="majorBidi" w:hAnsiTheme="majorBidi" w:cstheme="majorBidi"/>
                <w:sz w:val="28"/>
                <w:szCs w:val="28"/>
              </w:rPr>
              <w:t>-18.0</w:t>
            </w:r>
          </w:p>
        </w:tc>
        <w:tc>
          <w:tcPr>
            <w:tcW w:w="3227" w:type="dxa"/>
            <w:vAlign w:val="center"/>
          </w:tcPr>
          <w:p w14:paraId="4ECE2844" w14:textId="502C9A92" w:rsidR="00496643" w:rsidRPr="00303B5A" w:rsidRDefault="00496643" w:rsidP="00237981">
            <w:pPr>
              <w:spacing w:line="276" w:lineRule="auto"/>
              <w:ind w:firstLine="461"/>
              <w:jc w:val="center"/>
              <w:rPr>
                <w:rFonts w:asciiTheme="majorBidi" w:hAnsiTheme="majorBidi" w:cstheme="majorBidi"/>
                <w:sz w:val="28"/>
                <w:szCs w:val="28"/>
              </w:rPr>
            </w:pPr>
            <w:r w:rsidRPr="00303B5A">
              <w:rPr>
                <w:rFonts w:asciiTheme="majorBidi" w:hAnsiTheme="majorBidi" w:cstheme="majorBidi"/>
                <w:sz w:val="28"/>
                <w:szCs w:val="28"/>
              </w:rPr>
              <w:t>1.67-2.</w:t>
            </w:r>
            <w:r w:rsidR="00DA103A" w:rsidRPr="00303B5A">
              <w:rPr>
                <w:rFonts w:asciiTheme="majorBidi" w:hAnsiTheme="majorBidi" w:cstheme="majorBidi"/>
                <w:sz w:val="28"/>
                <w:szCs w:val="28"/>
              </w:rPr>
              <w:t>5</w:t>
            </w:r>
          </w:p>
        </w:tc>
      </w:tr>
    </w:tbl>
    <w:p w14:paraId="0620A2E3" w14:textId="60409693" w:rsidR="00496643" w:rsidRPr="00303B5A" w:rsidRDefault="00496643" w:rsidP="007E0A5E">
      <w:pPr>
        <w:pStyle w:val="2"/>
        <w:spacing w:before="0"/>
        <w:jc w:val="both"/>
        <w:rPr>
          <w:sz w:val="28"/>
          <w:szCs w:val="28"/>
        </w:rPr>
      </w:pPr>
      <w:bookmarkStart w:id="27" w:name="_Toc112938945"/>
      <w:bookmarkStart w:id="28" w:name="_Toc120443725"/>
      <w:r w:rsidRPr="00303B5A">
        <w:rPr>
          <w:sz w:val="28"/>
          <w:szCs w:val="28"/>
        </w:rPr>
        <w:t xml:space="preserve">Mechanisms of </w:t>
      </w:r>
      <w:r w:rsidR="0065120E" w:rsidRPr="00303B5A">
        <w:rPr>
          <w:sz w:val="28"/>
          <w:szCs w:val="28"/>
        </w:rPr>
        <w:t>EM</w:t>
      </w:r>
      <w:r w:rsidRPr="00303B5A">
        <w:rPr>
          <w:sz w:val="28"/>
          <w:szCs w:val="28"/>
        </w:rPr>
        <w:t xml:space="preserve"> wave absorption</w:t>
      </w:r>
      <w:bookmarkEnd w:id="27"/>
      <w:bookmarkEnd w:id="28"/>
    </w:p>
    <w:p w14:paraId="7B7323C3" w14:textId="4B569637" w:rsidR="007C7C4D" w:rsidRPr="00303B5A" w:rsidRDefault="00496643" w:rsidP="007C7C4D">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Microwave absorption and electromagnetic interference shielding are two general approaches to resist</w:t>
      </w:r>
      <w:r w:rsidR="00CE6AE1" w:rsidRPr="00303B5A">
        <w:rPr>
          <w:rFonts w:asciiTheme="majorBidi" w:hAnsiTheme="majorBidi" w:cstheme="majorBidi"/>
          <w:sz w:val="28"/>
          <w:szCs w:val="28"/>
        </w:rPr>
        <w:t>ing</w:t>
      </w:r>
      <w:r w:rsidRPr="00303B5A">
        <w:rPr>
          <w:rFonts w:asciiTheme="majorBidi" w:hAnsiTheme="majorBidi" w:cstheme="majorBidi"/>
          <w:sz w:val="28"/>
          <w:szCs w:val="28"/>
        </w:rPr>
        <w:t xml:space="preserve"> the interference of </w:t>
      </w:r>
      <w:r w:rsidR="007C7C4D" w:rsidRPr="00303B5A">
        <w:rPr>
          <w:rFonts w:asciiTheme="majorBidi" w:hAnsiTheme="majorBidi" w:cstheme="majorBidi"/>
          <w:sz w:val="28"/>
          <w:szCs w:val="28"/>
        </w:rPr>
        <w:t xml:space="preserve">incident </w:t>
      </w:r>
      <w:r w:rsidRPr="00303B5A">
        <w:rPr>
          <w:rFonts w:asciiTheme="majorBidi" w:hAnsiTheme="majorBidi" w:cstheme="majorBidi"/>
          <w:sz w:val="28"/>
          <w:szCs w:val="28"/>
        </w:rPr>
        <w:t>electromagnetic waves</w:t>
      </w:r>
      <w:r w:rsidR="00DE72A4" w:rsidRPr="00303B5A">
        <w:rPr>
          <w:rFonts w:asciiTheme="majorBidi" w:hAnsiTheme="majorBidi" w:cstheme="majorBidi"/>
          <w:sz w:val="28"/>
          <w:szCs w:val="28"/>
        </w:rPr>
        <w:t>. T</w:t>
      </w:r>
      <w:r w:rsidRPr="00303B5A">
        <w:rPr>
          <w:rFonts w:asciiTheme="majorBidi" w:hAnsiTheme="majorBidi" w:cstheme="majorBidi"/>
          <w:sz w:val="28"/>
          <w:szCs w:val="28"/>
        </w:rPr>
        <w:t>hey are usually estimated via various analysis models due to their distinct interests. For a EMI shielding model</w:t>
      </w:r>
      <w:r w:rsidR="006C63AE">
        <w:rPr>
          <w:rFonts w:asciiTheme="majorBidi" w:hAnsiTheme="majorBidi" w:cstheme="majorBidi"/>
          <w:sz w:val="28"/>
          <w:szCs w:val="28"/>
        </w:rPr>
        <w:t>.</w:t>
      </w:r>
    </w:p>
    <w:p w14:paraId="2D15A4AD" w14:textId="0F5A5960" w:rsidR="00496643" w:rsidRPr="00303B5A" w:rsidRDefault="0049664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The incident wave undergoes reflection, transmission, and absorption. The reaction of the </w:t>
      </w:r>
      <w:r w:rsidR="007C7C4D" w:rsidRPr="00303B5A">
        <w:rPr>
          <w:rFonts w:asciiTheme="majorBidi" w:hAnsiTheme="majorBidi" w:cstheme="majorBidi"/>
          <w:sz w:val="28"/>
          <w:szCs w:val="28"/>
        </w:rPr>
        <w:t>EM</w:t>
      </w:r>
      <w:r w:rsidRPr="00303B5A">
        <w:rPr>
          <w:rFonts w:asciiTheme="majorBidi" w:hAnsiTheme="majorBidi" w:cstheme="majorBidi"/>
          <w:sz w:val="28"/>
          <w:szCs w:val="28"/>
        </w:rPr>
        <w:t xml:space="preserve"> </w:t>
      </w:r>
      <w:r w:rsidR="00DE72A4" w:rsidRPr="00303B5A">
        <w:rPr>
          <w:rFonts w:asciiTheme="majorBidi" w:hAnsiTheme="majorBidi" w:cstheme="majorBidi"/>
          <w:sz w:val="28"/>
          <w:szCs w:val="28"/>
        </w:rPr>
        <w:t>power</w:t>
      </w:r>
      <w:r w:rsidRPr="00303B5A">
        <w:rPr>
          <w:rFonts w:asciiTheme="majorBidi" w:hAnsiTheme="majorBidi" w:cstheme="majorBidi"/>
          <w:sz w:val="28"/>
          <w:szCs w:val="28"/>
        </w:rPr>
        <w:t xml:space="preserve"> with the substance's electronic and molecular structure generates heat inside the substance because of power squandering, which turns the incident </w:t>
      </w:r>
      <w:r w:rsidR="007C7C4D" w:rsidRPr="00303B5A">
        <w:rPr>
          <w:rFonts w:asciiTheme="majorBidi" w:hAnsiTheme="majorBidi" w:cstheme="majorBidi"/>
          <w:sz w:val="28"/>
          <w:szCs w:val="28"/>
        </w:rPr>
        <w:t>EM</w:t>
      </w:r>
      <w:r w:rsidRPr="00303B5A">
        <w:rPr>
          <w:rFonts w:asciiTheme="majorBidi" w:hAnsiTheme="majorBidi" w:cstheme="majorBidi"/>
          <w:sz w:val="28"/>
          <w:szCs w:val="28"/>
        </w:rPr>
        <w:t xml:space="preserve"> wave into heat or other shapes of power </w:t>
      </w:r>
      <w:r w:rsidRPr="00303B5A">
        <w:rPr>
          <w:rFonts w:asciiTheme="majorBidi" w:hAnsiTheme="majorBidi" w:cstheme="majorBidi"/>
          <w:sz w:val="28"/>
          <w:szCs w:val="28"/>
        </w:rPr>
        <w:fldChar w:fldCharType="begin" w:fldLock="1"/>
      </w:r>
      <w:r w:rsidRPr="00303B5A">
        <w:rPr>
          <w:rFonts w:asciiTheme="majorBidi" w:hAnsiTheme="majorBidi" w:cstheme="majorBidi"/>
          <w:sz w:val="28"/>
          <w:szCs w:val="28"/>
        </w:rPr>
        <w:instrText>ADDIN CSL_CITATION {"citationItems":[{"id":"ITEM-1","itemData":{"DOI":"10.3390/app9183877","ISSN":"20763417","abstract":"Magnetite (Fe3O4) have been thoroughly investigated as microwave absorbing material due to its excellent electromagnetic properties (permittivity and permeability) and favorable saturation magnetization. However, large density and impedance mismatch are some of the limiting factors that hinder its microwave absorption performance (MAP). Herein, Fe3O4 nanoparticles prepared by facile co-precipitation method have been coated with citric acid and embedded in a polyvinylidene fluoride (PVDF) matrix. The coated Fe3O4 nanoparticles were characterized by X-ray diffraction spectrometer (XRD), field emission scanning electron microscopy (FESEM), Fourier transform infrared spectroscopy (FTIR), and vibrating sample magnetometer (VSM). COMSOL Multiphysics based on the finite element method was used to simulate the rectangular waveguide at X-band and Ku-band frequency range in three-dimensional geometry. The citric acid coated Fe3O4/PVDF composite with 40 wt.% filler loading displayed good microwave absorption ability over the studied frequency range (8.2-18 GHz). A minimum reflection loss of -47.3 dB occurs at 17.9 GHz with 2.5 mm absorber thickness. The composite of citric acid coated Fe3O4 and PVDF was thus verified as a potential absorptive material with improved MAP. These enhanced absorption coefficients can be ascribed to favorable impedance match and moderate attenuation.","author":[{"dropping-particle":"","family":"Adebayo","given":"Lawal Lanre","non-dropping-particle":"","parse-names":false,"suffix":""},{"dropping-particle":"","family":"Soleimani","given":"Hassan","non-dropping-particle":"","parse-names":false,"suffix":""},{"dropping-particle":"","family":"Yahya","given":"Noorhana","non-dropping-particle":"","parse-names":false,"suffix":""},{"dropping-particle":"","family":"Abbas","given":"Zulkifly","non-dropping-particle":"","parse-names":false,"suffix":""},{"dropping-particle":"","family":"Ridwan","given":"Ayinla Tobi","non-dropping-particle":"","parse-names":false,"suffix":""},{"dropping-particle":"","family":"Wahaab","given":"Fatai Adisa","non-dropping-particle":"","parse-names":false,"suffix":""}],"container-title":"Applied Sciences (Switzerland)","id":"ITEM-1","issue":"18","issued":{"date-parts":[["2019"]]},"title":"Investigation of the broadband microwave absorption of citric acid coated Fe3O4/PVDF composite using finite element method","type":"article-journal","volume":"9"},"uris":["http://www.mendeley.com/documents/?uuid=b886b777-5a18-4c71-965a-344e7c97a66a"]}],"mendeley":{"formattedCitation":"[19]","plainTextFormattedCitation":"[19]","previouslyFormattedCitation":"[19]"},"properties":{"noteIndex":0},"schema":"https://github.com/citation-style-language/schema/raw/master/csl-citation.json"}</w:instrText>
      </w:r>
      <w:r w:rsidRPr="00303B5A">
        <w:rPr>
          <w:rFonts w:asciiTheme="majorBidi" w:hAnsiTheme="majorBidi" w:cstheme="majorBidi"/>
          <w:sz w:val="28"/>
          <w:szCs w:val="28"/>
        </w:rPr>
        <w:fldChar w:fldCharType="separate"/>
      </w:r>
      <w:r w:rsidRPr="00303B5A">
        <w:rPr>
          <w:rFonts w:asciiTheme="majorBidi" w:hAnsiTheme="majorBidi" w:cstheme="majorBidi"/>
          <w:noProof/>
          <w:sz w:val="28"/>
          <w:szCs w:val="28"/>
        </w:rPr>
        <w:t>[19]</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The electromagnetic shielding efficiency (SE) is measured in terms of a reduction in the </w:t>
      </w:r>
      <w:r w:rsidR="00932975" w:rsidRPr="00303B5A">
        <w:rPr>
          <w:rFonts w:asciiTheme="majorBidi" w:hAnsiTheme="majorBidi" w:cstheme="majorBidi"/>
          <w:sz w:val="28"/>
          <w:szCs w:val="28"/>
        </w:rPr>
        <w:t>income power/field size</w:t>
      </w:r>
      <w:r w:rsidRPr="00303B5A">
        <w:rPr>
          <w:rFonts w:asciiTheme="majorBidi" w:hAnsiTheme="majorBidi" w:cstheme="majorBidi"/>
          <w:sz w:val="28"/>
          <w:szCs w:val="28"/>
        </w:rPr>
        <w:t xml:space="preserve"> upon transition across the shield. SE can be expressed in the following equation: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6"/>
      </w:tblGrid>
      <w:tr w:rsidR="00496643" w:rsidRPr="00303B5A" w14:paraId="711578C2" w14:textId="77777777" w:rsidTr="002B6A00">
        <w:trPr>
          <w:trHeight w:val="309"/>
        </w:trPr>
        <w:tc>
          <w:tcPr>
            <w:tcW w:w="9636" w:type="dxa"/>
          </w:tcPr>
          <w:p w14:paraId="325B3BE4" w14:textId="2C544537" w:rsidR="00496643" w:rsidRPr="00303B5A" w:rsidRDefault="00B241B7" w:rsidP="007E0A5E">
            <w:pPr>
              <w:pStyle w:val="aa"/>
              <w:spacing w:line="276" w:lineRule="auto"/>
              <w:jc w:val="both"/>
              <w:rPr>
                <w:rFonts w:cstheme="majorBidi"/>
                <w:b w:val="0"/>
                <w:bCs w:val="0"/>
                <w:sz w:val="28"/>
                <w:szCs w:val="28"/>
              </w:rPr>
            </w:pPr>
            <m:oMath>
              <m:r>
                <m:rPr>
                  <m:sty m:val="bi"/>
                </m:rPr>
                <w:rPr>
                  <w:rFonts w:ascii="Cambria Math" w:hAnsi="Cambria Math" w:cstheme="majorBidi"/>
                  <w:sz w:val="28"/>
                  <w:szCs w:val="28"/>
                </w:rPr>
                <m:t>SE=R+T+M</m:t>
              </m:r>
            </m:oMath>
            <w:r w:rsidR="00496643" w:rsidRPr="00303B5A">
              <w:rPr>
                <w:rFonts w:eastAsiaTheme="minorEastAsia" w:cstheme="majorBidi"/>
                <w:b w:val="0"/>
                <w:bCs w:val="0"/>
                <w:sz w:val="28"/>
                <w:szCs w:val="28"/>
              </w:rPr>
              <w:t xml:space="preserve">                                              </w:t>
            </w:r>
            <w:r w:rsidRPr="00303B5A">
              <w:rPr>
                <w:rFonts w:eastAsiaTheme="minorEastAsia" w:cstheme="majorBidi"/>
                <w:b w:val="0"/>
                <w:bCs w:val="0"/>
                <w:sz w:val="28"/>
                <w:szCs w:val="28"/>
              </w:rPr>
              <w:t xml:space="preserve">                       </w:t>
            </w:r>
            <w:r w:rsidR="0031629B" w:rsidRPr="00303B5A">
              <w:rPr>
                <w:rFonts w:eastAsiaTheme="minorEastAsia" w:cstheme="majorBidi"/>
                <w:b w:val="0"/>
                <w:bCs w:val="0"/>
                <w:sz w:val="28"/>
                <w:szCs w:val="28"/>
              </w:rPr>
              <w:t xml:space="preserve">  </w:t>
            </w:r>
            <w:r w:rsidRPr="00303B5A">
              <w:rPr>
                <w:rFonts w:eastAsiaTheme="minorEastAsia" w:cstheme="majorBidi"/>
                <w:b w:val="0"/>
                <w:bCs w:val="0"/>
                <w:sz w:val="28"/>
                <w:szCs w:val="28"/>
              </w:rPr>
              <w:t xml:space="preserve">                </w:t>
            </w:r>
            <w:r w:rsidR="001C5AFC" w:rsidRPr="00303B5A">
              <w:rPr>
                <w:rFonts w:eastAsiaTheme="minorEastAsia" w:cstheme="majorBidi"/>
                <w:b w:val="0"/>
                <w:bCs w:val="0"/>
                <w:sz w:val="28"/>
                <w:szCs w:val="28"/>
              </w:rPr>
              <w:t xml:space="preserve">     </w:t>
            </w:r>
            <w:r w:rsidRPr="00303B5A">
              <w:rPr>
                <w:rFonts w:eastAsiaTheme="minorEastAsia" w:cstheme="majorBidi"/>
                <w:b w:val="0"/>
                <w:bCs w:val="0"/>
                <w:sz w:val="28"/>
                <w:szCs w:val="28"/>
              </w:rPr>
              <w:t xml:space="preserve">       </w:t>
            </w:r>
            <w:r w:rsidR="00496643" w:rsidRPr="00303B5A">
              <w:rPr>
                <w:rFonts w:eastAsiaTheme="minorEastAsia" w:cstheme="majorBidi"/>
                <w:b w:val="0"/>
                <w:bCs w:val="0"/>
                <w:sz w:val="28"/>
                <w:szCs w:val="28"/>
              </w:rPr>
              <w:t xml:space="preserve">   </w:t>
            </w:r>
            <w:r w:rsidR="00496643" w:rsidRPr="00303B5A">
              <w:rPr>
                <w:rFonts w:eastAsiaTheme="minorEastAsia" w:cstheme="majorBidi"/>
                <w:b w:val="0"/>
                <w:bCs w:val="0"/>
                <w:sz w:val="28"/>
                <w:szCs w:val="28"/>
              </w:rPr>
              <w:fldChar w:fldCharType="begin"/>
            </w:r>
            <w:r w:rsidR="00496643" w:rsidRPr="00303B5A">
              <w:rPr>
                <w:rFonts w:eastAsiaTheme="minorEastAsia" w:cstheme="majorBidi"/>
                <w:b w:val="0"/>
                <w:bCs w:val="0"/>
                <w:sz w:val="28"/>
                <w:szCs w:val="28"/>
              </w:rPr>
              <w:instrText xml:space="preserve"> STYLEREF 1 \s </w:instrText>
            </w:r>
            <w:r w:rsidR="00496643" w:rsidRPr="00303B5A">
              <w:rPr>
                <w:rFonts w:eastAsiaTheme="minorEastAsia" w:cstheme="majorBidi"/>
                <w:b w:val="0"/>
                <w:bCs w:val="0"/>
                <w:sz w:val="28"/>
                <w:szCs w:val="28"/>
              </w:rPr>
              <w:fldChar w:fldCharType="separate"/>
            </w:r>
            <w:r w:rsidR="002E3EF9">
              <w:rPr>
                <w:rFonts w:eastAsiaTheme="minorEastAsia" w:cstheme="majorBidi"/>
                <w:b w:val="0"/>
                <w:bCs w:val="0"/>
                <w:noProof/>
                <w:sz w:val="28"/>
                <w:szCs w:val="28"/>
              </w:rPr>
              <w:t>1</w:t>
            </w:r>
            <w:r w:rsidR="00496643" w:rsidRPr="00303B5A">
              <w:rPr>
                <w:rFonts w:eastAsiaTheme="minorEastAsia" w:cstheme="majorBidi"/>
                <w:b w:val="0"/>
                <w:bCs w:val="0"/>
                <w:sz w:val="28"/>
                <w:szCs w:val="28"/>
              </w:rPr>
              <w:fldChar w:fldCharType="end"/>
            </w:r>
            <w:r w:rsidR="00496643" w:rsidRPr="00303B5A">
              <w:rPr>
                <w:rFonts w:eastAsiaTheme="minorEastAsia" w:cstheme="majorBidi"/>
                <w:b w:val="0"/>
                <w:bCs w:val="0"/>
                <w:sz w:val="28"/>
                <w:szCs w:val="28"/>
              </w:rPr>
              <w:t>.</w:t>
            </w:r>
            <w:r w:rsidR="00496643" w:rsidRPr="00303B5A">
              <w:rPr>
                <w:rFonts w:eastAsiaTheme="minorEastAsia" w:cstheme="majorBidi"/>
                <w:b w:val="0"/>
                <w:bCs w:val="0"/>
                <w:sz w:val="28"/>
                <w:szCs w:val="28"/>
              </w:rPr>
              <w:fldChar w:fldCharType="begin"/>
            </w:r>
            <w:r w:rsidR="00496643" w:rsidRPr="00303B5A">
              <w:rPr>
                <w:rFonts w:eastAsiaTheme="minorEastAsia" w:cstheme="majorBidi"/>
                <w:b w:val="0"/>
                <w:bCs w:val="0"/>
                <w:sz w:val="28"/>
                <w:szCs w:val="28"/>
              </w:rPr>
              <w:instrText xml:space="preserve"> SEQ Eq \* ARABIC \s 1 </w:instrText>
            </w:r>
            <w:r w:rsidR="00496643" w:rsidRPr="00303B5A">
              <w:rPr>
                <w:rFonts w:eastAsiaTheme="minorEastAsia" w:cstheme="majorBidi"/>
                <w:b w:val="0"/>
                <w:bCs w:val="0"/>
                <w:sz w:val="28"/>
                <w:szCs w:val="28"/>
              </w:rPr>
              <w:fldChar w:fldCharType="separate"/>
            </w:r>
            <w:r w:rsidR="002E3EF9">
              <w:rPr>
                <w:rFonts w:eastAsiaTheme="minorEastAsia" w:cstheme="majorBidi"/>
                <w:b w:val="0"/>
                <w:bCs w:val="0"/>
                <w:noProof/>
                <w:sz w:val="28"/>
                <w:szCs w:val="28"/>
              </w:rPr>
              <w:t>1</w:t>
            </w:r>
            <w:r w:rsidR="00496643" w:rsidRPr="00303B5A">
              <w:rPr>
                <w:rFonts w:eastAsiaTheme="minorEastAsia" w:cstheme="majorBidi"/>
                <w:b w:val="0"/>
                <w:bCs w:val="0"/>
                <w:sz w:val="28"/>
                <w:szCs w:val="28"/>
              </w:rPr>
              <w:fldChar w:fldCharType="end"/>
            </w:r>
            <w:r w:rsidR="00C16876" w:rsidRPr="00303B5A">
              <w:rPr>
                <w:rFonts w:eastAsiaTheme="minorEastAsia" w:cstheme="majorBidi"/>
                <w:b w:val="0"/>
                <w:bCs w:val="0"/>
                <w:sz w:val="28"/>
                <w:szCs w:val="28"/>
              </w:rPr>
              <w:t>)</w:t>
            </w:r>
          </w:p>
        </w:tc>
      </w:tr>
    </w:tbl>
    <w:p w14:paraId="5FC6AFFF" w14:textId="29E0653A" w:rsidR="00496643" w:rsidRPr="00303B5A" w:rsidRDefault="0049664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Where R, T, and M are the reflection loss, the absorption loss, and </w:t>
      </w:r>
      <w:r w:rsidR="00E55F95" w:rsidRPr="00303B5A">
        <w:rPr>
          <w:rFonts w:asciiTheme="majorBidi" w:hAnsiTheme="majorBidi" w:cstheme="majorBidi"/>
          <w:sz w:val="28"/>
          <w:szCs w:val="28"/>
        </w:rPr>
        <w:t xml:space="preserve">the </w:t>
      </w:r>
      <w:r w:rsidRPr="00303B5A">
        <w:rPr>
          <w:rFonts w:asciiTheme="majorBidi" w:hAnsiTheme="majorBidi" w:cstheme="majorBidi"/>
          <w:sz w:val="28"/>
          <w:szCs w:val="28"/>
        </w:rPr>
        <w:t xml:space="preserve">multiple reflection loss, respectively </w:t>
      </w:r>
      <w:r w:rsidRPr="00303B5A">
        <w:rPr>
          <w:rFonts w:asciiTheme="majorBidi" w:hAnsiTheme="majorBidi" w:cstheme="majorBidi"/>
          <w:sz w:val="28"/>
          <w:szCs w:val="28"/>
        </w:rPr>
        <w:fldChar w:fldCharType="begin" w:fldLock="1"/>
      </w:r>
      <w:r w:rsidRPr="00303B5A">
        <w:rPr>
          <w:rFonts w:asciiTheme="majorBidi" w:hAnsiTheme="majorBidi" w:cstheme="majorBidi"/>
          <w:sz w:val="28"/>
          <w:szCs w:val="28"/>
        </w:rPr>
        <w:instrText>ADDIN CSL_CITATION {"citationItems":[{"id":"ITEM-1","itemData":{"DOI":"10.1109/TEMC.2014.2332133","ISSN":"00189375","abstract":"Plane wave shielding effectiveness is frequently expressed as the sum of three terms called absorption loss, reflection loss, and a multiple reflections term. This well-known decomposition was introduced by Schelkunoff and provides an intuitive way of relating material properties to the overall shielding effectiveness. This letter derives equations relating the Schelkunoff decomposition terms to the reflectance/absorptance of good conductors. Additionally, the relationship between the Schelkunoff decomposition and another decomposition, called the mismatch decomposition in this letter, is analyzed. The mismatch decomposition consists of two loss terms closely related to reflectance/absorptance that are readily obtained from measurements.","author":[{"dropping-particle":"","family":"McDowell","given":"Andrew J.","non-dropping-particle":"","parse-names":false,"suffix":""},{"dropping-particle":"","family":"Hubing","given":"Todd H.","non-dropping-particle":"","parse-names":false,"suffix":""}],"container-title":"IEEE Transactions on Electromagnetic Compatibility","id":"ITEM-1","issue":"6","issued":{"date-parts":[["2014"]]},"page":"1711-1714","title":"Analysis and comparison of plane wave shielding effectiveness decompositions","type":"article-journal","volume":"56"},"uris":["http://www.mendeley.com/documents/?uuid=87b540d8-4340-44d3-abc7-b1fb34c2442b"]}],"mendeley":{"formattedCitation":"[20]","plainTextFormattedCitation":"[20]","previouslyFormattedCitation":"[20]"},"properties":{"noteIndex":0},"schema":"https://github.com/citation-style-language/schema/raw/master/csl-citation.json"}</w:instrText>
      </w:r>
      <w:r w:rsidRPr="00303B5A">
        <w:rPr>
          <w:rFonts w:asciiTheme="majorBidi" w:hAnsiTheme="majorBidi" w:cstheme="majorBidi"/>
          <w:sz w:val="28"/>
          <w:szCs w:val="28"/>
        </w:rPr>
        <w:fldChar w:fldCharType="separate"/>
      </w:r>
      <w:r w:rsidRPr="00303B5A">
        <w:rPr>
          <w:rFonts w:asciiTheme="majorBidi" w:hAnsiTheme="majorBidi" w:cstheme="majorBidi"/>
          <w:noProof/>
          <w:sz w:val="28"/>
          <w:szCs w:val="28"/>
        </w:rPr>
        <w:t>[20]</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p>
    <w:p w14:paraId="1A26045C" w14:textId="4B14A951" w:rsidR="00496643" w:rsidRPr="00303B5A" w:rsidRDefault="0049664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In this state, elevated reflectivity is so convenient to the shielding efficiency, and almost all incoming waves have reflected on the surface of shielding substances. The </w:t>
      </w:r>
      <w:r w:rsidRPr="00303B5A">
        <w:rPr>
          <w:rFonts w:asciiTheme="majorBidi" w:hAnsiTheme="majorBidi" w:cstheme="majorBidi"/>
          <w:sz w:val="28"/>
          <w:szCs w:val="28"/>
        </w:rPr>
        <w:lastRenderedPageBreak/>
        <w:t>physical importance of RL in electromagnetic interference shielding is the variation between the primary incoming waves and those waves entering the shielding substances (Figure 1.</w:t>
      </w:r>
      <w:r w:rsidR="007259C5" w:rsidRPr="00303B5A">
        <w:rPr>
          <w:rFonts w:asciiTheme="majorBidi" w:hAnsiTheme="majorBidi" w:cstheme="majorBidi"/>
          <w:sz w:val="28"/>
          <w:szCs w:val="28"/>
        </w:rPr>
        <w:t>2</w:t>
      </w:r>
      <w:r w:rsidRPr="00303B5A">
        <w:rPr>
          <w:rFonts w:asciiTheme="majorBidi" w:hAnsiTheme="majorBidi" w:cstheme="majorBidi"/>
          <w:sz w:val="28"/>
          <w:szCs w:val="28"/>
        </w:rPr>
        <w:t xml:space="preserve">a). For the model of </w:t>
      </w:r>
      <w:r w:rsidR="001C30DD" w:rsidRPr="00303B5A">
        <w:rPr>
          <w:rFonts w:asciiTheme="majorBidi" w:hAnsiTheme="majorBidi" w:cstheme="majorBidi"/>
          <w:sz w:val="28"/>
          <w:szCs w:val="28"/>
        </w:rPr>
        <w:t>microwave absorption (</w:t>
      </w:r>
      <w:r w:rsidRPr="00303B5A">
        <w:rPr>
          <w:rFonts w:asciiTheme="majorBidi" w:hAnsiTheme="majorBidi" w:cstheme="majorBidi"/>
          <w:sz w:val="28"/>
          <w:szCs w:val="28"/>
        </w:rPr>
        <w:t>MA</w:t>
      </w:r>
      <w:r w:rsidR="001C30DD" w:rsidRPr="00303B5A">
        <w:rPr>
          <w:rFonts w:asciiTheme="majorBidi" w:hAnsiTheme="majorBidi" w:cstheme="majorBidi"/>
          <w:sz w:val="28"/>
          <w:szCs w:val="28"/>
        </w:rPr>
        <w:t>)</w:t>
      </w:r>
      <w:r w:rsidRPr="00303B5A">
        <w:rPr>
          <w:rFonts w:asciiTheme="majorBidi" w:hAnsiTheme="majorBidi" w:cstheme="majorBidi"/>
          <w:sz w:val="28"/>
          <w:szCs w:val="28"/>
        </w:rPr>
        <w:t xml:space="preserve"> (Figure 1.</w:t>
      </w:r>
      <w:r w:rsidR="007259C5" w:rsidRPr="00303B5A">
        <w:rPr>
          <w:rFonts w:asciiTheme="majorBidi" w:hAnsiTheme="majorBidi" w:cstheme="majorBidi"/>
          <w:sz w:val="28"/>
          <w:szCs w:val="28"/>
        </w:rPr>
        <w:t>2</w:t>
      </w:r>
      <w:r w:rsidRPr="00303B5A">
        <w:rPr>
          <w:rFonts w:asciiTheme="majorBidi" w:hAnsiTheme="majorBidi" w:cstheme="majorBidi"/>
          <w:sz w:val="28"/>
          <w:szCs w:val="28"/>
        </w:rPr>
        <w:t xml:space="preserve">b), though, a mineral substance is put to reflect the transmission waves. As a consequence, the transmission waves are constantly negligible in MA. </w:t>
      </w:r>
      <w:r w:rsidR="00932975" w:rsidRPr="00303B5A">
        <w:rPr>
          <w:rFonts w:asciiTheme="majorBidi" w:hAnsiTheme="majorBidi" w:cstheme="majorBidi"/>
          <w:sz w:val="28"/>
          <w:szCs w:val="28"/>
        </w:rPr>
        <w:t>Here, RL indicates the variation between the primary incident</w:t>
      </w:r>
      <w:r w:rsidRPr="00303B5A">
        <w:rPr>
          <w:rFonts w:asciiTheme="majorBidi" w:hAnsiTheme="majorBidi" w:cstheme="majorBidi"/>
          <w:sz w:val="28"/>
          <w:szCs w:val="28"/>
        </w:rPr>
        <w:t xml:space="preserve"> and the final reflected waves. </w:t>
      </w:r>
    </w:p>
    <w:p w14:paraId="3F81FD30" w14:textId="77777777" w:rsidR="00496643" w:rsidRPr="00303B5A" w:rsidRDefault="00496643"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7610B471" wp14:editId="79E75101">
            <wp:extent cx="6150937" cy="1955800"/>
            <wp:effectExtent l="0" t="0" r="2540"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75020" cy="1963458"/>
                    </a:xfrm>
                    <a:prstGeom prst="rect">
                      <a:avLst/>
                    </a:prstGeom>
                  </pic:spPr>
                </pic:pic>
              </a:graphicData>
            </a:graphic>
          </wp:inline>
        </w:drawing>
      </w:r>
    </w:p>
    <w:p w14:paraId="78DAE404" w14:textId="0267C9DA" w:rsidR="00496643" w:rsidRPr="00303B5A" w:rsidRDefault="00496643" w:rsidP="007E0A5E">
      <w:pPr>
        <w:pStyle w:val="aa"/>
        <w:spacing w:after="0" w:line="276" w:lineRule="auto"/>
        <w:ind w:firstLine="461"/>
        <w:jc w:val="both"/>
        <w:rPr>
          <w:rFonts w:cstheme="majorBidi"/>
          <w:b w:val="0"/>
          <w:bCs w:val="0"/>
          <w:sz w:val="28"/>
          <w:szCs w:val="28"/>
        </w:rPr>
      </w:pPr>
      <w:bookmarkStart w:id="29" w:name="_Toc110687915"/>
      <w:bookmarkStart w:id="30" w:name="_Toc112926117"/>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1</w:t>
      </w:r>
      <w:r w:rsidR="0071046C" w:rsidRPr="00303B5A">
        <w:rPr>
          <w:rFonts w:cstheme="majorBidi"/>
          <w:b w:val="0"/>
          <w:bCs w:val="0"/>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sz w:val="28"/>
          <w:szCs w:val="28"/>
        </w:rPr>
        <w:fldChar w:fldCharType="end"/>
      </w:r>
      <w:r w:rsidR="00AB20C5" w:rsidRPr="00303B5A">
        <w:rPr>
          <w:rFonts w:cstheme="majorBidi"/>
          <w:b w:val="0"/>
          <w:bCs w:val="0"/>
          <w:sz w:val="28"/>
          <w:szCs w:val="28"/>
        </w:rPr>
        <w:t xml:space="preserve"> </w:t>
      </w:r>
      <w:r w:rsidR="00AB20C5" w:rsidRPr="00303B5A">
        <w:rPr>
          <w:b w:val="0"/>
          <w:bCs w:val="0"/>
          <w:sz w:val="28"/>
          <w:szCs w:val="28"/>
        </w:rPr>
        <w:t xml:space="preserve">– </w:t>
      </w:r>
      <w:bookmarkEnd w:id="29"/>
      <w:r w:rsidR="00360F2B" w:rsidRPr="00303B5A">
        <w:rPr>
          <w:rFonts w:cstheme="majorBidi"/>
          <w:b w:val="0"/>
          <w:bCs w:val="0"/>
          <w:sz w:val="28"/>
          <w:szCs w:val="28"/>
        </w:rPr>
        <w:t xml:space="preserve">Diagram </w:t>
      </w:r>
      <w:r w:rsidRPr="00303B5A">
        <w:rPr>
          <w:rFonts w:cstheme="majorBidi"/>
          <w:b w:val="0"/>
          <w:bCs w:val="0"/>
          <w:sz w:val="28"/>
          <w:szCs w:val="28"/>
        </w:rPr>
        <w:t>of the estimate</w:t>
      </w:r>
      <w:r w:rsidR="00E55F95" w:rsidRPr="00303B5A">
        <w:rPr>
          <w:rFonts w:cstheme="majorBidi"/>
          <w:b w:val="0"/>
          <w:bCs w:val="0"/>
          <w:sz w:val="28"/>
          <w:szCs w:val="28"/>
        </w:rPr>
        <w:t>d</w:t>
      </w:r>
      <w:r w:rsidRPr="00303B5A">
        <w:rPr>
          <w:rFonts w:cstheme="majorBidi"/>
          <w:b w:val="0"/>
          <w:bCs w:val="0"/>
          <w:sz w:val="28"/>
          <w:szCs w:val="28"/>
        </w:rPr>
        <w:t xml:space="preserve"> models of (a) </w:t>
      </w:r>
      <w:r w:rsidR="006C63AE">
        <w:rPr>
          <w:rFonts w:cstheme="majorBidi"/>
          <w:b w:val="0"/>
          <w:bCs w:val="0"/>
          <w:sz w:val="28"/>
          <w:szCs w:val="28"/>
        </w:rPr>
        <w:t>EMI</w:t>
      </w:r>
      <w:r w:rsidRPr="00303B5A">
        <w:rPr>
          <w:rFonts w:cstheme="majorBidi"/>
          <w:b w:val="0"/>
          <w:bCs w:val="0"/>
          <w:sz w:val="28"/>
          <w:szCs w:val="28"/>
        </w:rPr>
        <w:t xml:space="preserve"> and (b) </w:t>
      </w:r>
      <w:r w:rsidR="006C63AE">
        <w:rPr>
          <w:rFonts w:cstheme="majorBidi"/>
          <w:b w:val="0"/>
          <w:bCs w:val="0"/>
          <w:sz w:val="28"/>
          <w:szCs w:val="28"/>
        </w:rPr>
        <w:t>MA</w:t>
      </w:r>
      <w:r w:rsidR="00BB78C5" w:rsidRPr="00303B5A">
        <w:rPr>
          <w:rFonts w:cstheme="majorBidi"/>
          <w:b w:val="0"/>
          <w:bCs w:val="0"/>
          <w:sz w:val="28"/>
          <w:szCs w:val="28"/>
        </w:rPr>
        <w:t xml:space="preserve"> </w:t>
      </w:r>
      <w:r w:rsidR="00BB78C5" w:rsidRPr="00303B5A">
        <w:rPr>
          <w:rFonts w:cstheme="majorBidi"/>
          <w:b w:val="0"/>
          <w:bCs w:val="0"/>
          <w:sz w:val="28"/>
          <w:szCs w:val="28"/>
        </w:rPr>
        <w:fldChar w:fldCharType="begin" w:fldLock="1"/>
      </w:r>
      <w:r w:rsidR="00DF5555" w:rsidRPr="00303B5A">
        <w:rPr>
          <w:rFonts w:cstheme="majorBidi"/>
          <w:b w:val="0"/>
          <w:bCs w:val="0"/>
          <w:sz w:val="28"/>
          <w:szCs w:val="28"/>
        </w:rPr>
        <w:instrText>ADDIN CSL_CITATION {"citationItems":[{"id":"ITEM-1","itemData":{"DOI":"10.3390/polym9010029","ISSN":"20734360","abstract":"Microwave absorbing materials (MAMs) are paving the way for exciting applications in electromagnetic (EM) pollution precaution and national defense security, as they offer an advanced alternative to conventional reflection principles to fundamentally eliminate the EM waves. Conjugated polymer (CP)-based composites appear as a promising kind of MAM with the desirable features of low density and high performance. In this review, we introduce the theory of microwave absorption and summarize recent advances in the fabrication of CP-based MAMs, including rational design of the microstructure of pure conjugated polymers and tunable chemical integration with magnetic ferrites, magnetic metals, transition metal oxides, and carbon materials. The key point of enhancing microwave absorption in CP-based MAMs is to regulate their EM properties, improve matching of characteristic impedance, and create diversified loss mechanisms. The examples presented in this review will provide new insights into the design and preparation of CP-based composites that can satisfy the high demands of the oncoming generation of MAMs.","author":[{"dropping-particle":"","family":"Wang","given":"Ying","non-dropping-particle":"","parse-names":false,"suffix":""},{"dropping-particle":"","family":"Du","given":"Yunchen","non-dropping-particle":"","parse-names":false,"suffix":""},{"dropping-particle":"","family":"Xu","given":"Ping","non-dropping-particle":"","parse-names":false,"suffix":""},{"dropping-particle":"","family":"Qiang","given":"Rong","non-dropping-particle":"","parse-names":false,"suffix":""},{"dropping-particle":"","family":"Han","given":"Xijiang","non-dropping-particle":"","parse-names":false,"suffix":""}],"container-title":"Polymers","id":"ITEM-1","issue":"1","issued":{"date-parts":[["2017"]]},"title":"Recent advances in conjugated polymer-based microwave absorbing materials","type":"article-journal","volume":"9"},"uris":["http://www.mendeley.com/documents/?uuid=0d4c4420-6dfe-4a8c-8d0c-d4bfe21e99e3"]}],"mendeley":{"formattedCitation":"[21]","plainTextFormattedCitation":"[21]","previouslyFormattedCitation":"[21]"},"properties":{"noteIndex":0},"schema":"https://github.com/citation-style-language/schema/raw/master/csl-citation.json"}</w:instrText>
      </w:r>
      <w:r w:rsidR="00BB78C5" w:rsidRPr="00303B5A">
        <w:rPr>
          <w:rFonts w:cstheme="majorBidi"/>
          <w:b w:val="0"/>
          <w:bCs w:val="0"/>
          <w:sz w:val="28"/>
          <w:szCs w:val="28"/>
        </w:rPr>
        <w:fldChar w:fldCharType="separate"/>
      </w:r>
      <w:r w:rsidR="00BB78C5" w:rsidRPr="00303B5A">
        <w:rPr>
          <w:rFonts w:cstheme="majorBidi"/>
          <w:b w:val="0"/>
          <w:bCs w:val="0"/>
          <w:noProof/>
          <w:sz w:val="28"/>
          <w:szCs w:val="28"/>
        </w:rPr>
        <w:t>[21]</w:t>
      </w:r>
      <w:r w:rsidR="00BB78C5" w:rsidRPr="00303B5A">
        <w:rPr>
          <w:rFonts w:cstheme="majorBidi"/>
          <w:b w:val="0"/>
          <w:bCs w:val="0"/>
          <w:sz w:val="28"/>
          <w:szCs w:val="28"/>
        </w:rPr>
        <w:fldChar w:fldCharType="end"/>
      </w:r>
      <w:bookmarkEnd w:id="30"/>
    </w:p>
    <w:p w14:paraId="006A5588" w14:textId="08B43F51" w:rsidR="00496643" w:rsidRPr="00303B5A" w:rsidRDefault="0049664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In order to get effective electromagnetic wave absorption, there should be material impedance (Z</w:t>
      </w:r>
      <w:r w:rsidRPr="00303B5A">
        <w:rPr>
          <w:rFonts w:asciiTheme="majorBidi" w:hAnsiTheme="majorBidi" w:cstheme="majorBidi"/>
          <w:sz w:val="28"/>
          <w:szCs w:val="28"/>
          <w:vertAlign w:val="subscript"/>
        </w:rPr>
        <w:t>1</w:t>
      </w:r>
      <w:r w:rsidRPr="00303B5A">
        <w:rPr>
          <w:rFonts w:asciiTheme="majorBidi" w:hAnsiTheme="majorBidi" w:cstheme="majorBidi"/>
          <w:sz w:val="28"/>
          <w:szCs w:val="28"/>
        </w:rPr>
        <w:t>) close/equal to air impedance (Z</w:t>
      </w:r>
      <w:r w:rsidRPr="00303B5A">
        <w:rPr>
          <w:rFonts w:asciiTheme="majorBidi" w:hAnsiTheme="majorBidi" w:cstheme="majorBidi"/>
          <w:sz w:val="28"/>
          <w:szCs w:val="28"/>
          <w:vertAlign w:val="subscript"/>
        </w:rPr>
        <w:t>0</w:t>
      </w:r>
      <w:r w:rsidRPr="00303B5A">
        <w:rPr>
          <w:rFonts w:asciiTheme="majorBidi" w:hAnsiTheme="majorBidi" w:cstheme="majorBidi"/>
          <w:sz w:val="28"/>
          <w:szCs w:val="28"/>
        </w:rPr>
        <w:t xml:space="preserve">), and the electromagnetic wave should be quickly attenuated inside the substance </w:t>
      </w:r>
      <w:r w:rsidRPr="00303B5A">
        <w:rPr>
          <w:rFonts w:asciiTheme="majorBidi" w:hAnsiTheme="majorBidi" w:cstheme="majorBidi"/>
          <w:sz w:val="28"/>
          <w:szCs w:val="28"/>
        </w:rPr>
        <w:fldChar w:fldCharType="begin" w:fldLock="1"/>
      </w:r>
      <w:r w:rsidR="00DF5555" w:rsidRPr="00303B5A">
        <w:rPr>
          <w:rFonts w:asciiTheme="majorBidi" w:hAnsiTheme="majorBidi" w:cstheme="majorBidi"/>
          <w:sz w:val="28"/>
          <w:szCs w:val="28"/>
        </w:rPr>
        <w:instrText>ADDIN CSL_CITATION {"citationItems":[{"id":"ITEM-1","itemData":{"DOI":"10.30919/es8d735","ISSN":"2576988X","abstract":"Electromagnetic interference problems have become an increasing problem with the rapid development of wireless information technologies and electronic devices at high frequency ranges, and this has stimulated much attention. To tackle this challenge issue, the electromagnetic absorbing materials that can attenuate electromagnetic waves are urgently pursued. The desired absorbers should include high-efficiency absorption, wide dissipation band, low cost, and being lightweight. Due to high saturation magnetization and permeability at high GHz frequency, ferromagnetic Ni has been considered as a high efficiency electromagnetic absorption. However, the eddy current effect caused by high electrical conductivity, would limit the application. To tackle this problem, two effective ways including designing hierarchical structure and compounding are explored. This paper reviews the state-of-the-art research in the design of Ni based composites as electromagnetic absorption materials.","author":[{"dropping-particle":"","family":"Zhao","given":"Biao","non-dropping-particle":"","parse-names":false,"suffix":""},{"dropping-particle":"","family":"Deng","given":"Jiushuai","non-dropping-particle":"","parse-names":false,"suffix":""},{"dropping-particle":"","family":"Zhang","given":"Rui","non-dropping-particle":"","parse-names":false,"suffix":""},{"dropping-particle":"","family":"Liang","given":"Luyang","non-dropping-particle":"","parse-names":false,"suffix":""},{"dropping-particle":"","family":"Fan","given":"Bingbing","non-dropping-particle":"","parse-names":false,"suffix":""},{"dropping-particle":"","family":"Bai","given":"Zhongyi","non-dropping-particle":"","parse-names":false,"suffix":""},{"dropping-particle":"","family":"Shao","given":"Gang","non-dropping-particle":"","parse-names":false,"suffix":""},{"dropping-particle":"","family":"Park","given":"Chul B.","non-dropping-particle":"","parse-names":false,"suffix":""}],"container-title":"Engineered Science","id":"ITEM-1","issued":{"date-parts":[["2018"]]},"page":"5-40","title":"Recent Advances on the Electromagnetic Wave Absorption Properties of Ni Based Materials","type":"article-journal"},"uris":["http://www.mendeley.com/documents/?uuid=75617beb-b57d-47f7-a127-e35dd8f8429f"]}],"mendeley":{"formattedCitation":"[22]","plainTextFormattedCitation":"[22]","previouslyFormattedCitation":"[22]"},"properties":{"noteIndex":0},"schema":"https://github.com/citation-style-language/schema/raw/master/csl-citation.json"}</w:instrText>
      </w:r>
      <w:r w:rsidRPr="00303B5A">
        <w:rPr>
          <w:rFonts w:asciiTheme="majorBidi" w:hAnsiTheme="majorBidi" w:cstheme="majorBidi"/>
          <w:sz w:val="28"/>
          <w:szCs w:val="28"/>
        </w:rPr>
        <w:fldChar w:fldCharType="separate"/>
      </w:r>
      <w:r w:rsidR="00BB78C5" w:rsidRPr="00303B5A">
        <w:rPr>
          <w:rFonts w:asciiTheme="majorBidi" w:hAnsiTheme="majorBidi" w:cstheme="majorBidi"/>
          <w:noProof/>
          <w:sz w:val="28"/>
          <w:szCs w:val="28"/>
        </w:rPr>
        <w:t>[22]</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The </w:t>
      </w:r>
      <w:r w:rsidR="00932975" w:rsidRPr="00303B5A">
        <w:rPr>
          <w:rFonts w:asciiTheme="majorBidi" w:hAnsiTheme="majorBidi" w:cstheme="majorBidi"/>
          <w:sz w:val="28"/>
          <w:szCs w:val="28"/>
        </w:rPr>
        <w:t>model's impedance matching characteristic (Z)</w:t>
      </w:r>
      <w:r w:rsidRPr="00303B5A">
        <w:rPr>
          <w:rFonts w:asciiTheme="majorBidi" w:hAnsiTheme="majorBidi" w:cstheme="majorBidi"/>
          <w:sz w:val="28"/>
          <w:szCs w:val="28"/>
        </w:rPr>
        <w:t xml:space="preserve"> can be determined as shown in equation (1.</w:t>
      </w:r>
      <w:r w:rsidR="007259C5" w:rsidRPr="00303B5A">
        <w:rPr>
          <w:rFonts w:asciiTheme="majorBidi" w:hAnsiTheme="majorBidi" w:cstheme="majorBidi"/>
          <w:sz w:val="28"/>
          <w:szCs w:val="28"/>
        </w:rPr>
        <w:t>2</w:t>
      </w:r>
      <w:r w:rsidRPr="00303B5A">
        <w:rPr>
          <w:rFonts w:asciiTheme="majorBidi" w:hAnsiTheme="majorBidi" w:cstheme="majorBidi"/>
          <w:sz w:val="28"/>
          <w:szCs w:val="28"/>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0"/>
      </w:tblGrid>
      <w:tr w:rsidR="00496643" w:rsidRPr="00303B5A" w14:paraId="20235CDC" w14:textId="77777777" w:rsidTr="00227D56">
        <w:tc>
          <w:tcPr>
            <w:tcW w:w="9810" w:type="dxa"/>
          </w:tcPr>
          <w:p w14:paraId="0A60016D" w14:textId="001BF857" w:rsidR="00496643" w:rsidRPr="00303B5A" w:rsidRDefault="00D26DA8" w:rsidP="007E0A5E">
            <w:pPr>
              <w:pStyle w:val="aa"/>
              <w:spacing w:line="276" w:lineRule="auto"/>
              <w:jc w:val="both"/>
              <w:rPr>
                <w:rFonts w:cstheme="majorBidi"/>
                <w:b w:val="0"/>
                <w:bCs w:val="0"/>
                <w:sz w:val="28"/>
                <w:szCs w:val="28"/>
              </w:rPr>
            </w:pPr>
            <m:oMath>
              <m:r>
                <m:rPr>
                  <m:sty m:val="bi"/>
                </m:rPr>
                <w:rPr>
                  <w:rFonts w:ascii="Cambria Math" w:hAnsi="Cambria Math" w:cstheme="majorBidi"/>
                  <w:sz w:val="28"/>
                  <w:szCs w:val="28"/>
                </w:rPr>
                <m:t>z=</m:t>
              </m:r>
              <m:f>
                <m:fPr>
                  <m:ctrlPr>
                    <w:rPr>
                      <w:rFonts w:ascii="Cambria Math" w:hAnsi="Cambria Math" w:cstheme="majorBidi"/>
                      <w:b w:val="0"/>
                      <w:bCs w:val="0"/>
                      <w:i/>
                      <w:sz w:val="28"/>
                      <w:szCs w:val="28"/>
                    </w:rPr>
                  </m:ctrlPr>
                </m:fPr>
                <m:num>
                  <m:sSub>
                    <m:sSubPr>
                      <m:ctrlPr>
                        <w:rPr>
                          <w:rFonts w:ascii="Cambria Math" w:hAnsi="Cambria Math" w:cstheme="majorBidi"/>
                          <w:b w:val="0"/>
                          <w:bCs w:val="0"/>
                          <w:i/>
                          <w:sz w:val="28"/>
                          <w:szCs w:val="28"/>
                        </w:rPr>
                      </m:ctrlPr>
                    </m:sSubPr>
                    <m:e>
                      <m:r>
                        <m:rPr>
                          <m:sty m:val="bi"/>
                        </m:rPr>
                        <w:rPr>
                          <w:rFonts w:ascii="Cambria Math" w:hAnsi="Cambria Math" w:cstheme="majorBidi"/>
                          <w:sz w:val="28"/>
                          <w:szCs w:val="28"/>
                        </w:rPr>
                        <m:t>z</m:t>
                      </m:r>
                    </m:e>
                    <m:sub>
                      <m:r>
                        <m:rPr>
                          <m:sty m:val="bi"/>
                        </m:rPr>
                        <w:rPr>
                          <w:rFonts w:ascii="Cambria Math" w:hAnsi="Cambria Math" w:cstheme="majorBidi"/>
                          <w:sz w:val="28"/>
                          <w:szCs w:val="28"/>
                        </w:rPr>
                        <m:t>1</m:t>
                      </m:r>
                    </m:sub>
                  </m:sSub>
                </m:num>
                <m:den>
                  <m:sSub>
                    <m:sSubPr>
                      <m:ctrlPr>
                        <w:rPr>
                          <w:rFonts w:ascii="Cambria Math" w:hAnsi="Cambria Math" w:cstheme="majorBidi"/>
                          <w:b w:val="0"/>
                          <w:bCs w:val="0"/>
                          <w:i/>
                          <w:sz w:val="28"/>
                          <w:szCs w:val="28"/>
                        </w:rPr>
                      </m:ctrlPr>
                    </m:sSubPr>
                    <m:e>
                      <m:r>
                        <m:rPr>
                          <m:sty m:val="bi"/>
                        </m:rPr>
                        <w:rPr>
                          <w:rFonts w:ascii="Cambria Math" w:hAnsi="Cambria Math" w:cstheme="majorBidi"/>
                          <w:sz w:val="28"/>
                          <w:szCs w:val="28"/>
                        </w:rPr>
                        <m:t>z</m:t>
                      </m:r>
                    </m:e>
                    <m:sub>
                      <m:r>
                        <m:rPr>
                          <m:sty m:val="bi"/>
                        </m:rPr>
                        <w:rPr>
                          <w:rFonts w:ascii="Cambria Math" w:hAnsi="Cambria Math" w:cstheme="majorBidi"/>
                          <w:sz w:val="28"/>
                          <w:szCs w:val="28"/>
                        </w:rPr>
                        <m:t>0</m:t>
                      </m:r>
                    </m:sub>
                  </m:sSub>
                </m:den>
              </m:f>
            </m:oMath>
            <w:r w:rsidR="00496643" w:rsidRPr="00303B5A">
              <w:rPr>
                <w:rFonts w:cstheme="majorBidi"/>
                <w:b w:val="0"/>
                <w:bCs w:val="0"/>
                <w:sz w:val="28"/>
                <w:szCs w:val="28"/>
              </w:rPr>
              <w:t xml:space="preserve">                            </w:t>
            </w:r>
            <w:r w:rsidR="0031629B" w:rsidRPr="00303B5A">
              <w:rPr>
                <w:rFonts w:cstheme="majorBidi"/>
                <w:b w:val="0"/>
                <w:bCs w:val="0"/>
                <w:sz w:val="28"/>
                <w:szCs w:val="28"/>
              </w:rPr>
              <w:t xml:space="preserve">                       </w:t>
            </w:r>
            <w:r w:rsidR="00496643" w:rsidRPr="00303B5A">
              <w:rPr>
                <w:rFonts w:cstheme="majorBidi"/>
                <w:b w:val="0"/>
                <w:bCs w:val="0"/>
                <w:sz w:val="28"/>
                <w:szCs w:val="28"/>
              </w:rPr>
              <w:t xml:space="preserve">                                             </w:t>
            </w:r>
            <w:r w:rsidR="0031629B" w:rsidRPr="00303B5A">
              <w:rPr>
                <w:rFonts w:cstheme="majorBidi"/>
                <w:b w:val="0"/>
                <w:bCs w:val="0"/>
                <w:sz w:val="28"/>
                <w:szCs w:val="28"/>
              </w:rPr>
              <w:t xml:space="preserve">       </w:t>
            </w:r>
            <w:r w:rsidR="001C5AFC" w:rsidRPr="00303B5A">
              <w:rPr>
                <w:rFonts w:cstheme="majorBidi"/>
                <w:b w:val="0"/>
                <w:bCs w:val="0"/>
                <w:sz w:val="28"/>
                <w:szCs w:val="28"/>
              </w:rPr>
              <w:t xml:space="preserve">       </w:t>
            </w:r>
            <w:r w:rsidR="0031629B" w:rsidRPr="00303B5A">
              <w:rPr>
                <w:rFonts w:cstheme="majorBidi"/>
                <w:b w:val="0"/>
                <w:bCs w:val="0"/>
                <w:sz w:val="28"/>
                <w:szCs w:val="28"/>
              </w:rPr>
              <w:t xml:space="preserve">  </w:t>
            </w:r>
            <w:r w:rsidR="00227D56" w:rsidRPr="00303B5A">
              <w:rPr>
                <w:rFonts w:cstheme="majorBidi"/>
                <w:b w:val="0"/>
                <w:bCs w:val="0"/>
                <w:sz w:val="28"/>
                <w:szCs w:val="28"/>
              </w:rPr>
              <w:t xml:space="preserve">     </w:t>
            </w:r>
            <w:r w:rsidR="00496643" w:rsidRPr="00303B5A">
              <w:rPr>
                <w:rFonts w:cstheme="majorBidi"/>
                <w:b w:val="0"/>
                <w:bCs w:val="0"/>
                <w:sz w:val="28"/>
                <w:szCs w:val="28"/>
              </w:rPr>
              <w:t xml:space="preserve">        </w:t>
            </w:r>
            <w:r w:rsidR="00227D56" w:rsidRPr="00303B5A">
              <w:rPr>
                <w:rFonts w:cstheme="majorBidi"/>
                <w:b w:val="0"/>
                <w:bCs w:val="0"/>
                <w:sz w:val="28"/>
                <w:szCs w:val="28"/>
              </w:rPr>
              <w:t xml:space="preserve">  </w:t>
            </w:r>
            <w:r w:rsidR="00496643" w:rsidRPr="00303B5A">
              <w:rPr>
                <w:rFonts w:cstheme="majorBidi"/>
                <w:b w:val="0"/>
                <w:bCs w:val="0"/>
                <w:sz w:val="28"/>
                <w:szCs w:val="28"/>
              </w:rPr>
              <w:t xml:space="preserve"> </w:t>
            </w:r>
            <w:r w:rsidR="00496643" w:rsidRPr="00303B5A">
              <w:rPr>
                <w:rFonts w:cstheme="majorBidi"/>
                <w:b w:val="0"/>
                <w:bCs w:val="0"/>
                <w:sz w:val="28"/>
                <w:szCs w:val="28"/>
              </w:rPr>
              <w:fldChar w:fldCharType="begin"/>
            </w:r>
            <w:r w:rsidR="00496643" w:rsidRPr="00303B5A">
              <w:rPr>
                <w:rFonts w:cstheme="majorBidi"/>
                <w:b w:val="0"/>
                <w:bCs w:val="0"/>
                <w:sz w:val="28"/>
                <w:szCs w:val="28"/>
              </w:rPr>
              <w:instrText xml:space="preserve"> STYLEREF 1 \s </w:instrText>
            </w:r>
            <w:r w:rsidR="00496643" w:rsidRPr="00303B5A">
              <w:rPr>
                <w:rFonts w:cstheme="majorBidi"/>
                <w:b w:val="0"/>
                <w:bCs w:val="0"/>
                <w:sz w:val="28"/>
                <w:szCs w:val="28"/>
              </w:rPr>
              <w:fldChar w:fldCharType="separate"/>
            </w:r>
            <w:r w:rsidR="002E3EF9">
              <w:rPr>
                <w:rFonts w:cstheme="majorBidi"/>
                <w:b w:val="0"/>
                <w:bCs w:val="0"/>
                <w:noProof/>
                <w:sz w:val="28"/>
                <w:szCs w:val="28"/>
              </w:rPr>
              <w:t>1</w:t>
            </w:r>
            <w:r w:rsidR="00496643" w:rsidRPr="00303B5A">
              <w:rPr>
                <w:rFonts w:cstheme="majorBidi"/>
                <w:b w:val="0"/>
                <w:bCs w:val="0"/>
                <w:sz w:val="28"/>
                <w:szCs w:val="28"/>
              </w:rPr>
              <w:fldChar w:fldCharType="end"/>
            </w:r>
            <w:r w:rsidR="00496643" w:rsidRPr="00303B5A">
              <w:rPr>
                <w:rFonts w:cstheme="majorBidi"/>
                <w:b w:val="0"/>
                <w:bCs w:val="0"/>
                <w:sz w:val="28"/>
                <w:szCs w:val="28"/>
              </w:rPr>
              <w:t>.</w:t>
            </w:r>
            <w:r w:rsidR="007259C5" w:rsidRPr="00303B5A">
              <w:rPr>
                <w:rFonts w:cstheme="majorBidi"/>
                <w:b w:val="0"/>
                <w:bCs w:val="0"/>
                <w:sz w:val="28"/>
                <w:szCs w:val="28"/>
              </w:rPr>
              <w:t>2</w:t>
            </w:r>
            <w:r w:rsidR="00C16876" w:rsidRPr="00303B5A">
              <w:rPr>
                <w:rFonts w:cstheme="majorBidi"/>
                <w:b w:val="0"/>
                <w:bCs w:val="0"/>
                <w:sz w:val="28"/>
                <w:szCs w:val="28"/>
              </w:rPr>
              <w:t>)</w:t>
            </w:r>
            <w:r w:rsidR="00496643" w:rsidRPr="00303B5A">
              <w:rPr>
                <w:rFonts w:cstheme="majorBidi"/>
                <w:b w:val="0"/>
                <w:bCs w:val="0"/>
                <w:sz w:val="28"/>
                <w:szCs w:val="28"/>
              </w:rPr>
              <w:t xml:space="preserve">                                    </w:t>
            </w:r>
          </w:p>
        </w:tc>
      </w:tr>
    </w:tbl>
    <w:p w14:paraId="07AE33FD" w14:textId="344FB3F4" w:rsidR="00496643" w:rsidRPr="00303B5A" w:rsidRDefault="0049664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The EM characteristics of a substance, i.e., the </w:t>
      </w:r>
      <w:bookmarkStart w:id="31" w:name="_Hlk91432142"/>
      <w:bookmarkStart w:id="32" w:name="_Hlk91432350"/>
      <w:r w:rsidRPr="00303B5A">
        <w:rPr>
          <w:rFonts w:asciiTheme="majorBidi" w:hAnsiTheme="majorBidi" w:cstheme="majorBidi"/>
          <w:sz w:val="28"/>
          <w:szCs w:val="28"/>
        </w:rPr>
        <w:t>complex relative permittivity</w:t>
      </w:r>
      <w:bookmarkEnd w:id="31"/>
      <w:r w:rsidRPr="00303B5A">
        <w:rPr>
          <w:rFonts w:asciiTheme="majorBidi" w:hAnsiTheme="majorBidi" w:cstheme="majorBidi"/>
          <w:sz w:val="28"/>
          <w:szCs w:val="28"/>
        </w:rPr>
        <w:t xml:space="preserve"> (</w:t>
      </w:r>
      <m:oMath>
        <m:sSub>
          <m:sSubPr>
            <m:ctrlPr>
              <w:rPr>
                <w:rFonts w:ascii="Cambria Math" w:hAnsi="Cambria Math" w:cstheme="majorBidi"/>
                <w:i/>
                <w:sz w:val="28"/>
                <w:szCs w:val="28"/>
              </w:rPr>
            </m:ctrlPr>
          </m:sSubPr>
          <m:e>
            <m:r>
              <w:rPr>
                <w:rFonts w:ascii="Cambria Math" w:hAnsi="Cambria Math" w:cstheme="majorBidi"/>
                <w:sz w:val="28"/>
                <w:szCs w:val="28"/>
              </w:rPr>
              <m:t>ε</m:t>
            </m:r>
          </m:e>
          <m:sub>
            <m:r>
              <w:rPr>
                <w:rFonts w:ascii="Cambria Math" w:hAnsi="Cambria Math" w:cstheme="majorBidi"/>
                <w:sz w:val="28"/>
                <w:szCs w:val="28"/>
              </w:rPr>
              <m:t xml:space="preserve">r </m:t>
            </m:r>
          </m:sub>
        </m:sSub>
        <m:r>
          <w:rPr>
            <w:rFonts w:ascii="Cambria Math" w:hAnsi="Cambria Math" w:cstheme="majorBidi"/>
            <w:sz w:val="28"/>
            <w:szCs w:val="28"/>
          </w:rPr>
          <m:t>)</m:t>
        </m:r>
      </m:oMath>
      <w:r w:rsidRPr="00303B5A">
        <w:rPr>
          <w:rFonts w:asciiTheme="majorBidi" w:hAnsiTheme="majorBidi" w:cstheme="majorBidi"/>
          <w:sz w:val="28"/>
          <w:szCs w:val="28"/>
        </w:rPr>
        <w:t xml:space="preserve"> and permeability (</w:t>
      </w:r>
      <m:oMath>
        <m:sSub>
          <m:sSubPr>
            <m:ctrlPr>
              <w:rPr>
                <w:rFonts w:ascii="Cambria Math" w:hAnsi="Cambria Math" w:cstheme="majorBidi"/>
                <w:i/>
                <w:sz w:val="28"/>
                <w:szCs w:val="28"/>
              </w:rPr>
            </m:ctrlPr>
          </m:sSubPr>
          <m:e>
            <m:r>
              <w:rPr>
                <w:rFonts w:ascii="Cambria Math" w:hAnsi="Cambria Math" w:cstheme="majorBidi"/>
                <w:sz w:val="28"/>
                <w:szCs w:val="28"/>
              </w:rPr>
              <m:t>µ</m:t>
            </m:r>
          </m:e>
          <m:sub>
            <m:r>
              <w:rPr>
                <w:rFonts w:ascii="Cambria Math" w:hAnsi="Cambria Math" w:cstheme="majorBidi"/>
                <w:sz w:val="28"/>
                <w:szCs w:val="28"/>
              </w:rPr>
              <m:t xml:space="preserve">r </m:t>
            </m:r>
          </m:sub>
        </m:sSub>
        <m:r>
          <w:rPr>
            <w:rFonts w:ascii="Cambria Math" w:hAnsi="Cambria Math" w:cstheme="majorBidi"/>
            <w:sz w:val="28"/>
            <w:szCs w:val="28"/>
          </w:rPr>
          <m:t>)</m:t>
        </m:r>
      </m:oMath>
      <w:r w:rsidRPr="00303B5A">
        <w:rPr>
          <w:rFonts w:asciiTheme="majorBidi" w:hAnsiTheme="majorBidi" w:cstheme="majorBidi"/>
          <w:sz w:val="28"/>
          <w:szCs w:val="28"/>
        </w:rPr>
        <w:t xml:space="preserve"> </w:t>
      </w:r>
      <w:bookmarkEnd w:id="32"/>
      <w:r w:rsidRPr="00303B5A">
        <w:rPr>
          <w:rFonts w:asciiTheme="majorBidi" w:hAnsiTheme="majorBidi" w:cstheme="majorBidi"/>
          <w:sz w:val="28"/>
          <w:szCs w:val="28"/>
        </w:rPr>
        <w:t>are defined by equations (1.</w:t>
      </w:r>
      <w:r w:rsidR="007259C5" w:rsidRPr="00303B5A">
        <w:rPr>
          <w:rFonts w:asciiTheme="majorBidi" w:hAnsiTheme="majorBidi" w:cstheme="majorBidi"/>
          <w:sz w:val="28"/>
          <w:szCs w:val="28"/>
        </w:rPr>
        <w:t>3</w:t>
      </w:r>
      <w:r w:rsidRPr="00303B5A">
        <w:rPr>
          <w:rFonts w:asciiTheme="majorBidi" w:hAnsiTheme="majorBidi" w:cstheme="majorBidi"/>
          <w:sz w:val="28"/>
          <w:szCs w:val="28"/>
        </w:rPr>
        <w:t xml:space="preserve"> and 1.</w:t>
      </w:r>
      <w:r w:rsidR="007259C5" w:rsidRPr="00303B5A">
        <w:rPr>
          <w:rFonts w:asciiTheme="majorBidi" w:hAnsiTheme="majorBidi" w:cstheme="majorBidi"/>
          <w:sz w:val="28"/>
          <w:szCs w:val="28"/>
        </w:rPr>
        <w:t>4</w:t>
      </w:r>
      <w:r w:rsidRPr="00303B5A">
        <w:rPr>
          <w:rFonts w:asciiTheme="majorBidi" w:hAnsiTheme="majorBidi" w:cstheme="majorBidi"/>
          <w:sz w:val="28"/>
          <w:szCs w:val="28"/>
        </w:rPr>
        <w:t xml:space="preserve">) </w:t>
      </w:r>
      <w:r w:rsidRPr="00303B5A">
        <w:rPr>
          <w:rFonts w:asciiTheme="majorBidi" w:hAnsiTheme="majorBidi" w:cstheme="majorBidi"/>
          <w:sz w:val="28"/>
          <w:szCs w:val="28"/>
        </w:rPr>
        <w:fldChar w:fldCharType="begin" w:fldLock="1"/>
      </w:r>
      <w:r w:rsidR="00DF5555" w:rsidRPr="00303B5A">
        <w:rPr>
          <w:rFonts w:asciiTheme="majorBidi" w:hAnsiTheme="majorBidi" w:cstheme="majorBidi"/>
          <w:sz w:val="28"/>
          <w:szCs w:val="28"/>
        </w:rPr>
        <w:instrText>ADDIN CSL_CITATION {"citationItems":[{"id":"ITEM-1","itemData":{"DOI":"10.3390/E22091054","ISSN":"10994300","abstract":"The electric double layer (EDL) is an important phenomenon that arises in systems where a charged surface comes into contact with an electrolyte solution. In this work we describe the generalization of classic Poisson-Boltzmann (PB) theory for point-like ions by taking into account orientational ordering of water molecules. The modified Langevin Poisson-Boltzmann (LPB) model of EDL is derived by minimizing the corresponding Helmholtz free energy functional, which includes also orientational entropy contribution of water dipoles. The formation of EDL is important in many artificial and biological systems bound by a cylindrical geometry. We therefore numerically solve the modified LPB equation in cylindrical coordinates, determining the spatial dependencies of electric potential, relative permittivity and average orientations of water dipoles within charged tubes of different radii. Results show that for tubes of a large radius, macroscopic (net) volume charge density of coions and counterions is zero at the geometrical axis. This is attributed to effective electrolyte charge screening in the vicinity of the inner charged surface of the tube. For tubes of small radii, the screening region extends into the whole inner space of the tube, leading to non-zero net volume charge density and non-zero orientational ordering of water dipoles near the axis.","author":[{"dropping-particle":"","family":"Drab","given":"Mitja","non-dropping-particle":"","parse-names":false,"suffix":""},{"dropping-particle":"","family":"Gongadze","given":"Ekaterina","non-dropping-particle":"","parse-names":false,"suffix":""},{"dropping-particle":"","family":"Kralj-Iglič","given":"Veronika","non-dropping-particle":"","parse-names":false,"suffix":""},{"dropping-particle":"","family":"Iglič","given":"Aleš","non-dropping-particle":"","parse-names":false,"suffix":""}],"container-title":"Entropy","id":"ITEM-1","issue":"9","issued":{"date-parts":[["2020"]]},"title":"Electric double layer and orientational ordering of water dipoles in narrow channels within a modified Langevin Poisson-Boltzmann model","type":"article-journal","volume":"22"},"uris":["http://www.mendeley.com/documents/?uuid=76f852c1-3844-4d52-b2b3-eb536d537c68"]},{"id":"ITEM-2","itemData":{"DOI":"10.1201/b20223-4","ISBN":"9781498765213","author":[{"dropping-particle":"","family":"Raju","given":"Gorur","non-dropping-particle":"","parse-names":false,"suffix":""}],"container-title":"Dielectrics in Electric Fields, Second Edition","id":"ITEM-2","issued":{"date-parts":[["2016"]]},"number-of-pages":"83-136","title":"Dielectric Loss and Relaxation—I","type":"book"},"uris":["http://www.mendeley.com/documents/?uuid=4c9ccb17-41ba-4e4a-87b3-fd8338ccb087"]},{"id":"ITEM-3","itemData":{"DOI":"10.2528/PIERB09050408","ISSN":"19376472","abstract":"In this paper, a study is made of the electrostatic potential and field of an electric dipole located in the interface between two dielectric regions. When the dipole is oriented perpendicular to the interface, the detailed position of the charges of the dipole relative to the location of the interface has a significant effect on the value of the field produced away from the dipole, unlike the case of a dipole parallel to the interface. It is shown that it is the total dipole moment (due to both free and bound charges), rather than simply the impressed (free) dipole moment that is important in determining the field in this case. Based on these results, the question of defining and determining the electric polarizability of a perfectly conducting object partially embedded in a dielectric interface is examined. The example of a conducting sphere embedded halfway in the interface is studied as a demonstration of our general formulation. The results of this paper are important for the proper modeling of arrays of scatterers embedded in an interface, such as frequency-selective surfaces (FSSs) and metafilms.","author":[{"dropping-particle":"","family":"Mohamed","given":"M. A.","non-dropping-particle":"","parse-names":false,"suffix":""},{"dropping-particle":"","family":"Kuester","given":"E. F.","non-dropping-particle":"","parse-names":false,"suffix":""},{"dropping-particle":"","family":"Piket-May","given":"M.","non-dropping-particle":"","parse-names":false,"suffix":""},{"dropping-particle":"","family":"Holloway","given":"C. L.","non-dropping-particle":"","parse-names":false,"suffix":""}],"container-title":"Progress In Electromagnetics Research B","id":"ITEM-3","issue":"16","issued":{"date-parts":[["2009"]]},"page":"1-20","title":"The field of an electric dipole and the polarizability of a conducting object embedded in the interface between dielectric materials","type":"article-journal"},"uris":["http://www.mendeley.com/documents/?uuid=e03933bc-c3bd-4d29-b25d-8d7fb6ef1c44"]},{"id":"ITEM-4","itemData":{"DOI":"10.5772/intechopen.84471","abstract":"Abstract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Keywords:","author":[{"dropping-particle":"","family":"Ari Adi","given":"Wisnu","non-dropping-particle":"","parse-names":false,"suffix":""},{"dropping-particle":"","family":"Yunasfi","given":"Yunasfi","non-dropping-particle":"","parse-names":false,"suffix":""},{"dropping-particle":"","family":"Mashadi","given":"Mashadi","non-dropping-particle":"","parse-names":false,"suffix":""},{"dropping-particle":"","family":"Sahidin Winatapura","given":"Didin","non-dropping-particle":"","parse-names":false,"suffix":""},{"dropping-particle":"","family":"Mulyawan","given":"Ade","non-dropping-particle":"","parse-names":false,"suffix":""},{"dropping-particle":"","family":"Sarwanto","given":"Yosef","non-dropping-particle":"","parse-names":false,"suffix":""},{"dropping-particle":"","family":"Edi Gunanto","given":"Yohanes","non-dropping-particle":"","parse-names":false,"suffix":""},{"dropping-particle":"","family":"Taryana","given":"Yana","non-dropping-particle":"","parse-names":false,"suffix":""}],"container-title":"Electromagnetic Fields and Waves","id":"ITEM-4","issued":{"date-parts":[["2019"]]},"page":"1-18","title":"Metamaterial: Smart Magnetic Material for Microwave Absorbing Material","type":"article-journal"},"uris":["http://www.mendeley.com/documents/?uuid=c7dfc4cb-a49f-45f9-9299-d0a67651d03c"]}],"mendeley":{"formattedCitation":"[17,23–25]","plainTextFormattedCitation":"[17,23–25]","previouslyFormattedCitation":"[17,23–25]"},"properties":{"noteIndex":0},"schema":"https://github.com/citation-style-language/schema/raw/master/csl-citation.json"}</w:instrText>
      </w:r>
      <w:r w:rsidRPr="00303B5A">
        <w:rPr>
          <w:rFonts w:asciiTheme="majorBidi" w:hAnsiTheme="majorBidi" w:cstheme="majorBidi"/>
          <w:sz w:val="28"/>
          <w:szCs w:val="28"/>
        </w:rPr>
        <w:fldChar w:fldCharType="separate"/>
      </w:r>
      <w:r w:rsidR="00BB78C5" w:rsidRPr="00303B5A">
        <w:rPr>
          <w:rFonts w:asciiTheme="majorBidi" w:hAnsiTheme="majorBidi" w:cstheme="majorBidi"/>
          <w:noProof/>
          <w:sz w:val="28"/>
          <w:szCs w:val="28"/>
        </w:rPr>
        <w:t>[17,23–25]</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p>
    <w:p w14:paraId="410D1464" w14:textId="067D3B39" w:rsidR="00496643" w:rsidRPr="00303B5A" w:rsidRDefault="002E3EF9" w:rsidP="00227D56">
      <w:pPr>
        <w:pStyle w:val="aa"/>
        <w:spacing w:after="0" w:line="276" w:lineRule="auto"/>
        <w:ind w:right="252"/>
        <w:jc w:val="both"/>
        <w:rPr>
          <w:rFonts w:cstheme="majorBidi"/>
          <w:b w:val="0"/>
          <w:bCs w:val="0"/>
          <w:sz w:val="28"/>
          <w:szCs w:val="28"/>
        </w:rPr>
      </w:pPr>
      <m:oMath>
        <m:sSub>
          <m:sSubPr>
            <m:ctrlPr>
              <w:rPr>
                <w:rFonts w:ascii="Cambria Math" w:hAnsi="Cambria Math" w:cstheme="majorBidi"/>
                <w:b w:val="0"/>
                <w:bCs w:val="0"/>
                <w:i/>
                <w:sz w:val="28"/>
                <w:szCs w:val="28"/>
              </w:rPr>
            </m:ctrlPr>
          </m:sSubPr>
          <m:e>
            <m:r>
              <m:rPr>
                <m:sty m:val="bi"/>
              </m:rPr>
              <w:rPr>
                <w:rFonts w:ascii="Cambria Math" w:hAnsi="Cambria Math" w:cstheme="majorBidi"/>
                <w:sz w:val="28"/>
                <w:szCs w:val="28"/>
              </w:rPr>
              <m:t>ε</m:t>
            </m:r>
          </m:e>
          <m:sub>
            <m:r>
              <m:rPr>
                <m:sty m:val="bi"/>
              </m:rPr>
              <w:rPr>
                <w:rFonts w:ascii="Cambria Math" w:hAnsi="Cambria Math" w:cstheme="majorBidi"/>
                <w:sz w:val="28"/>
                <w:szCs w:val="28"/>
              </w:rPr>
              <m:t xml:space="preserve">r </m:t>
            </m:r>
          </m:sub>
        </m:sSub>
        <m:r>
          <m:rPr>
            <m:sty m:val="bi"/>
          </m:rPr>
          <w:rPr>
            <w:rFonts w:ascii="Cambria Math" w:hAnsi="Cambria Math" w:cstheme="majorBidi"/>
            <w:sz w:val="28"/>
            <w:szCs w:val="28"/>
          </w:rPr>
          <m:t xml:space="preserve">= </m:t>
        </m:r>
        <m:sSup>
          <m:sSupPr>
            <m:ctrlPr>
              <w:rPr>
                <w:rFonts w:ascii="Cambria Math" w:hAnsi="Cambria Math" w:cstheme="majorBidi"/>
                <w:b w:val="0"/>
                <w:bCs w:val="0"/>
                <w:i/>
                <w:sz w:val="28"/>
                <w:szCs w:val="28"/>
              </w:rPr>
            </m:ctrlPr>
          </m:sSupPr>
          <m:e>
            <m:sSub>
              <m:sSubPr>
                <m:ctrlPr>
                  <w:rPr>
                    <w:rFonts w:ascii="Cambria Math" w:hAnsi="Cambria Math" w:cstheme="majorBidi"/>
                    <w:b w:val="0"/>
                    <w:bCs w:val="0"/>
                    <w:i/>
                    <w:sz w:val="28"/>
                    <w:szCs w:val="28"/>
                  </w:rPr>
                </m:ctrlPr>
              </m:sSubPr>
              <m:e>
                <m:r>
                  <m:rPr>
                    <m:sty m:val="bi"/>
                  </m:rPr>
                  <w:rPr>
                    <w:rFonts w:ascii="Cambria Math" w:hAnsi="Cambria Math" w:cstheme="majorBidi"/>
                    <w:sz w:val="28"/>
                    <w:szCs w:val="28"/>
                  </w:rPr>
                  <m:t>ε</m:t>
                </m:r>
              </m:e>
              <m:sub>
                <m:r>
                  <m:rPr>
                    <m:sty m:val="bi"/>
                  </m:rPr>
                  <w:rPr>
                    <w:rFonts w:ascii="Cambria Math" w:hAnsi="Cambria Math" w:cstheme="majorBidi"/>
                    <w:sz w:val="28"/>
                    <w:szCs w:val="28"/>
                  </w:rPr>
                  <m:t xml:space="preserve"> </m:t>
                </m:r>
              </m:sub>
            </m:sSub>
          </m:e>
          <m:sup>
            <m:r>
              <m:rPr>
                <m:sty m:val="b"/>
              </m:rPr>
              <w:rPr>
                <w:rFonts w:ascii="Cambria Math" w:hAnsi="Cambria Math" w:cstheme="majorBidi"/>
                <w:sz w:val="28"/>
                <w:szCs w:val="28"/>
              </w:rPr>
              <m:t xml:space="preserve">' </m:t>
            </m:r>
          </m:sup>
        </m:sSup>
        <m:r>
          <m:rPr>
            <m:sty m:val="bi"/>
          </m:rPr>
          <w:rPr>
            <w:rFonts w:ascii="Cambria Math" w:hAnsi="Cambria Math" w:cstheme="majorBidi"/>
            <w:sz w:val="28"/>
            <w:szCs w:val="28"/>
          </w:rPr>
          <m:t>-i</m:t>
        </m:r>
        <m:sSup>
          <m:sSupPr>
            <m:ctrlPr>
              <w:rPr>
                <w:rFonts w:ascii="Cambria Math" w:hAnsi="Cambria Math" w:cstheme="majorBidi"/>
                <w:b w:val="0"/>
                <w:bCs w:val="0"/>
                <w:i/>
                <w:sz w:val="28"/>
                <w:szCs w:val="28"/>
              </w:rPr>
            </m:ctrlPr>
          </m:sSupPr>
          <m:e>
            <m:sSub>
              <m:sSubPr>
                <m:ctrlPr>
                  <w:rPr>
                    <w:rFonts w:ascii="Cambria Math" w:hAnsi="Cambria Math" w:cstheme="majorBidi"/>
                    <w:b w:val="0"/>
                    <w:bCs w:val="0"/>
                    <w:i/>
                    <w:sz w:val="28"/>
                    <w:szCs w:val="28"/>
                  </w:rPr>
                </m:ctrlPr>
              </m:sSubPr>
              <m:e>
                <m:r>
                  <m:rPr>
                    <m:sty m:val="bi"/>
                  </m:rPr>
                  <w:rPr>
                    <w:rFonts w:ascii="Cambria Math" w:hAnsi="Cambria Math" w:cstheme="majorBidi"/>
                    <w:sz w:val="28"/>
                    <w:szCs w:val="28"/>
                  </w:rPr>
                  <m:t>ε</m:t>
                </m:r>
              </m:e>
              <m:sub>
                <m:r>
                  <m:rPr>
                    <m:sty m:val="bi"/>
                  </m:rPr>
                  <w:rPr>
                    <w:rFonts w:ascii="Cambria Math" w:hAnsi="Cambria Math" w:cstheme="majorBidi"/>
                    <w:sz w:val="28"/>
                    <w:szCs w:val="28"/>
                  </w:rPr>
                  <m:t xml:space="preserve"> </m:t>
                </m:r>
              </m:sub>
            </m:sSub>
          </m:e>
          <m:sup>
            <m:r>
              <m:rPr>
                <m:sty m:val="b"/>
              </m:rPr>
              <w:rPr>
                <w:rFonts w:ascii="Cambria Math" w:hAnsi="Cambria Math" w:cstheme="majorBidi"/>
                <w:sz w:val="28"/>
                <w:szCs w:val="28"/>
              </w:rPr>
              <m:t xml:space="preserve">'' </m:t>
            </m:r>
          </m:sup>
        </m:sSup>
      </m:oMath>
      <w:r w:rsidR="00496643" w:rsidRPr="00303B5A">
        <w:rPr>
          <w:rFonts w:cstheme="majorBidi"/>
          <w:b w:val="0"/>
          <w:bCs w:val="0"/>
          <w:sz w:val="28"/>
          <w:szCs w:val="28"/>
        </w:rPr>
        <w:t xml:space="preserve">                                                                                            </w:t>
      </w:r>
      <w:r w:rsidR="001C5AFC" w:rsidRPr="00303B5A">
        <w:rPr>
          <w:rFonts w:cstheme="majorBidi"/>
          <w:b w:val="0"/>
          <w:bCs w:val="0"/>
          <w:sz w:val="28"/>
          <w:szCs w:val="28"/>
        </w:rPr>
        <w:t xml:space="preserve"> </w:t>
      </w:r>
      <w:r w:rsidR="00496643" w:rsidRPr="00303B5A">
        <w:rPr>
          <w:rFonts w:cstheme="majorBidi"/>
          <w:b w:val="0"/>
          <w:bCs w:val="0"/>
          <w:sz w:val="28"/>
          <w:szCs w:val="28"/>
        </w:rPr>
        <w:t xml:space="preserve"> </w:t>
      </w:r>
      <w:r w:rsidR="001C5AFC" w:rsidRPr="00303B5A">
        <w:rPr>
          <w:rFonts w:cstheme="majorBidi"/>
          <w:b w:val="0"/>
          <w:bCs w:val="0"/>
          <w:sz w:val="28"/>
          <w:szCs w:val="28"/>
        </w:rPr>
        <w:t xml:space="preserve">    </w:t>
      </w:r>
      <w:r w:rsidR="00496643" w:rsidRPr="00303B5A">
        <w:rPr>
          <w:rFonts w:cstheme="majorBidi"/>
          <w:b w:val="0"/>
          <w:bCs w:val="0"/>
          <w:sz w:val="28"/>
          <w:szCs w:val="28"/>
        </w:rPr>
        <w:t xml:space="preserve">      </w:t>
      </w:r>
      <w:r w:rsidR="00496643" w:rsidRPr="00303B5A">
        <w:rPr>
          <w:rFonts w:cstheme="majorBidi"/>
          <w:b w:val="0"/>
          <w:bCs w:val="0"/>
          <w:sz w:val="28"/>
          <w:szCs w:val="28"/>
        </w:rPr>
        <w:fldChar w:fldCharType="begin"/>
      </w:r>
      <w:r w:rsidR="00496643" w:rsidRPr="00303B5A">
        <w:rPr>
          <w:rFonts w:cstheme="majorBidi"/>
          <w:b w:val="0"/>
          <w:bCs w:val="0"/>
          <w:sz w:val="28"/>
          <w:szCs w:val="28"/>
        </w:rPr>
        <w:instrText xml:space="preserve"> STYLEREF 1 \s </w:instrText>
      </w:r>
      <w:r w:rsidR="00496643" w:rsidRPr="00303B5A">
        <w:rPr>
          <w:rFonts w:cstheme="majorBidi"/>
          <w:b w:val="0"/>
          <w:bCs w:val="0"/>
          <w:sz w:val="28"/>
          <w:szCs w:val="28"/>
        </w:rPr>
        <w:fldChar w:fldCharType="separate"/>
      </w:r>
      <w:r>
        <w:rPr>
          <w:rFonts w:cstheme="majorBidi"/>
          <w:b w:val="0"/>
          <w:bCs w:val="0"/>
          <w:noProof/>
          <w:sz w:val="28"/>
          <w:szCs w:val="28"/>
        </w:rPr>
        <w:t>1</w:t>
      </w:r>
      <w:r w:rsidR="00496643" w:rsidRPr="00303B5A">
        <w:rPr>
          <w:rFonts w:cstheme="majorBidi"/>
          <w:b w:val="0"/>
          <w:bCs w:val="0"/>
          <w:sz w:val="28"/>
          <w:szCs w:val="28"/>
        </w:rPr>
        <w:fldChar w:fldCharType="end"/>
      </w:r>
      <w:r w:rsidR="00496643" w:rsidRPr="00303B5A">
        <w:rPr>
          <w:rFonts w:cstheme="majorBidi"/>
          <w:b w:val="0"/>
          <w:bCs w:val="0"/>
          <w:sz w:val="28"/>
          <w:szCs w:val="28"/>
        </w:rPr>
        <w:t>.</w:t>
      </w:r>
      <w:r w:rsidR="007259C5" w:rsidRPr="00303B5A">
        <w:rPr>
          <w:rFonts w:cstheme="majorBidi"/>
          <w:b w:val="0"/>
          <w:bCs w:val="0"/>
          <w:sz w:val="28"/>
          <w:szCs w:val="28"/>
        </w:rPr>
        <w:t>3</w:t>
      </w:r>
      <w:r w:rsidR="00C16876" w:rsidRPr="00303B5A">
        <w:rPr>
          <w:rFonts w:cstheme="majorBidi"/>
          <w:b w:val="0"/>
          <w:bCs w:val="0"/>
          <w:sz w:val="28"/>
          <w:szCs w:val="28"/>
        </w:rPr>
        <w:t>)</w:t>
      </w:r>
      <w:r w:rsidR="00496643" w:rsidRPr="00303B5A">
        <w:rPr>
          <w:rFonts w:cstheme="majorBidi"/>
          <w:b w:val="0"/>
          <w:bCs w:val="0"/>
          <w:sz w:val="28"/>
          <w:szCs w:val="28"/>
        </w:rPr>
        <w:t xml:space="preserve">                                    </w:t>
      </w:r>
    </w:p>
    <w:tbl>
      <w:tblPr>
        <w:tblStyle w:val="a8"/>
        <w:tblW w:w="9888"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8"/>
      </w:tblGrid>
      <w:tr w:rsidR="00496643" w:rsidRPr="00303B5A" w14:paraId="3A26E5FC" w14:textId="77777777" w:rsidTr="00D26DA8">
        <w:trPr>
          <w:trHeight w:val="372"/>
        </w:trPr>
        <w:tc>
          <w:tcPr>
            <w:tcW w:w="9888" w:type="dxa"/>
          </w:tcPr>
          <w:bookmarkStart w:id="33" w:name="_Hlk106975377"/>
          <w:p w14:paraId="2DD40740" w14:textId="2CFE1D6F" w:rsidR="00496643" w:rsidRPr="00303B5A" w:rsidRDefault="002E3EF9" w:rsidP="007E0A5E">
            <w:pPr>
              <w:pStyle w:val="aa"/>
              <w:spacing w:line="276" w:lineRule="auto"/>
              <w:jc w:val="both"/>
              <w:rPr>
                <w:rFonts w:eastAsiaTheme="minorEastAsia" w:cstheme="majorBidi"/>
                <w:b w:val="0"/>
                <w:bCs w:val="0"/>
                <w:sz w:val="28"/>
                <w:szCs w:val="28"/>
              </w:rPr>
            </w:pPr>
            <m:oMath>
              <m:sSub>
                <m:sSubPr>
                  <m:ctrlPr>
                    <w:rPr>
                      <w:rFonts w:ascii="Cambria Math" w:hAnsi="Cambria Math" w:cstheme="majorBidi"/>
                      <w:b w:val="0"/>
                      <w:bCs w:val="0"/>
                      <w:i/>
                      <w:sz w:val="28"/>
                      <w:szCs w:val="28"/>
                    </w:rPr>
                  </m:ctrlPr>
                </m:sSubPr>
                <m:e>
                  <m:r>
                    <m:rPr>
                      <m:sty m:val="bi"/>
                    </m:rPr>
                    <w:rPr>
                      <w:rFonts w:ascii="Cambria Math" w:hAnsi="Cambria Math" w:cstheme="majorBidi"/>
                      <w:sz w:val="28"/>
                      <w:szCs w:val="28"/>
                    </w:rPr>
                    <m:t>µ</m:t>
                  </m:r>
                </m:e>
                <m:sub>
                  <m:r>
                    <m:rPr>
                      <m:sty m:val="bi"/>
                    </m:rPr>
                    <w:rPr>
                      <w:rFonts w:ascii="Cambria Math" w:hAnsi="Cambria Math" w:cstheme="majorBidi"/>
                      <w:sz w:val="28"/>
                      <w:szCs w:val="28"/>
                    </w:rPr>
                    <m:t xml:space="preserve">r </m:t>
                  </m:r>
                </m:sub>
              </m:sSub>
              <m:r>
                <m:rPr>
                  <m:sty m:val="bi"/>
                </m:rPr>
                <w:rPr>
                  <w:rFonts w:ascii="Cambria Math" w:hAnsi="Cambria Math" w:cstheme="majorBidi"/>
                  <w:sz w:val="28"/>
                  <w:szCs w:val="28"/>
                </w:rPr>
                <m:t xml:space="preserve">= </m:t>
              </m:r>
              <m:sSup>
                <m:sSupPr>
                  <m:ctrlPr>
                    <w:rPr>
                      <w:rFonts w:ascii="Cambria Math" w:hAnsi="Cambria Math" w:cstheme="majorBidi"/>
                      <w:b w:val="0"/>
                      <w:bCs w:val="0"/>
                      <w:i/>
                      <w:sz w:val="28"/>
                      <w:szCs w:val="28"/>
                    </w:rPr>
                  </m:ctrlPr>
                </m:sSupPr>
                <m:e>
                  <m:r>
                    <m:rPr>
                      <m:sty m:val="bi"/>
                    </m:rPr>
                    <w:rPr>
                      <w:rFonts w:ascii="Cambria Math" w:hAnsi="Cambria Math" w:cstheme="majorBidi"/>
                      <w:sz w:val="28"/>
                      <w:szCs w:val="28"/>
                    </w:rPr>
                    <m:t>µ</m:t>
                  </m:r>
                </m:e>
                <m:sup>
                  <m:r>
                    <m:rPr>
                      <m:sty m:val="b"/>
                    </m:rPr>
                    <w:rPr>
                      <w:rFonts w:ascii="Cambria Math" w:hAnsi="Cambria Math" w:cstheme="majorBidi"/>
                      <w:sz w:val="28"/>
                      <w:szCs w:val="28"/>
                    </w:rPr>
                    <m:t xml:space="preserve">' </m:t>
                  </m:r>
                </m:sup>
              </m:sSup>
              <m:r>
                <m:rPr>
                  <m:sty m:val="bi"/>
                </m:rPr>
                <w:rPr>
                  <w:rFonts w:ascii="Cambria Math" w:hAnsi="Cambria Math" w:cstheme="majorBidi"/>
                  <w:sz w:val="28"/>
                  <w:szCs w:val="28"/>
                </w:rPr>
                <m:t>-i</m:t>
              </m:r>
              <m:sSup>
                <m:sSupPr>
                  <m:ctrlPr>
                    <w:rPr>
                      <w:rFonts w:ascii="Cambria Math" w:hAnsi="Cambria Math" w:cstheme="majorBidi"/>
                      <w:b w:val="0"/>
                      <w:bCs w:val="0"/>
                      <w:i/>
                      <w:sz w:val="28"/>
                      <w:szCs w:val="28"/>
                    </w:rPr>
                  </m:ctrlPr>
                </m:sSupPr>
                <m:e>
                  <m:sSub>
                    <m:sSubPr>
                      <m:ctrlPr>
                        <w:rPr>
                          <w:rFonts w:ascii="Cambria Math" w:hAnsi="Cambria Math" w:cstheme="majorBidi"/>
                          <w:b w:val="0"/>
                          <w:bCs w:val="0"/>
                          <w:i/>
                          <w:sz w:val="28"/>
                          <w:szCs w:val="28"/>
                        </w:rPr>
                      </m:ctrlPr>
                    </m:sSubPr>
                    <m:e>
                      <m:r>
                        <m:rPr>
                          <m:sty m:val="bi"/>
                        </m:rPr>
                        <w:rPr>
                          <w:rFonts w:ascii="Cambria Math" w:hAnsi="Cambria Math" w:cstheme="majorBidi"/>
                          <w:sz w:val="28"/>
                          <w:szCs w:val="28"/>
                        </w:rPr>
                        <m:t>µ</m:t>
                      </m:r>
                    </m:e>
                    <m:sub>
                      <m:r>
                        <m:rPr>
                          <m:sty m:val="bi"/>
                        </m:rPr>
                        <w:rPr>
                          <w:rFonts w:ascii="Cambria Math" w:hAnsi="Cambria Math" w:cstheme="majorBidi"/>
                          <w:sz w:val="28"/>
                          <w:szCs w:val="28"/>
                        </w:rPr>
                        <m:t xml:space="preserve"> </m:t>
                      </m:r>
                    </m:sub>
                  </m:sSub>
                </m:e>
                <m:sup>
                  <m:r>
                    <m:rPr>
                      <m:sty m:val="b"/>
                    </m:rPr>
                    <w:rPr>
                      <w:rFonts w:ascii="Cambria Math" w:hAnsi="Cambria Math" w:cstheme="majorBidi"/>
                      <w:sz w:val="28"/>
                      <w:szCs w:val="28"/>
                    </w:rPr>
                    <m:t xml:space="preserve">'' </m:t>
                  </m:r>
                </m:sup>
              </m:sSup>
            </m:oMath>
            <w:r w:rsidR="00496643" w:rsidRPr="00303B5A">
              <w:rPr>
                <w:rFonts w:cstheme="majorBidi"/>
                <w:b w:val="0"/>
                <w:bCs w:val="0"/>
                <w:sz w:val="28"/>
                <w:szCs w:val="28"/>
              </w:rPr>
              <w:t xml:space="preserve">                           </w:t>
            </w:r>
            <w:r w:rsidR="0031629B" w:rsidRPr="00303B5A">
              <w:rPr>
                <w:rFonts w:cstheme="majorBidi"/>
                <w:b w:val="0"/>
                <w:bCs w:val="0"/>
                <w:sz w:val="28"/>
                <w:szCs w:val="28"/>
              </w:rPr>
              <w:t xml:space="preserve">              </w:t>
            </w:r>
            <w:r w:rsidR="00496643" w:rsidRPr="00303B5A">
              <w:rPr>
                <w:rFonts w:cstheme="majorBidi"/>
                <w:b w:val="0"/>
                <w:bCs w:val="0"/>
                <w:sz w:val="28"/>
                <w:szCs w:val="28"/>
              </w:rPr>
              <w:t xml:space="preserve">                                                  </w:t>
            </w:r>
            <w:r w:rsidR="008E640B" w:rsidRPr="00303B5A">
              <w:rPr>
                <w:rFonts w:cstheme="majorBidi"/>
                <w:b w:val="0"/>
                <w:bCs w:val="0"/>
                <w:sz w:val="28"/>
                <w:szCs w:val="28"/>
              </w:rPr>
              <w:t xml:space="preserve"> </w:t>
            </w:r>
            <w:r w:rsidR="00496643" w:rsidRPr="00303B5A">
              <w:rPr>
                <w:rFonts w:cstheme="majorBidi"/>
                <w:b w:val="0"/>
                <w:bCs w:val="0"/>
                <w:sz w:val="28"/>
                <w:szCs w:val="28"/>
              </w:rPr>
              <w:t xml:space="preserve">   </w:t>
            </w:r>
            <w:r w:rsidR="001C5AFC" w:rsidRPr="00303B5A">
              <w:rPr>
                <w:rFonts w:cstheme="majorBidi"/>
                <w:b w:val="0"/>
                <w:bCs w:val="0"/>
                <w:sz w:val="28"/>
                <w:szCs w:val="28"/>
              </w:rPr>
              <w:t xml:space="preserve">     </w:t>
            </w:r>
            <w:r w:rsidR="00496643" w:rsidRPr="00303B5A">
              <w:rPr>
                <w:rFonts w:cstheme="majorBidi"/>
                <w:b w:val="0"/>
                <w:bCs w:val="0"/>
                <w:sz w:val="28"/>
                <w:szCs w:val="28"/>
              </w:rPr>
              <w:t xml:space="preserve"> </w:t>
            </w:r>
            <w:r w:rsidR="00901EF8" w:rsidRPr="00303B5A">
              <w:rPr>
                <w:rFonts w:cstheme="majorBidi"/>
                <w:b w:val="0"/>
                <w:bCs w:val="0"/>
                <w:sz w:val="28"/>
                <w:szCs w:val="28"/>
              </w:rPr>
              <w:t xml:space="preserve">   </w:t>
            </w:r>
            <w:r w:rsidR="00C16876" w:rsidRPr="00303B5A">
              <w:rPr>
                <w:rFonts w:cstheme="majorBidi"/>
                <w:b w:val="0"/>
                <w:bCs w:val="0"/>
                <w:sz w:val="28"/>
                <w:szCs w:val="28"/>
              </w:rPr>
              <w:t>(</w:t>
            </w:r>
            <w:r w:rsidR="00496643" w:rsidRPr="00303B5A">
              <w:rPr>
                <w:rFonts w:eastAsiaTheme="minorEastAsia" w:cstheme="majorBidi"/>
                <w:b w:val="0"/>
                <w:bCs w:val="0"/>
                <w:sz w:val="28"/>
                <w:szCs w:val="28"/>
              </w:rPr>
              <w:fldChar w:fldCharType="begin"/>
            </w:r>
            <w:r w:rsidR="00496643" w:rsidRPr="00303B5A">
              <w:rPr>
                <w:rFonts w:eastAsiaTheme="minorEastAsia" w:cstheme="majorBidi"/>
                <w:b w:val="0"/>
                <w:bCs w:val="0"/>
                <w:sz w:val="28"/>
                <w:szCs w:val="28"/>
              </w:rPr>
              <w:instrText xml:space="preserve"> STYLEREF 1 \s </w:instrText>
            </w:r>
            <w:r w:rsidR="00496643" w:rsidRPr="00303B5A">
              <w:rPr>
                <w:rFonts w:eastAsiaTheme="minorEastAsia" w:cstheme="majorBidi"/>
                <w:b w:val="0"/>
                <w:bCs w:val="0"/>
                <w:sz w:val="28"/>
                <w:szCs w:val="28"/>
              </w:rPr>
              <w:fldChar w:fldCharType="separate"/>
            </w:r>
            <w:r>
              <w:rPr>
                <w:rFonts w:eastAsiaTheme="minorEastAsia" w:cstheme="majorBidi"/>
                <w:b w:val="0"/>
                <w:bCs w:val="0"/>
                <w:noProof/>
                <w:sz w:val="28"/>
                <w:szCs w:val="28"/>
              </w:rPr>
              <w:t>1</w:t>
            </w:r>
            <w:r w:rsidR="00496643" w:rsidRPr="00303B5A">
              <w:rPr>
                <w:rFonts w:eastAsiaTheme="minorEastAsia" w:cstheme="majorBidi"/>
                <w:b w:val="0"/>
                <w:bCs w:val="0"/>
                <w:sz w:val="28"/>
                <w:szCs w:val="28"/>
              </w:rPr>
              <w:fldChar w:fldCharType="end"/>
            </w:r>
            <w:r w:rsidR="00496643" w:rsidRPr="00303B5A">
              <w:rPr>
                <w:rFonts w:eastAsiaTheme="minorEastAsia" w:cstheme="majorBidi"/>
                <w:b w:val="0"/>
                <w:bCs w:val="0"/>
                <w:sz w:val="28"/>
                <w:szCs w:val="28"/>
              </w:rPr>
              <w:t>.</w:t>
            </w:r>
            <w:r w:rsidR="007259C5" w:rsidRPr="00303B5A">
              <w:rPr>
                <w:rFonts w:eastAsiaTheme="minorEastAsia" w:cstheme="majorBidi"/>
                <w:b w:val="0"/>
                <w:bCs w:val="0"/>
                <w:sz w:val="28"/>
                <w:szCs w:val="28"/>
              </w:rPr>
              <w:t>4</w:t>
            </w:r>
            <w:r w:rsidR="00C16876" w:rsidRPr="00303B5A">
              <w:rPr>
                <w:rFonts w:eastAsiaTheme="minorEastAsia" w:cstheme="majorBidi"/>
                <w:b w:val="0"/>
                <w:bCs w:val="0"/>
                <w:sz w:val="28"/>
                <w:szCs w:val="28"/>
              </w:rPr>
              <w:t>)</w:t>
            </w:r>
            <w:r w:rsidR="00496643" w:rsidRPr="00303B5A">
              <w:rPr>
                <w:rFonts w:eastAsiaTheme="minorEastAsia" w:cstheme="majorBidi"/>
                <w:b w:val="0"/>
                <w:bCs w:val="0"/>
                <w:sz w:val="28"/>
                <w:szCs w:val="28"/>
              </w:rPr>
              <w:t xml:space="preserve">            </w:t>
            </w:r>
          </w:p>
        </w:tc>
      </w:tr>
    </w:tbl>
    <w:bookmarkEnd w:id="33"/>
    <w:p w14:paraId="0151D62F" w14:textId="40FB781F" w:rsidR="00496643" w:rsidRPr="00303B5A" w:rsidRDefault="0049664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The real part </w:t>
      </w:r>
      <w:bookmarkStart w:id="34" w:name="_Hlk91432172"/>
      <w:r w:rsidRPr="00303B5A">
        <w:rPr>
          <w:rFonts w:asciiTheme="majorBidi" w:hAnsiTheme="majorBidi" w:cstheme="majorBidi"/>
          <w:sz w:val="28"/>
          <w:szCs w:val="28"/>
        </w:rPr>
        <w:t xml:space="preserve">of permittivity and permeability </w:t>
      </w:r>
      <w:bookmarkEnd w:id="34"/>
      <w:r w:rsidRPr="00303B5A">
        <w:rPr>
          <w:rFonts w:asciiTheme="majorBidi" w:hAnsiTheme="majorBidi" w:cstheme="majorBidi"/>
          <w:sz w:val="28"/>
          <w:szCs w:val="28"/>
        </w:rPr>
        <w:t>(ε' and μ') describes the ability to store the energy in the pattern</w:t>
      </w:r>
      <w:r w:rsidR="00932975" w:rsidRPr="00303B5A">
        <w:rPr>
          <w:rFonts w:asciiTheme="majorBidi" w:hAnsiTheme="majorBidi" w:cstheme="majorBidi"/>
          <w:sz w:val="28"/>
          <w:szCs w:val="28"/>
        </w:rPr>
        <w:t>. In contrast,</w:t>
      </w:r>
      <w:r w:rsidRPr="00303B5A">
        <w:rPr>
          <w:rFonts w:asciiTheme="majorBidi" w:hAnsiTheme="majorBidi" w:cstheme="majorBidi"/>
          <w:sz w:val="28"/>
          <w:szCs w:val="28"/>
        </w:rPr>
        <w:t xml:space="preserve"> the imaginary parts (ε" and μ") describe the energy loss of the electric and magnetic </w:t>
      </w:r>
      <w:r w:rsidRPr="00303B5A">
        <w:rPr>
          <w:rFonts w:asciiTheme="majorBidi" w:hAnsiTheme="majorBidi" w:cstheme="majorBidi"/>
          <w:sz w:val="28"/>
          <w:szCs w:val="28"/>
          <w:vertAlign w:val="superscript"/>
        </w:rPr>
        <w:fldChar w:fldCharType="begin" w:fldLock="1"/>
      </w:r>
      <w:r w:rsidR="00DF5555" w:rsidRPr="00303B5A">
        <w:rPr>
          <w:rFonts w:asciiTheme="majorBidi" w:hAnsiTheme="majorBidi" w:cstheme="majorBidi"/>
          <w:sz w:val="28"/>
          <w:szCs w:val="28"/>
        </w:rPr>
        <w:instrText>ADDIN CSL_CITATION {"citationItems":[{"id":"ITEM-1","itemData":{"DOI":"10.1016/j.jmmm.2019.165974","ISSN":"03048853","abstract":"The dielectric and microwave absorption properties are very important for many civil and military applications. In this study, we report the microwave absorbing properties of hexamolybdate (nBu4N)2[Mo6O19] clusters before and after a hydrogenation process. The pristine hexamolybdate cluster shows minimal microwave reflection loss (RL) due to its highly symmetric structure, while it displays unusually broad and high RL with a maximum RL value of −41.92 dB centering at 15.25 GHz after being subjected to a hydrogenation process, demonstrating promising prospects as a new microwave absorbing material.","author":[{"dropping-particle":"","family":"Green","given":"Michael","non-dropping-particle":"","parse-names":false,"suffix":""},{"dropping-particle":"","family":"Li","given":"Yong","non-dropping-particle":"","parse-names":false,"suffix":""},{"dropping-particle":"","family":"Peng","given":"Zhonghua","non-dropping-particle":"","parse-names":false,"suffix":""},{"dropping-particle":"","family":"Chen","given":"Xiaobo","non-dropping-particle":"","parse-names":false,"suffix":""}],"container-title":"Journal of Magnetism and Magnetic Materials","id":"ITEM-1","issue":"September 2019","issued":{"date-parts":[["2020"]]},"page":"165974","publisher":"Elsevier B.V.","title":"Dielectric, magnetic, and microwave absorption properties of polyoxometalate-based materials","type":"article-journal","volume":"497"},"uris":["http://www.mendeley.com/documents/?uuid=a1ca4d2f-fe19-472c-bf9d-df03f659e172"]},{"id":"ITEM-2","itemData":{"ISBN":"9780735419766","author":[{"dropping-particle":"","family":"Pratap","given":"Vivek","non-dropping-particle":"","parse-names":false,"suffix":""},{"dropping-particle":"","family":"Singh","given":"Bhoopendra","non-dropping-particle":"","parse-names":false,"suffix":""},{"dropping-particle":"","family":"Kumar","given":"Sumit","non-dropping-particle":"","parse-names":false,"suffix":""},{"dropping-particle":"","family":"Soni","given":"A K","non-dropping-particle":"","parse-names":false,"suffix":""},{"dropping-particle":"","family":"Katiyar","given":"Mohit","non-dropping-particle":"","parse-names":false,"suffix":""}],"id":"ITEM-2","issue":"May","issued":{"date-parts":[["2020"]]},"page":"1-6","title":"Electromagnetic and microwave absorbing properties of U-type barium hexaferrite / polyaniline-epoxy composites Electromagnetic and Microwave Absorbing Properties of U- type Barium Hexaferrite / Polyaniline-Epoxy Composites","type":"article-journal","volume":"080003"},"uris":["http://www.mendeley.com/documents/?uuid=dc223f28-fcd6-4ba0-991a-848c362af7ce"]},{"id":"ITEM-3","itemData":{"DOI":"10.1515/ntrev-2020-0010","ISSN":"21919097","abstract":"With the rapid development of electronics and information technology, electronics and electrical equipment have been widely used in our daily lives. The living environment is full of electromagnetic waves of various frequencies and energy. Electromagnetic wave radiation has evolved into a new type of environmental pollution that has been listed by the WHO (World Health Organization) as the fourth largest source of environmental pollution after water, atmosphere, and noise. Studies have shown that when electromagnetic wave radiation is too much, it can cause neurological disorders. And electromagnetic interference will cause the abnormal operation of medical equipment, precision instruments and other equipment, and therefore cause incalculable consequences. Therefore, electromagnetic protection has become a hot issue of concern to the social and scientific circles.","author":[{"dropping-particle":"","family":"Du","given":"Shumin","non-dropping-particle":"","parse-names":false,"suffix":""},{"dropping-particle":"","family":"Chen","given":"Huaiyin","non-dropping-particle":"","parse-names":false,"suffix":""},{"dropping-particle":"","family":"Hong","given":"Ruoyu","non-dropping-particle":"","parse-names":false,"suffix":""}],"container-title":"Nanotechnology Reviews","id":"ITEM-3","issue":"1","issued":{"date-parts":[["2020"]]},"page":"105-114","title":"Preparation and electromagnetic properties characterization of reduced graphene oxide/strontium hexaferrite nanocomposites","type":"article-journal","volume":"9"},"uris":["http://www.mendeley.com/documents/?uuid=c79cc477-6093-4a6f-98cd-ab2b84f97a3f"]}],"mendeley":{"formattedCitation":"[26–28]","plainTextFormattedCitation":"[26–28]","previouslyFormattedCitation":"[26–28]"},"properties":{"noteIndex":0},"schema":"https://github.com/citation-style-language/schema/raw/master/csl-citation.json"}</w:instrText>
      </w:r>
      <w:r w:rsidRPr="00303B5A">
        <w:rPr>
          <w:rFonts w:asciiTheme="majorBidi" w:hAnsiTheme="majorBidi" w:cstheme="majorBidi"/>
          <w:sz w:val="28"/>
          <w:szCs w:val="28"/>
          <w:vertAlign w:val="superscript"/>
        </w:rPr>
        <w:fldChar w:fldCharType="separate"/>
      </w:r>
      <w:r w:rsidR="00BB78C5" w:rsidRPr="00303B5A">
        <w:rPr>
          <w:rFonts w:asciiTheme="majorBidi" w:hAnsiTheme="majorBidi" w:cstheme="majorBidi"/>
          <w:bCs/>
          <w:noProof/>
          <w:sz w:val="28"/>
          <w:szCs w:val="28"/>
        </w:rPr>
        <w:t>[26–28]</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p>
    <w:p w14:paraId="461D50E1" w14:textId="76A1AA91" w:rsidR="00496643" w:rsidRPr="00303B5A" w:rsidRDefault="0065120E" w:rsidP="007E0A5E">
      <w:pPr>
        <w:pStyle w:val="2"/>
        <w:spacing w:before="0"/>
        <w:jc w:val="both"/>
        <w:rPr>
          <w:sz w:val="28"/>
          <w:szCs w:val="28"/>
        </w:rPr>
      </w:pPr>
      <w:bookmarkStart w:id="35" w:name="_Toc120443726"/>
      <w:bookmarkStart w:id="36" w:name="_Toc112938946"/>
      <w:r w:rsidRPr="00303B5A">
        <w:rPr>
          <w:sz w:val="28"/>
          <w:szCs w:val="28"/>
        </w:rPr>
        <w:t>Microwave absorption materials</w:t>
      </w:r>
      <w:bookmarkEnd w:id="35"/>
      <w:r w:rsidRPr="00303B5A">
        <w:rPr>
          <w:sz w:val="28"/>
          <w:szCs w:val="28"/>
        </w:rPr>
        <w:t xml:space="preserve"> </w:t>
      </w:r>
      <w:bookmarkEnd w:id="36"/>
    </w:p>
    <w:p w14:paraId="6DB4ABD7" w14:textId="1720881B" w:rsidR="00496643" w:rsidRPr="00303B5A" w:rsidRDefault="00DE72A4"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Many materials</w:t>
      </w:r>
      <w:r w:rsidR="00496643" w:rsidRPr="00303B5A">
        <w:rPr>
          <w:rFonts w:asciiTheme="majorBidi" w:hAnsiTheme="majorBidi" w:cstheme="majorBidi"/>
          <w:sz w:val="28"/>
          <w:szCs w:val="28"/>
        </w:rPr>
        <w:t xml:space="preserve"> can be used to absorb microwaves, and they are generally divided into three main types:</w:t>
      </w:r>
    </w:p>
    <w:p w14:paraId="47314AB8" w14:textId="77777777" w:rsidR="00496643" w:rsidRPr="00303B5A" w:rsidRDefault="00496643" w:rsidP="007E0A5E">
      <w:pPr>
        <w:pStyle w:val="a0"/>
        <w:numPr>
          <w:ilvl w:val="0"/>
          <w:numId w:val="3"/>
        </w:numPr>
        <w:spacing w:after="0"/>
        <w:ind w:left="90" w:firstLine="461"/>
        <w:jc w:val="both"/>
        <w:rPr>
          <w:rFonts w:asciiTheme="majorBidi" w:hAnsiTheme="majorBidi" w:cstheme="majorBidi"/>
          <w:sz w:val="28"/>
          <w:szCs w:val="28"/>
        </w:rPr>
      </w:pPr>
      <w:bookmarkStart w:id="37" w:name="_Hlk93571732"/>
      <w:r w:rsidRPr="00303B5A">
        <w:rPr>
          <w:rFonts w:asciiTheme="majorBidi" w:hAnsiTheme="majorBidi" w:cstheme="majorBidi"/>
          <w:sz w:val="28"/>
          <w:szCs w:val="28"/>
        </w:rPr>
        <w:t>Magnetic loss materials.</w:t>
      </w:r>
    </w:p>
    <w:bookmarkEnd w:id="37"/>
    <w:p w14:paraId="490C592C" w14:textId="77777777" w:rsidR="00496643" w:rsidRPr="00303B5A" w:rsidRDefault="00496643" w:rsidP="007E0A5E">
      <w:pPr>
        <w:pStyle w:val="a0"/>
        <w:numPr>
          <w:ilvl w:val="0"/>
          <w:numId w:val="3"/>
        </w:num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Dielectric loss materials.</w:t>
      </w:r>
    </w:p>
    <w:p w14:paraId="79C5CF23" w14:textId="0CDCA37A" w:rsidR="00496643" w:rsidRPr="00303B5A" w:rsidRDefault="00496643" w:rsidP="007E0A5E">
      <w:pPr>
        <w:pStyle w:val="a0"/>
        <w:numPr>
          <w:ilvl w:val="0"/>
          <w:numId w:val="3"/>
        </w:numPr>
        <w:spacing w:after="0"/>
        <w:ind w:left="90" w:firstLine="461"/>
        <w:jc w:val="both"/>
        <w:rPr>
          <w:rFonts w:asciiTheme="majorBidi" w:hAnsiTheme="majorBidi" w:cstheme="majorBidi"/>
          <w:sz w:val="28"/>
          <w:szCs w:val="28"/>
          <w:rtl/>
        </w:rPr>
      </w:pPr>
      <w:r w:rsidRPr="00303B5A">
        <w:rPr>
          <w:rFonts w:asciiTheme="majorBidi" w:hAnsiTheme="majorBidi" w:cstheme="majorBidi"/>
          <w:sz w:val="28"/>
          <w:szCs w:val="28"/>
        </w:rPr>
        <w:t>Hybrid materials</w:t>
      </w:r>
      <w:r w:rsidR="00CF5E62" w:rsidRPr="00303B5A">
        <w:rPr>
          <w:rFonts w:asciiTheme="majorBidi" w:hAnsiTheme="majorBidi" w:cstheme="majorBidi"/>
          <w:sz w:val="28"/>
          <w:szCs w:val="28"/>
        </w:rPr>
        <w:t>.</w:t>
      </w:r>
    </w:p>
    <w:p w14:paraId="34A86FF8" w14:textId="77777777" w:rsidR="00496643" w:rsidRPr="00303B5A" w:rsidRDefault="00496643" w:rsidP="007E0A5E">
      <w:pPr>
        <w:pStyle w:val="3"/>
        <w:spacing w:line="276" w:lineRule="auto"/>
        <w:jc w:val="both"/>
        <w:rPr>
          <w:rFonts w:asciiTheme="majorBidi" w:hAnsiTheme="majorBidi"/>
          <w:sz w:val="28"/>
          <w:szCs w:val="28"/>
          <w:rtl/>
        </w:rPr>
      </w:pPr>
      <w:bookmarkStart w:id="38" w:name="_Toc112938947"/>
      <w:bookmarkStart w:id="39" w:name="_Toc120443727"/>
      <w:r w:rsidRPr="00303B5A">
        <w:rPr>
          <w:rFonts w:asciiTheme="majorBidi" w:hAnsiTheme="majorBidi"/>
          <w:sz w:val="28"/>
          <w:szCs w:val="28"/>
        </w:rPr>
        <w:lastRenderedPageBreak/>
        <w:t>Magnetic loss materials</w:t>
      </w:r>
      <w:bookmarkEnd w:id="38"/>
      <w:bookmarkEnd w:id="39"/>
    </w:p>
    <w:p w14:paraId="3CDC597B" w14:textId="10B3961E"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These materials have high complex relative permeability. </w:t>
      </w:r>
      <w:r w:rsidR="00DE72A4" w:rsidRPr="00303B5A">
        <w:rPr>
          <w:rFonts w:asciiTheme="majorBidi" w:hAnsiTheme="majorBidi" w:cstheme="majorBidi"/>
          <w:sz w:val="28"/>
          <w:szCs w:val="28"/>
        </w:rPr>
        <w:t>Many magnetic materials</w:t>
      </w:r>
      <w:r w:rsidRPr="00303B5A">
        <w:rPr>
          <w:rFonts w:asciiTheme="majorBidi" w:hAnsiTheme="majorBidi" w:cstheme="majorBidi"/>
          <w:sz w:val="28"/>
          <w:szCs w:val="28"/>
        </w:rPr>
        <w:t xml:space="preserve"> can absorb microwaves</w:t>
      </w:r>
      <w:r w:rsidR="00DE72A4" w:rsidRPr="00303B5A">
        <w:rPr>
          <w:rFonts w:asciiTheme="majorBidi" w:hAnsiTheme="majorBidi" w:cstheme="majorBidi"/>
          <w:sz w:val="28"/>
          <w:szCs w:val="28"/>
        </w:rPr>
        <w:t>. T</w:t>
      </w:r>
      <w:r w:rsidRPr="00303B5A">
        <w:rPr>
          <w:rFonts w:asciiTheme="majorBidi" w:hAnsiTheme="majorBidi" w:cstheme="majorBidi"/>
          <w:sz w:val="28"/>
          <w:szCs w:val="28"/>
        </w:rPr>
        <w:t>he most important of these are ferrites and carbonyl iron.</w:t>
      </w:r>
    </w:p>
    <w:p w14:paraId="6C619C19" w14:textId="77777777" w:rsidR="00496643" w:rsidRPr="00303B5A" w:rsidRDefault="00496643" w:rsidP="007E0A5E">
      <w:pPr>
        <w:pStyle w:val="3"/>
        <w:spacing w:line="276" w:lineRule="auto"/>
        <w:jc w:val="both"/>
        <w:rPr>
          <w:rFonts w:asciiTheme="majorBidi" w:hAnsiTheme="majorBidi"/>
          <w:sz w:val="28"/>
          <w:szCs w:val="28"/>
        </w:rPr>
      </w:pPr>
      <w:bookmarkStart w:id="40" w:name="_Toc112938948"/>
      <w:bookmarkStart w:id="41" w:name="_Toc120443728"/>
      <w:r w:rsidRPr="00303B5A">
        <w:rPr>
          <w:rFonts w:asciiTheme="majorBidi" w:hAnsiTheme="majorBidi"/>
          <w:sz w:val="28"/>
          <w:szCs w:val="28"/>
        </w:rPr>
        <w:t>Ferrites</w:t>
      </w:r>
      <w:bookmarkEnd w:id="40"/>
      <w:bookmarkEnd w:id="41"/>
    </w:p>
    <w:p w14:paraId="77AE51CE" w14:textId="3963E185"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Ferrites are magnetic ceramic materials, the main component of which is iron (III) oxide, in addition to other metallic elements (Ba, Mn, Co, Cu, Ni) </w:t>
      </w:r>
      <w:r w:rsidRPr="00303B5A">
        <w:rPr>
          <w:rFonts w:asciiTheme="majorBidi" w:hAnsiTheme="majorBidi" w:cstheme="majorBidi"/>
          <w:sz w:val="28"/>
          <w:szCs w:val="28"/>
        </w:rPr>
        <w:fldChar w:fldCharType="begin" w:fldLock="1"/>
      </w:r>
      <w:r w:rsidR="00DF5555" w:rsidRPr="00303B5A">
        <w:rPr>
          <w:rFonts w:asciiTheme="majorBidi" w:hAnsiTheme="majorBidi" w:cstheme="majorBidi"/>
          <w:sz w:val="28"/>
          <w:szCs w:val="28"/>
        </w:rPr>
        <w:instrText>ADDIN CSL_CITATION {"citationItems":[{"id":"ITEM-1","itemData":{"DOI":"10.1080/19430892.2012.676918","ISSN":"1943085X","abstract":"The present review summarizes, in a detailed introduction, the synthesis techniques, structures, classifications, uses, properties, and applications of ferrite materials in the fields of sensors. Morphological and structural studies of ferrite materials were performed. A great advantage of ferrites is their porosity, which is necessary for a sensor. These pores serve as humidity or gas adsorption sites and the sensitivity of sensor depends on the size of these pores. The variation in sensitivity with operating temperature at different concentrations of gas for sensing elements CuFe2O4, CuFe2O4, and ZnFe2O4 is discussed. In addition, resistivity-humidity a characteristic and sensitivity for the MgFe2O4 and Mg0.9Sn0.1Fe2O4 corresponding to different values of percentage of relative humidity is discussed. © Taylor &amp; Francis Group, LLC.","author":[{"dropping-particle":"","family":"Srivastava","given":"Richa","non-dropping-particle":"","parse-names":false,"suffix":""},{"dropping-particle":"","family":"Yadav","given":"B. C.","non-dropping-particle":"","parse-names":false,"suffix":""}],"container-title":"International Journal of Green Nanotechnology: Biomedicine","id":"ITEM-1","issue":"2","issued":{"date-parts":[["2012"]]},"page":"141-154","title":"Ferrite materials: Introduction, synthesis techniques, and applications as sensors","type":"article-journal","volume":"4"},"uris":["http://www.mendeley.com/documents/?uuid=6fb96a1f-c265-442a-8cce-49618347dc28"]}],"mendeley":{"formattedCitation":"[29]","plainTextFormattedCitation":"[29]","previouslyFormattedCitation":"[29]"},"properties":{"noteIndex":0},"schema":"https://github.com/citation-style-language/schema/raw/master/csl-citation.json"}</w:instrText>
      </w:r>
      <w:r w:rsidRPr="00303B5A">
        <w:rPr>
          <w:rFonts w:asciiTheme="majorBidi" w:hAnsiTheme="majorBidi" w:cstheme="majorBidi"/>
          <w:sz w:val="28"/>
          <w:szCs w:val="28"/>
        </w:rPr>
        <w:fldChar w:fldCharType="separate"/>
      </w:r>
      <w:r w:rsidR="00DF5555" w:rsidRPr="00303B5A">
        <w:rPr>
          <w:rFonts w:asciiTheme="majorBidi" w:hAnsiTheme="majorBidi" w:cstheme="majorBidi"/>
          <w:noProof/>
          <w:sz w:val="28"/>
          <w:szCs w:val="28"/>
        </w:rPr>
        <w:t>[29]</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p>
    <w:p w14:paraId="059F98DD" w14:textId="77777777" w:rsidR="00496643" w:rsidRPr="00303B5A" w:rsidRDefault="00496643" w:rsidP="007E0A5E">
      <w:pPr>
        <w:pStyle w:val="4"/>
        <w:spacing w:before="0"/>
        <w:jc w:val="both"/>
        <w:rPr>
          <w:rFonts w:asciiTheme="majorBidi" w:hAnsiTheme="majorBidi"/>
          <w:sz w:val="28"/>
          <w:szCs w:val="28"/>
        </w:rPr>
      </w:pPr>
      <w:bookmarkStart w:id="42" w:name="_Hlk117944182"/>
      <w:r w:rsidRPr="00303B5A">
        <w:rPr>
          <w:rFonts w:asciiTheme="majorBidi" w:hAnsiTheme="majorBidi"/>
          <w:sz w:val="28"/>
          <w:szCs w:val="28"/>
        </w:rPr>
        <w:t>Classification of ferrites according to their crystal structure</w:t>
      </w:r>
    </w:p>
    <w:p w14:paraId="56B80856" w14:textId="70363A94" w:rsidR="00496643" w:rsidRPr="00303B5A" w:rsidRDefault="00496643" w:rsidP="007E0A5E">
      <w:pPr>
        <w:pStyle w:val="head51"/>
        <w:numPr>
          <w:ilvl w:val="0"/>
          <w:numId w:val="0"/>
        </w:numPr>
        <w:spacing w:line="276" w:lineRule="auto"/>
        <w:ind w:left="551"/>
        <w:rPr>
          <w:b w:val="0"/>
          <w:bCs/>
          <w:sz w:val="28"/>
          <w:szCs w:val="28"/>
        </w:rPr>
      </w:pPr>
      <w:r w:rsidRPr="00303B5A">
        <w:rPr>
          <w:b w:val="0"/>
          <w:bCs/>
          <w:sz w:val="28"/>
          <w:szCs w:val="28"/>
        </w:rPr>
        <w:t>According to the crystal structure, ferrites can be divided mainly into three main sections:</w:t>
      </w:r>
    </w:p>
    <w:p w14:paraId="6D24B1F7" w14:textId="77777777" w:rsidR="00496643" w:rsidRPr="00303B5A" w:rsidRDefault="00496643" w:rsidP="007E0A5E">
      <w:pPr>
        <w:spacing w:after="0"/>
        <w:ind w:left="90" w:firstLine="461"/>
        <w:jc w:val="both"/>
        <w:rPr>
          <w:rFonts w:asciiTheme="majorBidi" w:hAnsiTheme="majorBidi" w:cstheme="majorBidi"/>
          <w:b/>
          <w:bCs/>
          <w:sz w:val="28"/>
          <w:szCs w:val="28"/>
        </w:rPr>
      </w:pPr>
      <w:r w:rsidRPr="00303B5A">
        <w:rPr>
          <w:rFonts w:asciiTheme="majorBidi" w:hAnsiTheme="majorBidi" w:cstheme="majorBidi"/>
          <w:b/>
          <w:bCs/>
          <w:sz w:val="28"/>
          <w:szCs w:val="28"/>
        </w:rPr>
        <w:t>(a) Spinel ferrites</w:t>
      </w:r>
    </w:p>
    <w:p w14:paraId="33CC520F" w14:textId="362F7807"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The metal cations in this type of ferrite are located in a cubic structure. The spinel lattice co</w:t>
      </w:r>
      <w:r w:rsidR="00DE72A4" w:rsidRPr="00303B5A">
        <w:rPr>
          <w:rFonts w:asciiTheme="majorBidi" w:hAnsiTheme="majorBidi" w:cstheme="majorBidi"/>
          <w:sz w:val="28"/>
          <w:szCs w:val="28"/>
        </w:rPr>
        <w:t>mprises</w:t>
      </w:r>
      <w:r w:rsidRPr="00303B5A">
        <w:rPr>
          <w:rFonts w:asciiTheme="majorBidi" w:hAnsiTheme="majorBidi" w:cstheme="majorBidi"/>
          <w:sz w:val="28"/>
          <w:szCs w:val="28"/>
        </w:rPr>
        <w:t xml:space="preserve"> an arrangement of close-packed oxygen ions, where 32 oxygen ions shape the unit cell. These ions are located in a face-cent</w:t>
      </w:r>
      <w:r w:rsidR="00CE6AE1" w:rsidRPr="00303B5A">
        <w:rPr>
          <w:rFonts w:asciiTheme="majorBidi" w:hAnsiTheme="majorBidi" w:cstheme="majorBidi"/>
          <w:sz w:val="28"/>
          <w:szCs w:val="28"/>
        </w:rPr>
        <w:t>e</w:t>
      </w:r>
      <w:r w:rsidRPr="00303B5A">
        <w:rPr>
          <w:rFonts w:asciiTheme="majorBidi" w:hAnsiTheme="majorBidi" w:cstheme="majorBidi"/>
          <w:sz w:val="28"/>
          <w:szCs w:val="28"/>
        </w:rPr>
        <w:t>red cubic arrangement (FCC), leaving two types of spaces between the ions through which metal cations can be located, which are as follows:</w:t>
      </w:r>
    </w:p>
    <w:p w14:paraId="4074D0B5" w14:textId="77777777" w:rsidR="00496643" w:rsidRPr="00303B5A" w:rsidRDefault="00496643" w:rsidP="007E0A5E">
      <w:pPr>
        <w:pStyle w:val="a0"/>
        <w:numPr>
          <w:ilvl w:val="0"/>
          <w:numId w:val="4"/>
        </w:num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Tetrahedral sites: These sites are surrounded by 4 oxygen ions. </w:t>
      </w:r>
    </w:p>
    <w:p w14:paraId="5C777FA0" w14:textId="2B2BF8D3" w:rsidR="00496643" w:rsidRPr="00303B5A" w:rsidRDefault="00496643" w:rsidP="007E0A5E">
      <w:pPr>
        <w:pStyle w:val="a0"/>
        <w:numPr>
          <w:ilvl w:val="0"/>
          <w:numId w:val="4"/>
        </w:num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Octahedral sites: These sites are surrounded by 6 oxygen ions.</w:t>
      </w:r>
    </w:p>
    <w:p w14:paraId="6F680F17" w14:textId="10CD361B"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In the unit cell, there are 64 tetrahedral sites and 32 octahedral sites, but metal cations can occupy 8 tetrahedral sites and 16 octahedral sites </w:t>
      </w:r>
      <w:r w:rsidRPr="00303B5A">
        <w:rPr>
          <w:rFonts w:asciiTheme="majorBidi" w:hAnsiTheme="majorBidi" w:cstheme="majorBidi"/>
          <w:sz w:val="28"/>
          <w:szCs w:val="28"/>
        </w:rPr>
        <w:fldChar w:fldCharType="begin" w:fldLock="1"/>
      </w:r>
      <w:r w:rsidR="00DF5555" w:rsidRPr="00303B5A">
        <w:rPr>
          <w:rFonts w:asciiTheme="majorBidi" w:hAnsiTheme="majorBidi" w:cstheme="majorBidi"/>
          <w:sz w:val="28"/>
          <w:szCs w:val="28"/>
        </w:rPr>
        <w:instrText>ADDIN CSL_CITATION {"citationItems":[{"id":"ITEM-1","itemData":{"DOI":"10.1016/b978-0-12-819237-5.00003-1","ISBN":"9780128192375","author":[{"dropping-particle":"V.","family":"Jadhav","given":"Vijaykumar","non-dropping-particle":"","parse-names":false,"suffix":""},{"dropping-particle":"","family":"Shirsat","given":"Shubhangi D.","non-dropping-particle":"","parse-names":false,"suffix":""},{"dropping-particle":"","family":"Tumberphale","given":"Umakant B.","non-dropping-particle":"","parse-names":false,"suffix":""},{"dropping-particle":"","family":"Mane","given":"Rajaram S.","non-dropping-particle":"","parse-names":false,"suffix":""}],"container-title":"Spinel Ferrite Nanostructures for Energy Storage Devices","id":"ITEM-1","issue":"M","issued":{"date-parts":[["2020"]]},"number-of-pages":"35-50","publisher":"Elsevier Inc.","title":"Properties of ferrites","type":"book"},"uris":["http://www.mendeley.com/documents/?uuid=3a240218-e113-41fb-a1dd-a52cfbbc45e9"]}],"mendeley":{"formattedCitation":"[30]","plainTextFormattedCitation":"[30]","previouslyFormattedCitation":"[30]"},"properties":{"noteIndex":0},"schema":"https://github.com/citation-style-language/schema/raw/master/csl-citation.json"}</w:instrText>
      </w:r>
      <w:r w:rsidRPr="00303B5A">
        <w:rPr>
          <w:rFonts w:asciiTheme="majorBidi" w:hAnsiTheme="majorBidi" w:cstheme="majorBidi"/>
          <w:sz w:val="28"/>
          <w:szCs w:val="28"/>
        </w:rPr>
        <w:fldChar w:fldCharType="separate"/>
      </w:r>
      <w:r w:rsidR="00DF5555" w:rsidRPr="00303B5A">
        <w:rPr>
          <w:rFonts w:asciiTheme="majorBidi" w:hAnsiTheme="majorBidi" w:cstheme="majorBidi"/>
          <w:noProof/>
          <w:sz w:val="28"/>
          <w:szCs w:val="28"/>
        </w:rPr>
        <w:t>[30]</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p>
    <w:p w14:paraId="03B7E7B8" w14:textId="77777777" w:rsidR="00496643" w:rsidRPr="00303B5A" w:rsidRDefault="00496643" w:rsidP="007E0A5E">
      <w:pPr>
        <w:autoSpaceDE w:val="0"/>
        <w:autoSpaceDN w:val="0"/>
        <w:adjustRightInd w:val="0"/>
        <w:spacing w:after="0"/>
        <w:ind w:firstLine="461"/>
        <w:jc w:val="both"/>
        <w:rPr>
          <w:rFonts w:asciiTheme="majorBidi" w:hAnsiTheme="majorBidi" w:cstheme="majorBidi"/>
          <w:b/>
          <w:bCs/>
          <w:sz w:val="28"/>
          <w:szCs w:val="28"/>
          <w:lang w:bidi="ar-EG"/>
        </w:rPr>
      </w:pPr>
      <w:r w:rsidRPr="00303B5A">
        <w:rPr>
          <w:rFonts w:asciiTheme="majorBidi" w:hAnsiTheme="majorBidi" w:cstheme="majorBidi"/>
          <w:b/>
          <w:bCs/>
          <w:sz w:val="28"/>
          <w:szCs w:val="28"/>
        </w:rPr>
        <w:t>(b) Hexagonal ferrites</w:t>
      </w:r>
    </w:p>
    <w:p w14:paraId="4141342B" w14:textId="56E0B55A" w:rsidR="00496643" w:rsidRPr="00303B5A" w:rsidRDefault="00496643" w:rsidP="007E0A5E">
      <w:pPr>
        <w:autoSpaceDE w:val="0"/>
        <w:autoSpaceDN w:val="0"/>
        <w:adjustRightInd w:val="0"/>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 xml:space="preserve">They are ferrites consisting of magnetic iron oxides with a hexagonal structure. This type of ferrite has </w:t>
      </w:r>
      <w:r w:rsidR="00DE72A4" w:rsidRPr="00303B5A">
        <w:rPr>
          <w:rFonts w:asciiTheme="majorBidi" w:hAnsiTheme="majorBidi" w:cstheme="majorBidi"/>
          <w:sz w:val="28"/>
          <w:szCs w:val="28"/>
          <w:lang w:bidi="ar-EG"/>
        </w:rPr>
        <w:t>several</w:t>
      </w:r>
      <w:r w:rsidRPr="00303B5A">
        <w:rPr>
          <w:rFonts w:asciiTheme="majorBidi" w:hAnsiTheme="majorBidi" w:cstheme="majorBidi"/>
          <w:sz w:val="28"/>
          <w:szCs w:val="28"/>
          <w:lang w:bidi="ar-EG"/>
        </w:rPr>
        <w:t xml:space="preserve"> general formulas indicated by letters such as (M, U, Y</w:t>
      </w:r>
      <w:r w:rsidR="00DE72A4" w:rsidRPr="00303B5A">
        <w:rPr>
          <w:rFonts w:asciiTheme="majorBidi" w:hAnsiTheme="majorBidi" w:cstheme="majorBidi"/>
          <w:sz w:val="28"/>
          <w:szCs w:val="28"/>
          <w:lang w:bidi="ar-EG"/>
        </w:rPr>
        <w:t>, etc.</w:t>
      </w:r>
      <w:r w:rsidRPr="00303B5A">
        <w:rPr>
          <w:rFonts w:asciiTheme="majorBidi" w:hAnsiTheme="majorBidi" w:cstheme="majorBidi"/>
          <w:sz w:val="28"/>
          <w:szCs w:val="28"/>
          <w:lang w:bidi="ar-EG"/>
        </w:rPr>
        <w:t xml:space="preserve">), </w:t>
      </w:r>
      <w:bookmarkEnd w:id="42"/>
      <w:r w:rsidRPr="00303B5A">
        <w:rPr>
          <w:rFonts w:asciiTheme="majorBidi" w:hAnsiTheme="majorBidi" w:cstheme="majorBidi"/>
          <w:sz w:val="28"/>
          <w:szCs w:val="28"/>
          <w:lang w:bidi="ar-EG"/>
        </w:rPr>
        <w:t>the most important of which is MFe</w:t>
      </w:r>
      <w:r w:rsidRPr="00303B5A">
        <w:rPr>
          <w:rFonts w:asciiTheme="majorBidi" w:hAnsiTheme="majorBidi" w:cstheme="majorBidi"/>
          <w:sz w:val="28"/>
          <w:szCs w:val="28"/>
          <w:vertAlign w:val="subscript"/>
          <w:lang w:bidi="ar-EG"/>
        </w:rPr>
        <w:t>12</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19</w:t>
      </w:r>
      <w:r w:rsidRPr="00303B5A">
        <w:rPr>
          <w:rFonts w:asciiTheme="majorBidi" w:hAnsiTheme="majorBidi" w:cstheme="majorBidi"/>
          <w:sz w:val="28"/>
          <w:szCs w:val="28"/>
          <w:lang w:bidi="ar-EG"/>
        </w:rPr>
        <w:t>, where M is elements such as barium, lead, or cobalt. Table 1.2 shows the most important structures of ferrites with a hexagonal structure. This type of ferrite is used as a permanent magnet, which is used at very high frequencies. The lattice of these ferrites is similar to spinel ferrite</w:t>
      </w:r>
      <w:r w:rsidR="00DE72A4" w:rsidRPr="00303B5A">
        <w:rPr>
          <w:rFonts w:asciiTheme="majorBidi" w:hAnsiTheme="majorBidi" w:cstheme="majorBidi"/>
          <w:sz w:val="28"/>
          <w:szCs w:val="28"/>
          <w:lang w:bidi="ar-EG"/>
        </w:rPr>
        <w:t>,</w:t>
      </w:r>
      <w:r w:rsidRPr="00303B5A">
        <w:rPr>
          <w:rFonts w:asciiTheme="majorBidi" w:hAnsiTheme="majorBidi" w:cstheme="majorBidi"/>
          <w:sz w:val="28"/>
          <w:szCs w:val="28"/>
          <w:lang w:bidi="ar-EG"/>
        </w:rPr>
        <w:t xml:space="preserve"> with oxygen ions distributed according to the specific patterns.</w:t>
      </w:r>
    </w:p>
    <w:p w14:paraId="7D7B238B" w14:textId="5FE52FB3" w:rsidR="00496643" w:rsidRPr="00303B5A" w:rsidRDefault="00496643" w:rsidP="007E0A5E">
      <w:pPr>
        <w:pStyle w:val="aa"/>
        <w:keepNext/>
        <w:spacing w:after="0" w:line="276" w:lineRule="auto"/>
        <w:ind w:firstLine="461"/>
        <w:jc w:val="both"/>
        <w:rPr>
          <w:rFonts w:cstheme="majorBidi"/>
          <w:sz w:val="28"/>
          <w:szCs w:val="28"/>
        </w:rPr>
      </w:pPr>
      <w:bookmarkStart w:id="43" w:name="_Toc110687722"/>
      <w:bookmarkStart w:id="44" w:name="_Toc112926239"/>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1</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Types of hexaferrite</w:t>
      </w:r>
      <w:bookmarkEnd w:id="43"/>
      <w:bookmarkEnd w:id="44"/>
    </w:p>
    <w:tbl>
      <w:tblPr>
        <w:tblStyle w:val="a8"/>
        <w:tblW w:w="0" w:type="auto"/>
        <w:tblLook w:val="04A0" w:firstRow="1" w:lastRow="0" w:firstColumn="1" w:lastColumn="0" w:noHBand="0" w:noVBand="1"/>
      </w:tblPr>
      <w:tblGrid>
        <w:gridCol w:w="4839"/>
        <w:gridCol w:w="4840"/>
      </w:tblGrid>
      <w:tr w:rsidR="00496643" w:rsidRPr="00303B5A" w14:paraId="2088689D" w14:textId="77777777" w:rsidTr="00237981">
        <w:tc>
          <w:tcPr>
            <w:tcW w:w="4839" w:type="dxa"/>
            <w:vAlign w:val="center"/>
          </w:tcPr>
          <w:p w14:paraId="780F8819"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rPr>
              <w:t>Hexaferrite type</w:t>
            </w:r>
          </w:p>
        </w:tc>
        <w:tc>
          <w:tcPr>
            <w:tcW w:w="4840" w:type="dxa"/>
            <w:vAlign w:val="center"/>
          </w:tcPr>
          <w:p w14:paraId="06E529FC"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rPr>
              <w:t>Chemical formula</w:t>
            </w:r>
          </w:p>
        </w:tc>
      </w:tr>
      <w:tr w:rsidR="00496643" w:rsidRPr="00303B5A" w14:paraId="4BC259C8" w14:textId="77777777" w:rsidTr="00237981">
        <w:tc>
          <w:tcPr>
            <w:tcW w:w="4839" w:type="dxa"/>
            <w:vAlign w:val="center"/>
          </w:tcPr>
          <w:p w14:paraId="2C220E20"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rPr>
              <w:t>M</w:t>
            </w:r>
          </w:p>
        </w:tc>
        <w:tc>
          <w:tcPr>
            <w:tcW w:w="4840" w:type="dxa"/>
            <w:vAlign w:val="center"/>
          </w:tcPr>
          <w:p w14:paraId="3184B938"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rPr>
              <w:t>MFe</w:t>
            </w:r>
            <w:r w:rsidRPr="00303B5A">
              <w:rPr>
                <w:rFonts w:asciiTheme="majorBidi" w:hAnsiTheme="majorBidi" w:cstheme="majorBidi"/>
                <w:sz w:val="28"/>
                <w:szCs w:val="28"/>
                <w:vertAlign w:val="subscript"/>
              </w:rPr>
              <w:t>12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19</w:t>
            </w:r>
          </w:p>
        </w:tc>
      </w:tr>
      <w:tr w:rsidR="00496643" w:rsidRPr="00303B5A" w14:paraId="00A4FEEF" w14:textId="77777777" w:rsidTr="00237981">
        <w:tc>
          <w:tcPr>
            <w:tcW w:w="4839" w:type="dxa"/>
            <w:vAlign w:val="center"/>
          </w:tcPr>
          <w:p w14:paraId="79FB2F96"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rPr>
              <w:t>Y</w:t>
            </w:r>
          </w:p>
        </w:tc>
        <w:tc>
          <w:tcPr>
            <w:tcW w:w="4840" w:type="dxa"/>
            <w:vAlign w:val="center"/>
          </w:tcPr>
          <w:p w14:paraId="345D76D8"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rPr>
              <w:t>M</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Me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12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22</w:t>
            </w:r>
          </w:p>
        </w:tc>
      </w:tr>
      <w:tr w:rsidR="00496643" w:rsidRPr="00303B5A" w14:paraId="64EFAF58" w14:textId="77777777" w:rsidTr="00237981">
        <w:tc>
          <w:tcPr>
            <w:tcW w:w="4839" w:type="dxa"/>
            <w:vAlign w:val="center"/>
          </w:tcPr>
          <w:p w14:paraId="54D4CEB8"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rPr>
              <w:t>W</w:t>
            </w:r>
          </w:p>
        </w:tc>
        <w:tc>
          <w:tcPr>
            <w:tcW w:w="4840" w:type="dxa"/>
            <w:vAlign w:val="center"/>
          </w:tcPr>
          <w:p w14:paraId="030B5605"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rPr>
              <w:t>MMe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16</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27</w:t>
            </w:r>
          </w:p>
        </w:tc>
      </w:tr>
      <w:tr w:rsidR="00496643" w:rsidRPr="00303B5A" w14:paraId="63E19D17" w14:textId="77777777" w:rsidTr="00237981">
        <w:tc>
          <w:tcPr>
            <w:tcW w:w="4839" w:type="dxa"/>
            <w:vAlign w:val="center"/>
          </w:tcPr>
          <w:p w14:paraId="5A269F48"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lang w:bidi="ar-EG"/>
              </w:rPr>
              <w:t>Z</w:t>
            </w:r>
          </w:p>
        </w:tc>
        <w:tc>
          <w:tcPr>
            <w:tcW w:w="4840" w:type="dxa"/>
            <w:vAlign w:val="center"/>
          </w:tcPr>
          <w:p w14:paraId="16B9759C"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rPr>
              <w:t>M</w:t>
            </w:r>
            <w:r w:rsidRPr="00303B5A">
              <w:rPr>
                <w:rFonts w:asciiTheme="majorBidi" w:hAnsiTheme="majorBidi" w:cstheme="majorBidi"/>
                <w:sz w:val="28"/>
                <w:szCs w:val="28"/>
                <w:vertAlign w:val="subscript"/>
              </w:rPr>
              <w:t>3</w:t>
            </w:r>
            <w:r w:rsidRPr="00303B5A">
              <w:rPr>
                <w:rFonts w:asciiTheme="majorBidi" w:hAnsiTheme="majorBidi" w:cstheme="majorBidi"/>
                <w:sz w:val="28"/>
                <w:szCs w:val="28"/>
              </w:rPr>
              <w:t>Me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24</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41</w:t>
            </w:r>
          </w:p>
        </w:tc>
      </w:tr>
      <w:tr w:rsidR="00496643" w:rsidRPr="00303B5A" w14:paraId="1A060AD7" w14:textId="77777777" w:rsidTr="00237981">
        <w:tc>
          <w:tcPr>
            <w:tcW w:w="4839" w:type="dxa"/>
            <w:vAlign w:val="center"/>
          </w:tcPr>
          <w:p w14:paraId="615456C4"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rPr>
              <w:t>X</w:t>
            </w:r>
          </w:p>
        </w:tc>
        <w:tc>
          <w:tcPr>
            <w:tcW w:w="4840" w:type="dxa"/>
            <w:vAlign w:val="center"/>
          </w:tcPr>
          <w:p w14:paraId="7B918E1E"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rPr>
              <w:t>M</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Me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28</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46</w:t>
            </w:r>
          </w:p>
        </w:tc>
      </w:tr>
      <w:tr w:rsidR="00496643" w:rsidRPr="00303B5A" w14:paraId="4DEBDD42" w14:textId="77777777" w:rsidTr="00237981">
        <w:tc>
          <w:tcPr>
            <w:tcW w:w="4839" w:type="dxa"/>
            <w:vAlign w:val="center"/>
          </w:tcPr>
          <w:p w14:paraId="74DA89FB"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lang w:bidi="ar-EG"/>
              </w:rPr>
              <w:t>U</w:t>
            </w:r>
          </w:p>
        </w:tc>
        <w:tc>
          <w:tcPr>
            <w:tcW w:w="4840" w:type="dxa"/>
            <w:vAlign w:val="center"/>
          </w:tcPr>
          <w:p w14:paraId="7EEC6501" w14:textId="77777777" w:rsidR="00496643" w:rsidRPr="00303B5A" w:rsidRDefault="00496643" w:rsidP="00237981">
            <w:pPr>
              <w:autoSpaceDE w:val="0"/>
              <w:autoSpaceDN w:val="0"/>
              <w:adjustRightInd w:val="0"/>
              <w:spacing w:line="276" w:lineRule="auto"/>
              <w:ind w:firstLine="461"/>
              <w:jc w:val="center"/>
              <w:rPr>
                <w:rFonts w:asciiTheme="majorBidi" w:hAnsiTheme="majorBidi" w:cstheme="majorBidi"/>
                <w:sz w:val="28"/>
                <w:szCs w:val="28"/>
                <w:lang w:bidi="ar-EG"/>
              </w:rPr>
            </w:pPr>
            <w:r w:rsidRPr="00303B5A">
              <w:rPr>
                <w:rFonts w:asciiTheme="majorBidi" w:hAnsiTheme="majorBidi" w:cstheme="majorBidi"/>
                <w:sz w:val="28"/>
                <w:szCs w:val="28"/>
              </w:rPr>
              <w:t>M</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Me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36</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60</w:t>
            </w:r>
          </w:p>
        </w:tc>
      </w:tr>
    </w:tbl>
    <w:p w14:paraId="6C941D97" w14:textId="77777777" w:rsidR="00496643" w:rsidRPr="00303B5A" w:rsidRDefault="00496643" w:rsidP="007E0A5E">
      <w:pPr>
        <w:autoSpaceDE w:val="0"/>
        <w:autoSpaceDN w:val="0"/>
        <w:adjustRightInd w:val="0"/>
        <w:spacing w:after="0"/>
        <w:ind w:firstLine="461"/>
        <w:jc w:val="both"/>
        <w:rPr>
          <w:rFonts w:asciiTheme="majorBidi" w:hAnsiTheme="majorBidi" w:cstheme="majorBidi"/>
          <w:b/>
          <w:bCs/>
          <w:sz w:val="28"/>
          <w:szCs w:val="28"/>
          <w:lang w:bidi="ar-EG"/>
        </w:rPr>
      </w:pPr>
      <w:r w:rsidRPr="00303B5A">
        <w:rPr>
          <w:rFonts w:asciiTheme="majorBidi" w:hAnsiTheme="majorBidi" w:cstheme="majorBidi"/>
          <w:b/>
          <w:bCs/>
          <w:sz w:val="28"/>
          <w:szCs w:val="28"/>
        </w:rPr>
        <w:t>(c) Garnet ferrites</w:t>
      </w:r>
    </w:p>
    <w:p w14:paraId="09402A49" w14:textId="4F46AD6D" w:rsidR="00496643" w:rsidRPr="00303B5A" w:rsidRDefault="00496643" w:rsidP="007E0A5E">
      <w:pPr>
        <w:autoSpaceDE w:val="0"/>
        <w:autoSpaceDN w:val="0"/>
        <w:adjustRightInd w:val="0"/>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lastRenderedPageBreak/>
        <w:t xml:space="preserve">This </w:t>
      </w:r>
      <w:r w:rsidR="00DE72A4" w:rsidRPr="00303B5A">
        <w:rPr>
          <w:rFonts w:asciiTheme="majorBidi" w:hAnsiTheme="majorBidi" w:cstheme="majorBidi"/>
          <w:sz w:val="28"/>
          <w:szCs w:val="28"/>
          <w:lang w:bidi="ar-EG"/>
        </w:rPr>
        <w:t>ferrite typ</w:t>
      </w:r>
      <w:r w:rsidRPr="00303B5A">
        <w:rPr>
          <w:rFonts w:asciiTheme="majorBidi" w:hAnsiTheme="majorBidi" w:cstheme="majorBidi"/>
          <w:sz w:val="28"/>
          <w:szCs w:val="28"/>
          <w:lang w:bidi="ar-EG"/>
        </w:rPr>
        <w:t>e has the general formula 3M</w:t>
      </w:r>
      <w:r w:rsidRPr="00303B5A">
        <w:rPr>
          <w:rFonts w:asciiTheme="majorBidi" w:hAnsiTheme="majorBidi" w:cstheme="majorBidi"/>
          <w:sz w:val="28"/>
          <w:szCs w:val="28"/>
          <w:vertAlign w:val="subscript"/>
          <w:lang w:bidi="ar-EG"/>
        </w:rPr>
        <w:t>2</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3</w:t>
      </w:r>
      <w:r w:rsidRPr="00303B5A">
        <w:rPr>
          <w:rFonts w:asciiTheme="majorBidi" w:hAnsiTheme="majorBidi" w:cstheme="majorBidi"/>
          <w:sz w:val="28"/>
          <w:szCs w:val="28"/>
          <w:lang w:bidi="ar-EG"/>
        </w:rPr>
        <w:t>.5Fe</w:t>
      </w:r>
      <w:r w:rsidRPr="00303B5A">
        <w:rPr>
          <w:rFonts w:asciiTheme="majorBidi" w:hAnsiTheme="majorBidi" w:cstheme="majorBidi"/>
          <w:sz w:val="28"/>
          <w:szCs w:val="28"/>
          <w:vertAlign w:val="subscript"/>
          <w:lang w:bidi="ar-EG"/>
        </w:rPr>
        <w:t>2</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3</w:t>
      </w:r>
      <w:r w:rsidR="00DE72A4" w:rsidRPr="00303B5A">
        <w:rPr>
          <w:rFonts w:asciiTheme="majorBidi" w:hAnsiTheme="majorBidi" w:cstheme="majorBidi"/>
          <w:sz w:val="28"/>
          <w:szCs w:val="28"/>
          <w:lang w:bidi="ar-EG"/>
        </w:rPr>
        <w:t>,</w:t>
      </w:r>
      <w:r w:rsidRPr="00303B5A">
        <w:rPr>
          <w:rFonts w:asciiTheme="majorBidi" w:hAnsiTheme="majorBidi" w:cstheme="majorBidi"/>
          <w:sz w:val="28"/>
          <w:szCs w:val="28"/>
          <w:lang w:bidi="ar-EG"/>
        </w:rPr>
        <w:t xml:space="preserve"> where M is a trivalent metal ion (Yttrium, Gadolinium, Samarium</w:t>
      </w:r>
      <w:r w:rsidR="00DE72A4" w:rsidRPr="00303B5A">
        <w:rPr>
          <w:rFonts w:asciiTheme="majorBidi" w:hAnsiTheme="majorBidi" w:cstheme="majorBidi"/>
          <w:sz w:val="28"/>
          <w:szCs w:val="28"/>
          <w:lang w:bidi="ar-EG"/>
        </w:rPr>
        <w:t>, etc.</w:t>
      </w:r>
      <w:r w:rsidRPr="00303B5A">
        <w:rPr>
          <w:rFonts w:asciiTheme="majorBidi" w:hAnsiTheme="majorBidi" w:cstheme="majorBidi"/>
          <w:sz w:val="28"/>
          <w:szCs w:val="28"/>
          <w:lang w:bidi="ar-EG"/>
        </w:rPr>
        <w:t>). These ferrites have a cubic crystal structure where the divalent cations are located in the tetrahedral sites and the trivalent cations in the octahedral and hexahedral sites</w:t>
      </w:r>
      <w:r w:rsidR="00914D6E" w:rsidRPr="00303B5A">
        <w:rPr>
          <w:rFonts w:asciiTheme="majorBidi" w:hAnsiTheme="majorBidi" w:cstheme="majorBidi"/>
          <w:sz w:val="28"/>
          <w:szCs w:val="28"/>
          <w:lang w:bidi="ar-EG"/>
        </w:rPr>
        <w:t xml:space="preserve"> </w:t>
      </w:r>
      <w:r w:rsidR="00914D6E" w:rsidRPr="00303B5A">
        <w:rPr>
          <w:rFonts w:asciiTheme="majorBidi" w:hAnsiTheme="majorBidi" w:cstheme="majorBidi"/>
          <w:b/>
          <w:bCs/>
          <w:sz w:val="28"/>
          <w:szCs w:val="28"/>
        </w:rPr>
        <w:fldChar w:fldCharType="begin" w:fldLock="1"/>
      </w:r>
      <w:r w:rsidR="00DF5555" w:rsidRPr="00303B5A">
        <w:rPr>
          <w:rFonts w:asciiTheme="majorBidi" w:hAnsiTheme="majorBidi" w:cstheme="majorBidi"/>
          <w:sz w:val="28"/>
          <w:szCs w:val="28"/>
        </w:rPr>
        <w:instrText>ADDIN CSL_CITATION {"citationItems":[{"id":"ITEM-1","itemData":{"DOI":"10.1016/b978-0-12-819237-5.00003-1","ISBN":"9780128192375","author":[{"dropping-particle":"V.","family":"Jadhav","given":"Vijaykumar","non-dropping-particle":"","parse-names":false,"suffix":""},{"dropping-particle":"","family":"Shirsat","given":"Shubhangi D.","non-dropping-particle":"","parse-names":false,"suffix":""},{"dropping-particle":"","family":"Tumberphale","given":"Umakant B.","non-dropping-particle":"","parse-names":false,"suffix":""},{"dropping-particle":"","family":"Mane","given":"Rajaram S.","non-dropping-particle":"","parse-names":false,"suffix":""}],"container-title":"Spinel Ferrite Nanostructures for Energy Storage Devices","id":"ITEM-1","issue":"M","issued":{"date-parts":[["2020"]]},"number-of-pages":"35-50","publisher":"Elsevier Inc.","title":"Properties of ferrites","type":"book"},"uris":["http://www.mendeley.com/documents/?uuid=3a240218-e113-41fb-a1dd-a52cfbbc45e9"]}],"mendeley":{"formattedCitation":"[30]","plainTextFormattedCitation":"[30]","previouslyFormattedCitation":"[30]"},"properties":{"noteIndex":0},"schema":"https://github.com/citation-style-language/schema/raw/master/csl-citation.json"}</w:instrText>
      </w:r>
      <w:r w:rsidR="00914D6E" w:rsidRPr="00303B5A">
        <w:rPr>
          <w:rFonts w:asciiTheme="majorBidi" w:hAnsiTheme="majorBidi" w:cstheme="majorBidi"/>
          <w:b/>
          <w:bCs/>
          <w:sz w:val="28"/>
          <w:szCs w:val="28"/>
        </w:rPr>
        <w:fldChar w:fldCharType="separate"/>
      </w:r>
      <w:r w:rsidR="00DF5555" w:rsidRPr="00303B5A">
        <w:rPr>
          <w:rFonts w:asciiTheme="majorBidi" w:hAnsiTheme="majorBidi" w:cstheme="majorBidi"/>
          <w:noProof/>
          <w:sz w:val="28"/>
          <w:szCs w:val="28"/>
        </w:rPr>
        <w:t>[30]</w:t>
      </w:r>
      <w:r w:rsidR="00914D6E" w:rsidRPr="00303B5A">
        <w:rPr>
          <w:rFonts w:asciiTheme="majorBidi" w:hAnsiTheme="majorBidi" w:cstheme="majorBidi"/>
          <w:b/>
          <w:bCs/>
          <w:sz w:val="28"/>
          <w:szCs w:val="28"/>
        </w:rPr>
        <w:fldChar w:fldCharType="end"/>
      </w:r>
      <w:r w:rsidRPr="00303B5A">
        <w:rPr>
          <w:rFonts w:asciiTheme="majorBidi" w:hAnsiTheme="majorBidi" w:cstheme="majorBidi"/>
          <w:sz w:val="28"/>
          <w:szCs w:val="28"/>
          <w:lang w:bidi="ar-EG"/>
        </w:rPr>
        <w:t xml:space="preserve">. </w:t>
      </w:r>
    </w:p>
    <w:p w14:paraId="4A839446" w14:textId="77777777" w:rsidR="00496643" w:rsidRPr="00303B5A" w:rsidRDefault="00496643" w:rsidP="007E0A5E">
      <w:pPr>
        <w:pStyle w:val="4"/>
        <w:spacing w:before="0"/>
        <w:jc w:val="both"/>
        <w:rPr>
          <w:rFonts w:asciiTheme="majorBidi" w:hAnsiTheme="majorBidi"/>
          <w:sz w:val="28"/>
          <w:szCs w:val="28"/>
        </w:rPr>
      </w:pPr>
      <w:bookmarkStart w:id="45" w:name="_Hlk117944202"/>
      <w:r w:rsidRPr="00303B5A">
        <w:rPr>
          <w:rFonts w:asciiTheme="majorBidi" w:hAnsiTheme="majorBidi"/>
          <w:sz w:val="28"/>
          <w:szCs w:val="28"/>
        </w:rPr>
        <w:t>Classification of ferrites according to magnetic properties</w:t>
      </w:r>
    </w:p>
    <w:p w14:paraId="34DC1400" w14:textId="0DD7AE02" w:rsidR="00496643" w:rsidRPr="00303B5A" w:rsidRDefault="00496643" w:rsidP="007E0A5E">
      <w:pPr>
        <w:autoSpaceDE w:val="0"/>
        <w:autoSpaceDN w:val="0"/>
        <w:adjustRightInd w:val="0"/>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According to their magnetic properties, ferrites can be classified into soft and hard.</w:t>
      </w:r>
    </w:p>
    <w:p w14:paraId="79F82448" w14:textId="77777777" w:rsidR="00496643" w:rsidRPr="00303B5A" w:rsidRDefault="00496643" w:rsidP="007E0A5E">
      <w:pPr>
        <w:autoSpaceDE w:val="0"/>
        <w:autoSpaceDN w:val="0"/>
        <w:adjustRightInd w:val="0"/>
        <w:spacing w:after="0"/>
        <w:ind w:firstLine="461"/>
        <w:jc w:val="both"/>
        <w:rPr>
          <w:rFonts w:asciiTheme="majorBidi" w:hAnsiTheme="majorBidi" w:cstheme="majorBidi"/>
          <w:b/>
          <w:bCs/>
          <w:sz w:val="28"/>
          <w:szCs w:val="28"/>
          <w:lang w:bidi="ar-EG"/>
        </w:rPr>
      </w:pPr>
      <w:r w:rsidRPr="00303B5A">
        <w:rPr>
          <w:rFonts w:asciiTheme="majorBidi" w:hAnsiTheme="majorBidi" w:cstheme="majorBidi"/>
          <w:b/>
          <w:bCs/>
          <w:sz w:val="28"/>
          <w:szCs w:val="28"/>
          <w:lang w:bidi="ar-EG"/>
        </w:rPr>
        <w:t>a) Soft ferrites</w:t>
      </w:r>
    </w:p>
    <w:p w14:paraId="3F94C7A8" w14:textId="77777777" w:rsidR="00496643" w:rsidRPr="00303B5A" w:rsidRDefault="00496643" w:rsidP="007E0A5E">
      <w:pPr>
        <w:autoSpaceDE w:val="0"/>
        <w:autoSpaceDN w:val="0"/>
        <w:adjustRightInd w:val="0"/>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 xml:space="preserve">Ferrites with spinel and garnet crystal structures are soft magnetic materials characterized by a low coercivity field, such as NiZn ferrite and MnZn ferrite. </w:t>
      </w:r>
    </w:p>
    <w:p w14:paraId="49BC4847" w14:textId="77777777" w:rsidR="00496643" w:rsidRPr="00303B5A" w:rsidRDefault="00496643" w:rsidP="007E0A5E">
      <w:pPr>
        <w:autoSpaceDE w:val="0"/>
        <w:autoSpaceDN w:val="0"/>
        <w:adjustRightInd w:val="0"/>
        <w:spacing w:after="0"/>
        <w:ind w:firstLine="461"/>
        <w:jc w:val="both"/>
        <w:rPr>
          <w:rFonts w:asciiTheme="majorBidi" w:hAnsiTheme="majorBidi" w:cstheme="majorBidi"/>
          <w:b/>
          <w:bCs/>
          <w:sz w:val="28"/>
          <w:szCs w:val="28"/>
          <w:lang w:bidi="ar-EG"/>
        </w:rPr>
      </w:pPr>
      <w:r w:rsidRPr="00303B5A">
        <w:rPr>
          <w:rFonts w:asciiTheme="majorBidi" w:hAnsiTheme="majorBidi" w:cstheme="majorBidi"/>
          <w:b/>
          <w:bCs/>
          <w:sz w:val="28"/>
          <w:szCs w:val="28"/>
          <w:lang w:bidi="ar-EG"/>
        </w:rPr>
        <w:t>b) Hard ferrites</w:t>
      </w:r>
    </w:p>
    <w:p w14:paraId="572DBA3C" w14:textId="58074575" w:rsidR="00496643" w:rsidRPr="00303B5A" w:rsidRDefault="00496643" w:rsidP="007E0A5E">
      <w:pPr>
        <w:autoSpaceDE w:val="0"/>
        <w:autoSpaceDN w:val="0"/>
        <w:adjustRightInd w:val="0"/>
        <w:spacing w:after="0"/>
        <w:ind w:firstLine="461"/>
        <w:jc w:val="both"/>
        <w:rPr>
          <w:rFonts w:asciiTheme="majorBidi" w:hAnsiTheme="majorBidi" w:cstheme="majorBidi"/>
          <w:sz w:val="28"/>
          <w:szCs w:val="28"/>
          <w:rtl/>
          <w:lang w:bidi="ar-EG"/>
        </w:rPr>
      </w:pPr>
      <w:r w:rsidRPr="00303B5A">
        <w:rPr>
          <w:rFonts w:asciiTheme="majorBidi" w:hAnsiTheme="majorBidi" w:cstheme="majorBidi"/>
          <w:sz w:val="28"/>
          <w:szCs w:val="28"/>
          <w:lang w:bidi="ar-EG"/>
        </w:rPr>
        <w:t xml:space="preserve">This </w:t>
      </w:r>
      <w:r w:rsidR="00DE72A4" w:rsidRPr="00303B5A">
        <w:rPr>
          <w:rFonts w:asciiTheme="majorBidi" w:hAnsiTheme="majorBidi" w:cstheme="majorBidi"/>
          <w:sz w:val="28"/>
          <w:szCs w:val="28"/>
          <w:lang w:bidi="ar-EG"/>
        </w:rPr>
        <w:t>ferrite typ</w:t>
      </w:r>
      <w:r w:rsidRPr="00303B5A">
        <w:rPr>
          <w:rFonts w:asciiTheme="majorBidi" w:hAnsiTheme="majorBidi" w:cstheme="majorBidi"/>
          <w:sz w:val="28"/>
          <w:szCs w:val="28"/>
          <w:lang w:bidi="ar-EG"/>
        </w:rPr>
        <w:t xml:space="preserve">e is characterized by high coercivity and remanent magnetization, such as hexagonal ferrites </w:t>
      </w:r>
      <w:r w:rsidRPr="00303B5A">
        <w:rPr>
          <w:rFonts w:asciiTheme="majorBidi" w:hAnsiTheme="majorBidi" w:cstheme="majorBidi"/>
          <w:sz w:val="28"/>
          <w:szCs w:val="28"/>
          <w:lang w:bidi="ar-EG"/>
        </w:rPr>
        <w:fldChar w:fldCharType="begin" w:fldLock="1"/>
      </w:r>
      <w:r w:rsidR="00DF5555" w:rsidRPr="00303B5A">
        <w:rPr>
          <w:rFonts w:asciiTheme="majorBidi" w:hAnsiTheme="majorBidi" w:cstheme="majorBidi"/>
          <w:sz w:val="28"/>
          <w:szCs w:val="28"/>
          <w:lang w:bidi="ar-EG"/>
        </w:rPr>
        <w:instrText>ADDIN CSL_CITATION {"citationItems":[{"id":"ITEM-1","itemData":{"abstract":"Optical and electric eld control of magnetism","author":[{"dropping-particle":"","family":"Arora","given":"Ashima","non-dropping-particle":"","parse-names":false,"suffix":""}],"container-title":"University of Potsdam","id":"ITEM-1","issued":{"date-parts":[["2018"]]},"page":"11-20","title":"Optical and electric field control of magnetism","type":"article-journal"},"uris":["http://www.mendeley.com/documents/?uuid=e3e5af6d-270c-4c72-b42e-4bd2d9aa8adf"]}],"mendeley":{"formattedCitation":"[31]","plainTextFormattedCitation":"[31]","previouslyFormattedCitation":"[31]"},"properties":{"noteIndex":0},"schema":"https://github.com/citation-style-language/schema/raw/master/csl-citation.json"}</w:instrText>
      </w:r>
      <w:r w:rsidRPr="00303B5A">
        <w:rPr>
          <w:rFonts w:asciiTheme="majorBidi" w:hAnsiTheme="majorBidi" w:cstheme="majorBidi"/>
          <w:sz w:val="28"/>
          <w:szCs w:val="28"/>
          <w:lang w:bidi="ar-EG"/>
        </w:rPr>
        <w:fldChar w:fldCharType="separate"/>
      </w:r>
      <w:r w:rsidR="00DF5555" w:rsidRPr="00303B5A">
        <w:rPr>
          <w:rFonts w:asciiTheme="majorBidi" w:hAnsiTheme="majorBidi" w:cstheme="majorBidi"/>
          <w:noProof/>
          <w:sz w:val="28"/>
          <w:szCs w:val="28"/>
          <w:lang w:bidi="ar-EG"/>
        </w:rPr>
        <w:t>[31]</w:t>
      </w:r>
      <w:r w:rsidRPr="00303B5A">
        <w:rPr>
          <w:rFonts w:asciiTheme="majorBidi" w:hAnsiTheme="majorBidi" w:cstheme="majorBidi"/>
          <w:sz w:val="28"/>
          <w:szCs w:val="28"/>
          <w:lang w:bidi="ar-EG"/>
        </w:rPr>
        <w:fldChar w:fldCharType="end"/>
      </w:r>
      <w:r w:rsidRPr="00303B5A">
        <w:rPr>
          <w:rFonts w:asciiTheme="majorBidi" w:hAnsiTheme="majorBidi" w:cstheme="majorBidi"/>
          <w:sz w:val="28"/>
          <w:szCs w:val="28"/>
          <w:lang w:bidi="ar-EG"/>
        </w:rPr>
        <w:t>.</w:t>
      </w:r>
    </w:p>
    <w:p w14:paraId="104E85F6"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Applications of ferrites</w:t>
      </w:r>
    </w:p>
    <w:p w14:paraId="2F75F301" w14:textId="13844ABE" w:rsidR="00496643" w:rsidRPr="00303B5A" w:rsidRDefault="00496643" w:rsidP="007E0A5E">
      <w:pPr>
        <w:autoSpaceDE w:val="0"/>
        <w:autoSpaceDN w:val="0"/>
        <w:adjustRightInd w:val="0"/>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 xml:space="preserve">Magnetic materials are characterized by their high resistance, low cost, </w:t>
      </w:r>
      <w:r w:rsidR="00DE72A4" w:rsidRPr="00303B5A">
        <w:rPr>
          <w:rFonts w:asciiTheme="majorBidi" w:hAnsiTheme="majorBidi" w:cstheme="majorBidi"/>
          <w:sz w:val="28"/>
          <w:szCs w:val="28"/>
          <w:lang w:bidi="ar-EG"/>
        </w:rPr>
        <w:t>easy manufacturing methods, and</w:t>
      </w:r>
      <w:r w:rsidRPr="00303B5A">
        <w:rPr>
          <w:rFonts w:asciiTheme="majorBidi" w:hAnsiTheme="majorBidi" w:cstheme="majorBidi"/>
          <w:sz w:val="28"/>
          <w:szCs w:val="28"/>
          <w:lang w:bidi="ar-EG"/>
        </w:rPr>
        <w:t xml:space="preserve"> super magnetic properties. Ferrites are widely used in many applications such as radar, magnetic shielding,</w:t>
      </w:r>
      <w:r w:rsidRPr="00303B5A">
        <w:rPr>
          <w:rFonts w:asciiTheme="majorBidi" w:hAnsiTheme="majorBidi" w:cstheme="majorBidi"/>
          <w:sz w:val="28"/>
          <w:szCs w:val="28"/>
        </w:rPr>
        <w:t xml:space="preserve"> </w:t>
      </w:r>
      <w:r w:rsidRPr="00303B5A">
        <w:rPr>
          <w:rFonts w:asciiTheme="majorBidi" w:hAnsiTheme="majorBidi" w:cstheme="majorBidi"/>
          <w:sz w:val="28"/>
          <w:szCs w:val="28"/>
          <w:lang w:bidi="ar-EG"/>
        </w:rPr>
        <w:t>microwave absorption, audio, telecommunications, power transformer cores, amplifiers, small motor cores, magnetic sensors, automobiles, etc.</w:t>
      </w:r>
    </w:p>
    <w:bookmarkEnd w:id="45"/>
    <w:p w14:paraId="14372341"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Methods of preparing ferrites</w:t>
      </w:r>
    </w:p>
    <w:p w14:paraId="22503F9E" w14:textId="5D0D9FEC" w:rsidR="00496643" w:rsidRPr="00303B5A" w:rsidRDefault="00496643" w:rsidP="007E0A5E">
      <w:pPr>
        <w:autoSpaceDE w:val="0"/>
        <w:autoSpaceDN w:val="0"/>
        <w:adjustRightInd w:val="0"/>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 xml:space="preserve">The </w:t>
      </w:r>
      <w:r w:rsidR="00DE72A4" w:rsidRPr="00303B5A">
        <w:rPr>
          <w:rFonts w:asciiTheme="majorBidi" w:hAnsiTheme="majorBidi" w:cstheme="majorBidi"/>
          <w:sz w:val="28"/>
          <w:szCs w:val="28"/>
          <w:lang w:bidi="ar-EG"/>
        </w:rPr>
        <w:t>preparation method</w:t>
      </w:r>
      <w:r w:rsidRPr="00303B5A">
        <w:rPr>
          <w:rFonts w:asciiTheme="majorBidi" w:hAnsiTheme="majorBidi" w:cstheme="majorBidi"/>
          <w:sz w:val="28"/>
          <w:szCs w:val="28"/>
          <w:lang w:bidi="ar-EG"/>
        </w:rPr>
        <w:t xml:space="preserve"> is considerably significant to acquiring the desired outcome where properties of different types of nano ferrites change</w:t>
      </w:r>
      <w:r w:rsidR="00DE72A4" w:rsidRPr="00303B5A">
        <w:rPr>
          <w:rFonts w:asciiTheme="majorBidi" w:hAnsiTheme="majorBidi" w:cstheme="majorBidi"/>
          <w:sz w:val="28"/>
          <w:szCs w:val="28"/>
          <w:lang w:bidi="ar-EG"/>
        </w:rPr>
        <w:t>,</w:t>
      </w:r>
      <w:r w:rsidRPr="00303B5A">
        <w:rPr>
          <w:rFonts w:asciiTheme="majorBidi" w:hAnsiTheme="majorBidi" w:cstheme="majorBidi"/>
          <w:sz w:val="28"/>
          <w:szCs w:val="28"/>
          <w:lang w:bidi="ar-EG"/>
        </w:rPr>
        <w:t xml:space="preserve"> particularly with </w:t>
      </w:r>
      <w:r w:rsidR="00DE72A4" w:rsidRPr="00303B5A">
        <w:rPr>
          <w:rFonts w:asciiTheme="majorBidi" w:hAnsiTheme="majorBidi" w:cstheme="majorBidi"/>
          <w:sz w:val="28"/>
          <w:szCs w:val="28"/>
          <w:lang w:bidi="ar-EG"/>
        </w:rPr>
        <w:t>varying</w:t>
      </w:r>
      <w:r w:rsidRPr="00303B5A">
        <w:rPr>
          <w:rFonts w:asciiTheme="majorBidi" w:hAnsiTheme="majorBidi" w:cstheme="majorBidi"/>
          <w:sz w:val="28"/>
          <w:szCs w:val="28"/>
          <w:lang w:bidi="ar-EG"/>
        </w:rPr>
        <w:t xml:space="preserve"> ways of preparation. For instance, the </w:t>
      </w:r>
      <w:r w:rsidR="006C63AE">
        <w:rPr>
          <w:rFonts w:asciiTheme="majorBidi" w:hAnsiTheme="majorBidi" w:cstheme="majorBidi"/>
          <w:sz w:val="28"/>
          <w:szCs w:val="28"/>
          <w:lang w:bidi="ar-EG"/>
        </w:rPr>
        <w:t>of</w:t>
      </w:r>
      <w:r w:rsidRPr="00303B5A">
        <w:rPr>
          <w:rFonts w:asciiTheme="majorBidi" w:hAnsiTheme="majorBidi" w:cstheme="majorBidi"/>
          <w:sz w:val="28"/>
          <w:szCs w:val="28"/>
          <w:lang w:bidi="ar-EG"/>
        </w:rPr>
        <w:t xml:space="preserve"> the properties of nano ferrites, which are managed by the </w:t>
      </w:r>
      <w:r w:rsidR="00DE72A4" w:rsidRPr="00303B5A">
        <w:rPr>
          <w:rFonts w:asciiTheme="majorBidi" w:hAnsiTheme="majorBidi" w:cstheme="majorBidi"/>
          <w:sz w:val="28"/>
          <w:szCs w:val="28"/>
          <w:lang w:bidi="ar-EG"/>
        </w:rPr>
        <w:t>preparation method</w:t>
      </w:r>
      <w:r w:rsidRPr="00303B5A">
        <w:rPr>
          <w:rFonts w:asciiTheme="majorBidi" w:hAnsiTheme="majorBidi" w:cstheme="majorBidi"/>
          <w:sz w:val="28"/>
          <w:szCs w:val="28"/>
          <w:lang w:bidi="ar-EG"/>
        </w:rPr>
        <w:t>. Nano ferrites can be fabricated via different methods as follows:</w:t>
      </w:r>
    </w:p>
    <w:p w14:paraId="7BA5636A" w14:textId="2AC782E9" w:rsidR="00496643" w:rsidRPr="00303B5A" w:rsidRDefault="00496643" w:rsidP="007E0A5E">
      <w:pPr>
        <w:pStyle w:val="a0"/>
        <w:numPr>
          <w:ilvl w:val="0"/>
          <w:numId w:val="5"/>
        </w:numPr>
        <w:autoSpaceDE w:val="0"/>
        <w:autoSpaceDN w:val="0"/>
        <w:adjustRightInd w:val="0"/>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 xml:space="preserve">Ceramic </w:t>
      </w:r>
      <w:r w:rsidR="009704D7" w:rsidRPr="00303B5A">
        <w:rPr>
          <w:rFonts w:asciiTheme="majorBidi" w:hAnsiTheme="majorBidi" w:cstheme="majorBidi"/>
          <w:sz w:val="28"/>
          <w:szCs w:val="28"/>
          <w:lang w:bidi="ar-EG"/>
        </w:rPr>
        <w:t xml:space="preserve">sintering </w:t>
      </w:r>
      <w:r w:rsidRPr="00303B5A">
        <w:rPr>
          <w:rFonts w:asciiTheme="majorBidi" w:hAnsiTheme="majorBidi" w:cstheme="majorBidi"/>
          <w:sz w:val="28"/>
          <w:szCs w:val="28"/>
          <w:lang w:bidi="ar-EG"/>
        </w:rPr>
        <w:t>method.</w:t>
      </w:r>
    </w:p>
    <w:p w14:paraId="2906B61B" w14:textId="77777777" w:rsidR="0047065D" w:rsidRPr="00303B5A" w:rsidRDefault="0047065D" w:rsidP="007E0A5E">
      <w:pPr>
        <w:pStyle w:val="a0"/>
        <w:numPr>
          <w:ilvl w:val="0"/>
          <w:numId w:val="5"/>
        </w:numPr>
        <w:autoSpaceDE w:val="0"/>
        <w:autoSpaceDN w:val="0"/>
        <w:adjustRightInd w:val="0"/>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Co-Precipitation method.</w:t>
      </w:r>
    </w:p>
    <w:p w14:paraId="2BD51801" w14:textId="50B60BC4" w:rsidR="0047065D" w:rsidRPr="00303B5A" w:rsidRDefault="0047065D" w:rsidP="007E0A5E">
      <w:pPr>
        <w:pStyle w:val="a0"/>
        <w:numPr>
          <w:ilvl w:val="0"/>
          <w:numId w:val="5"/>
        </w:numPr>
        <w:autoSpaceDE w:val="0"/>
        <w:autoSpaceDN w:val="0"/>
        <w:adjustRightInd w:val="0"/>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Hydrothermal method.</w:t>
      </w:r>
    </w:p>
    <w:p w14:paraId="3616BE33" w14:textId="0C726B17" w:rsidR="0047065D" w:rsidRPr="00303B5A" w:rsidRDefault="0047065D" w:rsidP="007E0A5E">
      <w:pPr>
        <w:pStyle w:val="a0"/>
        <w:numPr>
          <w:ilvl w:val="0"/>
          <w:numId w:val="5"/>
        </w:numPr>
        <w:autoSpaceDE w:val="0"/>
        <w:autoSpaceDN w:val="0"/>
        <w:adjustRightInd w:val="0"/>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Sol-gel method.</w:t>
      </w:r>
    </w:p>
    <w:p w14:paraId="48ECA332" w14:textId="77777777" w:rsidR="00496643" w:rsidRPr="00303B5A" w:rsidRDefault="00496643" w:rsidP="007E0A5E">
      <w:pPr>
        <w:pStyle w:val="a0"/>
        <w:numPr>
          <w:ilvl w:val="0"/>
          <w:numId w:val="5"/>
        </w:numPr>
        <w:autoSpaceDE w:val="0"/>
        <w:autoSpaceDN w:val="0"/>
        <w:adjustRightInd w:val="0"/>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Microemulsions method.</w:t>
      </w:r>
    </w:p>
    <w:p w14:paraId="393D8184" w14:textId="77777777" w:rsidR="00496643" w:rsidRPr="00303B5A" w:rsidRDefault="00496643" w:rsidP="007E0A5E">
      <w:pPr>
        <w:pStyle w:val="5"/>
        <w:spacing w:before="0"/>
        <w:jc w:val="both"/>
        <w:rPr>
          <w:rFonts w:asciiTheme="majorBidi" w:hAnsiTheme="majorBidi"/>
          <w:sz w:val="28"/>
          <w:szCs w:val="28"/>
        </w:rPr>
      </w:pPr>
      <w:r w:rsidRPr="00303B5A">
        <w:rPr>
          <w:rFonts w:asciiTheme="majorBidi" w:hAnsiTheme="majorBidi"/>
          <w:sz w:val="28"/>
          <w:szCs w:val="28"/>
        </w:rPr>
        <w:t>Ceramic sintering method</w:t>
      </w:r>
    </w:p>
    <w:p w14:paraId="079E8251" w14:textId="65ABAB21" w:rsidR="00496643" w:rsidRDefault="00496643" w:rsidP="007E0A5E">
      <w:pPr>
        <w:autoSpaceDE w:val="0"/>
        <w:autoSpaceDN w:val="0"/>
        <w:adjustRightInd w:val="0"/>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This method involves mixing the raw materials (metallic oxides or carbonates) using a ball mill. The prepared ferrites are sintered in the temperature range (900</w:t>
      </w:r>
      <w:r w:rsidR="00537ACF" w:rsidRPr="00303B5A">
        <w:rPr>
          <w:rFonts w:asciiTheme="majorBidi" w:hAnsiTheme="majorBidi" w:cstheme="majorBidi"/>
          <w:noProof/>
          <w:sz w:val="28"/>
          <w:szCs w:val="28"/>
        </w:rPr>
        <w:t>–</w:t>
      </w:r>
      <w:r w:rsidRPr="00303B5A">
        <w:rPr>
          <w:rFonts w:asciiTheme="majorBidi" w:hAnsiTheme="majorBidi" w:cstheme="majorBidi"/>
          <w:sz w:val="28"/>
          <w:szCs w:val="28"/>
          <w:lang w:bidi="ar-EG"/>
        </w:rPr>
        <w:t xml:space="preserve">1250 </w:t>
      </w:r>
      <w:r w:rsidRPr="00303B5A">
        <w:rPr>
          <w:rFonts w:asciiTheme="majorBidi" w:hAnsiTheme="majorBidi" w:cstheme="majorBidi"/>
          <w:sz w:val="28"/>
          <w:szCs w:val="28"/>
          <w:vertAlign w:val="superscript"/>
        </w:rPr>
        <w:t>°</w:t>
      </w:r>
      <w:r w:rsidRPr="00303B5A">
        <w:rPr>
          <w:rFonts w:asciiTheme="majorBidi" w:hAnsiTheme="majorBidi" w:cstheme="majorBidi"/>
          <w:sz w:val="28"/>
          <w:szCs w:val="28"/>
          <w:lang w:bidi="ar-EG"/>
        </w:rPr>
        <w:t xml:space="preserve">C). </w:t>
      </w:r>
    </w:p>
    <w:p w14:paraId="05D0FC5D" w14:textId="77777777" w:rsidR="006C63AE" w:rsidRPr="00303B5A" w:rsidRDefault="006C63AE" w:rsidP="007E0A5E">
      <w:pPr>
        <w:autoSpaceDE w:val="0"/>
        <w:autoSpaceDN w:val="0"/>
        <w:adjustRightInd w:val="0"/>
        <w:spacing w:after="0"/>
        <w:ind w:firstLine="461"/>
        <w:jc w:val="both"/>
        <w:rPr>
          <w:rFonts w:asciiTheme="majorBidi" w:hAnsiTheme="majorBidi" w:cstheme="majorBidi"/>
          <w:sz w:val="28"/>
          <w:szCs w:val="28"/>
          <w:lang w:bidi="ar-EG"/>
        </w:rPr>
      </w:pPr>
    </w:p>
    <w:p w14:paraId="66FA1D56" w14:textId="77777777" w:rsidR="00496643" w:rsidRPr="00303B5A" w:rsidRDefault="00496643" w:rsidP="007E0A5E">
      <w:pPr>
        <w:pStyle w:val="5"/>
        <w:spacing w:before="0"/>
        <w:jc w:val="both"/>
        <w:rPr>
          <w:rFonts w:asciiTheme="majorBidi" w:hAnsiTheme="majorBidi"/>
          <w:sz w:val="28"/>
          <w:szCs w:val="28"/>
        </w:rPr>
      </w:pPr>
      <w:r w:rsidRPr="00303B5A">
        <w:rPr>
          <w:rFonts w:asciiTheme="majorBidi" w:hAnsiTheme="majorBidi"/>
          <w:sz w:val="28"/>
          <w:szCs w:val="28"/>
        </w:rPr>
        <w:t>Co-Precipitation method</w:t>
      </w:r>
    </w:p>
    <w:p w14:paraId="46DEECCD" w14:textId="78DD81B3" w:rsidR="006C63AE" w:rsidRPr="006C63AE" w:rsidRDefault="006C63AE" w:rsidP="006C63AE">
      <w:pPr>
        <w:autoSpaceDE w:val="0"/>
        <w:autoSpaceDN w:val="0"/>
        <w:adjustRightInd w:val="0"/>
        <w:spacing w:after="0"/>
        <w:ind w:firstLine="461"/>
        <w:jc w:val="both"/>
        <w:rPr>
          <w:rFonts w:asciiTheme="majorBidi" w:hAnsiTheme="majorBidi" w:cstheme="majorBidi"/>
          <w:sz w:val="28"/>
          <w:szCs w:val="28"/>
          <w:lang w:bidi="ar-EG"/>
        </w:rPr>
      </w:pPr>
      <w:r w:rsidRPr="006C63AE">
        <w:rPr>
          <w:rFonts w:asciiTheme="majorBidi" w:hAnsiTheme="majorBidi" w:cstheme="majorBidi"/>
          <w:sz w:val="28"/>
          <w:szCs w:val="28"/>
          <w:lang w:bidi="ar-EG"/>
        </w:rPr>
        <w:t xml:space="preserve">Absorption is achieved by gradually decreasing the impedance starting from the dielectric layer, whose impedance is close to the impedance value of air, to secure the </w:t>
      </w:r>
      <w:r w:rsidRPr="006C63AE">
        <w:rPr>
          <w:rFonts w:asciiTheme="majorBidi" w:hAnsiTheme="majorBidi" w:cstheme="majorBidi"/>
          <w:sz w:val="28"/>
          <w:szCs w:val="28"/>
          <w:lang w:bidi="ar-EG"/>
        </w:rPr>
        <w:lastRenderedPageBreak/>
        <w:t>entry of most of the incident waves into the material and reduce reflection. Then the absorbent layers are graded with increasing impedance</w:t>
      </w:r>
      <w:r>
        <w:rPr>
          <w:rFonts w:asciiTheme="majorBidi" w:hAnsiTheme="majorBidi" w:cstheme="majorBidi"/>
          <w:sz w:val="28"/>
          <w:szCs w:val="28"/>
          <w:lang w:bidi="ar-EG"/>
        </w:rPr>
        <w:t xml:space="preserve"> </w:t>
      </w:r>
      <w:r w:rsidRPr="00303B5A">
        <w:rPr>
          <w:rStyle w:val="a9"/>
          <w:rFonts w:asciiTheme="majorBidi" w:hAnsiTheme="majorBidi" w:cstheme="majorBidi"/>
          <w:sz w:val="28"/>
          <w:szCs w:val="28"/>
        </w:rPr>
        <w:fldChar w:fldCharType="begin" w:fldLock="1"/>
      </w:r>
      <w:r w:rsidRPr="00303B5A">
        <w:rPr>
          <w:rFonts w:asciiTheme="majorBidi" w:hAnsiTheme="majorBidi" w:cstheme="majorBidi"/>
          <w:sz w:val="28"/>
          <w:szCs w:val="28"/>
        </w:rPr>
        <w:instrText>ADDIN CSL_CITATION {"citationItems":[{"id":"ITEM-1","itemData":{"DOI":"10.1016/j.jnoncrysol.2008.08.015","ISSN":"00223093","abstract":"In this work, synthesis of nanostructured NiFe2O4 powders by coprecipitation method using novel precursors, followed by calcination was investigated for the first time. The synthesis was started by dissolving Fe and Ni chlorides and ammonium ferrous sulfate in deionized water. After stirring, the precipitating agent of NaOH was added to the solution and after 1 h aging, the resultant precipitates were washed with deionized water and acetone. Then the powder was characterized and the effects of different parameters such as molarity of precipitant, calcination temperature and the molar ratio of Ni2+ ion to the total iron ions were studied. It is concluded that an increase in molarity of precipitant can decrease the calcination temperature. The best conditions giving a single phase Ni-ferrite were using of 2.2 molar NaOH, calcination temperature of 900 °C and the molar ratio of nickel to iron as 0.5. The crystallite size of resulting ferrites was below 50 nm. © 2008 Elsevier B.V. All rights reserved.","author":[{"dropping-particle":"","family":"Dehghan","given":"R.","non-dropping-particle":"","parse-names":false,"suffix":""},{"dropping-particle":"","family":"Seyyed Ebrahimi","given":"S. A.","non-dropping-particle":"","parse-names":false,"suffix":""},{"dropping-particle":"","family":"Badiei","given":"A.","non-dropping-particle":"","parse-names":false,"suffix":""}],"container-title":"Journal of Non-Crystalline Solids","id":"ITEM-1","issue":"47-51","issued":{"date-parts":[["2008"]]},"page":"5186-5188","publisher":"Elsevier B.V.","title":"Investigation of the effective parameters on the synthesis of Ni-ferrite nanocrystalline powders by coprecipitation method","type":"article-journal","volume":"354"},"uris":["http://www.mendeley.com/documents/?uuid=7079e9ab-812a-4b1e-831a-21196197838e"]},{"id":"ITEM-2","itemData":{"DOI":"10.1016/j.jallcom.2008.08.082","ISSN":"09258388","abstract":"Mixed MgNi ferrites with composition Mg0.5Ni0.5Fe2O4 where the mole fraction for Ni (x = 0, 0.25, 0.75, 0.5 and 1) were prepared by following co-precipitation method at temperature 110 °C and maintaining a pH of solution equal to 9.5 enable to achieve large particle surface area. The resultant materials obtained in powder form were sintered at different temperatures. Thermogravimetry (TGA), X-ray diffraction (XRD) and scanning electron microscopy, technique were applied to obtain structural parameters. The XRD patterns reveal the presence of (3 1 1) peak as the most intense one. The intensity of XRD peak increases with increase in sintering temperature. The saturation magnetization values showed increasing trend with increase in sintering temperature from 2.37 to 29.76 emu/g. These results along with the analysis of SEM micrographs are interpreted in terms of increase in particle grain size with increase in sintering temperature. © 2008 Elsevier B.V. All rights reserved.","author":[{"dropping-particle":"","family":"Hankare","given":"P. P.","non-dropping-particle":"","parse-names":false,"suffix":""},{"dropping-particle":"","family":"Jadhav","given":"S. D.","non-dropping-particle":"","parse-names":false,"suffix":""},{"dropping-particle":"","family":"Sankpal","given":"U. B.","non-dropping-particle":"","parse-names":false,"suffix":""},{"dropping-particle":"","family":"Chavan","given":"S. S.","non-dropping-particle":"","parse-names":false,"suffix":""},{"dropping-particle":"","family":"Waghmare","given":"K. J.","non-dropping-particle":"","parse-names":false,"suffix":""},{"dropping-particle":"","family":"Chougule","given":"B. K.","non-dropping-particle":"","parse-names":false,"suffix":""}],"container-title":"Journal of Alloys and Compounds","id":"ITEM-2","issue":"1-2","issued":{"date-parts":[["2009"]]},"page":"926-929","title":"Synthesis, characterization and effect of sintering temperature on magnetic properties of MgNi ferrite prepared by co-precipitation method","type":"article-journal","volume":"475"},"uris":["http://www.mendeley.com/documents/?uuid=9447c218-7819-45a5-9ccf-03dbf2bd3ab5"]},{"id":"ITEM-3","itemData":{"DOI":"10.1016/j.jmmm.2014.03.016","ISSN":"03048853","abstract":"Magnetic nanoparticles of chromium substituted cobalt ferrite (CoFe 2-xCrxO4) were prepared by the co-precipitation method for different concentrations (x=0.0, 0.1, 0.2 and 0.3) of chromium (Cr) and were annealed at 600 °C for 3 h. Formation of single phase cubic spinel structure was confirmed by X-ray diffraction analysis and the average crystallite size was in the range of 15-23 nm. Studies on the energy dispersive spectroscopy confirm the presence of Cr in Cr substituted CoFe2O 4 nanoparticles. Transmission electron microscopy observations revealed that CoFe2O4 and Cr substituted CoFe 2O4 nanoparticles are uniformly distributed and not highly agglomerated. Dielectric properties such as dielectric constant (ε′) and dielectric loss (ε′) of prepared nanoparticles were investigated as a function of frequency and temperature. The dielectric study reveals that dielectric constant and dielectric loss are higher for Cr substituted CoFe 2O4 than the corresponding value of pure CoFe 2O4 nanoparticles. Studies on magnetic properties revealed that the saturation magnetization of samples decreases with increasing Cr concentration and lies in the range of 69.67-42.71 emu/g for the prepared samples. Strong red emission and weak blue and UV emissions are observed from the fluorescence spectral analysis of the prepared pure and Cr substituted CoFe2O4 nanoparticles. © 2014 Elsevier B.V.","author":[{"dropping-particle":"","family":"Vadivel","given":"M.","non-dropping-particle":"","parse-names":false,"suffix":""},{"dropping-particle":"","family":"Ramesh Babu","given":"R.","non-dropping-particle":"","parse-names":false,"suffix":""},{"dropping-particle":"","family":"Sethuraman","given":"K.","non-dropping-particle":"","parse-names":false,"suffix":""},{"dropping-particle":"","family":"Ramamurthi","given":"K.","non-dropping-particle":"","parse-names":false,"suffix":""},{"dropping-particle":"","family":"Arivanandhan","given":"M.","non-dropping-particle":"","parse-names":false,"suffix":""}],"container-title":"Journal of Magnetism and Magnetic Materials","id":"ITEM-3","issued":{"date-parts":[["2014"]]},"page":"122-129","publisher":"Elsevier","title":"Synthesis, structural, dielectric, magnetic and optical properties of Cr substituted CoFe2O4 nanoparticles by co-precipitation method","type":"article-journal","volume":"362"},"uris":["http://www.mendeley.com/documents/?uuid=ef4da23c-8602-4294-94cf-959d6d7910ea"]},{"id":"ITEM-4","itemData":{"DOI":"10.1007/s12034-011-0326-7","ISBN":"1203401103267","ISSN":"02504707","abstract":"Nickel ferrite nanoparticles of very small size were prepared by sol-gel combustion and co-precipitation techniques. At the same annealing temperature sol-gel derived particles had bigger crystallite size. In both methods, crystallite size of the particles increased with annealing temperature. Sol-gel derived nickel ferrite particles were found to be of almost spherical shape and moderate particle size with a narrow size distribution; while co-precipitation derived particles had irregular shape and very small particle size with a wide size distribution. Nickel ferrite particles produced by sol-gel method exhibited more purity. Sol-gel synthesized nanoparticles were found to be of high saturation magnetization and hysteresis. Co-precipitation derived nickel ferrite particles, annealed at 400°C exhibited superparamagnetic nature with small saturation magnetization. Saturation magnetization increased with annealing temperature in both the methods. At the annealing temperature of 600°C, co-precipitation derived particles also became ferrimagnetic. © Indian Academy of Sciences.","author":[{"dropping-particle":"","family":"Jacob","given":"Binu P.","non-dropping-particle":"","parse-names":false,"suffix":""},{"dropping-particle":"","family":"Kumar","given":"Ashok","non-dropping-particle":"","parse-names":false,"suffix":""},{"dropping-particle":"","family":"Pant","given":"R. P.","non-dropping-particle":"","parse-names":false,"suffix":""},{"dropping-particle":"","family":"Singh","given":"Sukhvir","non-dropping-particle":"","parse-names":false,"suffix":""},{"dropping-particle":"","family":"Mohammed","given":"E. M.","non-dropping-particle":"","parse-names":false,"suffix":""}],"container-title":"Bulletin of Materials Science","id":"ITEM-4","issue":"7","issued":{"date-parts":[["2011"]]},"page":"1345-1350","title":"Influence of preparation method on structural and magnetic properties of nickel ferrite nanoparticles","type":"article-journal","volume":"34"},"uris":["http://www.mendeley.com/documents/?uuid=9a3a36ee-30c7-4c36-8de9-4370785a6802"]}],"mendeley":{"formattedCitation":"[32–35]","plainTextFormattedCitation":"[32–35]","previouslyFormattedCitation":"[32–35]"},"properties":{"noteIndex":0},"schema":"https://github.com/citation-style-language/schema/raw/master/csl-citation.json"}</w:instrText>
      </w:r>
      <w:r w:rsidRPr="00303B5A">
        <w:rPr>
          <w:rStyle w:val="a9"/>
          <w:rFonts w:asciiTheme="majorBidi" w:hAnsiTheme="majorBidi" w:cstheme="majorBidi"/>
          <w:sz w:val="28"/>
          <w:szCs w:val="28"/>
        </w:rPr>
        <w:fldChar w:fldCharType="separate"/>
      </w:r>
      <w:r w:rsidRPr="00303B5A">
        <w:rPr>
          <w:rFonts w:asciiTheme="majorBidi" w:hAnsiTheme="majorBidi" w:cstheme="majorBidi"/>
          <w:bCs/>
          <w:noProof/>
          <w:sz w:val="28"/>
          <w:szCs w:val="28"/>
        </w:rPr>
        <w:t>[32–35]</w:t>
      </w:r>
      <w:r w:rsidRPr="00303B5A">
        <w:rPr>
          <w:rStyle w:val="a9"/>
          <w:rFonts w:asciiTheme="majorBidi" w:hAnsiTheme="majorBidi" w:cstheme="majorBidi"/>
          <w:sz w:val="28"/>
          <w:szCs w:val="28"/>
        </w:rPr>
        <w:fldChar w:fldCharType="end"/>
      </w:r>
      <w:r w:rsidRPr="006C63AE">
        <w:rPr>
          <w:rFonts w:asciiTheme="majorBidi" w:hAnsiTheme="majorBidi" w:cstheme="majorBidi"/>
          <w:sz w:val="28"/>
          <w:szCs w:val="28"/>
          <w:lang w:bidi="ar-EG"/>
        </w:rPr>
        <w:t xml:space="preserve">. </w:t>
      </w:r>
    </w:p>
    <w:p w14:paraId="48C43BBE" w14:textId="4199852E" w:rsidR="006C63AE" w:rsidRPr="00303B5A" w:rsidRDefault="006C63AE" w:rsidP="006C63AE">
      <w:pPr>
        <w:autoSpaceDE w:val="0"/>
        <w:autoSpaceDN w:val="0"/>
        <w:adjustRightInd w:val="0"/>
        <w:spacing w:after="0"/>
        <w:jc w:val="both"/>
        <w:rPr>
          <w:rFonts w:asciiTheme="majorBidi" w:hAnsiTheme="majorBidi" w:cstheme="majorBidi"/>
          <w:sz w:val="28"/>
          <w:szCs w:val="28"/>
          <w:lang w:bidi="ar-EG"/>
        </w:rPr>
      </w:pPr>
      <w:r w:rsidRPr="006C63AE">
        <w:rPr>
          <w:rFonts w:asciiTheme="majorBidi" w:hAnsiTheme="majorBidi" w:cstheme="majorBidi"/>
          <w:sz w:val="28"/>
          <w:szCs w:val="28"/>
          <w:lang w:bidi="ar-EG"/>
        </w:rPr>
        <w:t>MAMs should be lightweight, prepared in various shapes, waterproof, chemically resistant, have good mechanical and physical properties, be easy to prepare, low cost, have a wide absorption field, and are strong absorption.</w:t>
      </w:r>
    </w:p>
    <w:p w14:paraId="53F4B3B1" w14:textId="02B1A36F" w:rsidR="00496643" w:rsidRPr="00303B5A" w:rsidRDefault="0047065D" w:rsidP="007E0A5E">
      <w:pPr>
        <w:pStyle w:val="5"/>
        <w:spacing w:before="0"/>
        <w:jc w:val="both"/>
        <w:rPr>
          <w:rFonts w:asciiTheme="majorBidi" w:hAnsiTheme="majorBidi"/>
          <w:sz w:val="28"/>
          <w:szCs w:val="28"/>
        </w:rPr>
      </w:pPr>
      <w:r w:rsidRPr="00303B5A">
        <w:rPr>
          <w:rFonts w:asciiTheme="majorBidi" w:hAnsiTheme="majorBidi"/>
          <w:sz w:val="28"/>
          <w:szCs w:val="28"/>
          <w:lang w:bidi="ar-EG"/>
        </w:rPr>
        <w:t xml:space="preserve">Hydrothermal </w:t>
      </w:r>
      <w:r w:rsidRPr="00303B5A">
        <w:rPr>
          <w:rFonts w:asciiTheme="majorBidi" w:hAnsiTheme="majorBidi"/>
          <w:sz w:val="28"/>
          <w:szCs w:val="28"/>
        </w:rPr>
        <w:t>method</w:t>
      </w:r>
    </w:p>
    <w:p w14:paraId="6D9E6111" w14:textId="13E531A5" w:rsidR="00496643" w:rsidRPr="00303B5A" w:rsidRDefault="00496643" w:rsidP="007E0A5E">
      <w:pPr>
        <w:spacing w:after="0"/>
        <w:ind w:firstLine="461"/>
        <w:jc w:val="both"/>
        <w:rPr>
          <w:rFonts w:asciiTheme="majorBidi" w:hAnsiTheme="majorBidi" w:cstheme="majorBidi"/>
          <w:b/>
          <w:bCs/>
          <w:sz w:val="28"/>
          <w:szCs w:val="28"/>
        </w:rPr>
      </w:pPr>
      <w:r w:rsidRPr="00303B5A">
        <w:rPr>
          <w:rFonts w:asciiTheme="majorBidi" w:hAnsiTheme="majorBidi" w:cstheme="majorBidi"/>
          <w:sz w:val="28"/>
          <w:szCs w:val="28"/>
        </w:rPr>
        <w:t>.</w:t>
      </w:r>
      <w:r w:rsidR="006C63AE">
        <w:rPr>
          <w:rFonts w:asciiTheme="majorBidi" w:hAnsiTheme="majorBidi" w:cstheme="majorBidi"/>
          <w:sz w:val="28"/>
          <w:szCs w:val="28"/>
        </w:rPr>
        <w:t xml:space="preserve"> </w:t>
      </w:r>
      <w:r w:rsidR="006C63AE" w:rsidRPr="006C63AE">
        <w:rPr>
          <w:rFonts w:asciiTheme="majorBidi" w:hAnsiTheme="majorBidi" w:cstheme="majorBidi"/>
          <w:sz w:val="28"/>
          <w:szCs w:val="28"/>
        </w:rPr>
        <w:t>The development of radar or microwave absorbing materials technology has had a great impact on the military field. Radar absorbing materials are significant tools in electronic warfare, as they can be used to hide targets and protect them from radar detection.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r w:rsidR="006C63AE">
        <w:rPr>
          <w:rFonts w:asciiTheme="majorBidi" w:hAnsiTheme="majorBidi" w:cstheme="majorBidi"/>
          <w:sz w:val="28"/>
          <w:szCs w:val="28"/>
        </w:rPr>
        <w:t xml:space="preserve"> </w:t>
      </w:r>
      <w:r w:rsidR="006C63AE" w:rsidRPr="00303B5A">
        <w:rPr>
          <w:rStyle w:val="a9"/>
          <w:rFonts w:asciiTheme="majorBidi" w:hAnsiTheme="majorBidi" w:cstheme="majorBidi"/>
          <w:sz w:val="28"/>
          <w:szCs w:val="28"/>
        </w:rPr>
        <w:fldChar w:fldCharType="begin" w:fldLock="1"/>
      </w:r>
      <w:r w:rsidR="006C63AE" w:rsidRPr="00303B5A">
        <w:rPr>
          <w:rFonts w:asciiTheme="majorBidi" w:hAnsiTheme="majorBidi" w:cstheme="majorBidi"/>
          <w:sz w:val="28"/>
          <w:szCs w:val="28"/>
        </w:rPr>
        <w:instrText>ADDIN CSL_CITATION {"citationItems":[{"id":"ITEM-1","itemData":{"DOI":"10.1007/978-3-319-44890-9","ISBN":"978-3-319-44889-3","abstract":"The estimation of ultrasonic velocity, refractive index and acoustical parameters are being increasingly used as tools for investigation of the properties of pure components and the nature of intermolecular interactions between the liquid mixture constituents. Polyethylene glycol (PEG) is a chemical that has a variety of applications in the world of medicine. It is used as a base to manufacture certain medicines, assist in drug delivery and is also used as an agent for some medical procedures. The present study proposes to estimate the viscosity of Polyethylene Glycol (Molar mass: 600) (PEG 600) at different concentrations (2, 4, 6, 8, 10, 12, 14, 16, 18 and 20 % w/v), in the temperature range from 303 to 318 K in steps of 5 K. The activation energy is determined and the impact of the solvent is studied from the experimental data. Density, ultrasonic velocity and refractive index have been estimated for aqueous solutions of PEG 600 at 303 K. The experimental ultrasound velocities are compared with theoretically calculated values obtained by using various mathematical methods like Vandeal Vangeal Relation, Nomotto’s Relation, Rao’s specific sound velocity and Impedance Relation. Similarly the experimental refractive index values are compared with theoretical values obtained from various mathematical methods like Lorentz-Lorentz relation, Newton relation, Heller relation, Arago-Biot relation, Gladstone-Dale equation and Eyring-John equation. The average percentage error (APE) is determined to identify the most suited method that agrees with the experimental values and discussions are made in the light of molecular interactions that occur in the binary liquid systems.Comparative study of estimated theoretical ultrasound velocities and refractive indices with experimental values helps to understand the nature of the interaction occurring among the component molecules in the mixtures. This kind of study is useful to identify and predict a comprehensive theoretical model for a specific liquid mixture. Also, various molecular interaction parameters like viscous relaxation time, inter-atomic free length, free volume, internal pressure, etc. are calculated and discussed in terms of polymer-solvent interactions.","author":[{"dropping-particle":"","family":"Padmanaban","given":"R","non-dropping-particle":"","parse-names":false,"suffix":""},{"dropping-particle":"","family":"Venkatramanan","given":"K","non-dropping-particle":"","parse-names":false,"suffix":""},{"dropping-particle":"","family":"Girivel","given":"S","non-dropping-particle":"","parse-names":false,"suffix":""},{"dropping-particle":"","family":"Kasthuri","given":"K","non-dropping-particle":"","parse-names":false,"suffix":""},{"dropping-particle":"","family":"Usharani","given":"A.","non-dropping-particle":"","parse-names":false,"suffix":""},{"dropping-particle":"","family":"Gayathri","given":"A.","non-dropping-particle":"","parse-names":false,"suffix":""},{"dropping-particle":"","family":"Vellaichamy","given":"Roy","non-dropping-particle":"","parse-names":false,"suffix":""}],"container-title":"Recent Trends in Materials Science and Applications","id":"ITEM-1","issue":"October","issued":{"date-parts":[["2017"]]},"page":"2011","title":"Recent Trends in Materials Science ( RTMS-2011 )","type":"article-journal"},"uris":["http://www.mendeley.com/documents/?uuid=7461e39d-bd67-4dfd-a375-47c0da928a1b"]},{"id":"ITEM-2","itemData":{"DOI":"10.1109/TMAG.2015.2437895","ISSN":"00189464","abstract":"Well-crystallized cobalt-zinc ferrite (Co0.6Zn0.4Fe2O4) nanoparticles have been synthesized by four different hydrothermal routes, where two raw materials (NaBH4 and NaOH) and mixing methods (magnetic stirring and colloid mill) are used. The microstructure, particle morphology, and magnetic property of the as-synthesized four samples are characterized by X-ray diffraction (XRD), Raman spectrum, scanning electron microscopy (SEM), and vibrating sample magnetometer. XRD patterns reveal that the as-prepared samples are pure spinel phase and good crystallinity. XRD analyses indicate that the substitution of NaBH4 for NaOH leads to the increase in crystallite size of the ferrite nanoparticles, which can be confirmed by SEM images. In addition, using NaBH4 and colloid mill during the hydrothermal process, the ferrite nanoparticles can obtain relatively higher saturation magnetization. This paper points out that as to hydrothermal synthesis, the choice of the raw material and mixing method has great effects on the properties of the prepared ferrite nanoparticles.","author":[{"dropping-particle":"","family":"Ding","given":"Zui","non-dropping-particle":"","parse-names":false,"suffix":""},{"dropping-particle":"","family":"Wang","given":"Wei","non-dropping-particle":"","parse-names":false,"suffix":""},{"dropping-particle":"","family":"Wu","given":"Sizhu","non-dropping-particle":"","parse-names":false,"suffix":""},{"dropping-particle":"","family":"Liu","given":"J. Ping","non-dropping-particle":"","parse-names":false,"suffix":""}],"container-title":"IEEE Transactions on Magnetics","id":"ITEM-2","issue":"11","issued":{"date-parts":[["2015"]]},"page":"2-5","title":"Synthesis and Characterization of Co-Zn Ferrite Nanoparticles by Hydrothermal Method: A Comparative Study","type":"article-journal","volume":"51"},"uris":["http://www.mendeley.com/documents/?uuid=24f648b3-f9bc-471b-a661-6c09083e3d38"]},{"id":"ITEM-3","itemData":{"DOI":"10.1088/1757-899X/77/1/012011","ISSN":"1757899X","abstract":"Cobalt ferrite powders are synthesized by the co-precipitation technology, combined with the hydrothermal synthesis method and crystallite size, specific surface area (SSA), magnetic properties of synthesized products are obtained. All the synthesized ferrites are nanocrystalline single phase materials with crystallite size of 10-16 nm the SSA of 60±5 m2/g and the calculated particle size of 20±2 nm. Synthesized Co ferrites are characterized by the saturation magnetization MS of 59-60 emu/g, remanent magnetization Mr of 23 emu/g and coercivity Hc of 570-650 Oe.","author":[{"dropping-particle":"","family":"Zalite","given":"I.","non-dropping-particle":"","parse-names":false,"suffix":""},{"dropping-particle":"","family":"Heidemane","given":"G.","non-dropping-particle":"","parse-names":false,"suffix":""},{"dropping-particle":"","family":"Kuznetsova","given":"L.","non-dropping-particle":"","parse-names":false,"suffix":""},{"dropping-particle":"","family":"Maiorov","given":"M.","non-dropping-particle":"","parse-names":false,"suffix":""}],"container-title":"IOP Conference Series: Materials Science and Engineering","id":"ITEM-3","issue":"1","issued":{"date-parts":[["2015"]]},"title":"Hydrothermal synthesis of cobalt ferrite nanosized powders","type":"article-journal","volume":"77"},"uris":["http://www.mendeley.com/documents/?uuid=8f2eb24f-8289-425f-9495-eb8dd5d46e5f"]},{"id":"ITEM-4","itemData":{"DOI":"10.1016/j.jmmm.2016.11.013","ISSN":"03048853","abstract":"The partial substitution of Fe3+ by Cr3+ in strontium hexaferrite has shown to be an effective method to tailor anisotropy for many novel microwave applications. Some basic studies have revealed that this substitution leads to unusual interactions among the magnetic sublattices of the hexaferrite. In order to investigate these interactions, Cr3+ doped SrCrxFe12−xO19 (x=0.0, 0.1, 0.3, 0.5, 0.7 and 0.9) (m-type) hexaferrites were prepared by microwave-hydrothermal (m-H) method and subsequently sintered at 950 °C/90 min using microwave furnace. The magnetic hysteresis (m-H) loops revealed the ferromagnetic nature of nanoparticles (NPs). The coercive field was increasing from 3291 Oe to 7335 Oe with increasing chromium content. This resulting compacts exhibited high squareness ratio (Mr/Ms–80%). The intrinsic coercivity (Hci) above 1,20,000 Oe and high values of magnetocrystalline anisotropy revealed that all samples are magnetically hard materials. A material with high loss as well as high dielectric constant may be desired in applications such as electromagnetic (EM) wave absorbing coatings. The room temperature complex dielectric and magnetic properties (ε′, ε′′, µ′ and µ′′) of Cr3+ doped SrFe12O19 were measured in X-band region. The frequency dependent dielectric and magnetic losses were increasing to large extent. The reflection coefficient varied from −16 to −33 dB at 10.1 GHz as Cr3+ concentration increased from x=0.0 to x=0.9. Ferromagnetic resonance spectra (FMR) were measured in the X-band (9.4 GHz), linewidth decreases with chromium concentration from 1368 to 752 Oe from x=0.0 to x=0.9, which is quite low compared to commercial samples. We also have detailed origins of the FMR linewidth broadenings in terms of some important theoretical models. These results show that chromium doped strontium hexaferrites are useful for microwave absorption in the X-band frequency and also have potential for use in low frequency self-biased microwave/millimeter devices such as circulators and isolators.","author":[{"dropping-particle":"","family":"Praveena","given":"K.","non-dropping-particle":"","parse-names":false,"suffix":""},{"dropping-particle":"","family":"Sadhana","given":"K.","non-dropping-particle":"","parse-names":false,"suffix":""},{"dropping-particle":"","family":"Liu","given":"Hsiang Lin","non-dropping-particle":"","parse-names":false,"suffix":""},{"dropping-particle":"","family":"Bououdina","given":"M.","non-dropping-particle":"","parse-names":false,"suffix":""}],"container-title":"Journal of Magnetism and Magnetic Materials","id":"ITEM-4","issue":"July 2016","issued":{"date-parts":[["2017"]]},"page":"604-614","publisher":"Elsevier","title":"Microwave absorption studies of magnetic sublattices in microwave sintered Cr3+ doped SrFe12O19","type":"article-journal","volume":"426"},"uris":["http://www.mendeley.com/documents/?uuid=b244eea4-611b-4376-90de-684dc23f2e26"]}],"mendeley":{"formattedCitation":"[36–39]","plainTextFormattedCitation":"[36–39]","previouslyFormattedCitation":"[36–39]"},"properties":{"noteIndex":0},"schema":"https://github.com/citation-style-language/schema/raw/master/csl-citation.json"}</w:instrText>
      </w:r>
      <w:r w:rsidR="006C63AE" w:rsidRPr="00303B5A">
        <w:rPr>
          <w:rStyle w:val="a9"/>
          <w:rFonts w:asciiTheme="majorBidi" w:hAnsiTheme="majorBidi" w:cstheme="majorBidi"/>
          <w:sz w:val="28"/>
          <w:szCs w:val="28"/>
        </w:rPr>
        <w:fldChar w:fldCharType="separate"/>
      </w:r>
      <w:r w:rsidR="006C63AE" w:rsidRPr="00303B5A">
        <w:rPr>
          <w:rFonts w:asciiTheme="majorBidi" w:hAnsiTheme="majorBidi" w:cstheme="majorBidi"/>
          <w:bCs/>
          <w:noProof/>
          <w:sz w:val="28"/>
          <w:szCs w:val="28"/>
        </w:rPr>
        <w:t>[36–39]</w:t>
      </w:r>
      <w:r w:rsidR="006C63AE" w:rsidRPr="00303B5A">
        <w:rPr>
          <w:rStyle w:val="a9"/>
          <w:rFonts w:asciiTheme="majorBidi" w:hAnsiTheme="majorBidi" w:cstheme="majorBidi"/>
          <w:sz w:val="28"/>
          <w:szCs w:val="28"/>
        </w:rPr>
        <w:fldChar w:fldCharType="end"/>
      </w:r>
      <w:r w:rsidR="006C63AE" w:rsidRPr="006C63AE">
        <w:rPr>
          <w:rFonts w:asciiTheme="majorBidi" w:hAnsiTheme="majorBidi" w:cstheme="majorBidi"/>
          <w:sz w:val="28"/>
          <w:szCs w:val="28"/>
        </w:rPr>
        <w:t>.</w:t>
      </w:r>
    </w:p>
    <w:p w14:paraId="6FFECC39" w14:textId="7D0712C1" w:rsidR="00496643" w:rsidRPr="00303B5A" w:rsidRDefault="00496643" w:rsidP="007E0A5E">
      <w:pPr>
        <w:pStyle w:val="5"/>
        <w:spacing w:before="0"/>
        <w:jc w:val="both"/>
        <w:rPr>
          <w:rFonts w:asciiTheme="majorBidi" w:hAnsiTheme="majorBidi"/>
          <w:sz w:val="28"/>
          <w:szCs w:val="28"/>
        </w:rPr>
      </w:pPr>
      <w:r w:rsidRPr="00303B5A">
        <w:rPr>
          <w:rFonts w:asciiTheme="majorBidi" w:hAnsiTheme="majorBidi"/>
          <w:sz w:val="28"/>
          <w:szCs w:val="28"/>
        </w:rPr>
        <w:t xml:space="preserve">Sol-Gel </w:t>
      </w:r>
      <w:r w:rsidR="0038705C" w:rsidRPr="00303B5A">
        <w:rPr>
          <w:rFonts w:asciiTheme="majorBidi" w:hAnsiTheme="majorBidi"/>
          <w:sz w:val="28"/>
          <w:szCs w:val="28"/>
        </w:rPr>
        <w:t>method</w:t>
      </w:r>
    </w:p>
    <w:p w14:paraId="270FFFCB" w14:textId="396598B8" w:rsidR="006C63AE" w:rsidRPr="006C63AE" w:rsidRDefault="006C63AE" w:rsidP="006C63AE">
      <w:pPr>
        <w:spacing w:after="0"/>
        <w:ind w:firstLine="461"/>
        <w:jc w:val="both"/>
        <w:rPr>
          <w:rFonts w:asciiTheme="majorBidi" w:hAnsiTheme="majorBidi" w:cstheme="majorBidi"/>
          <w:sz w:val="28"/>
          <w:szCs w:val="28"/>
        </w:rPr>
      </w:pPr>
      <w:r w:rsidRPr="006C63AE">
        <w:rPr>
          <w:rFonts w:asciiTheme="majorBidi" w:hAnsiTheme="majorBidi" w:cstheme="majorBidi"/>
          <w:sz w:val="28"/>
          <w:szCs w:val="28"/>
        </w:rPr>
        <w:t>RAMs have been used extensively to cover the walls of anechoic halls and to prevent or reduce electromagnetic reflections from large bodies. RAMs can be produced in different forms, such as paints, thin films, sheets, and sponges. 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r>
        <w:rPr>
          <w:rFonts w:asciiTheme="majorBidi" w:hAnsiTheme="majorBidi" w:cstheme="majorBidi"/>
          <w:sz w:val="28"/>
          <w:szCs w:val="28"/>
        </w:rPr>
        <w:t xml:space="preserve"> </w:t>
      </w:r>
      <w:r w:rsidRPr="00303B5A">
        <w:rPr>
          <w:rFonts w:asciiTheme="majorBidi" w:hAnsiTheme="majorBidi" w:cstheme="majorBidi"/>
          <w:sz w:val="28"/>
          <w:szCs w:val="28"/>
        </w:rPr>
        <w:fldChar w:fldCharType="begin" w:fldLock="1"/>
      </w:r>
      <w:r w:rsidRPr="00303B5A">
        <w:rPr>
          <w:rFonts w:asciiTheme="majorBidi" w:hAnsiTheme="majorBidi" w:cstheme="majorBidi"/>
          <w:sz w:val="28"/>
          <w:szCs w:val="28"/>
        </w:rPr>
        <w:instrText>ADDIN CSL_CITATION {"citationItems":[{"id":"ITEM-1","itemData":{"DOI":"10.1016/j.jmmm.2016.03.017","ISSN":"03048853","abstract":"A comparative study of structural and magnetic properties of MnZn spinel ferrite (SF) and ZnO coated MnZn ferrite (ZF) nanoparticles (NPs) has been carried out. The as-prepared NPs show a single phase cubic spinel structure, with lattice parameter ~8.432 Å. However, α-Fe2O3 impurity phase emerge from SF particles when subjected to annealing at 600 °C in air. The weight fraction of α-Fe2O3 phase increases with increasing Mn concentration (9% for x=0.2 and 53% for x=0.6). On the other hand in ZF (x=0.2 and 0.4) NPs no trace of impurity phase is observed when annealed at 600 °C. The magnetic measurements as a function of field and temperature revealed superparamagnetic like behavior with cluster moment ~104 μB in as-prepared particles. The cluster size obtained from the magnetic data corroborates well with that estimated from structural analysis. Present results on ZnO coated MnZn ferrite particles suggest that an interfacial (ZnO@SF) reaction takes place during annealing, which results in formation of Zn-rich ferrite phase in the interface region. This leads to deterioration of magnetic properties even in the absence of α-Fe2O3 impurity phase.","author":[{"dropping-particle":"","family":"Mallesh","given":"Shanigaram","non-dropping-particle":"","parse-names":false,"suffix":""},{"dropping-particle":"","family":"Sunny","given":"Annrose","non-dropping-particle":"","parse-names":false,"suffix":""},{"dropping-particle":"","family":"Vasundhara","given":"Mutta","non-dropping-particle":"","parse-names":false,"suffix":""},{"dropping-particle":"","family":"Srinivas","given":"Veeturi","non-dropping-particle":"","parse-names":false,"suffix":""}],"container-title":"Journal of Magnetism and Magnetic Materials","id":"ITEM-1","issued":{"date-parts":[["2016"]]},"page":"112-117","publisher":"Elsevier","title":"Structure and magnetic properties of ZnO coated MnZn ferrite nanoparticles","type":"article-journal","volume":"418"},"uris":["http://www.mendeley.com/documents/?uuid=846017e5-0b70-4fe8-94d4-67e4bf7fda59"]},{"id":"ITEM-2","itemData":{"DOI":"10.1088/0957-4484/17/3/020","ISSN":"09574484","abstract":"Nanocrystalline CaWO4 and Eu3+ (Tb 3+)-doped CaWO4 phosphor layers were coated on non-aggregated, monodisperse and spherical SiO2 particles by the Pechini sol-gel method, resulting in the formation of SiO2@CaWO 4, SiO2@CaWO4:Eu3+/Tb3+ core-shell structured particles. X-ray diffraction (XRD), Fourier transform infrared spectroscopy (FT-IR), field emission scanning electron microscopy (FESEM), transmission electron microscopy (TEM), photoluminescence (PL), low-voltage cathodoluminescence (CL), time-resolved PL spectra and lifetimes were used to characterize the core-shell structured materials. Both XRD and FT-IR indicate that CaWO4 layers have been successfully coated on the SiO2 particles, which can be further verified by the FESEM and TEM images. The PL and CL demonstrate that the SiO2@CaWO4 sample exhibits blue emission band with a maximum at 420 nm (lifetime ≤ 12.8 νs) originated from the WO42- groups, while SiO 2@CaWO4:Eu3+ and SiO2@CaWO 4:Tb3+ show additional red emission dominated by 614 nm (Eu3+:5D0-7F2 transition, lifetime ≤ 1.04 ms) and green emission at 544 nm (Tb3+: 5D4-7F5 transition, lifetime ≤ 1.38 ms), respectively. The PL excitation, emission and time-resolved spectra suggest that there exists an energy transfer from WO42- to Eu3+ and Tb3+ in SiO2@CaWO 4:Eu3+ and SiO2@CaWO4:Tb 3+, respectively. The energy transfer from WO42- to Tb3+ in SiO2@CaWO4:Tb 3+ is more efficient than that from WO42- to Eu3+ in SiO2@CaWO4:Eu3+. © 2006 IOP Publishing Ltd.","author":[{"dropping-particle":"","family":"Jia","given":"P. Y.","non-dropping-particle":"","parse-names":false,"suffix":""},{"dropping-particle":"","family":"Liu","given":"X. M.","non-dropping-particle":"","parse-names":false,"suffix":""},{"dropping-particle":"","family":"Li","given":"G. Z.","non-dropping-particle":"","parse-names":false,"suffix":""},{"dropping-particle":"","family":"Yu","given":"M.","non-dropping-particle":"","parse-names":false,"suffix":""},{"dropping-particle":"","family":"Fang","given":"J.","non-dropping-particle":"","parse-names":false,"suffix":""},{"dropping-particle":"","family":"Lin","given":"J.","non-dropping-particle":"","parse-names":false,"suffix":""}],"container-title":"Nanotechnology","id":"ITEM-2","issue":"3","issued":{"date-parts":[["2006"]]},"page":"734-742","title":"Sol-gel synthesis and characterization of SiO2@CaWO 4,SiO2@CaWO4:Eu3+/Tb3+ core-shell structured spherical particles","type":"article-journal","volume":"17"},"uris":["http://www.mendeley.com/documents/?uuid=5c465396-96df-41e4-8b39-d5e1b57fc370"]},{"id":"ITEM-3","itemData":{"DOI":"10.3233/BME-151295","ISSN":"18783619","PMID":"26405858","abstract":"The calcium ferrite nano-particles (CaFe2O4 NPs) were synthesized using a sol-gel method for targeted drug delivery application. The proposed nano-particles were initially prepared by mixing calcium and iron nitrates that were added with citric acid in order to prevent agglomeration and subsequently calcined at a temperature of 550°C to obtain small particle size. The prepared nanoparticles were characterized by using an XRD (X-ray diffraction), which revealed the configuration of orthorhombic structures of the CaFe2O4 nano-particles. A crystallite size of ~13.59 nm was obtained using a Scherer's formula. Magnetic analysis using a VSM (Vibrating Sample Magnetometer analysis), revealed that the synthesized particles exhibited super-paramagnetic behavior having magnetization saturation of approximately 88.3emu/g. Detailed observation via the scanning electron microscopy (SEM) showed the calcium ferrite nano-particles were spherical in shape.","author":[{"dropping-particle":"","family":"Sulaiman","given":"N. H.","non-dropping-particle":"","parse-names":false,"suffix":""},{"dropping-particle":"","family":"Ghazali","given":"M. J.","non-dropping-particle":"","parse-names":false,"suffix":""},{"dropping-particle":"","family":"Majlis","given":"B. Y.","non-dropping-particle":"","parse-names":false,"suffix":""},{"dropping-particle":"","family":"Yunas","given":"J.","non-dropping-particle":"","parse-names":false,"suffix":""},{"dropping-particle":"","family":"Razali","given":"M.","non-dropping-particle":"","parse-names":false,"suffix":""}],"container-title":"Bio-Medical Materials and Engineering","id":"ITEM-3","issued":{"date-parts":[["2015"]]},"page":"S103-S110","title":"Superparamagnetic calcium ferrite nanoparticles synthesized using a simple solgel method for targeted drug delivery","type":"article-journal","volume":"26"},"uris":["http://www.mendeley.com/documents/?uuid=7b71fbdd-c49f-4eb7-bc92-08a0d3dfb42d"]}],"mendeley":{"formattedCitation":"[40–42]","plainTextFormattedCitation":"[40–42]","previouslyFormattedCitation":"[40–42]"},"properties":{"noteIndex":0},"schema":"https://github.com/citation-style-language/schema/raw/master/csl-citation.json"}</w:instrText>
      </w:r>
      <w:r w:rsidRPr="00303B5A">
        <w:rPr>
          <w:rFonts w:asciiTheme="majorBidi" w:hAnsiTheme="majorBidi" w:cstheme="majorBidi"/>
          <w:sz w:val="28"/>
          <w:szCs w:val="28"/>
        </w:rPr>
        <w:fldChar w:fldCharType="separate"/>
      </w:r>
      <w:r w:rsidRPr="00303B5A">
        <w:rPr>
          <w:rFonts w:asciiTheme="majorBidi" w:hAnsiTheme="majorBidi" w:cstheme="majorBidi"/>
          <w:noProof/>
          <w:sz w:val="28"/>
          <w:szCs w:val="28"/>
        </w:rPr>
        <w:t>[40–42]</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r w:rsidRPr="006C63AE">
        <w:rPr>
          <w:rFonts w:asciiTheme="majorBidi" w:hAnsiTheme="majorBidi" w:cstheme="majorBidi"/>
          <w:sz w:val="28"/>
          <w:szCs w:val="28"/>
        </w:rPr>
        <w:t>.</w:t>
      </w:r>
    </w:p>
    <w:p w14:paraId="1CED9B13" w14:textId="03E4D791" w:rsidR="00496643" w:rsidRPr="00303B5A" w:rsidRDefault="006C63AE" w:rsidP="006C63AE">
      <w:pPr>
        <w:spacing w:after="0"/>
        <w:ind w:firstLine="461"/>
        <w:jc w:val="both"/>
        <w:rPr>
          <w:rFonts w:asciiTheme="majorBidi" w:hAnsiTheme="majorBidi" w:cstheme="majorBidi"/>
          <w:sz w:val="28"/>
          <w:szCs w:val="28"/>
        </w:rPr>
      </w:pPr>
      <w:r w:rsidRPr="006C63AE">
        <w:rPr>
          <w:rFonts w:asciiTheme="majorBidi" w:hAnsiTheme="majorBidi" w:cstheme="majorBidi"/>
          <w:sz w:val="28"/>
          <w:szCs w:val="28"/>
        </w:rPr>
        <w:t>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w:t>
      </w:r>
      <w:r w:rsidR="00496643" w:rsidRPr="00303B5A">
        <w:rPr>
          <w:rFonts w:asciiTheme="majorBidi" w:hAnsiTheme="majorBidi" w:cstheme="majorBidi"/>
          <w:sz w:val="28"/>
          <w:szCs w:val="28"/>
        </w:rPr>
        <w:t>.</w:t>
      </w:r>
    </w:p>
    <w:p w14:paraId="6262DED3" w14:textId="044F6673" w:rsidR="00496643" w:rsidRPr="00303B5A" w:rsidRDefault="00496643" w:rsidP="007E0A5E">
      <w:pPr>
        <w:pStyle w:val="5"/>
        <w:spacing w:before="0"/>
        <w:jc w:val="both"/>
        <w:rPr>
          <w:rFonts w:asciiTheme="majorBidi" w:hAnsiTheme="majorBidi"/>
          <w:sz w:val="28"/>
          <w:szCs w:val="28"/>
        </w:rPr>
      </w:pPr>
      <w:r w:rsidRPr="00303B5A">
        <w:rPr>
          <w:rFonts w:asciiTheme="majorBidi" w:hAnsiTheme="majorBidi"/>
          <w:sz w:val="28"/>
          <w:szCs w:val="28"/>
        </w:rPr>
        <w:t xml:space="preserve">Microemulsion </w:t>
      </w:r>
      <w:r w:rsidR="0038705C" w:rsidRPr="00303B5A">
        <w:rPr>
          <w:rFonts w:asciiTheme="majorBidi" w:hAnsiTheme="majorBidi"/>
          <w:sz w:val="28"/>
          <w:szCs w:val="28"/>
        </w:rPr>
        <w:t>method</w:t>
      </w:r>
    </w:p>
    <w:p w14:paraId="060B23F7" w14:textId="0633CCC9" w:rsidR="00496643" w:rsidRPr="00303B5A" w:rsidRDefault="006C63AE" w:rsidP="007E0A5E">
      <w:pPr>
        <w:spacing w:after="0"/>
        <w:ind w:firstLine="461"/>
        <w:jc w:val="both"/>
        <w:rPr>
          <w:rFonts w:asciiTheme="majorBidi" w:hAnsiTheme="majorBidi" w:cstheme="majorBidi"/>
          <w:sz w:val="28"/>
          <w:szCs w:val="28"/>
        </w:rPr>
      </w:pPr>
      <w:r w:rsidRPr="006C63AE">
        <w:rPr>
          <w:rFonts w:asciiTheme="majorBidi" w:hAnsiTheme="majorBidi" w:cstheme="majorBidi"/>
          <w:sz w:val="28"/>
          <w:szCs w:val="28"/>
        </w:rPr>
        <w:t xml:space="preserve">The microwave absorbing materials technology has had a great impact on the military field. Radar absorbing materials are significant tools in electronic warfare, as they can be used to hide targets and protect them from radar detection.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w:t>
      </w:r>
      <w:r w:rsidRPr="006C63AE">
        <w:rPr>
          <w:rFonts w:asciiTheme="majorBidi" w:hAnsiTheme="majorBidi" w:cstheme="majorBidi"/>
          <w:sz w:val="28"/>
          <w:szCs w:val="28"/>
        </w:rPr>
        <w:lastRenderedPageBreak/>
        <w:t>mentioned in the literature in terms of weight, reflection loss, absorption bandwidth, and shielding efficiency</w:t>
      </w:r>
      <w:r w:rsidR="00B32B8D">
        <w:rPr>
          <w:rFonts w:asciiTheme="majorBidi" w:hAnsiTheme="majorBidi" w:cstheme="majorBidi"/>
          <w:sz w:val="28"/>
          <w:szCs w:val="28"/>
        </w:rPr>
        <w:t xml:space="preserve"> </w:t>
      </w:r>
      <w:r w:rsidRPr="00303B5A">
        <w:rPr>
          <w:rStyle w:val="a9"/>
          <w:rFonts w:asciiTheme="majorBidi" w:hAnsiTheme="majorBidi" w:cstheme="majorBidi"/>
          <w:sz w:val="28"/>
          <w:szCs w:val="28"/>
        </w:rPr>
        <w:fldChar w:fldCharType="begin" w:fldLock="1"/>
      </w:r>
      <w:r w:rsidRPr="00303B5A">
        <w:rPr>
          <w:rFonts w:asciiTheme="majorBidi" w:hAnsiTheme="majorBidi" w:cstheme="majorBidi"/>
          <w:sz w:val="28"/>
          <w:szCs w:val="28"/>
        </w:rPr>
        <w:instrText>ADDIN CSL_CITATION {"citationItems":[{"id":"ITEM-1","itemData":{"author":[{"dropping-particle":"","family":"Panchal","given":"N R","non-dropping-particle":"","parse-names":false,"suffix":""},{"dropping-particle":"","family":"Jotania","given":"R B","non-dropping-particle":"","parse-names":false,"suffix":""}],"container-title":"Nanotechnology","id":"ITEM-1","issue":"1","issued":{"date-parts":[["2010"]]},"page":"17-18","title":"Cobalt ferrite nano particles by microemulsion route","type":"article-journal","volume":"1"},"uris":["http://www.mendeley.com/documents/?uuid=6e8dedc9-dc34-4f81-888a-0aa850c6dd29"]}],"mendeley":{"formattedCitation":"[43]","plainTextFormattedCitation":"[43]","previouslyFormattedCitation":"[43]"},"properties":{"noteIndex":0},"schema":"https://github.com/citation-style-language/schema/raw/master/csl-citation.json"}</w:instrText>
      </w:r>
      <w:r w:rsidRPr="00303B5A">
        <w:rPr>
          <w:rStyle w:val="a9"/>
          <w:rFonts w:asciiTheme="majorBidi" w:hAnsiTheme="majorBidi" w:cstheme="majorBidi"/>
          <w:sz w:val="28"/>
          <w:szCs w:val="28"/>
        </w:rPr>
        <w:fldChar w:fldCharType="separate"/>
      </w:r>
      <w:r w:rsidRPr="00303B5A">
        <w:rPr>
          <w:rFonts w:asciiTheme="majorBidi" w:hAnsiTheme="majorBidi" w:cstheme="majorBidi"/>
          <w:bCs/>
          <w:noProof/>
          <w:sz w:val="28"/>
          <w:szCs w:val="28"/>
        </w:rPr>
        <w:t>[43]</w:t>
      </w:r>
      <w:r w:rsidRPr="00303B5A">
        <w:rPr>
          <w:rStyle w:val="a9"/>
          <w:rFonts w:asciiTheme="majorBidi" w:hAnsiTheme="majorBidi" w:cstheme="majorBidi"/>
          <w:sz w:val="28"/>
          <w:szCs w:val="28"/>
        </w:rPr>
        <w:fldChar w:fldCharType="end"/>
      </w:r>
      <w:r w:rsidR="00496643" w:rsidRPr="00303B5A">
        <w:rPr>
          <w:rFonts w:asciiTheme="majorBidi" w:hAnsiTheme="majorBidi" w:cstheme="majorBidi"/>
          <w:sz w:val="28"/>
          <w:szCs w:val="28"/>
        </w:rPr>
        <w:t>.</w:t>
      </w:r>
    </w:p>
    <w:p w14:paraId="1ED42304"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Factors impacting characteristics of nano ferrites</w:t>
      </w:r>
    </w:p>
    <w:p w14:paraId="4B500F51" w14:textId="7DA878B2" w:rsidR="00496643" w:rsidRPr="00303B5A" w:rsidRDefault="0049664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The difference in nano ferrites properties can be adjusted by dominating the various </w:t>
      </w:r>
      <w:r w:rsidR="00DE72A4" w:rsidRPr="00303B5A">
        <w:rPr>
          <w:rFonts w:asciiTheme="majorBidi" w:hAnsiTheme="majorBidi" w:cstheme="majorBidi"/>
          <w:sz w:val="28"/>
          <w:szCs w:val="28"/>
        </w:rPr>
        <w:t>preparation factors</w:t>
      </w:r>
      <w:r w:rsidRPr="00303B5A">
        <w:rPr>
          <w:rFonts w:asciiTheme="majorBidi" w:hAnsiTheme="majorBidi" w:cstheme="majorBidi"/>
          <w:sz w:val="28"/>
          <w:szCs w:val="28"/>
        </w:rPr>
        <w:t xml:space="preserve">, such as the components, annealing temperature, and </w:t>
      </w:r>
      <w:r w:rsidR="00DE72A4" w:rsidRPr="00303B5A">
        <w:rPr>
          <w:rFonts w:asciiTheme="majorBidi" w:hAnsiTheme="majorBidi" w:cstheme="majorBidi"/>
          <w:sz w:val="28"/>
          <w:szCs w:val="28"/>
        </w:rPr>
        <w:t>pH value</w:t>
      </w:r>
      <w:r w:rsidRPr="00303B5A">
        <w:rPr>
          <w:rFonts w:asciiTheme="majorBidi" w:hAnsiTheme="majorBidi" w:cstheme="majorBidi"/>
          <w:sz w:val="28"/>
          <w:szCs w:val="28"/>
        </w:rPr>
        <w:t>.</w:t>
      </w:r>
    </w:p>
    <w:p w14:paraId="59687F79" w14:textId="77777777" w:rsidR="00496643" w:rsidRPr="00303B5A" w:rsidRDefault="00496643" w:rsidP="007E0A5E">
      <w:pPr>
        <w:pStyle w:val="3"/>
        <w:spacing w:line="276" w:lineRule="auto"/>
        <w:jc w:val="both"/>
        <w:rPr>
          <w:rFonts w:asciiTheme="majorBidi" w:hAnsiTheme="majorBidi"/>
          <w:sz w:val="28"/>
          <w:szCs w:val="28"/>
        </w:rPr>
      </w:pPr>
      <w:bookmarkStart w:id="46" w:name="_Toc112938949"/>
      <w:bookmarkStart w:id="47" w:name="_Toc120443729"/>
      <w:r w:rsidRPr="00303B5A">
        <w:rPr>
          <w:rFonts w:asciiTheme="majorBidi" w:hAnsiTheme="majorBidi"/>
          <w:sz w:val="28"/>
          <w:szCs w:val="28"/>
        </w:rPr>
        <w:t>Carbonyl iron powder (CIP)</w:t>
      </w:r>
      <w:bookmarkEnd w:id="46"/>
      <w:bookmarkEnd w:id="47"/>
    </w:p>
    <w:p w14:paraId="18EF3820" w14:textId="7598D5E6" w:rsidR="00496643" w:rsidRPr="00303B5A" w:rsidRDefault="0049664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CIP is a type of magnetic loss material of EM wave</w:t>
      </w:r>
      <w:r w:rsidR="00537ACF" w:rsidRPr="00303B5A">
        <w:rPr>
          <w:rFonts w:asciiTheme="majorBidi" w:hAnsiTheme="majorBidi" w:cstheme="majorBidi"/>
          <w:sz w:val="28"/>
          <w:szCs w:val="28"/>
        </w:rPr>
        <w:t>s</w:t>
      </w:r>
      <w:r w:rsidRPr="00303B5A">
        <w:rPr>
          <w:rFonts w:asciiTheme="majorBidi" w:hAnsiTheme="majorBidi" w:cstheme="majorBidi"/>
          <w:sz w:val="28"/>
          <w:szCs w:val="28"/>
        </w:rPr>
        <w:t xml:space="preserve">. CIP has a low electrical conductivity, high saturation magnetization, and Curie temperature. However, the increased density and insufficient stability restrain their </w:t>
      </w:r>
      <w:r w:rsidR="00DE72A4" w:rsidRPr="00303B5A">
        <w:rPr>
          <w:rFonts w:asciiTheme="majorBidi" w:hAnsiTheme="majorBidi" w:cstheme="majorBidi"/>
          <w:sz w:val="28"/>
          <w:szCs w:val="28"/>
        </w:rPr>
        <w:t>practic</w:t>
      </w:r>
      <w:r w:rsidRPr="00303B5A">
        <w:rPr>
          <w:rFonts w:asciiTheme="majorBidi" w:hAnsiTheme="majorBidi" w:cstheme="majorBidi"/>
          <w:sz w:val="28"/>
          <w:szCs w:val="28"/>
        </w:rPr>
        <w:t>al uses.</w:t>
      </w:r>
    </w:p>
    <w:p w14:paraId="2C48DE12"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Applications of carbonyl iron powder</w:t>
      </w:r>
    </w:p>
    <w:p w14:paraId="027C2618" w14:textId="3B223C1C" w:rsidR="00496643" w:rsidRPr="00303B5A" w:rsidRDefault="0049664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CIP is widely used in many applications such as radar, magnetic shielding, </w:t>
      </w:r>
      <w:r w:rsidR="001B765F" w:rsidRPr="00303B5A">
        <w:rPr>
          <w:rFonts w:asciiTheme="majorBidi" w:hAnsiTheme="majorBidi" w:cstheme="majorBidi"/>
          <w:sz w:val="28"/>
          <w:szCs w:val="28"/>
        </w:rPr>
        <w:t>radar</w:t>
      </w:r>
      <w:r w:rsidRPr="00303B5A">
        <w:rPr>
          <w:rFonts w:asciiTheme="majorBidi" w:hAnsiTheme="majorBidi" w:cstheme="majorBidi"/>
          <w:sz w:val="28"/>
          <w:szCs w:val="28"/>
        </w:rPr>
        <w:t xml:space="preserve"> absorption, stealth jets, drones, vehicles, telecommunications, power transformer cores, amplifiers, small motor cores, magnetic sensors, vehicles, etc.</w:t>
      </w:r>
    </w:p>
    <w:p w14:paraId="6FCE1A1E" w14:textId="40E2E576" w:rsidR="00496643" w:rsidRPr="00303B5A" w:rsidRDefault="00496643" w:rsidP="007E0A5E">
      <w:pPr>
        <w:pStyle w:val="aa"/>
        <w:keepNext/>
        <w:spacing w:after="0" w:line="276" w:lineRule="auto"/>
        <w:ind w:firstLine="461"/>
        <w:jc w:val="both"/>
        <w:rPr>
          <w:rFonts w:cstheme="majorBidi"/>
          <w:b w:val="0"/>
          <w:bCs w:val="0"/>
          <w:sz w:val="28"/>
          <w:szCs w:val="28"/>
        </w:rPr>
      </w:pPr>
      <w:bookmarkStart w:id="48" w:name="_Toc110687723"/>
      <w:bookmarkStart w:id="49" w:name="_Toc112926240"/>
      <w:r w:rsidRPr="00303B5A">
        <w:rPr>
          <w:rFonts w:cstheme="majorBidi"/>
          <w:b w:val="0"/>
          <w:bCs w:val="0"/>
          <w:sz w:val="28"/>
          <w:szCs w:val="28"/>
        </w:rPr>
        <w:t xml:space="preserve">Table </w:t>
      </w:r>
      <w:r w:rsidR="00951986" w:rsidRPr="00303B5A">
        <w:rPr>
          <w:rFonts w:cstheme="majorBidi"/>
          <w:b w:val="0"/>
          <w:bCs w:val="0"/>
          <w:sz w:val="28"/>
          <w:szCs w:val="28"/>
        </w:rPr>
        <w:fldChar w:fldCharType="begin"/>
      </w:r>
      <w:r w:rsidR="00951986" w:rsidRPr="00303B5A">
        <w:rPr>
          <w:rFonts w:cstheme="majorBidi"/>
          <w:b w:val="0"/>
          <w:bCs w:val="0"/>
          <w:sz w:val="28"/>
          <w:szCs w:val="28"/>
        </w:rPr>
        <w:instrText xml:space="preserve"> STYLEREF 1 \s </w:instrText>
      </w:r>
      <w:r w:rsidR="00951986" w:rsidRPr="00303B5A">
        <w:rPr>
          <w:rFonts w:cstheme="majorBidi"/>
          <w:b w:val="0"/>
          <w:bCs w:val="0"/>
          <w:sz w:val="28"/>
          <w:szCs w:val="28"/>
        </w:rPr>
        <w:fldChar w:fldCharType="separate"/>
      </w:r>
      <w:r w:rsidR="002E3EF9">
        <w:rPr>
          <w:rFonts w:cstheme="majorBidi"/>
          <w:b w:val="0"/>
          <w:bCs w:val="0"/>
          <w:noProof/>
          <w:sz w:val="28"/>
          <w:szCs w:val="28"/>
        </w:rPr>
        <w:t>1</w:t>
      </w:r>
      <w:r w:rsidR="00951986" w:rsidRPr="00303B5A">
        <w:rPr>
          <w:rFonts w:cstheme="majorBidi"/>
          <w:b w:val="0"/>
          <w:bCs w:val="0"/>
          <w:sz w:val="28"/>
          <w:szCs w:val="28"/>
        </w:rPr>
        <w:fldChar w:fldCharType="end"/>
      </w:r>
      <w:r w:rsidR="00951986" w:rsidRPr="00303B5A">
        <w:rPr>
          <w:rFonts w:cstheme="majorBidi"/>
          <w:b w:val="0"/>
          <w:bCs w:val="0"/>
          <w:sz w:val="28"/>
          <w:szCs w:val="28"/>
        </w:rPr>
        <w:t>.</w:t>
      </w:r>
      <w:r w:rsidR="00951986" w:rsidRPr="00303B5A">
        <w:rPr>
          <w:rFonts w:cstheme="majorBidi"/>
          <w:b w:val="0"/>
          <w:bCs w:val="0"/>
          <w:sz w:val="28"/>
          <w:szCs w:val="28"/>
        </w:rPr>
        <w:fldChar w:fldCharType="begin"/>
      </w:r>
      <w:r w:rsidR="00951986" w:rsidRPr="00303B5A">
        <w:rPr>
          <w:rFonts w:cstheme="majorBidi"/>
          <w:b w:val="0"/>
          <w:bCs w:val="0"/>
          <w:sz w:val="28"/>
          <w:szCs w:val="28"/>
        </w:rPr>
        <w:instrText xml:space="preserve"> SEQ Table \* ARABIC \s 1 </w:instrText>
      </w:r>
      <w:r w:rsidR="00951986" w:rsidRPr="00303B5A">
        <w:rPr>
          <w:rFonts w:cstheme="majorBidi"/>
          <w:b w:val="0"/>
          <w:bCs w:val="0"/>
          <w:sz w:val="28"/>
          <w:szCs w:val="28"/>
        </w:rPr>
        <w:fldChar w:fldCharType="separate"/>
      </w:r>
      <w:r w:rsidR="002E3EF9">
        <w:rPr>
          <w:rFonts w:cstheme="majorBidi"/>
          <w:b w:val="0"/>
          <w:bCs w:val="0"/>
          <w:noProof/>
          <w:sz w:val="28"/>
          <w:szCs w:val="28"/>
        </w:rPr>
        <w:t>3</w:t>
      </w:r>
      <w:r w:rsidR="00951986" w:rsidRPr="00303B5A">
        <w:rPr>
          <w:rFonts w:cstheme="majorBidi"/>
          <w:b w:val="0"/>
          <w:bCs w:val="0"/>
          <w:sz w:val="28"/>
          <w:szCs w:val="28"/>
        </w:rPr>
        <w:fldChar w:fldCharType="end"/>
      </w:r>
      <w:r w:rsidRPr="00303B5A">
        <w:rPr>
          <w:rFonts w:cstheme="majorBidi"/>
          <w:b w:val="0"/>
          <w:bCs w:val="0"/>
          <w:sz w:val="28"/>
          <w:szCs w:val="28"/>
        </w:rPr>
        <w:t xml:space="preserve"> </w:t>
      </w:r>
      <w:r w:rsidR="00040D81" w:rsidRPr="00303B5A">
        <w:rPr>
          <w:b w:val="0"/>
          <w:bCs w:val="0"/>
          <w:sz w:val="28"/>
          <w:szCs w:val="28"/>
        </w:rPr>
        <w:t>–</w:t>
      </w:r>
      <w:r w:rsidRPr="00303B5A">
        <w:rPr>
          <w:rFonts w:cstheme="majorBidi"/>
          <w:b w:val="0"/>
          <w:bCs w:val="0"/>
          <w:sz w:val="28"/>
          <w:szCs w:val="28"/>
        </w:rPr>
        <w:t xml:space="preserve"> Summary of the features and limitations of the main synthesis techniques</w:t>
      </w:r>
      <w:bookmarkEnd w:id="48"/>
      <w:bookmarkEnd w:id="49"/>
    </w:p>
    <w:tbl>
      <w:tblPr>
        <w:tblStyle w:val="a8"/>
        <w:tblW w:w="10571" w:type="dxa"/>
        <w:tblInd w:w="-702" w:type="dxa"/>
        <w:tblLayout w:type="fixed"/>
        <w:tblLook w:val="04A0" w:firstRow="1" w:lastRow="0" w:firstColumn="1" w:lastColumn="0" w:noHBand="0" w:noVBand="1"/>
      </w:tblPr>
      <w:tblGrid>
        <w:gridCol w:w="1597"/>
        <w:gridCol w:w="1710"/>
        <w:gridCol w:w="1373"/>
        <w:gridCol w:w="941"/>
        <w:gridCol w:w="2250"/>
        <w:gridCol w:w="1980"/>
        <w:gridCol w:w="720"/>
      </w:tblGrid>
      <w:tr w:rsidR="00496643" w:rsidRPr="00303B5A" w14:paraId="52F747C4" w14:textId="77777777" w:rsidTr="00237981">
        <w:trPr>
          <w:trHeight w:val="800"/>
        </w:trPr>
        <w:tc>
          <w:tcPr>
            <w:tcW w:w="1597" w:type="dxa"/>
            <w:vAlign w:val="center"/>
          </w:tcPr>
          <w:p w14:paraId="50CCE1F8"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Technique</w:t>
            </w:r>
          </w:p>
        </w:tc>
        <w:tc>
          <w:tcPr>
            <w:tcW w:w="1710" w:type="dxa"/>
            <w:vAlign w:val="center"/>
          </w:tcPr>
          <w:p w14:paraId="5F05B53E"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Nanomaterial</w:t>
            </w:r>
          </w:p>
        </w:tc>
        <w:tc>
          <w:tcPr>
            <w:tcW w:w="1373" w:type="dxa"/>
            <w:vAlign w:val="center"/>
          </w:tcPr>
          <w:p w14:paraId="7906F6AB"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lang w:bidi="ar-SY"/>
              </w:rPr>
              <w:t>C</w:t>
            </w:r>
            <w:r w:rsidRPr="00303B5A">
              <w:rPr>
                <w:rFonts w:asciiTheme="majorBidi" w:hAnsiTheme="majorBidi" w:cstheme="majorBidi"/>
                <w:sz w:val="24"/>
                <w:szCs w:val="24"/>
              </w:rPr>
              <w:t>alcination temperature (°F)</w:t>
            </w:r>
          </w:p>
        </w:tc>
        <w:tc>
          <w:tcPr>
            <w:tcW w:w="941" w:type="dxa"/>
            <w:vAlign w:val="center"/>
          </w:tcPr>
          <w:p w14:paraId="1B31F496"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Size (nm)</w:t>
            </w:r>
          </w:p>
        </w:tc>
        <w:tc>
          <w:tcPr>
            <w:tcW w:w="2250" w:type="dxa"/>
            <w:vAlign w:val="center"/>
          </w:tcPr>
          <w:p w14:paraId="6680D8B6"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Features</w:t>
            </w:r>
          </w:p>
        </w:tc>
        <w:tc>
          <w:tcPr>
            <w:tcW w:w="1980" w:type="dxa"/>
            <w:vAlign w:val="center"/>
          </w:tcPr>
          <w:p w14:paraId="78069D20"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Limitations</w:t>
            </w:r>
          </w:p>
        </w:tc>
        <w:tc>
          <w:tcPr>
            <w:tcW w:w="720" w:type="dxa"/>
            <w:vAlign w:val="center"/>
          </w:tcPr>
          <w:p w14:paraId="30C6BAC1"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Ref.</w:t>
            </w:r>
          </w:p>
        </w:tc>
      </w:tr>
      <w:tr w:rsidR="00C5208E" w:rsidRPr="00303B5A" w14:paraId="38DD7DF8" w14:textId="77777777" w:rsidTr="00237981">
        <w:trPr>
          <w:trHeight w:val="800"/>
        </w:trPr>
        <w:tc>
          <w:tcPr>
            <w:tcW w:w="1597" w:type="dxa"/>
            <w:vAlign w:val="center"/>
          </w:tcPr>
          <w:p w14:paraId="4E6210B8" w14:textId="652E8313"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Ceramic sintering</w:t>
            </w:r>
          </w:p>
        </w:tc>
        <w:tc>
          <w:tcPr>
            <w:tcW w:w="1710" w:type="dxa"/>
            <w:vAlign w:val="center"/>
          </w:tcPr>
          <w:p w14:paraId="23284899" w14:textId="44675056"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5B75E2AF" w14:textId="4A81C450" w:rsidR="00C5208E" w:rsidRPr="00303B5A" w:rsidRDefault="00C5208E" w:rsidP="00237981">
            <w:pPr>
              <w:spacing w:line="276" w:lineRule="auto"/>
              <w:jc w:val="center"/>
              <w:rPr>
                <w:rFonts w:asciiTheme="majorBidi" w:hAnsiTheme="majorBidi" w:cstheme="majorBidi"/>
                <w:sz w:val="24"/>
                <w:szCs w:val="24"/>
                <w:lang w:bidi="ar-SY"/>
              </w:rPr>
            </w:pPr>
            <w:r w:rsidRPr="00303B5A">
              <w:rPr>
                <w:rFonts w:asciiTheme="majorBidi" w:hAnsiTheme="majorBidi" w:cstheme="majorBidi"/>
                <w:sz w:val="24"/>
                <w:szCs w:val="24"/>
              </w:rPr>
              <w:t>2282</w:t>
            </w:r>
          </w:p>
        </w:tc>
        <w:tc>
          <w:tcPr>
            <w:tcW w:w="941" w:type="dxa"/>
            <w:vAlign w:val="center"/>
          </w:tcPr>
          <w:p w14:paraId="548629E4" w14:textId="6F551F6E"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74*10</w:t>
            </w:r>
            <w:r w:rsidRPr="00303B5A">
              <w:rPr>
                <w:rFonts w:asciiTheme="majorBidi" w:hAnsiTheme="majorBidi" w:cstheme="majorBidi"/>
                <w:sz w:val="24"/>
                <w:szCs w:val="24"/>
                <w:vertAlign w:val="superscript"/>
              </w:rPr>
              <w:t>3</w:t>
            </w:r>
          </w:p>
        </w:tc>
        <w:tc>
          <w:tcPr>
            <w:tcW w:w="2250" w:type="dxa"/>
            <w:vAlign w:val="center"/>
          </w:tcPr>
          <w:p w14:paraId="2FA3AE28"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lang w:bidi="ar-EG"/>
              </w:rPr>
            </w:pPr>
            <w:r w:rsidRPr="00303B5A">
              <w:rPr>
                <w:rFonts w:asciiTheme="majorBidi" w:hAnsiTheme="majorBidi" w:cstheme="majorBidi"/>
                <w:sz w:val="24"/>
                <w:szCs w:val="24"/>
                <w:lang w:bidi="ar-EG"/>
              </w:rPr>
              <w:t>Simple method.</w:t>
            </w:r>
          </w:p>
          <w:p w14:paraId="3A01F342" w14:textId="355CFD4A"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lang w:bidi="ar-EG"/>
              </w:rPr>
              <w:t>Used raw materials are cheap.</w:t>
            </w:r>
          </w:p>
        </w:tc>
        <w:tc>
          <w:tcPr>
            <w:tcW w:w="1980" w:type="dxa"/>
            <w:vAlign w:val="center"/>
          </w:tcPr>
          <w:p w14:paraId="4B6DC1AB"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lang w:bidi="ar-EG"/>
              </w:rPr>
            </w:pPr>
            <w:r w:rsidRPr="00303B5A">
              <w:rPr>
                <w:rFonts w:asciiTheme="majorBidi" w:hAnsiTheme="majorBidi" w:cstheme="majorBidi"/>
                <w:sz w:val="24"/>
                <w:szCs w:val="24"/>
                <w:lang w:bidi="ar-EG"/>
              </w:rPr>
              <w:t>Not obtaining a high-purity product.</w:t>
            </w:r>
          </w:p>
          <w:p w14:paraId="77DE063C" w14:textId="4CABA964"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lang w:bidi="ar-EG"/>
              </w:rPr>
              <w:t>Consumption of grinding equipment.</w:t>
            </w:r>
          </w:p>
        </w:tc>
        <w:tc>
          <w:tcPr>
            <w:tcW w:w="720" w:type="dxa"/>
            <w:vAlign w:val="center"/>
          </w:tcPr>
          <w:p w14:paraId="1BA23525" w14:textId="76118B86"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{"citationItems":[{"id":"ITEM-1","itemData":{"DOI":"10.1016/j.jallcom.2009.01.130","ISSN":"09258388","abstract":"Ni-Zn spinel ferrite and Cu-doped, Co-doped Ni-Zn spinel ferrites were prepared by a conventional ceramic processing method. Microwave absorption, complex permittivity and permeability of the (Ni0.5Zn0.5)Fe2O4, (Ni0.4Cu0.2Zn0.4)Fe2O4 and (Ni0.4Co0.2Zn0.4)Fe2O4 spinel ferrites within the frequency range of 0.5-18 GHz were investigated. The reflection loss calculation results show that the prepared Ni-Zn spinel ferrite and Cu-doped, Co-doped Ni-Zn spinel ferrites are good electromagnetic wave absorbers in the microwave range. The single layer (Ni0.4Co0.2Zn0.4)Fe2O4 spinel ferrite absorber with a thickness of 3 mm achieved a reflection loss below -10 dB (90% absorption) at 3.9-11.5 GHz, and the minimum value was -17.01 dB at 6.1 GHz. Compared with the performances of the single layer spinel ferrite absorbers, not only the matching frequencies of the double layer spinel ferrite absorbers were shifted to higher values, but also the microwave absorbing frequency bands were expanded. When the first layer and second layer are (Ni0.5Zn0.5)Fe2O4 and (Ni0.4Co0.2Zn0.4)Fe2O4 spinel ferrites, respectively, the laminated double layer spinel ferrite absorber with a thickness of 3 mm achieved a reflection loss below -10 dB at 3.3-12.7 GHz, and the minimum value was -49.1 dB at 11.8 GHz. © 2009 Elsevier B.V. All rights reserved.","author":[{"dropping-particle":"","family":"Zhao","given":"Dong Lin","non-dropping-particle":"","parse-names":false,"suffix":""},{"dropping-particle":"","family":"Lv","given":"Qiang","non-dropping-particle":"","parse-names":false,"suffix":""},{"dropping-particle":"","family":"Shen","given":"Zeng Min","non-dropping-particle":"","parse-names":false,"suffix":""}],"container-title":"Journal of Alloys and Compounds","id":"ITEM-1","issue":"2","issued":{"date-parts":[["2009"]]},"page":"634-638","title":"Fabrication and microwave absorbing properties of Ni-Zn spinel ferrites","type":"article-journal","volume":"480"},"uris":["http://www.mendeley.com/documents/?uuid=8ea4b07b-cef0-4fe9-ad0c-b93e1a7f3cde"]}],"mendeley":{"formattedCitation":"[44]","plainTextFormattedCitation":"[44]","previouslyFormattedCitation":"[44]"},"properties":{"noteIndex":0},"schema":"https://github.com/citation-style-language/schema/raw/master/csl-citation.json"}</w:instrText>
            </w:r>
            <w:r w:rsidRPr="00303B5A">
              <w:rPr>
                <w:rFonts w:asciiTheme="majorBidi" w:hAnsiTheme="majorBidi" w:cstheme="majorBidi"/>
                <w:sz w:val="24"/>
                <w:szCs w:val="24"/>
              </w:rPr>
              <w:fldChar w:fldCharType="separate"/>
            </w:r>
            <w:r w:rsidR="005D1FC7" w:rsidRPr="00303B5A">
              <w:rPr>
                <w:rFonts w:asciiTheme="majorBidi" w:hAnsiTheme="majorBidi" w:cstheme="majorBidi"/>
                <w:noProof/>
                <w:sz w:val="24"/>
                <w:szCs w:val="24"/>
              </w:rPr>
              <w:t>[44]</w:t>
            </w:r>
            <w:r w:rsidRPr="00303B5A">
              <w:rPr>
                <w:rFonts w:asciiTheme="majorBidi" w:hAnsiTheme="majorBidi" w:cstheme="majorBidi"/>
                <w:sz w:val="24"/>
                <w:szCs w:val="24"/>
              </w:rPr>
              <w:fldChar w:fldCharType="end"/>
            </w:r>
          </w:p>
        </w:tc>
      </w:tr>
      <w:tr w:rsidR="00C5208E" w:rsidRPr="00303B5A" w14:paraId="71648FBC" w14:textId="77777777" w:rsidTr="00237981">
        <w:tc>
          <w:tcPr>
            <w:tcW w:w="1597" w:type="dxa"/>
            <w:vAlign w:val="center"/>
          </w:tcPr>
          <w:p w14:paraId="7389193E"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Hydrothermal</w:t>
            </w:r>
          </w:p>
        </w:tc>
        <w:tc>
          <w:tcPr>
            <w:tcW w:w="1710" w:type="dxa"/>
            <w:vAlign w:val="center"/>
          </w:tcPr>
          <w:p w14:paraId="6D9A6711"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Mn</w:t>
            </w:r>
            <w:r w:rsidRPr="00303B5A">
              <w:rPr>
                <w:rFonts w:asciiTheme="majorBidi" w:hAnsiTheme="majorBidi" w:cstheme="majorBidi"/>
                <w:sz w:val="24"/>
                <w:szCs w:val="24"/>
                <w:vertAlign w:val="subscript"/>
              </w:rPr>
              <w:t>1–x</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x</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5770E7A4"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338</w:t>
            </w:r>
          </w:p>
        </w:tc>
        <w:tc>
          <w:tcPr>
            <w:tcW w:w="941" w:type="dxa"/>
            <w:vAlign w:val="center"/>
          </w:tcPr>
          <w:p w14:paraId="21737125"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15</w:t>
            </w:r>
          </w:p>
        </w:tc>
        <w:tc>
          <w:tcPr>
            <w:tcW w:w="2250" w:type="dxa"/>
            <w:vAlign w:val="center"/>
          </w:tcPr>
          <w:p w14:paraId="64C867DD"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Controlled size.</w:t>
            </w:r>
          </w:p>
          <w:p w14:paraId="774577CD"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High yield.</w:t>
            </w:r>
          </w:p>
          <w:p w14:paraId="3F11F09A"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Scalable.</w:t>
            </w:r>
          </w:p>
          <w:p w14:paraId="2E482AF9"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Align w:val="center"/>
          </w:tcPr>
          <w:p w14:paraId="21A562EF"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Previous information on solubility is wanted.</w:t>
            </w:r>
          </w:p>
          <w:p w14:paraId="60D12172"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High pressure.</w:t>
            </w:r>
          </w:p>
        </w:tc>
        <w:tc>
          <w:tcPr>
            <w:tcW w:w="720" w:type="dxa"/>
            <w:vAlign w:val="center"/>
          </w:tcPr>
          <w:p w14:paraId="51FCFC36" w14:textId="6F271E15"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{"citationItems":[{"id":"ITEM-1","itemData":{"DOI":"10.1016/j.powtec.2011.10.007","ISSN":"00325910","abstract":"Temperature sensitive ferrofluid has been prepared by dispersing oleic acid modified Mn 1-xZn xFe 2O 4 nanoparticles into hydrocarbon based carriers. Mn 1-xZn xFe 2O 4 nanoparticles with good crystalline quality and magnetic properties were synthesized by a novel modified hydrothermal process with purification of precursor. Crystalline and magnetic properties of Mn 1-xZn xFe 2O 4 particles with different x were discussed. Mn 1-xZn xFe 2O 4 particles show a high saturation magnetization up to 54.6emu/g and low Curie points (T C, most are below 100°C). Sharp magnetic-temperature gradients are observed at T C for all samples with different Zn content (13.0emu/g/K in the case of Mn 0.5Zn 0.5Fe 2O 4). The excellent magnetic properties are proposed to be the results of distribution of cations at special sites and the good quality of products including good crystallization, fine size and uniformity of obtained particles. © 2011 Elsevier B.V.","author":[{"dropping-particle":"","family":"Zhuang","given":"Lin","non-dropping-particle":"","parse-names":false,"suffix":""},{"dropping-particle":"","family":"Zhang","given":"Wei","non-dropping-particle":"","parse-names":false,"suffix":""},{"dropping-particle":"","family":"Zhao","given":"Yongxin","non-dropping-particle":"","parse-names":false,"suffix":""},{"dropping-particle":"","family":"Li","given":"Da","non-dropping-particle":"","parse-names":false,"suffix":""},{"dropping-particle":"","family":"Wu","given":"Weiping","non-dropping-particle":"","parse-names":false,"suffix":""},{"dropping-particle":"","family":"Shen","given":"Hui","non-dropping-particle":"","parse-names":false,"suffix":""}],"container-title":"Powder Technology","id":"ITEM-1","issued":{"date-parts":[["2012"]]},"page":"46-49","title":"Temperature sensitive ferrofluid composed of Mn 1-xZn xFe 2O 4 nanoparticles prepared by a modified hydrothermal process","type":"article-journal","volume":"217"},"uris":["http://www.mendeley.com/documents/?uuid=2e775240-a675-4d5d-bc8f-cf460c6e2420"]}],"mendeley":{"formattedCitation":"[45]","plainTextFormattedCitation":"[45]","previouslyFormattedCitation":"[45]"},"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bCs/>
                <w:noProof/>
                <w:sz w:val="24"/>
                <w:szCs w:val="24"/>
              </w:rPr>
              <w:t>[45]</w:t>
            </w:r>
            <w:r w:rsidRPr="00303B5A">
              <w:rPr>
                <w:rStyle w:val="a9"/>
                <w:rFonts w:asciiTheme="majorBidi" w:hAnsiTheme="majorBidi" w:cstheme="majorBidi"/>
                <w:sz w:val="24"/>
                <w:szCs w:val="24"/>
              </w:rPr>
              <w:fldChar w:fldCharType="end"/>
            </w:r>
          </w:p>
        </w:tc>
      </w:tr>
      <w:tr w:rsidR="00C5208E" w:rsidRPr="00303B5A" w14:paraId="48D5E264" w14:textId="77777777" w:rsidTr="00237981">
        <w:tc>
          <w:tcPr>
            <w:tcW w:w="1597" w:type="dxa"/>
            <w:vMerge w:val="restart"/>
            <w:vAlign w:val="center"/>
          </w:tcPr>
          <w:p w14:paraId="39EB239F"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Mechano–</w:t>
            </w:r>
          </w:p>
          <w:p w14:paraId="0CC25C36"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Thermal</w:t>
            </w:r>
          </w:p>
        </w:tc>
        <w:tc>
          <w:tcPr>
            <w:tcW w:w="1710" w:type="dxa"/>
            <w:vAlign w:val="center"/>
          </w:tcPr>
          <w:p w14:paraId="1758481B"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ZnFe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30D2E809"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248</w:t>
            </w:r>
          </w:p>
        </w:tc>
        <w:tc>
          <w:tcPr>
            <w:tcW w:w="941" w:type="dxa"/>
            <w:vAlign w:val="center"/>
          </w:tcPr>
          <w:p w14:paraId="261C6BE6"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9–20</w:t>
            </w:r>
          </w:p>
        </w:tc>
        <w:tc>
          <w:tcPr>
            <w:tcW w:w="2250" w:type="dxa"/>
            <w:vMerge w:val="restart"/>
            <w:vAlign w:val="center"/>
          </w:tcPr>
          <w:p w14:paraId="2B642D19"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Fine particle size.</w:t>
            </w:r>
          </w:p>
          <w:p w14:paraId="3D22EA0E"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Accumulation of ferric oxide.</w:t>
            </w:r>
          </w:p>
        </w:tc>
        <w:tc>
          <w:tcPr>
            <w:tcW w:w="1980" w:type="dxa"/>
            <w:vMerge w:val="restart"/>
            <w:vAlign w:val="center"/>
          </w:tcPr>
          <w:p w14:paraId="7F79E9FB"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Time-consuming.</w:t>
            </w:r>
          </w:p>
          <w:p w14:paraId="03124CA8"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Existence of impurities.</w:t>
            </w:r>
          </w:p>
          <w:p w14:paraId="70136FEB"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Poor yield.</w:t>
            </w:r>
          </w:p>
        </w:tc>
        <w:tc>
          <w:tcPr>
            <w:tcW w:w="720" w:type="dxa"/>
            <w:vAlign w:val="center"/>
          </w:tcPr>
          <w:p w14:paraId="34B96EA1" w14:textId="20BBEBAF"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{"citationItems":[{"id":"ITEM-1","itemData":{"DOI":"10.1016/j.cej.2009.08.008","ISSN":"13858947","abstract":"Nanocrystalline zinc ferrite (ZnFe2O4) photocatalysts with different crystallite sizes prepared using the colloid mill and hydrothermal technique are reported. This synthetic approach involves a very rapid mixing of Fe3+ cations with reducing agent and reduction process in a colloid mill reactor, followed by a slow oxidation of iron nuclei and structural transformation in a separate hydrothermal process. Material characterization has been presented by powder X-ray diffraction (XRD), chemical element analysis, X-ray photoelectron spectroscopy (XPS), scanning electron microscopy (SEM), energy dispersive X-ray spectroscopy (EDS), transmission electron microscopy (TEM) and UV-vis diffuse reflectance spectra. The results indicate that ZnFe2O4 nanocrystals with the uniform crystallite sizes have been obtained using in situ forming iron nuclei as the source of Fe. A possible formation mechanism of ZnFe2O4 nanocrystals was proposed. Furthermore, through photocatalytic investigation, these ZnFe2O4 nanocrystals displayed better abilities to photodecompose acid orange II azodye molecule under UV irradiation due to quantum confinement effect and high surface area structure, as compared to bulk ZnFe2O4 sample prepared by the conventional solid-state method. Since as-synthesized ZnFe2O4 nanocrystals have excellent chemical and thermal stabilities and exhibit good photocatalytic activities, it can be expected that they may have potential application in the field of industrial photo-degradation of organic azodye pollutants. © 2009 Elsevier B.V. All rights reserved.","author":[{"dropping-particle":"","family":"Fan","given":"Guoli","non-dropping-particle":"","parse-names":false,"suffix":""},{"dropping-particle":"","family":"Gu","given":"Zhijun","non-dropping-particle":"","parse-names":false,"suffix":""},{"dropping-particle":"","family":"Yang","given":"Lan","non-dropping-particle":"","parse-names":false,"suffix":""},{"dropping-particle":"","family":"Li","given":"Feng","non-dropping-particle":"","parse-names":false,"suffix":""}],"container-title":"Chemical Engineering Journal","id":"ITEM-1","issue":"1-2","issued":{"date-parts":[["2009"]]},"page":"534-541","title":"Nanocrystalline zinc ferrite photocatalysts formed using the colloid mill and hydrothermal technique","type":"article-journal","volume":"155"},"uris":["http://www.mendeley.com/documents/?uuid=db383f24-3dab-4c7e-b3da-d2e00eb63c47"]}],"mendeley":{"formattedCitation":"[46]","plainTextFormattedCitation":"[46]","previouslyFormattedCitation":"[46]"},"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noProof/>
                <w:sz w:val="24"/>
                <w:szCs w:val="24"/>
              </w:rPr>
              <w:t>[46]</w:t>
            </w:r>
            <w:r w:rsidRPr="00303B5A">
              <w:rPr>
                <w:rStyle w:val="a9"/>
                <w:rFonts w:asciiTheme="majorBidi" w:hAnsiTheme="majorBidi" w:cstheme="majorBidi"/>
                <w:sz w:val="24"/>
                <w:szCs w:val="24"/>
              </w:rPr>
              <w:fldChar w:fldCharType="end"/>
            </w:r>
          </w:p>
        </w:tc>
      </w:tr>
      <w:tr w:rsidR="00C5208E" w:rsidRPr="00303B5A" w14:paraId="4515B2CD" w14:textId="77777777" w:rsidTr="00237981">
        <w:tc>
          <w:tcPr>
            <w:tcW w:w="1597" w:type="dxa"/>
            <w:vMerge/>
            <w:vAlign w:val="center"/>
          </w:tcPr>
          <w:p w14:paraId="505AF03E"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4BBF532A"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MgFe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05E64788"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752–1292</w:t>
            </w:r>
          </w:p>
        </w:tc>
        <w:tc>
          <w:tcPr>
            <w:tcW w:w="941" w:type="dxa"/>
            <w:vAlign w:val="center"/>
          </w:tcPr>
          <w:p w14:paraId="6E52D4A4"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5–8</w:t>
            </w:r>
          </w:p>
        </w:tc>
        <w:tc>
          <w:tcPr>
            <w:tcW w:w="2250" w:type="dxa"/>
            <w:vMerge/>
            <w:vAlign w:val="center"/>
          </w:tcPr>
          <w:p w14:paraId="7AB4862B"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7A8C23B7"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6D432CAC" w14:textId="0CAEA486"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{"citationItems":[{"id":"ITEM-1","itemData":{"DOI":"10.1016/j.jmmm.2013.08.032","ISBN":"9126868423","ISSN":"03048853","abstract":"This study investigated the synthesis of magnesium ferrite (MgFe2O4) nanoparticles with cubic symmetry that were prepared by a thermal-treatment method by using a solution that contained poly (vinyl alcohol) (PVA) as a capping agent and Mg and Fe nitrates as alternative sources of metal. Heat treatment was conducted using an electric cylinder furnace in an air atmosphere at temperatures between 673 and 973 K, and magnesium ferrite nanoparticles were produced that had different crystallite sizes ranging from5 to 8 nm. The products were well characterized by X-ray diffraction (XRD), transmission electron microscopy (TEM), field emission scanning electron microscope (FESEM), X-ray analysis (EDXA), and Fourier transform infrared spectroscopy (FT-IR). All the samples calcined from 673 to 973 K exhibited super paramagnetic behavior with unpaired electrons spins, which was confirmed by using a vibrating sample magnetometer (VSM) and electron paramagnetic resonance (EPR) spectroscopy. © 2013 Published by Elsevier B.V.","author":[{"dropping-particle":"","family":"Goodarz Naseri","given":"Mahmoud","non-dropping-particle":"","parse-names":false,"suffix":""},{"dropping-particle":"","family":"Ara","given":"Mohammad Hossein Majles","non-dropping-particle":"","parse-names":false,"suffix":""},{"dropping-particle":"","family":"Saion","given":"Elias B.","non-dropping-particle":"","parse-names":false,"suffix":""},{"dropping-particle":"","family":"Shaari","given":"Abdul Halim","non-dropping-particle":"","parse-names":false,"suffix":""}],"container-title":"Journal of Magnetism and Magnetic Materials","id":"ITEM-1","issued":{"date-parts":[["2014"]]},"page":"141-147","publisher":"Elsevier","title":"Superparamagnetic magnesium ferrite nanoparticles fabricated by a simple, thermal-treatment method","type":"article-journal","volume":"350"},"uris":["http://www.mendeley.com/documents/?uuid=044eeeae-3419-4319-814f-12225ecfac9a"]}],"mendeley":{"formattedCitation":"[47]","plainTextFormattedCitation":"[47]","previouslyFormattedCitation":"[47]"},"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noProof/>
                <w:sz w:val="24"/>
                <w:szCs w:val="24"/>
              </w:rPr>
              <w:t>[47]</w:t>
            </w:r>
            <w:r w:rsidRPr="00303B5A">
              <w:rPr>
                <w:rStyle w:val="a9"/>
                <w:rFonts w:asciiTheme="majorBidi" w:hAnsiTheme="majorBidi" w:cstheme="majorBidi"/>
                <w:sz w:val="24"/>
                <w:szCs w:val="24"/>
              </w:rPr>
              <w:fldChar w:fldCharType="end"/>
            </w:r>
          </w:p>
        </w:tc>
      </w:tr>
      <w:tr w:rsidR="00C5208E" w:rsidRPr="00303B5A" w14:paraId="59630499" w14:textId="77777777" w:rsidTr="00237981">
        <w:trPr>
          <w:trHeight w:val="395"/>
        </w:trPr>
        <w:tc>
          <w:tcPr>
            <w:tcW w:w="1597" w:type="dxa"/>
            <w:vMerge/>
            <w:vAlign w:val="center"/>
          </w:tcPr>
          <w:p w14:paraId="6C794719"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03A9881E"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ZnFe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19D78818"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752–1022</w:t>
            </w:r>
          </w:p>
        </w:tc>
        <w:tc>
          <w:tcPr>
            <w:tcW w:w="941" w:type="dxa"/>
            <w:vAlign w:val="center"/>
          </w:tcPr>
          <w:p w14:paraId="7C8CC619"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3–20</w:t>
            </w:r>
          </w:p>
        </w:tc>
        <w:tc>
          <w:tcPr>
            <w:tcW w:w="2250" w:type="dxa"/>
            <w:vMerge/>
            <w:vAlign w:val="center"/>
          </w:tcPr>
          <w:p w14:paraId="3F98B4ED"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6061CE13"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232B90E9" w14:textId="1151BBD9"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{"citationItems":[{"id":"ITEM-1","itemData":{"DOI":"10.1016/j.materresbull.2013.08.020","ISSN":"00255408","abstract":"Two zinc ferrite nanoparticle materials were prepared by the same method - soft mechanochemical synthesis, but starting from different powder mixtures: (1) Zn(OH)2/α-Fe2O3 and (2) Zn(OH) 2/Fe(OH)3. In both cases a single phase system was obtained after 18 h of milling. The progress of the synthesis was controlled by X-ray diffractometry (XRD), Raman spectroscopy, TEM and magnetic measurements. Analysis of the XRD patterns by Rietveld refinement allowed determination of the cation inversion degree for both obtained single phase ZnFe2O 4 samples. The sample obtained from mixture (1) has the cation inversion degree 0.3482 and the sample obtained from mixture (2) 0.400. Magnetization measurements were confirmed that the degrees of the inversion were well estimated. Comparison with published data shows that used method of synthesis gives nano powder samples with extremely high values of saturation magnetizations: sample (1) 78.3 emu g-1 and sample (2) 91.5 emu g-1 at T = 4.5 K. © 2013 Elsevier Ltd. All rights reserved.","author":[{"dropping-particle":"","family":"Milutinović","given":"A.","non-dropping-particle":"","parse-names":false,"suffix":""},{"dropping-particle":"","family":"Lazarević","given":"Z.","non-dropping-particle":"","parse-names":false,"suffix":""},{"dropping-particle":"","family":"Jovalekić","given":"Č","non-dropping-particle":"","parse-names":false,"suffix":""},{"dropping-particle":"","family":"Kuryliszyn-Kudelska","given":"I.","non-dropping-particle":"","parse-names":false,"suffix":""},{"dropping-particle":"","family":"Romčević","given":"M.","non-dropping-particle":"","parse-names":false,"suffix":""},{"dropping-particle":"","family":"Kostić","given":"S.","non-dropping-particle":"","parse-names":false,"suffix":""},{"dropping-particle":"","family":"Romčević","given":"N.","non-dropping-particle":"","parse-names":false,"suffix":""}],"container-title":"Materials Research Bulletin","id":"ITEM-1","issue":"11","issued":{"date-parts":[["2013"]]},"page":"4759-4768","title":"The cation inversion and magnetization in nanopowder zinc ferrite obtained by soft mechanochemical processing","type":"article-journal","volume":"48"},"uris":["http://www.mendeley.com/documents/?uuid=4e769eed-8d9f-482a-9513-39f144c255d7"]}],"mendeley":{"formattedCitation":"[48]","plainTextFormattedCitation":"[48]","previouslyFormattedCitation":"[48]"},"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bCs/>
                <w:noProof/>
                <w:sz w:val="24"/>
                <w:szCs w:val="24"/>
              </w:rPr>
              <w:t>[48]</w:t>
            </w:r>
            <w:r w:rsidRPr="00303B5A">
              <w:rPr>
                <w:rStyle w:val="a9"/>
                <w:rFonts w:asciiTheme="majorBidi" w:hAnsiTheme="majorBidi" w:cstheme="majorBidi"/>
                <w:sz w:val="24"/>
                <w:szCs w:val="24"/>
              </w:rPr>
              <w:fldChar w:fldCharType="end"/>
            </w:r>
          </w:p>
        </w:tc>
      </w:tr>
      <w:tr w:rsidR="00C5208E" w:rsidRPr="00303B5A" w14:paraId="5EC65E9F" w14:textId="77777777" w:rsidTr="00237981">
        <w:tc>
          <w:tcPr>
            <w:tcW w:w="1597" w:type="dxa"/>
            <w:vMerge w:val="restart"/>
            <w:vAlign w:val="center"/>
          </w:tcPr>
          <w:p w14:paraId="46B44623"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Microwave –</w:t>
            </w:r>
          </w:p>
          <w:p w14:paraId="0CF37D6B"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Thermal</w:t>
            </w:r>
          </w:p>
        </w:tc>
        <w:tc>
          <w:tcPr>
            <w:tcW w:w="1710" w:type="dxa"/>
            <w:vAlign w:val="center"/>
          </w:tcPr>
          <w:p w14:paraId="741F1708"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BiFeO</w:t>
            </w:r>
            <w:r w:rsidRPr="00303B5A">
              <w:rPr>
                <w:rFonts w:asciiTheme="majorBidi" w:hAnsiTheme="majorBidi" w:cstheme="majorBidi"/>
                <w:sz w:val="24"/>
                <w:szCs w:val="24"/>
                <w:vertAlign w:val="subscript"/>
              </w:rPr>
              <w:t>3</w:t>
            </w:r>
          </w:p>
        </w:tc>
        <w:tc>
          <w:tcPr>
            <w:tcW w:w="1373" w:type="dxa"/>
            <w:vAlign w:val="center"/>
          </w:tcPr>
          <w:p w14:paraId="67C391B4"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356</w:t>
            </w:r>
          </w:p>
        </w:tc>
        <w:tc>
          <w:tcPr>
            <w:tcW w:w="941" w:type="dxa"/>
            <w:vAlign w:val="center"/>
          </w:tcPr>
          <w:p w14:paraId="54B993B6"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130</w:t>
            </w:r>
          </w:p>
        </w:tc>
        <w:tc>
          <w:tcPr>
            <w:tcW w:w="2250" w:type="dxa"/>
            <w:vMerge w:val="restart"/>
            <w:vAlign w:val="center"/>
          </w:tcPr>
          <w:p w14:paraId="6E64877A"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Rapid operation.</w:t>
            </w:r>
          </w:p>
          <w:p w14:paraId="21AE55C6"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Cost-effective.</w:t>
            </w:r>
          </w:p>
          <w:p w14:paraId="381D498C"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They obtained a crystalline structure.</w:t>
            </w:r>
          </w:p>
        </w:tc>
        <w:tc>
          <w:tcPr>
            <w:tcW w:w="1980" w:type="dxa"/>
            <w:vMerge w:val="restart"/>
            <w:vAlign w:val="center"/>
          </w:tcPr>
          <w:p w14:paraId="569B57AD"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Exaggerated growth existence of impurities.</w:t>
            </w:r>
          </w:p>
          <w:p w14:paraId="207F5D31"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5126F65E" w14:textId="16047D5D"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{"citationItems":[{"id":"ITEM-1","itemData":{"DOI":"10.2298/pac1103171b","ISSN":"1820-6131","abstract":"Microwave assisted hydrothermal (MAH) method was used to synthesize crystalline bismuth ferrite (BiFeO3 ) nanoparticles (BFO) at temperature of 180°C with times ranging from 5 min to 1 h. For comparison, BFO powders were also crystallized by the soft chemistry route in a conventional furnace at a temperature of 850°C for 4 h. X-ray diffraction (XRD) results verified the formation of perovskite BFO crystallites while infrared data showed no traces of carbonate. Field emission scanning microcopy (FE/SEM) revealed a homogeneous size distribution of nanometric BFO powders. MAH method produced nanoparticles of 96% pure perovskite, with a size of 130 nm. These results are in agreement with Raman scattering values which show that the MAH synthesis route is rapid and cost effective. This method could be used as an alternative to other chemical meth- ods in order to obtain BFO nanoparticles.","author":[{"dropping-particle":"","family":"Biasotto","given":"Glenda","non-dropping-particle":"","parse-names":false,"suffix":""},{"dropping-particle":"","family":"Simões","given":"Alexandre","non-dropping-particle":"","parse-names":false,"suffix":""},{"dropping-particle":"","family":"Foschini","given":"César","non-dropping-particle":"","parse-names":false,"suffix":""},{"dropping-particle":"","family":"Antônio","given":"Selma","non-dropping-particle":"","parse-names":false,"suffix":""},{"dropping-particle":"","family":"Zaghete","given":"Maria","non-dropping-particle":"","parse-names":false,"suffix":""},{"dropping-particle":"","family":"Varela","given":"Jose","non-dropping-particle":"","parse-names":false,"suffix":""}],"container-title":"Processing and Application of Ceramics","id":"ITEM-1","issue":"3","issued":{"date-parts":[["2011"]]},"page":"171-179","title":"A novel synthesis of perovskite bismuth ferrite nanoparticles","type":"article-journal","volume":"5"},"uris":["http://www.mendeley.com/documents/?uuid=2139d7fc-8796-406d-98e8-a87e6484d2bb"]}],"mendeley":{"formattedCitation":"[49]","plainTextFormattedCitation":"[49]","previouslyFormattedCitation":"[49]"},"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bCs/>
                <w:noProof/>
                <w:sz w:val="24"/>
                <w:szCs w:val="24"/>
              </w:rPr>
              <w:t>[49]</w:t>
            </w:r>
            <w:r w:rsidRPr="00303B5A">
              <w:rPr>
                <w:rStyle w:val="a9"/>
                <w:rFonts w:asciiTheme="majorBidi" w:hAnsiTheme="majorBidi" w:cstheme="majorBidi"/>
                <w:sz w:val="24"/>
                <w:szCs w:val="24"/>
              </w:rPr>
              <w:fldChar w:fldCharType="end"/>
            </w:r>
          </w:p>
        </w:tc>
      </w:tr>
      <w:tr w:rsidR="00C5208E" w:rsidRPr="00303B5A" w14:paraId="71C03C73" w14:textId="77777777" w:rsidTr="00237981">
        <w:tc>
          <w:tcPr>
            <w:tcW w:w="1597" w:type="dxa"/>
            <w:vMerge/>
            <w:vAlign w:val="center"/>
          </w:tcPr>
          <w:p w14:paraId="7B28D7DE"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68EE653E"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BiFeO</w:t>
            </w:r>
            <w:r w:rsidRPr="00303B5A">
              <w:rPr>
                <w:rFonts w:asciiTheme="majorBidi" w:hAnsiTheme="majorBidi" w:cstheme="majorBidi"/>
                <w:sz w:val="24"/>
                <w:szCs w:val="24"/>
                <w:vertAlign w:val="subscript"/>
              </w:rPr>
              <w:t>3</w:t>
            </w:r>
          </w:p>
        </w:tc>
        <w:tc>
          <w:tcPr>
            <w:tcW w:w="1373" w:type="dxa"/>
            <w:vAlign w:val="center"/>
          </w:tcPr>
          <w:p w14:paraId="1CAEF6A2"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752–1112</w:t>
            </w:r>
          </w:p>
        </w:tc>
        <w:tc>
          <w:tcPr>
            <w:tcW w:w="941" w:type="dxa"/>
            <w:vAlign w:val="center"/>
          </w:tcPr>
          <w:p w14:paraId="7F386908"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20–160</w:t>
            </w:r>
          </w:p>
        </w:tc>
        <w:tc>
          <w:tcPr>
            <w:tcW w:w="2250" w:type="dxa"/>
            <w:vMerge/>
            <w:vAlign w:val="center"/>
          </w:tcPr>
          <w:p w14:paraId="32226359"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6C4A2884"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74015253" w14:textId="70BBBEE3"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{"citationItems":[{"id":"ITEM-1","itemData":{"DOI":"10.1111/jace.12473","ISSN":"00027820","abstract":"We report the synthesis of {100}c facets exposed single-crystalline BiFeO3 (BFO) nanoplates, with thickness ranging from 20 to 160 nm and lateral size of submicrometers, via a simple and very rapid (1-2 min) microwave-assisted hydrothermal approach. We show that the microwave treatment gives comparable improvement in crystallinity of BFO nanocrystals with respect to traditional hydrothermal processes while requiring significantly less time and energy. In addition, we show that microwave radiation power, reaction time, and alkali concentration play important roles in the crystallinity and morphology of the products. We discuss a possible formation mechanism of the nanoplates based on our experimental results. Additionally, the BFO nanoplates exhibit weak ferromagnetic properties at room temperature, which we attribute to the size-confinement effect on magnetic ordering. The present microwave hydrothermal method has great potential in large-scale fabrication of BFO nanomaterials as well as other composite functional materials due to significantly reduced time and energy. © 2013 The American Ceramic Society.","author":[{"dropping-particle":"","family":"Li","given":"Shun","non-dropping-particle":"","parse-names":false,"suffix":""},{"dropping-particle":"","family":"Nechache","given":"Riad","non-dropping-particle":"","parse-names":false,"suffix":""},{"dropping-particle":"","family":"Davalos","given":"Ivan Alejandro Velasco","non-dropping-particle":"","parse-names":false,"suffix":""},{"dropping-particle":"","family":"Goupil","given":"Gregory","non-dropping-particle":"","parse-names":false,"suffix":""},{"dropping-particle":"","family":"Nikolova","given":"Liliya","non-dropping-particle":"","parse-names":false,"suffix":""},{"dropping-particle":"","family":"Nicklaus","given":"Mischa","non-dropping-particle":"","parse-names":false,"suffix":""},{"dropping-particle":"","family":"Laverdiere","given":"Jonathan","non-dropping-particle":"","parse-names":false,"suffix":""},{"dropping-particle":"","family":"Ruediger","given":"Andreas","non-dropping-particle":"","parse-names":false,"suffix":""},{"dropping-particle":"","family":"Rosei","given":"Federico","non-dropping-particle":"","parse-names":false,"suffix":""}],"container-title":"Journal of the American Ceramic Society","id":"ITEM-1","issue":"10","issued":{"date-parts":[["2013"]]},"page":"3155-3162","title":"Ultrafast microwave hydrothermal synthesis of BiFeO3 NANOPLATES","type":"article-journal","volume":"96"},"uris":["http://www.mendeley.com/documents/?uuid=744b649e-63bc-4e62-b649-b5a40236ba48"]}],"mendeley":{"formattedCitation":"[50]","plainTextFormattedCitation":"[50]","previouslyFormattedCitation":"[50]"},"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bCs/>
                <w:noProof/>
                <w:sz w:val="24"/>
                <w:szCs w:val="24"/>
              </w:rPr>
              <w:t>[50]</w:t>
            </w:r>
            <w:r w:rsidRPr="00303B5A">
              <w:rPr>
                <w:rStyle w:val="a9"/>
                <w:rFonts w:asciiTheme="majorBidi" w:hAnsiTheme="majorBidi" w:cstheme="majorBidi"/>
                <w:sz w:val="24"/>
                <w:szCs w:val="24"/>
              </w:rPr>
              <w:fldChar w:fldCharType="end"/>
            </w:r>
          </w:p>
        </w:tc>
      </w:tr>
      <w:tr w:rsidR="00C5208E" w:rsidRPr="00303B5A" w14:paraId="3A9661A6" w14:textId="77777777" w:rsidTr="00237981">
        <w:trPr>
          <w:trHeight w:val="278"/>
        </w:trPr>
        <w:tc>
          <w:tcPr>
            <w:tcW w:w="1597" w:type="dxa"/>
            <w:vMerge/>
            <w:vAlign w:val="center"/>
          </w:tcPr>
          <w:p w14:paraId="76DC032E"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71730234"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CoFe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642886E4"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1112–1472</w:t>
            </w:r>
          </w:p>
        </w:tc>
        <w:tc>
          <w:tcPr>
            <w:tcW w:w="941" w:type="dxa"/>
            <w:vAlign w:val="center"/>
          </w:tcPr>
          <w:p w14:paraId="01CBB85E"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11–12</w:t>
            </w:r>
          </w:p>
        </w:tc>
        <w:tc>
          <w:tcPr>
            <w:tcW w:w="2250" w:type="dxa"/>
            <w:vMerge/>
            <w:vAlign w:val="center"/>
          </w:tcPr>
          <w:p w14:paraId="7F6C91F6"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032883D5"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4456375A" w14:textId="46213A36"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{"citationItems":[{"id":"ITEM-1","itemData":{"DOI":"10.1016/j.jallcom.2010.06.177","ISSN":"09258388","abstract":"Nano-sized single-phase cobalt ferrite samples were prepared via polyol method using ethylene glycol as a high boiling point solvent as well as a reducing agent. These samples were prepared by two different heating techniques; conventional heating technique and microwave assisting technique using a 2.45 GHz multimode microwave synthesis unit. The crystallite size of the obtained samples was found to be in the range from 10 nm to 12 nm. The obtained samples were characterized using transmission electron microscope (TEM) and X-ray diffraction (XRD). Quantum design SQUID magnetometer was used to study the magnetic measurement. © 2010 Elsevier B.V. All rights reserved.","author":[{"dropping-particle":"","family":"Ibrahim","given":"Amal M.","non-dropping-particle":"","parse-names":false,"suffix":""},{"dropping-particle":"","family":"El-Latif","given":"M. M.Abd","non-dropping-particle":"","parse-names":false,"suffix":""},{"dropping-particle":"","family":"Mahmoud","given":"Morsi M.","non-dropping-particle":"","parse-names":false,"suffix":""}],"container-title":"Journal of Alloys and Compounds","id":"ITEM-1","issue":"1","issued":{"date-parts":[["2010"]]},"page":"201-204","publisher":"Elsevier B.V.","title":"Synthesis and characterization of nano-sized cobalt ferrite prepared via polyol method using conventional and microwave heating techniques","type":"article-journal","volume":"506"},"uris":["http://www.mendeley.com/documents/?uuid=036f74fd-cdae-4961-858a-03c3f66c0ccc"]}],"mendeley":{"formattedCitation":"[51]","plainTextFormattedCitation":"[51]","previouslyFormattedCitation":"[51]"},"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noProof/>
                <w:sz w:val="24"/>
                <w:szCs w:val="24"/>
              </w:rPr>
              <w:t>[51]</w:t>
            </w:r>
            <w:r w:rsidRPr="00303B5A">
              <w:rPr>
                <w:rStyle w:val="a9"/>
                <w:rFonts w:asciiTheme="majorBidi" w:hAnsiTheme="majorBidi" w:cstheme="majorBidi"/>
                <w:sz w:val="24"/>
                <w:szCs w:val="24"/>
              </w:rPr>
              <w:fldChar w:fldCharType="end"/>
            </w:r>
          </w:p>
        </w:tc>
      </w:tr>
      <w:tr w:rsidR="00C5208E" w:rsidRPr="00303B5A" w14:paraId="1E85A5E6" w14:textId="77777777" w:rsidTr="00237981">
        <w:trPr>
          <w:trHeight w:val="269"/>
        </w:trPr>
        <w:tc>
          <w:tcPr>
            <w:tcW w:w="1597" w:type="dxa"/>
            <w:vMerge w:val="restart"/>
            <w:vAlign w:val="center"/>
          </w:tcPr>
          <w:p w14:paraId="362CE1A4"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Combustion</w:t>
            </w:r>
          </w:p>
        </w:tc>
        <w:tc>
          <w:tcPr>
            <w:tcW w:w="1710" w:type="dxa"/>
            <w:vAlign w:val="center"/>
          </w:tcPr>
          <w:p w14:paraId="72D91D3A"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1–x</w:t>
            </w:r>
            <w:r w:rsidRPr="00303B5A">
              <w:rPr>
                <w:rFonts w:asciiTheme="majorBidi" w:hAnsiTheme="majorBidi" w:cstheme="majorBidi"/>
                <w:sz w:val="24"/>
                <w:szCs w:val="24"/>
              </w:rPr>
              <w:t>Co</w:t>
            </w:r>
            <w:r w:rsidRPr="00303B5A">
              <w:rPr>
                <w:rFonts w:asciiTheme="majorBidi" w:hAnsiTheme="majorBidi" w:cstheme="majorBidi"/>
                <w:sz w:val="24"/>
                <w:szCs w:val="24"/>
                <w:vertAlign w:val="subscript"/>
              </w:rPr>
              <w:t>x</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0E43334F"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1742</w:t>
            </w:r>
          </w:p>
        </w:tc>
        <w:tc>
          <w:tcPr>
            <w:tcW w:w="941" w:type="dxa"/>
            <w:vAlign w:val="center"/>
          </w:tcPr>
          <w:p w14:paraId="43140D47"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30–40</w:t>
            </w:r>
          </w:p>
        </w:tc>
        <w:tc>
          <w:tcPr>
            <w:tcW w:w="2250" w:type="dxa"/>
            <w:vMerge w:val="restart"/>
            <w:vAlign w:val="center"/>
          </w:tcPr>
          <w:p w14:paraId="734E43BE"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Cost-effective process.</w:t>
            </w:r>
          </w:p>
          <w:p w14:paraId="1C89BFE5"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lastRenderedPageBreak/>
              <w:t>Low-temperature wanted.</w:t>
            </w:r>
          </w:p>
          <w:p w14:paraId="6B936F02"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Potentially of multi-component.</w:t>
            </w:r>
          </w:p>
          <w:p w14:paraId="1216901F"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Nanoparticle forming.</w:t>
            </w:r>
          </w:p>
        </w:tc>
        <w:tc>
          <w:tcPr>
            <w:tcW w:w="1980" w:type="dxa"/>
            <w:vMerge w:val="restart"/>
            <w:vAlign w:val="center"/>
          </w:tcPr>
          <w:p w14:paraId="06A3BA6D"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lastRenderedPageBreak/>
              <w:t>Opportunity for impurity forming.</w:t>
            </w:r>
          </w:p>
          <w:p w14:paraId="52338DCF"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High temperature</w:t>
            </w:r>
          </w:p>
          <w:p w14:paraId="1ED43078"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lastRenderedPageBreak/>
              <w:t>is wanted.</w:t>
            </w:r>
          </w:p>
          <w:p w14:paraId="4D541F25"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2F3BA715" w14:textId="5CCAEFB8"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lastRenderedPageBreak/>
              <w:fldChar w:fldCharType="begin" w:fldLock="1"/>
            </w:r>
            <w:r w:rsidR="005D1FC7" w:rsidRPr="00303B5A">
              <w:rPr>
                <w:rFonts w:asciiTheme="majorBidi" w:hAnsiTheme="majorBidi" w:cstheme="majorBidi"/>
                <w:sz w:val="24"/>
                <w:szCs w:val="24"/>
              </w:rPr>
              <w:instrText>ADDIN CSL_CITATION {"citationItems":[{"id":"ITEM-1","itemData":{"DOI":"10.1016/j.jmmm.2013.09.013","ISSN":"03048853","abstract":"Spinel zinc ferrite (Zn1-xCoxFe2O 4) nanoparticles with various particle sizes were prepared by the microwave combustion method using urea as a fuel. The composites were prepared with the addition of cobalt at different molar ratios (x=0.0 to 0.5) to ZnFe2O4. The obtained spinel ferrites were characterized by X-ray powder diffraction (XRD) and their mean grain size and morphology were determined by the high resolution scanning electron microscopy (HR-SEM). The magnetic properties of the synthesized ferrites were investigated using room temperature vibrating sample magnetometer (VSM) and their hysteresis loops were obtained. The optical reflectance and photoluminescence (PL) emissions were determined by UV-visible diffuse reflectance spectra (DRS) and PL spectra respectively. The formation of single cubic spinel phase was confirmed by XRD and Rietveld analysis with an average crystallite size is in the range of 43-49 nm. The broadband visible emission band is observed in the entire PL spectrum and the estimated energy band gap is about 2.1 eV. The variation of saturation magnetization (Ms) value of the samples was studied. The prepared lower compositions (0.0, 0.1 and 0.2) show a superparamagnetic behavior and the higher compositions (0.3, 0.4 and 0.5) show a ferromagnetic behavior with hysteresis and that the Ms increases with increasing Co content to reach a maximum value of 65.20 emu/g for Zn0.5Co0.5Fe 2O4. The relatively high Ms of the samples suggests that this method is suitable for preparing high-quality nanocrystalline magnetic ferrites for practical applications. Different mechanisms to explain the obtained results and the correlation between magnetism and structure are discussed. © 2013 Elsevier B.V. All rights reserved.","author":[{"dropping-particle":"","family":"Manikandan","given":"A.","non-dropping-particle":"","parse-names":false,"suffix":""},{"dropping-particle":"","family":"Kennedy","given":"L. John","non-dropping-particle":"","parse-names":false,"suffix":""},{"dropping-particle":"","family":"Bououdina","given":"M.","non-dropping-particle":"","parse-names":false,"suffix":""},{"dropping-particle":"","family":"Vijaya","given":"J. Judith","non-dropping-particle":"","parse-names":false,"suffix":""}],"container-title":"Journal of Magnetism and Magnetic Materials","id":"ITEM-1","issued":{"date-parts":[["2014"]]},"page":"249-258","publisher":"Elsevier","title":"Synthesis, optical and magnetic properties of pure and Co-doped ZnFe 2O4 nanoparticles by microwave combustion method","type":"article-journal","volume":"349"},"uris":["http://www.mendeley.com/documents/?uuid=2a5e8e2a-a418-42e5-b427-8536874d1e32"]}],"mendeley":{"formattedCitation":"[52]","plainTextFormattedCitation":"[52]","previouslyFormattedCitation":"[52]"},"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bCs/>
                <w:noProof/>
                <w:sz w:val="24"/>
                <w:szCs w:val="24"/>
              </w:rPr>
              <w:t>[52]</w:t>
            </w:r>
            <w:r w:rsidRPr="00303B5A">
              <w:rPr>
                <w:rStyle w:val="a9"/>
                <w:rFonts w:asciiTheme="majorBidi" w:hAnsiTheme="majorBidi" w:cstheme="majorBidi"/>
                <w:sz w:val="24"/>
                <w:szCs w:val="24"/>
              </w:rPr>
              <w:fldChar w:fldCharType="end"/>
            </w:r>
          </w:p>
        </w:tc>
      </w:tr>
      <w:tr w:rsidR="00C5208E" w:rsidRPr="00303B5A" w14:paraId="65857839" w14:textId="77777777" w:rsidTr="00237981">
        <w:trPr>
          <w:trHeight w:val="269"/>
        </w:trPr>
        <w:tc>
          <w:tcPr>
            <w:tcW w:w="1597" w:type="dxa"/>
            <w:vMerge/>
            <w:vAlign w:val="center"/>
          </w:tcPr>
          <w:p w14:paraId="083A3728"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3C62C1C3"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CdFe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33B03394"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1742</w:t>
            </w:r>
          </w:p>
        </w:tc>
        <w:tc>
          <w:tcPr>
            <w:tcW w:w="941" w:type="dxa"/>
            <w:vAlign w:val="center"/>
          </w:tcPr>
          <w:p w14:paraId="09B77129"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12–27</w:t>
            </w:r>
          </w:p>
        </w:tc>
        <w:tc>
          <w:tcPr>
            <w:tcW w:w="2250" w:type="dxa"/>
            <w:vMerge/>
            <w:vAlign w:val="center"/>
          </w:tcPr>
          <w:p w14:paraId="5D7CF4CE"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1DC8648B"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2BC5FCF1" w14:textId="73DC06A3"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{"citationItems":[{"id":"ITEM-1","itemData":{"DOI":"10.1016/j.ceramint.2014.04.067","ISSN":"02728842","abstract":"An attempt has been made to enumerate the myriads of successful applications of magnetic materials in nano-regime via low-temperature solution combustion synthesis of cadmium ferrite using different organic fuels such as urea, oxalyl dihydrazide (ODH), glycine and ethylene glycol giving rise to 1D nanorods and monodispersed spherical nanoparticles, thereby exploring their applicability in nanoelectronic devices such as high speed integrated circuits as well as in biomedical field as contrasting agents used in magnetic resonance imaging (MRI) with enhanced magnetization. Thus, with appropriate selection of organic fuel and precursors (metal nitrates), single phase, cubic structured cadmium ferrites have been synthesized as depicted from FTIR spectroscopy and XRD patterns with particle size lying in 12-27 nm regime as rendered from TEM micrographs. Magnetic studies in the shadow of Mössbauer studies prelude to the emergence of superparamagnetism with non-saturation of M-H loop and negligibly small values of remanence as well as coercivity at room temperature, hence attributing to its single domain as well as soft magnetic character. Moreover, the room temperature dielectric measurements show dispersion behavior with increasing frequency corresponding to low dielectric losses, hence making them suitable for applications in high-frequency devices. Thus, solution combustion methodology was successfully used as a key step in the synthesis of CdFe2O4 with highly superparamagnetic and soft character, thereby leading to products with different morphologies in nano-regime. © 2014 Elsevier Ltd and Techna Group S.r.l.","author":[{"dropping-particle":"","family":"Kaur","given":"Harpreet","non-dropping-particle":"","parse-names":false,"suffix":""},{"dropping-particle":"","family":"Singh","given":"Jashanpreet","non-dropping-particle":"","parse-names":false,"suffix":""},{"dropping-particle":"","family":"Randhawa","given":"B. S.","non-dropping-particle":"","parse-names":false,"suffix":""}],"container-title":"Ceramics International","id":"ITEM-1","issue":"8 PART A","issued":{"date-parts":[["2014"]]},"page":"12235-12243","publisher":"Elsevier","title":"Essence of superparamagnetism in cadmium ferrite induced by various organic fuels via novel solution combustion method","type":"article-journal","volume":"40"},"uris":["http://www.mendeley.com/documents/?uuid=e747325d-a680-47b7-b961-d7e935a6bd96"]}],"mendeley":{"formattedCitation":"[53]","plainTextFormattedCitation":"[53]","previouslyFormattedCitation":"[53]"},"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bCs/>
                <w:noProof/>
                <w:sz w:val="24"/>
                <w:szCs w:val="24"/>
              </w:rPr>
              <w:t>[53]</w:t>
            </w:r>
            <w:r w:rsidRPr="00303B5A">
              <w:rPr>
                <w:rStyle w:val="a9"/>
                <w:rFonts w:asciiTheme="majorBidi" w:hAnsiTheme="majorBidi" w:cstheme="majorBidi"/>
                <w:sz w:val="24"/>
                <w:szCs w:val="24"/>
              </w:rPr>
              <w:fldChar w:fldCharType="end"/>
            </w:r>
          </w:p>
        </w:tc>
      </w:tr>
      <w:tr w:rsidR="00C5208E" w:rsidRPr="00303B5A" w14:paraId="09910671" w14:textId="77777777" w:rsidTr="00237981">
        <w:trPr>
          <w:trHeight w:val="269"/>
        </w:trPr>
        <w:tc>
          <w:tcPr>
            <w:tcW w:w="1597" w:type="dxa"/>
            <w:vMerge/>
            <w:vAlign w:val="center"/>
          </w:tcPr>
          <w:p w14:paraId="4C621845"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6A49E8AE"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MgFe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30703E58"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932</w:t>
            </w:r>
          </w:p>
        </w:tc>
        <w:tc>
          <w:tcPr>
            <w:tcW w:w="941" w:type="dxa"/>
            <w:vAlign w:val="center"/>
          </w:tcPr>
          <w:p w14:paraId="5D14755B"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12–25</w:t>
            </w:r>
          </w:p>
        </w:tc>
        <w:tc>
          <w:tcPr>
            <w:tcW w:w="2250" w:type="dxa"/>
            <w:vMerge/>
            <w:vAlign w:val="center"/>
          </w:tcPr>
          <w:p w14:paraId="74E71785"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607E45FF"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67502B11" w14:textId="25A92450"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{"citationItems":[{"id":"ITEM-1","itemData":{"DOI":"10.2298/PAC1403137K","ISSN":"18206131","abstract":"Magnesium ferrite nanoparticles (NPs) were synthesized by co-precipitation, sol-gel and solution combustion methods. Polyethylene glycol (PEG), urea and oxalyl dihydrazide (ODH) were used as fuels for the combustion. Various physicochemical techniques viz. X-ray diffraction (XRD), vibrating sample magnetometry (VSM), Fourier transform infrared spectroscopy (FT-IR), BET surface analysis and transmission electron microscopy (TEM) were utilized to study the effect of synthetic methodology on the properties of synthesized NPs. Differences in crystallinity, surface area, particle size and magnetic parameters of the ferrite NPs synthesized by different methods were observed. XRD pattern of NPs obtained by sol-gel and combustion methods confirmed phase purity where as in co-precipitation method α-Fe2O3 was detected as impurity phase which also resulted in greater value of physical density and lowering of magnetic parameters of the final thermolysis product. TEM micrographs indicated that ferrite NPs are spherical with average diameter of 12-25 nm. Presence of rectangular shaped crystallites of α-Fe2O3 was clearly evident in the TEM images of the NPs synthesized by co-precipitation method.","author":[{"dropping-particle":"","family":"Kaur","given":"Navneet","non-dropping-particle":"","parse-names":false,"suffix":""},{"dropping-particle":"","family":"Kaur","given":"Manpreet","non-dropping-particle":"","parse-names":false,"suffix":""}],"container-title":"Processing and Application of Ceramics","id":"ITEM-1","issue":"3","issued":{"date-parts":[["2014"]]},"page":"137-143","title":"Comparative studies on impact of synthesis methods on structural and magnetic properties of magnesium ferrite nanoparticles","type":"article-journal","volume":"8"},"uris":["http://www.mendeley.com/documents/?uuid=f5fc4d17-4a9e-479b-a80e-43d8e348c0c8"]}],"mendeley":{"formattedCitation":"[54]","plainTextFormattedCitation":"[54]","previouslyFormattedCitation":"[54]"},"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bCs/>
                <w:noProof/>
                <w:sz w:val="24"/>
                <w:szCs w:val="24"/>
              </w:rPr>
              <w:t>[54]</w:t>
            </w:r>
            <w:r w:rsidRPr="00303B5A">
              <w:rPr>
                <w:rStyle w:val="a9"/>
                <w:rFonts w:asciiTheme="majorBidi" w:hAnsiTheme="majorBidi" w:cstheme="majorBidi"/>
                <w:sz w:val="24"/>
                <w:szCs w:val="24"/>
              </w:rPr>
              <w:fldChar w:fldCharType="end"/>
            </w:r>
          </w:p>
        </w:tc>
      </w:tr>
      <w:tr w:rsidR="00C5208E" w:rsidRPr="00303B5A" w14:paraId="57C35A19" w14:textId="77777777" w:rsidTr="00237981">
        <w:trPr>
          <w:trHeight w:val="269"/>
        </w:trPr>
        <w:tc>
          <w:tcPr>
            <w:tcW w:w="1597" w:type="dxa"/>
            <w:vMerge/>
            <w:vAlign w:val="center"/>
          </w:tcPr>
          <w:p w14:paraId="1BB0D9AC"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6A9B4CEF"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BaNi</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16</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27</w:t>
            </w:r>
          </w:p>
        </w:tc>
        <w:tc>
          <w:tcPr>
            <w:tcW w:w="1373" w:type="dxa"/>
            <w:vAlign w:val="center"/>
          </w:tcPr>
          <w:p w14:paraId="62E36887"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1292–1832</w:t>
            </w:r>
          </w:p>
        </w:tc>
        <w:tc>
          <w:tcPr>
            <w:tcW w:w="941" w:type="dxa"/>
            <w:vAlign w:val="center"/>
          </w:tcPr>
          <w:p w14:paraId="492DFEF9"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10–70</w:t>
            </w:r>
          </w:p>
        </w:tc>
        <w:tc>
          <w:tcPr>
            <w:tcW w:w="2250" w:type="dxa"/>
            <w:vMerge/>
            <w:vAlign w:val="center"/>
          </w:tcPr>
          <w:p w14:paraId="049B80EF"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5CAE0892"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1B8BA847" w14:textId="016EF8CD"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 xml:space="preserve">ADDIN CSL_CITATION {"citationItems":[{"id":"ITEM-1","itemData":{"DOI":"10.1016/j.jmmm.2006.09.021","ISSN":"03048853","abstract":"The novel low temperature combustion synthesis (LCS) method for the preparation of nanocrystalline W-type BaW hexaferrite i.e. BaNi2Fe16O27 has been carried out by citrate precursor using the sol-to-gel (S-G) followed by gel-to-nanocrystalline (G-N) conversion. Decomposition behaviors and the phases associated therein are investigated by means of thermal analysis (DTA/DTG/TG) and XRD, respectively. Atomic absorption spectroscopy (AAS) has been used to determine the elemental analysis in different conditions. Surface morphology of the nonporous ultra fine particles have been examined by SEM. The TEM micrographs show that the particles of the size of 10 nm were seemed to be agglomerated in the 'as synthesized' condition. Room temperature Fe-57 Mossbauer spectrum, MS has showed doublet of 'as synthesized' nanocrystalline powder that indicates the superparamagnetic behavior of the material. This effect is further confirmed by vibrating sample magnetometer (VSM) wherein it was noticed that the magnetic field (10 KG max) did not have any effect on the material. The material was annealed at 400, 700 and 1000 °C in the furnace for 4 h. The grain size is found to increase from 10 to 70 nm after annealing at 1000 °C for 4 h. MS after annealing at 700-1000 °C for 4 h, showed that the doublets of 'as synthesized' is further resolved into broad sextets due to the presence of both superparamagnetic and ferrimagnetic particles, in the wide size range from 10 to 70 nm. Only slight increase in particle size (from 10 to 15 nm) is noticed after the heat-treatment for 1-3 and 5 min in microwave oven (2.45 GHz with 760 W) but with predominant phase changes. TEM after the heat treatment revealed the presence of microcrystalline nature of grains of the size </w:instrText>
            </w:r>
            <w:r w:rsidR="005D1FC7" w:rsidRPr="00303B5A">
              <w:rPr>
                <w:rFonts w:ascii="Cambria Math" w:hAnsi="Cambria Math" w:cs="Cambria Math"/>
                <w:sz w:val="24"/>
                <w:szCs w:val="24"/>
              </w:rPr>
              <w:instrText>∼</w:instrText>
            </w:r>
            <w:r w:rsidR="005D1FC7" w:rsidRPr="00303B5A">
              <w:rPr>
                <w:rFonts w:asciiTheme="majorBidi" w:hAnsiTheme="majorBidi" w:cstheme="majorBidi"/>
                <w:sz w:val="24"/>
                <w:szCs w:val="24"/>
              </w:rPr>
              <w:instrText>70 nm. The transformation of the magnetic properties i.e. from superparamagnetic to ferrimagnetic behaviour after heating in microwave oven has been revealed by hysteresis loops under VSM study. The saturation magnetisation, Ms after heat treatment has been seen to increase from 26.7 to 44.5 emu/gm. Remanence and coercivity have also increased four and seven times, respectively. Ms of the as synthesised hexaferrite nano powder and heat-treated powder in microwave oven for 5 min show doublets, confirming the presence of superparamagnetic relaxation in the nano particles as only slight increase in the particle size is associated with the heat treatment. © 2006 Elsevier B.V. All rights reserved.","author":[{"dropping-particle":"","family":"Sharma","given":"Rahul","non-dropping-particle":"","parse-names":false,"suffix":""},{"dropping-particle":"","family":"Chandra Agarwala","given":"Ramesh","non-dropping-particle":"","parse-names":false,"suffix":""},{"dropping-particle":"","family":"Agarwala","given":"Vijaya","non-dropping-particle":"","parse-names":false,"suffix":""}],"container-title":"Journal of Magnetism and Magnetic Materials","id":"ITEM-1","issue":"1","issued":{"date-parts":[["2007"]]},"page":"117-125","title":"A study on the heat-treatments of nanocrystalline nickel substituted BaW hexaferrite produced by low combustion synthesis method","type":"article-journal","volume":"312"},"uris":["http://www.mendeley.com/documents/?uuid=b36a3403-960a-4828-b838-419c65af8df9"]}],"mendeley":{"formattedCitation":"[55]","plainTextFormattedCitation":"[55]","previouslyFormattedCitation":"[55]"},"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noProof/>
                <w:sz w:val="24"/>
                <w:szCs w:val="24"/>
              </w:rPr>
              <w:t>[55]</w:t>
            </w:r>
            <w:r w:rsidRPr="00303B5A">
              <w:rPr>
                <w:rStyle w:val="a9"/>
                <w:rFonts w:asciiTheme="majorBidi" w:hAnsiTheme="majorBidi" w:cstheme="majorBidi"/>
                <w:sz w:val="24"/>
                <w:szCs w:val="24"/>
              </w:rPr>
              <w:fldChar w:fldCharType="end"/>
            </w:r>
          </w:p>
        </w:tc>
      </w:tr>
      <w:tr w:rsidR="00C5208E" w:rsidRPr="00303B5A" w14:paraId="6F7636B4" w14:textId="77777777" w:rsidTr="00237981">
        <w:trPr>
          <w:trHeight w:val="332"/>
        </w:trPr>
        <w:tc>
          <w:tcPr>
            <w:tcW w:w="1597" w:type="dxa"/>
            <w:vMerge w:val="restart"/>
            <w:vAlign w:val="center"/>
          </w:tcPr>
          <w:p w14:paraId="7C6454A9"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Sol-Gel</w:t>
            </w:r>
          </w:p>
        </w:tc>
        <w:tc>
          <w:tcPr>
            <w:tcW w:w="1710" w:type="dxa"/>
            <w:vAlign w:val="center"/>
          </w:tcPr>
          <w:p w14:paraId="3010C098"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Sm</w:t>
            </w:r>
            <w:r w:rsidRPr="00303B5A">
              <w:rPr>
                <w:rFonts w:asciiTheme="majorBidi" w:hAnsiTheme="majorBidi" w:cstheme="majorBidi"/>
                <w:sz w:val="24"/>
                <w:szCs w:val="24"/>
                <w:vertAlign w:val="subscript"/>
              </w:rPr>
              <w:t>1–x</w:t>
            </w:r>
            <w:r w:rsidRPr="00303B5A">
              <w:rPr>
                <w:rFonts w:asciiTheme="majorBidi" w:hAnsiTheme="majorBidi" w:cstheme="majorBidi"/>
                <w:sz w:val="24"/>
                <w:szCs w:val="24"/>
              </w:rPr>
              <w:t>Ca</w:t>
            </w:r>
            <w:r w:rsidRPr="00303B5A">
              <w:rPr>
                <w:rFonts w:asciiTheme="majorBidi" w:hAnsiTheme="majorBidi" w:cstheme="majorBidi"/>
                <w:sz w:val="24"/>
                <w:szCs w:val="24"/>
                <w:vertAlign w:val="subscript"/>
              </w:rPr>
              <w:t>x</w:t>
            </w:r>
            <w:r w:rsidRPr="00303B5A">
              <w:rPr>
                <w:rFonts w:asciiTheme="majorBidi" w:hAnsiTheme="majorBidi" w:cstheme="majorBidi"/>
                <w:sz w:val="24"/>
                <w:szCs w:val="24"/>
              </w:rPr>
              <w:t>FeO</w:t>
            </w:r>
            <w:r w:rsidRPr="00303B5A">
              <w:rPr>
                <w:rFonts w:asciiTheme="majorBidi" w:hAnsiTheme="majorBidi" w:cstheme="majorBidi"/>
                <w:sz w:val="24"/>
                <w:szCs w:val="24"/>
                <w:vertAlign w:val="subscript"/>
              </w:rPr>
              <w:t>3–y</w:t>
            </w:r>
          </w:p>
        </w:tc>
        <w:tc>
          <w:tcPr>
            <w:tcW w:w="1373" w:type="dxa"/>
            <w:vAlign w:val="center"/>
          </w:tcPr>
          <w:p w14:paraId="0DB961F6"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1292–1832</w:t>
            </w:r>
          </w:p>
        </w:tc>
        <w:tc>
          <w:tcPr>
            <w:tcW w:w="941" w:type="dxa"/>
            <w:vAlign w:val="center"/>
          </w:tcPr>
          <w:p w14:paraId="1BEFCC92"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100</w:t>
            </w:r>
          </w:p>
        </w:tc>
        <w:tc>
          <w:tcPr>
            <w:tcW w:w="2250" w:type="dxa"/>
            <w:vMerge w:val="restart"/>
            <w:vAlign w:val="center"/>
          </w:tcPr>
          <w:p w14:paraId="5987CB57"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Controlled size and form.</w:t>
            </w:r>
          </w:p>
          <w:p w14:paraId="49909B53"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Better homogeneity.</w:t>
            </w:r>
          </w:p>
          <w:p w14:paraId="4BA3AD5F"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Low cost.</w:t>
            </w:r>
          </w:p>
          <w:p w14:paraId="613EF6C4"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restart"/>
            <w:vAlign w:val="center"/>
          </w:tcPr>
          <w:p w14:paraId="478DB490"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Expensive process.</w:t>
            </w:r>
          </w:p>
          <w:p w14:paraId="2254DFB7"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Requests complete monitoring.</w:t>
            </w:r>
          </w:p>
        </w:tc>
        <w:tc>
          <w:tcPr>
            <w:tcW w:w="720" w:type="dxa"/>
            <w:vAlign w:val="center"/>
          </w:tcPr>
          <w:p w14:paraId="2D173C6F" w14:textId="13AE9077"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{"citationItems":[{"id":"ITEM-1","itemData":{"DOI":"10.1016/j.powtec.2012.06.057","ISSN":"00325910","abstract":"This study initiates the preparation of Sm 1-xCa xFeO 3 (0.1≤x≤0.5) compounds by sol-gel based Pechini method at low temperatures. The samples are analyzed by X-ray diffraction (XRD), Scanning Electron Microscopy (SEM), Thermogravimetric Analysis (TGA), and Differential Thermal Analysis (DTA) techniques for appropriate characterization of the distinct thermal events occurring during synthesis. The resulting XRD data reveal that a pure phase with perovskite structure is obtained for each composition. An exothermic peak appears in the DTA curve at 700°C for x=0.1 sample, suggesting a crystallization process; a similar behavior is found to occur for the other compositions as well. The microstructural characteristics of all the phases show particles of different morphology and size. © 2012 Elsevier B.V.","author":[{"dropping-particle":"","family":"Huízar-Félix","given":"A. M.","non-dropping-particle":"","parse-names":false,"suffix":""},{"dropping-particle":"","family":"Hernández","given":"T.","non-dropping-particle":"","parse-names":false,"suffix":""},{"dropping-particle":"","family":"la Parra","given":"S.","non-dropping-particle":"de","parse-names":false,"suffix":""},{"dropping-particle":"","family":"Ibarra","given":"J.","non-dropping-particle":"","parse-names":false,"suffix":""},{"dropping-particle":"","family":"Kharisov","given":"B.","non-dropping-particle":"","parse-names":false,"suffix":""}],"container-title":"Powder Technology","id":"ITEM-1","issued":{"date-parts":[["2012"]]},"page":"290-293","publisher":"Elsevier B.V.","title":"Sol-gel based Pechini method synthesis and characterization of Sm 1-xCa xFeO 3 perovskite 0.1≤x≤0.5","type":"article-journal","volume":"229"},"uris":["http://www.mendeley.com/documents/?uuid=750cf1a3-40b3-4f63-99ab-edcffcf1ab90"]}],"mendeley":{"formattedCitation":"[56]","plainTextFormattedCitation":"[56]","previouslyFormattedCitation":"[56]"},"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bCs/>
                <w:noProof/>
                <w:sz w:val="24"/>
                <w:szCs w:val="24"/>
              </w:rPr>
              <w:t>[56]</w:t>
            </w:r>
            <w:r w:rsidRPr="00303B5A">
              <w:rPr>
                <w:rStyle w:val="a9"/>
                <w:rFonts w:asciiTheme="majorBidi" w:hAnsiTheme="majorBidi" w:cstheme="majorBidi"/>
                <w:sz w:val="24"/>
                <w:szCs w:val="24"/>
              </w:rPr>
              <w:fldChar w:fldCharType="end"/>
            </w:r>
          </w:p>
        </w:tc>
      </w:tr>
      <w:tr w:rsidR="00C5208E" w:rsidRPr="00303B5A" w14:paraId="4F733019" w14:textId="77777777" w:rsidTr="00237981">
        <w:trPr>
          <w:trHeight w:val="269"/>
        </w:trPr>
        <w:tc>
          <w:tcPr>
            <w:tcW w:w="1597" w:type="dxa"/>
            <w:vMerge/>
            <w:vAlign w:val="center"/>
          </w:tcPr>
          <w:p w14:paraId="251D8311"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7839D766" w14:textId="77777777" w:rsidR="00C5208E" w:rsidRPr="00303B5A" w:rsidRDefault="00C5208E" w:rsidP="00237981">
            <w:pPr>
              <w:spacing w:line="276" w:lineRule="auto"/>
              <w:jc w:val="center"/>
              <w:rPr>
                <w:rFonts w:asciiTheme="majorBidi" w:hAnsiTheme="majorBidi" w:cstheme="majorBidi"/>
                <w:sz w:val="24"/>
                <w:szCs w:val="24"/>
                <w:vertAlign w:val="subscript"/>
              </w:rPr>
            </w:pPr>
            <w:r w:rsidRPr="00303B5A">
              <w:rPr>
                <w:rFonts w:asciiTheme="majorBidi" w:hAnsiTheme="majorBidi" w:cstheme="majorBidi"/>
                <w:sz w:val="24"/>
                <w:szCs w:val="24"/>
              </w:rPr>
              <w:t>Sr</w:t>
            </w:r>
            <w:r w:rsidRPr="00303B5A">
              <w:rPr>
                <w:rFonts w:asciiTheme="majorBidi" w:hAnsiTheme="majorBidi" w:cstheme="majorBidi"/>
                <w:sz w:val="24"/>
                <w:szCs w:val="24"/>
                <w:vertAlign w:val="subscript"/>
              </w:rPr>
              <w:t>0.7</w:t>
            </w:r>
            <w:r w:rsidRPr="00303B5A">
              <w:rPr>
                <w:rFonts w:asciiTheme="majorBidi" w:hAnsiTheme="majorBidi" w:cstheme="majorBidi"/>
                <w:sz w:val="24"/>
                <w:szCs w:val="24"/>
              </w:rPr>
              <w:t>Nd</w:t>
            </w:r>
            <w:r w:rsidRPr="00303B5A">
              <w:rPr>
                <w:rFonts w:asciiTheme="majorBidi" w:hAnsiTheme="majorBidi" w:cstheme="majorBidi"/>
                <w:sz w:val="24"/>
                <w:szCs w:val="24"/>
                <w:vertAlign w:val="subscript"/>
              </w:rPr>
              <w:t>0.3</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x</w:t>
            </w:r>
            <w:r w:rsidRPr="00303B5A">
              <w:rPr>
                <w:rFonts w:asciiTheme="majorBidi" w:hAnsiTheme="majorBidi" w:cstheme="majorBidi"/>
                <w:sz w:val="24"/>
                <w:szCs w:val="24"/>
              </w:rPr>
              <w:t>Co</w:t>
            </w:r>
            <w:r w:rsidRPr="00303B5A">
              <w:rPr>
                <w:rFonts w:asciiTheme="majorBidi" w:hAnsiTheme="majorBidi" w:cstheme="majorBidi"/>
                <w:sz w:val="24"/>
                <w:szCs w:val="24"/>
                <w:vertAlign w:val="subscript"/>
              </w:rPr>
              <w:t>0.3</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19</w:t>
            </w:r>
          </w:p>
        </w:tc>
        <w:tc>
          <w:tcPr>
            <w:tcW w:w="1373" w:type="dxa"/>
            <w:vAlign w:val="center"/>
          </w:tcPr>
          <w:p w14:paraId="5E09550C"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2012</w:t>
            </w:r>
          </w:p>
        </w:tc>
        <w:tc>
          <w:tcPr>
            <w:tcW w:w="941" w:type="dxa"/>
            <w:vAlign w:val="center"/>
          </w:tcPr>
          <w:p w14:paraId="271083E7"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40-50</w:t>
            </w:r>
          </w:p>
        </w:tc>
        <w:tc>
          <w:tcPr>
            <w:tcW w:w="2250" w:type="dxa"/>
            <w:vMerge/>
            <w:vAlign w:val="center"/>
          </w:tcPr>
          <w:p w14:paraId="3FA106E4"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1F9227BB"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450AEEAD" w14:textId="0DD4CA3C"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{"citationItems":[{"id":"ITEM-1","itemData":{"DOI":"10.1016/j.jallcom.2009.10.172","ISSN":"09258388","abstract":"Strontium hexaferrite samples of different composition were prepared by the self-combustion method and heat-treated in air at 1100 °C for 2 h: SrFe12O19 (S0), Sr0.7Nd0.3Fe11.7Co0.3O19 (SS), Sr0.7Nd0.3Fe10.7Co0.3O19 (SM) and Sr0.7Nd0.3Fe8.4Co0.3O19 (SL). The phase identification of the powders was performed using XRD. Only sample SL (with the lowest iron concentration) shows well-defined peaks of the hexaferrite phase with no secondary phases. Nd-Co substitution modifies saturation magnetization (MS) and coercivity (Hc) but only samples with low Fe3+ content (SL and SM) show the best magnetic properties, indicating that the best results for applications of this ferrite will be obtained with an iron deficiency in the stoichiometric formulation. © 2009 Elsevier B.V. All rights reserved.","author":[{"dropping-particle":"","family":"Jacobo","given":"S. E.","non-dropping-particle":"","parse-names":false,"suffix":""},{"dropping-particle":"","family":"Herme","given":"C.","non-dropping-particle":"","parse-names":false,"suffix":""},{"dropping-particle":"","family":"Bercoff","given":"P. G.","non-dropping-particle":"","parse-names":false,"suffix":""}],"container-title":"Journal of Alloys and Compounds","id":"ITEM-1","issue":"2","issued":{"date-parts":[["2010"]]},"page":"513-515","publisher":"Elsevier B.V.","title":"Influence of the iron content on the formation process of substituted Co-Nd strontium hexaferrite prepared by the citrate precursor method","type":"article-journal","volume":"495"},"uris":["http://www.mendeley.com/documents/?uuid=54266e95-f041-4314-bb56-e03197271ada"]}],"mendeley":{"formattedCitation":"[57]","plainTextFormattedCitation":"[57]","previouslyFormattedCitation":"[57]"},"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noProof/>
                <w:sz w:val="24"/>
                <w:szCs w:val="24"/>
              </w:rPr>
              <w:t>[57]</w:t>
            </w:r>
            <w:r w:rsidRPr="00303B5A">
              <w:rPr>
                <w:rStyle w:val="a9"/>
                <w:rFonts w:asciiTheme="majorBidi" w:hAnsiTheme="majorBidi" w:cstheme="majorBidi"/>
                <w:sz w:val="24"/>
                <w:szCs w:val="24"/>
              </w:rPr>
              <w:fldChar w:fldCharType="end"/>
            </w:r>
          </w:p>
        </w:tc>
      </w:tr>
      <w:tr w:rsidR="00C5208E" w:rsidRPr="00303B5A" w14:paraId="698154BA" w14:textId="77777777" w:rsidTr="00237981">
        <w:trPr>
          <w:trHeight w:val="269"/>
        </w:trPr>
        <w:tc>
          <w:tcPr>
            <w:tcW w:w="1597" w:type="dxa"/>
            <w:vMerge/>
            <w:vAlign w:val="center"/>
          </w:tcPr>
          <w:p w14:paraId="11091357"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2437A56F"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Mn</w:t>
            </w:r>
            <w:r w:rsidRPr="00303B5A">
              <w:rPr>
                <w:rFonts w:asciiTheme="majorBidi" w:hAnsiTheme="majorBidi" w:cstheme="majorBidi"/>
                <w:sz w:val="24"/>
                <w:szCs w:val="24"/>
                <w:vertAlign w:val="subscript"/>
              </w:rPr>
              <w:t>1–x</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x</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05D248FA"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1292–2012</w:t>
            </w:r>
          </w:p>
        </w:tc>
        <w:tc>
          <w:tcPr>
            <w:tcW w:w="941" w:type="dxa"/>
            <w:vAlign w:val="center"/>
          </w:tcPr>
          <w:p w14:paraId="6F465464"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500</w:t>
            </w:r>
          </w:p>
        </w:tc>
        <w:tc>
          <w:tcPr>
            <w:tcW w:w="2250" w:type="dxa"/>
            <w:vMerge/>
            <w:vAlign w:val="center"/>
          </w:tcPr>
          <w:p w14:paraId="78207BA8"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1134DBA3"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33DABC94" w14:textId="64F46C9C"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{"citationItems":[{"id":"ITEM-1","itemData":{"DOI":"10.1016/j.ceramint.2014.07.137","ISSN":"02728842","abstract":"Considering the wide application of crystalline Mn-Zn ferrites microparticles, understanding synthesis routes that allow the achievement of such materials is a constant need. In this work, Mn-Zn ferrites, Mn(1-x)ZnxFe2O4 (0.15≤x≤0.30), were synthesized by the polymeric precursor method in well-controlled steps and the mechanisms of phase formation under different thermal treatments were studied. Such investigation was performed by means of thermal analysis (TG/DTA), synchrotron X-ray powder diffraction (SXPD) (including in-situ and anomalous scattering experiments) and scanning electron microscopy (SEM). The ferrite precursor powders present the spinel as single crystalline phases whose cell parameters increase as Mn is substituted by Zn, indicating possible Fe deficiencies into the structure. The crystallization degree of these samples is also affected by the Mn substitution and reaches a maximum for x=0.25. Further thermal treatments in air at 700 °C and 1100 °C lead to additional events also related to the Zn content, such as carbonates elimination and crystallization of the contaminant phase hematite. Thermal treatments under N2 atmosphere at 700 °C allow the achievement of powders with only the spinel phase, especially for x=0.25 for which highly crystalline and homogeneous ferrite is obtained despite the Fe deficiency determined by anomalous scattering SXPD. Finally, thermal treatments at 1100 °C under N2 atmosphere jeopardize the stability of the spinel structure and lead to hematite precipitation.","author":[{"dropping-particle":"","family":"Martins","given":"Murillo L.","non-dropping-particle":"","parse-names":false,"suffix":""},{"dropping-particle":"","family":"Florentino","given":"Ariovaldo O.","non-dropping-particle":"","parse-names":false,"suffix":""},{"dropping-particle":"","family":"Cavalheiro","given":"Alberto A.","non-dropping-particle":"","parse-names":false,"suffix":""},{"dropping-particle":"","family":"Silva","given":"Rafael I.V.","non-dropping-particle":"","parse-names":false,"suffix":""},{"dropping-particle":"","family":"Santos","given":"Dayse I.","non-dropping-particle":"Dos","parse-names":false,"suffix":""},{"dropping-particle":"","family":"Saeki","given":"Margarida J.","non-dropping-particle":"","parse-names":false,"suffix":""}],"container-title":"Ceramics International","id":"ITEM-1","issue":"10","issued":{"date-parts":[["2014"]]},"page":"16023-16031","publisher":"Elsevier","title":"Mechanisms of phase formation along the synthesis of Mn-Zn ferrites by the polymeric precursor method","type":"article-journal","volume":"40"},"uris":["http://www.mendeley.com/documents/?uuid=c8ef55dd-8dde-4678-aabd-0d454ee6a08b"]}],"mendeley":{"formattedCitation":"[58]","plainTextFormattedCitation":"[58]","previouslyFormattedCitation":"[58]"},"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bCs/>
                <w:noProof/>
                <w:sz w:val="24"/>
                <w:szCs w:val="24"/>
              </w:rPr>
              <w:t>[58]</w:t>
            </w:r>
            <w:r w:rsidRPr="00303B5A">
              <w:rPr>
                <w:rStyle w:val="a9"/>
                <w:rFonts w:asciiTheme="majorBidi" w:hAnsiTheme="majorBidi" w:cstheme="majorBidi"/>
                <w:sz w:val="24"/>
                <w:szCs w:val="24"/>
              </w:rPr>
              <w:fldChar w:fldCharType="end"/>
            </w:r>
          </w:p>
        </w:tc>
      </w:tr>
      <w:tr w:rsidR="00C5208E" w:rsidRPr="00303B5A" w14:paraId="1888E1A3" w14:textId="77777777" w:rsidTr="00237981">
        <w:trPr>
          <w:trHeight w:val="42"/>
        </w:trPr>
        <w:tc>
          <w:tcPr>
            <w:tcW w:w="1597" w:type="dxa"/>
            <w:vMerge/>
            <w:vAlign w:val="center"/>
          </w:tcPr>
          <w:p w14:paraId="219C510B"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04DDD4F0"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4D3EA8AB"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842</w:t>
            </w:r>
          </w:p>
        </w:tc>
        <w:tc>
          <w:tcPr>
            <w:tcW w:w="941" w:type="dxa"/>
            <w:vAlign w:val="center"/>
          </w:tcPr>
          <w:p w14:paraId="77D98BC6"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11–16</w:t>
            </w:r>
          </w:p>
        </w:tc>
        <w:tc>
          <w:tcPr>
            <w:tcW w:w="2250" w:type="dxa"/>
            <w:vMerge/>
            <w:vAlign w:val="center"/>
          </w:tcPr>
          <w:p w14:paraId="6FD41B18"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372064C6"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70C6DFE9" w14:textId="1C455245"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 xml:space="preserve">ADDIN CSL_CITATION {"citationItems":[{"id":"ITEM-1","itemData":{"DOI":"10.1016/j.ceramint.2013.01.106","ISSN":"02728842","abstract":"Different synthesis methods for the preparation of nanocrystalline nickel ferrites are reported: the thermal decomposition of precursors, made of: (i) metal-nitrate salts with carboxylic acids (citric, malonic and tartaric), and (ii) metal-nitrate salts and polyethylene glycol (PEG), in the presence of potassium chloride as a capping agent. The as-prepared gel precursors were characterized by TGA/DTA, while the samples obtained after annealing at 450 °C were investigated by FTIR, FESEM, XRD and Mössbauer spectroscopy. Regardless of the type of carboxylic acid used, nanocrystallites prepared by (i) method are similar in size (11-16 nm), while the method (ii) gives crystallites </w:instrText>
            </w:r>
            <w:r w:rsidR="005D1FC7" w:rsidRPr="00303B5A">
              <w:rPr>
                <w:rFonts w:ascii="Cambria Math" w:hAnsi="Cambria Math" w:cs="Cambria Math"/>
                <w:sz w:val="24"/>
                <w:szCs w:val="24"/>
              </w:rPr>
              <w:instrText>∼</w:instrText>
            </w:r>
            <w:r w:rsidR="005D1FC7" w:rsidRPr="00303B5A">
              <w:rPr>
                <w:rFonts w:asciiTheme="majorBidi" w:hAnsiTheme="majorBidi" w:cstheme="majorBidi"/>
                <w:sz w:val="24"/>
                <w:szCs w:val="24"/>
              </w:rPr>
              <w:instrText xml:space="preserve">33 nm in size with negligible microstrain. The differences in the lattice parameter, ranging from 8.3369(2) to 8.3574(2) </w:instrText>
            </w:r>
            <w:r w:rsidR="005D1FC7" w:rsidRPr="00303B5A">
              <w:rPr>
                <w:rFonts w:ascii="Times New Roman" w:hAnsi="Times New Roman" w:cs="Times New Roman"/>
                <w:sz w:val="24"/>
                <w:szCs w:val="24"/>
              </w:rPr>
              <w:instrText>Å</w:instrText>
            </w:r>
            <w:r w:rsidR="005D1FC7" w:rsidRPr="00303B5A">
              <w:rPr>
                <w:rFonts w:asciiTheme="majorBidi" w:hAnsiTheme="majorBidi" w:cstheme="majorBidi"/>
                <w:sz w:val="24"/>
                <w:szCs w:val="24"/>
              </w:rPr>
              <w:instrText>, result from cation distribution, nonstoichiometry and structural imperfections in the nickel ferrite nanoparticles. The Mössbauer spectra analysis indicates existence of large distortions of tetrahedral and octahedral sites in these spinel compounds. © 2013 Elsevier Ltd and Techna Group S.r.l.","author":[{"dropping-particle":"","family":"Nikolić","given":"A. S.","non-dropping-particle":"","parse-names":false,"suffix":""},{"dropping-particle":"","family":"Jović","given":"N.","non-dropping-particle":"","parse-names":false,"suffix":""},{"dropping-particle":"","family":"Rogan","given":"J.","non-dropping-particle":"","parse-names":false,"suffix":""},{"dropping-particle":"","family":"Kremenović","given":"A.","non-dropping-particle":"","parse-names":false,"suffix":""},{"dropping-particle":"","family":"Ristić","given":"M.","non-dropping-particle":"","parse-names":false,"suffix":""},{"dropping-particle":"","family":"Meden","given":"A.","non-dropping-particle":"","parse-names":false,"suffix":""},{"dropping-particle":"","family":"Antić","given":"B.","non-dropping-particle":"","parse-names":false,"suffix":""}],"container-title":"Ceramics International","id":"ITEM-1","issue":"6","issued":{"date-parts":[["2013"]]},"page":"6681-6688","title":"Carboxylic acids and polyethylene glycol assisted synthesis of nanocrystalline nickel ferrites","type":"article-journal","volume":"39"},"uris":["http://www.mendeley.com/documents/?uuid=6420f93e-3627-4843-8f50-d17a3099e8c8"]}],"mendeley":{"formattedCitation":"[59]","plainTextFormattedCitation":"[59]","previouslyFormattedCitation":"[59]"},"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bCs/>
                <w:noProof/>
                <w:sz w:val="24"/>
                <w:szCs w:val="24"/>
              </w:rPr>
              <w:t>[59]</w:t>
            </w:r>
            <w:r w:rsidRPr="00303B5A">
              <w:rPr>
                <w:rStyle w:val="a9"/>
                <w:rFonts w:asciiTheme="majorBidi" w:hAnsiTheme="majorBidi" w:cstheme="majorBidi"/>
                <w:sz w:val="24"/>
                <w:szCs w:val="24"/>
              </w:rPr>
              <w:fldChar w:fldCharType="end"/>
            </w:r>
          </w:p>
        </w:tc>
      </w:tr>
      <w:tr w:rsidR="00C5208E" w:rsidRPr="00303B5A" w14:paraId="51F0F607" w14:textId="77777777" w:rsidTr="00237981">
        <w:trPr>
          <w:trHeight w:val="42"/>
        </w:trPr>
        <w:tc>
          <w:tcPr>
            <w:tcW w:w="1597" w:type="dxa"/>
            <w:vMerge w:val="restart"/>
            <w:vAlign w:val="center"/>
          </w:tcPr>
          <w:p w14:paraId="5644E495"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Co-precipitation</w:t>
            </w:r>
          </w:p>
        </w:tc>
        <w:tc>
          <w:tcPr>
            <w:tcW w:w="1710" w:type="dxa"/>
            <w:vAlign w:val="center"/>
          </w:tcPr>
          <w:p w14:paraId="2C021514"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Merge w:val="restart"/>
            <w:vAlign w:val="center"/>
          </w:tcPr>
          <w:p w14:paraId="66EF57C9"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941" w:type="dxa"/>
            <w:vAlign w:val="center"/>
          </w:tcPr>
          <w:p w14:paraId="0707AAB7"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&gt;50</w:t>
            </w:r>
          </w:p>
        </w:tc>
        <w:tc>
          <w:tcPr>
            <w:tcW w:w="2250" w:type="dxa"/>
            <w:vMerge w:val="restart"/>
            <w:vAlign w:val="center"/>
          </w:tcPr>
          <w:p w14:paraId="4C2CE926"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Decrease in the reaction temperature.</w:t>
            </w:r>
          </w:p>
          <w:p w14:paraId="71F93942"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Aqueous media.</w:t>
            </w:r>
          </w:p>
          <w:p w14:paraId="01168CBF"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Symmetric sized. Nanoparticle forming.</w:t>
            </w:r>
          </w:p>
          <w:p w14:paraId="592220ED"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restart"/>
            <w:vAlign w:val="center"/>
          </w:tcPr>
          <w:p w14:paraId="0D55FE04"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The solubility of interactivity materials impacts the precipitation ratio.</w:t>
            </w:r>
          </w:p>
          <w:p w14:paraId="36FE9D32"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Poor crystallinity.</w:t>
            </w:r>
          </w:p>
          <w:p w14:paraId="60E1546A"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Time-consuming.</w:t>
            </w:r>
          </w:p>
        </w:tc>
        <w:tc>
          <w:tcPr>
            <w:tcW w:w="720" w:type="dxa"/>
            <w:vAlign w:val="center"/>
          </w:tcPr>
          <w:p w14:paraId="3F704AC3" w14:textId="1A557959"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DF5555" w:rsidRPr="00303B5A">
              <w:rPr>
                <w:rFonts w:asciiTheme="majorBidi" w:hAnsiTheme="majorBidi" w:cstheme="majorBidi"/>
                <w:sz w:val="24"/>
                <w:szCs w:val="24"/>
              </w:rPr>
              <w:instrText>ADDIN CSL_CITATION {"citationItems":[{"id":"ITEM-1","itemData":{"DOI":"10.1016/j.jnoncrysol.2008.08.015","ISSN":"00223093","abstract":"In this work, synthesis of nanostructured NiFe2O4 powders by coprecipitation method using novel precursors, followed by calcination was investigated for the first time. The synthesis was started by dissolving Fe and Ni chlorides and ammonium ferrous sulfate in deionized water. After stirring, the precipitating agent of NaOH was added to the solution and after 1 h aging, the resultant precipitates were washed with deionized water and acetone. Then the powder was characterized and the effects of different parameters such as molarity of precipitant, calcination temperature and the molar ratio of Ni2+ ion to the total iron ions were studied. It is concluded that an increase in molarity of precipitant can decrease the calcination temperature. The best conditions giving a single phase Ni-ferrite were using of 2.2 molar NaOH, calcination temperature of 900 °C and the molar ratio of nickel to iron as 0.5. The crystallite size of resulting ferrites was below 50 nm. © 2008 Elsevier B.V. All rights reserved.","author":[{"dropping-particle":"","family":"Dehghan","given":"R.","non-dropping-particle":"","parse-names":false,"suffix":""},{"dropping-particle":"","family":"Seyyed Ebrahimi","given":"S. A.","non-dropping-particle":"","parse-names":false,"suffix":""},{"dropping-particle":"","family":"Badiei","given":"A.","non-dropping-particle":"","parse-names":false,"suffix":""}],"container-title":"Journal of Non-Crystalline Solids","id":"ITEM-1","issue":"47-51","issued":{"date-parts":[["2008"]]},"page":"5186-5188","publisher":"Elsevier B.V.","title":"Investigation of the effective parameters on the synthesis of Ni-ferrite nanocrystalline powders by coprecipitation method","type":"article-journal","volume":"354"},"uris":["http://www.mendeley.com/documents/?uuid=7079e9ab-812a-4b1e-831a-21196197838e"]}],"mendeley":{"formattedCitation":"[32]","plainTextFormattedCitation":"[32]","previouslyFormattedCitation":"[32]"},"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DF5555" w:rsidRPr="00303B5A">
              <w:rPr>
                <w:rFonts w:asciiTheme="majorBidi" w:hAnsiTheme="majorBidi" w:cstheme="majorBidi"/>
                <w:noProof/>
                <w:sz w:val="24"/>
                <w:szCs w:val="24"/>
              </w:rPr>
              <w:t>[32]</w:t>
            </w:r>
            <w:r w:rsidRPr="00303B5A">
              <w:rPr>
                <w:rStyle w:val="a9"/>
                <w:rFonts w:asciiTheme="majorBidi" w:hAnsiTheme="majorBidi" w:cstheme="majorBidi"/>
                <w:sz w:val="24"/>
                <w:szCs w:val="24"/>
              </w:rPr>
              <w:fldChar w:fldCharType="end"/>
            </w:r>
          </w:p>
        </w:tc>
      </w:tr>
      <w:tr w:rsidR="00C5208E" w:rsidRPr="00303B5A" w14:paraId="1E0D9E38" w14:textId="77777777" w:rsidTr="00237981">
        <w:trPr>
          <w:trHeight w:val="42"/>
        </w:trPr>
        <w:tc>
          <w:tcPr>
            <w:tcW w:w="1597" w:type="dxa"/>
            <w:vMerge/>
            <w:vAlign w:val="center"/>
          </w:tcPr>
          <w:p w14:paraId="241B468F"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456E9186"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Mg</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Merge/>
            <w:vAlign w:val="center"/>
          </w:tcPr>
          <w:p w14:paraId="3DD196A6" w14:textId="77777777" w:rsidR="00C5208E" w:rsidRPr="00303B5A" w:rsidRDefault="00C5208E" w:rsidP="00237981">
            <w:pPr>
              <w:spacing w:line="276" w:lineRule="auto"/>
              <w:jc w:val="center"/>
              <w:rPr>
                <w:rFonts w:asciiTheme="majorBidi" w:hAnsiTheme="majorBidi" w:cstheme="majorBidi"/>
                <w:sz w:val="24"/>
                <w:szCs w:val="24"/>
              </w:rPr>
            </w:pPr>
          </w:p>
        </w:tc>
        <w:tc>
          <w:tcPr>
            <w:tcW w:w="941" w:type="dxa"/>
            <w:vAlign w:val="center"/>
          </w:tcPr>
          <w:p w14:paraId="2C8D3765"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290–340</w:t>
            </w:r>
          </w:p>
        </w:tc>
        <w:tc>
          <w:tcPr>
            <w:tcW w:w="2250" w:type="dxa"/>
            <w:vMerge/>
            <w:vAlign w:val="center"/>
          </w:tcPr>
          <w:p w14:paraId="4092F668"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6103D004"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6A501A4B" w14:textId="40F0CC3D"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DF5555" w:rsidRPr="00303B5A">
              <w:rPr>
                <w:rFonts w:asciiTheme="majorBidi" w:hAnsiTheme="majorBidi" w:cstheme="majorBidi"/>
                <w:sz w:val="24"/>
                <w:szCs w:val="24"/>
              </w:rPr>
              <w:instrText>ADDIN CSL_CITATION {"citationItems":[{"id":"ITEM-1","itemData":{"DOI":"10.1016/j.jallcom.2008.08.082","ISSN":"09258388","abstract":"Mixed MgNi ferrites with composition Mg0.5Ni0.5Fe2O4 where the mole fraction for Ni (x = 0, 0.25, 0.75, 0.5 and 1) were prepared by following co-precipitation method at temperature 110 °C and maintaining a pH of solution equal to 9.5 enable to achieve large particle surface area. The resultant materials obtained in powder form were sintered at different temperatures. Thermogravimetry (TGA), X-ray diffraction (XRD) and scanning electron microscopy, technique were applied to obtain structural parameters. The XRD patterns reveal the presence of (3 1 1) peak as the most intense one. The intensity of XRD peak increases with increase in sintering temperature. The saturation magnetization values showed increasing trend with increase in sintering temperature from 2.37 to 29.76 emu/g. These results along with the analysis of SEM micrographs are interpreted in terms of increase in particle grain size with increase in sintering temperature. © 2008 Elsevier B.V. All rights reserved.","author":[{"dropping-particle":"","family":"Hankare","given":"P. P.","non-dropping-particle":"","parse-names":false,"suffix":""},{"dropping-particle":"","family":"Jadhav","given":"S. D.","non-dropping-particle":"","parse-names":false,"suffix":""},{"dropping-particle":"","family":"Sankpal","given":"U. B.","non-dropping-particle":"","parse-names":false,"suffix":""},{"dropping-particle":"","family":"Chavan","given":"S. S.","non-dropping-particle":"","parse-names":false,"suffix":""},{"dropping-particle":"","family":"Waghmare","given":"K. J.","non-dropping-particle":"","parse-names":false,"suffix":""},{"dropping-particle":"","family":"Chougule","given":"B. K.","non-dropping-particle":"","parse-names":false,"suffix":""}],"container-title":"Journal of Alloys and Compounds","id":"ITEM-1","issue":"1-2","issued":{"date-parts":[["2009"]]},"page":"926-929","title":"Synthesis, characterization and effect of sintering temperature on magnetic properties of MgNi ferrite prepared by co-precipitation method","type":"article-journal","volume":"475"},"uris":["http://www.mendeley.com/documents/?uuid=9447c218-7819-45a5-9ccf-03dbf2bd3ab5"]}],"mendeley":{"formattedCitation":"[33]","plainTextFormattedCitation":"[33]","previouslyFormattedCitation":"[33]"},"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DF5555" w:rsidRPr="00303B5A">
              <w:rPr>
                <w:rFonts w:asciiTheme="majorBidi" w:hAnsiTheme="majorBidi" w:cstheme="majorBidi"/>
                <w:noProof/>
                <w:sz w:val="24"/>
                <w:szCs w:val="24"/>
              </w:rPr>
              <w:t>[33]</w:t>
            </w:r>
            <w:r w:rsidRPr="00303B5A">
              <w:rPr>
                <w:rStyle w:val="a9"/>
                <w:rFonts w:asciiTheme="majorBidi" w:hAnsiTheme="majorBidi" w:cstheme="majorBidi"/>
                <w:sz w:val="24"/>
                <w:szCs w:val="24"/>
              </w:rPr>
              <w:fldChar w:fldCharType="end"/>
            </w:r>
          </w:p>
        </w:tc>
      </w:tr>
      <w:tr w:rsidR="00C5208E" w:rsidRPr="00303B5A" w14:paraId="6933AE65" w14:textId="77777777" w:rsidTr="00237981">
        <w:trPr>
          <w:trHeight w:val="44"/>
        </w:trPr>
        <w:tc>
          <w:tcPr>
            <w:tcW w:w="1597" w:type="dxa"/>
            <w:vMerge/>
            <w:vAlign w:val="center"/>
          </w:tcPr>
          <w:p w14:paraId="0B7B7E33"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1BA51251"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CoCr</w:t>
            </w:r>
            <w:r w:rsidRPr="00303B5A">
              <w:rPr>
                <w:rFonts w:asciiTheme="majorBidi" w:hAnsiTheme="majorBidi" w:cstheme="majorBidi"/>
                <w:sz w:val="24"/>
                <w:szCs w:val="24"/>
                <w:vertAlign w:val="subscript"/>
              </w:rPr>
              <w:t>x</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2–x</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Merge/>
            <w:vAlign w:val="center"/>
          </w:tcPr>
          <w:p w14:paraId="26BC7236" w14:textId="77777777" w:rsidR="00C5208E" w:rsidRPr="00303B5A" w:rsidRDefault="00C5208E" w:rsidP="00237981">
            <w:pPr>
              <w:spacing w:line="276" w:lineRule="auto"/>
              <w:jc w:val="center"/>
              <w:rPr>
                <w:rFonts w:asciiTheme="majorBidi" w:hAnsiTheme="majorBidi" w:cstheme="majorBidi"/>
                <w:sz w:val="24"/>
                <w:szCs w:val="24"/>
              </w:rPr>
            </w:pPr>
          </w:p>
        </w:tc>
        <w:tc>
          <w:tcPr>
            <w:tcW w:w="941" w:type="dxa"/>
            <w:vAlign w:val="center"/>
          </w:tcPr>
          <w:p w14:paraId="267651B8"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15–23</w:t>
            </w:r>
          </w:p>
        </w:tc>
        <w:tc>
          <w:tcPr>
            <w:tcW w:w="2250" w:type="dxa"/>
            <w:vMerge/>
            <w:vAlign w:val="center"/>
          </w:tcPr>
          <w:p w14:paraId="2429B9FD"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6FD0F6F3"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3E9EB287" w14:textId="4E6E5874"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DF5555" w:rsidRPr="00303B5A">
              <w:rPr>
                <w:rFonts w:asciiTheme="majorBidi" w:hAnsiTheme="majorBidi" w:cstheme="majorBidi"/>
                <w:sz w:val="24"/>
                <w:szCs w:val="24"/>
              </w:rPr>
              <w:instrText>ADDIN CSL_CITATION {"citationItems":[{"id":"ITEM-1","itemData":{"DOI":"10.1016/j.jmmm.2014.03.016","ISSN":"03048853","abstract":"Magnetic nanoparticles of chromium substituted cobalt ferrite (CoFe 2-xCrxO4) were prepared by the co-precipitation method for different concentrations (x=0.0, 0.1, 0.2 and 0.3) of chromium (Cr) and were annealed at 600 °C for 3 h. Formation of single phase cubic spinel structure was confirmed by X-ray diffraction analysis and the average crystallite size was in the range of 15-23 nm. Studies on the energy dispersive spectroscopy confirm the presence of Cr in Cr substituted CoFe2O 4 nanoparticles. Transmission electron microscopy observations revealed that CoFe2O4 and Cr substituted CoFe 2O4 nanoparticles are uniformly distributed and not highly agglomerated. Dielectric properties such as dielectric constant (ε′) and dielectric loss (ε′) of prepared nanoparticles were investigated as a function of frequency and temperature. The dielectric study reveals that dielectric constant and dielectric loss are higher for Cr substituted CoFe 2O4 than the corresponding value of pure CoFe 2O4 nanoparticles. Studies on magnetic properties revealed that the saturation magnetization of samples decreases with increasing Cr concentration and lies in the range of 69.67-42.71 emu/g for the prepared samples. Strong red emission and weak blue and UV emissions are observed from the fluorescence spectral analysis of the prepared pure and Cr substituted CoFe2O4 nanoparticles. © 2014 Elsevier B.V.","author":[{"dropping-particle":"","family":"Vadivel","given":"M.","non-dropping-particle":"","parse-names":false,"suffix":""},{"dropping-particle":"","family":"Ramesh Babu","given":"R.","non-dropping-particle":"","parse-names":false,"suffix":""},{"dropping-particle":"","family":"Sethuraman","given":"K.","non-dropping-particle":"","parse-names":false,"suffix":""},{"dropping-particle":"","family":"Ramamurthi","given":"K.","non-dropping-particle":"","parse-names":false,"suffix":""},{"dropping-particle":"","family":"Arivanandhan","given":"M.","non-dropping-particle":"","parse-names":false,"suffix":""}],"container-title":"Journal of Magnetism and Magnetic Materials","id":"ITEM-1","issued":{"date-parts":[["2014"]]},"page":"122-129","publisher":"Elsevier","title":"Synthesis, structural, dielectric, magnetic and optical properties of Cr substituted CoFe2O4 nanoparticles by co-precipitation method","type":"article-journal","volume":"362"},"uris":["http://www.mendeley.com/documents/?uuid=ef4da23c-8602-4294-94cf-959d6d7910ea"]}],"mendeley":{"formattedCitation":"[34]","plainTextFormattedCitation":"[34]","previouslyFormattedCitation":"[34]"},"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DF5555" w:rsidRPr="00303B5A">
              <w:rPr>
                <w:rFonts w:asciiTheme="majorBidi" w:hAnsiTheme="majorBidi" w:cstheme="majorBidi"/>
                <w:noProof/>
                <w:sz w:val="24"/>
                <w:szCs w:val="24"/>
              </w:rPr>
              <w:t>[34]</w:t>
            </w:r>
            <w:r w:rsidRPr="00303B5A">
              <w:rPr>
                <w:rStyle w:val="a9"/>
                <w:rFonts w:asciiTheme="majorBidi" w:hAnsiTheme="majorBidi" w:cstheme="majorBidi"/>
                <w:sz w:val="24"/>
                <w:szCs w:val="24"/>
              </w:rPr>
              <w:fldChar w:fldCharType="end"/>
            </w:r>
          </w:p>
        </w:tc>
      </w:tr>
      <w:tr w:rsidR="00C5208E" w:rsidRPr="00303B5A" w14:paraId="53C74804" w14:textId="77777777" w:rsidTr="00237981">
        <w:trPr>
          <w:trHeight w:val="42"/>
        </w:trPr>
        <w:tc>
          <w:tcPr>
            <w:tcW w:w="1597" w:type="dxa"/>
            <w:vMerge/>
            <w:vAlign w:val="center"/>
          </w:tcPr>
          <w:p w14:paraId="7EB65239"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337D4660"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Merge/>
            <w:vAlign w:val="center"/>
          </w:tcPr>
          <w:p w14:paraId="6801997A" w14:textId="77777777" w:rsidR="00C5208E" w:rsidRPr="00303B5A" w:rsidRDefault="00C5208E" w:rsidP="00237981">
            <w:pPr>
              <w:spacing w:line="276" w:lineRule="auto"/>
              <w:jc w:val="center"/>
              <w:rPr>
                <w:rFonts w:asciiTheme="majorBidi" w:hAnsiTheme="majorBidi" w:cstheme="majorBidi"/>
                <w:sz w:val="24"/>
                <w:szCs w:val="24"/>
              </w:rPr>
            </w:pPr>
          </w:p>
        </w:tc>
        <w:tc>
          <w:tcPr>
            <w:tcW w:w="941" w:type="dxa"/>
            <w:vAlign w:val="center"/>
          </w:tcPr>
          <w:p w14:paraId="2069DDE6"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8–20</w:t>
            </w:r>
          </w:p>
        </w:tc>
        <w:tc>
          <w:tcPr>
            <w:tcW w:w="2250" w:type="dxa"/>
            <w:vMerge/>
            <w:vAlign w:val="center"/>
          </w:tcPr>
          <w:p w14:paraId="18728EB5"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7DD97A89"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1B3ED03C" w14:textId="5541AC8F"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DF5555" w:rsidRPr="00303B5A">
              <w:rPr>
                <w:rFonts w:asciiTheme="majorBidi" w:hAnsiTheme="majorBidi" w:cstheme="majorBidi"/>
                <w:sz w:val="24"/>
                <w:szCs w:val="24"/>
              </w:rPr>
              <w:instrText>ADDIN CSL_CITATION {"citationItems":[{"id":"ITEM-1","itemData":{"DOI":"10.1007/s12034-011-0326-7","ISBN":"1203401103267","ISSN":"02504707","abstract":"Nickel ferrite nanoparticles of very small size were prepared by sol-gel combustion and co-precipitation techniques. At the same annealing temperature sol-gel derived particles had bigger crystallite size. In both methods, crystallite size of the particles increased with annealing temperature. Sol-gel derived nickel ferrite particles were found to be of almost spherical shape and moderate particle size with a narrow size distribution; while co-precipitation derived particles had irregular shape and very small particle size with a wide size distribution. Nickel ferrite particles produced by sol-gel method exhibited more purity. Sol-gel synthesized nanoparticles were found to be of high saturation magnetization and hysteresis. Co-precipitation derived nickel ferrite particles, annealed at 400°C exhibited superparamagnetic nature with small saturation magnetization. Saturation magnetization increased with annealing temperature in both the methods. At the annealing temperature of 600°C, co-precipitation derived particles also became ferrimagnetic. © Indian Academy of Sciences.","author":[{"dropping-particle":"","family":"Jacob","given":"Binu P.","non-dropping-particle":"","parse-names":false,"suffix":""},{"dropping-particle":"","family":"Kumar","given":"Ashok","non-dropping-particle":"","parse-names":false,"suffix":""},{"dropping-particle":"","family":"Pant","given":"R. P.","non-dropping-particle":"","parse-names":false,"suffix":""},{"dropping-particle":"","family":"Singh","given":"Sukhvir","non-dropping-particle":"","parse-names":false,"suffix":""},{"dropping-particle":"","family":"Mohammed","given":"E. M.","non-dropping-particle":"","parse-names":false,"suffix":""}],"container-title":"Bulletin of Materials Science","id":"ITEM-1","issue":"7","issued":{"date-parts":[["2011"]]},"page":"1345-1350","title":"Influence of preparation method on structural and magnetic properties of nickel ferrite nanoparticles","type":"article-journal","volume":"34"},"uris":["http://www.mendeley.com/documents/?uuid=9a3a36ee-30c7-4c36-8de9-4370785a6802"]}],"mendeley":{"formattedCitation":"[35]","plainTextFormattedCitation":"[35]","previouslyFormattedCitation":"[35]"},"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DF5555" w:rsidRPr="00303B5A">
              <w:rPr>
                <w:rFonts w:asciiTheme="majorBidi" w:hAnsiTheme="majorBidi" w:cstheme="majorBidi"/>
                <w:noProof/>
                <w:sz w:val="24"/>
                <w:szCs w:val="24"/>
              </w:rPr>
              <w:t>[35]</w:t>
            </w:r>
            <w:r w:rsidRPr="00303B5A">
              <w:rPr>
                <w:rStyle w:val="a9"/>
                <w:rFonts w:asciiTheme="majorBidi" w:hAnsiTheme="majorBidi" w:cstheme="majorBidi"/>
                <w:sz w:val="24"/>
                <w:szCs w:val="24"/>
              </w:rPr>
              <w:fldChar w:fldCharType="end"/>
            </w:r>
          </w:p>
        </w:tc>
      </w:tr>
      <w:tr w:rsidR="00C5208E" w:rsidRPr="00303B5A" w14:paraId="3CBE0B2D" w14:textId="77777777" w:rsidTr="00237981">
        <w:trPr>
          <w:trHeight w:val="269"/>
        </w:trPr>
        <w:tc>
          <w:tcPr>
            <w:tcW w:w="1597" w:type="dxa"/>
            <w:vMerge w:val="restart"/>
            <w:vAlign w:val="center"/>
          </w:tcPr>
          <w:p w14:paraId="1F22A077"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Micro Emulsion</w:t>
            </w:r>
          </w:p>
        </w:tc>
        <w:tc>
          <w:tcPr>
            <w:tcW w:w="1710" w:type="dxa"/>
            <w:vAlign w:val="center"/>
          </w:tcPr>
          <w:p w14:paraId="0E72B4FF"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CoFe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61966437"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1112</w:t>
            </w:r>
          </w:p>
        </w:tc>
        <w:tc>
          <w:tcPr>
            <w:tcW w:w="941" w:type="dxa"/>
            <w:vAlign w:val="center"/>
          </w:tcPr>
          <w:p w14:paraId="618F7A0E"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28</w:t>
            </w:r>
          </w:p>
        </w:tc>
        <w:tc>
          <w:tcPr>
            <w:tcW w:w="2250" w:type="dxa"/>
            <w:vMerge w:val="restart"/>
            <w:vAlign w:val="center"/>
          </w:tcPr>
          <w:p w14:paraId="584A5063"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Single-phase nano-particles.</w:t>
            </w:r>
          </w:p>
          <w:p w14:paraId="35FAD5FC"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Regular crystalline structure.</w:t>
            </w:r>
          </w:p>
          <w:p w14:paraId="72EFED39"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Cost-effective.</w:t>
            </w:r>
          </w:p>
        </w:tc>
        <w:tc>
          <w:tcPr>
            <w:tcW w:w="1980" w:type="dxa"/>
            <w:vMerge w:val="restart"/>
            <w:vAlign w:val="center"/>
          </w:tcPr>
          <w:p w14:paraId="796CAB40"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Temperature-dependent.</w:t>
            </w:r>
          </w:p>
          <w:p w14:paraId="58F2A6B7"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Existence of impurities.</w:t>
            </w:r>
          </w:p>
          <w:p w14:paraId="6FF2AD0B"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Less yield.</w:t>
            </w:r>
          </w:p>
        </w:tc>
        <w:tc>
          <w:tcPr>
            <w:tcW w:w="720" w:type="dxa"/>
            <w:vAlign w:val="center"/>
          </w:tcPr>
          <w:p w14:paraId="4BE574C8" w14:textId="54DDA1F3"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DF5555" w:rsidRPr="00303B5A">
              <w:rPr>
                <w:rFonts w:asciiTheme="majorBidi" w:hAnsiTheme="majorBidi" w:cstheme="majorBidi"/>
                <w:sz w:val="24"/>
                <w:szCs w:val="24"/>
              </w:rPr>
              <w:instrText>ADDIN CSL_CITATION {"citationItems":[{"id":"ITEM-1","itemData":{"author":[{"dropping-particle":"","family":"Panchal","given":"N R","non-dropping-particle":"","parse-names":false,"suffix":""},{"dropping-particle":"","family":"Jotania","given":"R B","non-dropping-particle":"","parse-names":false,"suffix":""}],"container-title":"Nanotechnology","id":"ITEM-1","issue":"1","issued":{"date-parts":[["2010"]]},"page":"17-18","title":"Cobalt ferrite nano particles by microemulsion route","type":"article-journal","volume":"1"},"uris":["http://www.mendeley.com/documents/?uuid=6e8dedc9-dc34-4f81-888a-0aa850c6dd29"]}],"mendeley":{"formattedCitation":"[43]","plainTextFormattedCitation":"[43]","previouslyFormattedCitation":"[43]"},"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DF5555" w:rsidRPr="00303B5A">
              <w:rPr>
                <w:rFonts w:asciiTheme="majorBidi" w:hAnsiTheme="majorBidi" w:cstheme="majorBidi"/>
                <w:noProof/>
                <w:sz w:val="24"/>
                <w:szCs w:val="24"/>
              </w:rPr>
              <w:t>[43]</w:t>
            </w:r>
            <w:r w:rsidRPr="00303B5A">
              <w:rPr>
                <w:rStyle w:val="a9"/>
                <w:rFonts w:asciiTheme="majorBidi" w:hAnsiTheme="majorBidi" w:cstheme="majorBidi"/>
                <w:sz w:val="24"/>
                <w:szCs w:val="24"/>
              </w:rPr>
              <w:fldChar w:fldCharType="end"/>
            </w:r>
          </w:p>
        </w:tc>
      </w:tr>
      <w:tr w:rsidR="00C5208E" w:rsidRPr="00303B5A" w14:paraId="40CF925E" w14:textId="77777777" w:rsidTr="00237981">
        <w:trPr>
          <w:trHeight w:val="269"/>
        </w:trPr>
        <w:tc>
          <w:tcPr>
            <w:tcW w:w="1597" w:type="dxa"/>
            <w:vMerge/>
            <w:vAlign w:val="center"/>
          </w:tcPr>
          <w:p w14:paraId="61BF941D"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0DA2036A"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SrFe</w:t>
            </w:r>
            <w:r w:rsidRPr="00303B5A">
              <w:rPr>
                <w:rFonts w:asciiTheme="majorBidi" w:hAnsiTheme="majorBidi" w:cstheme="majorBidi"/>
                <w:sz w:val="24"/>
                <w:szCs w:val="24"/>
                <w:vertAlign w:val="subscript"/>
              </w:rPr>
              <w:t>12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19</w:t>
            </w:r>
          </w:p>
        </w:tc>
        <w:tc>
          <w:tcPr>
            <w:tcW w:w="1373" w:type="dxa"/>
            <w:vAlign w:val="center"/>
          </w:tcPr>
          <w:p w14:paraId="1B69BC0C"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752–1832</w:t>
            </w:r>
          </w:p>
        </w:tc>
        <w:tc>
          <w:tcPr>
            <w:tcW w:w="941" w:type="dxa"/>
            <w:vAlign w:val="center"/>
          </w:tcPr>
          <w:p w14:paraId="425FD739"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60</w:t>
            </w:r>
          </w:p>
        </w:tc>
        <w:tc>
          <w:tcPr>
            <w:tcW w:w="2250" w:type="dxa"/>
            <w:vMerge/>
            <w:vAlign w:val="center"/>
          </w:tcPr>
          <w:p w14:paraId="71D08EC1"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69017547"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77FD05AC" w14:textId="61EAAB51"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{"citationItems":[{"id":"ITEM-1","itemData":{"DOI":"10.1016/j.ceramint.2011.08.018","ISSN":"02728842","abstract":"Nano-crystalline strontium hexaferrite (SrFe 12O 19) powder was synthesized using the classical co-precipitation and microemulsion methods. The precursors were obtained by precipitating Sr 2+ and Fe 2+ ions using tetramethylammonium hydroxide and calcinating at different temperatures ranging from 400 °C to 1000 °C in air. The influence of the Sr 2+/Fe 3+ mol ratio and the calcination temperature on the product formation and magnetic properties were studied. The formation of nanosized particles of SrFe 12O 19 with a relatively high saturation magnetization M s = 64 Am 2/kg, remanent magnetization of M r = 39 Am 2/kg and a coercitivity of H c = 5.5 kOe was achieved at a Sr 2+/ Fe 3+ mol ratio of 1:8 calcined at 900 °C. The formation of the SrFe 12O 19 was inspected using XRD analysis, thermogravimetric analysis (TGA), differential thermal analysis (DTA), TEM, and magnetic measurements. © 2011 Elsevier Ltd and Techna Group S.r.l. All rights reserved.","author":[{"dropping-particle":"","family":"Drmota","given":"A.","non-dropping-particle":"","parse-names":false,"suffix":""},{"dropping-particle":"","family":"Drofenik","given":"M.","non-dropping-particle":"","parse-names":false,"suffix":""},{"dropping-particle":"","family":"Žnidaršič","given":"A.","non-dropping-particle":"","parse-names":false,"suffix":""}],"container-title":"Ceramics International","id":"ITEM-1","issue":"2","issued":{"date-parts":[["2012"]]},"page":"973-979","title":"Synthesis and characterization of nano-crystalline strontium hexaferrite using the co-precipitation and microemulsion methods with nitrate precursors","type":"article-journal","volume":"38"},"uris":["http://www.mendeley.com/documents/?uuid=327f0ecf-7eb5-427a-912c-5cff382e1e83"]}],"mendeley":{"formattedCitation":"[60]","plainTextFormattedCitation":"[60]","previouslyFormattedCitation":"[60]"},"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bCs/>
                <w:noProof/>
                <w:sz w:val="24"/>
                <w:szCs w:val="24"/>
              </w:rPr>
              <w:t>[60]</w:t>
            </w:r>
            <w:r w:rsidRPr="00303B5A">
              <w:rPr>
                <w:rStyle w:val="a9"/>
                <w:rFonts w:asciiTheme="majorBidi" w:hAnsiTheme="majorBidi" w:cstheme="majorBidi"/>
                <w:sz w:val="24"/>
                <w:szCs w:val="24"/>
              </w:rPr>
              <w:fldChar w:fldCharType="end"/>
            </w:r>
          </w:p>
        </w:tc>
      </w:tr>
      <w:tr w:rsidR="00C5208E" w:rsidRPr="00303B5A" w14:paraId="2852A288" w14:textId="77777777" w:rsidTr="00237981">
        <w:trPr>
          <w:trHeight w:val="269"/>
        </w:trPr>
        <w:tc>
          <w:tcPr>
            <w:tcW w:w="1597" w:type="dxa"/>
            <w:vMerge/>
            <w:vAlign w:val="center"/>
          </w:tcPr>
          <w:p w14:paraId="762EF5CA" w14:textId="77777777" w:rsidR="00C5208E" w:rsidRPr="00303B5A" w:rsidRDefault="00C5208E" w:rsidP="00237981">
            <w:pPr>
              <w:autoSpaceDE w:val="0"/>
              <w:autoSpaceDN w:val="0"/>
              <w:adjustRightInd w:val="0"/>
              <w:spacing w:line="276" w:lineRule="auto"/>
              <w:jc w:val="center"/>
              <w:rPr>
                <w:rFonts w:asciiTheme="majorBidi" w:hAnsiTheme="majorBidi" w:cstheme="majorBidi"/>
                <w:sz w:val="24"/>
                <w:szCs w:val="24"/>
              </w:rPr>
            </w:pPr>
          </w:p>
        </w:tc>
        <w:tc>
          <w:tcPr>
            <w:tcW w:w="1710" w:type="dxa"/>
            <w:vAlign w:val="center"/>
          </w:tcPr>
          <w:p w14:paraId="029837D4"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 xml:space="preserve">Ni </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 xml:space="preserve">Zn </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373" w:type="dxa"/>
            <w:vAlign w:val="center"/>
          </w:tcPr>
          <w:p w14:paraId="24A273CB"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1112</w:t>
            </w:r>
          </w:p>
        </w:tc>
        <w:tc>
          <w:tcPr>
            <w:tcW w:w="941" w:type="dxa"/>
            <w:vAlign w:val="center"/>
          </w:tcPr>
          <w:p w14:paraId="0740F9EF" w14:textId="77777777" w:rsidR="00C5208E" w:rsidRPr="00303B5A" w:rsidRDefault="00C5208E"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50</w:t>
            </w:r>
          </w:p>
        </w:tc>
        <w:tc>
          <w:tcPr>
            <w:tcW w:w="2250" w:type="dxa"/>
            <w:vMerge/>
            <w:vAlign w:val="center"/>
          </w:tcPr>
          <w:p w14:paraId="62C0FF5E" w14:textId="77777777" w:rsidR="00C5208E" w:rsidRPr="00303B5A" w:rsidRDefault="00C5208E" w:rsidP="00237981">
            <w:pPr>
              <w:spacing w:line="276" w:lineRule="auto"/>
              <w:jc w:val="center"/>
              <w:rPr>
                <w:rFonts w:asciiTheme="majorBidi" w:hAnsiTheme="majorBidi" w:cstheme="majorBidi"/>
                <w:sz w:val="24"/>
                <w:szCs w:val="24"/>
              </w:rPr>
            </w:pPr>
          </w:p>
        </w:tc>
        <w:tc>
          <w:tcPr>
            <w:tcW w:w="1980" w:type="dxa"/>
            <w:vMerge/>
            <w:vAlign w:val="center"/>
          </w:tcPr>
          <w:p w14:paraId="2111A62C" w14:textId="77777777" w:rsidR="00C5208E" w:rsidRPr="00303B5A" w:rsidRDefault="00C5208E" w:rsidP="00237981">
            <w:pPr>
              <w:spacing w:line="276" w:lineRule="auto"/>
              <w:jc w:val="center"/>
              <w:rPr>
                <w:rFonts w:asciiTheme="majorBidi" w:hAnsiTheme="majorBidi" w:cstheme="majorBidi"/>
                <w:sz w:val="24"/>
                <w:szCs w:val="24"/>
              </w:rPr>
            </w:pPr>
          </w:p>
        </w:tc>
        <w:tc>
          <w:tcPr>
            <w:tcW w:w="720" w:type="dxa"/>
            <w:vAlign w:val="center"/>
          </w:tcPr>
          <w:p w14:paraId="3D20A47A" w14:textId="3EAD72CB" w:rsidR="00C5208E" w:rsidRPr="00303B5A" w:rsidRDefault="00C5208E" w:rsidP="00237981">
            <w:pPr>
              <w:spacing w:line="276" w:lineRule="auto"/>
              <w:jc w:val="center"/>
              <w:rPr>
                <w:rFonts w:asciiTheme="majorBidi" w:hAnsiTheme="majorBidi" w:cstheme="majorBidi"/>
                <w:sz w:val="24"/>
                <w:szCs w:val="24"/>
              </w:rPr>
            </w:pPr>
            <w:r w:rsidRPr="00303B5A">
              <w:rPr>
                <w:rStyle w:val="a9"/>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{"citationItems":[{"id":"ITEM-1","itemData":{"DOI":"10.1016/j.colsurfa.2005.06.022","ISSN":"09277757","abstract":"Nanostructured NiZn ferrites were synthesized using two different techniques: first, a precipitation procedure in the reverse micelles of a CTAB/1-hexanol/H2O microemulsion, and second, precipitation in a bulk aqueous solution. XRD measurements, magnetic measurements, TEM imaging, analytical measurements and thermal analyses were used in an attempt to reveal the chemical pathway that leads to the formation of NiZn ferrite in the microemulsion and in the bulk aqueous solution. It was found that reverse micelles do not act as inert nano-sized reactors that influence only morphological properties of the synthesized powders, but have a decisive influence on the identity of the final product when compared to the non-microemulsion procedure, and therefore present the molecular structures which are actively engaged in the chemical pathway according to which the herein presented room temperature synthesis of NiZn ferrite nanoparticles takes place. The influence of the initial pH on the chemical pathway of reverse-micellar synthesis and the morphology of the synthesized particles was discussed after initially it was found that the pH of the precipitation ought to be higher than 8 in order to obtain the desired ferrite as a final product. © 2005 Elsevier B.V. All rights reserved.","author":[{"dropping-particle":"","family":"Uskoković","given":"Vuk","non-dropping-particle":"","parse-names":false,"suffix":""},{"dropping-particle":"","family":"Drofenik","given":"Miha","non-dropping-particle":"","parse-names":false,"suffix":""}],"container-title":"Colloids and Surfaces A: Physicochemical and Engineering Aspects","id":"ITEM-1","issue":"1-3","issued":{"date-parts":[["2005"]]},"page":"168-174","title":"A mechanism for the formation of nanostructured NiZn ferrites via a microemulsion-assisted precipitation method","type":"article-journal","volume":"266"},"uris":["http://www.mendeley.com/documents/?uuid=841297ca-7685-4a14-86bc-702157aaa7f7"]}],"mendeley":{"formattedCitation":"[61]","plainTextFormattedCitation":"[61]","previouslyFormattedCitation":"[61]"},"properties":{"noteIndex":0},"schema":"https://github.com/citation-style-language/schema/raw/master/csl-citation.json"}</w:instrText>
            </w:r>
            <w:r w:rsidRPr="00303B5A">
              <w:rPr>
                <w:rStyle w:val="a9"/>
                <w:rFonts w:asciiTheme="majorBidi" w:hAnsiTheme="majorBidi" w:cstheme="majorBidi"/>
                <w:sz w:val="24"/>
                <w:szCs w:val="24"/>
              </w:rPr>
              <w:fldChar w:fldCharType="separate"/>
            </w:r>
            <w:r w:rsidR="005D1FC7" w:rsidRPr="00303B5A">
              <w:rPr>
                <w:rFonts w:asciiTheme="majorBidi" w:hAnsiTheme="majorBidi" w:cstheme="majorBidi"/>
                <w:noProof/>
                <w:sz w:val="24"/>
                <w:szCs w:val="24"/>
              </w:rPr>
              <w:t>[61]</w:t>
            </w:r>
            <w:r w:rsidRPr="00303B5A">
              <w:rPr>
                <w:rStyle w:val="a9"/>
                <w:rFonts w:asciiTheme="majorBidi" w:hAnsiTheme="majorBidi" w:cstheme="majorBidi"/>
                <w:sz w:val="24"/>
                <w:szCs w:val="24"/>
              </w:rPr>
              <w:fldChar w:fldCharType="end"/>
            </w:r>
          </w:p>
        </w:tc>
      </w:tr>
    </w:tbl>
    <w:p w14:paraId="466CF501" w14:textId="77777777" w:rsidR="00496643" w:rsidRPr="00303B5A" w:rsidRDefault="00496643" w:rsidP="007E0A5E">
      <w:pPr>
        <w:pStyle w:val="3"/>
        <w:spacing w:line="276" w:lineRule="auto"/>
        <w:jc w:val="both"/>
        <w:rPr>
          <w:rFonts w:asciiTheme="majorBidi" w:hAnsiTheme="majorBidi"/>
          <w:sz w:val="28"/>
          <w:szCs w:val="28"/>
        </w:rPr>
      </w:pPr>
      <w:r w:rsidRPr="00303B5A">
        <w:rPr>
          <w:rFonts w:asciiTheme="majorBidi" w:hAnsiTheme="majorBidi"/>
          <w:sz w:val="28"/>
          <w:szCs w:val="28"/>
        </w:rPr>
        <w:t xml:space="preserve"> </w:t>
      </w:r>
      <w:bookmarkStart w:id="50" w:name="_Toc112938950"/>
      <w:bookmarkStart w:id="51" w:name="_Toc120443730"/>
      <w:r w:rsidRPr="00303B5A">
        <w:rPr>
          <w:rFonts w:asciiTheme="majorBidi" w:hAnsiTheme="majorBidi"/>
          <w:sz w:val="28"/>
          <w:szCs w:val="28"/>
        </w:rPr>
        <w:t>Dielectric loss materials</w:t>
      </w:r>
      <w:bookmarkEnd w:id="50"/>
      <w:bookmarkEnd w:id="51"/>
    </w:p>
    <w:p w14:paraId="5CFFF477" w14:textId="4B03AF3D"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These materials have high complex relative permittivity. </w:t>
      </w:r>
      <w:r w:rsidR="00DE72A4" w:rsidRPr="00303B5A">
        <w:rPr>
          <w:rFonts w:asciiTheme="majorBidi" w:hAnsiTheme="majorBidi" w:cstheme="majorBidi"/>
          <w:sz w:val="28"/>
          <w:szCs w:val="28"/>
        </w:rPr>
        <w:t>Many dielectric materials</w:t>
      </w:r>
      <w:r w:rsidRPr="00303B5A">
        <w:rPr>
          <w:rFonts w:asciiTheme="majorBidi" w:hAnsiTheme="majorBidi" w:cstheme="majorBidi"/>
          <w:sz w:val="28"/>
          <w:szCs w:val="28"/>
        </w:rPr>
        <w:t xml:space="preserve"> can absorb microwaves</w:t>
      </w:r>
      <w:r w:rsidR="00DE72A4" w:rsidRPr="00303B5A">
        <w:rPr>
          <w:rFonts w:asciiTheme="majorBidi" w:hAnsiTheme="majorBidi" w:cstheme="majorBidi"/>
          <w:sz w:val="28"/>
          <w:szCs w:val="28"/>
        </w:rPr>
        <w:t>,</w:t>
      </w:r>
      <w:r w:rsidRPr="00303B5A">
        <w:rPr>
          <w:rFonts w:asciiTheme="majorBidi" w:hAnsiTheme="majorBidi" w:cstheme="majorBidi"/>
          <w:sz w:val="28"/>
          <w:szCs w:val="28"/>
        </w:rPr>
        <w:t xml:space="preserve"> </w:t>
      </w:r>
      <w:r w:rsidR="002F2F58" w:rsidRPr="002F2F58">
        <w:rPr>
          <w:rFonts w:asciiTheme="majorBidi" w:hAnsiTheme="majorBidi" w:cstheme="majorBidi"/>
          <w:sz w:val="28"/>
          <w:szCs w:val="28"/>
        </w:rPr>
        <w:t>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r w:rsidRPr="00303B5A">
        <w:rPr>
          <w:rFonts w:asciiTheme="majorBidi" w:hAnsiTheme="majorBidi" w:cstheme="majorBidi"/>
          <w:sz w:val="28"/>
          <w:szCs w:val="28"/>
        </w:rPr>
        <w:t>.</w:t>
      </w:r>
    </w:p>
    <w:p w14:paraId="62524F8C" w14:textId="77777777" w:rsidR="00496643" w:rsidRPr="00303B5A" w:rsidRDefault="00496643" w:rsidP="007E0A5E">
      <w:pPr>
        <w:pStyle w:val="3"/>
        <w:spacing w:line="276" w:lineRule="auto"/>
        <w:jc w:val="both"/>
        <w:rPr>
          <w:rFonts w:asciiTheme="majorBidi" w:hAnsiTheme="majorBidi"/>
          <w:sz w:val="28"/>
          <w:szCs w:val="28"/>
        </w:rPr>
      </w:pPr>
      <w:bookmarkStart w:id="52" w:name="_Toc112938951"/>
      <w:bookmarkStart w:id="53" w:name="_Toc120443731"/>
      <w:r w:rsidRPr="00303B5A">
        <w:rPr>
          <w:rFonts w:asciiTheme="majorBidi" w:hAnsiTheme="majorBidi"/>
          <w:sz w:val="28"/>
          <w:szCs w:val="28"/>
        </w:rPr>
        <w:t>Conductive polymers (CPs)</w:t>
      </w:r>
      <w:bookmarkEnd w:id="52"/>
      <w:bookmarkEnd w:id="53"/>
    </w:p>
    <w:p w14:paraId="0AC2914B" w14:textId="1B0AF611"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CPs are organic polymers that conduct electricity</w:t>
      </w:r>
      <w:r w:rsidR="00DE72A4" w:rsidRPr="00303B5A">
        <w:rPr>
          <w:rFonts w:asciiTheme="majorBidi" w:hAnsiTheme="majorBidi" w:cstheme="majorBidi"/>
          <w:sz w:val="28"/>
          <w:szCs w:val="28"/>
        </w:rPr>
        <w:t>,</w:t>
      </w:r>
      <w:r w:rsidRPr="00303B5A">
        <w:rPr>
          <w:rFonts w:asciiTheme="majorBidi" w:hAnsiTheme="majorBidi" w:cstheme="majorBidi"/>
          <w:sz w:val="28"/>
          <w:szCs w:val="28"/>
        </w:rPr>
        <w:t xml:space="preserve"> usually indicated as “synthetic metals” because of their capability to integrate </w:t>
      </w:r>
      <w:r w:rsidR="00932975" w:rsidRPr="00303B5A">
        <w:rPr>
          <w:rFonts w:asciiTheme="majorBidi" w:hAnsiTheme="majorBidi" w:cstheme="majorBidi"/>
          <w:sz w:val="28"/>
          <w:szCs w:val="28"/>
        </w:rPr>
        <w:t>polymers' chemical and mechanical characteristic</w:t>
      </w:r>
      <w:r w:rsidRPr="00303B5A">
        <w:rPr>
          <w:rFonts w:asciiTheme="majorBidi" w:hAnsiTheme="majorBidi" w:cstheme="majorBidi"/>
          <w:sz w:val="28"/>
          <w:szCs w:val="28"/>
        </w:rPr>
        <w:t xml:space="preserve">s with the electrical characteristics of metals and semiconductors. CPs combine moderate conductivity, ease of fabrication, low cost, corrosion resistance, </w:t>
      </w:r>
      <w:r w:rsidR="00932975" w:rsidRPr="00303B5A">
        <w:rPr>
          <w:rFonts w:asciiTheme="majorBidi" w:hAnsiTheme="majorBidi" w:cstheme="majorBidi"/>
          <w:sz w:val="28"/>
          <w:szCs w:val="28"/>
        </w:rPr>
        <w:t>low density compared to metals, and</w:t>
      </w:r>
      <w:r w:rsidRPr="00303B5A">
        <w:rPr>
          <w:rFonts w:asciiTheme="majorBidi" w:hAnsiTheme="majorBidi" w:cstheme="majorBidi"/>
          <w:sz w:val="28"/>
          <w:szCs w:val="28"/>
        </w:rPr>
        <w:t xml:space="preserve"> the ability to absorb electromagnetic waves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{"citationItems":[{"id":"ITEM-1","itemData":{"DOI":"10.5772/48779","abstract":"A review on microwave absorption and EMI shielding behavior of nanocomposites based on intrinsically conducting polymers, graphene and carbon nanotubes. [on SciFinder(R)]","author":[{"dropping-particle":"","family":"Saini","given":"Parveen","non-dropping-particle":"","parse-names":false,"suffix":""},{"dropping-particle":"","family":"Aror","given":"Manju","non-dropping-particle":"","parse-names":false,"suffix":""}],"container-title":"New Polymers for Special Applications","id":"ITEM-1","issued":{"date-parts":[["2012"]]},"title":"Microwave Absorption and EMI Shielding Behavior of Nanocomposites Based on Intrinsically Conducting Polymers, Graphene and Carbon Nanotubes","type":"article-journal"},"uris":["http://www.mendeley.com/documents/?uuid=281f5103-4668-4e31-ba3b-e3ca85392448"]},{"id":"ITEM-2","itemData":{"DOI":"10.5028/jatm.2010.02016370","ISSN":"19849648","abstract":"This paper presents the processing and characterization of electromagnetic radiation absorbing paints and sheets based on magnetic and dielectric materials dispersed in polymeric matrices. Two different paint formulations containing carbonyl iron and/or polyaniline, using polyurethane as matrix, were prepared. Silicone sheets were also produced with polyaniline conducting polymer as filler. Measurements of the electric permittivity and magnetic permeability of the materials were also carried out. Simulations for the silicone sheets were performed in order to correlate the electromagnetic parameters with the material thickness. The paints absorbed 60 to 80% of the incident electromagnetic radiation and the silicone sheets absorbed 90%, indicating the material's radar absorbing potential.","author":[{"dropping-particle":"","family":"Folgueras","given":"Luiza de C.","non-dropping-particle":"","parse-names":false,"suffix":""},{"dropping-particle":"","family":"Alves","given":"Mauro A.","non-dropping-particle":"","parse-names":false,"suffix":""},{"dropping-particle":"","family":"Rezende","given":"Mirabel C.","non-dropping-particle":"","parse-names":false,"suffix":""}],"container-title":"Journal of Aerospace Technology and Management","id":"ITEM-2","issue":"1","issued":{"date-parts":[["2010"]]},"page":"63-70","title":"Microwave absorbing paints and sheets based on carbonyl iron and polyaniline: Measurement and simulation of their properties","type":"article-journal","volume":"2"},"uris":["http://www.mendeley.com/documents/?uuid=ca71d6e3-9d66-4e14-9e97-43cc72d55765"]}],"mendeley":{"formattedCitation":"[15,62]","plainTextFormattedCitation":"[15,62]","previouslyFormattedCitation":"[15,62]"},"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[15,62]</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p>
    <w:p w14:paraId="654C9F25"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lastRenderedPageBreak/>
        <w:t>Polyaniline</w:t>
      </w:r>
    </w:p>
    <w:p w14:paraId="4782316C" w14:textId="0D12A208"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PANI is one of the most studied conductive polymers due to its ease of fabrication and good electrical conductivity. </w:t>
      </w:r>
      <w:r w:rsidR="00B1523B" w:rsidRPr="00303B5A">
        <w:rPr>
          <w:rFonts w:asciiTheme="majorBidi" w:hAnsiTheme="majorBidi" w:cstheme="majorBidi"/>
          <w:sz w:val="28"/>
          <w:szCs w:val="28"/>
        </w:rPr>
        <w:t>PANI</w:t>
      </w:r>
      <w:r w:rsidRPr="00303B5A">
        <w:rPr>
          <w:rFonts w:asciiTheme="majorBidi" w:hAnsiTheme="majorBidi" w:cstheme="majorBidi"/>
          <w:sz w:val="28"/>
          <w:szCs w:val="28"/>
        </w:rPr>
        <w:t xml:space="preserve"> consists of monomer units built from reduced (y) and oxidized (1-y) blocks: where 0 ≤ y ≤ 1. The redox state of the polymer is defined by the value of y, which may vary continuously from zero to unity. Figure 1.</w:t>
      </w:r>
      <w:r w:rsidR="007259C5" w:rsidRPr="00303B5A">
        <w:rPr>
          <w:rFonts w:asciiTheme="majorBidi" w:hAnsiTheme="majorBidi" w:cstheme="majorBidi"/>
          <w:sz w:val="28"/>
          <w:szCs w:val="28"/>
        </w:rPr>
        <w:t>3</w:t>
      </w:r>
      <w:r w:rsidRPr="00303B5A">
        <w:rPr>
          <w:rFonts w:asciiTheme="majorBidi" w:hAnsiTheme="majorBidi" w:cstheme="majorBidi"/>
          <w:sz w:val="28"/>
          <w:szCs w:val="28"/>
        </w:rPr>
        <w:t xml:space="preserve"> shows the general chemical formula of polyaniline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{"citationItems":[{"id":"ITEM-1","itemData":{"DOI":"10.1134/S1811238214010032","ISBN":"1811238214010","ISSN":"1555614X","abstract":"The methods of synthesis and the properties of polyaniline - a representative of the family of conducting polymers - are reviewed briefly. It is shown that variation in the conditions of aniline polymerization makes it possible to synthesize polymer materials with the desired structures and properties and, thus, to provide for the use of polyaniline in various fields of science and engineering. Special attention is given to the matrix synthesis of polyaniline as the main approach to obtain electroactive and conducting composite materials. The use of polyaniline and the related composite materials in polymer electronics is analyzed briefly. © 2014 Pleiades Publishing, Ltd.","author":[{"dropping-particle":"","family":"Boeva","given":"Zh A.","non-dropping-particle":"","parse-names":false,"suffix":""},{"dropping-particle":"","family":"Sergeyev","given":"V. G.","non-dropping-particle":"","parse-names":false,"suffix":""}],"container-title":"Polymer Science - Series C","id":"ITEM-1","issue":"1","issued":{"date-parts":[["2014"]]},"page":"144-153","title":"Polyaniline: Synthesis, properties, and application","type":"article-journal","volume":"56"},"uris":["http://www.mendeley.com/documents/?uuid=d4b75f0b-f752-4ebf-aa0e-6ccd2ac6be69"]}],"mendeley":{"formattedCitation":"[63]","plainTextFormattedCitation":"[63]","previouslyFormattedCitation":"[63]"},"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[63]</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p>
    <w:p w14:paraId="68AED40C"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Applications of conductive polymers</w:t>
      </w:r>
    </w:p>
    <w:p w14:paraId="1609CC12" w14:textId="7388D170"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CPs seem to be one of the few substances qualified to show dynamic </w:t>
      </w:r>
      <w:r w:rsidR="00AA6025" w:rsidRPr="00303B5A">
        <w:rPr>
          <w:rFonts w:asciiTheme="majorBidi" w:hAnsiTheme="majorBidi" w:cstheme="majorBidi"/>
          <w:sz w:val="28"/>
          <w:szCs w:val="28"/>
        </w:rPr>
        <w:t>MA</w:t>
      </w:r>
      <w:r w:rsidRPr="00303B5A">
        <w:rPr>
          <w:rFonts w:asciiTheme="majorBidi" w:hAnsiTheme="majorBidi" w:cstheme="majorBidi"/>
          <w:sz w:val="28"/>
          <w:szCs w:val="28"/>
        </w:rPr>
        <w:t xml:space="preserve"> conduct, called “smart stealth substances”, because of the reversible electrical characteristics of CPs. Their benefit can also be expanded to high-tech fields such as space, military defen</w:t>
      </w:r>
      <w:r w:rsidR="00605A0D" w:rsidRPr="00303B5A">
        <w:rPr>
          <w:rFonts w:asciiTheme="majorBidi" w:hAnsiTheme="majorBidi" w:cstheme="majorBidi"/>
          <w:sz w:val="28"/>
          <w:szCs w:val="28"/>
        </w:rPr>
        <w:t>s</w:t>
      </w:r>
      <w:r w:rsidRPr="00303B5A">
        <w:rPr>
          <w:rFonts w:asciiTheme="majorBidi" w:hAnsiTheme="majorBidi" w:cstheme="majorBidi"/>
          <w:sz w:val="28"/>
          <w:szCs w:val="28"/>
        </w:rPr>
        <w:t>e, navigation/communication control, or as a RAM in solar cells, computers, biosensors, etc.</w:t>
      </w:r>
    </w:p>
    <w:p w14:paraId="501C023F" w14:textId="77777777" w:rsidR="00496643" w:rsidRPr="00303B5A" w:rsidRDefault="00496643" w:rsidP="007E0A5E">
      <w:pPr>
        <w:pStyle w:val="aa"/>
        <w:keepNext/>
        <w:spacing w:after="0" w:line="276" w:lineRule="auto"/>
        <w:jc w:val="both"/>
        <w:rPr>
          <w:rFonts w:cstheme="majorBidi"/>
          <w:sz w:val="28"/>
          <w:szCs w:val="28"/>
        </w:rPr>
      </w:pPr>
      <w:r w:rsidRPr="00303B5A">
        <w:rPr>
          <w:rFonts w:cstheme="majorBidi"/>
          <w:noProof/>
          <w:sz w:val="28"/>
          <w:szCs w:val="28"/>
        </w:rPr>
        <w:drawing>
          <wp:inline distT="0" distB="0" distL="0" distR="0" wp14:anchorId="2EF9DAAA" wp14:editId="4246709E">
            <wp:extent cx="6152515" cy="94234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52515" cy="942340"/>
                    </a:xfrm>
                    <a:prstGeom prst="rect">
                      <a:avLst/>
                    </a:prstGeom>
                  </pic:spPr>
                </pic:pic>
              </a:graphicData>
            </a:graphic>
          </wp:inline>
        </w:drawing>
      </w:r>
    </w:p>
    <w:p w14:paraId="5D8F0A1E" w14:textId="187457BF" w:rsidR="00496643" w:rsidRPr="00303B5A" w:rsidRDefault="00496643" w:rsidP="007E0A5E">
      <w:pPr>
        <w:pStyle w:val="aa"/>
        <w:spacing w:after="0" w:line="276" w:lineRule="auto"/>
        <w:ind w:firstLine="461"/>
        <w:jc w:val="both"/>
        <w:rPr>
          <w:rFonts w:cstheme="majorBidi"/>
          <w:sz w:val="28"/>
          <w:szCs w:val="28"/>
        </w:rPr>
      </w:pPr>
      <w:bookmarkStart w:id="54" w:name="_Toc110687922"/>
      <w:bookmarkStart w:id="55" w:name="_Toc112926124"/>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1</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740986" w:rsidRPr="00303B5A">
        <w:rPr>
          <w:rFonts w:cstheme="majorBidi"/>
          <w:b w:val="0"/>
          <w:bCs w:val="0"/>
          <w:sz w:val="28"/>
          <w:szCs w:val="28"/>
        </w:rPr>
        <w:t xml:space="preserve"> </w:t>
      </w:r>
      <w:r w:rsidR="00740986" w:rsidRPr="00303B5A">
        <w:rPr>
          <w:b w:val="0"/>
          <w:bCs w:val="0"/>
          <w:sz w:val="28"/>
          <w:szCs w:val="28"/>
        </w:rPr>
        <w:t>–</w:t>
      </w:r>
      <w:r w:rsidRPr="00303B5A">
        <w:rPr>
          <w:rFonts w:cstheme="majorBidi"/>
          <w:b w:val="0"/>
          <w:bCs w:val="0"/>
          <w:sz w:val="28"/>
          <w:szCs w:val="28"/>
        </w:rPr>
        <w:t xml:space="preserve"> General chemical formula of polyaniline</w:t>
      </w:r>
      <w:bookmarkEnd w:id="54"/>
      <w:bookmarkEnd w:id="55"/>
    </w:p>
    <w:p w14:paraId="53841BEE" w14:textId="77777777" w:rsidR="00496643" w:rsidRPr="00303B5A" w:rsidRDefault="00496643" w:rsidP="007E0A5E">
      <w:pPr>
        <w:pStyle w:val="3"/>
        <w:spacing w:line="276" w:lineRule="auto"/>
        <w:jc w:val="both"/>
        <w:rPr>
          <w:rFonts w:asciiTheme="majorBidi" w:hAnsiTheme="majorBidi"/>
          <w:sz w:val="28"/>
          <w:szCs w:val="28"/>
        </w:rPr>
      </w:pPr>
      <w:bookmarkStart w:id="56" w:name="_Toc112938952"/>
      <w:bookmarkStart w:id="57" w:name="_Toc120443732"/>
      <w:bookmarkStart w:id="58" w:name="_Hlk104128551"/>
      <w:r w:rsidRPr="00303B5A">
        <w:rPr>
          <w:rFonts w:asciiTheme="majorBidi" w:hAnsiTheme="majorBidi"/>
          <w:sz w:val="28"/>
          <w:szCs w:val="28"/>
        </w:rPr>
        <w:t>Carbonaceous substances</w:t>
      </w:r>
      <w:bookmarkEnd w:id="56"/>
      <w:bookmarkEnd w:id="57"/>
    </w:p>
    <w:bookmarkEnd w:id="58"/>
    <w:p w14:paraId="0E305D0B" w14:textId="10130A74" w:rsidR="00496643" w:rsidRPr="00303B5A" w:rsidRDefault="00D8192B" w:rsidP="007E0A5E">
      <w:pPr>
        <w:pStyle w:val="a0"/>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Carbon is considered the 4th most existing chemical element in the world by mass. It is the element that earth selected as a base for the environment under the circumstances conformable to Earth's. Pure carbon has many forms involving diamond, graphite, graphene, buckminsterfullerene, nanotube, etc.</w:t>
      </w:r>
      <w:r w:rsidR="00496643" w:rsidRPr="00303B5A">
        <w:rPr>
          <w:rFonts w:asciiTheme="majorBidi" w:hAnsiTheme="majorBidi" w:cstheme="majorBidi"/>
          <w:sz w:val="28"/>
          <w:szCs w:val="28"/>
        </w:rPr>
        <w:t xml:space="preserve"> </w:t>
      </w:r>
    </w:p>
    <w:p w14:paraId="706E31D4" w14:textId="53856BFE"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Carbon black</w:t>
      </w:r>
      <w:r w:rsidR="0099480F" w:rsidRPr="00303B5A">
        <w:rPr>
          <w:rFonts w:asciiTheme="majorBidi" w:hAnsiTheme="majorBidi"/>
          <w:sz w:val="28"/>
          <w:szCs w:val="28"/>
        </w:rPr>
        <w:t xml:space="preserve"> </w:t>
      </w:r>
    </w:p>
    <w:p w14:paraId="4E7A931E" w14:textId="2C216171" w:rsidR="00496643" w:rsidRPr="00303B5A" w:rsidRDefault="00D8192B"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CB is a shape of paracrystalline carbon that has a high surface area to volume ratio, albeit lower than that of activated carbon. CB has been used for electronics, RA</w:t>
      </w:r>
      <w:r w:rsidR="00CF5E62" w:rsidRPr="00303B5A">
        <w:rPr>
          <w:rFonts w:asciiTheme="majorBidi" w:hAnsiTheme="majorBidi" w:cstheme="majorBidi"/>
          <w:sz w:val="28"/>
          <w:szCs w:val="28"/>
        </w:rPr>
        <w:t>M</w:t>
      </w:r>
      <w:r w:rsidRPr="00303B5A">
        <w:rPr>
          <w:rFonts w:asciiTheme="majorBidi" w:hAnsiTheme="majorBidi" w:cstheme="majorBidi"/>
          <w:sz w:val="28"/>
          <w:szCs w:val="28"/>
        </w:rPr>
        <w:t xml:space="preserve">s, photocopiers, laser printer toners, and paints. </w:t>
      </w:r>
    </w:p>
    <w:p w14:paraId="4F6ABE8A" w14:textId="48014E6B"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 xml:space="preserve">Activated carbon </w:t>
      </w:r>
    </w:p>
    <w:p w14:paraId="4D1C8967" w14:textId="4E4AA13C" w:rsidR="00496643" w:rsidRPr="00303B5A" w:rsidRDefault="00D8192B"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AC</w:t>
      </w:r>
      <w:r w:rsidR="00496643" w:rsidRPr="00303B5A">
        <w:rPr>
          <w:rFonts w:asciiTheme="majorBidi" w:hAnsiTheme="majorBidi" w:cstheme="majorBidi"/>
          <w:sz w:val="28"/>
          <w:szCs w:val="28"/>
        </w:rPr>
        <w:t xml:space="preserve"> has small, low</w:t>
      </w:r>
      <w:r w:rsidR="00FC114E" w:rsidRPr="00303B5A">
        <w:rPr>
          <w:rFonts w:asciiTheme="majorBidi" w:hAnsiTheme="majorBidi" w:cstheme="majorBidi"/>
          <w:sz w:val="28"/>
          <w:szCs w:val="28"/>
        </w:rPr>
        <w:t>-</w:t>
      </w:r>
      <w:r w:rsidR="00496643" w:rsidRPr="00303B5A">
        <w:rPr>
          <w:rFonts w:asciiTheme="majorBidi" w:hAnsiTheme="majorBidi" w:cstheme="majorBidi"/>
          <w:sz w:val="28"/>
          <w:szCs w:val="28"/>
        </w:rPr>
        <w:t xml:space="preserve">volume pores that increase the surface area for adsorption or chemical reactions. </w:t>
      </w:r>
      <w:r w:rsidRPr="00303B5A">
        <w:rPr>
          <w:rFonts w:asciiTheme="majorBidi" w:hAnsiTheme="majorBidi" w:cstheme="majorBidi"/>
          <w:sz w:val="28"/>
          <w:szCs w:val="28"/>
        </w:rPr>
        <w:t>AC</w:t>
      </w:r>
      <w:r w:rsidR="00496643" w:rsidRPr="00303B5A">
        <w:rPr>
          <w:rFonts w:asciiTheme="majorBidi" w:hAnsiTheme="majorBidi" w:cstheme="majorBidi"/>
          <w:sz w:val="28"/>
          <w:szCs w:val="28"/>
        </w:rPr>
        <w:t xml:space="preserve"> has been used for air purification, water purification, medicine, sewage treatment, and </w:t>
      </w:r>
      <w:r w:rsidRPr="00303B5A">
        <w:rPr>
          <w:rFonts w:asciiTheme="majorBidi" w:hAnsiTheme="majorBidi" w:cstheme="majorBidi"/>
          <w:sz w:val="28"/>
          <w:szCs w:val="28"/>
        </w:rPr>
        <w:t>RAMs</w:t>
      </w:r>
      <w:r w:rsidR="00496643" w:rsidRPr="00303B5A">
        <w:rPr>
          <w:rFonts w:asciiTheme="majorBidi" w:hAnsiTheme="majorBidi" w:cstheme="majorBidi"/>
          <w:sz w:val="28"/>
          <w:szCs w:val="28"/>
        </w:rPr>
        <w:t>.</w:t>
      </w:r>
    </w:p>
    <w:p w14:paraId="5AD00304" w14:textId="752A4392"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 xml:space="preserve">Graphite </w:t>
      </w:r>
    </w:p>
    <w:p w14:paraId="79109F0B" w14:textId="4A92BB1A" w:rsidR="00496643" w:rsidRPr="00303B5A" w:rsidRDefault="00D8192B" w:rsidP="007E0A5E">
      <w:pPr>
        <w:pStyle w:val="a0"/>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C</w:t>
      </w:r>
      <w:r w:rsidR="00496643" w:rsidRPr="00303B5A">
        <w:rPr>
          <w:rFonts w:asciiTheme="majorBidi" w:hAnsiTheme="majorBidi" w:cstheme="majorBidi"/>
          <w:sz w:val="28"/>
          <w:szCs w:val="28"/>
        </w:rPr>
        <w:t xml:space="preserve"> is a crystalline form of the element carbon. It consists of weakly bound layers of graphene stacked into a hexagonal structure. </w:t>
      </w:r>
      <w:r w:rsidR="0037697F" w:rsidRPr="00303B5A">
        <w:rPr>
          <w:rFonts w:asciiTheme="majorBidi" w:hAnsiTheme="majorBidi" w:cstheme="majorBidi"/>
          <w:sz w:val="28"/>
          <w:szCs w:val="28"/>
        </w:rPr>
        <w:t>C</w:t>
      </w:r>
      <w:r w:rsidR="00496643" w:rsidRPr="00303B5A">
        <w:rPr>
          <w:rFonts w:asciiTheme="majorBidi" w:hAnsiTheme="majorBidi" w:cstheme="majorBidi"/>
          <w:sz w:val="28"/>
          <w:szCs w:val="28"/>
        </w:rPr>
        <w:t xml:space="preserve"> occurs naturally and is the most stable form of carbon under standard conditions. Graphite has been used in batteries, solar panels, electrodes, and </w:t>
      </w:r>
      <w:r w:rsidRPr="00303B5A">
        <w:rPr>
          <w:rFonts w:asciiTheme="majorBidi" w:hAnsiTheme="majorBidi" w:cstheme="majorBidi"/>
          <w:sz w:val="28"/>
          <w:szCs w:val="28"/>
        </w:rPr>
        <w:t>RAMs</w:t>
      </w:r>
      <w:r w:rsidR="00496643" w:rsidRPr="00303B5A">
        <w:rPr>
          <w:rFonts w:asciiTheme="majorBidi" w:hAnsiTheme="majorBidi" w:cstheme="majorBidi"/>
          <w:sz w:val="28"/>
          <w:szCs w:val="28"/>
        </w:rPr>
        <w:t>.</w:t>
      </w:r>
    </w:p>
    <w:p w14:paraId="3FD93BB9" w14:textId="2DA68E65" w:rsidR="00496643" w:rsidRPr="00303B5A" w:rsidRDefault="00496643" w:rsidP="007E0A5E">
      <w:pPr>
        <w:pStyle w:val="3"/>
        <w:spacing w:line="276" w:lineRule="auto"/>
        <w:jc w:val="both"/>
        <w:rPr>
          <w:rFonts w:asciiTheme="majorBidi" w:hAnsiTheme="majorBidi"/>
          <w:sz w:val="28"/>
          <w:szCs w:val="28"/>
          <w:rtl/>
        </w:rPr>
      </w:pPr>
      <w:bookmarkStart w:id="59" w:name="_Toc120443733"/>
      <w:bookmarkStart w:id="60" w:name="_Toc112938953"/>
      <w:r w:rsidRPr="00303B5A">
        <w:rPr>
          <w:rFonts w:asciiTheme="majorBidi" w:hAnsiTheme="majorBidi"/>
          <w:sz w:val="28"/>
          <w:szCs w:val="28"/>
        </w:rPr>
        <w:lastRenderedPageBreak/>
        <w:t>Hybrid materials</w:t>
      </w:r>
      <w:bookmarkEnd w:id="59"/>
      <w:r w:rsidRPr="00303B5A">
        <w:rPr>
          <w:rFonts w:asciiTheme="majorBidi" w:hAnsiTheme="majorBidi"/>
          <w:sz w:val="28"/>
          <w:szCs w:val="28"/>
        </w:rPr>
        <w:t xml:space="preserve"> </w:t>
      </w:r>
      <w:bookmarkEnd w:id="60"/>
    </w:p>
    <w:p w14:paraId="0BD5093E" w14:textId="67669CFC" w:rsidR="00496643" w:rsidRPr="00303B5A" w:rsidRDefault="00496643" w:rsidP="007E0A5E">
      <w:pPr>
        <w:spacing w:after="0"/>
        <w:ind w:left="90" w:firstLine="461"/>
        <w:jc w:val="both"/>
        <w:rPr>
          <w:rFonts w:asciiTheme="majorBidi" w:hAnsiTheme="majorBidi" w:cstheme="majorBidi"/>
          <w:sz w:val="28"/>
          <w:szCs w:val="28"/>
          <w:lang w:bidi="ar-EG"/>
        </w:rPr>
      </w:pPr>
      <w:r w:rsidRPr="00303B5A">
        <w:rPr>
          <w:rFonts w:asciiTheme="majorBidi" w:hAnsiTheme="majorBidi" w:cstheme="majorBidi"/>
          <w:sz w:val="28"/>
          <w:szCs w:val="28"/>
        </w:rPr>
        <w:t xml:space="preserve">Hybrid materials are composites made via </w:t>
      </w:r>
      <w:r w:rsidR="00DE72A4" w:rsidRPr="00303B5A">
        <w:rPr>
          <w:rFonts w:asciiTheme="majorBidi" w:hAnsiTheme="majorBidi" w:cstheme="majorBidi"/>
          <w:sz w:val="28"/>
          <w:szCs w:val="28"/>
        </w:rPr>
        <w:t xml:space="preserve">the </w:t>
      </w:r>
      <w:r w:rsidRPr="00303B5A">
        <w:rPr>
          <w:rFonts w:asciiTheme="majorBidi" w:hAnsiTheme="majorBidi" w:cstheme="majorBidi"/>
          <w:sz w:val="28"/>
          <w:szCs w:val="28"/>
        </w:rPr>
        <w:t>incorporation of organic and inorganic components</w:t>
      </w:r>
      <w:r w:rsidR="00CF5E62" w:rsidRPr="00303B5A">
        <w:rPr>
          <w:rFonts w:asciiTheme="majorBidi" w:hAnsiTheme="majorBidi" w:cstheme="majorBidi"/>
          <w:sz w:val="28"/>
          <w:szCs w:val="28"/>
        </w:rPr>
        <w:t>.</w:t>
      </w:r>
    </w:p>
    <w:p w14:paraId="06D04B9F" w14:textId="77777777" w:rsidR="00496643" w:rsidRPr="00303B5A" w:rsidRDefault="00496643" w:rsidP="007E0A5E">
      <w:pPr>
        <w:pStyle w:val="2"/>
        <w:spacing w:before="0"/>
        <w:jc w:val="both"/>
        <w:rPr>
          <w:sz w:val="28"/>
          <w:szCs w:val="28"/>
        </w:rPr>
      </w:pPr>
      <w:bookmarkStart w:id="61" w:name="_Toc112938954"/>
      <w:bookmarkStart w:id="62" w:name="_Toc120443734"/>
      <w:r w:rsidRPr="00303B5A">
        <w:rPr>
          <w:sz w:val="28"/>
          <w:szCs w:val="28"/>
        </w:rPr>
        <w:t>Composite absorbent materials with graded impedance</w:t>
      </w:r>
      <w:bookmarkEnd w:id="61"/>
      <w:bookmarkEnd w:id="62"/>
    </w:p>
    <w:p w14:paraId="7FF1B9CC" w14:textId="07E02C4F" w:rsidR="00496643" w:rsidRPr="00303B5A" w:rsidRDefault="00496643" w:rsidP="007E0A5E">
      <w:pPr>
        <w:spacing w:after="0"/>
        <w:ind w:left="90"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Absorption is achieved by gradually decreasing the impedance starting from the dielectric layer</w:t>
      </w:r>
      <w:r w:rsidR="00DE72A4" w:rsidRPr="00303B5A">
        <w:rPr>
          <w:rFonts w:asciiTheme="majorBidi" w:hAnsiTheme="majorBidi" w:cstheme="majorBidi"/>
          <w:sz w:val="28"/>
          <w:szCs w:val="28"/>
          <w:lang w:bidi="ar-EG"/>
        </w:rPr>
        <w:t>,</w:t>
      </w:r>
      <w:r w:rsidRPr="00303B5A">
        <w:rPr>
          <w:rFonts w:asciiTheme="majorBidi" w:hAnsiTheme="majorBidi" w:cstheme="majorBidi"/>
          <w:sz w:val="28"/>
          <w:szCs w:val="28"/>
          <w:lang w:bidi="ar-EG"/>
        </w:rPr>
        <w:t xml:space="preserve"> whose impedance is close to the impedance value of air</w:t>
      </w:r>
      <w:r w:rsidR="00DE72A4" w:rsidRPr="00303B5A">
        <w:rPr>
          <w:rFonts w:asciiTheme="majorBidi" w:hAnsiTheme="majorBidi" w:cstheme="majorBidi"/>
          <w:sz w:val="28"/>
          <w:szCs w:val="28"/>
          <w:lang w:bidi="ar-EG"/>
        </w:rPr>
        <w:t>,</w:t>
      </w:r>
      <w:r w:rsidRPr="00303B5A">
        <w:rPr>
          <w:rFonts w:asciiTheme="majorBidi" w:hAnsiTheme="majorBidi" w:cstheme="majorBidi"/>
          <w:sz w:val="28"/>
          <w:szCs w:val="28"/>
          <w:lang w:bidi="ar-EG"/>
        </w:rPr>
        <w:t xml:space="preserve"> to secure the entry of most of the incident waves into the material and reduce reflection. Then the absorbent layers are graded with increasing impedance</w:t>
      </w:r>
      <w:r w:rsidR="00AF203F" w:rsidRPr="00303B5A">
        <w:rPr>
          <w:rFonts w:asciiTheme="majorBidi" w:hAnsiTheme="majorBidi" w:cstheme="majorBidi"/>
          <w:sz w:val="28"/>
          <w:szCs w:val="28"/>
          <w:lang w:bidi="ar-EG"/>
        </w:rPr>
        <w:t>.</w:t>
      </w:r>
      <w:r w:rsidRPr="00303B5A">
        <w:rPr>
          <w:rFonts w:asciiTheme="majorBidi" w:hAnsiTheme="majorBidi" w:cstheme="majorBidi"/>
          <w:sz w:val="28"/>
          <w:szCs w:val="28"/>
          <w:lang w:bidi="ar-EG"/>
        </w:rPr>
        <w:t xml:space="preserve"> </w:t>
      </w:r>
    </w:p>
    <w:p w14:paraId="5590C135" w14:textId="77777777" w:rsidR="00496643" w:rsidRPr="00303B5A" w:rsidRDefault="00496643" w:rsidP="007E0A5E">
      <w:pPr>
        <w:pStyle w:val="2"/>
        <w:spacing w:before="0"/>
        <w:jc w:val="both"/>
        <w:rPr>
          <w:sz w:val="28"/>
          <w:szCs w:val="28"/>
        </w:rPr>
      </w:pPr>
      <w:bookmarkStart w:id="63" w:name="_Toc112938955"/>
      <w:bookmarkStart w:id="64" w:name="_Toc120443735"/>
      <w:r w:rsidRPr="00303B5A">
        <w:rPr>
          <w:sz w:val="28"/>
          <w:szCs w:val="28"/>
        </w:rPr>
        <w:t>Characteristics of an ideal microwave absorption material.</w:t>
      </w:r>
      <w:bookmarkEnd w:id="63"/>
      <w:bookmarkEnd w:id="64"/>
    </w:p>
    <w:p w14:paraId="79699F1D" w14:textId="75740186" w:rsidR="008E640B" w:rsidRPr="00303B5A" w:rsidRDefault="00AF203F" w:rsidP="007E0A5E">
      <w:pPr>
        <w:spacing w:after="0"/>
        <w:ind w:left="90" w:firstLine="461"/>
        <w:jc w:val="both"/>
        <w:rPr>
          <w:rFonts w:asciiTheme="majorBidi" w:hAnsiTheme="majorBidi" w:cstheme="majorBidi"/>
          <w:sz w:val="28"/>
          <w:szCs w:val="28"/>
          <w:lang w:bidi="ar-EG"/>
        </w:rPr>
      </w:pPr>
      <w:r w:rsidRPr="00303B5A">
        <w:rPr>
          <w:rFonts w:asciiTheme="majorBidi" w:hAnsiTheme="majorBidi" w:cstheme="majorBidi"/>
          <w:sz w:val="28"/>
          <w:szCs w:val="28"/>
          <w:lang w:bidi="ar-EG"/>
        </w:rPr>
        <w:t>MAMs</w:t>
      </w:r>
      <w:r w:rsidR="00496643" w:rsidRPr="00303B5A">
        <w:rPr>
          <w:rFonts w:asciiTheme="majorBidi" w:hAnsiTheme="majorBidi" w:cstheme="majorBidi"/>
          <w:sz w:val="28"/>
          <w:szCs w:val="28"/>
          <w:lang w:bidi="ar-EG"/>
        </w:rPr>
        <w:t xml:space="preserve"> should be lightweight, prepared in various shapes, waterproof, chemically resistant, have good mechanical and physical properties, </w:t>
      </w:r>
      <w:r w:rsidR="00DE72A4" w:rsidRPr="00303B5A">
        <w:rPr>
          <w:rFonts w:asciiTheme="majorBidi" w:hAnsiTheme="majorBidi" w:cstheme="majorBidi"/>
          <w:sz w:val="28"/>
          <w:szCs w:val="28"/>
          <w:lang w:bidi="ar-EG"/>
        </w:rPr>
        <w:t xml:space="preserve">be </w:t>
      </w:r>
      <w:r w:rsidR="00496643" w:rsidRPr="00303B5A">
        <w:rPr>
          <w:rFonts w:asciiTheme="majorBidi" w:hAnsiTheme="majorBidi" w:cstheme="majorBidi"/>
          <w:sz w:val="28"/>
          <w:szCs w:val="28"/>
          <w:lang w:bidi="ar-EG"/>
        </w:rPr>
        <w:t xml:space="preserve">easy to prepare, low cost, have a wide absorption field, and are strong absorption </w:t>
      </w:r>
      <w:r w:rsidR="00496643" w:rsidRPr="00303B5A">
        <w:rPr>
          <w:rFonts w:asciiTheme="majorBidi" w:hAnsiTheme="majorBidi" w:cstheme="majorBidi"/>
          <w:sz w:val="28"/>
          <w:szCs w:val="28"/>
          <w:lang w:bidi="ar-EG"/>
        </w:rPr>
        <w:fldChar w:fldCharType="begin" w:fldLock="1"/>
      </w:r>
      <w:r w:rsidR="005D1FC7" w:rsidRPr="00303B5A">
        <w:rPr>
          <w:rFonts w:asciiTheme="majorBidi" w:hAnsiTheme="majorBidi" w:cstheme="majorBidi"/>
          <w:sz w:val="28"/>
          <w:szCs w:val="28"/>
          <w:lang w:bidi="ar-EG"/>
        </w:rPr>
        <w:instrText>ADDIN CSL_CITATION {"citationItems":[{"id":"ITEM-1","itemData":{"DOI":"10.1016/j.ceramint.2020.07.244","ISSN":"02728842","abstract":"With the advances and extensive application of electromagnetic (EM) waves in electronic and communication devices. EM pollution has been identified as a threat to human health whereby EM interference also affects the proper functioning of electronic devices. Therefore, the fabrication of novel microwave absorbing materials (MAMs) has become important to mitigate EM pollution and protect humans as well as other nearby electronic devices. The use of sole cobalt as MAM has gained significant attention due to its EM properties and suitable saturation magnetization. However, large density, eddy current loss, and poor corrosion resistance are some of the factors that hinder its practical application as an ideal MAMs. In this paper, recent advances towards overcoming these challenges have been reviewed. In particular, ways of regulating the morphology and optimizing the EM properties of cobalt-based MAM. Furthermore, fabrication of high-performance lightweight absorbers with hierarchical structures and formation of cobalt-based hybrid MAM with other lossy materials are discussed. Several factors affecting the microwave absorption performance of cobalt-based MAM are further discussed. Finally, the present limitations as well as prospects are put forward to give a new insight into the design of improved cobalt-based MAM.","author":[{"dropping-particle":"","family":"Yusuf","given":"Jemilat Yetunde","non-dropping-particle":"","parse-names":false,"suffix":""},{"dropping-particle":"","family":"Soleimani","given":"Hassan","non-dropping-particle":"","parse-names":false,"suffix":""},{"dropping-particle":"","family":"Noorhana yahya","given":"","non-dropping-particle":"","parse-names":false,"suffix":""},{"dropping-particle":"","family":"Sanusi","given":"Yekinni Kolawole","non-dropping-particle":"","parse-names":false,"suffix":""},{"dropping-particle":"","family":"Adebayo","given":"Lawal Lanre","non-dropping-particle":"","parse-names":false,"suffix":""},{"dropping-particle":"","family":"Sikiru","given":"Surajudeen","non-dropping-particle":"","parse-names":false,"suffix":""},{"dropping-particle":"","family":"Wahaab","given":"Fatai Adisa","non-dropping-particle":"","parse-names":false,"suffix":""}],"container-title":"Ceramics International","id":"ITEM-1","issue":"17","issued":{"date-parts":[["2020"]]},"page":"26466-26485","publisher":"Elsevier Ltd and Techna Group S.r.l.","title":"Recent advances and prospect of cobalt based microwave absorbing materials","type":"article-journal","volume":"46"},"uris":["http://www.mendeley.com/documents/?uuid=5fbce0d6-fb55-4f63-bc15-c28514cec7a0"]}],"mendeley":{"formattedCitation":"[64]","plainTextFormattedCitation":"[64]","previouslyFormattedCitation":"[64]"},"properties":{"noteIndex":0},"schema":"https://github.com/citation-style-language/schema/raw/master/csl-citation.json"}</w:instrText>
      </w:r>
      <w:r w:rsidR="00496643" w:rsidRPr="00303B5A">
        <w:rPr>
          <w:rFonts w:asciiTheme="majorBidi" w:hAnsiTheme="majorBidi" w:cstheme="majorBidi"/>
          <w:sz w:val="28"/>
          <w:szCs w:val="28"/>
          <w:lang w:bidi="ar-EG"/>
        </w:rPr>
        <w:fldChar w:fldCharType="separate"/>
      </w:r>
      <w:r w:rsidR="005D1FC7" w:rsidRPr="00303B5A">
        <w:rPr>
          <w:rFonts w:asciiTheme="majorBidi" w:hAnsiTheme="majorBidi" w:cstheme="majorBidi"/>
          <w:noProof/>
          <w:sz w:val="28"/>
          <w:szCs w:val="28"/>
          <w:lang w:bidi="ar-EG"/>
        </w:rPr>
        <w:t>[64]</w:t>
      </w:r>
      <w:r w:rsidR="00496643" w:rsidRPr="00303B5A">
        <w:rPr>
          <w:rFonts w:asciiTheme="majorBidi" w:hAnsiTheme="majorBidi" w:cstheme="majorBidi"/>
          <w:sz w:val="28"/>
          <w:szCs w:val="28"/>
          <w:lang w:bidi="ar-EG"/>
        </w:rPr>
        <w:fldChar w:fldCharType="end"/>
      </w:r>
      <w:r w:rsidR="00496643" w:rsidRPr="00303B5A">
        <w:rPr>
          <w:rFonts w:asciiTheme="majorBidi" w:hAnsiTheme="majorBidi" w:cstheme="majorBidi"/>
          <w:sz w:val="28"/>
          <w:szCs w:val="28"/>
          <w:lang w:bidi="ar-EG"/>
        </w:rPr>
        <w:t>.</w:t>
      </w:r>
    </w:p>
    <w:p w14:paraId="04F576C3" w14:textId="77777777" w:rsidR="00496643" w:rsidRPr="00303B5A" w:rsidRDefault="00496643" w:rsidP="007E0A5E">
      <w:pPr>
        <w:pStyle w:val="2"/>
        <w:spacing w:before="0"/>
        <w:jc w:val="both"/>
        <w:rPr>
          <w:sz w:val="28"/>
          <w:szCs w:val="28"/>
        </w:rPr>
      </w:pPr>
      <w:bookmarkStart w:id="65" w:name="_Toc112938957"/>
      <w:bookmarkStart w:id="66" w:name="_Toc120443736"/>
      <w:r w:rsidRPr="00303B5A">
        <w:rPr>
          <w:sz w:val="28"/>
          <w:szCs w:val="28"/>
        </w:rPr>
        <w:t>Absorbent ferrites nanoparticles for microwave</w:t>
      </w:r>
      <w:bookmarkEnd w:id="65"/>
      <w:bookmarkEnd w:id="66"/>
    </w:p>
    <w:p w14:paraId="57D9DC4C" w14:textId="13EE4ABD" w:rsidR="00496643" w:rsidRPr="00303B5A" w:rsidRDefault="00496643" w:rsidP="007E0A5E">
      <w:pPr>
        <w:spacing w:after="0"/>
        <w:ind w:left="90" w:firstLine="461"/>
        <w:jc w:val="both"/>
        <w:rPr>
          <w:rFonts w:asciiTheme="majorBidi" w:eastAsiaTheme="majorEastAsia" w:hAnsiTheme="majorBidi" w:cstheme="majorBidi"/>
          <w:sz w:val="28"/>
          <w:szCs w:val="28"/>
          <w:lang w:bidi="ar-EG"/>
        </w:rPr>
      </w:pPr>
      <w:r w:rsidRPr="00303B5A">
        <w:rPr>
          <w:rFonts w:asciiTheme="majorBidi" w:eastAsiaTheme="majorEastAsia" w:hAnsiTheme="majorBidi" w:cstheme="majorBidi"/>
          <w:sz w:val="28"/>
          <w:szCs w:val="28"/>
          <w:lang w:bidi="ar-EG"/>
        </w:rPr>
        <w:t xml:space="preserve">The researchers designed the absorbent ferrites of the EM waves </w:t>
      </w:r>
      <w:r w:rsidR="00E31F62" w:rsidRPr="00303B5A">
        <w:rPr>
          <w:rFonts w:asciiTheme="majorBidi" w:eastAsiaTheme="majorEastAsia" w:hAnsiTheme="majorBidi" w:cstheme="majorBidi"/>
          <w:sz w:val="28"/>
          <w:szCs w:val="28"/>
          <w:lang w:bidi="ar-EG"/>
        </w:rPr>
        <w:t>to use them in civilian and milit</w:t>
      </w:r>
      <w:r w:rsidR="00FC114E" w:rsidRPr="00303B5A">
        <w:rPr>
          <w:rFonts w:asciiTheme="majorBidi" w:eastAsiaTheme="majorEastAsia" w:hAnsiTheme="majorBidi" w:cstheme="majorBidi"/>
          <w:sz w:val="28"/>
          <w:szCs w:val="28"/>
          <w:lang w:bidi="ar-EG"/>
        </w:rPr>
        <w:t>a</w:t>
      </w:r>
      <w:r w:rsidR="00E31F62" w:rsidRPr="00303B5A">
        <w:rPr>
          <w:rFonts w:asciiTheme="majorBidi" w:eastAsiaTheme="majorEastAsia" w:hAnsiTheme="majorBidi" w:cstheme="majorBidi"/>
          <w:sz w:val="28"/>
          <w:szCs w:val="28"/>
          <w:lang w:bidi="ar-EG"/>
        </w:rPr>
        <w:t xml:space="preserve">ry applications. </w:t>
      </w:r>
      <w:r w:rsidRPr="00303B5A">
        <w:rPr>
          <w:rFonts w:asciiTheme="majorBidi" w:eastAsiaTheme="majorEastAsia" w:hAnsiTheme="majorBidi" w:cstheme="majorBidi"/>
          <w:sz w:val="28"/>
          <w:szCs w:val="28"/>
          <w:lang w:bidi="ar-EG"/>
        </w:rPr>
        <w:t>According to this, the Ni</w:t>
      </w:r>
      <w:r w:rsidRPr="00303B5A">
        <w:rPr>
          <w:rFonts w:asciiTheme="majorBidi" w:eastAsiaTheme="majorEastAsia" w:hAnsiTheme="majorBidi" w:cstheme="majorBidi"/>
          <w:sz w:val="28"/>
          <w:szCs w:val="28"/>
          <w:vertAlign w:val="subscript"/>
          <w:lang w:bidi="ar-EG"/>
        </w:rPr>
        <w:t>0.7</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bscript"/>
          <w:lang w:bidi="ar-EG"/>
        </w:rPr>
        <w:t>0.3</w:t>
      </w:r>
      <w:r w:rsidRPr="00303B5A">
        <w:rPr>
          <w:rFonts w:asciiTheme="majorBidi" w:eastAsiaTheme="majorEastAsia" w:hAnsiTheme="majorBidi" w:cstheme="majorBidi"/>
          <w:sz w:val="28"/>
          <w:szCs w:val="28"/>
          <w:lang w:bidi="ar-EG"/>
        </w:rPr>
        <w:t>Y</w:t>
      </w:r>
      <w:r w:rsidRPr="00303B5A">
        <w:rPr>
          <w:rFonts w:asciiTheme="majorBidi" w:eastAsiaTheme="majorEastAsia" w:hAnsiTheme="majorBidi" w:cstheme="majorBidi"/>
          <w:sz w:val="28"/>
          <w:szCs w:val="28"/>
          <w:vertAlign w:val="subscript"/>
          <w:lang w:bidi="ar-EG"/>
        </w:rPr>
        <w:t>x</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2–x</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4</w:t>
      </w:r>
      <w:r w:rsidRPr="00303B5A">
        <w:rPr>
          <w:rFonts w:asciiTheme="majorBidi" w:eastAsiaTheme="majorEastAsia" w:hAnsiTheme="majorBidi" w:cstheme="majorBidi"/>
          <w:sz w:val="28"/>
          <w:szCs w:val="28"/>
          <w:lang w:bidi="ar-EG"/>
        </w:rPr>
        <w:t xml:space="preserve"> was Chen et al. The </w:t>
      </w:r>
      <w:r w:rsidR="00DE72A4" w:rsidRPr="00303B5A">
        <w:rPr>
          <w:rFonts w:asciiTheme="majorBidi" w:eastAsiaTheme="majorEastAsia" w:hAnsiTheme="majorBidi" w:cstheme="majorBidi"/>
          <w:sz w:val="28"/>
          <w:szCs w:val="28"/>
          <w:lang w:bidi="ar-EG"/>
        </w:rPr>
        <w:t>sol-gel technique synthesized the absorbents</w:t>
      </w:r>
      <w:r w:rsidRPr="00303B5A">
        <w:rPr>
          <w:rFonts w:asciiTheme="majorBidi" w:eastAsiaTheme="majorEastAsia" w:hAnsiTheme="majorBidi" w:cstheme="majorBidi"/>
          <w:sz w:val="28"/>
          <w:szCs w:val="28"/>
          <w:lang w:bidi="ar-EG"/>
        </w:rPr>
        <w:t xml:space="preserve">. The results displayed that the </w:t>
      </w:r>
      <w:r w:rsidRPr="00303B5A">
        <w:rPr>
          <w:rFonts w:asciiTheme="majorBidi" w:hAnsiTheme="majorBidi" w:cstheme="majorBidi"/>
          <w:sz w:val="28"/>
          <w:szCs w:val="28"/>
        </w:rPr>
        <w:t>RL</w:t>
      </w:r>
      <w:r w:rsidRPr="00303B5A">
        <w:rPr>
          <w:rFonts w:asciiTheme="majorBidi" w:hAnsiTheme="majorBidi" w:cstheme="majorBidi"/>
          <w:sz w:val="28"/>
          <w:szCs w:val="28"/>
          <w:vertAlign w:val="subscript"/>
        </w:rPr>
        <w:t>min</w:t>
      </w:r>
      <w:r w:rsidRPr="00303B5A">
        <w:rPr>
          <w:rFonts w:asciiTheme="majorBidi" w:hAnsiTheme="majorBidi" w:cstheme="majorBidi"/>
          <w:sz w:val="28"/>
          <w:szCs w:val="28"/>
        </w:rPr>
        <w:t xml:space="preserve"> </w:t>
      </w:r>
      <w:r w:rsidRPr="00303B5A">
        <w:rPr>
          <w:rFonts w:asciiTheme="majorBidi" w:eastAsiaTheme="majorEastAsia" w:hAnsiTheme="majorBidi" w:cstheme="majorBidi"/>
          <w:sz w:val="28"/>
          <w:szCs w:val="28"/>
          <w:lang w:bidi="ar-EG"/>
        </w:rPr>
        <w:t>peaks of absorbents shifted absorbent thickness</w:t>
      </w:r>
      <w:r w:rsidR="008268F1" w:rsidRPr="00303B5A">
        <w:rPr>
          <w:rFonts w:asciiTheme="majorBidi" w:eastAsiaTheme="majorEastAsia" w:hAnsiTheme="majorBidi" w:cstheme="majorBidi"/>
          <w:sz w:val="28"/>
          <w:szCs w:val="28"/>
          <w:lang w:bidi="ar-EG"/>
        </w:rPr>
        <w:t xml:space="preserve"> (t</w:t>
      </w:r>
      <w:r w:rsidR="008268F1" w:rsidRPr="00303B5A">
        <w:rPr>
          <w:rFonts w:asciiTheme="majorBidi" w:eastAsiaTheme="majorEastAsia" w:hAnsiTheme="majorBidi" w:cstheme="majorBidi"/>
          <w:sz w:val="28"/>
          <w:szCs w:val="28"/>
          <w:vertAlign w:val="subscript"/>
          <w:lang w:bidi="ar-EG"/>
        </w:rPr>
        <w:t>m</w:t>
      </w:r>
      <w:r w:rsidR="008268F1" w:rsidRPr="00303B5A">
        <w:rPr>
          <w:rFonts w:asciiTheme="majorBidi" w:eastAsiaTheme="majorEastAsia" w:hAnsiTheme="majorBidi" w:cstheme="majorBidi"/>
          <w:sz w:val="28"/>
          <w:szCs w:val="28"/>
          <w:lang w:bidi="ar-EG"/>
        </w:rPr>
        <w:t>)</w:t>
      </w:r>
      <w:r w:rsidR="00DE72A4" w:rsidRPr="00303B5A">
        <w:rPr>
          <w:rFonts w:asciiTheme="majorBidi" w:eastAsiaTheme="majorEastAsia" w:hAnsiTheme="majorBidi" w:cstheme="majorBidi"/>
          <w:sz w:val="28"/>
          <w:szCs w:val="28"/>
          <w:lang w:bidi="ar-EG"/>
        </w:rPr>
        <w:t>,</w:t>
      </w:r>
      <w:r w:rsidRPr="00303B5A">
        <w:rPr>
          <w:rFonts w:asciiTheme="majorBidi" w:eastAsiaTheme="majorEastAsia" w:hAnsiTheme="majorBidi" w:cstheme="majorBidi"/>
          <w:sz w:val="28"/>
          <w:szCs w:val="28"/>
          <w:lang w:bidi="ar-EG"/>
        </w:rPr>
        <w:t xml:space="preserve"> as shown in Figure </w:t>
      </w:r>
      <w:r w:rsidR="007259C5" w:rsidRPr="00303B5A">
        <w:rPr>
          <w:rFonts w:asciiTheme="majorBidi" w:eastAsiaTheme="majorEastAsia" w:hAnsiTheme="majorBidi" w:cstheme="majorBidi"/>
          <w:sz w:val="28"/>
          <w:szCs w:val="28"/>
          <w:lang w:bidi="ar-EG"/>
        </w:rPr>
        <w:t>1</w:t>
      </w:r>
      <w:r w:rsidRPr="00303B5A">
        <w:rPr>
          <w:rFonts w:asciiTheme="majorBidi" w:eastAsiaTheme="majorEastAsia" w:hAnsiTheme="majorBidi" w:cstheme="majorBidi"/>
          <w:sz w:val="28"/>
          <w:szCs w:val="28"/>
          <w:lang w:bidi="ar-EG"/>
        </w:rPr>
        <w:t>.</w:t>
      </w:r>
      <w:r w:rsidR="007259C5" w:rsidRPr="00303B5A">
        <w:rPr>
          <w:rFonts w:asciiTheme="majorBidi" w:eastAsiaTheme="majorEastAsia" w:hAnsiTheme="majorBidi" w:cstheme="majorBidi"/>
          <w:sz w:val="28"/>
          <w:szCs w:val="28"/>
          <w:lang w:bidi="ar-EG"/>
        </w:rPr>
        <w:t>4</w:t>
      </w:r>
      <w:r w:rsidRPr="00303B5A">
        <w:rPr>
          <w:rFonts w:asciiTheme="majorBidi" w:eastAsiaTheme="majorEastAsia" w:hAnsiTheme="majorBidi" w:cstheme="majorBidi"/>
          <w:sz w:val="28"/>
          <w:szCs w:val="28"/>
          <w:lang w:bidi="ar-EG"/>
        </w:rPr>
        <w:t xml:space="preserve"> </w:t>
      </w:r>
      <w:r w:rsidRPr="00303B5A">
        <w:rPr>
          <w:rStyle w:val="a9"/>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{"citationItems":[{"id":"ITEM-1","itemData":{"DOI":"10.4236/ojmetal.2012.22006","ISSN":"2164-2761","abstract":"The Yttrium ions substituted Ni-Zn ferrites powders were prepared using a sol-gel technique. The crystal structure, magnetic properties and microwave absorption properties of the Ni-Zn ferrites powders were studied by X-ray diffrac-tion, vibrating sample magnetometer and vector network analyzer. The results show that the microwave absorption properties of the Ni-Zn ferrites can be improved effectively with the substitution of Y ions. The minimum reflection loss of the Yttrium ions substituted Ni-Zn powder reaches –34.8 dB, with the –20 dB bandwidth over 2 GHz. The Yttrium substitution can improve microwave absorption properties of Ni-Zn ferrite due to smaller grain dimension and the higher specific magnetization","author":[{"dropping-particle":"","family":"Chen","given":"Na","non-dropping-particle":"","parse-names":false,"suffix":""},{"dropping-particle":"","family":"Gu","given":"Mingyuan","non-dropping-particle":"","parse-names":false,"suffix":""}],"container-title":"Open Journal of Metal","id":"ITEM-1","issue":"02","issued":{"date-parts":[["2012"]]},"page":"37-41","title":"Microstructure and Microwave Absorption Properties of Y-Substituted Ni-Zn Ferrites","type":"article-journal","volume":"02"},"uris":["http://www.mendeley.com/documents/?uuid=3eb18323-984e-4d08-be0d-610bd65ddc47"]}],"mendeley":{"formattedCitation":"[65]","plainTextFormattedCitation":"[65]","previouslyFormattedCitation":"[65]"},"properties":{"noteIndex":0},"schema":"https://github.com/citation-style-language/schema/raw/master/csl-citation.json"}</w:instrText>
      </w:r>
      <w:r w:rsidRPr="00303B5A">
        <w:rPr>
          <w:rStyle w:val="a9"/>
          <w:rFonts w:asciiTheme="majorBidi" w:hAnsiTheme="majorBidi" w:cstheme="majorBidi"/>
          <w:sz w:val="28"/>
          <w:szCs w:val="28"/>
        </w:rPr>
        <w:fldChar w:fldCharType="separate"/>
      </w:r>
      <w:r w:rsidR="005D1FC7" w:rsidRPr="00303B5A">
        <w:rPr>
          <w:rFonts w:asciiTheme="majorBidi" w:hAnsiTheme="majorBidi" w:cstheme="majorBidi"/>
          <w:bCs/>
          <w:noProof/>
          <w:sz w:val="28"/>
          <w:szCs w:val="28"/>
        </w:rPr>
        <w:t>[65]</w:t>
      </w:r>
      <w:r w:rsidRPr="00303B5A">
        <w:rPr>
          <w:rStyle w:val="a9"/>
          <w:rFonts w:asciiTheme="majorBidi" w:hAnsiTheme="majorBidi" w:cstheme="majorBidi"/>
          <w:sz w:val="28"/>
          <w:szCs w:val="28"/>
        </w:rPr>
        <w:fldChar w:fldCharType="end"/>
      </w:r>
      <w:r w:rsidRPr="00303B5A">
        <w:rPr>
          <w:rFonts w:asciiTheme="majorBidi" w:eastAsiaTheme="majorEastAsia" w:hAnsiTheme="majorBidi" w:cstheme="majorBidi"/>
          <w:sz w:val="28"/>
          <w:szCs w:val="28"/>
          <w:lang w:bidi="ar-EG"/>
        </w:rPr>
        <w:t>. This case may be determined, as indicated in formula (</w:t>
      </w:r>
      <w:r w:rsidR="007259C5" w:rsidRPr="00303B5A">
        <w:rPr>
          <w:rFonts w:asciiTheme="majorBidi" w:eastAsiaTheme="majorEastAsia" w:hAnsiTheme="majorBidi" w:cstheme="majorBidi"/>
          <w:sz w:val="28"/>
          <w:szCs w:val="28"/>
          <w:lang w:bidi="ar-EG"/>
        </w:rPr>
        <w:t>1</w:t>
      </w:r>
      <w:r w:rsidRPr="00303B5A">
        <w:rPr>
          <w:rFonts w:asciiTheme="majorBidi" w:eastAsiaTheme="majorEastAsia" w:hAnsiTheme="majorBidi" w:cstheme="majorBidi"/>
          <w:sz w:val="28"/>
          <w:szCs w:val="28"/>
          <w:lang w:bidi="ar-EG"/>
        </w:rPr>
        <w:t>.</w:t>
      </w:r>
      <w:r w:rsidR="007259C5" w:rsidRPr="00303B5A">
        <w:rPr>
          <w:rFonts w:asciiTheme="majorBidi" w:eastAsiaTheme="majorEastAsia" w:hAnsiTheme="majorBidi" w:cstheme="majorBidi"/>
          <w:sz w:val="28"/>
          <w:szCs w:val="28"/>
          <w:lang w:bidi="ar-EG"/>
        </w:rPr>
        <w:t>5</w:t>
      </w:r>
      <w:r w:rsidRPr="00303B5A">
        <w:rPr>
          <w:rFonts w:asciiTheme="majorBidi" w:eastAsiaTheme="majorEastAsia" w:hAnsiTheme="majorBidi" w:cstheme="majorBidi"/>
          <w:sz w:val="28"/>
          <w:szCs w:val="28"/>
          <w:lang w:bidi="ar-EG"/>
        </w:rPr>
        <w:t xml:space="preserve">) </w:t>
      </w:r>
      <w:r w:rsidRPr="00303B5A">
        <w:rPr>
          <w:rFonts w:asciiTheme="majorBidi" w:hAnsiTheme="majorBidi" w:cstheme="majorBidi"/>
          <w:sz w:val="28"/>
          <w:szCs w:val="28"/>
          <w:vertAlign w:val="superscript"/>
        </w:rPr>
        <w:fldChar w:fldCharType="begin" w:fldLock="1"/>
      </w:r>
      <w:r w:rsidR="005D1FC7" w:rsidRPr="00303B5A">
        <w:rPr>
          <w:rFonts w:asciiTheme="majorBidi" w:hAnsiTheme="majorBidi" w:cstheme="majorBidi"/>
          <w:sz w:val="28"/>
          <w:szCs w:val="28"/>
        </w:rPr>
        <w:instrText>ADDIN CSL_CITATION {"citationItems":[{"id":"ITEM-1","itemData":{"DOI":"10.1016/j.ceramint.2019.09.064","ISSN":"02728842","abstract":"Excellent wave absorbers are key materials for reducing electromagnetic radiation pollution. In this work, novel γ-Fe2O3 nanoring/porous nitrogen-doped graphene (γ-Fe2O3 NR/PNG) composites with varying mass ratios were successfully synthesized as lightweight absorbers using a two-step solvothermal method in combination with a partial reduction process. The diameter of the uniform γ-Fe2O3 NRs is approximately 150 nm with a shell thickness of approximately 50 nm. The uniform γ-Fe2O3 NRs are dispersed onto PNG sheets. Compared with pure γ-Fe2O3 NRs and PNG, all γ-Fe2O3 NR/PNG composites exhibit better microwave absorbing performance, among which a γ-Fe2O3 NR/PNG composite with a 4:1 mass ratio of γ-Fe2O3 NR:PNG shows the best absorption over a broad bandwidth for its special nanoring and porous structure and excellent impedance matching. The minimum reflection loss (RLmin) reaches −40.18 dB at 7.80 GHz with a thickness of 2.5 mm; the absorption bandwidth (RL &lt; −10 dB) is 3.41 GHz. Moreover, the composite also reveals a good absorption for microwaves in the low frequency range. At 3.38 GHz, RLmin reaches −32.69 dB with a thickness of 5.5 mm. This work provides guidance for designing absorbers that are lightweight, wideband with strong absorption.","author":[{"dropping-particle":"","family":"Wang","given":"Shanshan","non-dropping-particle":"","parse-names":false,"suffix":""},{"dropping-particle":"","family":"Jiao","given":"Qingze","non-dropping-particle":"","parse-names":false,"suffix":""},{"dropping-particle":"","family":"Shi","given":"Quan","non-dropping-particle":"","parse-names":false,"suffix":""},{"dropping-particle":"","family":"Zhu","given":"Huanhuan","non-dropping-particle":"","parse-names":false,"suffix":""},{"dropping-particle":"","family":"Feng","given":"Tongying","non-dropping-particle":"","parse-names":false,"suffix":""},{"dropping-particle":"","family":"Lu","given":"Qinliang","non-dropping-particle":"","parse-names":false,"suffix":""},{"dropping-particle":"","family":"Feng","given":"Caihong","non-dropping-particle":"","parse-names":false,"suffix":""},{"dropping-particle":"","family":"Li","given":"Hansheng","non-dropping-particle":"","parse-names":false,"suffix":""},{"dropping-particle":"","family":"Shi","given":"Daxin","non-dropping-particle":"","parse-names":false,"suffix":""},{"dropping-particle":"","family":"Zhao","given":"Yun","non-dropping-particle":"","parse-names":false,"suffix":""}],"container-title":"Ceramics International","id":"ITEM-1","issue":"1","issued":{"date-parts":[["2020"]]},"page":"1002-1010","publisher":"Elsevier Ltd and Techna Group S.r.l.","title":"Synthesis of porous nitrogen-doped graphene decorated by γ-Fe2O3 nanorings for enhancing microwave absorbing performance","type":"article-journal","volume":"46"},"uris":["http://www.mendeley.com/documents/?uuid=e735416f-0acd-4e1f-a535-e03b58759296"]},{"id":"ITEM-2","itemData":{"DOI":"10.1016/j.cej.2019.123266","ISSN":"13858947","abstract":"Nowadays, developing high-performance microwave absorbers with thin thickness, strong absorbing, broad bandwidth and low filler loading is of great importance for solving the problem of electromagnetic pollution. Herein, nitrogen-doped reduced graphene oxide/nickel-zinc ferrite (NRGO/Ni0.5Zn0.5Fe2O4) composite was synthesized using graphene oxide (GO) as a template by a facile two-step strategy. Results of morphology observations revealed that well-designed entanglement structure consisting of Ni0.5Zn0.5Fe2O4 microspheres and crumpled NRGO was clearly observed in the as-prepared NRGO/Ni0.5Zn0.5Fe2O4 composite. Moreover, the effects of complexing of NRGO and filler loadings on the microwave absorption properties of NRGO/Ni0.5Zn0.5Fe2O4 composite were carefully investigated. It was found that the complexing of NRGO notably enhanced the microwave absorption properties of Ni0.5Zn0.5Fe2O4 microspheres. Significantly, the obtained NRGO/Ni0.5Zn0.5Fe2O4 composite demonstrated the optimal minimum reflection loss of −63.2 dB with a matching thickness of 2.91 mm in the X-band and effective absorption bandwidth of 5.4 GHz (12.0–17.4 GHz) almost covering the whole Ku-band with a thin thickness of merely 2.0 mm. Furthermore, the relationship between filler loading and refection loss was carefully clarified. Besides, the underlying microwave absorption mechanisms of as-prepared composite were proposed. It was believed that our results could shed light on the design and fabrication of graphene-based magnetic composites as high-efficient microwave absorbers.","author":[{"dropping-particle":"","family":"Shu","given":"Ruiwen","non-dropping-particle":"","parse-names":false,"suffix":""},{"dropping-particle":"","family":"Zhang","given":"Jiabin","non-dropping-particle":"","parse-names":false,"suffix":""},{"dropping-particle":"","family":"Guo","given":"Changlian","non-dropping-particle":"","parse-names":false,"suffix":""},{"dropping-particle":"","family":"Wu","given":"Yue","non-dropping-particle":"","parse-names":false,"suffix":""},{"dropping-particle":"","family":"Wan","given":"Zongli","non-dropping-particle":"","parse-names":false,"suffix":""},{"dropping-particle":"","family":"Shi","given":"Jianjun","non-dropping-particle":"","parse-names":false,"suffix":""},{"dropping-particle":"","family":"Liu","given":"Yin","non-dropping-particle":"","parse-names":false,"suffix":""},{"dropping-particle":"","family":"Zheng","given":"Mingdong","non-dropping-particle":"","parse-names":false,"suffix":""}],"container-title":"Chemical Engineering Journal","id":"ITEM-2","issue":"July 2019","issued":{"date-parts":[["2020"]]},"page":"123266","publisher":"Elsevier","title":"Facile synthesis of nitrogen-doped reduced graphene oxide/nickel-zinc ferrite composites as high-performance microwave absorbers in the X-band","type":"article-journal","volume":"384"},"uris":["http://www.mendeley.com/documents/?uuid=c224e059-d2e9-4a10-8f8d-b7678aaea97d"]},{"id":"ITEM-3","itemData":{"DOI":"10.1039/d0sm00266f","ISSN":"17446848","PMID":"32618326","abstract":"Polyaniline-decorated reduced graphene oxide/ferrite nanofiller (RGPF) prepared by the solution mixing method in three different ratios (1 : 3, 1 : 1 and 3 : 1) of polyaniline-decorated reduced graphene oxide and ferrite have been studied for microwave absorption properties in defence application. The polyaniline-decorated reduced graphene oxide/ferrite and neat ferrite nano-fillers have been used for the preparation of an epoxy nanocomposite (RGPFE) of 60 wt%. The distribution of the RGPF nanofiller in the epoxy matrix was analyzed by field emission scanning electron microscopy. Further, thermal gravimetric analyses revealed the excellent thermal stability of the nanocomposites. A vibrating sample magnetometer was employed to find out the magnetic behavior of the prepared nanocomposites. The complex permittivity and permeability were investigated to evaluate the principal properties in the frequency range from 2 to 18 GHz. These results show that an epoxy nanocomposite with 60 wt% RGPF filler in the ratio of 3 : 1 has maximum dielectric loss. Finally, these electromagnetic data were used to calculate the reflection loss of the epoxy nanocomposites, and showed good agreement between the calculated and measured data of these nanocomposites. The minimum reflection loss was observed as -10.26 dB in the X band with a thickness of 3.0 mm, and the bandwidth was 8.47 GHz for RL ≤-10 dB. On the basis of the above observations, these nanocomposites could be a good candidate for electromagnetic interference shielding (EMI) and microwave absorption applications.","author":[{"dropping-particle":"","family":"Jaiswal","given":"Rimpa","non-dropping-particle":"","parse-names":false,"suffix":""},{"dropping-particle":"","family":"Agarwal","given":"Kavita","non-dropping-particle":"","parse-names":false,"suffix":""},{"dropping-particle":"","family":"Kumar","given":"Rakesh","non-dropping-particle":"","parse-names":false,"suffix":""},{"dropping-particle":"","family":"Kumar","given":"Ritush","non-dropping-particle":"","parse-names":false,"suffix":""},{"dropping-particle":"","family":"Mukhopadhyay","given":"Kingsuk","non-dropping-particle":"","parse-names":false,"suffix":""},{"dropping-particle":"","family":"Prasad","given":"N. Eswara","non-dropping-particle":"","parse-names":false,"suffix":""}],"container-title":"Soft matter","id":"ITEM-3","issue":"28","issued":{"date-parts":[["2020"]]},"page":"6643-6653","title":"EMI and microwave absorbing efficiency of polyaniline-functionalized reduced graphene oxide/γ-Fe2O3/epoxy nanocomposite","type":"article-journal","volume":"16"},"uris":["http://www.mendeley.com/documents/?uuid=cf89ec54-0ab4-4f09-8622-b94030f3177a"]}],"mendeley":{"formattedCitation":"[66–68]","plainTextFormattedCitation":"[66–68]","previouslyFormattedCitation":"[66–68]"},"properties":{"noteIndex":0},"schema":"https://github.com/citation-style-language/schema/raw/master/csl-citation.json"}</w:instrText>
      </w:r>
      <w:r w:rsidRPr="00303B5A">
        <w:rPr>
          <w:rFonts w:asciiTheme="majorBidi" w:hAnsiTheme="majorBidi" w:cstheme="majorBidi"/>
          <w:sz w:val="28"/>
          <w:szCs w:val="28"/>
          <w:vertAlign w:val="superscript"/>
        </w:rPr>
        <w:fldChar w:fldCharType="separate"/>
      </w:r>
      <w:r w:rsidR="005D1FC7" w:rsidRPr="00303B5A">
        <w:rPr>
          <w:rFonts w:asciiTheme="majorBidi" w:hAnsiTheme="majorBidi" w:cstheme="majorBidi"/>
          <w:bCs/>
          <w:noProof/>
          <w:sz w:val="28"/>
          <w:szCs w:val="28"/>
        </w:rPr>
        <w:t>[66–68]</w:t>
      </w:r>
      <w:r w:rsidRPr="00303B5A">
        <w:rPr>
          <w:rFonts w:asciiTheme="majorBidi" w:hAnsiTheme="majorBidi" w:cstheme="majorBidi"/>
          <w:sz w:val="28"/>
          <w:szCs w:val="28"/>
        </w:rPr>
        <w:fldChar w:fldCharType="end"/>
      </w:r>
      <w:r w:rsidRPr="00303B5A">
        <w:rPr>
          <w:rFonts w:asciiTheme="majorBidi" w:eastAsiaTheme="majorEastAsia" w:hAnsiTheme="majorBidi" w:cstheme="majorBidi"/>
          <w:sz w:val="28"/>
          <w:szCs w:val="28"/>
          <w:lang w:bidi="ar-EG"/>
        </w:rPr>
        <w:t>.</w:t>
      </w:r>
    </w:p>
    <w:p w14:paraId="45CF2460" w14:textId="5C8B8E00" w:rsidR="008268F1" w:rsidRPr="00303B5A" w:rsidRDefault="002E3EF9" w:rsidP="007E0A5E">
      <w:pPr>
        <w:spacing w:after="0"/>
        <w:ind w:left="90" w:firstLine="461"/>
        <w:jc w:val="both"/>
        <w:rPr>
          <w:rFonts w:asciiTheme="majorBidi" w:eastAsiaTheme="minorEastAsia" w:hAnsiTheme="majorBidi" w:cstheme="majorBidi"/>
          <w:sz w:val="28"/>
          <w:szCs w:val="28"/>
        </w:rPr>
      </w:pPr>
      <m:oMath>
        <m:sSub>
          <m:sSubPr>
            <m:ctrlPr>
              <w:rPr>
                <w:rFonts w:ascii="Cambria Math" w:hAnsi="Cambria Math" w:cstheme="majorBidi"/>
                <w:i/>
                <w:sz w:val="28"/>
                <w:szCs w:val="28"/>
              </w:rPr>
            </m:ctrlPr>
          </m:sSubPr>
          <m:e>
            <m:sSub>
              <m:sSubPr>
                <m:ctrlPr>
                  <w:rPr>
                    <w:rFonts w:ascii="Cambria Math" w:hAnsi="Cambria Math" w:cstheme="majorBidi"/>
                    <w:i/>
                    <w:sz w:val="28"/>
                    <w:szCs w:val="28"/>
                  </w:rPr>
                </m:ctrlPr>
              </m:sSubPr>
              <m:e>
                <m:r>
                  <w:rPr>
                    <w:rFonts w:ascii="Cambria Math" w:hAnsi="Cambria Math" w:cstheme="majorBidi"/>
                    <w:sz w:val="28"/>
                    <w:szCs w:val="28"/>
                  </w:rPr>
                  <m:t>t</m:t>
                </m:r>
              </m:e>
              <m:sub>
                <m:r>
                  <w:rPr>
                    <w:rFonts w:ascii="Cambria Math" w:hAnsi="Cambria Math" w:cstheme="majorBidi"/>
                    <w:sz w:val="28"/>
                    <w:szCs w:val="28"/>
                  </w:rPr>
                  <m:t>m</m:t>
                </m:r>
              </m:sub>
            </m:sSub>
            <m:r>
              <w:rPr>
                <w:rFonts w:ascii="Cambria Math" w:hAnsi="Cambria Math" w:cstheme="majorBidi"/>
                <w:sz w:val="28"/>
                <w:szCs w:val="28"/>
              </w:rPr>
              <m:t>=</m:t>
            </m:r>
            <m:f>
              <m:fPr>
                <m:ctrlPr>
                  <w:rPr>
                    <w:rFonts w:ascii="Cambria Math" w:hAnsi="Cambria Math" w:cstheme="majorBidi"/>
                    <w:i/>
                    <w:sz w:val="28"/>
                    <w:szCs w:val="28"/>
                  </w:rPr>
                </m:ctrlPr>
              </m:fPr>
              <m:num>
                <m:r>
                  <w:rPr>
                    <w:rFonts w:ascii="Cambria Math" w:hAnsi="Cambria Math" w:cstheme="majorBidi"/>
                    <w:sz w:val="28"/>
                    <w:szCs w:val="28"/>
                  </w:rPr>
                  <m:t>nc</m:t>
                </m:r>
              </m:num>
              <m:den>
                <m:r>
                  <w:rPr>
                    <w:rFonts w:ascii="Cambria Math" w:hAnsi="Cambria Math" w:cstheme="majorBidi"/>
                    <w:sz w:val="28"/>
                    <w:szCs w:val="28"/>
                  </w:rPr>
                  <m:t>4</m:t>
                </m:r>
                <m:sSub>
                  <m:sSubPr>
                    <m:ctrlPr>
                      <w:rPr>
                        <w:rFonts w:ascii="Cambria Math" w:hAnsi="Cambria Math" w:cstheme="majorBidi"/>
                        <w:i/>
                        <w:sz w:val="28"/>
                        <w:szCs w:val="28"/>
                      </w:rPr>
                    </m:ctrlPr>
                  </m:sSubPr>
                  <m:e>
                    <m:r>
                      <w:rPr>
                        <w:rFonts w:ascii="Cambria Math" w:hAnsi="Cambria Math" w:cstheme="majorBidi"/>
                        <w:sz w:val="28"/>
                        <w:szCs w:val="28"/>
                      </w:rPr>
                      <m:t>f</m:t>
                    </m:r>
                  </m:e>
                  <m:sub>
                    <m:r>
                      <w:rPr>
                        <w:rFonts w:ascii="Cambria Math" w:hAnsi="Cambria Math" w:cstheme="majorBidi"/>
                        <w:sz w:val="28"/>
                        <w:szCs w:val="28"/>
                      </w:rPr>
                      <m:t>m</m:t>
                    </m:r>
                  </m:sub>
                </m:sSub>
                <m:rad>
                  <m:radPr>
                    <m:degHide m:val="1"/>
                    <m:ctrlPr>
                      <w:rPr>
                        <w:rFonts w:ascii="Cambria Math" w:hAnsi="Cambria Math" w:cstheme="majorBidi"/>
                        <w:i/>
                        <w:sz w:val="28"/>
                        <w:szCs w:val="28"/>
                      </w:rPr>
                    </m:ctrlPr>
                  </m:radPr>
                  <m:deg/>
                  <m:e>
                    <m:d>
                      <m:dPr>
                        <m:begChr m:val="|"/>
                        <m:endChr m:val="|"/>
                        <m:ctrlPr>
                          <w:rPr>
                            <w:rFonts w:ascii="Cambria Math" w:hAnsi="Cambria Math" w:cstheme="majorBidi"/>
                            <w:i/>
                            <w:sz w:val="28"/>
                            <w:szCs w:val="28"/>
                          </w:rPr>
                        </m:ctrlPr>
                      </m:dPr>
                      <m:e>
                        <m:sSub>
                          <m:sSubPr>
                            <m:ctrlPr>
                              <w:rPr>
                                <w:rFonts w:ascii="Cambria Math" w:hAnsi="Cambria Math" w:cstheme="majorBidi"/>
                                <w:i/>
                                <w:sz w:val="28"/>
                                <w:szCs w:val="28"/>
                              </w:rPr>
                            </m:ctrlPr>
                          </m:sSubPr>
                          <m:e>
                            <m:r>
                              <w:rPr>
                                <w:rFonts w:ascii="Cambria Math" w:hAnsi="Cambria Math" w:cstheme="majorBidi"/>
                                <w:sz w:val="28"/>
                                <w:szCs w:val="28"/>
                              </w:rPr>
                              <m:t>µ</m:t>
                            </m:r>
                          </m:e>
                          <m:sub>
                            <m:r>
                              <w:rPr>
                                <w:rFonts w:ascii="Cambria Math" w:hAnsi="Cambria Math" w:cstheme="majorBidi"/>
                                <w:sz w:val="28"/>
                                <w:szCs w:val="28"/>
                              </w:rPr>
                              <m:t>r</m:t>
                            </m:r>
                          </m:sub>
                        </m:sSub>
                      </m:e>
                    </m:d>
                    <m:d>
                      <m:dPr>
                        <m:begChr m:val="|"/>
                        <m:endChr m:val="|"/>
                        <m:ctrlPr>
                          <w:rPr>
                            <w:rFonts w:ascii="Cambria Math" w:hAnsi="Cambria Math" w:cstheme="majorBidi"/>
                            <w:i/>
                            <w:sz w:val="28"/>
                            <w:szCs w:val="28"/>
                          </w:rPr>
                        </m:ctrlPr>
                      </m:dPr>
                      <m:e>
                        <m:sSub>
                          <m:sSubPr>
                            <m:ctrlPr>
                              <w:rPr>
                                <w:rFonts w:ascii="Cambria Math" w:hAnsi="Cambria Math" w:cstheme="majorBidi"/>
                                <w:i/>
                                <w:sz w:val="28"/>
                                <w:szCs w:val="28"/>
                              </w:rPr>
                            </m:ctrlPr>
                          </m:sSubPr>
                          <m:e>
                            <m:r>
                              <w:rPr>
                                <w:rFonts w:ascii="Cambria Math" w:hAnsi="Cambria Math" w:cstheme="majorBidi"/>
                                <w:sz w:val="28"/>
                                <w:szCs w:val="28"/>
                              </w:rPr>
                              <m:t>ε</m:t>
                            </m:r>
                          </m:e>
                          <m:sub>
                            <m:r>
                              <w:rPr>
                                <w:rFonts w:ascii="Cambria Math" w:hAnsi="Cambria Math" w:cstheme="majorBidi"/>
                                <w:sz w:val="28"/>
                                <w:szCs w:val="28"/>
                              </w:rPr>
                              <m:t>r</m:t>
                            </m:r>
                          </m:sub>
                        </m:sSub>
                      </m:e>
                    </m:d>
                  </m:e>
                </m:rad>
              </m:den>
            </m:f>
            <m:r>
              <w:rPr>
                <w:rFonts w:ascii="Cambria Math" w:hAnsi="Cambria Math" w:cstheme="majorBidi"/>
                <w:sz w:val="28"/>
                <w:szCs w:val="28"/>
              </w:rPr>
              <m:t xml:space="preserve"> (n=1, 3, 5,…)</m:t>
            </m:r>
          </m:e>
          <m:sub>
            <m:r>
              <w:rPr>
                <w:rFonts w:ascii="Cambria Math" w:hAnsi="Cambria Math" w:cstheme="majorBidi"/>
                <w:sz w:val="28"/>
                <w:szCs w:val="28"/>
              </w:rPr>
              <m:t xml:space="preserve"> </m:t>
            </m:r>
          </m:sub>
        </m:sSub>
      </m:oMath>
      <w:r w:rsidR="007259C5" w:rsidRPr="00303B5A">
        <w:rPr>
          <w:rFonts w:asciiTheme="majorBidi" w:hAnsiTheme="majorBidi" w:cstheme="majorBidi"/>
          <w:sz w:val="28"/>
          <w:szCs w:val="28"/>
        </w:rPr>
        <w:t xml:space="preserve">                                                                                            </w:t>
      </w:r>
      <w:r w:rsidR="007259C5" w:rsidRPr="00303B5A">
        <w:rPr>
          <w:rFonts w:asciiTheme="majorBidi" w:eastAsiaTheme="minorEastAsia" w:hAnsiTheme="majorBidi" w:cstheme="majorBidi"/>
          <w:sz w:val="28"/>
          <w:szCs w:val="28"/>
        </w:rPr>
        <w:fldChar w:fldCharType="begin"/>
      </w:r>
      <w:r w:rsidR="007259C5" w:rsidRPr="00303B5A">
        <w:rPr>
          <w:rFonts w:asciiTheme="majorBidi" w:eastAsiaTheme="minorEastAsia" w:hAnsiTheme="majorBidi" w:cstheme="majorBidi"/>
          <w:sz w:val="28"/>
          <w:szCs w:val="28"/>
        </w:rPr>
        <w:instrText xml:space="preserve"> STYLEREF 1 \s </w:instrText>
      </w:r>
      <w:r w:rsidR="007259C5" w:rsidRPr="00303B5A">
        <w:rPr>
          <w:rFonts w:asciiTheme="majorBidi" w:eastAsiaTheme="minorEastAsia" w:hAnsiTheme="majorBidi" w:cstheme="majorBidi"/>
          <w:sz w:val="28"/>
          <w:szCs w:val="28"/>
        </w:rPr>
        <w:fldChar w:fldCharType="separate"/>
      </w:r>
      <w:r>
        <w:rPr>
          <w:rFonts w:asciiTheme="majorBidi" w:eastAsiaTheme="minorEastAsia" w:hAnsiTheme="majorBidi" w:cstheme="majorBidi"/>
          <w:noProof/>
          <w:sz w:val="28"/>
          <w:szCs w:val="28"/>
        </w:rPr>
        <w:t>1</w:t>
      </w:r>
      <w:r w:rsidR="007259C5" w:rsidRPr="00303B5A">
        <w:rPr>
          <w:rFonts w:asciiTheme="majorBidi" w:eastAsiaTheme="minorEastAsia" w:hAnsiTheme="majorBidi" w:cstheme="majorBidi"/>
          <w:sz w:val="28"/>
          <w:szCs w:val="28"/>
        </w:rPr>
        <w:fldChar w:fldCharType="end"/>
      </w:r>
      <w:r w:rsidR="007259C5" w:rsidRPr="00303B5A">
        <w:rPr>
          <w:rFonts w:asciiTheme="majorBidi" w:eastAsiaTheme="minorEastAsia" w:hAnsiTheme="majorBidi" w:cstheme="majorBidi"/>
          <w:sz w:val="28"/>
          <w:szCs w:val="28"/>
        </w:rPr>
        <w:t>.5</w:t>
      </w:r>
      <w:r w:rsidR="00C16876" w:rsidRPr="00303B5A">
        <w:rPr>
          <w:rFonts w:asciiTheme="majorBidi" w:eastAsiaTheme="minorEastAsia" w:hAnsiTheme="majorBidi" w:cstheme="majorBidi"/>
          <w:sz w:val="28"/>
          <w:szCs w:val="28"/>
        </w:rPr>
        <w:t>)</w:t>
      </w:r>
      <w:r w:rsidR="007259C5" w:rsidRPr="00303B5A">
        <w:rPr>
          <w:rFonts w:asciiTheme="majorBidi" w:eastAsiaTheme="minorEastAsia" w:hAnsiTheme="majorBidi" w:cstheme="majorBidi"/>
          <w:sz w:val="28"/>
          <w:szCs w:val="28"/>
        </w:rPr>
        <w:t xml:space="preserve">         </w:t>
      </w:r>
    </w:p>
    <w:p w14:paraId="44FDDEA0" w14:textId="72F13F6D" w:rsidR="007259C5" w:rsidRPr="00303B5A" w:rsidRDefault="008268F1" w:rsidP="007E0A5E">
      <w:pPr>
        <w:spacing w:after="0"/>
        <w:ind w:left="90" w:firstLine="461"/>
        <w:jc w:val="both"/>
        <w:rPr>
          <w:rFonts w:asciiTheme="majorBidi" w:eastAsiaTheme="majorEastAsia" w:hAnsiTheme="majorBidi" w:cstheme="majorBidi"/>
          <w:sz w:val="28"/>
          <w:szCs w:val="28"/>
          <w:lang w:bidi="ar-EG"/>
        </w:rPr>
      </w:pPr>
      <w:r w:rsidRPr="00303B5A">
        <w:rPr>
          <w:rFonts w:asciiTheme="majorBidi" w:eastAsiaTheme="minorEastAsia" w:hAnsiTheme="majorBidi" w:cstheme="majorBidi"/>
          <w:sz w:val="28"/>
          <w:szCs w:val="28"/>
        </w:rPr>
        <w:t>Where c is the velocity of light.</w:t>
      </w:r>
      <w:r w:rsidR="007259C5" w:rsidRPr="00303B5A">
        <w:rPr>
          <w:rFonts w:asciiTheme="majorBidi" w:eastAsiaTheme="minorEastAsia" w:hAnsiTheme="majorBidi" w:cstheme="majorBidi"/>
          <w:sz w:val="28"/>
          <w:szCs w:val="28"/>
        </w:rPr>
        <w:t xml:space="preserve">   </w:t>
      </w:r>
    </w:p>
    <w:p w14:paraId="5BE5380F" w14:textId="691A870D" w:rsidR="00496643" w:rsidRPr="00303B5A" w:rsidRDefault="00496643"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79E6D1D8" wp14:editId="51B0FFF9">
            <wp:extent cx="6129020" cy="1803400"/>
            <wp:effectExtent l="0" t="0" r="508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188828" cy="1820998"/>
                    </a:xfrm>
                    <a:prstGeom prst="rect">
                      <a:avLst/>
                    </a:prstGeom>
                  </pic:spPr>
                </pic:pic>
              </a:graphicData>
            </a:graphic>
          </wp:inline>
        </w:drawing>
      </w:r>
    </w:p>
    <w:p w14:paraId="03A4793C" w14:textId="4DDA3CB4" w:rsidR="00496643" w:rsidRPr="00303B5A" w:rsidRDefault="00496643" w:rsidP="007E0A5E">
      <w:pPr>
        <w:pStyle w:val="aa"/>
        <w:spacing w:after="0" w:line="276" w:lineRule="auto"/>
        <w:jc w:val="both"/>
        <w:rPr>
          <w:rFonts w:eastAsiaTheme="majorEastAsia" w:cstheme="majorBidi"/>
          <w:sz w:val="28"/>
          <w:szCs w:val="28"/>
          <w:lang w:bidi="ar-EG"/>
        </w:rPr>
      </w:pPr>
      <w:bookmarkStart w:id="67" w:name="_Toc110687926"/>
      <w:bookmarkStart w:id="68" w:name="_Toc112926127"/>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1</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740986" w:rsidRPr="00303B5A">
        <w:rPr>
          <w:b w:val="0"/>
          <w:bCs w:val="0"/>
          <w:sz w:val="28"/>
          <w:szCs w:val="28"/>
        </w:rPr>
        <w:t xml:space="preserve">– </w:t>
      </w:r>
      <w:r w:rsidRPr="00303B5A">
        <w:rPr>
          <w:rFonts w:cstheme="majorBidi"/>
          <w:b w:val="0"/>
          <w:bCs w:val="0"/>
          <w:sz w:val="28"/>
          <w:szCs w:val="28"/>
        </w:rPr>
        <w:t xml:space="preserve">RL curves of </w:t>
      </w:r>
      <w:bookmarkStart w:id="69" w:name="_Hlk106276601"/>
      <w:r w:rsidRPr="00303B5A">
        <w:rPr>
          <w:rFonts w:cstheme="majorBidi"/>
          <w:b w:val="0"/>
          <w:bCs w:val="0"/>
          <w:sz w:val="28"/>
          <w:szCs w:val="28"/>
        </w:rPr>
        <w:t xml:space="preserve">Ni </w:t>
      </w:r>
      <w:r w:rsidRPr="00303B5A">
        <w:rPr>
          <w:rFonts w:cstheme="majorBidi"/>
          <w:b w:val="0"/>
          <w:bCs w:val="0"/>
          <w:sz w:val="28"/>
          <w:szCs w:val="28"/>
          <w:vertAlign w:val="subscript"/>
        </w:rPr>
        <w:t>0.7</w:t>
      </w:r>
      <w:r w:rsidRPr="00303B5A">
        <w:rPr>
          <w:rFonts w:cstheme="majorBidi"/>
          <w:b w:val="0"/>
          <w:bCs w:val="0"/>
          <w:sz w:val="28"/>
          <w:szCs w:val="28"/>
        </w:rPr>
        <w:t>Zn</w:t>
      </w:r>
      <w:r w:rsidRPr="00303B5A">
        <w:rPr>
          <w:rFonts w:cstheme="majorBidi"/>
          <w:b w:val="0"/>
          <w:bCs w:val="0"/>
          <w:sz w:val="28"/>
          <w:szCs w:val="28"/>
          <w:vertAlign w:val="subscript"/>
        </w:rPr>
        <w:t>0.3</w:t>
      </w:r>
      <w:r w:rsidRPr="00303B5A">
        <w:rPr>
          <w:rFonts w:cstheme="majorBidi"/>
          <w:b w:val="0"/>
          <w:bCs w:val="0"/>
          <w:sz w:val="28"/>
          <w:szCs w:val="28"/>
        </w:rPr>
        <w:t>Y</w:t>
      </w:r>
      <w:r w:rsidRPr="00303B5A">
        <w:rPr>
          <w:rFonts w:cstheme="majorBidi"/>
          <w:b w:val="0"/>
          <w:bCs w:val="0"/>
          <w:sz w:val="28"/>
          <w:szCs w:val="28"/>
          <w:vertAlign w:val="subscript"/>
        </w:rPr>
        <w:t>x</w:t>
      </w:r>
      <w:r w:rsidRPr="00303B5A">
        <w:rPr>
          <w:rFonts w:cstheme="majorBidi"/>
          <w:b w:val="0"/>
          <w:bCs w:val="0"/>
          <w:sz w:val="28"/>
          <w:szCs w:val="28"/>
        </w:rPr>
        <w:t xml:space="preserve">Fe </w:t>
      </w:r>
      <w:r w:rsidRPr="00303B5A">
        <w:rPr>
          <w:rFonts w:cstheme="majorBidi"/>
          <w:b w:val="0"/>
          <w:bCs w:val="0"/>
          <w:sz w:val="28"/>
          <w:szCs w:val="28"/>
          <w:vertAlign w:val="subscript"/>
        </w:rPr>
        <w:t>2–x</w:t>
      </w:r>
      <w:r w:rsidRPr="00303B5A">
        <w:rPr>
          <w:rFonts w:cstheme="majorBidi"/>
          <w:b w:val="0"/>
          <w:bCs w:val="0"/>
          <w:sz w:val="28"/>
          <w:szCs w:val="28"/>
        </w:rPr>
        <w:t>O</w:t>
      </w:r>
      <w:r w:rsidRPr="00303B5A">
        <w:rPr>
          <w:rFonts w:cstheme="majorBidi"/>
          <w:b w:val="0"/>
          <w:bCs w:val="0"/>
          <w:sz w:val="28"/>
          <w:szCs w:val="28"/>
          <w:vertAlign w:val="subscript"/>
        </w:rPr>
        <w:t>4</w:t>
      </w:r>
      <w:bookmarkEnd w:id="69"/>
      <w:r w:rsidRPr="00303B5A">
        <w:rPr>
          <w:rFonts w:cstheme="majorBidi"/>
          <w:b w:val="0"/>
          <w:bCs w:val="0"/>
          <w:sz w:val="28"/>
          <w:szCs w:val="28"/>
        </w:rPr>
        <w:t xml:space="preserve"> ferrite (x = 0, (a); x = 0.2, (b)) at different thicknesses</w:t>
      </w:r>
      <w:bookmarkEnd w:id="67"/>
      <w:bookmarkEnd w:id="68"/>
    </w:p>
    <w:p w14:paraId="57CBA7D8" w14:textId="6903628F" w:rsidR="00496643" w:rsidRPr="00303B5A" w:rsidRDefault="00496643" w:rsidP="00AA396E">
      <w:pPr>
        <w:spacing w:after="0"/>
        <w:ind w:left="90" w:firstLine="461"/>
        <w:jc w:val="both"/>
        <w:rPr>
          <w:rFonts w:asciiTheme="majorBidi" w:eastAsiaTheme="majorEastAsia" w:hAnsiTheme="majorBidi" w:cstheme="majorBidi"/>
          <w:sz w:val="28"/>
          <w:szCs w:val="28"/>
          <w:lang w:bidi="ar-EG"/>
        </w:rPr>
      </w:pPr>
      <w:r w:rsidRPr="00303B5A">
        <w:rPr>
          <w:rFonts w:asciiTheme="majorBidi" w:eastAsiaTheme="majorEastAsia" w:hAnsiTheme="majorBidi" w:cstheme="majorBidi"/>
          <w:sz w:val="28"/>
          <w:szCs w:val="28"/>
          <w:lang w:bidi="ar-EG"/>
        </w:rPr>
        <w:t xml:space="preserve">The </w:t>
      </w:r>
      <w:bookmarkStart w:id="70" w:name="_Hlk106389921"/>
      <w:r w:rsidRPr="00303B5A">
        <w:rPr>
          <w:rFonts w:asciiTheme="majorBidi" w:eastAsiaTheme="majorEastAsia" w:hAnsiTheme="majorBidi" w:cstheme="majorBidi"/>
          <w:sz w:val="28"/>
          <w:szCs w:val="28"/>
          <w:lang w:bidi="ar-EG"/>
        </w:rPr>
        <w:t>Cu</w:t>
      </w:r>
      <w:r w:rsidRPr="00303B5A">
        <w:rPr>
          <w:rFonts w:asciiTheme="majorBidi" w:eastAsiaTheme="majorEastAsia" w:hAnsiTheme="majorBidi" w:cstheme="majorBidi"/>
          <w:sz w:val="28"/>
          <w:szCs w:val="28"/>
          <w:vertAlign w:val="subscript"/>
          <w:lang w:bidi="ar-EG"/>
        </w:rPr>
        <w:t>0.2</w:t>
      </w: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bscript"/>
          <w:lang w:bidi="ar-EG"/>
        </w:rPr>
        <w:t>0.4</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bscript"/>
          <w:lang w:bidi="ar-EG"/>
        </w:rPr>
        <w:t>0.4</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4</w:t>
      </w:r>
      <w:r w:rsidRPr="00303B5A">
        <w:rPr>
          <w:rFonts w:asciiTheme="majorBidi" w:eastAsiaTheme="majorEastAsia" w:hAnsiTheme="majorBidi" w:cstheme="majorBidi"/>
          <w:sz w:val="28"/>
          <w:szCs w:val="28"/>
          <w:lang w:bidi="ar-EG"/>
        </w:rPr>
        <w:t xml:space="preserve"> </w:t>
      </w:r>
      <w:bookmarkEnd w:id="70"/>
      <w:r w:rsidRPr="00303B5A">
        <w:rPr>
          <w:rFonts w:asciiTheme="majorBidi" w:eastAsiaTheme="majorEastAsia" w:hAnsiTheme="majorBidi" w:cstheme="majorBidi"/>
          <w:sz w:val="28"/>
          <w:szCs w:val="28"/>
          <w:lang w:bidi="ar-EG"/>
        </w:rPr>
        <w:t>was studied by Gregori et al. The absorbents were prepared by the citrate precursor. The absorbents were synthesized by dispersing Cu</w:t>
      </w:r>
      <w:r w:rsidRPr="00303B5A">
        <w:rPr>
          <w:rFonts w:asciiTheme="majorBidi" w:eastAsiaTheme="majorEastAsia" w:hAnsiTheme="majorBidi" w:cstheme="majorBidi"/>
          <w:sz w:val="28"/>
          <w:szCs w:val="28"/>
          <w:vertAlign w:val="subscript"/>
          <w:lang w:bidi="ar-EG"/>
        </w:rPr>
        <w:t>0.2</w:t>
      </w: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bscript"/>
          <w:lang w:bidi="ar-EG"/>
        </w:rPr>
        <w:t>0.4</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bscript"/>
          <w:lang w:bidi="ar-EG"/>
        </w:rPr>
        <w:t>0.4</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4</w:t>
      </w:r>
      <w:r w:rsidRPr="00303B5A">
        <w:rPr>
          <w:rFonts w:asciiTheme="majorBidi" w:eastAsiaTheme="majorEastAsia" w:hAnsiTheme="majorBidi" w:cstheme="majorBidi"/>
          <w:sz w:val="28"/>
          <w:szCs w:val="28"/>
          <w:lang w:bidi="ar-EG"/>
        </w:rPr>
        <w:t xml:space="preserve"> powder within the wax matrix of 80 % w/w. The results displayed that BW</w:t>
      </w:r>
      <w:r w:rsidRPr="00303B5A">
        <w:rPr>
          <w:rFonts w:asciiTheme="majorBidi" w:eastAsiaTheme="majorEastAsia" w:hAnsiTheme="majorBidi" w:cstheme="majorBidi"/>
          <w:sz w:val="28"/>
          <w:szCs w:val="28"/>
          <w:vertAlign w:val="subscript"/>
          <w:lang w:bidi="ar-EG"/>
        </w:rPr>
        <w:t>-10 dB</w:t>
      </w:r>
      <w:r w:rsidRPr="00303B5A">
        <w:rPr>
          <w:rFonts w:asciiTheme="majorBidi" w:eastAsiaTheme="majorEastAsia" w:hAnsiTheme="majorBidi" w:cstheme="majorBidi"/>
          <w:sz w:val="28"/>
          <w:szCs w:val="28"/>
          <w:lang w:bidi="ar-EG"/>
        </w:rPr>
        <w:t xml:space="preserve"> for the absorbent reached 2.4 GHz </w:t>
      </w:r>
      <w:r w:rsidRPr="00303B5A">
        <w:rPr>
          <w:rFonts w:asciiTheme="majorBidi" w:eastAsiaTheme="majorEastAsia" w:hAnsiTheme="majorBidi" w:cstheme="majorBidi"/>
          <w:sz w:val="28"/>
          <w:szCs w:val="28"/>
          <w:vertAlign w:val="superscript"/>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{"citationItems":[{"id":"ITEM-1","itemData":{"DOI":"10.1016/j.jmmm.2007.09.020","ISSN":"03048853","abstract":"Ni0.5-xZn0.5-xMe2xFe2O4 (Me=Cu, Mg, Mn; x=0.00 and 0.10) ferrite powders were prepared by the nitrate-citrate precursor method and investigated as a radar absorbing material (RAM) in a frequency range of 8-12 GHz (X-band). The effects of Cu2+, Mn2+ and Mg2+ substitution on the microwave-absorbing feature, the complex permeability (μr*) and the complex permittivity (ε{lunate}r*) were investigated. The microwave-absorbing properties were studied as a function of frequency, Me2+ content, and thickness of absorber. The adoption of Cu2+ and Mn2+ substitution was found to improve the microwave absorption and bandwidth, while the substitution of Mg2+ was found to reduce the microwave absorption in relation to non-substituted NiZn ferrite. © 2007 Elsevier B.V. All rights reserved.","author":[{"dropping-particle":"","family":"Bueno","given":"Alexandre R.","non-dropping-particle":"","parse-names":false,"suffix":""},{"dropping-particle":"","family":"Gregori","given":"Maria L.","non-dropping-particle":"","parse-names":false,"suffix":""},{"dropping-particle":"","family":"Nóbrega","given":"Maria C.S.","non-dropping-particle":"","parse-names":false,"suffix":""}],"container-title":"Journal of Magnetism and Magnetic Materials","id":"ITEM-1","issue":"6","issued":{"date-parts":[["2008"]]},"page":"864-870","title":"Microwave-absorbing properties of Ni0.50-xZn0.50-x Me2xFe2O4 (Me=Cu, Mn, Mg) ferrite-wax composite in X-band frequencies","type":"article-journal","volume":"320"},"uris":["http://www.mendeley.com/documents/?uuid=a6980140-6e5a-409b-9b42-2c6067617347"]}],"mendeley":{"formattedCitation":"[69]","plainTextFormattedCitation":"[69]","previouslyFormattedCitation":"[69]"},"properties":{"noteIndex":0},"schema":"https://github.com/citation-style-language/schema/raw/master/csl-citation.json"}</w:instrText>
      </w:r>
      <w:r w:rsidRPr="00303B5A">
        <w:rPr>
          <w:rFonts w:asciiTheme="majorBidi" w:eastAsiaTheme="majorEastAsia" w:hAnsiTheme="majorBidi" w:cstheme="majorBidi"/>
          <w:sz w:val="28"/>
          <w:szCs w:val="28"/>
          <w:vertAlign w:val="superscript"/>
          <w:lang w:bidi="ar-EG"/>
        </w:rPr>
        <w:fldChar w:fldCharType="separate"/>
      </w:r>
      <w:r w:rsidR="005D1FC7" w:rsidRPr="00303B5A">
        <w:rPr>
          <w:rFonts w:asciiTheme="majorBidi" w:eastAsiaTheme="majorEastAsia" w:hAnsiTheme="majorBidi" w:cstheme="majorBidi"/>
          <w:noProof/>
          <w:sz w:val="28"/>
          <w:szCs w:val="28"/>
          <w:lang w:bidi="ar-EG"/>
        </w:rPr>
        <w:t>[69]</w:t>
      </w:r>
      <w:r w:rsidRPr="00303B5A">
        <w:rPr>
          <w:rFonts w:asciiTheme="majorBidi" w:eastAsiaTheme="majorEastAsia" w:hAnsiTheme="majorBidi" w:cstheme="majorBidi"/>
          <w:sz w:val="28"/>
          <w:szCs w:val="28"/>
          <w:lang w:bidi="ar-EG"/>
        </w:rPr>
        <w:fldChar w:fldCharType="end"/>
      </w:r>
      <w:r w:rsidRPr="00303B5A">
        <w:rPr>
          <w:rFonts w:asciiTheme="majorBidi" w:eastAsiaTheme="majorEastAsia" w:hAnsiTheme="majorBidi" w:cstheme="majorBidi"/>
          <w:sz w:val="28"/>
          <w:szCs w:val="28"/>
          <w:lang w:bidi="ar-EG"/>
        </w:rPr>
        <w:t>. Malas et al. prepared the Cu</w:t>
      </w:r>
      <w:r w:rsidRPr="00303B5A">
        <w:rPr>
          <w:rFonts w:asciiTheme="majorBidi" w:eastAsiaTheme="majorEastAsia" w:hAnsiTheme="majorBidi" w:cstheme="majorBidi"/>
          <w:sz w:val="28"/>
          <w:szCs w:val="28"/>
          <w:vertAlign w:val="subscript"/>
          <w:lang w:bidi="ar-EG"/>
        </w:rPr>
        <w:t>0.2</w:t>
      </w: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bscript"/>
          <w:lang w:bidi="ar-EG"/>
        </w:rPr>
        <w:t>0.4</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bscript"/>
          <w:lang w:bidi="ar-EG"/>
        </w:rPr>
        <w:t>0.4</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4</w:t>
      </w:r>
      <w:r w:rsidR="00605A0D" w:rsidRPr="00303B5A">
        <w:rPr>
          <w:rFonts w:asciiTheme="majorBidi" w:eastAsiaTheme="majorEastAsia" w:hAnsiTheme="majorBidi" w:cstheme="majorBidi"/>
          <w:sz w:val="28"/>
          <w:szCs w:val="28"/>
          <w:vertAlign w:val="subscript"/>
          <w:lang w:bidi="ar-EG"/>
        </w:rPr>
        <w:t>,</w:t>
      </w:r>
      <w:r w:rsidRPr="00303B5A">
        <w:rPr>
          <w:rFonts w:asciiTheme="majorBidi" w:eastAsiaTheme="majorEastAsia" w:hAnsiTheme="majorBidi" w:cstheme="majorBidi"/>
          <w:sz w:val="28"/>
          <w:szCs w:val="28"/>
          <w:lang w:bidi="ar-EG"/>
        </w:rPr>
        <w:t xml:space="preserve"> too but with a different technique, which was the co-sedimentation technique. The absorbents were synthesized by dispersing ferrite nanoparticles within the </w:t>
      </w:r>
      <w:r w:rsidRPr="00303B5A">
        <w:rPr>
          <w:rFonts w:asciiTheme="majorBidi" w:eastAsiaTheme="majorEastAsia" w:hAnsiTheme="majorBidi" w:cstheme="majorBidi"/>
          <w:sz w:val="28"/>
          <w:szCs w:val="28"/>
          <w:lang w:bidi="ar-EG"/>
        </w:rPr>
        <w:lastRenderedPageBreak/>
        <w:t>ER matrix of 30 % w/w. The results displayed that BW</w:t>
      </w:r>
      <w:r w:rsidRPr="00303B5A">
        <w:rPr>
          <w:rFonts w:asciiTheme="majorBidi" w:eastAsiaTheme="majorEastAsia" w:hAnsiTheme="majorBidi" w:cstheme="majorBidi"/>
          <w:sz w:val="28"/>
          <w:szCs w:val="28"/>
          <w:vertAlign w:val="subscript"/>
          <w:lang w:bidi="ar-EG"/>
        </w:rPr>
        <w:t>-10 dB</w:t>
      </w:r>
      <w:r w:rsidRPr="00303B5A">
        <w:rPr>
          <w:rFonts w:asciiTheme="majorBidi" w:eastAsiaTheme="majorEastAsia" w:hAnsiTheme="majorBidi" w:cstheme="majorBidi"/>
          <w:sz w:val="28"/>
          <w:szCs w:val="28"/>
          <w:lang w:bidi="ar-EG"/>
        </w:rPr>
        <w:t xml:space="preserve"> for the absorbent reached 4.1 GHz </w:t>
      </w:r>
      <w:r w:rsidRPr="00303B5A">
        <w:rPr>
          <w:rFonts w:asciiTheme="majorBidi" w:eastAsiaTheme="majorEastAsia" w:hAnsiTheme="majorBidi" w:cstheme="majorBidi"/>
          <w:sz w:val="28"/>
          <w:szCs w:val="28"/>
          <w:vertAlign w:val="superscript"/>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author":[{"dropping-particle":"","family":"Zinc","given":"Nickel","non-dropping-particle":"","parse-names":false,"suffix":""},{"dropping-particle":"","family":"Pb","given":"Ferrite","non-dropping-particle":"","parse-names":false,"suffix":""},{"dropping-particle":"","family":"Ti","given":"Zr","non-dropping-particle":"","parse-names":false,"suffix":""},{"dropping-particle":"","family":"Mandal","given":"Avinandan","non-dropping-particle":"","parse-names":false,"suffix":""},{"dropping-particle":"","family":"Ghosh","given":"Debasis","non-dropping-particle":"","parse-names":false,"suffix":""},{"dropping-particle":"","family":"Malas","given":"Asish","non-dropping-particle":"","parse-names":false,"suffix":""},{"dropping-particle":"","family":"Pal","given":"Parthajit","non-dropping-particle":"","parse-names":false,"suffix":""},{"dropping-particle":"","family":"Das","given":"Chapal Kumar","non-dropping-particle":"","parse-names":false,"suffix":""}],"id":"ITEM-1","issued":{"date-parts":[["2013"]]},"title":"Synthesis and Microwave Absorbing Properties of Cu-Doped","type":"article-journal","volume":"2013"},"uris":["http://www.mendeley.com/documents/?uuid=d1e6037c-8ead-4e4d-a80e-184fa069d0ca"]}],"mendeley":{"formattedCitation":"[70]","plainTextFormattedCitation":"[70]","previouslyFormattedCitation":"[70]"},"properties":{"noteIndex":0},"schema":"https://github.com/citation-style-language/schema/raw/master/csl-citation.json"}</w:instrText>
      </w:r>
      <w:r w:rsidRPr="00303B5A">
        <w:rPr>
          <w:rFonts w:asciiTheme="majorBidi" w:eastAsiaTheme="majorEastAsia" w:hAnsiTheme="majorBidi" w:cstheme="majorBidi"/>
          <w:sz w:val="28"/>
          <w:szCs w:val="28"/>
          <w:vertAlign w:val="superscript"/>
          <w:lang w:bidi="ar-EG"/>
        </w:rPr>
        <w:fldChar w:fldCharType="separate"/>
      </w:r>
      <w:r w:rsidR="005D1FC7" w:rsidRPr="00303B5A">
        <w:rPr>
          <w:rFonts w:asciiTheme="majorBidi" w:eastAsiaTheme="majorEastAsia" w:hAnsiTheme="majorBidi" w:cstheme="majorBidi"/>
          <w:noProof/>
          <w:sz w:val="28"/>
          <w:szCs w:val="28"/>
          <w:lang w:bidi="ar-EG"/>
        </w:rPr>
        <w:t>[70]</w:t>
      </w:r>
      <w:r w:rsidRPr="00303B5A">
        <w:rPr>
          <w:rFonts w:asciiTheme="majorBidi" w:eastAsiaTheme="majorEastAsia" w:hAnsiTheme="majorBidi" w:cstheme="majorBidi"/>
          <w:sz w:val="28"/>
          <w:szCs w:val="28"/>
          <w:lang w:bidi="ar-EG"/>
        </w:rPr>
        <w:fldChar w:fldCharType="end"/>
      </w:r>
      <w:r w:rsidRPr="00303B5A">
        <w:rPr>
          <w:rFonts w:asciiTheme="majorBidi" w:eastAsiaTheme="majorEastAsia" w:hAnsiTheme="majorBidi" w:cstheme="majorBidi"/>
          <w:sz w:val="28"/>
          <w:szCs w:val="28"/>
          <w:lang w:bidi="ar-EG"/>
        </w:rPr>
        <w:t xml:space="preserve">. </w:t>
      </w:r>
      <w:r w:rsidR="00DE72A4" w:rsidRPr="00303B5A">
        <w:rPr>
          <w:rFonts w:asciiTheme="majorBidi" w:eastAsiaTheme="majorEastAsia" w:hAnsiTheme="majorBidi" w:cstheme="majorBidi"/>
          <w:sz w:val="28"/>
          <w:szCs w:val="28"/>
          <w:lang w:bidi="ar-EG"/>
        </w:rPr>
        <w:t>T</w:t>
      </w:r>
      <w:r w:rsidRPr="00303B5A">
        <w:rPr>
          <w:rFonts w:asciiTheme="majorBidi" w:eastAsiaTheme="majorEastAsia" w:hAnsiTheme="majorBidi" w:cstheme="majorBidi"/>
          <w:sz w:val="28"/>
          <w:szCs w:val="28"/>
          <w:lang w:bidi="ar-EG"/>
        </w:rPr>
        <w:t xml:space="preserve">he changes in MA characteristics were observed with the variation of the synthesis method. Zhang et al. designed the </w:t>
      </w:r>
      <w:r w:rsidR="00AA396E" w:rsidRPr="00AA396E">
        <w:rPr>
          <w:rFonts w:asciiTheme="majorBidi" w:eastAsiaTheme="majorEastAsia" w:hAnsiTheme="majorBidi" w:cstheme="majorBidi"/>
          <w:sz w:val="28"/>
          <w:szCs w:val="28"/>
          <w:lang w:bidi="ar-EG"/>
        </w:rPr>
        <w:t>These products are obtained by dispersing one or more types of absorbent materials in a polymeric matrix and applying them to a substrate or surface. Understanding the techniques for producing microwave absorbent composites by incorporating components</w:t>
      </w:r>
      <w:r w:rsidRPr="00303B5A">
        <w:rPr>
          <w:rFonts w:asciiTheme="majorBidi" w:eastAsiaTheme="majorEastAsia" w:hAnsiTheme="majorBidi" w:cstheme="majorBidi"/>
          <w:sz w:val="28"/>
          <w:szCs w:val="28"/>
          <w:lang w:bidi="ar-EG"/>
        </w:rPr>
        <w:t xml:space="preserve">. </w:t>
      </w:r>
    </w:p>
    <w:p w14:paraId="4002BF3A" w14:textId="3DFD6804" w:rsidR="00496643" w:rsidRPr="00303B5A" w:rsidRDefault="00AA396E" w:rsidP="007E0A5E">
      <w:pPr>
        <w:spacing w:after="0"/>
        <w:ind w:left="90" w:firstLine="461"/>
        <w:jc w:val="both"/>
        <w:rPr>
          <w:rFonts w:asciiTheme="majorBidi" w:hAnsiTheme="majorBidi" w:cstheme="majorBidi"/>
          <w:sz w:val="28"/>
          <w:szCs w:val="28"/>
        </w:rPr>
      </w:pPr>
      <w:r w:rsidRPr="00AA396E">
        <w:rPr>
          <w:rFonts w:asciiTheme="majorBidi" w:eastAsiaTheme="majorEastAsia" w:hAnsiTheme="majorBidi" w:cstheme="majorBidi"/>
          <w:sz w:val="28"/>
          <w:szCs w:val="28"/>
          <w:lang w:bidi="ar-EG"/>
        </w:rPr>
        <w:t>As well as competing with commercial absorbers mentioned in the literature in terms of weight, reflection loss, absorption bandwidth, and shielding efficiency</w:t>
      </w:r>
      <w:r w:rsidR="00496643" w:rsidRPr="00303B5A">
        <w:rPr>
          <w:rFonts w:asciiTheme="majorBidi" w:eastAsiaTheme="majorEastAsia" w:hAnsiTheme="majorBidi" w:cstheme="majorBidi"/>
          <w:sz w:val="28"/>
          <w:szCs w:val="28"/>
          <w:lang w:bidi="ar-EG"/>
        </w:rPr>
        <w:t xml:space="preserve">. According to this, </w:t>
      </w:r>
      <w:bookmarkStart w:id="71" w:name="_Hlk106284188"/>
      <w:r w:rsidR="00496643" w:rsidRPr="00303B5A">
        <w:rPr>
          <w:rFonts w:asciiTheme="majorBidi" w:eastAsiaTheme="majorEastAsia" w:hAnsiTheme="majorBidi" w:cstheme="majorBidi"/>
          <w:sz w:val="28"/>
          <w:szCs w:val="28"/>
          <w:lang w:bidi="ar-EG"/>
        </w:rPr>
        <w:t xml:space="preserve">the </w:t>
      </w:r>
      <w:bookmarkStart w:id="72" w:name="_Hlk106443523"/>
      <w:r w:rsidR="00496643" w:rsidRPr="00303B5A">
        <w:rPr>
          <w:rFonts w:asciiTheme="majorBidi" w:eastAsiaTheme="majorEastAsia" w:hAnsiTheme="majorBidi" w:cstheme="majorBidi"/>
          <w:sz w:val="28"/>
          <w:szCs w:val="28"/>
          <w:lang w:bidi="ar-EG"/>
        </w:rPr>
        <w:t>[Ni</w:t>
      </w:r>
      <w:r w:rsidR="00496643" w:rsidRPr="00303B5A">
        <w:rPr>
          <w:rFonts w:asciiTheme="majorBidi" w:eastAsiaTheme="majorEastAsia" w:hAnsiTheme="majorBidi" w:cstheme="majorBidi"/>
          <w:sz w:val="28"/>
          <w:szCs w:val="28"/>
          <w:vertAlign w:val="subscript"/>
          <w:lang w:bidi="ar-EG"/>
        </w:rPr>
        <w:t>0.4</w:t>
      </w:r>
      <w:r w:rsidR="00496643" w:rsidRPr="00303B5A">
        <w:rPr>
          <w:rFonts w:asciiTheme="majorBidi" w:eastAsiaTheme="majorEastAsia" w:hAnsiTheme="majorBidi" w:cstheme="majorBidi"/>
          <w:sz w:val="28"/>
          <w:szCs w:val="28"/>
          <w:lang w:bidi="ar-EG"/>
        </w:rPr>
        <w:t>Cu</w:t>
      </w:r>
      <w:r w:rsidR="00496643" w:rsidRPr="00303B5A">
        <w:rPr>
          <w:rFonts w:asciiTheme="majorBidi" w:eastAsiaTheme="majorEastAsia" w:hAnsiTheme="majorBidi" w:cstheme="majorBidi"/>
          <w:sz w:val="28"/>
          <w:szCs w:val="28"/>
          <w:vertAlign w:val="subscript"/>
          <w:lang w:bidi="ar-EG"/>
        </w:rPr>
        <w:t>0.2</w:t>
      </w:r>
      <w:r w:rsidR="00496643" w:rsidRPr="00303B5A">
        <w:rPr>
          <w:rFonts w:asciiTheme="majorBidi" w:eastAsiaTheme="majorEastAsia" w:hAnsiTheme="majorBidi" w:cstheme="majorBidi"/>
          <w:sz w:val="28"/>
          <w:szCs w:val="28"/>
          <w:lang w:bidi="ar-EG"/>
        </w:rPr>
        <w:t>Zn</w:t>
      </w:r>
      <w:r w:rsidR="00496643" w:rsidRPr="00303B5A">
        <w:rPr>
          <w:rFonts w:asciiTheme="majorBidi" w:eastAsiaTheme="majorEastAsia" w:hAnsiTheme="majorBidi" w:cstheme="majorBidi"/>
          <w:sz w:val="28"/>
          <w:szCs w:val="28"/>
          <w:vertAlign w:val="subscript"/>
          <w:lang w:bidi="ar-EG"/>
        </w:rPr>
        <w:t>0.4</w:t>
      </w:r>
      <w:r w:rsidR="00496643" w:rsidRPr="00303B5A">
        <w:rPr>
          <w:rFonts w:asciiTheme="majorBidi" w:eastAsiaTheme="majorEastAsia" w:hAnsiTheme="majorBidi" w:cstheme="majorBidi"/>
          <w:sz w:val="28"/>
          <w:szCs w:val="28"/>
          <w:lang w:bidi="ar-EG"/>
        </w:rPr>
        <w:t>](Nd</w:t>
      </w:r>
      <w:r w:rsidR="00496643" w:rsidRPr="00303B5A">
        <w:rPr>
          <w:rFonts w:asciiTheme="majorBidi" w:eastAsiaTheme="majorEastAsia" w:hAnsiTheme="majorBidi" w:cstheme="majorBidi"/>
          <w:sz w:val="28"/>
          <w:szCs w:val="28"/>
          <w:vertAlign w:val="subscript"/>
          <w:lang w:bidi="ar-EG"/>
        </w:rPr>
        <w:t>x</w:t>
      </w:r>
      <w:r w:rsidR="00496643" w:rsidRPr="00303B5A">
        <w:rPr>
          <w:rFonts w:asciiTheme="majorBidi" w:eastAsiaTheme="majorEastAsia" w:hAnsiTheme="majorBidi" w:cstheme="majorBidi"/>
          <w:sz w:val="28"/>
          <w:szCs w:val="28"/>
          <w:lang w:bidi="ar-EG"/>
        </w:rPr>
        <w:t>Y</w:t>
      </w:r>
      <w:r w:rsidR="00496643" w:rsidRPr="00303B5A">
        <w:rPr>
          <w:rFonts w:asciiTheme="majorBidi" w:eastAsiaTheme="majorEastAsia" w:hAnsiTheme="majorBidi" w:cstheme="majorBidi"/>
          <w:sz w:val="28"/>
          <w:szCs w:val="28"/>
          <w:vertAlign w:val="subscript"/>
          <w:lang w:bidi="ar-EG"/>
        </w:rPr>
        <w:t>x</w:t>
      </w:r>
      <w:r w:rsidR="00496643" w:rsidRPr="00303B5A">
        <w:rPr>
          <w:rFonts w:asciiTheme="majorBidi" w:eastAsiaTheme="majorEastAsia" w:hAnsiTheme="majorBidi" w:cstheme="majorBidi"/>
          <w:sz w:val="28"/>
          <w:szCs w:val="28"/>
          <w:lang w:bidi="ar-EG"/>
        </w:rPr>
        <w:t>Fe</w:t>
      </w:r>
      <w:r w:rsidR="00496643" w:rsidRPr="00303B5A">
        <w:rPr>
          <w:rFonts w:asciiTheme="majorBidi" w:eastAsiaTheme="majorEastAsia" w:hAnsiTheme="majorBidi" w:cstheme="majorBidi"/>
          <w:sz w:val="28"/>
          <w:szCs w:val="28"/>
          <w:vertAlign w:val="subscript"/>
          <w:lang w:bidi="ar-EG"/>
        </w:rPr>
        <w:t>2-2x</w:t>
      </w:r>
      <w:r w:rsidR="00496643" w:rsidRPr="00303B5A">
        <w:rPr>
          <w:rFonts w:asciiTheme="majorBidi" w:eastAsiaTheme="majorEastAsia" w:hAnsiTheme="majorBidi" w:cstheme="majorBidi"/>
          <w:sz w:val="28"/>
          <w:szCs w:val="28"/>
          <w:lang w:bidi="ar-EG"/>
        </w:rPr>
        <w:t>)O</w:t>
      </w:r>
      <w:r w:rsidR="00496643" w:rsidRPr="00303B5A">
        <w:rPr>
          <w:rFonts w:asciiTheme="majorBidi" w:eastAsiaTheme="majorEastAsia" w:hAnsiTheme="majorBidi" w:cstheme="majorBidi"/>
          <w:sz w:val="28"/>
          <w:szCs w:val="28"/>
          <w:vertAlign w:val="subscript"/>
          <w:lang w:bidi="ar-EG"/>
        </w:rPr>
        <w:t>4</w:t>
      </w:r>
      <w:r w:rsidR="00496643" w:rsidRPr="00303B5A">
        <w:rPr>
          <w:rFonts w:asciiTheme="majorBidi" w:eastAsiaTheme="majorEastAsia" w:hAnsiTheme="majorBidi" w:cstheme="majorBidi"/>
          <w:sz w:val="28"/>
          <w:szCs w:val="28"/>
          <w:lang w:bidi="ar-EG"/>
        </w:rPr>
        <w:t xml:space="preserve"> (0.0 ≤ x ≤ 0.05) </w:t>
      </w:r>
      <w:bookmarkEnd w:id="71"/>
      <w:bookmarkEnd w:id="72"/>
      <w:r w:rsidR="00496643" w:rsidRPr="00303B5A">
        <w:rPr>
          <w:rFonts w:asciiTheme="majorBidi" w:eastAsiaTheme="majorEastAsia" w:hAnsiTheme="majorBidi" w:cstheme="majorBidi"/>
          <w:sz w:val="28"/>
          <w:szCs w:val="28"/>
          <w:lang w:bidi="ar-EG"/>
        </w:rPr>
        <w:t xml:space="preserve">was designed by Chen et al. The absorbents were synthesized by the citrate sol-gel technique </w:t>
      </w:r>
      <w:r w:rsidR="00496643" w:rsidRPr="00303B5A">
        <w:rPr>
          <w:rFonts w:asciiTheme="majorBidi" w:eastAsiaTheme="majorEastAsia" w:hAnsiTheme="majorBidi" w:cstheme="majorBidi"/>
          <w:sz w:val="28"/>
          <w:szCs w:val="28"/>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{"citationItems":[{"id":"ITEM-1","itemData":{"DOI":"10.1016/j.jmrt.2020.08.027","ISSN":"22387854","abstract":"Partially Nd/Y substituted [Ni0.4Cu0.2Zn0.4](NdxYxFe2-2x)O4 (x ≤ 0.05) spinel ferrite nanoparticles (NSFs) were prepared by citrate sol-gel auto-combustion technique. UV-vis Percent to determine optoelectronic properties mixed spinel ferrite materials. Direct energy band gaps values are within 1.87 and 1.92 eV interval. The magnetization features were investigated at room temperature (RT; T = 300 K) versus magnetic field ((M-H)). RT M-H curves showed superparamagnetic (SPM) behavior in non-substituted sample (x = 0.00), while all the Nd-Y substituted NiCuZn ferrite NPs exhibited soft ferrimagnetic (FM) character. It is found that the magnitude of magnetization drops with a rise in Nd3+ and Y3+ contents. ZFC-FC magnetization curves revealed the existence of dipolar interactions, which illuminate a partially blocked state in accordance with M-H loops at 300 K. The electrodynamic data reflection coefficients for Ni0.4Cu0.2Zn0.4](NdxYxFe2-2x)O4 (x ≤ 0.05) NSFs were determined. The occurrences of the electromagnetic absorption between 49 to 4.15 GHz frequency range were observed. A significant linking amongst the ratio (x) and amplitude-frequency characteristics (AFC) was investigated. Additionally, the AFC of the Ni0.4Cu0.2Zn0.4](NdxYxFe2-2x)O4 (x ≤ 0.05) NSFs were strongly influenced with the increase of Nd/Y concentration. It was demonstrated that low level of the concentration substitution (less than 10 at.%) not critically effected on resonance characteristics. We found that an anomalous altering of the resonant amplitude (almost 2 times) resulted due the manifestation of indirect exchange interactions amongst iron (III), yttrium (III) and neodymium (III) electronic shells. Almost a linear behavior of the main AFC was observed.","author":[{"dropping-particle":"","family":"Almessiere","given":"M. A.","non-dropping-particle":"","parse-names":false,"suffix":""},{"dropping-particle":"","family":"Slimani","given":"Y.","non-dropping-particle":"","parse-names":false,"suffix":""},{"dropping-particle":"V.","family":"Trukhanov","given":"A.","non-dropping-particle":"","parse-names":false,"suffix":""},{"dropping-particle":"","family":"Demir Korkmaz","given":"A.","non-dropping-particle":"","parse-names":false,"suffix":""},{"dropping-particle":"","family":"Guner","given":"S.","non-dropping-particle":"","parse-names":false,"suffix":""},{"dropping-particle":"","family":"Akhtar","given":"S.","non-dropping-particle":"","parse-names":false,"suffix":""},{"dropping-particle":"","family":"Shirsath","given":"Sagar E.","non-dropping-particle":"","parse-names":false,"suffix":""},{"dropping-particle":"","family":"Baykal","given":"A.","non-dropping-particle":"","parse-names":false,"suffix":""},{"dropping-particle":"","family":"Ercan","given":"I.","non-dropping-particle":"","parse-names":false,"suffix":""}],"container-title":"Journal of Materials Research and Technology","id":"ITEM-1","issue":"5","issued":{"date-parts":[["2020"]]},"page":"11278-11290","publisher":"Korea Institute of Oriental Medicine","title":"Effect of Nd-Y co-substitution on structural, magnetic, optical and microwave properties of NiCuZn nanospinel ferrites","type":"article-journal","volume":"9"},"uris":["http://www.mendeley.com/documents/?uuid=19269cbc-0ab1-4a0c-90a2-9a64e6bccadf"]}],"mendeley":{"formattedCitation":"[72]","plainTextFormattedCitation":"[72]","previouslyFormattedCitation":"[72]"},"properties":{"noteIndex":0},"schema":"https://github.com/citation-style-language/schema/raw/master/csl-citation.json"}</w:instrText>
      </w:r>
      <w:r w:rsidR="00496643" w:rsidRPr="00303B5A">
        <w:rPr>
          <w:rFonts w:asciiTheme="majorBidi" w:eastAsiaTheme="majorEastAsia" w:hAnsiTheme="majorBidi" w:cstheme="majorBidi"/>
          <w:sz w:val="28"/>
          <w:szCs w:val="28"/>
          <w:lang w:bidi="ar-EG"/>
        </w:rPr>
        <w:fldChar w:fldCharType="separate"/>
      </w:r>
      <w:r w:rsidR="005D1FC7" w:rsidRPr="00303B5A">
        <w:rPr>
          <w:rFonts w:asciiTheme="majorBidi" w:eastAsiaTheme="majorEastAsia" w:hAnsiTheme="majorBidi" w:cstheme="majorBidi"/>
          <w:noProof/>
          <w:sz w:val="28"/>
          <w:szCs w:val="28"/>
          <w:lang w:bidi="ar-EG"/>
        </w:rPr>
        <w:t>[72]</w:t>
      </w:r>
      <w:r w:rsidR="00496643" w:rsidRPr="00303B5A">
        <w:rPr>
          <w:rFonts w:asciiTheme="majorBidi" w:eastAsiaTheme="majorEastAsia" w:hAnsiTheme="majorBidi" w:cstheme="majorBidi"/>
          <w:sz w:val="28"/>
          <w:szCs w:val="28"/>
          <w:lang w:bidi="ar-EG"/>
        </w:rPr>
        <w:fldChar w:fldCharType="end"/>
      </w:r>
      <w:r w:rsidR="00496643" w:rsidRPr="00303B5A">
        <w:rPr>
          <w:rFonts w:asciiTheme="majorBidi" w:eastAsiaTheme="majorEastAsia" w:hAnsiTheme="majorBidi" w:cstheme="majorBidi"/>
          <w:sz w:val="28"/>
          <w:szCs w:val="28"/>
          <w:lang w:bidi="ar-EG"/>
        </w:rPr>
        <w:t>. The results displayed that the RL</w:t>
      </w:r>
      <w:r w:rsidR="00496643" w:rsidRPr="00303B5A">
        <w:rPr>
          <w:rFonts w:asciiTheme="majorBidi" w:eastAsiaTheme="majorEastAsia" w:hAnsiTheme="majorBidi" w:cstheme="majorBidi"/>
          <w:sz w:val="28"/>
          <w:szCs w:val="28"/>
          <w:vertAlign w:val="subscript"/>
          <w:lang w:bidi="ar-EG"/>
        </w:rPr>
        <w:t>min</w:t>
      </w:r>
      <w:r w:rsidR="00496643" w:rsidRPr="00303B5A">
        <w:rPr>
          <w:rFonts w:asciiTheme="majorBidi" w:eastAsiaTheme="majorEastAsia" w:hAnsiTheme="majorBidi" w:cstheme="majorBidi"/>
          <w:sz w:val="28"/>
          <w:szCs w:val="28"/>
          <w:lang w:bidi="ar-EG"/>
        </w:rPr>
        <w:t xml:space="preserve"> peaks of absorbents shifted to higher frequencies by increasing the substitution with </w:t>
      </w:r>
      <w:r w:rsidR="00932975" w:rsidRPr="00303B5A">
        <w:rPr>
          <w:rFonts w:asciiTheme="majorBidi" w:eastAsiaTheme="majorEastAsia" w:hAnsiTheme="majorBidi" w:cstheme="majorBidi"/>
          <w:sz w:val="28"/>
          <w:szCs w:val="28"/>
          <w:lang w:bidi="ar-EG"/>
        </w:rPr>
        <w:t>several</w:t>
      </w:r>
      <w:r w:rsidR="00496643" w:rsidRPr="00303B5A">
        <w:rPr>
          <w:rFonts w:asciiTheme="majorBidi" w:eastAsiaTheme="majorEastAsia" w:hAnsiTheme="majorBidi" w:cstheme="majorBidi"/>
          <w:sz w:val="28"/>
          <w:szCs w:val="28"/>
          <w:lang w:bidi="ar-EG"/>
        </w:rPr>
        <w:t xml:space="preserve"> cations on ferrite</w:t>
      </w:r>
      <w:r w:rsidR="008B0780" w:rsidRPr="00303B5A">
        <w:rPr>
          <w:rFonts w:asciiTheme="majorBidi" w:eastAsiaTheme="majorEastAsia" w:hAnsiTheme="majorBidi" w:cstheme="majorBidi"/>
          <w:sz w:val="28"/>
          <w:szCs w:val="28"/>
          <w:lang w:bidi="ar-EG"/>
        </w:rPr>
        <w:t xml:space="preserve">. </w:t>
      </w:r>
      <w:r w:rsidR="00496643" w:rsidRPr="00303B5A">
        <w:rPr>
          <w:rFonts w:asciiTheme="majorBidi" w:hAnsiTheme="majorBidi" w:cstheme="majorBidi"/>
          <w:sz w:val="28"/>
          <w:szCs w:val="28"/>
        </w:rPr>
        <w:t xml:space="preserve">Zubar et al. designed the </w:t>
      </w:r>
      <w:bookmarkStart w:id="73" w:name="_Hlk106441756"/>
      <w:r w:rsidR="00496643" w:rsidRPr="00303B5A">
        <w:rPr>
          <w:rFonts w:asciiTheme="majorBidi" w:hAnsiTheme="majorBidi" w:cstheme="majorBidi"/>
          <w:sz w:val="28"/>
          <w:szCs w:val="28"/>
        </w:rPr>
        <w:t>Ni</w:t>
      </w:r>
      <w:r w:rsidR="00496643" w:rsidRPr="00303B5A">
        <w:rPr>
          <w:rFonts w:asciiTheme="majorBidi" w:hAnsiTheme="majorBidi" w:cstheme="majorBidi"/>
          <w:sz w:val="28"/>
          <w:szCs w:val="28"/>
          <w:vertAlign w:val="subscript"/>
        </w:rPr>
        <w:t>0.4</w:t>
      </w:r>
      <w:r w:rsidR="00496643" w:rsidRPr="00303B5A">
        <w:rPr>
          <w:rFonts w:asciiTheme="majorBidi" w:hAnsiTheme="majorBidi" w:cstheme="majorBidi"/>
          <w:sz w:val="28"/>
          <w:szCs w:val="28"/>
        </w:rPr>
        <w:t>Cu</w:t>
      </w:r>
      <w:r w:rsidR="00496643" w:rsidRPr="00303B5A">
        <w:rPr>
          <w:rFonts w:asciiTheme="majorBidi" w:hAnsiTheme="majorBidi" w:cstheme="majorBidi"/>
          <w:sz w:val="28"/>
          <w:szCs w:val="28"/>
          <w:vertAlign w:val="subscript"/>
        </w:rPr>
        <w:t>0.2</w:t>
      </w:r>
      <w:r w:rsidR="00496643" w:rsidRPr="00303B5A">
        <w:rPr>
          <w:rFonts w:asciiTheme="majorBidi" w:hAnsiTheme="majorBidi" w:cstheme="majorBidi"/>
          <w:sz w:val="28"/>
          <w:szCs w:val="28"/>
        </w:rPr>
        <w:t>Zn</w:t>
      </w:r>
      <w:r w:rsidR="00496643" w:rsidRPr="00303B5A">
        <w:rPr>
          <w:rFonts w:asciiTheme="majorBidi" w:hAnsiTheme="majorBidi" w:cstheme="majorBidi"/>
          <w:sz w:val="28"/>
          <w:szCs w:val="28"/>
          <w:vertAlign w:val="subscript"/>
        </w:rPr>
        <w:t>0.4</w:t>
      </w:r>
      <w:r w:rsidR="00496643" w:rsidRPr="00303B5A">
        <w:rPr>
          <w:rFonts w:asciiTheme="majorBidi" w:hAnsiTheme="majorBidi" w:cstheme="majorBidi"/>
          <w:sz w:val="28"/>
          <w:szCs w:val="28"/>
        </w:rPr>
        <w:t>Tb</w:t>
      </w:r>
      <w:r w:rsidR="00496643" w:rsidRPr="00303B5A">
        <w:rPr>
          <w:rFonts w:asciiTheme="majorBidi" w:hAnsiTheme="majorBidi" w:cstheme="majorBidi"/>
          <w:sz w:val="28"/>
          <w:szCs w:val="28"/>
          <w:vertAlign w:val="subscript"/>
        </w:rPr>
        <w:t>x</w:t>
      </w:r>
      <w:r w:rsidR="00496643" w:rsidRPr="00303B5A">
        <w:rPr>
          <w:rFonts w:asciiTheme="majorBidi" w:hAnsiTheme="majorBidi" w:cstheme="majorBidi"/>
          <w:sz w:val="28"/>
          <w:szCs w:val="28"/>
        </w:rPr>
        <w:t>Fe</w:t>
      </w:r>
      <w:r w:rsidR="00496643" w:rsidRPr="00303B5A">
        <w:rPr>
          <w:rFonts w:asciiTheme="majorBidi" w:hAnsiTheme="majorBidi" w:cstheme="majorBidi"/>
          <w:sz w:val="28"/>
          <w:szCs w:val="28"/>
          <w:vertAlign w:val="subscript"/>
        </w:rPr>
        <w:t>2-x</w:t>
      </w:r>
      <w:r w:rsidR="00496643" w:rsidRPr="00303B5A">
        <w:rPr>
          <w:rFonts w:asciiTheme="majorBidi" w:hAnsiTheme="majorBidi" w:cstheme="majorBidi"/>
          <w:sz w:val="28"/>
          <w:szCs w:val="28"/>
        </w:rPr>
        <w:t>O</w:t>
      </w:r>
      <w:r w:rsidR="00496643" w:rsidRPr="00303B5A">
        <w:rPr>
          <w:rFonts w:asciiTheme="majorBidi" w:hAnsiTheme="majorBidi" w:cstheme="majorBidi"/>
          <w:sz w:val="28"/>
          <w:szCs w:val="28"/>
          <w:vertAlign w:val="subscript"/>
        </w:rPr>
        <w:t xml:space="preserve">4 </w:t>
      </w:r>
      <w:r w:rsidR="00496643" w:rsidRPr="00303B5A">
        <w:rPr>
          <w:rFonts w:asciiTheme="majorBidi" w:hAnsiTheme="majorBidi" w:cstheme="majorBidi"/>
          <w:sz w:val="28"/>
          <w:szCs w:val="28"/>
        </w:rPr>
        <w:t>(0.0 ≤ x ≤ 0.10)</w:t>
      </w:r>
      <w:bookmarkEnd w:id="73"/>
      <w:r w:rsidR="00496643" w:rsidRPr="00303B5A">
        <w:rPr>
          <w:rFonts w:asciiTheme="majorBidi" w:hAnsiTheme="majorBidi" w:cstheme="majorBidi"/>
          <w:sz w:val="28"/>
          <w:szCs w:val="28"/>
        </w:rPr>
        <w:t xml:space="preserve"> by sonochemical method. The outcomes exhibited that the substitutions rate </w:t>
      </w:r>
      <w:r w:rsidR="00932975" w:rsidRPr="00303B5A">
        <w:rPr>
          <w:rFonts w:asciiTheme="majorBidi" w:hAnsiTheme="majorBidi" w:cstheme="majorBidi"/>
          <w:sz w:val="28"/>
          <w:szCs w:val="28"/>
        </w:rPr>
        <w:t>significantly influences</w:t>
      </w:r>
      <w:r w:rsidR="00496643" w:rsidRPr="00303B5A">
        <w:rPr>
          <w:rFonts w:asciiTheme="majorBidi" w:hAnsiTheme="majorBidi" w:cstheme="majorBidi"/>
          <w:sz w:val="28"/>
          <w:szCs w:val="28"/>
        </w:rPr>
        <w:t xml:space="preserve"> MA properties</w:t>
      </w:r>
      <w:r w:rsidR="00DE72A4" w:rsidRPr="00303B5A">
        <w:rPr>
          <w:rFonts w:asciiTheme="majorBidi" w:hAnsiTheme="majorBidi" w:cstheme="majorBidi"/>
          <w:sz w:val="28"/>
          <w:szCs w:val="28"/>
        </w:rPr>
        <w:t>,</w:t>
      </w:r>
      <w:r w:rsidR="00496643" w:rsidRPr="00303B5A">
        <w:rPr>
          <w:rFonts w:asciiTheme="majorBidi" w:hAnsiTheme="majorBidi" w:cstheme="majorBidi"/>
          <w:sz w:val="28"/>
          <w:szCs w:val="28"/>
        </w:rPr>
        <w:t xml:space="preserve"> as shown in Figure </w:t>
      </w:r>
      <w:r w:rsidR="007259C5" w:rsidRPr="00303B5A">
        <w:rPr>
          <w:rFonts w:asciiTheme="majorBidi" w:hAnsiTheme="majorBidi" w:cstheme="majorBidi"/>
          <w:sz w:val="28"/>
          <w:szCs w:val="28"/>
        </w:rPr>
        <w:t>1</w:t>
      </w:r>
      <w:r w:rsidR="00496643" w:rsidRPr="00303B5A">
        <w:rPr>
          <w:rFonts w:asciiTheme="majorBidi" w:hAnsiTheme="majorBidi" w:cstheme="majorBidi"/>
          <w:sz w:val="28"/>
          <w:szCs w:val="28"/>
        </w:rPr>
        <w:t>.</w:t>
      </w:r>
      <w:r w:rsidR="007259C5" w:rsidRPr="00303B5A">
        <w:rPr>
          <w:rFonts w:asciiTheme="majorBidi" w:hAnsiTheme="majorBidi" w:cstheme="majorBidi"/>
          <w:sz w:val="28"/>
          <w:szCs w:val="28"/>
        </w:rPr>
        <w:t>5</w:t>
      </w:r>
      <w:r w:rsidR="00496643" w:rsidRPr="00303B5A">
        <w:rPr>
          <w:rFonts w:asciiTheme="majorBidi" w:hAnsiTheme="majorBidi" w:cstheme="majorBidi"/>
          <w:sz w:val="28"/>
          <w:szCs w:val="28"/>
        </w:rPr>
        <w:t xml:space="preserve"> </w:t>
      </w:r>
      <w:r w:rsidR="00496643"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{"citationItems":[{"id":"ITEM-1","itemData":{"DOI":"10.1016/j.jmrt.2020.07.094","ISSN":"22387854","abstract":"Tb-substituted Ni0.4Cu0.2Zn0.4TbxFe2−xO4 (0.0 ≤ x≤ 0.10) nanospinel ferrites were formed by sonochemical technique. It was first time established correlation between chemical composition of the nanosized NiCuZn spinels and their structural, electrical and microwave properties. The structure of nanospinel ferrites (NSFs) was proved through XRD. Microstructural were analyzed from SEM. It was observed a non-linear dependence of the average grain size with Tb concentration. The conduction mechanism and dielectric function has been extensively studied as functions of frequency, temperature, and Tb ions substitution ratio using complex impedance spectroscopy. It is obvious to see that the substitutions ratio showed a substantial influence on dielectric features, while Tb ion substitution has little but notable effect on AC/DC conductivity change. From the Arrhenius plots, the activation energies for all substitution ratios were calculated. The reflection losses as a function frequency dependences of the were calculated from S-parameters data within 1-4.5 GHz. The occurrences of the electromagnetic absorption in the frequency interval of 1.85-3.79 GHz were observed. Non-linear behaviour of the amplitude-frequency features were verified as a function of the level of chemical substitution (x) with Tb ions concentration. It was found microstructural parameters correlates well with the main absorption characteristics. It was discussed the nature of the electromagnetic absorption for partially substituted nanospinels. The decline of the reflected electromagnetic radiations was explicated along with domain-boundary resonance, which well correlates with the microstructure data. The low dimensional magnetic oxides having the domain-boundary resonance have a role in nature of absorption.","author":[{"dropping-particle":"","family":"Almessiere","given":"M. A.","non-dropping-particle":"","parse-names":false,"suffix":""},{"dropping-particle":"","family":"Slimani","given":"Y.","non-dropping-particle":"","parse-names":false,"suffix":""},{"dropping-particle":"","family":"Unal","given":"B.","non-dropping-particle":"","parse-names":false,"suffix":""},{"dropping-particle":"","family":"Zubar","given":"T. I.","non-dropping-particle":"","parse-names":false,"suffix":""},{"dropping-particle":"","family":"Sadaqat","given":"A.","non-dropping-particle":"","parse-names":false,"suffix":""},{"dropping-particle":"V.","family":"Trukhanov","given":"A.","non-dropping-particle":"","parse-names":false,"suffix":""},{"dropping-particle":"","family":"Baykal","given":"A.","non-dropping-particle":"","parse-names":false,"suffix":""}],"container-title":"Journal of Materials Research and Technology","id":"ITEM-1","issue":"5","issued":{"date-parts":[["2020"]]},"page":"10608-10623","publisher":"Korea Institute of Oriental Medicine","title":"Microstructure, dielectric and microwave features of [Ni0.4Cu0.2Zn0.4](Fe2−xTbx)O4 (x ≤ 0.1) nanospinel ferrites","type":"article-journal","volume":"9"},"uris":["http://www.mendeley.com/documents/?uuid=61afb4b9-b59d-4f0f-8a12-c042b4c96f0c"]}],"mendeley":{"formattedCitation":"[73]","plainTextFormattedCitation":"[73]","previouslyFormattedCitation":"[73]"},"properties":{"noteIndex":0},"schema":"https://github.com/citation-style-language/schema/raw/master/csl-citation.json"}</w:instrText>
      </w:r>
      <w:r w:rsidR="00496643"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[73]</w:t>
      </w:r>
      <w:r w:rsidR="00496643" w:rsidRPr="00303B5A">
        <w:rPr>
          <w:rFonts w:asciiTheme="majorBidi" w:hAnsiTheme="majorBidi" w:cstheme="majorBidi"/>
          <w:sz w:val="28"/>
          <w:szCs w:val="28"/>
        </w:rPr>
        <w:fldChar w:fldCharType="end"/>
      </w:r>
      <w:r w:rsidR="00496643" w:rsidRPr="00303B5A">
        <w:rPr>
          <w:rFonts w:asciiTheme="majorBidi" w:hAnsiTheme="majorBidi" w:cstheme="majorBidi"/>
          <w:sz w:val="28"/>
          <w:szCs w:val="28"/>
        </w:rPr>
        <w:t>. Kostishyn et al. designed the Ni</w:t>
      </w:r>
      <w:r w:rsidR="00496643" w:rsidRPr="00303B5A">
        <w:rPr>
          <w:rFonts w:asciiTheme="majorBidi" w:hAnsiTheme="majorBidi" w:cstheme="majorBidi"/>
          <w:sz w:val="28"/>
          <w:szCs w:val="28"/>
          <w:vertAlign w:val="subscript"/>
        </w:rPr>
        <w:t>0.4</w:t>
      </w:r>
      <w:r w:rsidR="00496643" w:rsidRPr="00303B5A">
        <w:rPr>
          <w:rFonts w:asciiTheme="majorBidi" w:hAnsiTheme="majorBidi" w:cstheme="majorBidi"/>
          <w:sz w:val="28"/>
          <w:szCs w:val="28"/>
        </w:rPr>
        <w:t>Cu</w:t>
      </w:r>
      <w:r w:rsidR="00496643" w:rsidRPr="00303B5A">
        <w:rPr>
          <w:rFonts w:asciiTheme="majorBidi" w:hAnsiTheme="majorBidi" w:cstheme="majorBidi"/>
          <w:sz w:val="28"/>
          <w:szCs w:val="28"/>
          <w:vertAlign w:val="subscript"/>
        </w:rPr>
        <w:t>0.2</w:t>
      </w:r>
      <w:r w:rsidR="00496643" w:rsidRPr="00303B5A">
        <w:rPr>
          <w:rFonts w:asciiTheme="majorBidi" w:hAnsiTheme="majorBidi" w:cstheme="majorBidi"/>
          <w:sz w:val="28"/>
          <w:szCs w:val="28"/>
        </w:rPr>
        <w:t>Zn</w:t>
      </w:r>
      <w:r w:rsidR="00496643" w:rsidRPr="00303B5A">
        <w:rPr>
          <w:rFonts w:asciiTheme="majorBidi" w:hAnsiTheme="majorBidi" w:cstheme="majorBidi"/>
          <w:sz w:val="28"/>
          <w:szCs w:val="28"/>
          <w:vertAlign w:val="subscript"/>
        </w:rPr>
        <w:t>0.4</w:t>
      </w:r>
      <w:r w:rsidR="00496643" w:rsidRPr="00303B5A">
        <w:rPr>
          <w:rFonts w:asciiTheme="majorBidi" w:hAnsiTheme="majorBidi" w:cstheme="majorBidi"/>
          <w:sz w:val="28"/>
          <w:szCs w:val="28"/>
        </w:rPr>
        <w:t>Eu</w:t>
      </w:r>
      <w:r w:rsidR="00496643" w:rsidRPr="00303B5A">
        <w:rPr>
          <w:rFonts w:asciiTheme="majorBidi" w:hAnsiTheme="majorBidi" w:cstheme="majorBidi"/>
          <w:sz w:val="28"/>
          <w:szCs w:val="28"/>
          <w:vertAlign w:val="subscript"/>
        </w:rPr>
        <w:t>x</w:t>
      </w:r>
      <w:r w:rsidR="00496643" w:rsidRPr="00303B5A">
        <w:rPr>
          <w:rFonts w:asciiTheme="majorBidi" w:hAnsiTheme="majorBidi" w:cstheme="majorBidi"/>
          <w:sz w:val="28"/>
          <w:szCs w:val="28"/>
        </w:rPr>
        <w:t>Fe</w:t>
      </w:r>
      <w:r w:rsidR="00496643" w:rsidRPr="00303B5A">
        <w:rPr>
          <w:rFonts w:asciiTheme="majorBidi" w:hAnsiTheme="majorBidi" w:cstheme="majorBidi"/>
          <w:sz w:val="28"/>
          <w:szCs w:val="28"/>
          <w:vertAlign w:val="subscript"/>
        </w:rPr>
        <w:t>2-x</w:t>
      </w:r>
      <w:r w:rsidR="00496643" w:rsidRPr="00303B5A">
        <w:rPr>
          <w:rFonts w:asciiTheme="majorBidi" w:hAnsiTheme="majorBidi" w:cstheme="majorBidi"/>
          <w:sz w:val="28"/>
          <w:szCs w:val="28"/>
        </w:rPr>
        <w:t>O</w:t>
      </w:r>
      <w:r w:rsidR="00496643" w:rsidRPr="00303B5A">
        <w:rPr>
          <w:rFonts w:asciiTheme="majorBidi" w:hAnsiTheme="majorBidi" w:cstheme="majorBidi"/>
          <w:sz w:val="28"/>
          <w:szCs w:val="28"/>
          <w:vertAlign w:val="subscript"/>
        </w:rPr>
        <w:t>4</w:t>
      </w:r>
      <w:r w:rsidR="00496643" w:rsidRPr="00303B5A">
        <w:rPr>
          <w:rFonts w:asciiTheme="majorBidi" w:hAnsiTheme="majorBidi" w:cstheme="majorBidi"/>
          <w:sz w:val="28"/>
          <w:szCs w:val="28"/>
        </w:rPr>
        <w:t xml:space="preserve"> (0.0 ≤ x ≤ 0.10) by sol-gel method. The effect of Eu</w:t>
      </w:r>
      <w:r w:rsidR="00496643" w:rsidRPr="00303B5A">
        <w:rPr>
          <w:rFonts w:asciiTheme="majorBidi" w:hAnsiTheme="majorBidi" w:cstheme="majorBidi"/>
          <w:sz w:val="28"/>
          <w:szCs w:val="28"/>
          <w:vertAlign w:val="superscript"/>
        </w:rPr>
        <w:t>3+</w:t>
      </w:r>
      <w:r w:rsidR="00496643" w:rsidRPr="00303B5A">
        <w:rPr>
          <w:rFonts w:asciiTheme="majorBidi" w:hAnsiTheme="majorBidi" w:cstheme="majorBidi"/>
          <w:sz w:val="28"/>
          <w:szCs w:val="28"/>
        </w:rPr>
        <w:t xml:space="preserve"> ion substitution on the MA properties was studied </w:t>
      </w:r>
      <w:r w:rsidR="00496643"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{"citationItems":[{"id":"ITEM-1","itemData":{"DOI":"10.1016/j.ceramint.2020.01.132","ISSN":"02728842","abstract":"Partially europium (Eu) substituted Ni0.4Cu0.2Zn0.4EuxFe2-xO4 (0.0 ≤ x ≤ 0.10) nanostructured spinel ferrites (NSFs) were produced by sol-gel auto-combustion strategy. The XRD analyses verified the existence of the single-phase composition in all the investigated samples. The Mössbauer spectra were used to estimate the values of the line-width disparity, isomeric shift (IS), quadrupole splitting, and hyperfine magnetic field (HMF). The values of HMF of the A and B sites decreased with the rise in Eu substitutions. The paramagnetic contribution of the NSFs increased with the rise in Eu3+ contents. The S-parameters of the proposed NSFs were measured using co-axial method. The frequency dispersions of the permittivity and permeability were utilized to determine the reflection losses in the 1–20 GHz frequency range. The occurrences of the natural ferromagnetic resonance (NFMR) enabled substantial absorption of the electromagnetic energy ranged from 2.5 to 9.5 GHz. There was established a strong correlation between the level of chemical substitution (x) and amplitude-frequency characteristics of the studied spinel ferrites was established. Furthermore, the increase of Eu substitution strongly influenced the frequency characteristics of the NSFs. Anomalous changing of the resonant amplitude (more than 4 times) was shown. This can be explained by the appearance of indirect exchange interactions between Fe3+ (3 d5) and Eu3+ (4f6) electronic shells. Results revealed a potential for practical applications of such kinds of materials in functional radio electronic devices.","author":[{"dropping-particle":"","family":"Almessiere","given":"M. A.","non-dropping-particle":"","parse-names":false,"suffix":""},{"dropping-particle":"","family":"Slimani","given":"Y.","non-dropping-particle":"","parse-names":false,"suffix":""},{"dropping-particle":"","family":"Güngüneş","given":"H.","non-dropping-particle":"","parse-names":false,"suffix":""},{"dropping-particle":"","family":"Kostishyn","given":"V. G.","non-dropping-particle":"","parse-names":false,"suffix":""},{"dropping-particle":"V.","family":"Trukhanov","given":"S.","non-dropping-particle":"","parse-names":false,"suffix":""},{"dropping-particle":"V.","family":"Trukhanov","given":"A.","non-dropping-particle":"","parse-names":false,"suffix":""},{"dropping-particle":"","family":"Baykal","given":"A.","non-dropping-particle":"","parse-names":false,"suffix":""}],"container-title":"Ceramics International","id":"ITEM-1","issue":"8","issued":{"date-parts":[["2020"]]},"page":"11124-11131","publisher":"Techna Group S.r.l.","title":"Impact of Eu3+ ion substitution on structural, magnetic and microwave traits of Ni–Cu–Zn spinel ferrites","type":"article-journal","volume":"46"},"uris":["http://www.mendeley.com/documents/?uuid=833cffa0-1c5d-4dbe-8ec6-ed4d18f6c11b"]}],"mendeley":{"formattedCitation":"[74]","plainTextFormattedCitation":"[74]","previouslyFormattedCitation":"[74]"},"properties":{"noteIndex":0},"schema":"https://github.com/citation-style-language/schema/raw/master/csl-citation.json"}</w:instrText>
      </w:r>
      <w:r w:rsidR="00496643"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[74]</w:t>
      </w:r>
      <w:r w:rsidR="00496643" w:rsidRPr="00303B5A">
        <w:rPr>
          <w:rFonts w:asciiTheme="majorBidi" w:hAnsiTheme="majorBidi" w:cstheme="majorBidi"/>
          <w:sz w:val="28"/>
          <w:szCs w:val="28"/>
        </w:rPr>
        <w:fldChar w:fldCharType="end"/>
      </w:r>
      <w:r w:rsidR="00496643" w:rsidRPr="00303B5A">
        <w:rPr>
          <w:rFonts w:asciiTheme="majorBidi" w:hAnsiTheme="majorBidi" w:cstheme="majorBidi"/>
          <w:sz w:val="28"/>
          <w:szCs w:val="28"/>
        </w:rPr>
        <w:t>. The results displayed that the RL</w:t>
      </w:r>
      <w:r w:rsidR="00496643" w:rsidRPr="00303B5A">
        <w:rPr>
          <w:rFonts w:asciiTheme="majorBidi" w:hAnsiTheme="majorBidi" w:cstheme="majorBidi"/>
          <w:sz w:val="28"/>
          <w:szCs w:val="28"/>
          <w:vertAlign w:val="subscript"/>
        </w:rPr>
        <w:t>min</w:t>
      </w:r>
      <w:r w:rsidR="00496643" w:rsidRPr="00303B5A">
        <w:rPr>
          <w:rFonts w:asciiTheme="majorBidi" w:hAnsiTheme="majorBidi" w:cstheme="majorBidi"/>
          <w:sz w:val="28"/>
          <w:szCs w:val="28"/>
        </w:rPr>
        <w:t xml:space="preserve"> peaks of absorbents shifted to higher frequencies with increasing the Eu</w:t>
      </w:r>
      <w:r w:rsidR="00496643" w:rsidRPr="00303B5A">
        <w:rPr>
          <w:rFonts w:asciiTheme="majorBidi" w:hAnsiTheme="majorBidi" w:cstheme="majorBidi"/>
          <w:sz w:val="28"/>
          <w:szCs w:val="28"/>
          <w:vertAlign w:val="superscript"/>
        </w:rPr>
        <w:t>3+</w:t>
      </w:r>
      <w:r w:rsidR="00496643" w:rsidRPr="00303B5A">
        <w:rPr>
          <w:rFonts w:asciiTheme="majorBidi" w:hAnsiTheme="majorBidi" w:cstheme="majorBidi"/>
          <w:sz w:val="28"/>
          <w:szCs w:val="28"/>
        </w:rPr>
        <w:t xml:space="preserve"> contents. Trukhanov et al. designed the </w:t>
      </w:r>
      <w:bookmarkStart w:id="74" w:name="_Hlk106446828"/>
      <w:r w:rsidR="00496643" w:rsidRPr="00303B5A">
        <w:rPr>
          <w:rFonts w:asciiTheme="majorBidi" w:hAnsiTheme="majorBidi" w:cstheme="majorBidi"/>
          <w:sz w:val="28"/>
          <w:szCs w:val="28"/>
        </w:rPr>
        <w:t>[Ni</w:t>
      </w:r>
      <w:r w:rsidR="00496643" w:rsidRPr="00303B5A">
        <w:rPr>
          <w:rFonts w:asciiTheme="majorBidi" w:hAnsiTheme="majorBidi" w:cstheme="majorBidi"/>
          <w:sz w:val="28"/>
          <w:szCs w:val="28"/>
          <w:vertAlign w:val="subscript"/>
        </w:rPr>
        <w:t>0.5</w:t>
      </w:r>
      <w:r w:rsidR="00496643" w:rsidRPr="00303B5A">
        <w:rPr>
          <w:rFonts w:asciiTheme="majorBidi" w:hAnsiTheme="majorBidi" w:cstheme="majorBidi"/>
          <w:sz w:val="28"/>
          <w:szCs w:val="28"/>
        </w:rPr>
        <w:t>Co</w:t>
      </w:r>
      <w:r w:rsidR="00496643" w:rsidRPr="00303B5A">
        <w:rPr>
          <w:rFonts w:asciiTheme="majorBidi" w:hAnsiTheme="majorBidi" w:cstheme="majorBidi"/>
          <w:sz w:val="28"/>
          <w:szCs w:val="28"/>
          <w:vertAlign w:val="subscript"/>
        </w:rPr>
        <w:t>0.5</w:t>
      </w:r>
      <w:r w:rsidR="00496643" w:rsidRPr="00303B5A">
        <w:rPr>
          <w:rFonts w:asciiTheme="majorBidi" w:hAnsiTheme="majorBidi" w:cstheme="majorBidi"/>
          <w:sz w:val="28"/>
          <w:szCs w:val="28"/>
        </w:rPr>
        <w:t>](Dy</w:t>
      </w:r>
      <w:r w:rsidR="00496643" w:rsidRPr="00303B5A">
        <w:rPr>
          <w:rFonts w:asciiTheme="majorBidi" w:hAnsiTheme="majorBidi" w:cstheme="majorBidi"/>
          <w:sz w:val="28"/>
          <w:szCs w:val="28"/>
          <w:vertAlign w:val="subscript"/>
        </w:rPr>
        <w:t>x</w:t>
      </w:r>
      <w:r w:rsidR="00496643" w:rsidRPr="00303B5A">
        <w:rPr>
          <w:rFonts w:asciiTheme="majorBidi" w:hAnsiTheme="majorBidi" w:cstheme="majorBidi"/>
          <w:sz w:val="28"/>
          <w:szCs w:val="28"/>
        </w:rPr>
        <w:t>Fe</w:t>
      </w:r>
      <w:r w:rsidR="00496643" w:rsidRPr="00303B5A">
        <w:rPr>
          <w:rFonts w:asciiTheme="majorBidi" w:hAnsiTheme="majorBidi" w:cstheme="majorBidi"/>
          <w:sz w:val="28"/>
          <w:szCs w:val="28"/>
          <w:vertAlign w:val="subscript"/>
        </w:rPr>
        <w:t>2-x</w:t>
      </w:r>
      <w:r w:rsidR="00496643" w:rsidRPr="00303B5A">
        <w:rPr>
          <w:rFonts w:asciiTheme="majorBidi" w:hAnsiTheme="majorBidi" w:cstheme="majorBidi"/>
          <w:sz w:val="28"/>
          <w:szCs w:val="28"/>
        </w:rPr>
        <w:t>)O</w:t>
      </w:r>
      <w:r w:rsidR="00496643" w:rsidRPr="00303B5A">
        <w:rPr>
          <w:rFonts w:asciiTheme="majorBidi" w:hAnsiTheme="majorBidi" w:cstheme="majorBidi"/>
          <w:sz w:val="28"/>
          <w:szCs w:val="28"/>
          <w:vertAlign w:val="subscript"/>
        </w:rPr>
        <w:t>4</w:t>
      </w:r>
      <w:r w:rsidR="00496643" w:rsidRPr="00303B5A">
        <w:rPr>
          <w:rFonts w:asciiTheme="majorBidi" w:hAnsiTheme="majorBidi" w:cstheme="majorBidi"/>
          <w:sz w:val="28"/>
          <w:szCs w:val="28"/>
        </w:rPr>
        <w:t xml:space="preserve"> (x ≤ 0.08) </w:t>
      </w:r>
      <w:bookmarkEnd w:id="74"/>
      <w:r w:rsidR="00496643" w:rsidRPr="00303B5A">
        <w:rPr>
          <w:rFonts w:asciiTheme="majorBidi" w:hAnsiTheme="majorBidi" w:cstheme="majorBidi"/>
          <w:sz w:val="28"/>
          <w:szCs w:val="28"/>
        </w:rPr>
        <w:t>by citrate gel technique. The effect of Dy</w:t>
      </w:r>
      <w:r w:rsidR="00496643" w:rsidRPr="00303B5A">
        <w:rPr>
          <w:rFonts w:asciiTheme="majorBidi" w:hAnsiTheme="majorBidi" w:cstheme="majorBidi"/>
          <w:sz w:val="28"/>
          <w:szCs w:val="28"/>
          <w:vertAlign w:val="superscript"/>
        </w:rPr>
        <w:t>3+</w:t>
      </w:r>
      <w:r w:rsidR="00496643" w:rsidRPr="00303B5A">
        <w:rPr>
          <w:rFonts w:asciiTheme="majorBidi" w:hAnsiTheme="majorBidi" w:cstheme="majorBidi"/>
          <w:sz w:val="28"/>
          <w:szCs w:val="28"/>
        </w:rPr>
        <w:t xml:space="preserve"> ion substitution on the MA properties was studied </w:t>
      </w:r>
      <w:r w:rsidR="00496643"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{"citationItems":[{"id":"ITEM-1","itemData":{"DOI":"10.1016/j.jiec.2020.07.020","ISSN":"22345957","abstract":"The dysprosium ions (Dy3+)-substituted nanosized ferrites (NFs) of composition [Ni0.5Co0.5](DyxFe2-x)O4 (x ≤0.08) were prepared using the citrate gel process. To analyse the magnetic properties of the samples, the Mössbauer spectroscopy methods and vibrating sample magnetometry (VSM) were applied. The room temperature Mössbauer spectra were fitted to determine the hyperfine parameters of the proposed NFs. The preferential occupation of the octahedral B sites by the Dy3+ in the spinel ferrite sublattice was confirmed from the cations distribution. The hyperfine magnetic field of both sublattice decreased whereas the increase in the Dy3+ substitution was observed. The S-parameters of the prepared NFs in the high frequency range were measured by the co-axial method. In addition, the MW reflection losses were evaluated by means of the frequency-dependent (in the range of 1–20 GHz) complex permittivity and permeability spectra. All the NFs indicated that the absorption of the electromagnetic radiation was ranging between 2.9–5.5 GHz due to the natural ferromagnetic resonance. A correlation amongst the Dy3+ concentration, microstructure, magnetic and microwave (MW) characteristics of these NFs was established. It's been asserted that by controlling the Dy3+ contents carefully, the MW absorption and magnetic attributes of the proposed spinel NFs can be tailored.","author":[{"dropping-particle":"","family":"Almessiere","given":"M. A.","non-dropping-particle":"","parse-names":false,"suffix":""},{"dropping-particle":"","family":"Slimani","given":"Y.","non-dropping-particle":"","parse-names":false,"suffix":""},{"dropping-particle":"V.","family":"Trukhanov","given":"A.","non-dropping-particle":"","parse-names":false,"suffix":""},{"dropping-particle":"","family":"Baykal","given":"A.","non-dropping-particle":"","parse-names":false,"suffix":""},{"dropping-particle":"","family":"Gungunes","given":"H.","non-dropping-particle":"","parse-names":false,"suffix":""},{"dropping-particle":"","family":"Trukhanova","given":"E. L.","non-dropping-particle":"","parse-names":false,"suffix":""},{"dropping-particle":"V.","family":"Trukhanov c","given":"S.","non-dropping-particle":"","parse-names":false,"suffix":""},{"dropping-particle":"","family":"Kostishin","given":"V. G.","non-dropping-particle":"","parse-names":false,"suffix":""}],"container-title":"Journal of Industrial and Engineering Chemistry","id":"ITEM-1","issued":{"date-parts":[["2020"]]},"page":"251-259","publisher":"The Korean Society of Industrial and Engineering Chemistry","title":"Strong correlation between Dy3+ concentration, structure, magnetic and microwave properties of the [Ni0.5Co0.5](DyxFe2-x)O4 nanosized ferrites","type":"article-journal","volume":"90"},"uris":["http://www.mendeley.com/documents/?uuid=54b47566-d57f-43e6-aae1-d6e59f2041bd"]}],"mendeley":{"formattedCitation":"[75]","plainTextFormattedCitation":"[75]","previouslyFormattedCitation":"[75]"},"properties":{"noteIndex":0},"schema":"https://github.com/citation-style-language/schema/raw/master/csl-citation.json"}</w:instrText>
      </w:r>
      <w:r w:rsidR="00496643"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[75]</w:t>
      </w:r>
      <w:r w:rsidR="00496643" w:rsidRPr="00303B5A">
        <w:rPr>
          <w:rFonts w:asciiTheme="majorBidi" w:hAnsiTheme="majorBidi" w:cstheme="majorBidi"/>
          <w:sz w:val="28"/>
          <w:szCs w:val="28"/>
        </w:rPr>
        <w:fldChar w:fldCharType="end"/>
      </w:r>
      <w:r w:rsidR="00496643" w:rsidRPr="00303B5A">
        <w:rPr>
          <w:rFonts w:asciiTheme="majorBidi" w:hAnsiTheme="majorBidi" w:cstheme="majorBidi"/>
          <w:sz w:val="28"/>
          <w:szCs w:val="28"/>
        </w:rPr>
        <w:t>. The results displayed that the RL</w:t>
      </w:r>
      <w:r w:rsidR="00496643" w:rsidRPr="00303B5A">
        <w:rPr>
          <w:rFonts w:asciiTheme="majorBidi" w:hAnsiTheme="majorBidi" w:cstheme="majorBidi"/>
          <w:sz w:val="28"/>
          <w:szCs w:val="28"/>
          <w:vertAlign w:val="subscript"/>
        </w:rPr>
        <w:t>min</w:t>
      </w:r>
      <w:r w:rsidR="00496643" w:rsidRPr="00303B5A">
        <w:rPr>
          <w:rFonts w:asciiTheme="majorBidi" w:hAnsiTheme="majorBidi" w:cstheme="majorBidi"/>
          <w:sz w:val="28"/>
          <w:szCs w:val="28"/>
        </w:rPr>
        <w:t xml:space="preserve"> peaks of absorbents shifted to higher frequencies with increasing the Dy</w:t>
      </w:r>
      <w:r w:rsidR="00496643" w:rsidRPr="00303B5A">
        <w:rPr>
          <w:rFonts w:asciiTheme="majorBidi" w:hAnsiTheme="majorBidi" w:cstheme="majorBidi"/>
          <w:sz w:val="28"/>
          <w:szCs w:val="28"/>
          <w:vertAlign w:val="superscript"/>
        </w:rPr>
        <w:t>3+</w:t>
      </w:r>
      <w:r w:rsidR="00496643" w:rsidRPr="00303B5A">
        <w:rPr>
          <w:rFonts w:asciiTheme="majorBidi" w:hAnsiTheme="majorBidi" w:cstheme="majorBidi"/>
          <w:sz w:val="28"/>
          <w:szCs w:val="28"/>
        </w:rPr>
        <w:t xml:space="preserve"> contents</w:t>
      </w:r>
      <w:r w:rsidR="008B0780" w:rsidRPr="00303B5A">
        <w:rPr>
          <w:rFonts w:asciiTheme="majorBidi" w:hAnsiTheme="majorBidi" w:cstheme="majorBidi"/>
          <w:sz w:val="28"/>
          <w:szCs w:val="28"/>
        </w:rPr>
        <w:t>.</w:t>
      </w:r>
      <w:r w:rsidR="00496643" w:rsidRPr="00303B5A">
        <w:rPr>
          <w:rFonts w:asciiTheme="majorBidi" w:hAnsiTheme="majorBidi" w:cstheme="majorBidi"/>
          <w:sz w:val="28"/>
          <w:szCs w:val="28"/>
        </w:rPr>
        <w:t xml:space="preserve"> </w:t>
      </w:r>
      <w:r w:rsidR="00090C73" w:rsidRPr="00303B5A">
        <w:rPr>
          <w:rFonts w:asciiTheme="majorBidi" w:hAnsiTheme="majorBidi" w:cstheme="majorBidi"/>
          <w:sz w:val="28"/>
          <w:szCs w:val="28"/>
        </w:rPr>
        <w:t>From these researches, it was noted that the unsubstituted ferrites were known for their poor capability to absorb EM waves, which required the study of the impact of the cations substituted and cations content in ferrite through which the MA properties were enhanced.</w:t>
      </w:r>
      <w:r w:rsidR="007259C5" w:rsidRPr="00303B5A">
        <w:rPr>
          <w:rFonts w:asciiTheme="majorBidi" w:hAnsiTheme="majorBidi" w:cstheme="majorBidi"/>
          <w:sz w:val="28"/>
          <w:szCs w:val="28"/>
        </w:rPr>
        <w:t xml:space="preserve"> </w:t>
      </w:r>
      <w:r w:rsidR="00090C73" w:rsidRPr="00303B5A">
        <w:rPr>
          <w:rFonts w:asciiTheme="majorBidi" w:hAnsiTheme="majorBidi" w:cstheme="majorBidi"/>
          <w:sz w:val="28"/>
          <w:szCs w:val="28"/>
        </w:rPr>
        <w:t>Garg et al. studied the impact of Nd</w:t>
      </w:r>
      <w:r w:rsidR="00090C73" w:rsidRPr="00303B5A">
        <w:rPr>
          <w:rFonts w:asciiTheme="majorBidi" w:hAnsiTheme="majorBidi" w:cstheme="majorBidi"/>
          <w:sz w:val="28"/>
          <w:szCs w:val="28"/>
          <w:vertAlign w:val="superscript"/>
        </w:rPr>
        <w:t>3+</w:t>
      </w:r>
      <w:r w:rsidR="00090C73" w:rsidRPr="00303B5A">
        <w:rPr>
          <w:rFonts w:asciiTheme="majorBidi" w:hAnsiTheme="majorBidi" w:cstheme="majorBidi"/>
          <w:sz w:val="28"/>
          <w:szCs w:val="28"/>
        </w:rPr>
        <w:t xml:space="preserve"> doping on the MA properties of barium hexaferrite. The results displayed that RL</w:t>
      </w:r>
      <w:r w:rsidR="00090C73" w:rsidRPr="00303B5A">
        <w:rPr>
          <w:rFonts w:asciiTheme="majorBidi" w:hAnsiTheme="majorBidi" w:cstheme="majorBidi"/>
          <w:sz w:val="28"/>
          <w:szCs w:val="28"/>
          <w:vertAlign w:val="subscript"/>
        </w:rPr>
        <w:t>min</w:t>
      </w:r>
      <w:r w:rsidR="00090C73" w:rsidRPr="00303B5A">
        <w:rPr>
          <w:rFonts w:asciiTheme="majorBidi" w:hAnsiTheme="majorBidi" w:cstheme="majorBidi"/>
          <w:sz w:val="28"/>
          <w:szCs w:val="28"/>
        </w:rPr>
        <w:t xml:space="preserve"> was −33.17 dB at 9.5 GHz for a thickness of 2.2 mm and the absorbing BW</w:t>
      </w:r>
      <w:r w:rsidR="00090C73" w:rsidRPr="00303B5A">
        <w:rPr>
          <w:rFonts w:asciiTheme="majorBidi" w:hAnsiTheme="majorBidi" w:cstheme="majorBidi"/>
          <w:sz w:val="28"/>
          <w:szCs w:val="28"/>
          <w:vertAlign w:val="subscript"/>
        </w:rPr>
        <w:t>-10 dB</w:t>
      </w:r>
      <w:r w:rsidR="00090C73" w:rsidRPr="00303B5A">
        <w:rPr>
          <w:rFonts w:asciiTheme="majorBidi" w:eastAsiaTheme="majorEastAsia" w:hAnsiTheme="majorBidi" w:cstheme="majorBidi"/>
          <w:sz w:val="28"/>
          <w:szCs w:val="28"/>
          <w:lang w:bidi="ar-EG"/>
        </w:rPr>
        <w:t xml:space="preserve"> </w:t>
      </w:r>
      <w:r w:rsidR="00090C73" w:rsidRPr="00303B5A">
        <w:rPr>
          <w:rFonts w:asciiTheme="majorBidi" w:hAnsiTheme="majorBidi" w:cstheme="majorBidi"/>
          <w:sz w:val="28"/>
          <w:szCs w:val="28"/>
        </w:rPr>
        <w:t>was 2.94 GHz for BaNd</w:t>
      </w:r>
      <w:r w:rsidR="00090C73" w:rsidRPr="00303B5A">
        <w:rPr>
          <w:rFonts w:asciiTheme="majorBidi" w:hAnsiTheme="majorBidi" w:cstheme="majorBidi"/>
          <w:sz w:val="28"/>
          <w:szCs w:val="28"/>
          <w:vertAlign w:val="subscript"/>
        </w:rPr>
        <w:t>0.04</w:t>
      </w:r>
      <w:r w:rsidR="00090C73" w:rsidRPr="00303B5A">
        <w:rPr>
          <w:rFonts w:asciiTheme="majorBidi" w:hAnsiTheme="majorBidi" w:cstheme="majorBidi"/>
          <w:sz w:val="28"/>
          <w:szCs w:val="28"/>
        </w:rPr>
        <w:t>Fe</w:t>
      </w:r>
      <w:r w:rsidR="00090C73" w:rsidRPr="00303B5A">
        <w:rPr>
          <w:rFonts w:asciiTheme="majorBidi" w:hAnsiTheme="majorBidi" w:cstheme="majorBidi"/>
          <w:sz w:val="28"/>
          <w:szCs w:val="28"/>
          <w:vertAlign w:val="subscript"/>
        </w:rPr>
        <w:t>11.96</w:t>
      </w:r>
      <w:r w:rsidR="00090C73" w:rsidRPr="00303B5A">
        <w:rPr>
          <w:rFonts w:asciiTheme="majorBidi" w:hAnsiTheme="majorBidi" w:cstheme="majorBidi"/>
          <w:sz w:val="28"/>
          <w:szCs w:val="28"/>
        </w:rPr>
        <w:t>O</w:t>
      </w:r>
      <w:r w:rsidR="00090C73" w:rsidRPr="00303B5A">
        <w:rPr>
          <w:rFonts w:asciiTheme="majorBidi" w:hAnsiTheme="majorBidi" w:cstheme="majorBidi"/>
          <w:sz w:val="28"/>
          <w:szCs w:val="28"/>
          <w:vertAlign w:val="subscript"/>
        </w:rPr>
        <w:t xml:space="preserve">19 </w:t>
      </w:r>
      <w:r w:rsidR="00090C73" w:rsidRPr="00303B5A">
        <w:rPr>
          <w:rFonts w:asciiTheme="majorBidi" w:hAnsiTheme="majorBidi" w:cstheme="majorBidi"/>
          <w:sz w:val="28"/>
          <w:szCs w:val="28"/>
          <w:vertAlign w:val="subscript"/>
        </w:rPr>
        <w:fldChar w:fldCharType="begin" w:fldLock="1"/>
      </w:r>
      <w:r w:rsidR="005D1FC7" w:rsidRPr="00303B5A">
        <w:rPr>
          <w:rFonts w:asciiTheme="majorBidi" w:hAnsiTheme="majorBidi" w:cstheme="majorBidi"/>
          <w:sz w:val="28"/>
          <w:szCs w:val="28"/>
          <w:vertAlign w:val="subscript"/>
        </w:rPr>
        <w:instrText>ADDIN CSL_CITATION {"citationItems":[{"id":"ITEM-1","itemData":{"DOI":"10.1088/2053-1591/ab6544","ISSN":"20531591","abstract":"M-type barium hexaferrite (BaFe12O19) particles are synthesized by using sol-gel auto-combustion reaction for microwave absorption study in X-band. Three different materials namely BaNd0.02Fe11.98O19 (Nd2), BaNd0.04Fe11.96O19 (Nd4) and BaNd0.06Fe11.94O19 (Nd6) have been developed by varying doping of neodymium in barium hexaferrite. The synthesis of particles has been confirmed using SEM micrographs and XRD diffraction pattern. The hysteresis study is carried out for saturation magnetization using vibrating sample magnetometer (VSM). As the doping concentration of neodymium increases, the saturation magnetization of the material is decreased from 47.272 emu g-1 to 16.479 emu g-1. The vector network analyzer (VNA) is used for complex permittivity and complex permeability measurements of the developed materials. Nd4 material shows highest values of permittivity and permeability losses among other developed materials. From the complex permittivity and complex permeability, the reflection loss results of the developed materials have been calculated. The maximum reflection loss of-33.17 dB was obtained for 2.2 mm pallet of BaNd0.04Fe11.96 and-10 dB bandwidth reaches 2.94 GHz.","author":[{"dropping-particle":"","family":"Goel","given":"Shivanshu","non-dropping-particle":"","parse-names":false,"suffix":""},{"dropping-particle":"","family":"Garg","given":"Avesh","non-dropping-particle":"","parse-names":false,"suffix":""},{"dropping-particle":"","family":"Gupta","given":"Raju Kumar","non-dropping-particle":"","parse-names":false,"suffix":""},{"dropping-particle":"","family":"Dubey","given":"Ashish","non-dropping-particle":"","parse-names":false,"suffix":""},{"dropping-particle":"","family":"Prasad","given":"N. Eswara","non-dropping-particle":"","parse-names":false,"suffix":""},{"dropping-particle":"","family":"Tyagi","given":"Sachin","non-dropping-particle":"","parse-names":false,"suffix":""}],"container-title":"Materials Research Express","id":"ITEM-1","issue":"1","issued":{"date-parts":[["2020"]]},"publisher":"IOP Publishing","title":"Effect of neodymium doping on microwave absorption property of barium hexaferrite in X-band","type":"article-journal","volume":"7"},"uris":["http://www.mendeley.com/documents/?uuid=b7661a20-d922-495d-8663-361f3524fc1d"]}],"mendeley":{"formattedCitation":"[76]","plainTextFormattedCitation":"[76]","previouslyFormattedCitation":"[76]"},"properties":{"noteIndex":0},"schema":"https://github.com/citation-style-language/schema/raw/master/csl-citation.json"}</w:instrText>
      </w:r>
      <w:r w:rsidR="00090C73" w:rsidRPr="00303B5A">
        <w:rPr>
          <w:rFonts w:asciiTheme="majorBidi" w:hAnsiTheme="majorBidi" w:cstheme="majorBidi"/>
          <w:sz w:val="28"/>
          <w:szCs w:val="28"/>
          <w:vertAlign w:val="subscript"/>
        </w:rPr>
        <w:fldChar w:fldCharType="separate"/>
      </w:r>
      <w:r w:rsidR="005D1FC7" w:rsidRPr="00303B5A">
        <w:rPr>
          <w:rFonts w:asciiTheme="majorBidi" w:hAnsiTheme="majorBidi" w:cstheme="majorBidi"/>
          <w:noProof/>
          <w:sz w:val="28"/>
          <w:szCs w:val="28"/>
        </w:rPr>
        <w:t>[76]</w:t>
      </w:r>
      <w:r w:rsidR="00090C73" w:rsidRPr="00303B5A">
        <w:rPr>
          <w:rFonts w:asciiTheme="majorBidi" w:hAnsiTheme="majorBidi" w:cstheme="majorBidi"/>
          <w:sz w:val="28"/>
          <w:szCs w:val="28"/>
          <w:vertAlign w:val="subscript"/>
        </w:rPr>
        <w:fldChar w:fldCharType="end"/>
      </w:r>
      <w:r w:rsidR="00090C73" w:rsidRPr="00303B5A">
        <w:rPr>
          <w:rFonts w:asciiTheme="majorBidi" w:hAnsiTheme="majorBidi" w:cstheme="majorBidi"/>
          <w:sz w:val="28"/>
          <w:szCs w:val="28"/>
        </w:rPr>
        <w:t>. Ghasemi et al. studied the Mn–Co–Sn doped on barium ferrite. The barium ferrite was synthesized by the sol-gel method. The results displayed that by changing the substituted elements in barium ferrite, the absorbing BW</w:t>
      </w:r>
      <w:r w:rsidR="00090C73" w:rsidRPr="00303B5A">
        <w:rPr>
          <w:rFonts w:asciiTheme="majorBidi" w:hAnsiTheme="majorBidi" w:cstheme="majorBidi"/>
          <w:sz w:val="28"/>
          <w:szCs w:val="28"/>
          <w:vertAlign w:val="subscript"/>
        </w:rPr>
        <w:t>-10 dB</w:t>
      </w:r>
      <w:r w:rsidR="00090C73" w:rsidRPr="00303B5A">
        <w:rPr>
          <w:rFonts w:asciiTheme="majorBidi" w:hAnsiTheme="majorBidi" w:cstheme="majorBidi"/>
          <w:sz w:val="28"/>
          <w:szCs w:val="28"/>
        </w:rPr>
        <w:t xml:space="preserve"> reached 8 GHz with unique RL</w:t>
      </w:r>
      <w:r w:rsidR="00090C73" w:rsidRPr="00303B5A">
        <w:rPr>
          <w:rFonts w:asciiTheme="majorBidi" w:hAnsiTheme="majorBidi" w:cstheme="majorBidi"/>
          <w:sz w:val="28"/>
          <w:szCs w:val="28"/>
          <w:vertAlign w:val="subscript"/>
        </w:rPr>
        <w:t>min</w:t>
      </w:r>
      <w:r w:rsidR="00090C73" w:rsidRPr="00303B5A">
        <w:rPr>
          <w:rFonts w:asciiTheme="majorBidi" w:hAnsiTheme="majorBidi" w:cstheme="majorBidi"/>
          <w:sz w:val="28"/>
          <w:szCs w:val="28"/>
        </w:rPr>
        <w:t xml:space="preserve"> </w:t>
      </w:r>
      <w:r w:rsidR="00090C73"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{"citationItems":[{"id":"ITEM-1","itemData":{"DOI":"10.1109/TMAG.2009.2018611","ISSN":"00189464","abstract":"Substituted barium ferrite BaFe9(Mn0.5Co 0.5Sn)3/2O19 was prepared by sol-gel method. X-ray diffraction (XRD), transmission electron microscope (TEM), AC susceptometer, vibrating sample magnetometer (VSM) and vector network analyzer were used to analyze the structure, static and dynamic magnetic properties of the prepared samples. The prepared ferrite particles possess irregular non spherical shape with a broad size distribution. The substitution was very effective in reducing coercive field of the material. Based on microwave measurements of reflectivity, BaFe9(Mn0.5Co 0.5Sn)3/2O19 is a good candidate for electromagnetic compatibility and other practical applications at high frequencies. © 2009 IEEE.","author":[{"dropping-particle":"","family":"Ghasemi","given":"Ali","non-dropping-particle":"","parse-names":false,"suffix":""},{"dropping-particle":"","family":"Šepelák","given":"Vladimir","non-dropping-particle":"","parse-names":false,"suffix":""},{"dropping-particle":"","family":"Liu","given":"Xiaoxi","non-dropping-particle":"","parse-names":false,"suffix":""},{"dropping-particle":"","family":"Morisako","given":"Akimitsu","non-dropping-particle":"","parse-names":false,"suffix":""}],"container-title":"IEEE Transactions on Magnetics","id":"ITEM-1","issue":"6","issued":{"date-parts":[["2009"]]},"page":"2456-2459","title":"Microwave absorption properties of Mn-Co-Sn doped barium ferrite nanoparticles","type":"article-journal","volume":"45"},"uris":["http://www.mendeley.com/documents/?uuid=c47edb48-f5f6-4a30-b75b-cb3e94d74b99"]}],"mendeley":{"formattedCitation":"[77]","plainTextFormattedCitation":"[77]","previouslyFormattedCitation":"[77]"},"properties":{"noteIndex":0},"schema":"https://github.com/citation-style-language/schema/raw/master/csl-citation.json"}</w:instrText>
      </w:r>
      <w:r w:rsidR="00090C73"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[77]</w:t>
      </w:r>
      <w:r w:rsidR="00090C73" w:rsidRPr="00303B5A">
        <w:rPr>
          <w:rFonts w:asciiTheme="majorBidi" w:hAnsiTheme="majorBidi" w:cstheme="majorBidi"/>
          <w:sz w:val="28"/>
          <w:szCs w:val="28"/>
        </w:rPr>
        <w:fldChar w:fldCharType="end"/>
      </w:r>
      <w:r w:rsidR="00090C73" w:rsidRPr="00303B5A">
        <w:rPr>
          <w:rFonts w:asciiTheme="majorBidi" w:hAnsiTheme="majorBidi" w:cstheme="majorBidi"/>
          <w:sz w:val="28"/>
          <w:szCs w:val="28"/>
        </w:rPr>
        <w:t>.</w:t>
      </w:r>
      <w:r w:rsidR="008B0780" w:rsidRPr="00303B5A">
        <w:rPr>
          <w:rFonts w:asciiTheme="majorBidi" w:hAnsiTheme="majorBidi" w:cstheme="majorBidi"/>
          <w:sz w:val="28"/>
          <w:szCs w:val="28"/>
        </w:rPr>
        <w:t xml:space="preserve"> These investigations illustrated the substantial impact of the synthesis technique, the kind of ferrite, the influence of the cations substituted and cations content in absorbent ferrite, the absorbent ferrite thickness, and the impact of elements doping on MA properties of absorbent ferrite. </w:t>
      </w:r>
    </w:p>
    <w:p w14:paraId="446EE298" w14:textId="77777777" w:rsidR="00496643" w:rsidRPr="00303B5A" w:rsidRDefault="00496643"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21122D29" wp14:editId="4311D0DC">
            <wp:extent cx="6145523" cy="2305050"/>
            <wp:effectExtent l="0" t="0" r="825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16076" cy="2331513"/>
                    </a:xfrm>
                    <a:prstGeom prst="rect">
                      <a:avLst/>
                    </a:prstGeom>
                  </pic:spPr>
                </pic:pic>
              </a:graphicData>
            </a:graphic>
          </wp:inline>
        </w:drawing>
      </w:r>
    </w:p>
    <w:p w14:paraId="6CF7C8D8" w14:textId="16238294" w:rsidR="00496643" w:rsidRPr="00303B5A" w:rsidRDefault="00496643" w:rsidP="007E0A5E">
      <w:pPr>
        <w:pStyle w:val="aa"/>
        <w:spacing w:after="0" w:line="276" w:lineRule="auto"/>
        <w:jc w:val="both"/>
        <w:rPr>
          <w:rFonts w:cstheme="majorBidi"/>
          <w:b w:val="0"/>
          <w:bCs w:val="0"/>
          <w:sz w:val="28"/>
          <w:szCs w:val="28"/>
        </w:rPr>
      </w:pPr>
      <w:bookmarkStart w:id="75" w:name="_Toc110687928"/>
      <w:bookmarkStart w:id="76" w:name="_Toc112926128"/>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1</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740986" w:rsidRPr="00303B5A">
        <w:rPr>
          <w:b w:val="0"/>
          <w:bCs w:val="0"/>
          <w:sz w:val="28"/>
          <w:szCs w:val="28"/>
        </w:rPr>
        <w:t xml:space="preserve">– </w:t>
      </w:r>
      <w:r w:rsidRPr="00303B5A">
        <w:rPr>
          <w:rFonts w:cstheme="majorBidi"/>
          <w:b w:val="0"/>
          <w:bCs w:val="0"/>
          <w:sz w:val="28"/>
          <w:szCs w:val="28"/>
        </w:rPr>
        <w:t>RL as a function of the EM wave frequency of Ni</w:t>
      </w:r>
      <w:r w:rsidRPr="00303B5A">
        <w:rPr>
          <w:rFonts w:cstheme="majorBidi"/>
          <w:b w:val="0"/>
          <w:bCs w:val="0"/>
          <w:sz w:val="28"/>
          <w:szCs w:val="28"/>
          <w:vertAlign w:val="subscript"/>
        </w:rPr>
        <w:t>0.4</w:t>
      </w:r>
      <w:r w:rsidRPr="00303B5A">
        <w:rPr>
          <w:rFonts w:cstheme="majorBidi"/>
          <w:b w:val="0"/>
          <w:bCs w:val="0"/>
          <w:sz w:val="28"/>
          <w:szCs w:val="28"/>
        </w:rPr>
        <w:t>Cu</w:t>
      </w:r>
      <w:r w:rsidRPr="00303B5A">
        <w:rPr>
          <w:rFonts w:cstheme="majorBidi"/>
          <w:b w:val="0"/>
          <w:bCs w:val="0"/>
          <w:sz w:val="28"/>
          <w:szCs w:val="28"/>
          <w:vertAlign w:val="subscript"/>
        </w:rPr>
        <w:t>0.2</w:t>
      </w:r>
      <w:r w:rsidRPr="00303B5A">
        <w:rPr>
          <w:rFonts w:cstheme="majorBidi"/>
          <w:b w:val="0"/>
          <w:bCs w:val="0"/>
          <w:sz w:val="28"/>
          <w:szCs w:val="28"/>
        </w:rPr>
        <w:t>Zn</w:t>
      </w:r>
      <w:r w:rsidRPr="00303B5A">
        <w:rPr>
          <w:rFonts w:cstheme="majorBidi"/>
          <w:b w:val="0"/>
          <w:bCs w:val="0"/>
          <w:sz w:val="28"/>
          <w:szCs w:val="28"/>
          <w:vertAlign w:val="subscript"/>
        </w:rPr>
        <w:t>0.4</w:t>
      </w:r>
      <w:r w:rsidRPr="00303B5A">
        <w:rPr>
          <w:rFonts w:cstheme="majorBidi"/>
          <w:b w:val="0"/>
          <w:bCs w:val="0"/>
          <w:sz w:val="28"/>
          <w:szCs w:val="28"/>
        </w:rPr>
        <w:t>Tb</w:t>
      </w:r>
      <w:r w:rsidRPr="00303B5A">
        <w:rPr>
          <w:rFonts w:cstheme="majorBidi"/>
          <w:b w:val="0"/>
          <w:bCs w:val="0"/>
          <w:sz w:val="28"/>
          <w:szCs w:val="28"/>
          <w:vertAlign w:val="subscript"/>
        </w:rPr>
        <w:t>x</w:t>
      </w:r>
      <w:r w:rsidRPr="00303B5A">
        <w:rPr>
          <w:rFonts w:cstheme="majorBidi"/>
          <w:b w:val="0"/>
          <w:bCs w:val="0"/>
          <w:sz w:val="28"/>
          <w:szCs w:val="28"/>
        </w:rPr>
        <w:t>Fe</w:t>
      </w:r>
      <w:r w:rsidRPr="00303B5A">
        <w:rPr>
          <w:rFonts w:cstheme="majorBidi"/>
          <w:b w:val="0"/>
          <w:bCs w:val="0"/>
          <w:sz w:val="28"/>
          <w:szCs w:val="28"/>
          <w:vertAlign w:val="subscript"/>
        </w:rPr>
        <w:t>2-x</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(0.0 ≤ x ≤ 0.10)</w:t>
      </w:r>
      <w:bookmarkEnd w:id="75"/>
      <w:bookmarkEnd w:id="76"/>
    </w:p>
    <w:p w14:paraId="7D39A479" w14:textId="26EBAF15" w:rsidR="00496643" w:rsidRPr="00303B5A" w:rsidRDefault="00496643" w:rsidP="007E0A5E">
      <w:pPr>
        <w:pStyle w:val="2"/>
        <w:spacing w:before="0"/>
        <w:jc w:val="both"/>
        <w:rPr>
          <w:sz w:val="28"/>
          <w:szCs w:val="28"/>
        </w:rPr>
      </w:pPr>
      <w:bookmarkStart w:id="77" w:name="_Toc112938958"/>
      <w:bookmarkStart w:id="78" w:name="_Toc120443737"/>
      <w:r w:rsidRPr="00303B5A">
        <w:rPr>
          <w:sz w:val="28"/>
          <w:szCs w:val="28"/>
        </w:rPr>
        <w:t xml:space="preserve">Incorporation of </w:t>
      </w:r>
      <w:r w:rsidR="000C009B" w:rsidRPr="00303B5A">
        <w:rPr>
          <w:sz w:val="28"/>
          <w:szCs w:val="28"/>
        </w:rPr>
        <w:t>CPs</w:t>
      </w:r>
      <w:r w:rsidRPr="00303B5A">
        <w:rPr>
          <w:sz w:val="28"/>
          <w:szCs w:val="28"/>
        </w:rPr>
        <w:t xml:space="preserve"> with ferrite nanoparticles to absorb microwaves</w:t>
      </w:r>
      <w:bookmarkEnd w:id="77"/>
      <w:bookmarkEnd w:id="78"/>
    </w:p>
    <w:p w14:paraId="24F67B80" w14:textId="77777777" w:rsidR="00AA396E" w:rsidRPr="00AA396E" w:rsidRDefault="00AA396E" w:rsidP="00AA396E">
      <w:pPr>
        <w:spacing w:after="0"/>
        <w:ind w:left="90" w:firstLine="461"/>
        <w:jc w:val="both"/>
        <w:rPr>
          <w:rFonts w:asciiTheme="majorBidi" w:eastAsiaTheme="majorEastAsia" w:hAnsiTheme="majorBidi" w:cstheme="majorBidi"/>
          <w:sz w:val="28"/>
          <w:szCs w:val="28"/>
          <w:lang w:bidi="ar-EG"/>
        </w:rPr>
      </w:pPr>
      <w:r w:rsidRPr="00AA396E">
        <w:rPr>
          <w:rFonts w:asciiTheme="majorBidi" w:eastAsiaTheme="majorEastAsia" w:hAnsiTheme="majorBidi" w:cstheme="majorBidi"/>
          <w:sz w:val="28"/>
          <w:szCs w:val="28"/>
          <w:lang w:bidi="ar-EG"/>
        </w:rPr>
        <w:t>The development of radar or microwave absorbing materials technology has had a great impact on the military field. Radar absorbing materials are significant tools in electronic warfare, as they can be used to hide targets and protect them from radar detection.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p>
    <w:p w14:paraId="1EECA416" w14:textId="77777777" w:rsidR="00AA396E" w:rsidRPr="00AA396E" w:rsidRDefault="00AA396E" w:rsidP="00AA396E">
      <w:pPr>
        <w:spacing w:after="0"/>
        <w:ind w:left="90" w:firstLine="461"/>
        <w:jc w:val="both"/>
        <w:rPr>
          <w:rFonts w:asciiTheme="majorBidi" w:eastAsiaTheme="majorEastAsia" w:hAnsiTheme="majorBidi" w:cstheme="majorBidi"/>
          <w:sz w:val="28"/>
          <w:szCs w:val="28"/>
          <w:lang w:bidi="ar-EG"/>
        </w:rPr>
      </w:pPr>
      <w:r w:rsidRPr="00AA396E">
        <w:rPr>
          <w:rFonts w:asciiTheme="majorBidi" w:eastAsiaTheme="majorEastAsia" w:hAnsiTheme="majorBidi" w:cstheme="majorBidi"/>
          <w:sz w:val="28"/>
          <w:szCs w:val="28"/>
          <w:lang w:bidi="ar-EG"/>
        </w:rPr>
        <w:t>The results obtained in the framework of this thesis can be suggested for producing microwave absorbers synthesized based on ML and DL materials. An advantage of the work is that obtained absorbers can attenuate the EM waves with low surface density and wide bandwidth. These microwave absorbers can be used to cover the walls of anechoic chambers and to prevent or reduce electromagnetic reflections from large bodies such as stealth aircraft, submarines, carriers, and so on.</w:t>
      </w:r>
    </w:p>
    <w:p w14:paraId="775F9783" w14:textId="77777777" w:rsidR="00AA396E" w:rsidRPr="00AA396E" w:rsidRDefault="00AA396E" w:rsidP="00AA396E">
      <w:pPr>
        <w:spacing w:after="0"/>
        <w:ind w:left="90" w:firstLine="461"/>
        <w:jc w:val="both"/>
        <w:rPr>
          <w:rFonts w:asciiTheme="majorBidi" w:eastAsiaTheme="majorEastAsia" w:hAnsiTheme="majorBidi" w:cstheme="majorBidi"/>
          <w:sz w:val="28"/>
          <w:szCs w:val="28"/>
          <w:lang w:bidi="ar-EG"/>
        </w:rPr>
      </w:pPr>
      <w:r w:rsidRPr="00AA396E">
        <w:rPr>
          <w:rFonts w:asciiTheme="majorBidi" w:eastAsiaTheme="majorEastAsia" w:hAnsiTheme="majorBidi" w:cstheme="majorBidi"/>
          <w:sz w:val="28"/>
          <w:szCs w:val="28"/>
          <w:lang w:bidi="ar-EG"/>
        </w:rPr>
        <w:t>RAMs have been used extensively to cover the walls of anechoic halls and to prevent or reduce electromagnetic reflections from large bodies. RAMs can be produced in different forms, such as paints, thin films, sheets, and sponges. 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p>
    <w:p w14:paraId="29446D49" w14:textId="77777777" w:rsidR="00AA396E" w:rsidRPr="00AA396E" w:rsidRDefault="00AA396E" w:rsidP="00AA396E">
      <w:pPr>
        <w:spacing w:after="0"/>
        <w:ind w:left="90" w:firstLine="461"/>
        <w:jc w:val="both"/>
        <w:rPr>
          <w:rFonts w:asciiTheme="majorBidi" w:eastAsiaTheme="majorEastAsia" w:hAnsiTheme="majorBidi" w:cstheme="majorBidi"/>
          <w:sz w:val="28"/>
          <w:szCs w:val="28"/>
          <w:lang w:bidi="ar-EG"/>
        </w:rPr>
      </w:pPr>
      <w:r w:rsidRPr="00AA396E">
        <w:rPr>
          <w:rFonts w:asciiTheme="majorBidi" w:eastAsiaTheme="majorEastAsia" w:hAnsiTheme="majorBidi" w:cstheme="majorBidi"/>
          <w:sz w:val="28"/>
          <w:szCs w:val="28"/>
          <w:lang w:bidi="ar-EG"/>
        </w:rPr>
        <w:lastRenderedPageBreak/>
        <w:t xml:space="preserve">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 </w:t>
      </w:r>
    </w:p>
    <w:p w14:paraId="06D39467" w14:textId="6C97C818" w:rsidR="00AA396E" w:rsidRDefault="00AA396E" w:rsidP="00AA396E">
      <w:pPr>
        <w:spacing w:after="0"/>
        <w:ind w:left="90" w:firstLine="461"/>
        <w:jc w:val="both"/>
        <w:rPr>
          <w:rFonts w:asciiTheme="majorBidi" w:eastAsiaTheme="majorEastAsia" w:hAnsiTheme="majorBidi" w:cstheme="majorBidi"/>
          <w:sz w:val="28"/>
          <w:szCs w:val="28"/>
          <w:lang w:bidi="ar-EG"/>
        </w:rPr>
      </w:pPr>
      <w:r w:rsidRPr="00AA396E">
        <w:rPr>
          <w:rFonts w:asciiTheme="majorBidi" w:eastAsiaTheme="majorEastAsia" w:hAnsiTheme="majorBidi" w:cstheme="majorBidi"/>
          <w:sz w:val="28"/>
          <w:szCs w:val="28"/>
          <w:lang w:bidi="ar-EG"/>
        </w:rPr>
        <w:t>MAMs should be lightweight, prepared in various shapes, waterproof, chemically resistant, have good mechanical and physical properties, be easy to prepare, low cost, have a wide absorption field, and are strong absorption.</w:t>
      </w:r>
    </w:p>
    <w:p w14:paraId="53836BDC" w14:textId="15AC1CA5" w:rsidR="001832AB" w:rsidRPr="00303B5A" w:rsidRDefault="001832AB" w:rsidP="007E0A5E">
      <w:pPr>
        <w:spacing w:after="0"/>
        <w:ind w:left="90" w:firstLine="461"/>
        <w:jc w:val="both"/>
        <w:rPr>
          <w:rFonts w:asciiTheme="majorBidi" w:eastAsiaTheme="majorEastAsia" w:hAnsiTheme="majorBidi" w:cstheme="majorBidi"/>
          <w:sz w:val="28"/>
          <w:szCs w:val="28"/>
          <w:lang w:bidi="ar-EG"/>
        </w:rPr>
      </w:pPr>
      <w:r w:rsidRPr="00303B5A">
        <w:rPr>
          <w:rFonts w:asciiTheme="majorBidi" w:eastAsiaTheme="majorEastAsia" w:hAnsiTheme="majorBidi" w:cstheme="majorBidi"/>
          <w:sz w:val="28"/>
          <w:szCs w:val="28"/>
          <w:lang w:bidi="ar-EG"/>
        </w:rPr>
        <w:t xml:space="preserve">However, in various cases, the PANI/F nanocomposites can be incorporated with carbon materials as well, e.g. core-shell F/GO/PANI </w:t>
      </w:r>
      <w:r w:rsidRPr="00303B5A">
        <w:rPr>
          <w:rFonts w:asciiTheme="majorBidi" w:eastAsiaTheme="majorEastAsia" w:hAnsiTheme="majorBidi" w:cstheme="majorBidi"/>
          <w:sz w:val="28"/>
          <w:szCs w:val="28"/>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{"citationItems":[{"id":"ITEM-1","itemData":{"DOI":"10.1016/j.porgcoat.2020.105552","ISSN":"03009440","abstract":"A copper-cobalt-nickel ferrite/graphene oxide/polyaniline tri-composite was prepared by a two-step method. The prepared tri-composite was used as the absorbing agent and waterborne-polyurethane as matrix which coated on cotton fabric to prepare a flexible absorbing material. The absorbing property and electromagnetic shielding performance of the coated fabrics were studied by scanning electron microscope (SEM), X-ray diffraction (XRD), thermogravimetric analysis (TGA), anti-electromagnetic radiation and vector network analyzer. Compared with polyaniline and graphene oxide, the microwave absorption capacity of the copper-cobalt-nickel ferrite/graphene oxide/polyaniline tri-composite was significantly enhanced, which can achieve to -33 dB at 10.8 GHz. When the content of coating agent was 40 % and thickness of the coated fabric was 2.0 mm, the shielding performance could reach -47 dB in the frequency of 300 kHz to 3.0 GHz. Meanwhile, the mechanical property was better than that of uncoated cotton fabric.","author":[{"dropping-particle":"","family":"Sun","given":"Jie","non-dropping-particle":"","parse-names":false,"suffix":""},{"dropping-particle":"","family":"Wang","given":"Liming","non-dropping-particle":"","parse-names":false,"suffix":""},{"dropping-particle":"","family":"Yang","given":"Qun","non-dropping-particle":"","parse-names":false,"suffix":""},{"dropping-particle":"","family":"Shen","given":"Yong","non-dropping-particle":"","parse-names":false,"suffix":""},{"dropping-particle":"","family":"Zhang","given":"Xiao","non-dropping-particle":"","parse-names":false,"suffix":""}],"container-title":"Progress in Organic Coatings","id":"ITEM-1","issue":"October 2019","issued":{"date-parts":[["2020"]]},"page":"105552","publisher":"Elsevier","title":"Preparation of copper-cobalt-nickel ferrite/graphene oxide/polyaniline composite and its applications in microwave absorption coating","type":"article-journal","volume":"141"},"uris":["http://www.mendeley.com/documents/?uuid=31fb4658-1b1b-4b37-8960-a4a1f8b42100"]}],"mendeley":{"formattedCitation":"[90]","plainTextFormattedCitation":"[90]","previouslyFormattedCitation":"[90]"},"properties":{"noteIndex":0},"schema":"https://github.com/citation-style-language/schema/raw/master/csl-citation.json"}</w:instrText>
      </w:r>
      <w:r w:rsidRPr="00303B5A">
        <w:rPr>
          <w:rFonts w:asciiTheme="majorBidi" w:eastAsiaTheme="majorEastAsia" w:hAnsiTheme="majorBidi" w:cstheme="majorBidi"/>
          <w:sz w:val="28"/>
          <w:szCs w:val="28"/>
          <w:lang w:bidi="ar-EG"/>
        </w:rPr>
        <w:fldChar w:fldCharType="separate"/>
      </w:r>
      <w:r w:rsidR="005D1FC7" w:rsidRPr="00303B5A">
        <w:rPr>
          <w:rFonts w:asciiTheme="majorBidi" w:eastAsiaTheme="majorEastAsia" w:hAnsiTheme="majorBidi" w:cstheme="majorBidi"/>
          <w:noProof/>
          <w:sz w:val="28"/>
          <w:szCs w:val="28"/>
          <w:lang w:bidi="ar-EG"/>
        </w:rPr>
        <w:t>[90]</w:t>
      </w:r>
      <w:r w:rsidRPr="00303B5A">
        <w:rPr>
          <w:rFonts w:asciiTheme="majorBidi" w:eastAsiaTheme="majorEastAsia" w:hAnsiTheme="majorBidi" w:cstheme="majorBidi"/>
          <w:sz w:val="28"/>
          <w:szCs w:val="28"/>
          <w:lang w:bidi="ar-EG"/>
        </w:rPr>
        <w:fldChar w:fldCharType="end"/>
      </w:r>
      <w:r w:rsidRPr="00303B5A">
        <w:rPr>
          <w:rFonts w:asciiTheme="majorBidi" w:eastAsiaTheme="majorEastAsia" w:hAnsiTheme="majorBidi" w:cstheme="majorBidi"/>
          <w:sz w:val="28"/>
          <w:szCs w:val="28"/>
          <w:lang w:bidi="ar-EG"/>
        </w:rPr>
        <w:t>, Fe3O4@C@PANI [</w:t>
      </w:r>
      <w:r w:rsidRPr="00303B5A">
        <w:rPr>
          <w:rFonts w:asciiTheme="majorBidi" w:eastAsiaTheme="majorEastAsia" w:hAnsiTheme="majorBidi" w:cstheme="majorBidi"/>
          <w:sz w:val="28"/>
          <w:szCs w:val="28"/>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{"citationItems":[{"id":"ITEM-1","itemData":{"DOI":"10.1021/acssuschemeng.7b02682","ISSN":"21680485","abstract":"The present work reports fabrication of trilaminar core-shell composites of Fe3O4@C@PANI as efficient lightweight electromagnetic wave absorber by facile hydrothermal method and subsequent high-temperature calcination followed by its encapsulation through oxidative polymerization of aniline. The prepared composite structure was characterized by FTIR, XRD, XPS, TEM, HRTEM, and SQUID. The measurement of reflection loss, complex permittivity, complex permeability, and total shielding efficiency of the composites has been carried out in the frequency range of 2-8 GHz. Our findings showed lowest reflection loss (</w:instrText>
      </w:r>
      <w:r w:rsidR="005D1FC7" w:rsidRPr="00303B5A">
        <w:rPr>
          <w:rFonts w:ascii="Cambria Math" w:eastAsiaTheme="majorEastAsia" w:hAnsi="Cambria Math" w:cs="Cambria Math"/>
          <w:sz w:val="28"/>
          <w:szCs w:val="28"/>
          <w:lang w:bidi="ar-EG"/>
        </w:rPr>
        <w:instrText>∼</w:instrText>
      </w:r>
      <w:r w:rsidR="005D1FC7" w:rsidRPr="00303B5A">
        <w:rPr>
          <w:rFonts w:asciiTheme="majorBidi" w:eastAsiaTheme="majorEastAsia" w:hAnsiTheme="majorBidi" w:cstheme="majorBidi"/>
          <w:sz w:val="28"/>
          <w:szCs w:val="28"/>
          <w:lang w:bidi="ar-EG"/>
        </w:rPr>
        <w:instrText>33 dB) in composite comprised of Fe3O4@C:aniline (1:9 wt/wt) corresponding to shielding efficiency predominantly due to absorption (</w:instrText>
      </w:r>
      <w:r w:rsidR="005D1FC7" w:rsidRPr="00303B5A">
        <w:rPr>
          <w:rFonts w:ascii="Cambria Math" w:eastAsiaTheme="majorEastAsia" w:hAnsi="Cambria Math" w:cs="Cambria Math"/>
          <w:sz w:val="28"/>
          <w:szCs w:val="28"/>
          <w:lang w:bidi="ar-EG"/>
        </w:rPr>
        <w:instrText>∼</w:instrText>
      </w:r>
      <w:r w:rsidR="005D1FC7" w:rsidRPr="00303B5A">
        <w:rPr>
          <w:rFonts w:asciiTheme="majorBidi" w:eastAsiaTheme="majorEastAsia" w:hAnsiTheme="majorBidi" w:cstheme="majorBidi"/>
          <w:sz w:val="28"/>
          <w:szCs w:val="28"/>
          <w:lang w:bidi="ar-EG"/>
        </w:rPr>
        <w:instrText>47 dB) than reflection (</w:instrText>
      </w:r>
      <w:r w:rsidR="005D1FC7" w:rsidRPr="00303B5A">
        <w:rPr>
          <w:rFonts w:ascii="Cambria Math" w:eastAsiaTheme="majorEastAsia" w:hAnsi="Cambria Math" w:cs="Cambria Math"/>
          <w:sz w:val="28"/>
          <w:szCs w:val="28"/>
          <w:lang w:bidi="ar-EG"/>
        </w:rPr>
        <w:instrText>∼</w:instrText>
      </w:r>
      <w:r w:rsidR="005D1FC7" w:rsidRPr="00303B5A">
        <w:rPr>
          <w:rFonts w:asciiTheme="majorBidi" w:eastAsiaTheme="majorEastAsia" w:hAnsiTheme="majorBidi" w:cstheme="majorBidi"/>
          <w:sz w:val="28"/>
          <w:szCs w:val="28"/>
          <w:lang w:bidi="ar-EG"/>
        </w:rPr>
        <w:instrText>15 dB). Such high value of shielding efficiency could be ascribed to the presence of dual interfaces and dielectric-magnetic integration in Fe3O4@C@PANI. In all probability, higher dielectric loss through interface polarization and relaxation effects in Fe3O4@C@PANI could also contribute toward superior microwave absorption ability of Fe3O4@C@PANI compared to Fe3O4@C and Fe3O4/PANI binary composites. This is likely to enhance the interfacial polarization, natural resonance, dielectric polarization, trapping of EM waves by internal reflection, and effective anisotropy energy in Fe3O4@C@PANI.","author":[{"dropping-particle":"","family":"Manna","given":"Kunal","non-dropping-particle":"","parse-names":false,"suffix":""},{"dropping-particle":"","family":"Srivastava","given":"Suneel Kumar","non-dropping-particle":"","parse-names":false,"suffix":""}],"container-title":"ACS Sustainable Chemistry and Engineering","id":"ITEM-1","issue":"11","issued":{"date-parts":[["2017"]]},"page":"10710-10721","title":"Fe3O4@Carbon@Polyaniline Trilaminar Core-Shell Composites as Superior Microwave Absorber in Shielding of Electromagnetic Pollution","type":"article-journal","volume":"5"},"uris":["http://www.mendeley.com/documents/?uuid=8a943633-b232-4179-8cdc-8b54710c1f5f"]}],"mendeley":{"formattedCitation":"[91]","plainTextFormattedCitation":"[91]","previouslyFormattedCitation":"[91]"},"properties":{"noteIndex":0},"schema":"https://github.com/citation-style-language/schema/raw/master/csl-citation.json"}</w:instrText>
      </w:r>
      <w:r w:rsidRPr="00303B5A">
        <w:rPr>
          <w:rFonts w:asciiTheme="majorBidi" w:eastAsiaTheme="majorEastAsia" w:hAnsiTheme="majorBidi" w:cstheme="majorBidi"/>
          <w:sz w:val="28"/>
          <w:szCs w:val="28"/>
          <w:lang w:bidi="ar-EG"/>
        </w:rPr>
        <w:fldChar w:fldCharType="separate"/>
      </w:r>
      <w:r w:rsidR="005D1FC7" w:rsidRPr="00303B5A">
        <w:rPr>
          <w:rFonts w:asciiTheme="majorBidi" w:eastAsiaTheme="majorEastAsia" w:hAnsiTheme="majorBidi" w:cstheme="majorBidi"/>
          <w:noProof/>
          <w:sz w:val="28"/>
          <w:szCs w:val="28"/>
          <w:lang w:bidi="ar-EG"/>
        </w:rPr>
        <w:t>[91]</w:t>
      </w:r>
      <w:r w:rsidRPr="00303B5A">
        <w:rPr>
          <w:rFonts w:asciiTheme="majorBidi" w:eastAsiaTheme="majorEastAsia" w:hAnsiTheme="majorBidi" w:cstheme="majorBidi"/>
          <w:sz w:val="28"/>
          <w:szCs w:val="28"/>
          <w:lang w:bidi="ar-EG"/>
        </w:rPr>
        <w:fldChar w:fldCharType="end"/>
      </w:r>
      <w:r w:rsidRPr="00303B5A">
        <w:rPr>
          <w:rFonts w:asciiTheme="majorBidi" w:eastAsiaTheme="majorEastAsia" w:hAnsiTheme="majorBidi" w:cstheme="majorBidi"/>
          <w:sz w:val="28"/>
          <w:szCs w:val="28"/>
          <w:lang w:bidi="ar-EG"/>
        </w:rPr>
        <w:t xml:space="preserve">, F/G/PANI </w:t>
      </w:r>
      <w:r w:rsidRPr="00303B5A">
        <w:rPr>
          <w:rFonts w:asciiTheme="majorBidi" w:eastAsiaTheme="majorEastAsia" w:hAnsiTheme="majorBidi" w:cstheme="majorBidi"/>
          <w:sz w:val="28"/>
          <w:szCs w:val="28"/>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{"citationItems":[{"id":"ITEM-1","itemData":{"DOI":"10.1016/j.jpowsour.2013.07.064","ISSN":"03787753","abstract":"A ternary cobalt ferrite/graphene/polyaniline nanocomposite (CGP) is designed and fabricated via a facile two-step approach: cobalt ferrite nanoparticles dispersed on graphene sheets are achieved by a hydrothermal method, followed by coating with polyaniline (PANI) through in situ polymerization process. Electrochemical measurements demonstrate that the specific capacitance of the resulting ternary hybrid (CGP) is up to 1133.3 F g-1 at a scan rate of 1 mV s-1 and 767.7 F g-1 at a current density of 0.1 A g-1 using a three-electrode system, while 716.4 F g-1 at a scan rate of 1 mV s-1 and 392.3 F g-1 at a current density of 0.1 A g-1 using a two-electrode system, which are significantly higher than those of pure CoFe2O4, graphene and PANI, or binary CoFe 2O4/graphene, CoFe2O4/PANI and graphene/PANI hybrids. In addition, over 96% of the initial capacitance can be retained after repeating test for 5000 cycles, demonstrating a high cycling stability. The extraordinary electrochemical performance of the ternary CGP nanocomposite can be attributed to its well-designed nanostructure and the synergistic effects of the individual components. © 2013 Elsevier Ltd. All rights reserved.","author":[{"dropping-particle":"","family":"Xiong","given":"Pan","non-dropping-particle":"","parse-names":false,"suffix":""},{"dropping-particle":"","family":"Huang","given":"Huajie","non-dropping-particle":"","parse-names":false,"suffix":""},{"dropping-particle":"","family":"Wang","given":"Xin","non-dropping-particle":"","parse-names":false,"suffix":""}],"container-title":"Journal of Power Sources","id":"ITEM-1","issued":{"date-parts":[["2014"]]},"page":"937-946","publisher":"Elsevier B.V","title":"Design and synthesis of ternary cobalt ferrite/graphene/polyaniline hierarchical nanocomposites for high-performance supercapacitors This work is dedicated to Professor MIN Enze on the occasion of his 90th birthday.","type":"article-journal","volume":"245"},"uris":["http://www.mendeley.com/documents/?uuid=86fd7f6e-6c9b-462e-bdcb-ed0b950640a3"]}],"mendeley":{"formattedCitation":"[92]","plainTextFormattedCitation":"[92]","previouslyFormattedCitation":"[92]"},"properties":{"noteIndex":0},"schema":"https://github.com/citation-style-language/schema/raw/master/csl-citation.json"}</w:instrText>
      </w:r>
      <w:r w:rsidRPr="00303B5A">
        <w:rPr>
          <w:rFonts w:asciiTheme="majorBidi" w:eastAsiaTheme="majorEastAsia" w:hAnsiTheme="majorBidi" w:cstheme="majorBidi"/>
          <w:sz w:val="28"/>
          <w:szCs w:val="28"/>
          <w:lang w:bidi="ar-EG"/>
        </w:rPr>
        <w:fldChar w:fldCharType="separate"/>
      </w:r>
      <w:r w:rsidR="005D1FC7" w:rsidRPr="00303B5A">
        <w:rPr>
          <w:rFonts w:asciiTheme="majorBidi" w:eastAsiaTheme="majorEastAsia" w:hAnsiTheme="majorBidi" w:cstheme="majorBidi"/>
          <w:noProof/>
          <w:sz w:val="28"/>
          <w:szCs w:val="28"/>
          <w:lang w:bidi="ar-EG"/>
        </w:rPr>
        <w:t>[92]</w:t>
      </w:r>
      <w:r w:rsidRPr="00303B5A">
        <w:rPr>
          <w:rFonts w:asciiTheme="majorBidi" w:eastAsiaTheme="majorEastAsia" w:hAnsiTheme="majorBidi" w:cstheme="majorBidi"/>
          <w:sz w:val="28"/>
          <w:szCs w:val="28"/>
          <w:lang w:bidi="ar-EG"/>
        </w:rPr>
        <w:fldChar w:fldCharType="end"/>
      </w:r>
      <w:r w:rsidRPr="00303B5A">
        <w:rPr>
          <w:rFonts w:asciiTheme="majorBidi" w:eastAsiaTheme="majorEastAsia" w:hAnsiTheme="majorBidi" w:cstheme="majorBidi"/>
          <w:sz w:val="28"/>
          <w:szCs w:val="28"/>
          <w:lang w:bidi="ar-EG"/>
        </w:rPr>
        <w:t xml:space="preserve">, and so on. These </w:t>
      </w:r>
      <w:r w:rsidR="001E4471" w:rsidRPr="00303B5A">
        <w:rPr>
          <w:rFonts w:asciiTheme="majorBidi" w:eastAsiaTheme="majorEastAsia" w:hAnsiTheme="majorBidi" w:cstheme="majorBidi"/>
          <w:sz w:val="28"/>
          <w:szCs w:val="28"/>
          <w:lang w:bidi="ar-EG"/>
        </w:rPr>
        <w:t>nanocomposites</w:t>
      </w:r>
      <w:r w:rsidRPr="00303B5A">
        <w:rPr>
          <w:rFonts w:asciiTheme="majorBidi" w:eastAsiaTheme="majorEastAsia" w:hAnsiTheme="majorBidi" w:cstheme="majorBidi"/>
          <w:sz w:val="28"/>
          <w:szCs w:val="28"/>
          <w:lang w:bidi="ar-EG"/>
        </w:rPr>
        <w:t xml:space="preserve"> can possess special MA performance due to the connection absorbent mechanism in each part. </w:t>
      </w:r>
      <w:bookmarkStart w:id="79" w:name="_Hlk110848843"/>
      <w:r w:rsidRPr="00303B5A">
        <w:rPr>
          <w:rFonts w:asciiTheme="majorBidi" w:eastAsiaTheme="majorEastAsia" w:hAnsiTheme="majorBidi" w:cstheme="majorBidi"/>
          <w:sz w:val="28"/>
          <w:szCs w:val="28"/>
          <w:lang w:bidi="ar-EG"/>
        </w:rPr>
        <w:t xml:space="preserve">From the above of these studies, we can summarize that the PANI-based nanocomposites are the premium </w:t>
      </w:r>
      <w:r w:rsidR="000332AC" w:rsidRPr="00303B5A">
        <w:rPr>
          <w:rFonts w:asciiTheme="majorBidi" w:eastAsiaTheme="majorEastAsia" w:hAnsiTheme="majorBidi" w:cstheme="majorBidi"/>
          <w:sz w:val="28"/>
          <w:szCs w:val="28"/>
          <w:lang w:bidi="ar-EG"/>
        </w:rPr>
        <w:t>RL</w:t>
      </w:r>
      <w:r w:rsidRPr="00303B5A">
        <w:rPr>
          <w:rFonts w:asciiTheme="majorBidi" w:eastAsiaTheme="majorEastAsia" w:hAnsiTheme="majorBidi" w:cstheme="majorBidi"/>
          <w:sz w:val="28"/>
          <w:szCs w:val="28"/>
          <w:lang w:bidi="ar-EG"/>
        </w:rPr>
        <w:t xml:space="preserve"> of PANI-based nanocomposites produced essentially from the impacts of conduction, magnetic, and dielectric losses. Where combining PANI and other waste substances can improve the absorption BW</w:t>
      </w:r>
      <w:r w:rsidRPr="00303B5A">
        <w:rPr>
          <w:rFonts w:asciiTheme="majorBidi" w:eastAsiaTheme="majorEastAsia" w:hAnsiTheme="majorBidi" w:cstheme="majorBidi"/>
          <w:sz w:val="28"/>
          <w:szCs w:val="28"/>
          <w:vertAlign w:val="subscript"/>
          <w:lang w:bidi="ar-EG"/>
        </w:rPr>
        <w:t xml:space="preserve">-10 dB </w:t>
      </w:r>
      <w:r w:rsidRPr="00303B5A">
        <w:rPr>
          <w:rFonts w:asciiTheme="majorBidi" w:eastAsiaTheme="majorEastAsia" w:hAnsiTheme="majorBidi" w:cstheme="majorBidi"/>
          <w:sz w:val="28"/>
          <w:szCs w:val="28"/>
          <w:lang w:bidi="ar-EG"/>
        </w:rPr>
        <w:t>and enhance the RL values. The EM wave attenuation performance of PANI-based nanocomposites can also be developed by adjusting their architectures.</w:t>
      </w:r>
      <w:bookmarkEnd w:id="79"/>
    </w:p>
    <w:p w14:paraId="503CFAA5" w14:textId="77777777" w:rsidR="00496643" w:rsidRPr="00303B5A" w:rsidRDefault="00496643"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33C4E3D3" wp14:editId="1A6ABC11">
            <wp:extent cx="6150610" cy="300990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81556" cy="3025044"/>
                    </a:xfrm>
                    <a:prstGeom prst="rect">
                      <a:avLst/>
                    </a:prstGeom>
                  </pic:spPr>
                </pic:pic>
              </a:graphicData>
            </a:graphic>
          </wp:inline>
        </w:drawing>
      </w:r>
    </w:p>
    <w:p w14:paraId="4E686734" w14:textId="2D6C6A07" w:rsidR="00496643" w:rsidRPr="00303B5A" w:rsidRDefault="00496643" w:rsidP="007E0A5E">
      <w:pPr>
        <w:pStyle w:val="aa"/>
        <w:spacing w:after="0" w:line="276" w:lineRule="auto"/>
        <w:jc w:val="both"/>
        <w:rPr>
          <w:rFonts w:cstheme="majorBidi"/>
          <w:b w:val="0"/>
          <w:bCs w:val="0"/>
          <w:sz w:val="28"/>
          <w:szCs w:val="28"/>
        </w:rPr>
      </w:pPr>
      <w:bookmarkStart w:id="80" w:name="_Toc110687932"/>
      <w:bookmarkStart w:id="81" w:name="_Toc112926130"/>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1</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6</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740986" w:rsidRPr="00303B5A">
        <w:rPr>
          <w:b w:val="0"/>
          <w:bCs w:val="0"/>
          <w:sz w:val="28"/>
          <w:szCs w:val="28"/>
        </w:rPr>
        <w:t xml:space="preserve">– </w:t>
      </w:r>
      <w:r w:rsidRPr="00303B5A">
        <w:rPr>
          <w:rFonts w:cstheme="majorBidi"/>
          <w:b w:val="0"/>
          <w:bCs w:val="0"/>
          <w:sz w:val="28"/>
          <w:szCs w:val="28"/>
        </w:rPr>
        <w:t>RL as a function of the EM wave frequency of PANI/NiZn (1:2) nanocomposites with different thicknesses</w:t>
      </w:r>
      <w:bookmarkEnd w:id="80"/>
      <w:bookmarkEnd w:id="81"/>
    </w:p>
    <w:p w14:paraId="45F4567B" w14:textId="3ABA5321" w:rsidR="00202A04" w:rsidRPr="00202A04" w:rsidRDefault="00496643" w:rsidP="00202A04">
      <w:pPr>
        <w:pStyle w:val="2"/>
        <w:spacing w:before="0"/>
        <w:jc w:val="both"/>
        <w:rPr>
          <w:sz w:val="28"/>
          <w:szCs w:val="28"/>
        </w:rPr>
      </w:pPr>
      <w:bookmarkStart w:id="82" w:name="_Toc112938959"/>
      <w:bookmarkStart w:id="83" w:name="_Toc120443738"/>
      <w:bookmarkStart w:id="84" w:name="_Hlk116421551"/>
      <w:r w:rsidRPr="00303B5A">
        <w:rPr>
          <w:sz w:val="28"/>
          <w:szCs w:val="28"/>
        </w:rPr>
        <w:t xml:space="preserve">MA </w:t>
      </w:r>
      <w:r w:rsidR="00605A0D" w:rsidRPr="00303B5A">
        <w:rPr>
          <w:sz w:val="28"/>
          <w:szCs w:val="28"/>
        </w:rPr>
        <w:t xml:space="preserve">behavior </w:t>
      </w:r>
      <w:r w:rsidRPr="00303B5A">
        <w:rPr>
          <w:sz w:val="28"/>
          <w:szCs w:val="28"/>
        </w:rPr>
        <w:t>of carbon-based nanomaterials</w:t>
      </w:r>
      <w:bookmarkEnd w:id="82"/>
      <w:bookmarkEnd w:id="83"/>
      <w:bookmarkEnd w:id="84"/>
    </w:p>
    <w:p w14:paraId="3B1A385C" w14:textId="77777777" w:rsidR="00202A04" w:rsidRPr="00202A04" w:rsidRDefault="00202A04" w:rsidP="00202A04">
      <w:pPr>
        <w:spacing w:after="0"/>
        <w:ind w:left="90" w:firstLine="461"/>
        <w:jc w:val="both"/>
        <w:rPr>
          <w:rFonts w:asciiTheme="majorBidi" w:eastAsiaTheme="majorEastAsia" w:hAnsiTheme="majorBidi" w:cstheme="majorBidi"/>
          <w:sz w:val="28"/>
          <w:szCs w:val="28"/>
          <w:lang w:bidi="ar-EG"/>
        </w:rPr>
      </w:pPr>
      <w:r w:rsidRPr="00202A04">
        <w:rPr>
          <w:rFonts w:asciiTheme="majorBidi" w:eastAsiaTheme="majorEastAsia" w:hAnsiTheme="majorBidi" w:cstheme="majorBidi"/>
          <w:sz w:val="28"/>
          <w:szCs w:val="28"/>
          <w:lang w:bidi="ar-EG"/>
        </w:rPr>
        <w:t xml:space="preserve">RAMs have been used extensively to cover the walls of anechoic halls and to prevent or reduce electromagnetic reflections from large bodies. RAMs can be produced in different forms, such as paints, thin films, sheets, and sponges. These products are </w:t>
      </w:r>
      <w:r w:rsidRPr="00202A04">
        <w:rPr>
          <w:rFonts w:asciiTheme="majorBidi" w:eastAsiaTheme="majorEastAsia" w:hAnsiTheme="majorBidi" w:cstheme="majorBidi"/>
          <w:sz w:val="28"/>
          <w:szCs w:val="28"/>
          <w:lang w:bidi="ar-EG"/>
        </w:rPr>
        <w:lastRenderedPageBreak/>
        <w:t>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p>
    <w:p w14:paraId="77F103F3" w14:textId="77777777" w:rsidR="00202A04" w:rsidRPr="00202A04" w:rsidRDefault="00202A04" w:rsidP="00202A04">
      <w:pPr>
        <w:spacing w:after="0"/>
        <w:ind w:left="90" w:firstLine="461"/>
        <w:jc w:val="both"/>
        <w:rPr>
          <w:rFonts w:asciiTheme="majorBidi" w:eastAsiaTheme="majorEastAsia" w:hAnsiTheme="majorBidi" w:cstheme="majorBidi"/>
          <w:sz w:val="28"/>
          <w:szCs w:val="28"/>
          <w:lang w:bidi="ar-EG"/>
        </w:rPr>
      </w:pPr>
      <w:r w:rsidRPr="00202A04">
        <w:rPr>
          <w:rFonts w:asciiTheme="majorBidi" w:eastAsiaTheme="majorEastAsia" w:hAnsiTheme="majorBidi" w:cstheme="majorBidi"/>
          <w:sz w:val="28"/>
          <w:szCs w:val="28"/>
          <w:lang w:bidi="ar-EG"/>
        </w:rPr>
        <w:t xml:space="preserve">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 </w:t>
      </w:r>
    </w:p>
    <w:p w14:paraId="14F68F2E" w14:textId="61B6DD67" w:rsidR="00202A04" w:rsidRDefault="00202A04" w:rsidP="00202A04">
      <w:pPr>
        <w:spacing w:after="0"/>
        <w:ind w:left="90" w:firstLine="461"/>
        <w:jc w:val="both"/>
        <w:rPr>
          <w:rFonts w:asciiTheme="majorBidi" w:eastAsiaTheme="majorEastAsia" w:hAnsiTheme="majorBidi" w:cstheme="majorBidi"/>
          <w:sz w:val="28"/>
          <w:szCs w:val="28"/>
          <w:lang w:bidi="ar-EG"/>
        </w:rPr>
      </w:pPr>
      <w:r w:rsidRPr="00202A04">
        <w:rPr>
          <w:rFonts w:asciiTheme="majorBidi" w:eastAsiaTheme="majorEastAsia" w:hAnsiTheme="majorBidi" w:cstheme="majorBidi"/>
          <w:sz w:val="28"/>
          <w:szCs w:val="28"/>
          <w:lang w:bidi="ar-EG"/>
        </w:rPr>
        <w:t>MAMs should be lightweight, prepared in various shapes, waterproof, chemically resistant, have good mechanical and physical properties, be easy to prepare, low cost, have a wide absorption field, and are strong absorption.</w:t>
      </w:r>
    </w:p>
    <w:p w14:paraId="54132BAB" w14:textId="7287271C" w:rsidR="00090C73" w:rsidRPr="00303B5A" w:rsidRDefault="00496643" w:rsidP="00C16876">
      <w:pPr>
        <w:spacing w:after="0"/>
        <w:ind w:left="90" w:firstLine="461"/>
        <w:jc w:val="both"/>
        <w:rPr>
          <w:rFonts w:asciiTheme="majorBidi" w:eastAsiaTheme="majorEastAsia" w:hAnsiTheme="majorBidi" w:cstheme="majorBidi"/>
          <w:sz w:val="28"/>
          <w:szCs w:val="28"/>
          <w:lang w:bidi="ar-EG"/>
        </w:rPr>
      </w:pPr>
      <w:r w:rsidRPr="00303B5A">
        <w:rPr>
          <w:rFonts w:asciiTheme="majorBidi" w:hAnsiTheme="majorBidi" w:cstheme="majorBidi"/>
          <w:sz w:val="28"/>
          <w:szCs w:val="28"/>
        </w:rPr>
        <w:t xml:space="preserve">On the other hand, Chakradhary et al.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{"citationItems":[{"id":"ITEM-1","itemData":{"author":[{"dropping-particle":"","family":"Ri","given":"Evruswlrq","non-dropping-particle":"","parse-names":false,"suffix":""},{"dropping-particle":"","family":"Ylvkn","given":"H Pdlo","non-dropping-particle":"","parse-names":false,"suffix":""},{"dropping-particle":"","family":"Df","given":"Llwn","non-dropping-particle":"","parse-names":false,"suffix":""},{"dropping-particle":"","family":"Pmdnkwdu","given":"H Pdlo","non-dropping-particle":"","parse-names":false,"suffix":""},{"dropping-particle":"","family":"Df","given":"Llwn","non-dropping-particle":"","parse-names":false,"suffix":""}],"id":"ITEM-1","issued":{"date-parts":[["0"]]},"page":"0-3","title":") Huulwh Dqg &amp; Duerq % Odfn % Dvhg 1Dqrfrpsrvlwhv Iru","type":"article-journal"},"uris":["http://www.mendeley.com/documents/?uuid=d11a2d04-f08e-40ea-93d2-a01c662b346f"]}],"mendeley":{"formattedCitation":"[96]","plainTextFormattedCitation":"[96]","previouslyFormattedCitation":"[96]"},"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[96]</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designed strontium ferrite epoxy (SrF) NC and CB-loaded (CBSrF) NC. The RL</w:t>
      </w:r>
      <w:r w:rsidRPr="00303B5A">
        <w:rPr>
          <w:rFonts w:asciiTheme="majorBidi" w:hAnsiTheme="majorBidi" w:cstheme="majorBidi"/>
          <w:sz w:val="28"/>
          <w:szCs w:val="28"/>
          <w:vertAlign w:val="subscript"/>
        </w:rPr>
        <w:t>min</w:t>
      </w:r>
      <w:r w:rsidRPr="00303B5A">
        <w:rPr>
          <w:rFonts w:asciiTheme="majorBidi" w:hAnsiTheme="majorBidi" w:cstheme="majorBidi"/>
          <w:sz w:val="28"/>
          <w:szCs w:val="28"/>
        </w:rPr>
        <w:t xml:space="preserve"> for the SrF NC is -25.19 dB at 13.32 GHz for 10.5 mm thickness, whereas for (CBSrF) NC the RL</w:t>
      </w:r>
      <w:r w:rsidRPr="00303B5A">
        <w:rPr>
          <w:rFonts w:asciiTheme="majorBidi" w:hAnsiTheme="majorBidi" w:cstheme="majorBidi"/>
          <w:sz w:val="28"/>
          <w:szCs w:val="28"/>
          <w:vertAlign w:val="subscript"/>
        </w:rPr>
        <w:t>min</w:t>
      </w:r>
      <w:r w:rsidRPr="00303B5A">
        <w:rPr>
          <w:rFonts w:asciiTheme="majorBidi" w:hAnsiTheme="majorBidi" w:cstheme="majorBidi"/>
          <w:sz w:val="28"/>
          <w:szCs w:val="28"/>
        </w:rPr>
        <w:t xml:space="preserve"> is -31.15 dB at 10.32 GHz for 9.5 mm thickness. Therefore, the CB-loaded (SrF) NC displays higher attenuation efficiency than the (SrF) NC.</w:t>
      </w:r>
      <w:r w:rsidR="00C16876" w:rsidRPr="00303B5A">
        <w:rPr>
          <w:rFonts w:asciiTheme="majorBidi" w:eastAsiaTheme="majorEastAsia" w:hAnsiTheme="majorBidi" w:cstheme="majorBidi"/>
          <w:sz w:val="28"/>
          <w:szCs w:val="28"/>
          <w:lang w:bidi="ar-EG"/>
        </w:rPr>
        <w:t xml:space="preserve"> </w:t>
      </w:r>
      <w:r w:rsidR="00090C73" w:rsidRPr="00303B5A">
        <w:rPr>
          <w:rFonts w:asciiTheme="majorBidi" w:hAnsiTheme="majorBidi" w:cstheme="majorBidi"/>
          <w:sz w:val="28"/>
          <w:szCs w:val="28"/>
        </w:rPr>
        <w:t>On the other hand, Peng et al. prepared a collection of CNTs filled with Fe, which induced a rise in the reaction with EM radiation from the absorber substance. The amount of normal carbon permeability exceeds 1. The outcome of this conjugation was that the amount of RL was -24.8 dB at 10.9 GHz for a thickness of 1.2mm, and the absorption (BW)</w:t>
      </w:r>
      <w:r w:rsidR="00090C73" w:rsidRPr="00303B5A">
        <w:rPr>
          <w:rFonts w:asciiTheme="majorBidi" w:hAnsiTheme="majorBidi" w:cstheme="majorBidi"/>
          <w:sz w:val="28"/>
          <w:szCs w:val="28"/>
          <w:vertAlign w:val="subscript"/>
        </w:rPr>
        <w:t>-10 dB</w:t>
      </w:r>
      <w:r w:rsidR="00090C73" w:rsidRPr="00303B5A">
        <w:rPr>
          <w:rFonts w:asciiTheme="majorBidi" w:hAnsiTheme="majorBidi" w:cstheme="majorBidi"/>
          <w:sz w:val="28"/>
          <w:szCs w:val="28"/>
        </w:rPr>
        <w:t xml:space="preserve"> was 16.0 GHz </w:t>
      </w:r>
      <w:r w:rsidR="00090C73"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{"citationItems":[{"id":"ITEM-1","itemData":{"DOI":"10.1002/adma.200306460","ISSN":"09359648","author":[{"dropping-particle":"","family":"Che","given":"Renchao","non-dropping-particle":"","parse-names":false,"suffix":""},{"dropping-particle":"","family":"Peng","given":"Lian Mao","non-dropping-particle":"","parse-names":false,"suffix":""},{"dropping-particle":"","family":"Duan","given":"Xiaofeng","non-dropping-particle":"","parse-names":false,"suffix":""},{"dropping-particle":"","family":"Chen","given":"Qing","non-dropping-particle":"","parse-names":false,"suffix":""},{"dropping-particle":"","family":"Liang","given":"Xuelei","non-dropping-particle":"","parse-names":false,"suffix":""}],"container-title":"Advanced Materials","id":"ITEM-1","issue":"5","issued":{"date-parts":[["2004"]]},"page":"401-405","title":"Microwave Absorption Enhancement and Complex Permittivity and Permeability of Fe Encapsulated within Carbon Nanotubes","type":"article-journal","volume":"16"},"uris":["http://www.mendeley.com/documents/?uuid=85deacfd-5c48-478f-8f45-36b34f06a86b"]}],"mendeley":{"formattedCitation":"[97]","plainTextFormattedCitation":"[97]","previouslyFormattedCitation":"[97]"},"properties":{"noteIndex":0},"schema":"https://github.com/citation-style-language/schema/raw/master/csl-citation.json"}</w:instrText>
      </w:r>
      <w:r w:rsidR="00090C73"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[97]</w:t>
      </w:r>
      <w:r w:rsidR="00090C73" w:rsidRPr="00303B5A">
        <w:rPr>
          <w:rFonts w:asciiTheme="majorBidi" w:hAnsiTheme="majorBidi" w:cstheme="majorBidi"/>
          <w:sz w:val="28"/>
          <w:szCs w:val="28"/>
        </w:rPr>
        <w:fldChar w:fldCharType="end"/>
      </w:r>
      <w:r w:rsidR="00090C73" w:rsidRPr="00303B5A">
        <w:rPr>
          <w:rFonts w:asciiTheme="majorBidi" w:hAnsiTheme="majorBidi" w:cstheme="majorBidi"/>
          <w:sz w:val="28"/>
          <w:szCs w:val="28"/>
        </w:rPr>
        <w:t>. Zhu et al. prepared the carbon nanotubes/iron nanowires compounds and the maximum reflection loss (RL</w:t>
      </w:r>
      <w:r w:rsidR="00090C73" w:rsidRPr="00303B5A">
        <w:rPr>
          <w:rFonts w:asciiTheme="majorBidi" w:hAnsiTheme="majorBidi" w:cstheme="majorBidi"/>
          <w:sz w:val="28"/>
          <w:szCs w:val="28"/>
          <w:vertAlign w:val="subscript"/>
        </w:rPr>
        <w:t>m</w:t>
      </w:r>
      <w:r w:rsidR="00090C73" w:rsidRPr="00303B5A">
        <w:rPr>
          <w:rFonts w:asciiTheme="majorBidi" w:hAnsiTheme="majorBidi" w:cstheme="majorBidi"/>
          <w:sz w:val="28"/>
          <w:szCs w:val="28"/>
        </w:rPr>
        <w:t xml:space="preserve">) of the compounds was -22.73 dB </w:t>
      </w:r>
      <w:r w:rsidR="00090C73"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{"citationItems":[{"id":"ITEM-1","itemData":{"DOI":"10.1016/j.matlet.2007.01.077","ISSN":"0167577X","abstract":"Carbon nanotubes encapsulated Fe nanowire composites were synthesized via pyrolyzing of ferrocene. The reflection loss (R.L.), matching frequency (fm) and matching thickness (dm) were calculated using the theory of the absorbing wall. The electromagnetic properties and microwave-absorbing characteristic effects by the encapsulation of metal Fe were investigated in a frequency range of 8-18 GHz. With matching thickness of 3.5 mm, the maximum reflection loss is about - 22.73 dB for the absorber. The bandwidth corresponding to the reflection loss below - 10 dB is more than 4.22 GHz. With increasing thickness, the peak value of the reflection loss shifts to a lower frequency. © 2007 Elsevier B.V. All rights reserved.","author":[{"dropping-particle":"","family":"Lin","given":"Haiyan","non-dropping-particle":"","parse-names":false,"suffix":""},{"dropping-particle":"","family":"Zhu","given":"Hong","non-dropping-particle":"","parse-names":false,"suffix":""},{"dropping-particle":"","family":"Guo","given":"Hongfan","non-dropping-particle":"","parse-names":false,"suffix":""},{"dropping-particle":"","family":"Yu","given":"Liufang","non-dropping-particle":"","parse-names":false,"suffix":""}],"container-title":"Materials Letters","id":"ITEM-1","issue":"16","issued":{"date-parts":[["2007"]]},"page":"3547-3550","title":"Investigation of the microwave-absorbing properties of Fe-filled carbon nanotubes","type":"article-journal","volume":"61"},"uris":["http://www.mendeley.com/documents/?uuid=7a49906f-c5e7-4096-8ad9-736ed3c7f8a0"]}],"mendeley":{"formattedCitation":"[98]","plainTextFormattedCitation":"[98]","previouslyFormattedCitation":"[98]"},"properties":{"noteIndex":0},"schema":"https://github.com/citation-style-language/schema/raw/master/csl-citation.json"}</w:instrText>
      </w:r>
      <w:r w:rsidR="00090C73"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[98]</w:t>
      </w:r>
      <w:r w:rsidR="00090C73" w:rsidRPr="00303B5A">
        <w:rPr>
          <w:rFonts w:asciiTheme="majorBidi" w:hAnsiTheme="majorBidi" w:cstheme="majorBidi"/>
          <w:sz w:val="28"/>
          <w:szCs w:val="28"/>
        </w:rPr>
        <w:fldChar w:fldCharType="end"/>
      </w:r>
      <w:r w:rsidR="00090C73" w:rsidRPr="00303B5A">
        <w:rPr>
          <w:rFonts w:asciiTheme="majorBidi" w:hAnsiTheme="majorBidi" w:cstheme="majorBidi"/>
          <w:sz w:val="28"/>
          <w:szCs w:val="28"/>
        </w:rPr>
        <w:t xml:space="preserve">. The carbon nanotubes/cobalt nanoparticles compounds were manufactured and the symmetric cobalt nanoparticles were well scattered on the carbon nanotubes surface </w:t>
      </w:r>
      <w:r w:rsidR="00090C73"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10.1007/s42114-017-0008-z","ISSN":"2522-0128","author":[{"dropping-particle":"","family":"Wu","given":"Nannan","non-dropping-particle":"","parse-names":false,"suffix":""},{"dropping-particle":"","family":"Qiao","given":"Jing","non-dropping-particle":"","parse-names":false,"suffix":""},{"dropping-particle":"","family":"Liu","given":"Jiurong","non-dropping-particle":"","parse-names":false,"suffix":""},{"dropping-particle":"","family":"Du","given":"Wenjing","non-dropping-particle":"","parse-names":false,"suffix":""},{"dropping-particle":"","family":"Xu","given":"Dongmei","non-dropping-particle":"","parse-names":false,"suffix":""},{"dropping-particle":"","family":"Liu","given":"Wei","non-dropping-particle":"","parse-names":false,"suffix":""}],"container-title":"Advanced Composites and Hybrid Materials","id":"ITEM-1","issue":"1","issued":{"date-parts":[["2018"]]},"page":"149-159","publisher":"Advanced Composites and Hybrid Materials","title":"Strengthened electromagnetic absorption performance derived from synergistic effect of carbon nanotube hybrid with Co@C beads","type":"article-journal","volume":"1"},"uris":["http://www.mendeley.com/documents/?uuid=b38e631c-5bb3-4779-ac80-815c55eb4bb2"]}],"mendeley":{"formattedCitation":"[99]","plainTextFormattedCitation":"[99]","previouslyFormattedCitation":"[99]"},"properties":{"noteIndex":0},"schema":"https://github.com/citation-style-language/schema/raw/master/csl-citation.json"}</w:instrText>
      </w:r>
      <w:r w:rsidR="00090C73"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[99]</w:t>
      </w:r>
      <w:r w:rsidR="00090C73" w:rsidRPr="00303B5A">
        <w:rPr>
          <w:rFonts w:asciiTheme="majorBidi" w:hAnsiTheme="majorBidi" w:cstheme="majorBidi"/>
          <w:sz w:val="28"/>
          <w:szCs w:val="28"/>
        </w:rPr>
        <w:fldChar w:fldCharType="end"/>
      </w:r>
      <w:r w:rsidR="00090C73" w:rsidRPr="00303B5A">
        <w:rPr>
          <w:rFonts w:asciiTheme="majorBidi" w:hAnsiTheme="majorBidi" w:cstheme="majorBidi"/>
          <w:sz w:val="28"/>
          <w:szCs w:val="28"/>
        </w:rPr>
        <w:t>. The RL</w:t>
      </w:r>
      <w:r w:rsidR="00090C73" w:rsidRPr="00303B5A">
        <w:rPr>
          <w:rFonts w:asciiTheme="majorBidi" w:hAnsiTheme="majorBidi" w:cstheme="majorBidi"/>
          <w:sz w:val="28"/>
          <w:szCs w:val="28"/>
          <w:vertAlign w:val="subscript"/>
        </w:rPr>
        <w:t>m</w:t>
      </w:r>
      <w:r w:rsidR="00090C73" w:rsidRPr="00303B5A">
        <w:rPr>
          <w:rFonts w:asciiTheme="majorBidi" w:hAnsiTheme="majorBidi" w:cstheme="majorBidi"/>
          <w:sz w:val="28"/>
          <w:szCs w:val="28"/>
        </w:rPr>
        <w:t xml:space="preserve"> of the compounds was -36.5 dB. Several magnetic metal alloy compounds, like rod-like FeCo/CNTs were studied </w:t>
      </w:r>
      <w:r w:rsidR="00090C73"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{"citationItems":[{"id":"ITEM-1","itemData":{"DOI":"10.1016/j.matdes.2017.09.055","ISSN":"18734197","abstract":"A facile one-step chemical synthesis has been reported to fabricate novel rod-like FeCo/carbon nanotubes (CNTs) nanocomposites, in which surface-oxidized FeCo nanoalloys are pinned on the CNTs walls and grow along their length direction to form 2D magnetic FeCo/CNTs nanorods. These CNTs-based nanorods constructed with the oxidized FeCo nanoalloys exhibit a very high coercivity of 376.9 Oe due to analogous magnetic shape anisotropy resulting from the large CNTs length-diameter ratio. The dielectric properties for the FeCo/CNTs nanorods can be greatly tuned by different CNTs additions. Excellent wave absorbing properties, including a minimum reflection loss value of − 46.5 dB at 12.56 GHz with a sample thickness of 1.7 mm and a broad absorption bandwidth of 3.92 GHz (below − 10 dB), are obtained for the FeCo/CNTs nanorods with 9 wt% CNTs additions, which can be ascribed to good impedance matching from balanced dielectric and magnetic loss in the composites. These rod-like FeCo/CNTs nanocomposites also show low density and good structural stability and can be used as lightweight microwave absorption materials.","author":[{"dropping-particle":"","family":"Yang","given":"Bai","non-dropping-particle":"","parse-names":false,"suffix":""},{"dropping-particle":"","family":"Wu","given":"Yue","non-dropping-particle":"","parse-names":false,"suffix":""},{"dropping-particle":"","family":"Li","given":"Xiaopan","non-dropping-particle":"","parse-names":false,"suffix":""},{"dropping-particle":"","family":"Yu","given":"Ronghai","non-dropping-particle":"","parse-names":false,"suffix":""}],"container-title":"Materials and Design","id":"ITEM-1","issued":{"date-parts":[["2017"]]},"page":"13-22","publisher":"Elsevier Ltd","title":"Surface-oxidized FeCo/carbon nanotubes nanorods for lightweight and efficient microwave absorbers","type":"article-journal","volume":"136"},"uris":["http://www.mendeley.com/documents/?uuid=fb336c46-b4ab-46d6-ac60-b190f1e9ded6"]}],"mendeley":{"formattedCitation":"[100]","plainTextFormattedCitation":"[100]","previouslyFormattedCitation":"[100]"},"properties":{"noteIndex":0},"schema":"https://github.com/citation-style-language/schema/raw/master/csl-citation.json"}</w:instrText>
      </w:r>
      <w:r w:rsidR="00090C73"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[100]</w:t>
      </w:r>
      <w:r w:rsidR="00090C73" w:rsidRPr="00303B5A">
        <w:rPr>
          <w:rFonts w:asciiTheme="majorBidi" w:hAnsiTheme="majorBidi" w:cstheme="majorBidi"/>
          <w:sz w:val="28"/>
          <w:szCs w:val="28"/>
        </w:rPr>
        <w:fldChar w:fldCharType="end"/>
      </w:r>
      <w:r w:rsidR="00090C73" w:rsidRPr="00303B5A">
        <w:rPr>
          <w:rFonts w:asciiTheme="majorBidi" w:hAnsiTheme="majorBidi" w:cstheme="majorBidi"/>
          <w:sz w:val="28"/>
          <w:szCs w:val="28"/>
        </w:rPr>
        <w:t>. The RL</w:t>
      </w:r>
      <w:r w:rsidR="00090C73" w:rsidRPr="00303B5A">
        <w:rPr>
          <w:rFonts w:asciiTheme="majorBidi" w:hAnsiTheme="majorBidi" w:cstheme="majorBidi"/>
          <w:sz w:val="28"/>
          <w:szCs w:val="28"/>
          <w:vertAlign w:val="subscript"/>
        </w:rPr>
        <w:t>m</w:t>
      </w:r>
      <w:r w:rsidR="00090C73" w:rsidRPr="00303B5A">
        <w:rPr>
          <w:rFonts w:asciiTheme="majorBidi" w:hAnsiTheme="majorBidi" w:cstheme="majorBidi"/>
          <w:sz w:val="28"/>
          <w:szCs w:val="28"/>
        </w:rPr>
        <w:t xml:space="preserve"> of FeCo/CNTs compounds was -46.5 dB at 12.56 GHz and the active absorption (BW)</w:t>
      </w:r>
      <w:r w:rsidR="00090C73" w:rsidRPr="00303B5A">
        <w:rPr>
          <w:rFonts w:asciiTheme="majorBidi" w:hAnsiTheme="majorBidi" w:cstheme="majorBidi"/>
          <w:sz w:val="28"/>
          <w:szCs w:val="28"/>
          <w:vertAlign w:val="subscript"/>
        </w:rPr>
        <w:t>-10dB</w:t>
      </w:r>
      <w:r w:rsidR="00090C73" w:rsidRPr="00303B5A">
        <w:rPr>
          <w:rFonts w:asciiTheme="majorBidi" w:hAnsiTheme="majorBidi" w:cstheme="majorBidi"/>
          <w:sz w:val="28"/>
          <w:szCs w:val="28"/>
        </w:rPr>
        <w:t xml:space="preserve"> reached 3.92 GHz. The RL</w:t>
      </w:r>
      <w:r w:rsidR="00090C73" w:rsidRPr="00303B5A">
        <w:rPr>
          <w:rFonts w:asciiTheme="majorBidi" w:hAnsiTheme="majorBidi" w:cstheme="majorBidi"/>
          <w:sz w:val="28"/>
          <w:szCs w:val="28"/>
          <w:vertAlign w:val="subscript"/>
        </w:rPr>
        <w:t>m</w:t>
      </w:r>
      <w:r w:rsidR="00090C73" w:rsidRPr="00303B5A">
        <w:rPr>
          <w:rFonts w:asciiTheme="majorBidi" w:hAnsiTheme="majorBidi" w:cstheme="majorBidi"/>
          <w:sz w:val="28"/>
          <w:szCs w:val="28"/>
        </w:rPr>
        <w:t xml:space="preserve"> of carbon nanotubes/ carbonyl iron particle compounds was -33.3 dB at 11.4 GHz. </w:t>
      </w:r>
    </w:p>
    <w:p w14:paraId="56447030" w14:textId="3F58A5E3" w:rsidR="00C80EBA" w:rsidRPr="00303B5A" w:rsidRDefault="00496643" w:rsidP="007E0A5E">
      <w:pPr>
        <w:spacing w:after="0"/>
        <w:ind w:left="90" w:firstLine="461"/>
        <w:jc w:val="both"/>
        <w:rPr>
          <w:rFonts w:asciiTheme="majorBidi" w:eastAsiaTheme="majorEastAsia" w:hAnsiTheme="majorBidi" w:cstheme="majorBidi"/>
          <w:sz w:val="28"/>
          <w:szCs w:val="28"/>
          <w:lang w:bidi="ar-EG"/>
        </w:rPr>
      </w:pPr>
      <w:r w:rsidRPr="00303B5A">
        <w:rPr>
          <w:rFonts w:asciiTheme="majorBidi" w:hAnsiTheme="majorBidi" w:cstheme="majorBidi"/>
          <w:sz w:val="28"/>
          <w:szCs w:val="28"/>
        </w:rPr>
        <w:t xml:space="preserve">On the other hand, </w:t>
      </w:r>
      <w:r w:rsidR="00932975" w:rsidRPr="00303B5A">
        <w:rPr>
          <w:rFonts w:asciiTheme="majorBidi" w:eastAsiaTheme="majorEastAsia" w:hAnsiTheme="majorBidi" w:cstheme="majorBidi"/>
          <w:sz w:val="28"/>
          <w:szCs w:val="28"/>
          <w:lang w:bidi="ar-EG"/>
        </w:rPr>
        <w:t>many</w:t>
      </w:r>
      <w:r w:rsidRPr="00303B5A">
        <w:rPr>
          <w:rFonts w:asciiTheme="majorBidi" w:eastAsiaTheme="majorEastAsia" w:hAnsiTheme="majorBidi" w:cstheme="majorBidi"/>
          <w:sz w:val="28"/>
          <w:szCs w:val="28"/>
          <w:lang w:bidi="ar-EG"/>
        </w:rPr>
        <w:t xml:space="preserve"> scientists have studied the impact of CF on ferrite</w:t>
      </w:r>
      <w:r w:rsidR="00DE72A4" w:rsidRPr="00303B5A">
        <w:rPr>
          <w:rFonts w:asciiTheme="majorBidi" w:eastAsiaTheme="majorEastAsia" w:hAnsiTheme="majorBidi" w:cstheme="majorBidi"/>
          <w:sz w:val="28"/>
          <w:szCs w:val="28"/>
          <w:lang w:bidi="ar-EG"/>
        </w:rPr>
        <w:t>. F</w:t>
      </w:r>
      <w:r w:rsidRPr="00303B5A">
        <w:rPr>
          <w:rFonts w:asciiTheme="majorBidi" w:eastAsiaTheme="majorEastAsia" w:hAnsiTheme="majorBidi" w:cstheme="majorBidi"/>
          <w:sz w:val="28"/>
          <w:szCs w:val="28"/>
          <w:lang w:bidi="ar-EG"/>
        </w:rPr>
        <w:t xml:space="preserve">or example, Hou et al. </w:t>
      </w:r>
      <w:r w:rsidRPr="00303B5A">
        <w:rPr>
          <w:rFonts w:asciiTheme="majorBidi" w:eastAsiaTheme="majorEastAsia" w:hAnsiTheme="majorBidi" w:cstheme="majorBidi"/>
          <w:sz w:val="28"/>
          <w:szCs w:val="28"/>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{"citationItems":[{"id":"ITEM-1","itemData":{"DOI":"10.1039/c9ra10327a","ISSN":"20462069","abstract":"In this study, a novel hierarchical carbon fiber@cobalt ferrite@manganese dioxide (CF@CoFe2O4@MnO2) composite was facilely prepared via a sol-gel method and hydrothermal reaction. The morphology, structure, chemical and element composition, crystal form, elemental binding energy, magnetic behavior and microwave absorbing performance of the composite were carefully investigated. According to its hysteresis loops, the composite exhibits a typical soft magnetic behavior, with a Ms value of 30.2 emu g-1. Besides, the as-synthesized CF@CoFe2O4@MnO2 composite exhibits superior microwave absorption performance mainly due to reasonable electromagnetic matching, and its minimum reflection loss value can reach-34 dB with a sample thickness of just 1.5 mm. The composite can be regarded as an ideal microwave absorber.","author":[{"dropping-particle":"","family":"Feng","given":"Ailing","non-dropping-particle":"","parse-names":false,"suffix":""},{"dropping-particle":"","family":"Hou","given":"Tianqi","non-dropping-particle":"","parse-names":false,"suffix":""},{"dropping-particle":"","family":"Jia","given":"Zirui","non-dropping-particle":"","parse-names":false,"suffix":""},{"dropping-particle":"","family":"Wu","given":"Guanglei","non-dropping-particle":"","parse-names":false,"suffix":""}],"container-title":"RSC Advances","id":"ITEM-1","issue":"18","issued":{"date-parts":[["2020"]]},"page":"10510-10518","publisher":"Royal Society of Chemistry","title":"Synthesis of a hierarchical carbon fiber@cobalt ferrite@manganese dioxide composite and its application as a microwave absorber","type":"article-journal","volume":"10"},"uris":["http://www.mendeley.com/documents/?uuid=b62e0258-dc33-4022-ac1e-6c8bcd56652e"]}],"mendeley":{"formattedCitation":"[101]","plainTextFormattedCitation":"[101]","previouslyFormattedCitation":"[101]"},"properties":{"noteIndex":0},"schema":"https://github.com/citation-style-language/schema/raw/master/csl-citation.json"}</w:instrText>
      </w:r>
      <w:r w:rsidRPr="00303B5A">
        <w:rPr>
          <w:rFonts w:asciiTheme="majorBidi" w:eastAsiaTheme="majorEastAsia" w:hAnsiTheme="majorBidi" w:cstheme="majorBidi"/>
          <w:sz w:val="28"/>
          <w:szCs w:val="28"/>
          <w:lang w:bidi="ar-EG"/>
        </w:rPr>
        <w:fldChar w:fldCharType="separate"/>
      </w:r>
      <w:r w:rsidR="005D1FC7" w:rsidRPr="00303B5A">
        <w:rPr>
          <w:rFonts w:asciiTheme="majorBidi" w:eastAsiaTheme="majorEastAsia" w:hAnsiTheme="majorBidi" w:cstheme="majorBidi"/>
          <w:noProof/>
          <w:sz w:val="28"/>
          <w:szCs w:val="28"/>
          <w:lang w:bidi="ar-EG"/>
        </w:rPr>
        <w:t>[101]</w:t>
      </w:r>
      <w:r w:rsidRPr="00303B5A">
        <w:rPr>
          <w:rFonts w:asciiTheme="majorBidi" w:eastAsiaTheme="majorEastAsia" w:hAnsiTheme="majorBidi" w:cstheme="majorBidi"/>
          <w:sz w:val="28"/>
          <w:szCs w:val="28"/>
          <w:lang w:bidi="ar-EG"/>
        </w:rPr>
        <w:fldChar w:fldCharType="end"/>
      </w:r>
      <w:r w:rsidRPr="00303B5A">
        <w:rPr>
          <w:rFonts w:asciiTheme="majorBidi" w:eastAsiaTheme="majorEastAsia" w:hAnsiTheme="majorBidi" w:cstheme="majorBidi"/>
          <w:sz w:val="28"/>
          <w:szCs w:val="28"/>
          <w:lang w:bidi="ar-EG"/>
        </w:rPr>
        <w:t xml:space="preserve"> studied carbon fiber@cobalt iron oxide and carbon fiber@cobalt iron oxide@manganese(iv) oxide composites by the sol-gel method. Carbon fiber@cobalt iron oxide@manganese(iv) oxide composite exhibits excellent MA performance due to reasonable EM matching, and its RL</w:t>
      </w:r>
      <w:r w:rsidRPr="00303B5A">
        <w:rPr>
          <w:rFonts w:asciiTheme="majorBidi" w:eastAsiaTheme="majorEastAsia" w:hAnsiTheme="majorBidi" w:cstheme="majorBidi"/>
          <w:sz w:val="28"/>
          <w:szCs w:val="28"/>
          <w:vertAlign w:val="subscript"/>
          <w:lang w:bidi="ar-EG"/>
        </w:rPr>
        <w:t>m</w:t>
      </w:r>
      <w:r w:rsidRPr="00303B5A">
        <w:rPr>
          <w:rFonts w:asciiTheme="majorBidi" w:eastAsiaTheme="majorEastAsia" w:hAnsiTheme="majorBidi" w:cstheme="majorBidi"/>
          <w:sz w:val="28"/>
          <w:szCs w:val="28"/>
          <w:lang w:bidi="ar-EG"/>
        </w:rPr>
        <w:t xml:space="preserve"> value equals -34 dB with a sample thickness of 1.5 mm. Figure </w:t>
      </w:r>
      <w:r w:rsidR="007259C5" w:rsidRPr="00303B5A">
        <w:rPr>
          <w:rFonts w:asciiTheme="majorBidi" w:eastAsiaTheme="majorEastAsia" w:hAnsiTheme="majorBidi" w:cstheme="majorBidi"/>
          <w:sz w:val="28"/>
          <w:szCs w:val="28"/>
          <w:lang w:bidi="ar-EG"/>
        </w:rPr>
        <w:t>1</w:t>
      </w:r>
      <w:r w:rsidRPr="00303B5A">
        <w:rPr>
          <w:rFonts w:asciiTheme="majorBidi" w:eastAsiaTheme="majorEastAsia" w:hAnsiTheme="majorBidi" w:cstheme="majorBidi"/>
          <w:sz w:val="28"/>
          <w:szCs w:val="28"/>
          <w:lang w:bidi="ar-EG"/>
        </w:rPr>
        <w:t>.</w:t>
      </w:r>
      <w:r w:rsidR="007259C5" w:rsidRPr="00303B5A">
        <w:rPr>
          <w:rFonts w:asciiTheme="majorBidi" w:eastAsiaTheme="majorEastAsia" w:hAnsiTheme="majorBidi" w:cstheme="majorBidi"/>
          <w:sz w:val="28"/>
          <w:szCs w:val="28"/>
          <w:lang w:bidi="ar-EG"/>
        </w:rPr>
        <w:t>7</w:t>
      </w:r>
      <w:r w:rsidRPr="00303B5A">
        <w:rPr>
          <w:rFonts w:asciiTheme="majorBidi" w:eastAsiaTheme="majorEastAsia" w:hAnsiTheme="majorBidi" w:cstheme="majorBidi"/>
          <w:sz w:val="28"/>
          <w:szCs w:val="28"/>
          <w:lang w:bidi="ar-EG"/>
        </w:rPr>
        <w:t xml:space="preserve"> illustrates RL shapes of carbon fiber (a), carbon fiber@cobalt iron oxide (b), and carbon fiber@cobalt iron oxide@manganese(iv) oxide composites (c) at different thicknesses</w:t>
      </w:r>
      <w:r w:rsidR="00DE72A4" w:rsidRPr="00303B5A">
        <w:rPr>
          <w:rFonts w:asciiTheme="majorBidi" w:eastAsiaTheme="majorEastAsia" w:hAnsiTheme="majorBidi" w:cstheme="majorBidi"/>
          <w:sz w:val="28"/>
          <w:szCs w:val="28"/>
          <w:lang w:bidi="ar-EG"/>
        </w:rPr>
        <w:t>,</w:t>
      </w:r>
      <w:r w:rsidRPr="00303B5A">
        <w:rPr>
          <w:rFonts w:asciiTheme="majorBidi" w:eastAsiaTheme="majorEastAsia" w:hAnsiTheme="majorBidi" w:cstheme="majorBidi"/>
          <w:sz w:val="28"/>
          <w:szCs w:val="28"/>
          <w:lang w:bidi="ar-EG"/>
        </w:rPr>
        <w:t xml:space="preserve"> the efficient absorption BW of carbon </w:t>
      </w:r>
      <w:r w:rsidRPr="00303B5A">
        <w:rPr>
          <w:rFonts w:asciiTheme="majorBidi" w:eastAsiaTheme="majorEastAsia" w:hAnsiTheme="majorBidi" w:cstheme="majorBidi"/>
          <w:sz w:val="28"/>
          <w:szCs w:val="28"/>
          <w:lang w:bidi="ar-EG"/>
        </w:rPr>
        <w:lastRenderedPageBreak/>
        <w:t xml:space="preserve">fiber@cobalt iron oxide@manganese(iv) oxide composite (d) </w:t>
      </w:r>
      <w:r w:rsidRPr="00303B5A">
        <w:rPr>
          <w:rFonts w:asciiTheme="majorBidi" w:eastAsiaTheme="majorEastAsia" w:hAnsiTheme="majorBidi" w:cstheme="majorBidi"/>
          <w:sz w:val="28"/>
          <w:szCs w:val="28"/>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{"citationItems":[{"id":"ITEM-1","itemData":{"DOI":"10.1016/j.jmmm.2021.167839","ISSN":"03048853","abstract":"Recently, with the quick evolution of electronic technologies, and the development of telecommunication, high-performance microwave absorbing composites in which ferrite is one of their components have attracted a lot of attention. These composites should have high absorption intensity, a wide absorption bandwidth, a thin thickness, and finally light weightiness. These composites often exhibit efficiency to fulfill coveted magnetic and dielectric characteristics. This review provides a brief presentation of ferrites and among them are spinel ferrites and hexagonal ferrites. In addition to that, it discusses the classifications of ferrites according to magnetic properties, the synthesis methods to prepare nano ferrites, and control their properties. Also, it presents the main mechanism to absorb the microwaves (e.g. dielectric and magnetic losses) and finally discusses the microwave absorbing characteristics of ferrites and their composites in terms of matching frequency, reflection loss (RL) values, and absorption bandwidth.","author":[{"dropping-particle":"","family":"Houbi","given":"Anas","non-dropping-particle":"","parse-names":false,"suffix":""},{"dropping-particle":"","family":"Aldashevich","given":"Zharmenov A.","non-dropping-particle":"","parse-names":false,"suffix":""},{"dropping-particle":"","family":"Atassi","given":"Yomen","non-dropping-particle":"","parse-names":false,"suffix":""},{"dropping-particle":"","family":"Bagasharova Telmanovna","given":"Z.","non-dropping-particle":"","parse-names":false,"suffix":""},{"dropping-particle":"","family":"Saule","given":"Mirzalieva","non-dropping-particle":"","parse-names":false,"suffix":""},{"dropping-particle":"","family":"Kubanych","given":"Kadyrakunov","non-dropping-particle":"","parse-names":false,"suffix":""}],"container-title":"Journal of Magnetism and Magnetic Materials","id":"ITEM-1","issue":"September 2020","issued":{"date-parts":[["2021"]]},"page":"167839","publisher":"Elsevier B.V.","title":"Microwave absorbing properties of ferrites and their composites: A review","type":"article-journal","volume":"529"},"uris":["http://www.mendeley.com/documents/?uuid=b76d76e1-d4d9-47e2-a8a5-04cd21292c8d"]}],"mendeley":{"formattedCitation":"[78]","plainTextFormattedCitation":"[78]","previouslyFormattedCitation":"[78]"},"properties":{"noteIndex":0},"schema":"https://github.com/citation-style-language/schema/raw/master/csl-citation.json"}</w:instrText>
      </w:r>
      <w:r w:rsidRPr="00303B5A">
        <w:rPr>
          <w:rFonts w:asciiTheme="majorBidi" w:eastAsiaTheme="majorEastAsia" w:hAnsiTheme="majorBidi" w:cstheme="majorBidi"/>
          <w:sz w:val="28"/>
          <w:szCs w:val="28"/>
          <w:lang w:bidi="ar-EG"/>
        </w:rPr>
        <w:fldChar w:fldCharType="separate"/>
      </w:r>
      <w:r w:rsidR="005D1FC7" w:rsidRPr="00303B5A">
        <w:rPr>
          <w:rFonts w:asciiTheme="majorBidi" w:eastAsiaTheme="majorEastAsia" w:hAnsiTheme="majorBidi" w:cstheme="majorBidi"/>
          <w:noProof/>
          <w:sz w:val="28"/>
          <w:szCs w:val="28"/>
          <w:lang w:bidi="ar-EG"/>
        </w:rPr>
        <w:t>[78]</w:t>
      </w:r>
      <w:r w:rsidRPr="00303B5A">
        <w:rPr>
          <w:rFonts w:asciiTheme="majorBidi" w:eastAsiaTheme="majorEastAsia" w:hAnsiTheme="majorBidi" w:cstheme="majorBidi"/>
          <w:sz w:val="28"/>
          <w:szCs w:val="28"/>
          <w:lang w:bidi="ar-EG"/>
        </w:rPr>
        <w:fldChar w:fldCharType="end"/>
      </w:r>
      <w:r w:rsidRPr="00303B5A">
        <w:rPr>
          <w:rFonts w:asciiTheme="majorBidi" w:eastAsiaTheme="majorEastAsia" w:hAnsiTheme="majorBidi" w:cstheme="majorBidi"/>
          <w:sz w:val="28"/>
          <w:szCs w:val="28"/>
          <w:lang w:bidi="ar-EG"/>
        </w:rPr>
        <w:t xml:space="preserve">. </w:t>
      </w:r>
      <w:r w:rsidRPr="00303B5A">
        <w:rPr>
          <w:rFonts w:asciiTheme="majorBidi" w:hAnsiTheme="majorBidi" w:cstheme="majorBidi"/>
          <w:sz w:val="28"/>
          <w:szCs w:val="28"/>
        </w:rPr>
        <w:t xml:space="preserve">The insert of impurities into the carbon fibers scope in several states created diversities in the magnetic reaction to EM wave via the nanomaterial,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{"citationItems":[{"id":"ITEM-1","itemData":{"DOI":"10.1016/j.solidstatesciences.2016.12.005","ISSN":"12932558","abstract":"Recently, electromagnetic interference (EMI) shielding materials have absorbed a lot of attention due to a growing need for application in the area of electronic and wireless devices. In this study, a carbon-based EMI shielding composite was fabricated by electrophoretic deposition of Fe3O4 nano-particles on carbon fibers (CFs) as a 3D structure incorporated with an epoxy resin. Co-precipitation method was employed to synthesize Fe3O4 nano-particles. This as-synthesized Fe3O4 nano-powder was then successfully deposited on CFs using a modified multi-step electrophoretic deposition (EPD) method. The results of structural studies showed that the Fe3O4 nano-particles (25 nm) were successfully and uniformly deposited on CFs. The measured magnetic properties of as-synthesized Fe3O4 nano-powder and nano-Fe3O4/CFs composite showed that the saturation magnetization of bare Fe3O4 was decreased from Ms = 72.3 emu/g to Ms = 33.1 emu/g for nano-Fe3O4/CFs composite and also corecivity of Fe3O4 was increased from Hc = 4.9 Oe to Hc = 168 Oe for composite. The results of microwave absorption tests revealed that the reflection loss (RL) of an epoxy-based nano-Fe3O4/CFs composite are significantly influenced by layer thickness. The maximum RL value of −10.21 dB at 10.12 GHz with an effective absorption bandwidth about 2 GHz was obtained for the sample with the thickness of 2 mm. It also exhibited an EMI shielding performance of −23 dB for whole the frequency range of 8.2–12.4 GHz.","author":[{"dropping-particle":"","family":"Gholampoor","given":"Mahdi","non-dropping-particle":"","parse-names":false,"suffix":""},{"dropping-particle":"","family":"Movassagh-Alanagh","given":"Farid","non-dropping-particle":"","parse-names":false,"suffix":""},{"dropping-particle":"","family":"Salimkhani","given":"Hamed","non-dropping-particle":"","parse-names":false,"suffix":""}],"container-title":"Solid State Sciences","id":"ITEM-1","issued":{"date-parts":[["2017"]]},"page":"51-61","publisher":"Elsevier Masson SAS","title":"Fabrication of nano-Fe3O4 3D structure on carbon fibers as a microwave absorber and EMI shielding composite by modified EPD method","type":"article-journal","volume":"64"},"uris":["http://www.mendeley.com/documents/?uuid=60bef123-83d3-4bf5-a915-0c497f6c6b09"]}],"mendeley":{"formattedCitation":"[102]","plainTextFormattedCitation":"[102]","previouslyFormattedCitation":"[102]"},"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[102]</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for example</w:t>
      </w:r>
      <w:r w:rsidR="00DE72A4" w:rsidRPr="00303B5A">
        <w:rPr>
          <w:rFonts w:asciiTheme="majorBidi" w:hAnsiTheme="majorBidi" w:cstheme="majorBidi"/>
          <w:sz w:val="28"/>
          <w:szCs w:val="28"/>
        </w:rPr>
        <w:t>,</w:t>
      </w:r>
      <w:r w:rsidRPr="00303B5A">
        <w:rPr>
          <w:rFonts w:asciiTheme="majorBidi" w:hAnsiTheme="majorBidi" w:cstheme="majorBidi"/>
          <w:sz w:val="28"/>
          <w:szCs w:val="28"/>
        </w:rPr>
        <w:t xml:space="preserve"> by ferromagnetism,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{"citationItems":[{"id":"ITEM-1","itemData":{"DOI":"10.1016/j.apsusc.2011.04.007","ISSN":"01694332","abstract":"Cobalt oxides/carbon fibers (CoO x /CFs) composites were synthesized by thermal oxidation of cobalt coated carbon fibers (Co/CFs). The scanning electron microscopy images and X-ray diffraction pattern indicate that the layers are about 0.7 μm and composed of Co 3 O 4 and CoO (CoO x ), the preferred condition for preparation of CoO x /CFs composites is to anneal Co/CFs precursors at 350 °C for 3 h in air. The coercivity, saturation magnetization and residual magnetization of the CoO x /CFs composites are 464.8 Oe, 10.62 emu/g and 2.21 emu/g, respectively. The reflectivity of cobalt oxides coated carbon fibers (1.11-5.12 mm in thickness) is less than -10 dB over the working frequency range of 4.04-18.00 GHz and less than -20 dB over 11.54-14.77 GHz. The lowest reflectivity is -45.16 dB at 13.41 GHz when the thickness is 1.50 mm. © 2011 Elsevier B.V. All rights reserved.","author":[{"dropping-particle":"","family":"Liu","given":"Ying","non-dropping-particle":"","parse-names":false,"suffix":""},{"dropping-particle":"","family":"Zhang","given":"Zhongquan","non-dropping-particle":"","parse-names":false,"suffix":""},{"dropping-particle":"","family":"Xiao","given":"Songtao","non-dropping-particle":"","parse-names":false,"suffix":""},{"dropping-particle":"","family":"Qiang","given":"Chengwen","non-dropping-particle":"","parse-names":false,"suffix":""},{"dropping-particle":"","family":"Tian","given":"Liangliang","non-dropping-particle":"","parse-names":false,"suffix":""},{"dropping-particle":"","family":"Xu","given":"Jincheng","non-dropping-particle":"","parse-names":false,"suffix":""}],"container-title":"Applied Surface Science","id":"ITEM-1","issue":"17","issued":{"date-parts":[["2011"]]},"page":"7678-7683","publisher":"Elsevier B.V.","title":"Preparation and properties of cobalt oxides coated carbon fibers as microwave-absorbing materials","type":"article-journal","volume":"257"},"uris":["http://www.mendeley.com/documents/?uuid=2abdb7d9-b7a0-467d-bbd0-a2ba0ea4fae2"]}],"mendeley":{"formattedCitation":"[103]","plainTextFormattedCitation":"[103]","previouslyFormattedCitation":"[103]"},"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[103]</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although some cases, like the Fe</w:t>
      </w:r>
      <w:r w:rsidRPr="00303B5A">
        <w:rPr>
          <w:rFonts w:asciiTheme="majorBidi" w:hAnsiTheme="majorBidi" w:cstheme="majorBidi"/>
          <w:sz w:val="28"/>
          <w:szCs w:val="28"/>
          <w:vertAlign w:val="subscript"/>
        </w:rPr>
        <w:t>3</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/mineral-coated by carbon fibers,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{"citationItems":[{"id":"ITEM-1","itemData":{"DOI":"10.1016/j.apsusc.2011.07.108","ISSN":"01694332","abstract":"Electrodeposition was employed to fabricate magnetite (Fe 3 O 4 ) coated carbon fibers (MCCFs). Temperature and fiber surface pretreatment had a significant influence on the composition and morphology of Fe 3 O 4 films. Uniform and compact Fe 3 O 4 films were fabricated at 75 °C on both nitric acid treated and untreated carbon fibers, while the films prepared at 60 °C were continuous and rough. Microwave measurements of MCCF/paraffin composites (50 wt.% of MCCFs, pretreated carbon fibers as deposition substrates) were carried out in the 2-18 GHz frequency range. MCCFs prepared at 60 °C obtained a much higher loss factor than that prepared at 75 °C. However, the calculation results of reflection loss were very abnormal that MCCFs prepared at 60 °C almost had no absorption property. While MCCFs prepared at 75 °C exhibited a good absorption property and obtained -10 dB and -20 dB refection loss in wide matching thickness ranges (1.0-6.0 mm and 1.7-6.0 mm range, respectively). A secondary attenuation peak could also be observed when the thickness of MCCF/paraffin composite exceeded 4.0 mm. The minimum reflection loss was lower. © 2011 Elsevier B.V. All rights reserved.","author":[{"dropping-particle":"","family":"Meng","given":"Xianguang","non-dropping-particle":"","parse-names":false,"suffix":""},{"dropping-particle":"","family":"Wan","given":"Yizao","non-dropping-particle":"","parse-names":false,"suffix":""},{"dropping-particle":"","family":"Li","given":"Qunying","non-dropping-particle":"","parse-names":false,"suffix":""},{"dropping-particle":"","family":"Wang","given":"Jing","non-dropping-particle":"","parse-names":false,"suffix":""},{"dropping-particle":"","family":"Luo","given":"Honglin","non-dropping-particle":"","parse-names":false,"suffix":""}],"container-title":"Applied Surface Science","id":"ITEM-1","issue":"24","issued":{"date-parts":[["2011"]]},"page":"10808-10814","publisher":"Elsevier B.V.","title":"The electrochemical preparation and microwave absorption properties of magnetic carbon fibers coated with Fe 3 O 4 films","type":"article-journal","volume":"257"},"uris":["http://www.mendeley.com/documents/?uuid=f5112606-95d8-4b7a-bb37-e6969480a2af"]}],"mendeley":{"formattedCitation":"[104]","plainTextFormattedCitation":"[104]","previouslyFormattedCitation":"[104]"},"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[104]</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the examined substance only showed perversion in response to the electronic reaction of the substance, appearing in an essential electronic loss role compared to a small magnetic loss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{"citationItems":[{"id":"ITEM-1","itemData":{"DOI":"10.1016/j.apsusc.2011.07.108","ISSN":"01694332","abstract":"Electrodeposition was employed to fabricate magnetite (Fe 3 O 4 ) coated carbon fibers (MCCFs). Temperature and fiber surface pretreatment had a significant influence on the composition and morphology of Fe 3 O 4 films. Uniform and compact Fe 3 O 4 films were fabricated at 75 °C on both nitric acid treated and untreated carbon fibers, while the films prepared at 60 °C were continuous and rough. Microwave measurements of MCCF/paraffin composites (50 wt.% of MCCFs, pretreated carbon fibers as deposition substrates) were carried out in the 2-18 GHz frequency range. MCCFs prepared at 60 °C obtained a much higher loss factor than that prepared at 75 °C. However, the calculation results of reflection loss were very abnormal that MCCFs prepared at 60 °C almost had no absorption property. While MCCFs prepared at 75 °C exhibited a good absorption property and obtained -10 dB and -20 dB refection loss in wide matching thickness ranges (1.0-6.0 mm and 1.7-6.0 mm range, respectively). A secondary attenuation peak could also be observed when the thickness of MCCF/paraffin composite exceeded 4.0 mm. The minimum reflection loss was lower. © 2011 Elsevier B.V. All rights reserved.","author":[{"dropping-particle":"","family":"Meng","given":"Xianguang","non-dropping-particle":"","parse-names":false,"suffix":""},{"dropping-particle":"","family":"Wan","given":"Yizao","non-dropping-particle":"","parse-names":false,"suffix":""},{"dropping-particle":"","family":"Li","given":"Qunying","non-dropping-particle":"","parse-names":false,"suffix":""},{"dropping-particle":"","family":"Wang","given":"Jing","non-dropping-particle":"","parse-names":false,"suffix":""},{"dropping-particle":"","family":"Luo","given":"Honglin","non-dropping-particle":"","parse-names":false,"suffix":""}],"container-title":"Applied Surface Science","id":"ITEM-1","issue":"24","issued":{"date-parts":[["2011"]]},"page":"10808-10814","publisher":"Elsevier B.V.","title":"The electrochemical preparation and microwave absorption properties of magnetic carbon fibers coated with Fe 3 O 4 films","type":"article-journal","volume":"257"},"uris":["http://www.mendeley.com/documents/?uuid=f5112606-95d8-4b7a-bb37-e6969480a2af"]}],"mendeley":{"formattedCitation":"[104]","plainTextFormattedCitation":"[104]","previouslyFormattedCitation":"[104]"},"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[104]</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p>
    <w:p w14:paraId="5F823F61" w14:textId="04FB7C97" w:rsidR="00496643" w:rsidRPr="00303B5A" w:rsidRDefault="00C80EBA" w:rsidP="007E0A5E">
      <w:pPr>
        <w:spacing w:after="0"/>
        <w:ind w:left="90" w:firstLine="461"/>
        <w:jc w:val="both"/>
        <w:rPr>
          <w:rFonts w:asciiTheme="majorBidi" w:eastAsiaTheme="majorEastAsia" w:hAnsiTheme="majorBidi" w:cstheme="majorBidi"/>
          <w:sz w:val="28"/>
          <w:szCs w:val="28"/>
          <w:lang w:bidi="ar-EG"/>
        </w:rPr>
      </w:pPr>
      <w:r w:rsidRPr="00303B5A">
        <w:rPr>
          <w:rFonts w:asciiTheme="majorBidi" w:eastAsiaTheme="majorEastAsia" w:hAnsiTheme="majorBidi" w:cstheme="majorBidi"/>
          <w:sz w:val="28"/>
          <w:szCs w:val="28"/>
          <w:lang w:bidi="ar-EG"/>
        </w:rPr>
        <w:t>From the above of these studies, we can summarize that the carbon-based nanocomposites are the premium reflection loss of carbon-based nanocomposites produced from the impacts of conduction, magnetic, and dielectric losses. Combining carbon and other waste substances can improve the absorption BW</w:t>
      </w:r>
      <w:r w:rsidRPr="00303B5A">
        <w:rPr>
          <w:rFonts w:asciiTheme="majorBidi" w:eastAsiaTheme="majorEastAsia" w:hAnsiTheme="majorBidi" w:cstheme="majorBidi"/>
          <w:sz w:val="28"/>
          <w:szCs w:val="28"/>
          <w:vertAlign w:val="subscript"/>
          <w:lang w:bidi="ar-EG"/>
        </w:rPr>
        <w:t xml:space="preserve">-10 dB </w:t>
      </w:r>
      <w:r w:rsidRPr="00303B5A">
        <w:rPr>
          <w:rFonts w:asciiTheme="majorBidi" w:eastAsiaTheme="majorEastAsia" w:hAnsiTheme="majorBidi" w:cstheme="majorBidi"/>
          <w:sz w:val="28"/>
          <w:szCs w:val="28"/>
          <w:lang w:bidi="ar-EG"/>
        </w:rPr>
        <w:t>and enhance the RL values. Carbon-based nanocomposites' electromagnetic wave attenuation performance can be developed by adjusting their architectures.</w:t>
      </w:r>
    </w:p>
    <w:p w14:paraId="0C00FB89" w14:textId="10D2F53D" w:rsidR="002460E5" w:rsidRPr="00303B5A" w:rsidRDefault="00C16876" w:rsidP="00C16876">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13323C41" wp14:editId="093E3740">
            <wp:extent cx="6156325" cy="17221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182436" cy="1729424"/>
                    </a:xfrm>
                    <a:prstGeom prst="rect">
                      <a:avLst/>
                    </a:prstGeom>
                  </pic:spPr>
                </pic:pic>
              </a:graphicData>
            </a:graphic>
          </wp:inline>
        </w:drawing>
      </w:r>
      <w:r w:rsidR="002460E5" w:rsidRPr="00303B5A">
        <w:rPr>
          <w:rFonts w:asciiTheme="majorBidi" w:hAnsiTheme="majorBidi" w:cstheme="majorBidi"/>
          <w:noProof/>
          <w:sz w:val="28"/>
          <w:szCs w:val="28"/>
        </w:rPr>
        <w:drawing>
          <wp:inline distT="0" distB="0" distL="0" distR="0" wp14:anchorId="12E8F89F" wp14:editId="0E96A0AA">
            <wp:extent cx="6139844" cy="1935480"/>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156357" cy="1940685"/>
                    </a:xfrm>
                    <a:prstGeom prst="rect">
                      <a:avLst/>
                    </a:prstGeom>
                  </pic:spPr>
                </pic:pic>
              </a:graphicData>
            </a:graphic>
          </wp:inline>
        </w:drawing>
      </w:r>
    </w:p>
    <w:p w14:paraId="1CBE7470" w14:textId="227ED1E5" w:rsidR="002460E5" w:rsidRPr="00303B5A" w:rsidRDefault="002460E5" w:rsidP="007E0A5E">
      <w:pPr>
        <w:pStyle w:val="aa"/>
        <w:spacing w:after="0" w:line="276" w:lineRule="auto"/>
        <w:jc w:val="both"/>
        <w:rPr>
          <w:rFonts w:cstheme="majorBidi"/>
          <w:b w:val="0"/>
          <w:bCs w:val="0"/>
          <w:sz w:val="28"/>
          <w:szCs w:val="28"/>
        </w:rPr>
      </w:pPr>
      <w:bookmarkStart w:id="85" w:name="_Toc110687937"/>
      <w:bookmarkStart w:id="86" w:name="_Toc112926134"/>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1</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7</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740986" w:rsidRPr="00303B5A">
        <w:rPr>
          <w:b w:val="0"/>
          <w:bCs w:val="0"/>
          <w:sz w:val="28"/>
          <w:szCs w:val="28"/>
        </w:rPr>
        <w:t xml:space="preserve">– </w:t>
      </w:r>
      <w:r w:rsidRPr="00303B5A">
        <w:rPr>
          <w:rFonts w:cstheme="majorBidi"/>
          <w:b w:val="0"/>
          <w:bCs w:val="0"/>
          <w:sz w:val="28"/>
          <w:szCs w:val="28"/>
        </w:rPr>
        <w:t>RL shapes for carbon fiber (a), carbon fiber@cobalt iron oxide (b) and carbon fiber@cobalt iron oxide@manganese(iv) oxide composites (c) at different thicknesses the efficient absorption (BW)</w:t>
      </w:r>
      <w:r w:rsidRPr="00303B5A">
        <w:rPr>
          <w:rFonts w:cstheme="majorBidi"/>
          <w:b w:val="0"/>
          <w:bCs w:val="0"/>
          <w:sz w:val="28"/>
          <w:szCs w:val="28"/>
          <w:vertAlign w:val="subscript"/>
        </w:rPr>
        <w:t>-10dB</w:t>
      </w:r>
      <w:r w:rsidRPr="00303B5A">
        <w:rPr>
          <w:rFonts w:cstheme="majorBidi"/>
          <w:b w:val="0"/>
          <w:bCs w:val="0"/>
          <w:sz w:val="28"/>
          <w:szCs w:val="28"/>
        </w:rPr>
        <w:t xml:space="preserve"> of carbon fiber@cobalt iron oxide@manganese(iv) oxide composite (d) </w:t>
      </w:r>
      <w:r w:rsidRPr="00303B5A">
        <w:rPr>
          <w:rFonts w:cstheme="majorBidi"/>
          <w:b w:val="0"/>
          <w:bCs w:val="0"/>
          <w:sz w:val="28"/>
          <w:szCs w:val="28"/>
        </w:rPr>
        <w:fldChar w:fldCharType="begin" w:fldLock="1"/>
      </w:r>
      <w:r w:rsidR="005D1FC7" w:rsidRPr="00303B5A">
        <w:rPr>
          <w:rFonts w:cstheme="majorBidi"/>
          <w:b w:val="0"/>
          <w:bCs w:val="0"/>
          <w:sz w:val="28"/>
          <w:szCs w:val="28"/>
        </w:rPr>
        <w:instrText>ADDIN CSL_CITATION {"citationItems":[{"id":"ITEM-1","itemData":{"DOI":"10.1016/j.jmmm.2021.167839","ISSN":"03048853","abstract":"Recently, with the quick evolution of electronic technologies, and the development of telecommunication, high-performance microwave absorbing composites in which ferrite is one of their components have attracted a lot of attention. These composites should have high absorption intensity, a wide absorption bandwidth, a thin thickness, and finally light weightiness. These composites often exhibit efficiency to fulfill coveted magnetic and dielectric characteristics. This review provides a brief presentation of ferrites and among them are spinel ferrites and hexagonal ferrites. In addition to that, it discusses the classifications of ferrites according to magnetic properties, the synthesis methods to prepare nano ferrites, and control their properties. Also, it presents the main mechanism to absorb the microwaves (e.g. dielectric and magnetic losses) and finally discusses the microwave absorbing characteristics of ferrites and their composites in terms of matching frequency, reflection loss (RL) values, and absorption bandwidth.","author":[{"dropping-particle":"","family":"Houbi","given":"Anas","non-dropping-particle":"","parse-names":false,"suffix":""},{"dropping-particle":"","family":"Aldashevich","given":"Zharmenov A.","non-dropping-particle":"","parse-names":false,"suffix":""},{"dropping-particle":"","family":"Atassi","given":"Yomen","non-dropping-particle":"","parse-names":false,"suffix":""},{"dropping-particle":"","family":"Bagasharova Telmanovna","given":"Z.","non-dropping-particle":"","parse-names":false,"suffix":""},{"dropping-particle":"","family":"Saule","given":"Mirzalieva","non-dropping-particle":"","parse-names":false,"suffix":""},{"dropping-particle":"","family":"Kubanych","given":"Kadyrakunov","non-dropping-particle":"","parse-names":false,"suffix":""}],"container-title":"Journal of Magnetism and Magnetic Materials","id":"ITEM-1","issue":"September 2020","issued":{"date-parts":[["2021"]]},"page":"167839","publisher":"Elsevier B.V.","title":"Microwave absorbing properties of ferrites and their composites: A review","type":"article-journal","volume":"529"},"uris":["http://www.mendeley.com/documents/?uuid=b76d76e1-d4d9-47e2-a8a5-04cd21292c8d"]}],"mendeley":{"formattedCitation":"[78]","plainTextFormattedCitation":"[78]","previouslyFormattedCitation":"[78]"},"properties":{"noteIndex":0},"schema":"https://github.com/citation-style-language/schema/raw/master/csl-citation.json"}</w:instrText>
      </w:r>
      <w:r w:rsidRPr="00303B5A">
        <w:rPr>
          <w:rFonts w:cstheme="majorBidi"/>
          <w:b w:val="0"/>
          <w:bCs w:val="0"/>
          <w:sz w:val="28"/>
          <w:szCs w:val="28"/>
        </w:rPr>
        <w:fldChar w:fldCharType="separate"/>
      </w:r>
      <w:r w:rsidR="005D1FC7" w:rsidRPr="00303B5A">
        <w:rPr>
          <w:rFonts w:cstheme="majorBidi"/>
          <w:b w:val="0"/>
          <w:bCs w:val="0"/>
          <w:noProof/>
          <w:sz w:val="28"/>
          <w:szCs w:val="28"/>
        </w:rPr>
        <w:t>[78]</w:t>
      </w:r>
      <w:r w:rsidRPr="00303B5A">
        <w:rPr>
          <w:rFonts w:cstheme="majorBidi"/>
          <w:b w:val="0"/>
          <w:bCs w:val="0"/>
          <w:sz w:val="28"/>
          <w:szCs w:val="28"/>
        </w:rPr>
        <w:fldChar w:fldCharType="end"/>
      </w:r>
      <w:bookmarkEnd w:id="85"/>
      <w:bookmarkEnd w:id="86"/>
    </w:p>
    <w:p w14:paraId="5185BE79" w14:textId="3EE74E59" w:rsidR="002460E5" w:rsidRPr="00303B5A" w:rsidRDefault="002460E5" w:rsidP="007E0A5E">
      <w:pPr>
        <w:spacing w:after="0"/>
        <w:ind w:left="90" w:firstLine="461"/>
        <w:jc w:val="both"/>
        <w:rPr>
          <w:rFonts w:asciiTheme="majorBidi" w:eastAsiaTheme="majorEastAsia" w:hAnsiTheme="majorBidi" w:cstheme="majorBidi"/>
          <w:sz w:val="28"/>
          <w:szCs w:val="28"/>
          <w:lang w:bidi="ar-EG"/>
        </w:rPr>
      </w:pPr>
      <w:r w:rsidRPr="00303B5A">
        <w:rPr>
          <w:rFonts w:asciiTheme="majorBidi" w:eastAsiaTheme="majorEastAsia" w:hAnsiTheme="majorBidi" w:cstheme="majorBidi"/>
          <w:sz w:val="28"/>
          <w:szCs w:val="28"/>
          <w:lang w:bidi="ar-EG"/>
        </w:rPr>
        <w:t>From the above of these studies, we can summarize that the carbon-based nanocomposites are the premium reflection loss of carbon-based nanocomposites produced from the impacts of conduction, magnetic, and dielectric losses. Combining carbon and other waste substances can improve the absorption BW</w:t>
      </w:r>
      <w:r w:rsidRPr="00303B5A">
        <w:rPr>
          <w:rFonts w:asciiTheme="majorBidi" w:eastAsiaTheme="majorEastAsia" w:hAnsiTheme="majorBidi" w:cstheme="majorBidi"/>
          <w:sz w:val="28"/>
          <w:szCs w:val="28"/>
          <w:vertAlign w:val="subscript"/>
          <w:lang w:bidi="ar-EG"/>
        </w:rPr>
        <w:t xml:space="preserve">-10 dB </w:t>
      </w:r>
      <w:r w:rsidRPr="00303B5A">
        <w:rPr>
          <w:rFonts w:asciiTheme="majorBidi" w:eastAsiaTheme="majorEastAsia" w:hAnsiTheme="majorBidi" w:cstheme="majorBidi"/>
          <w:sz w:val="28"/>
          <w:szCs w:val="28"/>
          <w:lang w:bidi="ar-EG"/>
        </w:rPr>
        <w:t xml:space="preserve">and enhance the </w:t>
      </w:r>
      <w:r w:rsidRPr="00303B5A">
        <w:rPr>
          <w:rFonts w:asciiTheme="majorBidi" w:eastAsiaTheme="majorEastAsia" w:hAnsiTheme="majorBidi" w:cstheme="majorBidi"/>
          <w:sz w:val="28"/>
          <w:szCs w:val="28"/>
          <w:lang w:bidi="ar-EG"/>
        </w:rPr>
        <w:lastRenderedPageBreak/>
        <w:t xml:space="preserve">RL values. </w:t>
      </w:r>
      <w:r w:rsidR="00932975" w:rsidRPr="00303B5A">
        <w:rPr>
          <w:rFonts w:asciiTheme="majorBidi" w:eastAsiaTheme="majorEastAsia" w:hAnsiTheme="majorBidi" w:cstheme="majorBidi"/>
          <w:sz w:val="28"/>
          <w:szCs w:val="28"/>
          <w:lang w:bidi="ar-EG"/>
        </w:rPr>
        <w:t>Carbon-based nanocomposites' electromagnetic wave attenuation performance</w:t>
      </w:r>
      <w:r w:rsidRPr="00303B5A">
        <w:rPr>
          <w:rFonts w:asciiTheme="majorBidi" w:eastAsiaTheme="majorEastAsia" w:hAnsiTheme="majorBidi" w:cstheme="majorBidi"/>
          <w:sz w:val="28"/>
          <w:szCs w:val="28"/>
          <w:lang w:bidi="ar-EG"/>
        </w:rPr>
        <w:t xml:space="preserve"> can be developed by adjusting their architectures.</w:t>
      </w:r>
    </w:p>
    <w:p w14:paraId="0FF97B64" w14:textId="77777777" w:rsidR="003B0C7F" w:rsidRPr="00303B5A" w:rsidRDefault="003B0C7F" w:rsidP="007E0A5E">
      <w:pPr>
        <w:spacing w:after="0"/>
        <w:jc w:val="both"/>
        <w:rPr>
          <w:rFonts w:asciiTheme="majorBidi" w:hAnsiTheme="majorBidi" w:cstheme="majorBidi"/>
          <w:sz w:val="28"/>
          <w:szCs w:val="28"/>
        </w:rPr>
      </w:pPr>
    </w:p>
    <w:p w14:paraId="20ABFCDB" w14:textId="77777777" w:rsidR="003B0C7F" w:rsidRPr="00303B5A" w:rsidRDefault="003B0C7F" w:rsidP="007E0A5E">
      <w:pPr>
        <w:spacing w:after="0"/>
        <w:ind w:left="90" w:firstLine="461"/>
        <w:jc w:val="both"/>
        <w:rPr>
          <w:rFonts w:asciiTheme="majorBidi" w:eastAsiaTheme="majorEastAsia" w:hAnsiTheme="majorBidi" w:cstheme="majorBidi"/>
          <w:sz w:val="28"/>
          <w:szCs w:val="28"/>
          <w:lang w:bidi="ar-EG"/>
        </w:rPr>
      </w:pPr>
    </w:p>
    <w:p w14:paraId="44839A7C" w14:textId="77777777" w:rsidR="00496643" w:rsidRPr="00303B5A" w:rsidRDefault="00496643" w:rsidP="007E0A5E">
      <w:pPr>
        <w:spacing w:after="0"/>
        <w:jc w:val="both"/>
        <w:rPr>
          <w:rFonts w:asciiTheme="majorBidi" w:hAnsiTheme="majorBidi" w:cstheme="majorBidi"/>
          <w:sz w:val="28"/>
          <w:szCs w:val="28"/>
        </w:rPr>
      </w:pPr>
    </w:p>
    <w:p w14:paraId="1519B4E4" w14:textId="77777777" w:rsidR="00496643" w:rsidRPr="00303B5A" w:rsidRDefault="00496643" w:rsidP="007E0A5E">
      <w:pPr>
        <w:spacing w:after="0"/>
        <w:ind w:left="90" w:firstLine="461"/>
        <w:jc w:val="both"/>
        <w:rPr>
          <w:rFonts w:asciiTheme="majorBidi" w:eastAsiaTheme="majorEastAsia" w:hAnsiTheme="majorBidi" w:cstheme="majorBidi"/>
          <w:sz w:val="28"/>
          <w:szCs w:val="28"/>
          <w:lang w:bidi="ar-EG"/>
        </w:rPr>
      </w:pPr>
    </w:p>
    <w:p w14:paraId="163D4ED2" w14:textId="77777777" w:rsidR="00496643" w:rsidRPr="00303B5A" w:rsidRDefault="00496643" w:rsidP="007E0A5E">
      <w:pPr>
        <w:spacing w:after="0"/>
        <w:ind w:left="90" w:firstLine="461"/>
        <w:jc w:val="both"/>
        <w:rPr>
          <w:rFonts w:asciiTheme="majorBidi" w:eastAsiaTheme="majorEastAsia" w:hAnsiTheme="majorBidi" w:cstheme="majorBidi"/>
          <w:sz w:val="28"/>
          <w:szCs w:val="28"/>
          <w:lang w:bidi="ar-EG"/>
        </w:rPr>
      </w:pPr>
    </w:p>
    <w:p w14:paraId="49058669" w14:textId="1782C262" w:rsidR="00496643" w:rsidRPr="00303B5A" w:rsidRDefault="00496643" w:rsidP="007E0A5E">
      <w:pPr>
        <w:spacing w:after="0"/>
        <w:ind w:left="90" w:firstLine="461"/>
        <w:jc w:val="both"/>
        <w:rPr>
          <w:rFonts w:asciiTheme="majorBidi" w:eastAsiaTheme="majorEastAsia" w:hAnsiTheme="majorBidi" w:cstheme="majorBidi"/>
          <w:sz w:val="28"/>
          <w:szCs w:val="28"/>
          <w:lang w:bidi="ar-EG"/>
        </w:rPr>
      </w:pPr>
    </w:p>
    <w:p w14:paraId="0E67DCC8" w14:textId="418D9A74"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706B3E03" w14:textId="5D36EC2E"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1F0F7A8D" w14:textId="2FDD44E5"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56A8DE94" w14:textId="276FC85B"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066616D1" w14:textId="1585F58B"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4F299004" w14:textId="0886BDFA"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3432CF1A" w14:textId="1C3FE387"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5A0865AB" w14:textId="0F3130BC"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6D274714" w14:textId="16DEBF9B"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7A69622A" w14:textId="37E7E2B0"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55F05679" w14:textId="00324650"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23C02330" w14:textId="1D129DCA"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6E3C1CD5" w14:textId="132AF80A"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727A5765" w14:textId="5A77ADA2"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3C4D0814" w14:textId="723BB424"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777AB0DA" w14:textId="38DF8B10"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72E6C5FE" w14:textId="51484D98" w:rsidR="00EC7DF0" w:rsidRDefault="00EC7DF0" w:rsidP="007E0A5E">
      <w:pPr>
        <w:spacing w:after="0"/>
        <w:ind w:left="90" w:firstLine="461"/>
        <w:jc w:val="both"/>
        <w:rPr>
          <w:rFonts w:asciiTheme="majorBidi" w:eastAsiaTheme="majorEastAsia" w:hAnsiTheme="majorBidi" w:cstheme="majorBidi"/>
          <w:sz w:val="28"/>
          <w:szCs w:val="28"/>
          <w:lang w:bidi="ar-EG"/>
        </w:rPr>
      </w:pPr>
    </w:p>
    <w:p w14:paraId="5DD59928" w14:textId="666184AC" w:rsidR="00AB5C57" w:rsidRDefault="00AB5C57" w:rsidP="007E0A5E">
      <w:pPr>
        <w:spacing w:after="0"/>
        <w:ind w:left="90" w:firstLine="461"/>
        <w:jc w:val="both"/>
        <w:rPr>
          <w:rFonts w:asciiTheme="majorBidi" w:eastAsiaTheme="majorEastAsia" w:hAnsiTheme="majorBidi" w:cstheme="majorBidi"/>
          <w:sz w:val="28"/>
          <w:szCs w:val="28"/>
          <w:lang w:bidi="ar-EG"/>
        </w:rPr>
      </w:pPr>
    </w:p>
    <w:p w14:paraId="462B9EF7" w14:textId="127E3377" w:rsidR="00AB5C57" w:rsidRDefault="00AB5C57" w:rsidP="007E0A5E">
      <w:pPr>
        <w:spacing w:after="0"/>
        <w:ind w:left="90" w:firstLine="461"/>
        <w:jc w:val="both"/>
        <w:rPr>
          <w:rFonts w:asciiTheme="majorBidi" w:eastAsiaTheme="majorEastAsia" w:hAnsiTheme="majorBidi" w:cstheme="majorBidi"/>
          <w:sz w:val="28"/>
          <w:szCs w:val="28"/>
          <w:lang w:bidi="ar-EG"/>
        </w:rPr>
      </w:pPr>
    </w:p>
    <w:p w14:paraId="0E890585" w14:textId="39A57604" w:rsidR="00AB5C57" w:rsidRDefault="00AB5C57" w:rsidP="007E0A5E">
      <w:pPr>
        <w:spacing w:after="0"/>
        <w:ind w:left="90" w:firstLine="461"/>
        <w:jc w:val="both"/>
        <w:rPr>
          <w:rFonts w:asciiTheme="majorBidi" w:eastAsiaTheme="majorEastAsia" w:hAnsiTheme="majorBidi" w:cstheme="majorBidi"/>
          <w:sz w:val="28"/>
          <w:szCs w:val="28"/>
          <w:lang w:bidi="ar-EG"/>
        </w:rPr>
      </w:pPr>
    </w:p>
    <w:p w14:paraId="1BAD41DC" w14:textId="60C4568F" w:rsidR="00AB5C57" w:rsidRDefault="00AB5C57" w:rsidP="007E0A5E">
      <w:pPr>
        <w:spacing w:after="0"/>
        <w:ind w:left="90" w:firstLine="461"/>
        <w:jc w:val="both"/>
        <w:rPr>
          <w:rFonts w:asciiTheme="majorBidi" w:eastAsiaTheme="majorEastAsia" w:hAnsiTheme="majorBidi" w:cstheme="majorBidi"/>
          <w:sz w:val="28"/>
          <w:szCs w:val="28"/>
          <w:lang w:bidi="ar-EG"/>
        </w:rPr>
      </w:pPr>
    </w:p>
    <w:p w14:paraId="67398A48" w14:textId="77777777" w:rsidR="00AB5C57" w:rsidRPr="00303B5A" w:rsidRDefault="00AB5C57" w:rsidP="007E0A5E">
      <w:pPr>
        <w:spacing w:after="0"/>
        <w:ind w:left="90" w:firstLine="461"/>
        <w:jc w:val="both"/>
        <w:rPr>
          <w:rFonts w:asciiTheme="majorBidi" w:eastAsiaTheme="majorEastAsia" w:hAnsiTheme="majorBidi" w:cstheme="majorBidi"/>
          <w:sz w:val="28"/>
          <w:szCs w:val="28"/>
          <w:lang w:bidi="ar-EG"/>
        </w:rPr>
      </w:pPr>
    </w:p>
    <w:p w14:paraId="204F1248" w14:textId="147D20BC"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1F5D9834" w14:textId="77777777" w:rsidR="00EC7DF0" w:rsidRPr="00303B5A" w:rsidRDefault="00EC7DF0" w:rsidP="007E0A5E">
      <w:pPr>
        <w:spacing w:after="0"/>
        <w:ind w:left="90" w:firstLine="461"/>
        <w:jc w:val="both"/>
        <w:rPr>
          <w:rFonts w:asciiTheme="majorBidi" w:eastAsiaTheme="majorEastAsia" w:hAnsiTheme="majorBidi" w:cstheme="majorBidi"/>
          <w:sz w:val="28"/>
          <w:szCs w:val="28"/>
          <w:lang w:bidi="ar-EG"/>
        </w:rPr>
      </w:pPr>
    </w:p>
    <w:p w14:paraId="6CC8DDC3" w14:textId="77777777" w:rsidR="003B0C7F" w:rsidRPr="00303B5A" w:rsidRDefault="003B0C7F" w:rsidP="007E0A5E">
      <w:pPr>
        <w:spacing w:after="0"/>
        <w:jc w:val="both"/>
        <w:rPr>
          <w:rFonts w:asciiTheme="majorBidi" w:eastAsiaTheme="majorEastAsia" w:hAnsiTheme="majorBidi" w:cstheme="majorBidi"/>
          <w:sz w:val="28"/>
          <w:szCs w:val="28"/>
          <w:lang w:bidi="ar-EG"/>
        </w:rPr>
      </w:pPr>
    </w:p>
    <w:p w14:paraId="200FA905" w14:textId="248F02EB" w:rsidR="00496643" w:rsidRPr="00303B5A" w:rsidRDefault="00496643" w:rsidP="007E0A5E">
      <w:pPr>
        <w:pStyle w:val="1"/>
        <w:spacing w:after="0" w:line="276" w:lineRule="auto"/>
        <w:rPr>
          <w:sz w:val="28"/>
          <w:szCs w:val="28"/>
          <w:lang w:bidi="ar-EG"/>
        </w:rPr>
      </w:pPr>
      <w:bookmarkStart w:id="87" w:name="_Toc112938960"/>
      <w:bookmarkStart w:id="88" w:name="_Toc120443739"/>
      <w:bookmarkStart w:id="89" w:name="_Hlk107404483"/>
      <w:r w:rsidRPr="00303B5A">
        <w:rPr>
          <w:sz w:val="28"/>
          <w:szCs w:val="28"/>
          <w:lang w:bidi="ar-EG"/>
        </w:rPr>
        <w:lastRenderedPageBreak/>
        <w:t xml:space="preserve">Chapter </w:t>
      </w:r>
      <w:r w:rsidR="00AD1B42" w:rsidRPr="00303B5A">
        <w:rPr>
          <w:sz w:val="28"/>
          <w:szCs w:val="28"/>
          <w:lang w:bidi="ar-EG"/>
        </w:rPr>
        <w:t>2</w:t>
      </w:r>
      <w:r w:rsidRPr="00303B5A">
        <w:rPr>
          <w:sz w:val="28"/>
          <w:szCs w:val="28"/>
          <w:lang w:bidi="ar-EG"/>
        </w:rPr>
        <w:t>: Practical part</w:t>
      </w:r>
      <w:bookmarkEnd w:id="87"/>
      <w:bookmarkEnd w:id="88"/>
      <w:r w:rsidRPr="00303B5A">
        <w:rPr>
          <w:sz w:val="28"/>
          <w:szCs w:val="28"/>
          <w:lang w:bidi="ar-EG"/>
        </w:rPr>
        <w:t xml:space="preserve"> </w:t>
      </w:r>
    </w:p>
    <w:p w14:paraId="65E84581" w14:textId="77777777" w:rsidR="00496643" w:rsidRPr="00303B5A" w:rsidRDefault="00496643" w:rsidP="007E0A5E">
      <w:pPr>
        <w:pStyle w:val="2"/>
        <w:spacing w:before="0"/>
        <w:jc w:val="both"/>
        <w:rPr>
          <w:sz w:val="28"/>
          <w:szCs w:val="28"/>
        </w:rPr>
      </w:pPr>
      <w:bookmarkStart w:id="90" w:name="_Toc112938962"/>
      <w:bookmarkStart w:id="91" w:name="_Toc120443740"/>
      <w:r w:rsidRPr="00303B5A">
        <w:rPr>
          <w:sz w:val="28"/>
          <w:szCs w:val="28"/>
        </w:rPr>
        <w:t>Chemicals, raw and commercial materials</w:t>
      </w:r>
      <w:bookmarkEnd w:id="90"/>
      <w:bookmarkEnd w:id="91"/>
    </w:p>
    <w:p w14:paraId="1ABF4DF1" w14:textId="38089BC5" w:rsidR="00496643" w:rsidRPr="00303B5A" w:rsidRDefault="00496643" w:rsidP="007E0A5E">
      <w:pPr>
        <w:spacing w:after="0"/>
        <w:ind w:left="90" w:firstLine="461"/>
        <w:jc w:val="both"/>
        <w:rPr>
          <w:rFonts w:asciiTheme="majorBidi" w:eastAsiaTheme="majorEastAsia" w:hAnsiTheme="majorBidi" w:cstheme="majorBidi"/>
          <w:sz w:val="28"/>
          <w:szCs w:val="28"/>
          <w:lang w:bidi="ar-EG"/>
        </w:rPr>
      </w:pPr>
      <w:r w:rsidRPr="00303B5A">
        <w:rPr>
          <w:rFonts w:asciiTheme="majorBidi" w:eastAsiaTheme="majorEastAsia" w:hAnsiTheme="majorBidi" w:cstheme="majorBidi"/>
          <w:sz w:val="28"/>
          <w:szCs w:val="28"/>
          <w:lang w:bidi="ar-EG"/>
        </w:rPr>
        <w:t>Ferrites were prepared in this research by different methods (physical and chemical)</w:t>
      </w:r>
      <w:r w:rsidR="008240B4" w:rsidRPr="00303B5A">
        <w:rPr>
          <w:rFonts w:asciiTheme="majorBidi" w:eastAsiaTheme="majorEastAsia" w:hAnsiTheme="majorBidi" w:cstheme="majorBidi"/>
          <w:sz w:val="28"/>
          <w:szCs w:val="28"/>
          <w:lang w:bidi="ar-EG"/>
        </w:rPr>
        <w:t>,</w:t>
      </w:r>
      <w:r w:rsidRPr="00303B5A">
        <w:rPr>
          <w:rFonts w:asciiTheme="majorBidi" w:eastAsiaTheme="majorEastAsia" w:hAnsiTheme="majorBidi" w:cstheme="majorBidi"/>
          <w:sz w:val="28"/>
          <w:szCs w:val="28"/>
          <w:lang w:bidi="ar-EG"/>
        </w:rPr>
        <w:t xml:space="preserve"> starting from metal oxides (physical method) and metal salts (chemical methods: </w:t>
      </w:r>
      <w:r w:rsidR="006450DA" w:rsidRPr="00303B5A">
        <w:rPr>
          <w:rFonts w:asciiTheme="majorBidi" w:eastAsiaTheme="majorEastAsia" w:hAnsiTheme="majorBidi" w:cstheme="majorBidi"/>
          <w:sz w:val="28"/>
          <w:szCs w:val="28"/>
          <w:lang w:bidi="ar-EG"/>
        </w:rPr>
        <w:t>citrate precursor</w:t>
      </w:r>
      <w:r w:rsidRPr="00303B5A">
        <w:rPr>
          <w:rFonts w:asciiTheme="majorBidi" w:eastAsiaTheme="majorEastAsia" w:hAnsiTheme="majorBidi" w:cstheme="majorBidi"/>
          <w:sz w:val="28"/>
          <w:szCs w:val="28"/>
          <w:lang w:bidi="ar-EG"/>
        </w:rPr>
        <w:t xml:space="preserve">, </w:t>
      </w:r>
      <w:r w:rsidR="006450DA" w:rsidRPr="00303B5A">
        <w:rPr>
          <w:rFonts w:asciiTheme="majorBidi" w:eastAsiaTheme="majorEastAsia" w:hAnsiTheme="majorBidi" w:cstheme="majorBidi"/>
          <w:sz w:val="28"/>
          <w:szCs w:val="28"/>
          <w:lang w:bidi="ar-EG"/>
        </w:rPr>
        <w:t>self-combustion</w:t>
      </w:r>
      <w:r w:rsidRPr="00303B5A">
        <w:rPr>
          <w:rFonts w:asciiTheme="majorBidi" w:eastAsiaTheme="majorEastAsia" w:hAnsiTheme="majorBidi" w:cstheme="majorBidi"/>
          <w:sz w:val="28"/>
          <w:szCs w:val="28"/>
          <w:lang w:bidi="ar-EG"/>
        </w:rPr>
        <w:t xml:space="preserve">). The preparation of the nanocomposite (PANI/SF, PANI/HF, PANI/CI, PANI/CB, etc.) required different chemicals (monomers, oxidizers, and various chemicals). Table </w:t>
      </w:r>
      <w:r w:rsidR="00303E38" w:rsidRPr="00303B5A">
        <w:rPr>
          <w:rFonts w:asciiTheme="majorBidi" w:eastAsiaTheme="majorEastAsia" w:hAnsiTheme="majorBidi" w:cstheme="majorBidi"/>
          <w:sz w:val="28"/>
          <w:szCs w:val="28"/>
          <w:lang w:bidi="ar-EG"/>
        </w:rPr>
        <w:t>2</w:t>
      </w:r>
      <w:r w:rsidRPr="00303B5A">
        <w:rPr>
          <w:rFonts w:asciiTheme="majorBidi" w:eastAsiaTheme="majorEastAsia" w:hAnsiTheme="majorBidi" w:cstheme="majorBidi"/>
          <w:sz w:val="28"/>
          <w:szCs w:val="28"/>
          <w:lang w:bidi="ar-EG"/>
        </w:rPr>
        <w:t>.1 shows the specifications of the chemicals used to accomplish this research.</w:t>
      </w:r>
    </w:p>
    <w:p w14:paraId="381DD57E" w14:textId="25D7DF7E" w:rsidR="00496643" w:rsidRPr="00303B5A" w:rsidRDefault="00496643" w:rsidP="007E0A5E">
      <w:pPr>
        <w:pStyle w:val="aa"/>
        <w:keepNext/>
        <w:spacing w:after="0" w:line="276" w:lineRule="auto"/>
        <w:jc w:val="both"/>
        <w:rPr>
          <w:rFonts w:cstheme="majorBidi"/>
          <w:sz w:val="28"/>
          <w:szCs w:val="28"/>
        </w:rPr>
      </w:pPr>
      <w:bookmarkStart w:id="92" w:name="_Toc110687725"/>
      <w:bookmarkStart w:id="93" w:name="_Toc112926242"/>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Chemicals used in laboratory work and their specifications</w:t>
      </w:r>
      <w:bookmarkEnd w:id="92"/>
      <w:bookmarkEnd w:id="93"/>
    </w:p>
    <w:tbl>
      <w:tblPr>
        <w:tblStyle w:val="a8"/>
        <w:tblW w:w="0" w:type="auto"/>
        <w:jc w:val="center"/>
        <w:tblLayout w:type="fixed"/>
        <w:tblLook w:val="04A0" w:firstRow="1" w:lastRow="0" w:firstColumn="1" w:lastColumn="0" w:noHBand="0" w:noVBand="1"/>
      </w:tblPr>
      <w:tblGrid>
        <w:gridCol w:w="1705"/>
        <w:gridCol w:w="1800"/>
        <w:gridCol w:w="1080"/>
        <w:gridCol w:w="900"/>
        <w:gridCol w:w="1080"/>
        <w:gridCol w:w="1530"/>
        <w:gridCol w:w="1494"/>
      </w:tblGrid>
      <w:tr w:rsidR="00496643" w:rsidRPr="00303B5A" w14:paraId="10FD97C9" w14:textId="77777777" w:rsidTr="00C16876">
        <w:trPr>
          <w:jc w:val="center"/>
        </w:trPr>
        <w:tc>
          <w:tcPr>
            <w:tcW w:w="1705" w:type="dxa"/>
            <w:vAlign w:val="center"/>
          </w:tcPr>
          <w:p w14:paraId="6B940C6D"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Chemicals</w:t>
            </w:r>
          </w:p>
        </w:tc>
        <w:tc>
          <w:tcPr>
            <w:tcW w:w="1800" w:type="dxa"/>
            <w:vAlign w:val="center"/>
          </w:tcPr>
          <w:p w14:paraId="29ADA0A5" w14:textId="77777777" w:rsidR="00496643" w:rsidRPr="00303B5A" w:rsidRDefault="00496643" w:rsidP="00237981">
            <w:pPr>
              <w:spacing w:line="276" w:lineRule="auto"/>
              <w:jc w:val="center"/>
              <w:rPr>
                <w:rFonts w:asciiTheme="majorBidi" w:eastAsiaTheme="majorEastAsia" w:hAnsiTheme="majorBidi" w:cstheme="majorBidi"/>
                <w:sz w:val="24"/>
                <w:szCs w:val="24"/>
                <w:rtl/>
                <w:lang w:bidi="ar-EG"/>
              </w:rPr>
            </w:pPr>
            <w:r w:rsidRPr="00303B5A">
              <w:rPr>
                <w:rFonts w:asciiTheme="majorBidi" w:eastAsiaTheme="majorEastAsia" w:hAnsiTheme="majorBidi" w:cstheme="majorBidi"/>
                <w:sz w:val="24"/>
                <w:szCs w:val="24"/>
              </w:rPr>
              <w:t>Formula</w:t>
            </w:r>
          </w:p>
        </w:tc>
        <w:tc>
          <w:tcPr>
            <w:tcW w:w="1080" w:type="dxa"/>
            <w:vAlign w:val="center"/>
          </w:tcPr>
          <w:p w14:paraId="04F894EA"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molar mass (g/mole)</w:t>
            </w:r>
          </w:p>
        </w:tc>
        <w:tc>
          <w:tcPr>
            <w:tcW w:w="900" w:type="dxa"/>
            <w:vAlign w:val="center"/>
          </w:tcPr>
          <w:p w14:paraId="4F75869C"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Purity (%)</w:t>
            </w:r>
          </w:p>
        </w:tc>
        <w:tc>
          <w:tcPr>
            <w:tcW w:w="1080" w:type="dxa"/>
            <w:vAlign w:val="center"/>
          </w:tcPr>
          <w:p w14:paraId="6AB9F1F3"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 xml:space="preserve">Melting point </w:t>
            </w:r>
            <w:r w:rsidRPr="00303B5A">
              <w:rPr>
                <w:rFonts w:asciiTheme="majorBidi" w:hAnsiTheme="majorBidi" w:cstheme="majorBidi"/>
                <w:sz w:val="24"/>
                <w:szCs w:val="24"/>
              </w:rPr>
              <w:t>(°C)</w:t>
            </w:r>
          </w:p>
        </w:tc>
        <w:tc>
          <w:tcPr>
            <w:tcW w:w="1530" w:type="dxa"/>
            <w:vAlign w:val="center"/>
          </w:tcPr>
          <w:p w14:paraId="7A83EAF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Appearance</w:t>
            </w:r>
          </w:p>
        </w:tc>
        <w:tc>
          <w:tcPr>
            <w:tcW w:w="1494" w:type="dxa"/>
            <w:vAlign w:val="center"/>
          </w:tcPr>
          <w:p w14:paraId="31D9F0F4"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Source</w:t>
            </w:r>
          </w:p>
        </w:tc>
      </w:tr>
      <w:tr w:rsidR="00496643" w:rsidRPr="00303B5A" w14:paraId="0CF9A5F8" w14:textId="77777777" w:rsidTr="00C16876">
        <w:trPr>
          <w:jc w:val="center"/>
        </w:trPr>
        <w:tc>
          <w:tcPr>
            <w:tcW w:w="1705" w:type="dxa"/>
            <w:vAlign w:val="center"/>
          </w:tcPr>
          <w:p w14:paraId="6BB4B702"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Iron(III) oxide</w:t>
            </w:r>
          </w:p>
        </w:tc>
        <w:tc>
          <w:tcPr>
            <w:tcW w:w="1800" w:type="dxa"/>
            <w:vAlign w:val="center"/>
          </w:tcPr>
          <w:p w14:paraId="0EDDC263"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3</w:t>
            </w:r>
          </w:p>
        </w:tc>
        <w:tc>
          <w:tcPr>
            <w:tcW w:w="1080" w:type="dxa"/>
            <w:vAlign w:val="center"/>
          </w:tcPr>
          <w:p w14:paraId="6C7710C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Style w:val="lrzxr"/>
                <w:rFonts w:asciiTheme="majorBidi" w:hAnsiTheme="majorBidi" w:cstheme="majorBidi"/>
                <w:color w:val="3C4043"/>
                <w:sz w:val="24"/>
                <w:szCs w:val="24"/>
              </w:rPr>
              <w:t>159.69</w:t>
            </w:r>
          </w:p>
        </w:tc>
        <w:tc>
          <w:tcPr>
            <w:tcW w:w="900" w:type="dxa"/>
            <w:vAlign w:val="center"/>
          </w:tcPr>
          <w:p w14:paraId="2ECB80B4"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98.7</w:t>
            </w:r>
          </w:p>
        </w:tc>
        <w:tc>
          <w:tcPr>
            <w:tcW w:w="1080" w:type="dxa"/>
            <w:vAlign w:val="center"/>
          </w:tcPr>
          <w:p w14:paraId="50154E22"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Style w:val="lrzxr"/>
                <w:rFonts w:asciiTheme="majorBidi" w:hAnsiTheme="majorBidi" w:cstheme="majorBidi"/>
                <w:color w:val="3C4043"/>
                <w:sz w:val="24"/>
                <w:szCs w:val="24"/>
              </w:rPr>
              <w:t>1565</w:t>
            </w:r>
          </w:p>
        </w:tc>
        <w:tc>
          <w:tcPr>
            <w:tcW w:w="1530" w:type="dxa"/>
            <w:vAlign w:val="center"/>
          </w:tcPr>
          <w:p w14:paraId="5C6358E6"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restart"/>
            <w:vAlign w:val="center"/>
          </w:tcPr>
          <w:p w14:paraId="6A5654A1"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Mosreactive company</w:t>
            </w:r>
          </w:p>
        </w:tc>
      </w:tr>
      <w:tr w:rsidR="00496643" w:rsidRPr="00303B5A" w14:paraId="0F55C9D3" w14:textId="77777777" w:rsidTr="00C16876">
        <w:trPr>
          <w:jc w:val="center"/>
        </w:trPr>
        <w:tc>
          <w:tcPr>
            <w:tcW w:w="1705" w:type="dxa"/>
            <w:vAlign w:val="center"/>
          </w:tcPr>
          <w:p w14:paraId="6060C9C6"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Zinc(II) oxide</w:t>
            </w:r>
          </w:p>
        </w:tc>
        <w:tc>
          <w:tcPr>
            <w:tcW w:w="1800" w:type="dxa"/>
            <w:vAlign w:val="center"/>
          </w:tcPr>
          <w:p w14:paraId="7C2990FC"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ZnO</w:t>
            </w:r>
          </w:p>
        </w:tc>
        <w:tc>
          <w:tcPr>
            <w:tcW w:w="1080" w:type="dxa"/>
            <w:vAlign w:val="center"/>
          </w:tcPr>
          <w:p w14:paraId="61AC0E81"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Style w:val="lrzxr"/>
                <w:rFonts w:asciiTheme="majorBidi" w:hAnsiTheme="majorBidi" w:cstheme="majorBidi"/>
                <w:color w:val="3C4043"/>
                <w:sz w:val="24"/>
                <w:szCs w:val="24"/>
              </w:rPr>
              <w:t>81.380</w:t>
            </w:r>
          </w:p>
        </w:tc>
        <w:tc>
          <w:tcPr>
            <w:tcW w:w="900" w:type="dxa"/>
            <w:vAlign w:val="center"/>
          </w:tcPr>
          <w:p w14:paraId="20B5478D"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78.3</w:t>
            </w:r>
          </w:p>
        </w:tc>
        <w:tc>
          <w:tcPr>
            <w:tcW w:w="1080" w:type="dxa"/>
            <w:vAlign w:val="center"/>
          </w:tcPr>
          <w:p w14:paraId="6586BA25"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Style w:val="lrzxr"/>
                <w:rFonts w:asciiTheme="majorBidi" w:hAnsiTheme="majorBidi" w:cstheme="majorBidi"/>
                <w:color w:val="3C4043"/>
                <w:sz w:val="24"/>
                <w:szCs w:val="24"/>
              </w:rPr>
              <w:t>1975</w:t>
            </w:r>
          </w:p>
        </w:tc>
        <w:tc>
          <w:tcPr>
            <w:tcW w:w="1530" w:type="dxa"/>
            <w:vAlign w:val="center"/>
          </w:tcPr>
          <w:p w14:paraId="7CA01A0B" w14:textId="77777777" w:rsidR="00496643" w:rsidRPr="00303B5A" w:rsidRDefault="00496643" w:rsidP="00237981">
            <w:pPr>
              <w:shd w:val="clear" w:color="auto" w:fill="FFFFFF"/>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ign w:val="center"/>
          </w:tcPr>
          <w:p w14:paraId="25141AD3"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r>
      <w:tr w:rsidR="00496643" w:rsidRPr="00303B5A" w14:paraId="5A842DD0" w14:textId="77777777" w:rsidTr="00C16876">
        <w:trPr>
          <w:jc w:val="center"/>
        </w:trPr>
        <w:tc>
          <w:tcPr>
            <w:tcW w:w="1705" w:type="dxa"/>
            <w:vAlign w:val="center"/>
          </w:tcPr>
          <w:p w14:paraId="692C6DD4"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Nickel(II) oxide</w:t>
            </w:r>
          </w:p>
        </w:tc>
        <w:tc>
          <w:tcPr>
            <w:tcW w:w="1800" w:type="dxa"/>
            <w:vAlign w:val="center"/>
          </w:tcPr>
          <w:p w14:paraId="687E5779"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NiO</w:t>
            </w:r>
          </w:p>
        </w:tc>
        <w:tc>
          <w:tcPr>
            <w:tcW w:w="1080" w:type="dxa"/>
            <w:vAlign w:val="center"/>
          </w:tcPr>
          <w:p w14:paraId="51EEA7A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color w:val="3C4043"/>
                <w:sz w:val="24"/>
                <w:szCs w:val="24"/>
                <w:shd w:val="clear" w:color="auto" w:fill="FFFFFF"/>
              </w:rPr>
              <w:t>74.6928</w:t>
            </w:r>
          </w:p>
        </w:tc>
        <w:tc>
          <w:tcPr>
            <w:tcW w:w="900" w:type="dxa"/>
            <w:vAlign w:val="center"/>
          </w:tcPr>
          <w:p w14:paraId="4BA2A4AF"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77.6</w:t>
            </w:r>
          </w:p>
        </w:tc>
        <w:tc>
          <w:tcPr>
            <w:tcW w:w="1080" w:type="dxa"/>
            <w:vAlign w:val="center"/>
          </w:tcPr>
          <w:p w14:paraId="3994A072"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color w:val="202124"/>
                <w:sz w:val="24"/>
                <w:szCs w:val="24"/>
                <w:shd w:val="clear" w:color="auto" w:fill="FFFFFF"/>
              </w:rPr>
              <w:t>1955</w:t>
            </w:r>
          </w:p>
        </w:tc>
        <w:tc>
          <w:tcPr>
            <w:tcW w:w="1530" w:type="dxa"/>
            <w:vAlign w:val="center"/>
          </w:tcPr>
          <w:p w14:paraId="15DC0B36"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ign w:val="center"/>
          </w:tcPr>
          <w:p w14:paraId="35A6C945"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r>
      <w:tr w:rsidR="00496643" w:rsidRPr="00303B5A" w14:paraId="77237929" w14:textId="77777777" w:rsidTr="00C16876">
        <w:trPr>
          <w:jc w:val="center"/>
        </w:trPr>
        <w:tc>
          <w:tcPr>
            <w:tcW w:w="1705" w:type="dxa"/>
            <w:vAlign w:val="center"/>
          </w:tcPr>
          <w:p w14:paraId="1BDE64EC"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Nickel(III) oxide</w:t>
            </w:r>
          </w:p>
        </w:tc>
        <w:tc>
          <w:tcPr>
            <w:tcW w:w="1800" w:type="dxa"/>
            <w:vAlign w:val="center"/>
          </w:tcPr>
          <w:p w14:paraId="3DD27BD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3</w:t>
            </w:r>
          </w:p>
        </w:tc>
        <w:tc>
          <w:tcPr>
            <w:tcW w:w="1080" w:type="dxa"/>
            <w:vAlign w:val="center"/>
          </w:tcPr>
          <w:p w14:paraId="4EE5B33B"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Style w:val="lrzxr"/>
                <w:rFonts w:asciiTheme="majorBidi" w:hAnsiTheme="majorBidi" w:cstheme="majorBidi"/>
                <w:color w:val="3C4043"/>
                <w:sz w:val="24"/>
                <w:szCs w:val="24"/>
              </w:rPr>
              <w:t>165.390</w:t>
            </w:r>
          </w:p>
        </w:tc>
        <w:tc>
          <w:tcPr>
            <w:tcW w:w="900" w:type="dxa"/>
            <w:vAlign w:val="center"/>
          </w:tcPr>
          <w:p w14:paraId="5D19CD40"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77.2</w:t>
            </w:r>
          </w:p>
        </w:tc>
        <w:tc>
          <w:tcPr>
            <w:tcW w:w="1080" w:type="dxa"/>
            <w:vAlign w:val="center"/>
          </w:tcPr>
          <w:p w14:paraId="41E402E4"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Style w:val="lrzxr"/>
                <w:rFonts w:asciiTheme="majorBidi" w:hAnsiTheme="majorBidi" w:cstheme="majorBidi"/>
                <w:color w:val="3C4043"/>
                <w:sz w:val="24"/>
                <w:szCs w:val="24"/>
              </w:rPr>
              <w:t>600</w:t>
            </w:r>
          </w:p>
        </w:tc>
        <w:tc>
          <w:tcPr>
            <w:tcW w:w="1530" w:type="dxa"/>
            <w:vAlign w:val="center"/>
          </w:tcPr>
          <w:p w14:paraId="634FBB38"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ign w:val="center"/>
          </w:tcPr>
          <w:p w14:paraId="04CE3DBF"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r>
      <w:tr w:rsidR="00496643" w:rsidRPr="00303B5A" w14:paraId="27CC5200" w14:textId="77777777" w:rsidTr="00C16876">
        <w:trPr>
          <w:jc w:val="center"/>
        </w:trPr>
        <w:tc>
          <w:tcPr>
            <w:tcW w:w="1705" w:type="dxa"/>
            <w:vAlign w:val="center"/>
          </w:tcPr>
          <w:p w14:paraId="26EC239D"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color w:val="202124"/>
                <w:sz w:val="24"/>
                <w:szCs w:val="24"/>
                <w:shd w:val="clear" w:color="auto" w:fill="FFFFFF"/>
              </w:rPr>
              <w:t>Copper(II) oxide</w:t>
            </w:r>
          </w:p>
        </w:tc>
        <w:tc>
          <w:tcPr>
            <w:tcW w:w="1800" w:type="dxa"/>
            <w:vAlign w:val="center"/>
          </w:tcPr>
          <w:p w14:paraId="4C1F127B"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CuO</w:t>
            </w:r>
          </w:p>
        </w:tc>
        <w:tc>
          <w:tcPr>
            <w:tcW w:w="1080" w:type="dxa"/>
            <w:vAlign w:val="center"/>
          </w:tcPr>
          <w:p w14:paraId="5F14C75B"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imes New Roman" w:hAnsiTheme="majorBidi" w:cstheme="majorBidi"/>
                <w:color w:val="3C4043"/>
                <w:sz w:val="24"/>
                <w:szCs w:val="24"/>
              </w:rPr>
              <w:t>79.545</w:t>
            </w:r>
          </w:p>
        </w:tc>
        <w:tc>
          <w:tcPr>
            <w:tcW w:w="900" w:type="dxa"/>
            <w:vAlign w:val="center"/>
          </w:tcPr>
          <w:p w14:paraId="3B30E39F"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78.5</w:t>
            </w:r>
          </w:p>
        </w:tc>
        <w:tc>
          <w:tcPr>
            <w:tcW w:w="1080" w:type="dxa"/>
            <w:vAlign w:val="center"/>
          </w:tcPr>
          <w:p w14:paraId="5D992460"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imes New Roman" w:hAnsiTheme="majorBidi" w:cstheme="majorBidi"/>
                <w:color w:val="3C4043"/>
                <w:sz w:val="24"/>
                <w:szCs w:val="24"/>
              </w:rPr>
              <w:t>1326</w:t>
            </w:r>
          </w:p>
        </w:tc>
        <w:tc>
          <w:tcPr>
            <w:tcW w:w="1530" w:type="dxa"/>
            <w:vAlign w:val="center"/>
          </w:tcPr>
          <w:p w14:paraId="57155A01"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ign w:val="center"/>
          </w:tcPr>
          <w:p w14:paraId="692ABE1D"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r>
      <w:tr w:rsidR="00496643" w:rsidRPr="00303B5A" w14:paraId="0A8637A9" w14:textId="77777777" w:rsidTr="00C16876">
        <w:trPr>
          <w:jc w:val="center"/>
        </w:trPr>
        <w:tc>
          <w:tcPr>
            <w:tcW w:w="1705" w:type="dxa"/>
            <w:vAlign w:val="center"/>
          </w:tcPr>
          <w:p w14:paraId="6472A051"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Manganese(II) oxide</w:t>
            </w:r>
          </w:p>
        </w:tc>
        <w:tc>
          <w:tcPr>
            <w:tcW w:w="1800" w:type="dxa"/>
            <w:vAlign w:val="center"/>
          </w:tcPr>
          <w:p w14:paraId="1C7D26DC"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MnO</w:t>
            </w:r>
          </w:p>
        </w:tc>
        <w:tc>
          <w:tcPr>
            <w:tcW w:w="1080" w:type="dxa"/>
            <w:vAlign w:val="center"/>
          </w:tcPr>
          <w:p w14:paraId="08487AD3"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Style w:val="lrzxr"/>
                <w:rFonts w:asciiTheme="majorBidi" w:hAnsiTheme="majorBidi" w:cstheme="majorBidi"/>
                <w:color w:val="3C4043"/>
                <w:sz w:val="24"/>
                <w:szCs w:val="24"/>
              </w:rPr>
              <w:t>70.937</w:t>
            </w:r>
          </w:p>
        </w:tc>
        <w:tc>
          <w:tcPr>
            <w:tcW w:w="900" w:type="dxa"/>
            <w:vAlign w:val="center"/>
          </w:tcPr>
          <w:p w14:paraId="5F9CAD45"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80.7</w:t>
            </w:r>
          </w:p>
        </w:tc>
        <w:tc>
          <w:tcPr>
            <w:tcW w:w="1080" w:type="dxa"/>
            <w:vAlign w:val="center"/>
          </w:tcPr>
          <w:p w14:paraId="18B007E3"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Style w:val="lrzxr"/>
                <w:rFonts w:asciiTheme="majorBidi" w:hAnsiTheme="majorBidi" w:cstheme="majorBidi"/>
                <w:color w:val="3C4043"/>
                <w:sz w:val="24"/>
                <w:szCs w:val="24"/>
              </w:rPr>
              <w:t>1945</w:t>
            </w:r>
          </w:p>
        </w:tc>
        <w:tc>
          <w:tcPr>
            <w:tcW w:w="1530" w:type="dxa"/>
            <w:vAlign w:val="center"/>
          </w:tcPr>
          <w:p w14:paraId="342B3E72" w14:textId="77777777" w:rsidR="00496643" w:rsidRPr="00303B5A" w:rsidRDefault="00496643" w:rsidP="00237981">
            <w:pPr>
              <w:shd w:val="clear" w:color="auto" w:fill="FFFFFF"/>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ign w:val="center"/>
          </w:tcPr>
          <w:p w14:paraId="7A0770FB"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r>
      <w:tr w:rsidR="00496643" w:rsidRPr="00303B5A" w14:paraId="65709F4F" w14:textId="77777777" w:rsidTr="00C16876">
        <w:trPr>
          <w:jc w:val="center"/>
        </w:trPr>
        <w:tc>
          <w:tcPr>
            <w:tcW w:w="1705" w:type="dxa"/>
            <w:vAlign w:val="center"/>
          </w:tcPr>
          <w:p w14:paraId="5A12063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Paraffin wax</w:t>
            </w:r>
          </w:p>
        </w:tc>
        <w:tc>
          <w:tcPr>
            <w:tcW w:w="1800" w:type="dxa"/>
            <w:vAlign w:val="center"/>
          </w:tcPr>
          <w:p w14:paraId="00855230"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_</w:t>
            </w:r>
          </w:p>
        </w:tc>
        <w:tc>
          <w:tcPr>
            <w:tcW w:w="1080" w:type="dxa"/>
            <w:vAlign w:val="center"/>
          </w:tcPr>
          <w:p w14:paraId="15AEA5A0"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_</w:t>
            </w:r>
          </w:p>
        </w:tc>
        <w:tc>
          <w:tcPr>
            <w:tcW w:w="900" w:type="dxa"/>
            <w:vAlign w:val="center"/>
          </w:tcPr>
          <w:p w14:paraId="6814A8B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Commercial</w:t>
            </w:r>
          </w:p>
        </w:tc>
        <w:tc>
          <w:tcPr>
            <w:tcW w:w="1080" w:type="dxa"/>
            <w:vAlign w:val="center"/>
          </w:tcPr>
          <w:p w14:paraId="7B9965A8"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_</w:t>
            </w:r>
          </w:p>
        </w:tc>
        <w:tc>
          <w:tcPr>
            <w:tcW w:w="1530" w:type="dxa"/>
            <w:vAlign w:val="center"/>
          </w:tcPr>
          <w:p w14:paraId="46DDD93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Align w:val="center"/>
          </w:tcPr>
          <w:p w14:paraId="47E2DE22"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Market</w:t>
            </w:r>
          </w:p>
        </w:tc>
      </w:tr>
      <w:tr w:rsidR="00496643" w:rsidRPr="00303B5A" w14:paraId="0B0C83EE" w14:textId="77777777" w:rsidTr="00C16876">
        <w:trPr>
          <w:jc w:val="center"/>
        </w:trPr>
        <w:tc>
          <w:tcPr>
            <w:tcW w:w="1705" w:type="dxa"/>
            <w:vAlign w:val="center"/>
          </w:tcPr>
          <w:p w14:paraId="2C9C7530"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Iron(III) nitrate nonahydrate</w:t>
            </w:r>
          </w:p>
        </w:tc>
        <w:tc>
          <w:tcPr>
            <w:tcW w:w="1800" w:type="dxa"/>
            <w:vAlign w:val="center"/>
          </w:tcPr>
          <w:p w14:paraId="094883F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Fe(NO</w:t>
            </w:r>
            <w:r w:rsidRPr="00303B5A">
              <w:rPr>
                <w:rFonts w:asciiTheme="majorBidi" w:hAnsiTheme="majorBidi" w:cstheme="majorBidi"/>
                <w:sz w:val="24"/>
                <w:szCs w:val="24"/>
                <w:vertAlign w:val="subscript"/>
              </w:rPr>
              <w:t>3</w:t>
            </w:r>
            <w:r w:rsidRPr="00303B5A">
              <w:rPr>
                <w:rFonts w:asciiTheme="majorBidi" w:hAnsiTheme="majorBidi" w:cstheme="majorBidi"/>
                <w:sz w:val="24"/>
                <w:szCs w:val="24"/>
              </w:rPr>
              <w:t>)</w:t>
            </w:r>
            <w:r w:rsidRPr="00303B5A">
              <w:rPr>
                <w:rFonts w:asciiTheme="majorBidi" w:hAnsiTheme="majorBidi" w:cstheme="majorBidi"/>
                <w:sz w:val="24"/>
                <w:szCs w:val="24"/>
                <w:vertAlign w:val="subscript"/>
              </w:rPr>
              <w:t>3</w:t>
            </w:r>
            <w:r w:rsidRPr="00303B5A">
              <w:rPr>
                <w:rFonts w:asciiTheme="majorBidi" w:hAnsiTheme="majorBidi" w:cstheme="majorBidi"/>
                <w:sz w:val="24"/>
                <w:szCs w:val="24"/>
              </w:rPr>
              <w:t>.9H</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p>
        </w:tc>
        <w:tc>
          <w:tcPr>
            <w:tcW w:w="1080" w:type="dxa"/>
            <w:vAlign w:val="center"/>
          </w:tcPr>
          <w:p w14:paraId="3DFB3FD2"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403.95</w:t>
            </w:r>
          </w:p>
        </w:tc>
        <w:tc>
          <w:tcPr>
            <w:tcW w:w="900" w:type="dxa"/>
            <w:vAlign w:val="center"/>
          </w:tcPr>
          <w:p w14:paraId="6ACC31C1"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98.3</w:t>
            </w:r>
          </w:p>
        </w:tc>
        <w:tc>
          <w:tcPr>
            <w:tcW w:w="1080" w:type="dxa"/>
            <w:vAlign w:val="center"/>
          </w:tcPr>
          <w:p w14:paraId="369DAA7B"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color w:val="202124"/>
                <w:sz w:val="24"/>
                <w:szCs w:val="24"/>
                <w:shd w:val="clear" w:color="auto" w:fill="FFFFFF"/>
              </w:rPr>
              <w:t>47</w:t>
            </w:r>
          </w:p>
        </w:tc>
        <w:tc>
          <w:tcPr>
            <w:tcW w:w="1530" w:type="dxa"/>
            <w:vAlign w:val="center"/>
          </w:tcPr>
          <w:p w14:paraId="59A203C7" w14:textId="77777777" w:rsidR="00496643" w:rsidRPr="00303B5A" w:rsidRDefault="00496643" w:rsidP="00237981">
            <w:pPr>
              <w:shd w:val="clear" w:color="auto" w:fill="FFFFFF"/>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restart"/>
            <w:vAlign w:val="center"/>
          </w:tcPr>
          <w:p w14:paraId="3777D3FE"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TRADING COMPANY ANT</w:t>
            </w:r>
          </w:p>
        </w:tc>
      </w:tr>
      <w:tr w:rsidR="00496643" w:rsidRPr="00303B5A" w14:paraId="40EE681A" w14:textId="77777777" w:rsidTr="00C16876">
        <w:trPr>
          <w:jc w:val="center"/>
        </w:trPr>
        <w:tc>
          <w:tcPr>
            <w:tcW w:w="1705" w:type="dxa"/>
            <w:vAlign w:val="center"/>
          </w:tcPr>
          <w:p w14:paraId="7A2DEDF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Nickel(II) nitrate hexahydrate</w:t>
            </w:r>
          </w:p>
        </w:tc>
        <w:tc>
          <w:tcPr>
            <w:tcW w:w="1800" w:type="dxa"/>
            <w:vAlign w:val="center"/>
          </w:tcPr>
          <w:p w14:paraId="4F0F18E3"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Ni(NO</w:t>
            </w:r>
            <w:r w:rsidRPr="00303B5A">
              <w:rPr>
                <w:rFonts w:asciiTheme="majorBidi" w:hAnsiTheme="majorBidi" w:cstheme="majorBidi"/>
                <w:sz w:val="24"/>
                <w:szCs w:val="24"/>
                <w:vertAlign w:val="subscript"/>
              </w:rPr>
              <w:t>3</w:t>
            </w:r>
            <w:r w:rsidRPr="00303B5A">
              <w:rPr>
                <w:rFonts w:asciiTheme="majorBidi" w:hAnsiTheme="majorBidi" w:cstheme="majorBidi"/>
                <w:sz w:val="24"/>
                <w:szCs w:val="24"/>
              </w:rPr>
              <w:t>)</w:t>
            </w:r>
            <w:r w:rsidRPr="00303B5A">
              <w:rPr>
                <w:rFonts w:asciiTheme="majorBidi" w:hAnsiTheme="majorBidi" w:cstheme="majorBidi"/>
                <w:sz w:val="24"/>
                <w:szCs w:val="24"/>
                <w:vertAlign w:val="subscript"/>
              </w:rPr>
              <w:t>2</w:t>
            </w:r>
            <w:r w:rsidRPr="00303B5A">
              <w:rPr>
                <w:rFonts w:ascii="Cambria Math" w:hAnsi="Cambria Math" w:cs="Cambria Math"/>
                <w:sz w:val="24"/>
                <w:szCs w:val="24"/>
              </w:rPr>
              <w:t>⋅</w:t>
            </w:r>
            <w:r w:rsidRPr="00303B5A">
              <w:rPr>
                <w:rFonts w:asciiTheme="majorBidi" w:hAnsiTheme="majorBidi" w:cstheme="majorBidi"/>
                <w:sz w:val="24"/>
                <w:szCs w:val="24"/>
              </w:rPr>
              <w:t>6H</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p>
        </w:tc>
        <w:tc>
          <w:tcPr>
            <w:tcW w:w="1080" w:type="dxa"/>
            <w:vAlign w:val="center"/>
          </w:tcPr>
          <w:p w14:paraId="113A958F"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color w:val="444444"/>
                <w:sz w:val="24"/>
                <w:szCs w:val="24"/>
                <w:shd w:val="clear" w:color="auto" w:fill="FFFFFF"/>
              </w:rPr>
              <w:t>290.81</w:t>
            </w:r>
          </w:p>
        </w:tc>
        <w:tc>
          <w:tcPr>
            <w:tcW w:w="900" w:type="dxa"/>
            <w:vAlign w:val="center"/>
          </w:tcPr>
          <w:p w14:paraId="0F88414E"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98.3</w:t>
            </w:r>
          </w:p>
        </w:tc>
        <w:tc>
          <w:tcPr>
            <w:tcW w:w="1080" w:type="dxa"/>
            <w:vAlign w:val="center"/>
          </w:tcPr>
          <w:p w14:paraId="793E0335" w14:textId="77777777" w:rsidR="00496643" w:rsidRPr="00303B5A" w:rsidRDefault="00496643" w:rsidP="00237981">
            <w:pPr>
              <w:spacing w:line="276" w:lineRule="auto"/>
              <w:jc w:val="center"/>
              <w:rPr>
                <w:rFonts w:asciiTheme="majorBidi" w:hAnsiTheme="majorBidi" w:cstheme="majorBidi"/>
                <w:color w:val="202124"/>
                <w:sz w:val="24"/>
                <w:szCs w:val="24"/>
              </w:rPr>
            </w:pPr>
            <w:r w:rsidRPr="00303B5A">
              <w:rPr>
                <w:rFonts w:asciiTheme="majorBidi" w:hAnsiTheme="majorBidi" w:cstheme="majorBidi"/>
                <w:color w:val="202124"/>
                <w:sz w:val="24"/>
                <w:szCs w:val="24"/>
              </w:rPr>
              <w:br/>
              <w:t>56</w:t>
            </w:r>
          </w:p>
          <w:p w14:paraId="5B0DF918"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c>
          <w:tcPr>
            <w:tcW w:w="1530" w:type="dxa"/>
            <w:vAlign w:val="center"/>
          </w:tcPr>
          <w:p w14:paraId="4219FCD6"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ign w:val="center"/>
          </w:tcPr>
          <w:p w14:paraId="7A0585E4"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r>
      <w:tr w:rsidR="00496643" w:rsidRPr="00303B5A" w14:paraId="438CB6F9" w14:textId="77777777" w:rsidTr="00C16876">
        <w:trPr>
          <w:jc w:val="center"/>
        </w:trPr>
        <w:tc>
          <w:tcPr>
            <w:tcW w:w="1705" w:type="dxa"/>
            <w:vAlign w:val="center"/>
          </w:tcPr>
          <w:p w14:paraId="151C730F"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Zinc nitrate hexahydrate</w:t>
            </w:r>
          </w:p>
        </w:tc>
        <w:tc>
          <w:tcPr>
            <w:tcW w:w="1800" w:type="dxa"/>
            <w:vAlign w:val="center"/>
          </w:tcPr>
          <w:p w14:paraId="7F76B01B"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Zn(NO</w:t>
            </w:r>
            <w:r w:rsidRPr="00303B5A">
              <w:rPr>
                <w:rFonts w:asciiTheme="majorBidi" w:hAnsiTheme="majorBidi" w:cstheme="majorBidi"/>
                <w:sz w:val="24"/>
                <w:szCs w:val="24"/>
                <w:vertAlign w:val="subscript"/>
              </w:rPr>
              <w:t>3</w:t>
            </w:r>
            <w:r w:rsidRPr="00303B5A">
              <w:rPr>
                <w:rFonts w:asciiTheme="majorBidi" w:hAnsiTheme="majorBidi" w:cstheme="majorBidi"/>
                <w:sz w:val="24"/>
                <w:szCs w:val="24"/>
              </w:rPr>
              <w:t>)</w:t>
            </w:r>
            <w:r w:rsidRPr="00303B5A">
              <w:rPr>
                <w:rFonts w:asciiTheme="majorBidi" w:hAnsiTheme="majorBidi" w:cstheme="majorBidi"/>
                <w:sz w:val="24"/>
                <w:szCs w:val="24"/>
                <w:vertAlign w:val="subscript"/>
              </w:rPr>
              <w:t>2</w:t>
            </w:r>
            <w:r w:rsidRPr="00303B5A">
              <w:rPr>
                <w:rFonts w:ascii="Cambria Math" w:hAnsi="Cambria Math" w:cs="Cambria Math"/>
                <w:sz w:val="24"/>
                <w:szCs w:val="24"/>
              </w:rPr>
              <w:t>⋅</w:t>
            </w:r>
            <w:r w:rsidRPr="00303B5A">
              <w:rPr>
                <w:rFonts w:asciiTheme="majorBidi" w:hAnsiTheme="majorBidi" w:cstheme="majorBidi"/>
                <w:sz w:val="24"/>
                <w:szCs w:val="24"/>
              </w:rPr>
              <w:t>6H</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p>
        </w:tc>
        <w:tc>
          <w:tcPr>
            <w:tcW w:w="1080" w:type="dxa"/>
            <w:vAlign w:val="center"/>
          </w:tcPr>
          <w:p w14:paraId="074EFBB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297.5</w:t>
            </w:r>
          </w:p>
        </w:tc>
        <w:tc>
          <w:tcPr>
            <w:tcW w:w="900" w:type="dxa"/>
            <w:vAlign w:val="center"/>
          </w:tcPr>
          <w:p w14:paraId="7C1B515A"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98.7</w:t>
            </w:r>
          </w:p>
        </w:tc>
        <w:tc>
          <w:tcPr>
            <w:tcW w:w="1080" w:type="dxa"/>
            <w:vAlign w:val="center"/>
          </w:tcPr>
          <w:p w14:paraId="3F0CDA8A" w14:textId="77777777" w:rsidR="00496643" w:rsidRPr="00303B5A" w:rsidRDefault="00496643" w:rsidP="00237981">
            <w:pPr>
              <w:spacing w:line="276" w:lineRule="auto"/>
              <w:jc w:val="center"/>
              <w:rPr>
                <w:rFonts w:asciiTheme="majorBidi" w:hAnsiTheme="majorBidi" w:cstheme="majorBidi"/>
                <w:color w:val="202124"/>
                <w:sz w:val="24"/>
                <w:szCs w:val="24"/>
              </w:rPr>
            </w:pPr>
            <w:r w:rsidRPr="00303B5A">
              <w:rPr>
                <w:rFonts w:asciiTheme="majorBidi" w:hAnsiTheme="majorBidi" w:cstheme="majorBidi"/>
                <w:color w:val="202124"/>
                <w:sz w:val="24"/>
                <w:szCs w:val="24"/>
              </w:rPr>
              <w:br/>
              <w:t>36.4</w:t>
            </w:r>
          </w:p>
          <w:p w14:paraId="6B28A8E3"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c>
          <w:tcPr>
            <w:tcW w:w="1530" w:type="dxa"/>
            <w:vAlign w:val="center"/>
          </w:tcPr>
          <w:p w14:paraId="11E3F49E"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ign w:val="center"/>
          </w:tcPr>
          <w:p w14:paraId="712C1774"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r>
      <w:tr w:rsidR="00496643" w:rsidRPr="00303B5A" w14:paraId="242F25CD" w14:textId="77777777" w:rsidTr="00C16876">
        <w:trPr>
          <w:jc w:val="center"/>
        </w:trPr>
        <w:tc>
          <w:tcPr>
            <w:tcW w:w="1705" w:type="dxa"/>
            <w:vAlign w:val="center"/>
          </w:tcPr>
          <w:p w14:paraId="085455C9"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Manganese(II) chloride tetrahydrate</w:t>
            </w:r>
          </w:p>
        </w:tc>
        <w:tc>
          <w:tcPr>
            <w:tcW w:w="1800" w:type="dxa"/>
            <w:vAlign w:val="center"/>
          </w:tcPr>
          <w:p w14:paraId="266BC601"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MnCl</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 xml:space="preserve"> .4H</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p>
        </w:tc>
        <w:tc>
          <w:tcPr>
            <w:tcW w:w="1080" w:type="dxa"/>
            <w:vAlign w:val="center"/>
          </w:tcPr>
          <w:p w14:paraId="0F97E0DE"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197.90</w:t>
            </w:r>
          </w:p>
        </w:tc>
        <w:tc>
          <w:tcPr>
            <w:tcW w:w="900" w:type="dxa"/>
            <w:vAlign w:val="center"/>
          </w:tcPr>
          <w:p w14:paraId="509A6995" w14:textId="6F2B661D" w:rsidR="00496643" w:rsidRPr="00303B5A" w:rsidRDefault="00C12215"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97.5</w:t>
            </w:r>
          </w:p>
        </w:tc>
        <w:tc>
          <w:tcPr>
            <w:tcW w:w="1080" w:type="dxa"/>
            <w:vAlign w:val="center"/>
          </w:tcPr>
          <w:p w14:paraId="4ED1572A"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color w:val="202124"/>
                <w:sz w:val="24"/>
                <w:szCs w:val="24"/>
                <w:shd w:val="clear" w:color="auto" w:fill="FFFFFF"/>
              </w:rPr>
              <w:t>87.5</w:t>
            </w:r>
          </w:p>
        </w:tc>
        <w:tc>
          <w:tcPr>
            <w:tcW w:w="1530" w:type="dxa"/>
            <w:vAlign w:val="center"/>
          </w:tcPr>
          <w:p w14:paraId="5009BE86"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ign w:val="center"/>
          </w:tcPr>
          <w:p w14:paraId="20DEF379"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r>
      <w:tr w:rsidR="00496643" w:rsidRPr="00303B5A" w14:paraId="289C82F7" w14:textId="77777777" w:rsidTr="00C16876">
        <w:trPr>
          <w:jc w:val="center"/>
        </w:trPr>
        <w:tc>
          <w:tcPr>
            <w:tcW w:w="1705" w:type="dxa"/>
            <w:vAlign w:val="center"/>
          </w:tcPr>
          <w:p w14:paraId="3FC9EFD5"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Polyvinyl alcohol</w:t>
            </w:r>
          </w:p>
        </w:tc>
        <w:tc>
          <w:tcPr>
            <w:tcW w:w="1800" w:type="dxa"/>
            <w:vAlign w:val="center"/>
          </w:tcPr>
          <w:p w14:paraId="4102875C"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color w:val="4D5156"/>
                <w:sz w:val="24"/>
                <w:szCs w:val="24"/>
                <w:shd w:val="clear" w:color="auto" w:fill="FFFFFF"/>
              </w:rPr>
              <w:t>[-CH</w:t>
            </w:r>
            <w:r w:rsidRPr="00303B5A">
              <w:rPr>
                <w:rFonts w:asciiTheme="majorBidi" w:hAnsiTheme="majorBidi" w:cstheme="majorBidi"/>
                <w:color w:val="4D5156"/>
                <w:sz w:val="24"/>
                <w:szCs w:val="24"/>
                <w:shd w:val="clear" w:color="auto" w:fill="FFFFFF"/>
                <w:vertAlign w:val="subscript"/>
              </w:rPr>
              <w:t>2</w:t>
            </w:r>
            <w:r w:rsidRPr="00303B5A">
              <w:rPr>
                <w:rFonts w:asciiTheme="majorBidi" w:hAnsiTheme="majorBidi" w:cstheme="majorBidi"/>
                <w:color w:val="4D5156"/>
                <w:sz w:val="24"/>
                <w:szCs w:val="24"/>
                <w:shd w:val="clear" w:color="auto" w:fill="FFFFFF"/>
              </w:rPr>
              <w:t>CHOH-]</w:t>
            </w:r>
            <w:r w:rsidRPr="00303B5A">
              <w:rPr>
                <w:rFonts w:asciiTheme="majorBidi" w:hAnsiTheme="majorBidi" w:cstheme="majorBidi"/>
                <w:color w:val="4D5156"/>
                <w:sz w:val="24"/>
                <w:szCs w:val="24"/>
                <w:shd w:val="clear" w:color="auto" w:fill="FFFFFF"/>
                <w:vertAlign w:val="subscript"/>
              </w:rPr>
              <w:t>n</w:t>
            </w:r>
          </w:p>
        </w:tc>
        <w:tc>
          <w:tcPr>
            <w:tcW w:w="1080" w:type="dxa"/>
            <w:vAlign w:val="center"/>
          </w:tcPr>
          <w:p w14:paraId="190FAB1E"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MW: 70000</w:t>
            </w:r>
          </w:p>
        </w:tc>
        <w:tc>
          <w:tcPr>
            <w:tcW w:w="900" w:type="dxa"/>
            <w:vAlign w:val="center"/>
          </w:tcPr>
          <w:p w14:paraId="09245772" w14:textId="132B43BC" w:rsidR="00496643" w:rsidRPr="00303B5A" w:rsidRDefault="00C12215"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92.4</w:t>
            </w:r>
          </w:p>
        </w:tc>
        <w:tc>
          <w:tcPr>
            <w:tcW w:w="1080" w:type="dxa"/>
            <w:vAlign w:val="center"/>
          </w:tcPr>
          <w:p w14:paraId="523B7712" w14:textId="61056672" w:rsidR="00496643" w:rsidRPr="00303B5A" w:rsidRDefault="00C12215"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200</w:t>
            </w:r>
          </w:p>
        </w:tc>
        <w:tc>
          <w:tcPr>
            <w:tcW w:w="1530" w:type="dxa"/>
            <w:vAlign w:val="center"/>
          </w:tcPr>
          <w:p w14:paraId="4E53D264"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ign w:val="center"/>
          </w:tcPr>
          <w:p w14:paraId="00BB32E7"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r>
      <w:tr w:rsidR="00496643" w:rsidRPr="00303B5A" w14:paraId="0E96E3EC" w14:textId="77777777" w:rsidTr="00C16876">
        <w:trPr>
          <w:jc w:val="center"/>
        </w:trPr>
        <w:tc>
          <w:tcPr>
            <w:tcW w:w="1705" w:type="dxa"/>
            <w:vAlign w:val="center"/>
          </w:tcPr>
          <w:p w14:paraId="1758F64E"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Sucrose</w:t>
            </w:r>
          </w:p>
        </w:tc>
        <w:tc>
          <w:tcPr>
            <w:tcW w:w="1800" w:type="dxa"/>
            <w:vAlign w:val="center"/>
          </w:tcPr>
          <w:p w14:paraId="4AEDD2A2"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color w:val="3C4043"/>
                <w:sz w:val="24"/>
                <w:szCs w:val="24"/>
                <w:shd w:val="clear" w:color="auto" w:fill="FFFFFF"/>
              </w:rPr>
              <w:t>C</w:t>
            </w:r>
            <w:r w:rsidRPr="00303B5A">
              <w:rPr>
                <w:rFonts w:asciiTheme="majorBidi" w:hAnsiTheme="majorBidi" w:cstheme="majorBidi"/>
                <w:color w:val="3C4043"/>
                <w:sz w:val="24"/>
                <w:szCs w:val="24"/>
                <w:shd w:val="clear" w:color="auto" w:fill="FFFFFF"/>
                <w:vertAlign w:val="subscript"/>
              </w:rPr>
              <w:t>12</w:t>
            </w:r>
            <w:r w:rsidRPr="00303B5A">
              <w:rPr>
                <w:rFonts w:asciiTheme="majorBidi" w:hAnsiTheme="majorBidi" w:cstheme="majorBidi"/>
                <w:color w:val="3C4043"/>
                <w:sz w:val="24"/>
                <w:szCs w:val="24"/>
                <w:shd w:val="clear" w:color="auto" w:fill="FFFFFF"/>
              </w:rPr>
              <w:t>H</w:t>
            </w:r>
            <w:r w:rsidRPr="00303B5A">
              <w:rPr>
                <w:rFonts w:asciiTheme="majorBidi" w:hAnsiTheme="majorBidi" w:cstheme="majorBidi"/>
                <w:color w:val="3C4043"/>
                <w:sz w:val="24"/>
                <w:szCs w:val="24"/>
                <w:shd w:val="clear" w:color="auto" w:fill="FFFFFF"/>
                <w:vertAlign w:val="subscript"/>
              </w:rPr>
              <w:t>22</w:t>
            </w:r>
            <w:r w:rsidRPr="00303B5A">
              <w:rPr>
                <w:rFonts w:asciiTheme="majorBidi" w:hAnsiTheme="majorBidi" w:cstheme="majorBidi"/>
                <w:color w:val="3C4043"/>
                <w:sz w:val="24"/>
                <w:szCs w:val="24"/>
                <w:shd w:val="clear" w:color="auto" w:fill="FFFFFF"/>
              </w:rPr>
              <w:t>O</w:t>
            </w:r>
            <w:r w:rsidRPr="00303B5A">
              <w:rPr>
                <w:rFonts w:asciiTheme="majorBidi" w:hAnsiTheme="majorBidi" w:cstheme="majorBidi"/>
                <w:color w:val="3C4043"/>
                <w:sz w:val="24"/>
                <w:szCs w:val="24"/>
                <w:shd w:val="clear" w:color="auto" w:fill="FFFFFF"/>
                <w:vertAlign w:val="subscript"/>
              </w:rPr>
              <w:t>11</w:t>
            </w:r>
          </w:p>
        </w:tc>
        <w:tc>
          <w:tcPr>
            <w:tcW w:w="1080" w:type="dxa"/>
            <w:vAlign w:val="center"/>
          </w:tcPr>
          <w:p w14:paraId="20B66D34"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color w:val="3C4043"/>
                <w:sz w:val="24"/>
                <w:szCs w:val="24"/>
                <w:shd w:val="clear" w:color="auto" w:fill="FFFFFF"/>
              </w:rPr>
              <w:t>342.3</w:t>
            </w:r>
          </w:p>
        </w:tc>
        <w:tc>
          <w:tcPr>
            <w:tcW w:w="900" w:type="dxa"/>
            <w:vAlign w:val="center"/>
          </w:tcPr>
          <w:p w14:paraId="118825AE"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Commercial</w:t>
            </w:r>
          </w:p>
        </w:tc>
        <w:tc>
          <w:tcPr>
            <w:tcW w:w="1080" w:type="dxa"/>
            <w:vAlign w:val="center"/>
          </w:tcPr>
          <w:p w14:paraId="2F1A4A1F" w14:textId="2EAFAC32" w:rsidR="00496643" w:rsidRPr="00303B5A" w:rsidRDefault="00C12215"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_</w:t>
            </w:r>
          </w:p>
        </w:tc>
        <w:tc>
          <w:tcPr>
            <w:tcW w:w="1530" w:type="dxa"/>
            <w:vAlign w:val="center"/>
          </w:tcPr>
          <w:p w14:paraId="1E9A4CCC"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Align w:val="center"/>
          </w:tcPr>
          <w:p w14:paraId="2080F72B"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Market</w:t>
            </w:r>
          </w:p>
        </w:tc>
      </w:tr>
      <w:tr w:rsidR="00496643" w:rsidRPr="00303B5A" w14:paraId="207BFDBB" w14:textId="77777777" w:rsidTr="00C16876">
        <w:trPr>
          <w:jc w:val="center"/>
        </w:trPr>
        <w:tc>
          <w:tcPr>
            <w:tcW w:w="1705" w:type="dxa"/>
            <w:vAlign w:val="center"/>
          </w:tcPr>
          <w:p w14:paraId="4DB28A28" w14:textId="6C356322"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lastRenderedPageBreak/>
              <w:t>Sodium dodecyl sulfate (SDS)</w:t>
            </w:r>
          </w:p>
        </w:tc>
        <w:tc>
          <w:tcPr>
            <w:tcW w:w="1800" w:type="dxa"/>
            <w:vAlign w:val="center"/>
          </w:tcPr>
          <w:p w14:paraId="556B0DED"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C</w:t>
            </w:r>
            <w:r w:rsidRPr="00303B5A">
              <w:rPr>
                <w:rFonts w:asciiTheme="majorBidi" w:eastAsiaTheme="majorEastAsia" w:hAnsiTheme="majorBidi" w:cstheme="majorBidi"/>
                <w:sz w:val="24"/>
                <w:szCs w:val="24"/>
                <w:vertAlign w:val="subscript"/>
              </w:rPr>
              <w:t>12</w:t>
            </w:r>
            <w:r w:rsidRPr="00303B5A">
              <w:rPr>
                <w:rFonts w:asciiTheme="majorBidi" w:eastAsiaTheme="majorEastAsia" w:hAnsiTheme="majorBidi" w:cstheme="majorBidi"/>
                <w:sz w:val="24"/>
                <w:szCs w:val="24"/>
              </w:rPr>
              <w:t>H</w:t>
            </w:r>
            <w:r w:rsidRPr="00303B5A">
              <w:rPr>
                <w:rFonts w:asciiTheme="majorBidi" w:eastAsiaTheme="majorEastAsia" w:hAnsiTheme="majorBidi" w:cstheme="majorBidi"/>
                <w:sz w:val="24"/>
                <w:szCs w:val="24"/>
                <w:vertAlign w:val="subscript"/>
              </w:rPr>
              <w:t>25</w:t>
            </w:r>
            <w:r w:rsidRPr="00303B5A">
              <w:rPr>
                <w:rFonts w:asciiTheme="majorBidi" w:eastAsiaTheme="majorEastAsia" w:hAnsiTheme="majorBidi" w:cstheme="majorBidi"/>
                <w:sz w:val="24"/>
                <w:szCs w:val="24"/>
              </w:rPr>
              <w:t>NaO</w:t>
            </w:r>
            <w:r w:rsidRPr="00303B5A">
              <w:rPr>
                <w:rFonts w:asciiTheme="majorBidi" w:eastAsiaTheme="majorEastAsia" w:hAnsiTheme="majorBidi" w:cstheme="majorBidi"/>
                <w:sz w:val="24"/>
                <w:szCs w:val="24"/>
                <w:vertAlign w:val="subscript"/>
              </w:rPr>
              <w:t>4</w:t>
            </w:r>
            <w:r w:rsidRPr="00303B5A">
              <w:rPr>
                <w:rFonts w:asciiTheme="majorBidi" w:eastAsiaTheme="majorEastAsia" w:hAnsiTheme="majorBidi" w:cstheme="majorBidi"/>
                <w:sz w:val="24"/>
                <w:szCs w:val="24"/>
              </w:rPr>
              <w:t>S</w:t>
            </w:r>
          </w:p>
        </w:tc>
        <w:tc>
          <w:tcPr>
            <w:tcW w:w="1080" w:type="dxa"/>
            <w:vAlign w:val="center"/>
          </w:tcPr>
          <w:p w14:paraId="07021E6F"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288.38</w:t>
            </w:r>
          </w:p>
        </w:tc>
        <w:tc>
          <w:tcPr>
            <w:tcW w:w="900" w:type="dxa"/>
            <w:vAlign w:val="center"/>
          </w:tcPr>
          <w:p w14:paraId="775639EC"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92.2%</w:t>
            </w:r>
          </w:p>
        </w:tc>
        <w:tc>
          <w:tcPr>
            <w:tcW w:w="1080" w:type="dxa"/>
            <w:vAlign w:val="center"/>
          </w:tcPr>
          <w:p w14:paraId="41F91C61"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206</w:t>
            </w:r>
          </w:p>
        </w:tc>
        <w:tc>
          <w:tcPr>
            <w:tcW w:w="1530" w:type="dxa"/>
            <w:vAlign w:val="center"/>
          </w:tcPr>
          <w:p w14:paraId="0CC282A5"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Align w:val="center"/>
          </w:tcPr>
          <w:p w14:paraId="1D1A9968"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TRADING COMPANY ANT</w:t>
            </w:r>
          </w:p>
        </w:tc>
      </w:tr>
      <w:tr w:rsidR="00496643" w:rsidRPr="00303B5A" w14:paraId="68E50250" w14:textId="77777777" w:rsidTr="00C16876">
        <w:trPr>
          <w:jc w:val="center"/>
        </w:trPr>
        <w:tc>
          <w:tcPr>
            <w:tcW w:w="1705" w:type="dxa"/>
            <w:vAlign w:val="center"/>
          </w:tcPr>
          <w:p w14:paraId="4FC1A555"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Ethanol</w:t>
            </w:r>
          </w:p>
        </w:tc>
        <w:tc>
          <w:tcPr>
            <w:tcW w:w="1800" w:type="dxa"/>
            <w:vAlign w:val="center"/>
          </w:tcPr>
          <w:p w14:paraId="52F082C6" w14:textId="77777777" w:rsidR="00496643" w:rsidRPr="00303B5A" w:rsidRDefault="00496643" w:rsidP="00237981">
            <w:pPr>
              <w:shd w:val="clear" w:color="auto" w:fill="FFFFFF"/>
              <w:spacing w:line="276" w:lineRule="auto"/>
              <w:jc w:val="center"/>
              <w:rPr>
                <w:rFonts w:asciiTheme="majorBidi" w:hAnsiTheme="majorBidi" w:cstheme="majorBidi"/>
                <w:color w:val="202124"/>
                <w:sz w:val="24"/>
                <w:szCs w:val="24"/>
              </w:rPr>
            </w:pPr>
            <w:r w:rsidRPr="00303B5A">
              <w:rPr>
                <w:rStyle w:val="lrzxr"/>
                <w:rFonts w:asciiTheme="majorBidi" w:hAnsiTheme="majorBidi" w:cstheme="majorBidi"/>
                <w:color w:val="3C4043"/>
                <w:sz w:val="24"/>
                <w:szCs w:val="24"/>
              </w:rPr>
              <w:t>C</w:t>
            </w:r>
            <w:r w:rsidRPr="00303B5A">
              <w:rPr>
                <w:rStyle w:val="lrzxr"/>
                <w:rFonts w:asciiTheme="majorBidi" w:hAnsiTheme="majorBidi" w:cstheme="majorBidi"/>
                <w:color w:val="3C4043"/>
                <w:sz w:val="24"/>
                <w:szCs w:val="24"/>
                <w:vertAlign w:val="subscript"/>
              </w:rPr>
              <w:t>2</w:t>
            </w:r>
            <w:r w:rsidRPr="00303B5A">
              <w:rPr>
                <w:rStyle w:val="lrzxr"/>
                <w:rFonts w:asciiTheme="majorBidi" w:hAnsiTheme="majorBidi" w:cstheme="majorBidi"/>
                <w:color w:val="3C4043"/>
                <w:sz w:val="24"/>
                <w:szCs w:val="24"/>
              </w:rPr>
              <w:t>H</w:t>
            </w:r>
            <w:r w:rsidRPr="00303B5A">
              <w:rPr>
                <w:rStyle w:val="lrzxr"/>
                <w:rFonts w:asciiTheme="majorBidi" w:hAnsiTheme="majorBidi" w:cstheme="majorBidi"/>
                <w:color w:val="3C4043"/>
                <w:sz w:val="24"/>
                <w:szCs w:val="24"/>
                <w:vertAlign w:val="subscript"/>
              </w:rPr>
              <w:t>5</w:t>
            </w:r>
            <w:r w:rsidRPr="00303B5A">
              <w:rPr>
                <w:rStyle w:val="lrzxr"/>
                <w:rFonts w:asciiTheme="majorBidi" w:hAnsiTheme="majorBidi" w:cstheme="majorBidi"/>
                <w:color w:val="3C4043"/>
                <w:sz w:val="24"/>
                <w:szCs w:val="24"/>
              </w:rPr>
              <w:t>OH</w:t>
            </w:r>
          </w:p>
          <w:p w14:paraId="6FD5B80C"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c>
          <w:tcPr>
            <w:tcW w:w="1080" w:type="dxa"/>
            <w:vAlign w:val="center"/>
          </w:tcPr>
          <w:p w14:paraId="7502A78E"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Style w:val="lrzxr"/>
                <w:rFonts w:asciiTheme="majorBidi" w:hAnsiTheme="majorBidi" w:cstheme="majorBidi"/>
                <w:color w:val="3C4043"/>
                <w:sz w:val="24"/>
                <w:szCs w:val="24"/>
              </w:rPr>
              <w:t>46.07</w:t>
            </w:r>
          </w:p>
        </w:tc>
        <w:tc>
          <w:tcPr>
            <w:tcW w:w="900" w:type="dxa"/>
            <w:vAlign w:val="center"/>
          </w:tcPr>
          <w:p w14:paraId="01E2F4E4"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Commercial</w:t>
            </w:r>
          </w:p>
        </w:tc>
        <w:tc>
          <w:tcPr>
            <w:tcW w:w="1080" w:type="dxa"/>
            <w:vAlign w:val="center"/>
          </w:tcPr>
          <w:p w14:paraId="7AD97D81" w14:textId="21C1BAB0" w:rsidR="00496643" w:rsidRPr="00303B5A" w:rsidRDefault="00C12215"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_</w:t>
            </w:r>
          </w:p>
        </w:tc>
        <w:tc>
          <w:tcPr>
            <w:tcW w:w="1530" w:type="dxa"/>
            <w:vAlign w:val="center"/>
          </w:tcPr>
          <w:p w14:paraId="04B0C44A"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Liquid</w:t>
            </w:r>
          </w:p>
        </w:tc>
        <w:tc>
          <w:tcPr>
            <w:tcW w:w="1494" w:type="dxa"/>
            <w:vAlign w:val="center"/>
          </w:tcPr>
          <w:p w14:paraId="0C671032"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Market</w:t>
            </w:r>
          </w:p>
        </w:tc>
      </w:tr>
      <w:tr w:rsidR="00496643" w:rsidRPr="00303B5A" w14:paraId="68C1007C" w14:textId="77777777" w:rsidTr="00C16876">
        <w:trPr>
          <w:jc w:val="center"/>
        </w:trPr>
        <w:tc>
          <w:tcPr>
            <w:tcW w:w="1705" w:type="dxa"/>
            <w:vAlign w:val="center"/>
          </w:tcPr>
          <w:p w14:paraId="3496A116"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Hydrochloric acid</w:t>
            </w:r>
          </w:p>
        </w:tc>
        <w:tc>
          <w:tcPr>
            <w:tcW w:w="1800" w:type="dxa"/>
            <w:vAlign w:val="center"/>
          </w:tcPr>
          <w:p w14:paraId="11AEA3A9" w14:textId="77777777" w:rsidR="00496643" w:rsidRPr="00303B5A" w:rsidRDefault="00496643" w:rsidP="00237981">
            <w:pPr>
              <w:shd w:val="clear" w:color="auto" w:fill="FFFFFF"/>
              <w:spacing w:line="276" w:lineRule="auto"/>
              <w:jc w:val="center"/>
              <w:rPr>
                <w:rStyle w:val="lrzxr"/>
                <w:rFonts w:asciiTheme="majorBidi" w:hAnsiTheme="majorBidi" w:cstheme="majorBidi"/>
                <w:color w:val="3C4043"/>
                <w:sz w:val="24"/>
                <w:szCs w:val="24"/>
              </w:rPr>
            </w:pPr>
            <w:r w:rsidRPr="00303B5A">
              <w:rPr>
                <w:rFonts w:asciiTheme="majorBidi" w:hAnsiTheme="majorBidi" w:cstheme="majorBidi"/>
                <w:sz w:val="24"/>
                <w:szCs w:val="24"/>
              </w:rPr>
              <w:t>HCl 37%</w:t>
            </w:r>
          </w:p>
        </w:tc>
        <w:tc>
          <w:tcPr>
            <w:tcW w:w="1080" w:type="dxa"/>
            <w:vAlign w:val="center"/>
          </w:tcPr>
          <w:p w14:paraId="73C935A0" w14:textId="77777777" w:rsidR="00496643" w:rsidRPr="00303B5A" w:rsidRDefault="00496643" w:rsidP="00237981">
            <w:pPr>
              <w:spacing w:line="276" w:lineRule="auto"/>
              <w:jc w:val="center"/>
              <w:rPr>
                <w:rStyle w:val="lrzxr"/>
                <w:rFonts w:asciiTheme="majorBidi" w:hAnsiTheme="majorBidi" w:cstheme="majorBidi"/>
                <w:color w:val="3C4043"/>
                <w:sz w:val="24"/>
                <w:szCs w:val="24"/>
              </w:rPr>
            </w:pPr>
            <w:r w:rsidRPr="00303B5A">
              <w:rPr>
                <w:rFonts w:asciiTheme="majorBidi" w:hAnsiTheme="majorBidi" w:cstheme="majorBidi"/>
                <w:sz w:val="24"/>
                <w:szCs w:val="24"/>
              </w:rPr>
              <w:t>36.46</w:t>
            </w:r>
          </w:p>
        </w:tc>
        <w:tc>
          <w:tcPr>
            <w:tcW w:w="900" w:type="dxa"/>
            <w:vAlign w:val="center"/>
          </w:tcPr>
          <w:p w14:paraId="091B33EA"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Commercial</w:t>
            </w:r>
          </w:p>
        </w:tc>
        <w:tc>
          <w:tcPr>
            <w:tcW w:w="1080" w:type="dxa"/>
            <w:vAlign w:val="center"/>
          </w:tcPr>
          <w:p w14:paraId="73A343FD" w14:textId="151FE791" w:rsidR="00496643" w:rsidRPr="00303B5A" w:rsidRDefault="00C12215"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_</w:t>
            </w:r>
          </w:p>
        </w:tc>
        <w:tc>
          <w:tcPr>
            <w:tcW w:w="1530" w:type="dxa"/>
            <w:vAlign w:val="center"/>
          </w:tcPr>
          <w:p w14:paraId="597432A6"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Liquid</w:t>
            </w:r>
          </w:p>
        </w:tc>
        <w:tc>
          <w:tcPr>
            <w:tcW w:w="1494" w:type="dxa"/>
            <w:vAlign w:val="center"/>
          </w:tcPr>
          <w:p w14:paraId="59C80051"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Market</w:t>
            </w:r>
          </w:p>
        </w:tc>
      </w:tr>
      <w:tr w:rsidR="00496643" w:rsidRPr="00303B5A" w14:paraId="055A0580" w14:textId="77777777" w:rsidTr="00C16876">
        <w:trPr>
          <w:jc w:val="center"/>
        </w:trPr>
        <w:tc>
          <w:tcPr>
            <w:tcW w:w="1705" w:type="dxa"/>
            <w:vAlign w:val="center"/>
          </w:tcPr>
          <w:p w14:paraId="4F3C85D0" w14:textId="5728F913"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Aniline</w:t>
            </w:r>
          </w:p>
        </w:tc>
        <w:tc>
          <w:tcPr>
            <w:tcW w:w="1800" w:type="dxa"/>
            <w:vAlign w:val="center"/>
          </w:tcPr>
          <w:p w14:paraId="5FE66490"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C</w:t>
            </w:r>
            <w:r w:rsidRPr="00303B5A">
              <w:rPr>
                <w:rFonts w:asciiTheme="majorBidi" w:hAnsiTheme="majorBidi" w:cstheme="majorBidi"/>
                <w:sz w:val="24"/>
                <w:szCs w:val="24"/>
                <w:vertAlign w:val="subscript"/>
              </w:rPr>
              <w:t>6</w:t>
            </w:r>
            <w:r w:rsidRPr="00303B5A">
              <w:rPr>
                <w:rFonts w:asciiTheme="majorBidi" w:hAnsiTheme="majorBidi" w:cstheme="majorBidi"/>
                <w:sz w:val="24"/>
                <w:szCs w:val="24"/>
              </w:rPr>
              <w:t>H</w:t>
            </w:r>
            <w:r w:rsidRPr="00303B5A">
              <w:rPr>
                <w:rFonts w:asciiTheme="majorBidi" w:hAnsiTheme="majorBidi" w:cstheme="majorBidi"/>
                <w:sz w:val="24"/>
                <w:szCs w:val="24"/>
                <w:vertAlign w:val="subscript"/>
              </w:rPr>
              <w:t>5</w:t>
            </w:r>
            <w:r w:rsidRPr="00303B5A">
              <w:rPr>
                <w:rFonts w:asciiTheme="majorBidi" w:hAnsiTheme="majorBidi" w:cstheme="majorBidi"/>
                <w:sz w:val="24"/>
                <w:szCs w:val="24"/>
              </w:rPr>
              <w:t>NH</w:t>
            </w:r>
            <w:r w:rsidRPr="00303B5A">
              <w:rPr>
                <w:rFonts w:asciiTheme="majorBidi" w:hAnsiTheme="majorBidi" w:cstheme="majorBidi"/>
                <w:sz w:val="24"/>
                <w:szCs w:val="24"/>
                <w:vertAlign w:val="subscript"/>
              </w:rPr>
              <w:t>2</w:t>
            </w:r>
          </w:p>
        </w:tc>
        <w:tc>
          <w:tcPr>
            <w:tcW w:w="1080" w:type="dxa"/>
            <w:vAlign w:val="center"/>
          </w:tcPr>
          <w:p w14:paraId="24ACC6A6"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93.13</w:t>
            </w:r>
          </w:p>
        </w:tc>
        <w:tc>
          <w:tcPr>
            <w:tcW w:w="900" w:type="dxa"/>
            <w:vAlign w:val="center"/>
          </w:tcPr>
          <w:p w14:paraId="134D9C15"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99.5%</w:t>
            </w:r>
          </w:p>
        </w:tc>
        <w:tc>
          <w:tcPr>
            <w:tcW w:w="1080" w:type="dxa"/>
            <w:vAlign w:val="center"/>
          </w:tcPr>
          <w:p w14:paraId="236999F0" w14:textId="11BC051B" w:rsidR="00496643" w:rsidRPr="00303B5A" w:rsidRDefault="00C12215" w:rsidP="00237981">
            <w:pPr>
              <w:shd w:val="clear" w:color="auto" w:fill="FFFFFF"/>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_</w:t>
            </w:r>
          </w:p>
        </w:tc>
        <w:tc>
          <w:tcPr>
            <w:tcW w:w="1530" w:type="dxa"/>
            <w:vAlign w:val="center"/>
          </w:tcPr>
          <w:p w14:paraId="25434A88"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Align w:val="center"/>
          </w:tcPr>
          <w:p w14:paraId="218EFBAE"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Sigma Aldrich Company</w:t>
            </w:r>
          </w:p>
        </w:tc>
      </w:tr>
      <w:tr w:rsidR="00496643" w:rsidRPr="00303B5A" w14:paraId="01AC2F75" w14:textId="77777777" w:rsidTr="00C16876">
        <w:trPr>
          <w:jc w:val="center"/>
        </w:trPr>
        <w:tc>
          <w:tcPr>
            <w:tcW w:w="1705" w:type="dxa"/>
            <w:vAlign w:val="center"/>
          </w:tcPr>
          <w:p w14:paraId="6991B752" w14:textId="59E83321"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Ammonium persulfate (APS)</w:t>
            </w:r>
          </w:p>
        </w:tc>
        <w:tc>
          <w:tcPr>
            <w:tcW w:w="1800" w:type="dxa"/>
            <w:vAlign w:val="center"/>
          </w:tcPr>
          <w:p w14:paraId="1632AAFE"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(NH</w:t>
            </w:r>
            <w:r w:rsidRPr="00303B5A">
              <w:rPr>
                <w:rFonts w:asciiTheme="majorBidi" w:eastAsiaTheme="majorEastAsia" w:hAnsiTheme="majorBidi" w:cstheme="majorBidi"/>
                <w:sz w:val="24"/>
                <w:szCs w:val="24"/>
                <w:vertAlign w:val="subscript"/>
              </w:rPr>
              <w:t>4</w:t>
            </w:r>
            <w:r w:rsidRPr="00303B5A">
              <w:rPr>
                <w:rFonts w:asciiTheme="majorBidi" w:eastAsiaTheme="majorEastAsia" w:hAnsiTheme="majorBidi" w:cstheme="majorBidi"/>
                <w:sz w:val="24"/>
                <w:szCs w:val="24"/>
              </w:rPr>
              <w:t>)</w:t>
            </w:r>
            <w:r w:rsidRPr="00303B5A">
              <w:rPr>
                <w:rFonts w:asciiTheme="majorBidi" w:eastAsiaTheme="majorEastAsia" w:hAnsiTheme="majorBidi" w:cstheme="majorBidi"/>
                <w:sz w:val="24"/>
                <w:szCs w:val="24"/>
                <w:vertAlign w:val="subscript"/>
              </w:rPr>
              <w:t>2</w:t>
            </w:r>
            <w:r w:rsidRPr="00303B5A">
              <w:rPr>
                <w:rFonts w:asciiTheme="majorBidi" w:eastAsiaTheme="majorEastAsia" w:hAnsiTheme="majorBidi" w:cstheme="majorBidi"/>
                <w:sz w:val="24"/>
                <w:szCs w:val="24"/>
              </w:rPr>
              <w:t>S</w:t>
            </w:r>
            <w:r w:rsidRPr="00303B5A">
              <w:rPr>
                <w:rFonts w:asciiTheme="majorBidi" w:eastAsiaTheme="majorEastAsia" w:hAnsiTheme="majorBidi" w:cstheme="majorBidi"/>
                <w:sz w:val="24"/>
                <w:szCs w:val="24"/>
                <w:vertAlign w:val="subscript"/>
              </w:rPr>
              <w:t>2</w:t>
            </w:r>
            <w:r w:rsidRPr="00303B5A">
              <w:rPr>
                <w:rFonts w:asciiTheme="majorBidi" w:eastAsiaTheme="majorEastAsia" w:hAnsiTheme="majorBidi" w:cstheme="majorBidi"/>
                <w:sz w:val="24"/>
                <w:szCs w:val="24"/>
              </w:rPr>
              <w:t>O</w:t>
            </w:r>
            <w:r w:rsidRPr="00303B5A">
              <w:rPr>
                <w:rFonts w:asciiTheme="majorBidi" w:eastAsiaTheme="majorEastAsia" w:hAnsiTheme="majorBidi" w:cstheme="majorBidi"/>
                <w:sz w:val="24"/>
                <w:szCs w:val="24"/>
                <w:vertAlign w:val="subscript"/>
              </w:rPr>
              <w:t>8</w:t>
            </w:r>
          </w:p>
        </w:tc>
        <w:tc>
          <w:tcPr>
            <w:tcW w:w="1080" w:type="dxa"/>
            <w:vAlign w:val="center"/>
          </w:tcPr>
          <w:p w14:paraId="30D6A2D3"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228.20</w:t>
            </w:r>
          </w:p>
        </w:tc>
        <w:tc>
          <w:tcPr>
            <w:tcW w:w="900" w:type="dxa"/>
            <w:vAlign w:val="center"/>
          </w:tcPr>
          <w:p w14:paraId="3531363F"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95.3%</w:t>
            </w:r>
          </w:p>
        </w:tc>
        <w:tc>
          <w:tcPr>
            <w:tcW w:w="1080" w:type="dxa"/>
            <w:vAlign w:val="center"/>
          </w:tcPr>
          <w:p w14:paraId="3BFACE34" w14:textId="675BC9B6" w:rsidR="00496643" w:rsidRPr="00303B5A" w:rsidRDefault="00C12215"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_</w:t>
            </w:r>
          </w:p>
        </w:tc>
        <w:tc>
          <w:tcPr>
            <w:tcW w:w="1530" w:type="dxa"/>
            <w:vAlign w:val="center"/>
          </w:tcPr>
          <w:p w14:paraId="1FC5670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Align w:val="center"/>
          </w:tcPr>
          <w:p w14:paraId="730E2B9E"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TRADING COMPANY ANT</w:t>
            </w:r>
          </w:p>
        </w:tc>
      </w:tr>
      <w:tr w:rsidR="00496643" w:rsidRPr="00303B5A" w14:paraId="072B480C" w14:textId="77777777" w:rsidTr="00C16876">
        <w:trPr>
          <w:jc w:val="center"/>
        </w:trPr>
        <w:tc>
          <w:tcPr>
            <w:tcW w:w="1705" w:type="dxa"/>
            <w:vAlign w:val="center"/>
          </w:tcPr>
          <w:p w14:paraId="45A55413" w14:textId="3BFE620A"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Citric acid</w:t>
            </w:r>
          </w:p>
        </w:tc>
        <w:tc>
          <w:tcPr>
            <w:tcW w:w="1800" w:type="dxa"/>
            <w:vAlign w:val="center"/>
          </w:tcPr>
          <w:p w14:paraId="72973C10"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C₆H₈O₇</w:t>
            </w:r>
          </w:p>
        </w:tc>
        <w:tc>
          <w:tcPr>
            <w:tcW w:w="1080" w:type="dxa"/>
            <w:vAlign w:val="center"/>
          </w:tcPr>
          <w:p w14:paraId="2EE81684"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192.12</w:t>
            </w:r>
          </w:p>
        </w:tc>
        <w:tc>
          <w:tcPr>
            <w:tcW w:w="900" w:type="dxa"/>
            <w:vAlign w:val="center"/>
          </w:tcPr>
          <w:p w14:paraId="18B4A49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99.0%</w:t>
            </w:r>
          </w:p>
        </w:tc>
        <w:tc>
          <w:tcPr>
            <w:tcW w:w="1080" w:type="dxa"/>
            <w:vAlign w:val="center"/>
          </w:tcPr>
          <w:p w14:paraId="651AF824" w14:textId="50F1045D" w:rsidR="00496643" w:rsidRPr="00303B5A" w:rsidRDefault="00C12215"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_</w:t>
            </w:r>
          </w:p>
        </w:tc>
        <w:tc>
          <w:tcPr>
            <w:tcW w:w="1530" w:type="dxa"/>
            <w:vAlign w:val="center"/>
          </w:tcPr>
          <w:p w14:paraId="56AE5B43"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Align w:val="center"/>
          </w:tcPr>
          <w:p w14:paraId="79EFFF8A" w14:textId="2903E670"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Sigma</w:t>
            </w:r>
          </w:p>
        </w:tc>
      </w:tr>
      <w:tr w:rsidR="00496643" w:rsidRPr="00303B5A" w14:paraId="2BDFD981" w14:textId="77777777" w:rsidTr="00C16876">
        <w:trPr>
          <w:jc w:val="center"/>
        </w:trPr>
        <w:tc>
          <w:tcPr>
            <w:tcW w:w="1705" w:type="dxa"/>
            <w:vAlign w:val="center"/>
          </w:tcPr>
          <w:p w14:paraId="2277B207" w14:textId="15AC1122" w:rsidR="00496643" w:rsidRPr="00303B5A" w:rsidRDefault="00496643" w:rsidP="00237981">
            <w:pPr>
              <w:spacing w:line="276" w:lineRule="auto"/>
              <w:jc w:val="center"/>
              <w:rPr>
                <w:rFonts w:asciiTheme="majorBidi" w:hAnsiTheme="majorBidi" w:cstheme="majorBidi"/>
                <w:sz w:val="24"/>
                <w:szCs w:val="24"/>
                <w:rtl/>
                <w:lang w:bidi="ar-EG"/>
              </w:rPr>
            </w:pPr>
            <w:r w:rsidRPr="00303B5A">
              <w:rPr>
                <w:rFonts w:asciiTheme="majorBidi" w:hAnsiTheme="majorBidi" w:cstheme="majorBidi"/>
                <w:sz w:val="24"/>
                <w:szCs w:val="24"/>
              </w:rPr>
              <w:t>Ammonium hydroxide</w:t>
            </w:r>
          </w:p>
        </w:tc>
        <w:tc>
          <w:tcPr>
            <w:tcW w:w="1800" w:type="dxa"/>
            <w:vAlign w:val="center"/>
          </w:tcPr>
          <w:p w14:paraId="64F57CD3"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NH</w:t>
            </w:r>
            <w:r w:rsidRPr="00303B5A">
              <w:rPr>
                <w:rFonts w:asciiTheme="majorBidi" w:hAnsiTheme="majorBidi" w:cstheme="majorBidi"/>
                <w:sz w:val="24"/>
                <w:szCs w:val="24"/>
                <w:vertAlign w:val="subscript"/>
              </w:rPr>
              <w:t>4</w:t>
            </w:r>
            <w:r w:rsidRPr="00303B5A">
              <w:rPr>
                <w:rFonts w:asciiTheme="majorBidi" w:hAnsiTheme="majorBidi" w:cstheme="majorBidi"/>
                <w:sz w:val="24"/>
                <w:szCs w:val="24"/>
              </w:rPr>
              <w:t>OH</w:t>
            </w:r>
          </w:p>
        </w:tc>
        <w:tc>
          <w:tcPr>
            <w:tcW w:w="1080" w:type="dxa"/>
            <w:vAlign w:val="center"/>
          </w:tcPr>
          <w:p w14:paraId="38C2930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35.05</w:t>
            </w:r>
          </w:p>
        </w:tc>
        <w:tc>
          <w:tcPr>
            <w:tcW w:w="900" w:type="dxa"/>
            <w:vAlign w:val="center"/>
          </w:tcPr>
          <w:p w14:paraId="1B8F4E5C"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99.8%</w:t>
            </w:r>
          </w:p>
        </w:tc>
        <w:tc>
          <w:tcPr>
            <w:tcW w:w="1080" w:type="dxa"/>
            <w:vAlign w:val="center"/>
          </w:tcPr>
          <w:p w14:paraId="63BDD897" w14:textId="494135AE" w:rsidR="00496643" w:rsidRPr="00303B5A" w:rsidRDefault="00C12215"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_</w:t>
            </w:r>
          </w:p>
        </w:tc>
        <w:tc>
          <w:tcPr>
            <w:tcW w:w="1530" w:type="dxa"/>
            <w:vAlign w:val="center"/>
          </w:tcPr>
          <w:p w14:paraId="052B096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Liquid</w:t>
            </w:r>
          </w:p>
        </w:tc>
        <w:tc>
          <w:tcPr>
            <w:tcW w:w="1494" w:type="dxa"/>
            <w:vAlign w:val="center"/>
          </w:tcPr>
          <w:p w14:paraId="5F146126"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Commercial</w:t>
            </w:r>
          </w:p>
        </w:tc>
      </w:tr>
      <w:tr w:rsidR="00496643" w:rsidRPr="00303B5A" w14:paraId="7D1624B4" w14:textId="77777777" w:rsidTr="00C16876">
        <w:trPr>
          <w:jc w:val="center"/>
        </w:trPr>
        <w:tc>
          <w:tcPr>
            <w:tcW w:w="1705" w:type="dxa"/>
            <w:vAlign w:val="center"/>
          </w:tcPr>
          <w:p w14:paraId="45A7F684"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Carbonyl iron</w:t>
            </w:r>
          </w:p>
        </w:tc>
        <w:tc>
          <w:tcPr>
            <w:tcW w:w="1800" w:type="dxa"/>
            <w:vAlign w:val="center"/>
          </w:tcPr>
          <w:p w14:paraId="57A8F8D3"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CI</w:t>
            </w:r>
          </w:p>
        </w:tc>
        <w:tc>
          <w:tcPr>
            <w:tcW w:w="1080" w:type="dxa"/>
            <w:vAlign w:val="center"/>
          </w:tcPr>
          <w:p w14:paraId="085E8C73" w14:textId="77777777" w:rsidR="00496643" w:rsidRPr="00303B5A" w:rsidRDefault="00496643" w:rsidP="00237981">
            <w:pPr>
              <w:spacing w:line="276" w:lineRule="auto"/>
              <w:jc w:val="center"/>
              <w:rPr>
                <w:rFonts w:asciiTheme="majorBidi" w:hAnsiTheme="majorBidi" w:cstheme="majorBidi"/>
                <w:sz w:val="24"/>
                <w:szCs w:val="24"/>
              </w:rPr>
            </w:pPr>
          </w:p>
        </w:tc>
        <w:tc>
          <w:tcPr>
            <w:tcW w:w="900" w:type="dxa"/>
            <w:vAlign w:val="center"/>
          </w:tcPr>
          <w:p w14:paraId="2E3ECA6E"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99.6%</w:t>
            </w:r>
          </w:p>
        </w:tc>
        <w:tc>
          <w:tcPr>
            <w:tcW w:w="1080" w:type="dxa"/>
            <w:vAlign w:val="center"/>
          </w:tcPr>
          <w:p w14:paraId="39E8AFB5"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1538</w:t>
            </w:r>
          </w:p>
        </w:tc>
        <w:tc>
          <w:tcPr>
            <w:tcW w:w="1530" w:type="dxa"/>
            <w:vAlign w:val="center"/>
          </w:tcPr>
          <w:p w14:paraId="2EA9931D" w14:textId="606F61D4" w:rsidR="00496643" w:rsidRPr="00303B5A" w:rsidRDefault="00C12215"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restart"/>
            <w:vAlign w:val="center"/>
          </w:tcPr>
          <w:p w14:paraId="3A7D89A4"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sz w:val="24"/>
                <w:szCs w:val="24"/>
              </w:rPr>
              <w:t>Cabot Norit Company</w:t>
            </w:r>
          </w:p>
        </w:tc>
      </w:tr>
      <w:tr w:rsidR="00496643" w:rsidRPr="00303B5A" w14:paraId="606A3D04" w14:textId="77777777" w:rsidTr="00C16876">
        <w:trPr>
          <w:jc w:val="center"/>
        </w:trPr>
        <w:tc>
          <w:tcPr>
            <w:tcW w:w="1705" w:type="dxa"/>
            <w:vAlign w:val="center"/>
          </w:tcPr>
          <w:p w14:paraId="558AFC35"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Carbon black</w:t>
            </w:r>
          </w:p>
        </w:tc>
        <w:tc>
          <w:tcPr>
            <w:tcW w:w="1800" w:type="dxa"/>
            <w:vAlign w:val="center"/>
          </w:tcPr>
          <w:p w14:paraId="4FFA6FF8"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CB</w:t>
            </w:r>
          </w:p>
        </w:tc>
        <w:tc>
          <w:tcPr>
            <w:tcW w:w="1080" w:type="dxa"/>
            <w:vAlign w:val="center"/>
          </w:tcPr>
          <w:p w14:paraId="55A65A74"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12.011</w:t>
            </w:r>
          </w:p>
        </w:tc>
        <w:tc>
          <w:tcPr>
            <w:tcW w:w="900" w:type="dxa"/>
            <w:vAlign w:val="center"/>
          </w:tcPr>
          <w:p w14:paraId="69E8FA6A"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99.5%</w:t>
            </w:r>
          </w:p>
        </w:tc>
        <w:tc>
          <w:tcPr>
            <w:tcW w:w="1080" w:type="dxa"/>
            <w:vAlign w:val="center"/>
          </w:tcPr>
          <w:p w14:paraId="29DBB264"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color w:val="202124"/>
                <w:sz w:val="24"/>
                <w:szCs w:val="24"/>
                <w:shd w:val="clear" w:color="auto" w:fill="FFFFFF"/>
              </w:rPr>
              <w:t>3550</w:t>
            </w:r>
          </w:p>
        </w:tc>
        <w:tc>
          <w:tcPr>
            <w:tcW w:w="1530" w:type="dxa"/>
            <w:vAlign w:val="center"/>
          </w:tcPr>
          <w:p w14:paraId="6C575FCC"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Merge/>
            <w:vAlign w:val="center"/>
          </w:tcPr>
          <w:p w14:paraId="6F02FB29"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r>
      <w:tr w:rsidR="00496643" w:rsidRPr="00303B5A" w14:paraId="18B62042" w14:textId="77777777" w:rsidTr="00C16876">
        <w:trPr>
          <w:jc w:val="center"/>
        </w:trPr>
        <w:tc>
          <w:tcPr>
            <w:tcW w:w="1705" w:type="dxa"/>
            <w:vAlign w:val="center"/>
          </w:tcPr>
          <w:p w14:paraId="66B3BCA9"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Activated carbon</w:t>
            </w:r>
          </w:p>
        </w:tc>
        <w:tc>
          <w:tcPr>
            <w:tcW w:w="1800" w:type="dxa"/>
            <w:vAlign w:val="center"/>
          </w:tcPr>
          <w:p w14:paraId="1859830D"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AC</w:t>
            </w:r>
          </w:p>
        </w:tc>
        <w:tc>
          <w:tcPr>
            <w:tcW w:w="1080" w:type="dxa"/>
            <w:vAlign w:val="center"/>
          </w:tcPr>
          <w:p w14:paraId="3D05538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12.011</w:t>
            </w:r>
          </w:p>
        </w:tc>
        <w:tc>
          <w:tcPr>
            <w:tcW w:w="900" w:type="dxa"/>
            <w:vAlign w:val="center"/>
          </w:tcPr>
          <w:p w14:paraId="106238AA"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Commercial</w:t>
            </w:r>
          </w:p>
        </w:tc>
        <w:tc>
          <w:tcPr>
            <w:tcW w:w="1080" w:type="dxa"/>
            <w:vAlign w:val="center"/>
          </w:tcPr>
          <w:p w14:paraId="23248456" w14:textId="77777777" w:rsidR="00496643" w:rsidRPr="00303B5A" w:rsidRDefault="00496643" w:rsidP="00237981">
            <w:pPr>
              <w:spacing w:line="276" w:lineRule="auto"/>
              <w:jc w:val="center"/>
              <w:rPr>
                <w:rFonts w:asciiTheme="majorBidi" w:hAnsiTheme="majorBidi" w:cstheme="majorBidi"/>
                <w:color w:val="202124"/>
                <w:sz w:val="24"/>
                <w:szCs w:val="24"/>
              </w:rPr>
            </w:pPr>
            <w:r w:rsidRPr="00303B5A">
              <w:rPr>
                <w:rFonts w:asciiTheme="majorBidi" w:hAnsiTheme="majorBidi" w:cstheme="majorBidi"/>
                <w:color w:val="202124"/>
                <w:sz w:val="24"/>
                <w:szCs w:val="24"/>
              </w:rPr>
              <w:br/>
              <w:t>3500</w:t>
            </w:r>
          </w:p>
          <w:p w14:paraId="4AF5A205" w14:textId="77777777" w:rsidR="00496643" w:rsidRPr="00303B5A" w:rsidRDefault="00496643" w:rsidP="00237981">
            <w:pPr>
              <w:spacing w:line="276" w:lineRule="auto"/>
              <w:jc w:val="center"/>
              <w:rPr>
                <w:rFonts w:asciiTheme="majorBidi" w:eastAsiaTheme="majorEastAsia" w:hAnsiTheme="majorBidi" w:cstheme="majorBidi"/>
                <w:sz w:val="24"/>
                <w:szCs w:val="24"/>
              </w:rPr>
            </w:pPr>
          </w:p>
        </w:tc>
        <w:tc>
          <w:tcPr>
            <w:tcW w:w="1530" w:type="dxa"/>
            <w:vAlign w:val="center"/>
          </w:tcPr>
          <w:p w14:paraId="4C557E4B"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Align w:val="center"/>
          </w:tcPr>
          <w:p w14:paraId="06DAF358"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Market</w:t>
            </w:r>
          </w:p>
        </w:tc>
      </w:tr>
      <w:tr w:rsidR="00496643" w:rsidRPr="00303B5A" w14:paraId="4AB3919D" w14:textId="77777777" w:rsidTr="00C16876">
        <w:trPr>
          <w:jc w:val="center"/>
        </w:trPr>
        <w:tc>
          <w:tcPr>
            <w:tcW w:w="1705" w:type="dxa"/>
            <w:vAlign w:val="center"/>
          </w:tcPr>
          <w:p w14:paraId="1E003AAD" w14:textId="77777777" w:rsidR="00496643" w:rsidRPr="00303B5A" w:rsidRDefault="00496643" w:rsidP="00237981">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Graphite</w:t>
            </w:r>
          </w:p>
        </w:tc>
        <w:tc>
          <w:tcPr>
            <w:tcW w:w="1800" w:type="dxa"/>
            <w:vAlign w:val="center"/>
          </w:tcPr>
          <w:p w14:paraId="09D7C941"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C</w:t>
            </w:r>
          </w:p>
        </w:tc>
        <w:tc>
          <w:tcPr>
            <w:tcW w:w="1080" w:type="dxa"/>
            <w:vAlign w:val="center"/>
          </w:tcPr>
          <w:p w14:paraId="36508440"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12.011</w:t>
            </w:r>
          </w:p>
        </w:tc>
        <w:tc>
          <w:tcPr>
            <w:tcW w:w="900" w:type="dxa"/>
            <w:vAlign w:val="center"/>
          </w:tcPr>
          <w:p w14:paraId="49EE6996"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Commercial</w:t>
            </w:r>
          </w:p>
        </w:tc>
        <w:tc>
          <w:tcPr>
            <w:tcW w:w="1080" w:type="dxa"/>
            <w:vAlign w:val="center"/>
          </w:tcPr>
          <w:p w14:paraId="5A556D44"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hAnsiTheme="majorBidi" w:cstheme="majorBidi"/>
                <w:color w:val="202124"/>
                <w:sz w:val="24"/>
                <w:szCs w:val="24"/>
                <w:shd w:val="clear" w:color="auto" w:fill="FFFFFF"/>
              </w:rPr>
              <w:t>3652</w:t>
            </w:r>
          </w:p>
        </w:tc>
        <w:tc>
          <w:tcPr>
            <w:tcW w:w="1530" w:type="dxa"/>
            <w:vAlign w:val="center"/>
          </w:tcPr>
          <w:p w14:paraId="1A4DB860"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Solid</w:t>
            </w:r>
          </w:p>
        </w:tc>
        <w:tc>
          <w:tcPr>
            <w:tcW w:w="1494" w:type="dxa"/>
            <w:vAlign w:val="center"/>
          </w:tcPr>
          <w:p w14:paraId="32A6F937" w14:textId="77777777" w:rsidR="00496643" w:rsidRPr="00303B5A" w:rsidRDefault="00496643" w:rsidP="00237981">
            <w:pPr>
              <w:spacing w:line="276" w:lineRule="auto"/>
              <w:jc w:val="center"/>
              <w:rPr>
                <w:rFonts w:asciiTheme="majorBidi" w:eastAsiaTheme="majorEastAsia" w:hAnsiTheme="majorBidi" w:cstheme="majorBidi"/>
                <w:sz w:val="24"/>
                <w:szCs w:val="24"/>
              </w:rPr>
            </w:pPr>
            <w:r w:rsidRPr="00303B5A">
              <w:rPr>
                <w:rFonts w:asciiTheme="majorBidi" w:eastAsiaTheme="majorEastAsia" w:hAnsiTheme="majorBidi" w:cstheme="majorBidi"/>
                <w:sz w:val="24"/>
                <w:szCs w:val="24"/>
              </w:rPr>
              <w:t>Market</w:t>
            </w:r>
          </w:p>
        </w:tc>
      </w:tr>
    </w:tbl>
    <w:p w14:paraId="65E61DAF" w14:textId="77777777" w:rsidR="00496643" w:rsidRPr="00303B5A" w:rsidRDefault="00496643" w:rsidP="007E0A5E">
      <w:pPr>
        <w:pStyle w:val="2"/>
        <w:spacing w:before="0"/>
        <w:jc w:val="both"/>
        <w:rPr>
          <w:sz w:val="28"/>
          <w:szCs w:val="28"/>
          <w:rtl/>
        </w:rPr>
      </w:pPr>
      <w:bookmarkStart w:id="94" w:name="_Toc112938963"/>
      <w:bookmarkStart w:id="95" w:name="_Toc120443741"/>
      <w:r w:rsidRPr="00303B5A">
        <w:rPr>
          <w:sz w:val="28"/>
          <w:szCs w:val="28"/>
        </w:rPr>
        <w:t>Tools and equipment used for sample preparation</w:t>
      </w:r>
      <w:bookmarkEnd w:id="94"/>
      <w:bookmarkEnd w:id="95"/>
    </w:p>
    <w:p w14:paraId="480DA0C2" w14:textId="5333F88D" w:rsidR="00496643" w:rsidRPr="00303B5A" w:rsidRDefault="00496643" w:rsidP="007E0A5E">
      <w:pPr>
        <w:spacing w:after="0"/>
        <w:ind w:left="90" w:firstLine="461"/>
        <w:jc w:val="both"/>
        <w:rPr>
          <w:rFonts w:asciiTheme="majorBidi" w:eastAsiaTheme="majorEastAsia" w:hAnsiTheme="majorBidi" w:cstheme="majorBidi"/>
          <w:sz w:val="28"/>
          <w:szCs w:val="28"/>
          <w:rtl/>
          <w:lang w:bidi="ar-EG"/>
        </w:rPr>
      </w:pPr>
      <w:r w:rsidRPr="00303B5A">
        <w:rPr>
          <w:rFonts w:asciiTheme="majorBidi" w:eastAsiaTheme="majorEastAsia" w:hAnsiTheme="majorBidi" w:cstheme="majorBidi"/>
          <w:sz w:val="28"/>
          <w:szCs w:val="28"/>
          <w:lang w:bidi="ar-EG"/>
        </w:rPr>
        <w:t xml:space="preserve">Table </w:t>
      </w:r>
      <w:r w:rsidR="0064187E" w:rsidRPr="00303B5A">
        <w:rPr>
          <w:rFonts w:asciiTheme="majorBidi" w:eastAsiaTheme="majorEastAsia" w:hAnsiTheme="majorBidi" w:cstheme="majorBidi"/>
          <w:sz w:val="28"/>
          <w:szCs w:val="28"/>
          <w:lang w:bidi="ar-EG"/>
        </w:rPr>
        <w:t>2</w:t>
      </w:r>
      <w:r w:rsidRPr="00303B5A">
        <w:rPr>
          <w:rFonts w:asciiTheme="majorBidi" w:eastAsiaTheme="majorEastAsia" w:hAnsiTheme="majorBidi" w:cstheme="majorBidi"/>
          <w:sz w:val="28"/>
          <w:szCs w:val="28"/>
          <w:lang w:bidi="ar-EG"/>
        </w:rPr>
        <w:t xml:space="preserve">.2 shows the </w:t>
      </w:r>
      <w:r w:rsidR="00932975" w:rsidRPr="00303B5A">
        <w:rPr>
          <w:rFonts w:asciiTheme="majorBidi" w:eastAsiaTheme="majorEastAsia" w:hAnsiTheme="majorBidi" w:cstheme="majorBidi"/>
          <w:sz w:val="28"/>
          <w:szCs w:val="28"/>
          <w:lang w:bidi="ar-EG"/>
        </w:rPr>
        <w:t>laboratory's tools and equipment used to prepare microwave absorbers</w:t>
      </w:r>
      <w:r w:rsidRPr="00303B5A">
        <w:rPr>
          <w:rFonts w:asciiTheme="majorBidi" w:eastAsiaTheme="majorEastAsia" w:hAnsiTheme="majorBidi" w:cstheme="majorBidi"/>
          <w:sz w:val="28"/>
          <w:szCs w:val="28"/>
          <w:lang w:bidi="ar-EG"/>
        </w:rPr>
        <w:t>.</w:t>
      </w:r>
    </w:p>
    <w:p w14:paraId="4DDD18AE" w14:textId="4ECC8A51" w:rsidR="00496643" w:rsidRPr="00303B5A" w:rsidRDefault="00496643" w:rsidP="007E0A5E">
      <w:pPr>
        <w:pStyle w:val="aa"/>
        <w:keepNext/>
        <w:spacing w:after="0" w:line="276" w:lineRule="auto"/>
        <w:jc w:val="both"/>
        <w:rPr>
          <w:rFonts w:cstheme="majorBidi"/>
          <w:sz w:val="28"/>
          <w:szCs w:val="28"/>
        </w:rPr>
      </w:pPr>
      <w:bookmarkStart w:id="96" w:name="_Toc110687726"/>
      <w:bookmarkStart w:id="97" w:name="_Toc112926243"/>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Tools and equipment used for sample preparation</w:t>
      </w:r>
      <w:bookmarkEnd w:id="96"/>
      <w:bookmarkEnd w:id="97"/>
    </w:p>
    <w:tbl>
      <w:tblPr>
        <w:tblStyle w:val="a8"/>
        <w:tblW w:w="0" w:type="auto"/>
        <w:tblInd w:w="90" w:type="dxa"/>
        <w:tblLook w:val="04A0" w:firstRow="1" w:lastRow="0" w:firstColumn="1" w:lastColumn="0" w:noHBand="0" w:noVBand="1"/>
      </w:tblPr>
      <w:tblGrid>
        <w:gridCol w:w="4796"/>
        <w:gridCol w:w="4793"/>
      </w:tblGrid>
      <w:tr w:rsidR="00496643" w:rsidRPr="00303B5A" w14:paraId="201072A4" w14:textId="77777777" w:rsidTr="00237981">
        <w:tc>
          <w:tcPr>
            <w:tcW w:w="4796" w:type="dxa"/>
            <w:vAlign w:val="center"/>
          </w:tcPr>
          <w:p w14:paraId="36089BC3"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Tool/Equipment</w:t>
            </w:r>
          </w:p>
        </w:tc>
        <w:tc>
          <w:tcPr>
            <w:tcW w:w="4793" w:type="dxa"/>
            <w:vAlign w:val="center"/>
          </w:tcPr>
          <w:p w14:paraId="034C456F" w14:textId="003E0C7C"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 xml:space="preserve">Manufacture </w:t>
            </w:r>
            <w:r w:rsidR="008240B4" w:rsidRPr="00303B5A">
              <w:rPr>
                <w:rFonts w:asciiTheme="majorBidi" w:eastAsiaTheme="majorEastAsia" w:hAnsiTheme="majorBidi" w:cstheme="majorBidi"/>
                <w:bCs/>
                <w:sz w:val="28"/>
                <w:szCs w:val="28"/>
              </w:rPr>
              <w:t>C</w:t>
            </w:r>
            <w:r w:rsidRPr="00303B5A">
              <w:rPr>
                <w:rFonts w:asciiTheme="majorBidi" w:eastAsiaTheme="majorEastAsia" w:hAnsiTheme="majorBidi" w:cstheme="majorBidi"/>
                <w:bCs/>
                <w:sz w:val="28"/>
                <w:szCs w:val="28"/>
              </w:rPr>
              <w:t>ompany</w:t>
            </w:r>
          </w:p>
        </w:tc>
      </w:tr>
      <w:tr w:rsidR="00496643" w:rsidRPr="00303B5A" w14:paraId="2A525DF1" w14:textId="77777777" w:rsidTr="00237981">
        <w:tc>
          <w:tcPr>
            <w:tcW w:w="4796" w:type="dxa"/>
            <w:vAlign w:val="center"/>
          </w:tcPr>
          <w:p w14:paraId="320AC3B7"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Sensitive scale</w:t>
            </w:r>
          </w:p>
        </w:tc>
        <w:tc>
          <w:tcPr>
            <w:tcW w:w="4793" w:type="dxa"/>
            <w:vAlign w:val="center"/>
          </w:tcPr>
          <w:p w14:paraId="62030E8F"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Hochoice electronic</w:t>
            </w:r>
          </w:p>
        </w:tc>
      </w:tr>
      <w:tr w:rsidR="00496643" w:rsidRPr="00303B5A" w14:paraId="4F2580F3" w14:textId="77777777" w:rsidTr="00237981">
        <w:tc>
          <w:tcPr>
            <w:tcW w:w="4796" w:type="dxa"/>
            <w:vAlign w:val="center"/>
          </w:tcPr>
          <w:p w14:paraId="34EA9FCC"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hAnsiTheme="majorBidi" w:cstheme="majorBidi"/>
                <w:bCs/>
                <w:sz w:val="28"/>
                <w:szCs w:val="28"/>
              </w:rPr>
              <w:t>Sieve shaker</w:t>
            </w:r>
          </w:p>
        </w:tc>
        <w:tc>
          <w:tcPr>
            <w:tcW w:w="4793" w:type="dxa"/>
            <w:vAlign w:val="center"/>
          </w:tcPr>
          <w:p w14:paraId="28012642"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Fritsch</w:t>
            </w:r>
          </w:p>
        </w:tc>
      </w:tr>
      <w:tr w:rsidR="00496643" w:rsidRPr="00303B5A" w14:paraId="622DD147" w14:textId="77777777" w:rsidTr="00237981">
        <w:tc>
          <w:tcPr>
            <w:tcW w:w="4796" w:type="dxa"/>
            <w:vAlign w:val="center"/>
          </w:tcPr>
          <w:p w14:paraId="6CD0D559" w14:textId="77777777" w:rsidR="00496643" w:rsidRPr="00303B5A" w:rsidRDefault="00496643" w:rsidP="00237981">
            <w:pPr>
              <w:tabs>
                <w:tab w:val="left" w:pos="1274"/>
              </w:tabs>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Ball mill</w:t>
            </w:r>
          </w:p>
        </w:tc>
        <w:tc>
          <w:tcPr>
            <w:tcW w:w="4793" w:type="dxa"/>
            <w:vAlign w:val="center"/>
          </w:tcPr>
          <w:p w14:paraId="2295A6D4"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Fritsch</w:t>
            </w:r>
          </w:p>
        </w:tc>
      </w:tr>
      <w:tr w:rsidR="00496643" w:rsidRPr="00303B5A" w14:paraId="60EBA942" w14:textId="77777777" w:rsidTr="00237981">
        <w:tc>
          <w:tcPr>
            <w:tcW w:w="4796" w:type="dxa"/>
            <w:vAlign w:val="center"/>
          </w:tcPr>
          <w:p w14:paraId="12C28ED3"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Glassware</w:t>
            </w:r>
          </w:p>
        </w:tc>
        <w:tc>
          <w:tcPr>
            <w:tcW w:w="4793" w:type="dxa"/>
            <w:vAlign w:val="center"/>
          </w:tcPr>
          <w:p w14:paraId="4CEDFC0F" w14:textId="75C53716" w:rsidR="00496643" w:rsidRPr="00303B5A" w:rsidRDefault="00C12215"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sz w:val="28"/>
                <w:szCs w:val="28"/>
              </w:rPr>
              <w:t>_</w:t>
            </w:r>
          </w:p>
        </w:tc>
      </w:tr>
      <w:tr w:rsidR="00496643" w:rsidRPr="00303B5A" w14:paraId="36B3E0CB" w14:textId="77777777" w:rsidTr="00237981">
        <w:tc>
          <w:tcPr>
            <w:tcW w:w="4796" w:type="dxa"/>
            <w:vAlign w:val="center"/>
          </w:tcPr>
          <w:p w14:paraId="4BC932B3" w14:textId="77777777" w:rsidR="00496643" w:rsidRPr="00303B5A" w:rsidRDefault="00496643" w:rsidP="00237981">
            <w:pPr>
              <w:spacing w:line="276" w:lineRule="auto"/>
              <w:jc w:val="center"/>
              <w:rPr>
                <w:rFonts w:asciiTheme="majorBidi" w:eastAsiaTheme="majorEastAsia" w:hAnsiTheme="majorBidi" w:cstheme="majorBidi"/>
                <w:bCs/>
                <w:sz w:val="28"/>
                <w:szCs w:val="28"/>
                <w:rtl/>
                <w:lang w:bidi="ar-EG"/>
              </w:rPr>
            </w:pPr>
            <w:r w:rsidRPr="00303B5A">
              <w:rPr>
                <w:rFonts w:asciiTheme="majorBidi" w:eastAsiaTheme="majorEastAsia" w:hAnsiTheme="majorBidi" w:cstheme="majorBidi"/>
                <w:bCs/>
                <w:sz w:val="28"/>
                <w:szCs w:val="28"/>
              </w:rPr>
              <w:t>Homogenizer</w:t>
            </w:r>
          </w:p>
        </w:tc>
        <w:tc>
          <w:tcPr>
            <w:tcW w:w="4793" w:type="dxa"/>
            <w:vAlign w:val="center"/>
          </w:tcPr>
          <w:p w14:paraId="00AAE22F"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Fritsch</w:t>
            </w:r>
          </w:p>
        </w:tc>
      </w:tr>
      <w:tr w:rsidR="00496643" w:rsidRPr="00303B5A" w14:paraId="6D97E0DE" w14:textId="77777777" w:rsidTr="00237981">
        <w:tc>
          <w:tcPr>
            <w:tcW w:w="4796" w:type="dxa"/>
            <w:vAlign w:val="center"/>
          </w:tcPr>
          <w:p w14:paraId="2DC39CAC"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Vacuum pump</w:t>
            </w:r>
          </w:p>
        </w:tc>
        <w:tc>
          <w:tcPr>
            <w:tcW w:w="4793" w:type="dxa"/>
            <w:vAlign w:val="center"/>
          </w:tcPr>
          <w:p w14:paraId="445E3805" w14:textId="77777777" w:rsidR="00496643" w:rsidRPr="00303B5A" w:rsidRDefault="002E3EF9" w:rsidP="00237981">
            <w:pPr>
              <w:spacing w:line="276" w:lineRule="auto"/>
              <w:jc w:val="center"/>
              <w:rPr>
                <w:rFonts w:asciiTheme="majorBidi" w:eastAsiaTheme="majorEastAsia" w:hAnsiTheme="majorBidi" w:cstheme="majorBidi"/>
                <w:bCs/>
                <w:sz w:val="28"/>
                <w:szCs w:val="28"/>
              </w:rPr>
            </w:pPr>
            <w:hyperlink r:id="rId16" w:tgtFrame="_parent" w:history="1">
              <w:r w:rsidR="00496643" w:rsidRPr="00303B5A">
                <w:rPr>
                  <w:rStyle w:val="button0text"/>
                  <w:rFonts w:asciiTheme="majorBidi" w:hAnsiTheme="majorBidi" w:cstheme="majorBidi"/>
                  <w:bCs/>
                  <w:color w:val="333333"/>
                  <w:sz w:val="28"/>
                  <w:szCs w:val="28"/>
                </w:rPr>
                <w:t xml:space="preserve"> jinteng</w:t>
              </w:r>
            </w:hyperlink>
          </w:p>
        </w:tc>
      </w:tr>
      <w:tr w:rsidR="00496643" w:rsidRPr="00303B5A" w14:paraId="59A7C647" w14:textId="77777777" w:rsidTr="00237981">
        <w:tc>
          <w:tcPr>
            <w:tcW w:w="4796" w:type="dxa"/>
            <w:vAlign w:val="center"/>
          </w:tcPr>
          <w:p w14:paraId="769AA8AB"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Büchner funnel</w:t>
            </w:r>
          </w:p>
        </w:tc>
        <w:tc>
          <w:tcPr>
            <w:tcW w:w="4793" w:type="dxa"/>
            <w:vAlign w:val="center"/>
          </w:tcPr>
          <w:p w14:paraId="2645AA6C" w14:textId="73C9D15B" w:rsidR="00496643" w:rsidRPr="00303B5A" w:rsidRDefault="00C12215"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sz w:val="28"/>
                <w:szCs w:val="28"/>
              </w:rPr>
              <w:t>_</w:t>
            </w:r>
          </w:p>
        </w:tc>
      </w:tr>
      <w:tr w:rsidR="00496643" w:rsidRPr="00303B5A" w14:paraId="1EAFFDFF" w14:textId="77777777" w:rsidTr="00237981">
        <w:tc>
          <w:tcPr>
            <w:tcW w:w="4796" w:type="dxa"/>
            <w:vAlign w:val="center"/>
          </w:tcPr>
          <w:p w14:paraId="146E71DB"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Digital magnetic hot plate stirrer</w:t>
            </w:r>
          </w:p>
        </w:tc>
        <w:tc>
          <w:tcPr>
            <w:tcW w:w="4793" w:type="dxa"/>
            <w:vAlign w:val="center"/>
          </w:tcPr>
          <w:p w14:paraId="6C128CC9" w14:textId="77777777" w:rsidR="00496643" w:rsidRPr="00303B5A" w:rsidRDefault="00496643" w:rsidP="00237981">
            <w:pPr>
              <w:spacing w:line="276" w:lineRule="auto"/>
              <w:ind w:left="432"/>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CAPPRondo</w:t>
            </w:r>
          </w:p>
        </w:tc>
      </w:tr>
      <w:tr w:rsidR="00496643" w:rsidRPr="00303B5A" w14:paraId="21E44338" w14:textId="77777777" w:rsidTr="00237981">
        <w:tc>
          <w:tcPr>
            <w:tcW w:w="4796" w:type="dxa"/>
            <w:vAlign w:val="center"/>
          </w:tcPr>
          <w:p w14:paraId="60AFE698"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Heat treatment oven</w:t>
            </w:r>
          </w:p>
        </w:tc>
        <w:tc>
          <w:tcPr>
            <w:tcW w:w="4793" w:type="dxa"/>
            <w:vAlign w:val="center"/>
          </w:tcPr>
          <w:p w14:paraId="572E2F95"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hAnsiTheme="majorBidi" w:cstheme="majorBidi"/>
                <w:bCs/>
                <w:sz w:val="28"/>
                <w:szCs w:val="28"/>
                <w:shd w:val="clear" w:color="auto" w:fill="FFFFFF"/>
              </w:rPr>
              <w:t>GIMA</w:t>
            </w:r>
          </w:p>
        </w:tc>
      </w:tr>
      <w:tr w:rsidR="00496643" w:rsidRPr="00303B5A" w14:paraId="61BDA686" w14:textId="77777777" w:rsidTr="00237981">
        <w:tc>
          <w:tcPr>
            <w:tcW w:w="4796" w:type="dxa"/>
            <w:vAlign w:val="center"/>
          </w:tcPr>
          <w:p w14:paraId="4CF377E3"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t>Digital pH meter</w:t>
            </w:r>
          </w:p>
        </w:tc>
        <w:tc>
          <w:tcPr>
            <w:tcW w:w="4793" w:type="dxa"/>
            <w:vAlign w:val="center"/>
          </w:tcPr>
          <w:p w14:paraId="334B1050" w14:textId="77777777" w:rsidR="00496643" w:rsidRPr="00303B5A" w:rsidRDefault="002E3EF9" w:rsidP="00237981">
            <w:pPr>
              <w:spacing w:line="276" w:lineRule="auto"/>
              <w:jc w:val="center"/>
              <w:rPr>
                <w:rFonts w:asciiTheme="majorBidi" w:hAnsiTheme="majorBidi" w:cstheme="majorBidi"/>
                <w:bCs/>
                <w:sz w:val="28"/>
                <w:szCs w:val="28"/>
              </w:rPr>
            </w:pPr>
            <w:hyperlink r:id="rId17" w:tooltip="Benchtop pH meter PH700" w:history="1">
              <w:r w:rsidR="00496643" w:rsidRPr="00303B5A">
                <w:rPr>
                  <w:rFonts w:asciiTheme="majorBidi" w:eastAsiaTheme="majorEastAsia" w:hAnsiTheme="majorBidi" w:cstheme="majorBidi"/>
                  <w:bCs/>
                  <w:sz w:val="28"/>
                  <w:szCs w:val="28"/>
                </w:rPr>
                <w:t>Benchtop</w:t>
              </w:r>
            </w:hyperlink>
          </w:p>
        </w:tc>
      </w:tr>
      <w:tr w:rsidR="00496643" w:rsidRPr="00303B5A" w14:paraId="118C4D85" w14:textId="77777777" w:rsidTr="00237981">
        <w:tc>
          <w:tcPr>
            <w:tcW w:w="4796" w:type="dxa"/>
            <w:vAlign w:val="center"/>
          </w:tcPr>
          <w:p w14:paraId="43AA5E3D" w14:textId="77777777" w:rsidR="00496643" w:rsidRPr="00303B5A" w:rsidRDefault="00496643" w:rsidP="00237981">
            <w:pPr>
              <w:spacing w:line="276" w:lineRule="auto"/>
              <w:jc w:val="center"/>
              <w:rPr>
                <w:rFonts w:asciiTheme="majorBidi" w:eastAsiaTheme="majorEastAsia" w:hAnsiTheme="majorBidi" w:cstheme="majorBidi"/>
                <w:bCs/>
                <w:sz w:val="28"/>
                <w:szCs w:val="28"/>
              </w:rPr>
            </w:pPr>
            <w:r w:rsidRPr="00303B5A">
              <w:rPr>
                <w:rFonts w:asciiTheme="majorBidi" w:eastAsiaTheme="majorEastAsia" w:hAnsiTheme="majorBidi" w:cstheme="majorBidi"/>
                <w:bCs/>
                <w:sz w:val="28"/>
                <w:szCs w:val="28"/>
              </w:rPr>
              <w:lastRenderedPageBreak/>
              <w:t>Dryer</w:t>
            </w:r>
          </w:p>
        </w:tc>
        <w:tc>
          <w:tcPr>
            <w:tcW w:w="4793" w:type="dxa"/>
            <w:vAlign w:val="center"/>
          </w:tcPr>
          <w:p w14:paraId="3D2D6519" w14:textId="6D2ABF08" w:rsidR="00496643" w:rsidRPr="00303B5A" w:rsidRDefault="00496643" w:rsidP="00237981">
            <w:pPr>
              <w:spacing w:line="276" w:lineRule="auto"/>
              <w:jc w:val="center"/>
              <w:rPr>
                <w:rFonts w:asciiTheme="majorBidi" w:hAnsiTheme="majorBidi" w:cstheme="majorBidi"/>
                <w:b/>
                <w:bCs/>
                <w:sz w:val="28"/>
                <w:szCs w:val="28"/>
              </w:rPr>
            </w:pPr>
            <w:r w:rsidRPr="00303B5A">
              <w:rPr>
                <w:rFonts w:asciiTheme="majorBidi" w:eastAsiaTheme="majorEastAsia" w:hAnsiTheme="majorBidi" w:cstheme="majorBidi"/>
                <w:bCs/>
                <w:sz w:val="28"/>
                <w:szCs w:val="28"/>
              </w:rPr>
              <w:t>Henan Touch</w:t>
            </w:r>
          </w:p>
        </w:tc>
      </w:tr>
    </w:tbl>
    <w:p w14:paraId="4E86AE33" w14:textId="77777777" w:rsidR="00496643" w:rsidRPr="00303B5A" w:rsidRDefault="00496643" w:rsidP="007E0A5E">
      <w:pPr>
        <w:pStyle w:val="2"/>
        <w:spacing w:before="0"/>
        <w:jc w:val="both"/>
        <w:rPr>
          <w:sz w:val="28"/>
          <w:szCs w:val="28"/>
        </w:rPr>
      </w:pPr>
      <w:bookmarkStart w:id="98" w:name="_Toc112938964"/>
      <w:bookmarkStart w:id="99" w:name="_Toc120443742"/>
      <w:r w:rsidRPr="00303B5A">
        <w:rPr>
          <w:sz w:val="28"/>
          <w:szCs w:val="28"/>
        </w:rPr>
        <w:t>Characterization devices</w:t>
      </w:r>
      <w:bookmarkEnd w:id="98"/>
      <w:bookmarkEnd w:id="99"/>
    </w:p>
    <w:p w14:paraId="0DC5807D" w14:textId="5332C50E" w:rsidR="003C5C2D" w:rsidRPr="00303B5A" w:rsidRDefault="003C5C2D"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The prepared samples were structurally characterized using XRD, FTIR, TGA, and  EDX. </w:t>
      </w:r>
      <w:r w:rsidR="00CD41B2" w:rsidRPr="00303B5A">
        <w:rPr>
          <w:rFonts w:asciiTheme="majorBidi" w:eastAsiaTheme="majorEastAsia" w:hAnsiTheme="majorBidi" w:cstheme="majorBidi"/>
          <w:sz w:val="28"/>
          <w:szCs w:val="28"/>
          <w:lang w:bidi="ar-EG"/>
        </w:rPr>
        <w:t xml:space="preserve">The X-ray diffraction patterns of the prepared samples were recorded at </w:t>
      </w:r>
      <w:r w:rsidR="00CD41B2" w:rsidRPr="00303B5A">
        <w:rPr>
          <w:rFonts w:asciiTheme="majorBidi" w:hAnsiTheme="majorBidi" w:cstheme="majorBidi"/>
          <w:sz w:val="28"/>
          <w:szCs w:val="28"/>
        </w:rPr>
        <w:t xml:space="preserve">2θ =10 - 90°. </w:t>
      </w:r>
      <w:r w:rsidR="00CD41B2" w:rsidRPr="00303B5A">
        <w:rPr>
          <w:rFonts w:asciiTheme="majorBidi" w:eastAsiaTheme="majorEastAsia" w:hAnsiTheme="majorBidi" w:cstheme="majorBidi"/>
          <w:sz w:val="28"/>
          <w:szCs w:val="28"/>
          <w:lang w:bidi="ar-EG"/>
        </w:rPr>
        <w:t>Fourier Transform IR (FTIR) spectra of the prepared samples were recorded on a Perkin Elmer 65 FTIR spectrometer in the 400–4000 cm</w:t>
      </w:r>
      <w:r w:rsidR="00CD41B2" w:rsidRPr="00303B5A">
        <w:rPr>
          <w:rFonts w:asciiTheme="majorBidi" w:eastAsiaTheme="majorEastAsia" w:hAnsiTheme="majorBidi" w:cstheme="majorBidi"/>
          <w:sz w:val="28"/>
          <w:szCs w:val="28"/>
          <w:vertAlign w:val="superscript"/>
          <w:lang w:bidi="ar-EG"/>
        </w:rPr>
        <w:t>-1</w:t>
      </w:r>
      <w:r w:rsidR="00CD41B2" w:rsidRPr="00303B5A">
        <w:rPr>
          <w:rFonts w:asciiTheme="majorBidi" w:eastAsiaTheme="majorEastAsia" w:hAnsiTheme="majorBidi" w:cstheme="majorBidi"/>
          <w:sz w:val="28"/>
          <w:szCs w:val="28"/>
          <w:lang w:bidi="ar-EG"/>
        </w:rPr>
        <w:t>.</w:t>
      </w:r>
      <w:r w:rsidR="00CD41B2" w:rsidRPr="00303B5A">
        <w:rPr>
          <w:rFonts w:asciiTheme="majorBidi" w:hAnsiTheme="majorBidi" w:cstheme="majorBidi"/>
          <w:sz w:val="28"/>
          <w:szCs w:val="28"/>
        </w:rPr>
        <w:t xml:space="preserve"> Thermogravimetric analysis (TGA) </w:t>
      </w:r>
      <w:r w:rsidR="00CD41B2" w:rsidRPr="00303B5A">
        <w:rPr>
          <w:rFonts w:asciiTheme="majorBidi" w:eastAsiaTheme="majorEastAsia" w:hAnsiTheme="majorBidi" w:cstheme="majorBidi"/>
          <w:sz w:val="28"/>
          <w:szCs w:val="28"/>
          <w:lang w:bidi="ar-EG"/>
        </w:rPr>
        <w:t xml:space="preserve">curve of the prepared samples were recorded on </w:t>
      </w:r>
      <w:r w:rsidR="00CD41B2" w:rsidRPr="00303B5A">
        <w:rPr>
          <w:rFonts w:asciiTheme="majorBidi" w:hAnsiTheme="majorBidi" w:cstheme="majorBidi"/>
          <w:sz w:val="28"/>
          <w:szCs w:val="28"/>
        </w:rPr>
        <w:t>a thermal analyzer (NETZSCH 449F3A-0372-M) under a nitrogen atmosphere, from room temperature to 1000°C under a constant heating rate of 10 °C/min.</w:t>
      </w:r>
      <w:r w:rsidR="005F58A2" w:rsidRPr="00303B5A">
        <w:rPr>
          <w:rFonts w:asciiTheme="majorBidi" w:eastAsiaTheme="majorEastAsia" w:hAnsiTheme="majorBidi" w:cstheme="majorBidi"/>
          <w:sz w:val="28"/>
          <w:szCs w:val="28"/>
          <w:lang w:bidi="ar-EG"/>
        </w:rPr>
        <w:t xml:space="preserve"> </w:t>
      </w:r>
      <w:r w:rsidRPr="00303B5A">
        <w:rPr>
          <w:rFonts w:asciiTheme="majorBidi" w:eastAsiaTheme="majorEastAsia" w:hAnsiTheme="majorBidi" w:cstheme="majorBidi"/>
          <w:sz w:val="28"/>
          <w:szCs w:val="28"/>
          <w:lang w:bidi="ar-EG"/>
        </w:rPr>
        <w:t>E</w:t>
      </w:r>
      <w:r w:rsidR="005F58A2" w:rsidRPr="00303B5A">
        <w:rPr>
          <w:rFonts w:asciiTheme="majorBidi" w:eastAsiaTheme="majorEastAsia" w:hAnsiTheme="majorBidi" w:cstheme="majorBidi"/>
          <w:sz w:val="28"/>
          <w:szCs w:val="28"/>
          <w:lang w:bidi="ar-EG"/>
        </w:rPr>
        <w:t>nergy-dispersive X-ray spectroscopy (EDX</w:t>
      </w:r>
      <w:r w:rsidR="00FA3094" w:rsidRPr="00303B5A">
        <w:rPr>
          <w:rFonts w:asciiTheme="majorBidi" w:eastAsiaTheme="majorEastAsia" w:hAnsiTheme="majorBidi" w:cstheme="majorBidi"/>
          <w:sz w:val="28"/>
          <w:szCs w:val="28"/>
          <w:lang w:bidi="ar-EG"/>
        </w:rPr>
        <w:t xml:space="preserve">, </w:t>
      </w:r>
      <w:r w:rsidR="00FA3094" w:rsidRPr="00303B5A">
        <w:rPr>
          <w:rFonts w:asciiTheme="majorBidi" w:eastAsiaTheme="majorEastAsia" w:hAnsiTheme="majorBidi" w:cstheme="majorBidi"/>
          <w:sz w:val="28"/>
          <w:szCs w:val="28"/>
        </w:rPr>
        <w:t>Quanta 200 3D</w:t>
      </w:r>
      <w:r w:rsidR="005F58A2" w:rsidRPr="00303B5A">
        <w:rPr>
          <w:rFonts w:asciiTheme="majorBidi" w:eastAsiaTheme="majorEastAsia" w:hAnsiTheme="majorBidi" w:cstheme="majorBidi"/>
          <w:sz w:val="28"/>
          <w:szCs w:val="28"/>
          <w:lang w:bidi="ar-EG"/>
        </w:rPr>
        <w:t xml:space="preserve">) was used to know the chemical composition of some of the prepared samples. </w:t>
      </w:r>
      <w:r w:rsidR="00322710" w:rsidRPr="00322710">
        <w:rPr>
          <w:rFonts w:asciiTheme="majorBidi" w:eastAsiaTheme="majorEastAsia" w:hAnsiTheme="majorBidi" w:cstheme="majorBidi"/>
          <w:sz w:val="28"/>
          <w:szCs w:val="28"/>
          <w:lang w:bidi="ar-EG"/>
        </w:rPr>
        <w:t>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w:t>
      </w:r>
    </w:p>
    <w:p w14:paraId="54E73715" w14:textId="13FB26C3" w:rsidR="00496643" w:rsidRPr="00303B5A" w:rsidRDefault="00322710" w:rsidP="007E0A5E">
      <w:pPr>
        <w:spacing w:after="0"/>
        <w:ind w:left="90" w:firstLine="461"/>
        <w:jc w:val="both"/>
        <w:rPr>
          <w:rFonts w:asciiTheme="majorBidi" w:eastAsiaTheme="majorEastAsia" w:hAnsiTheme="majorBidi" w:cstheme="majorBidi"/>
          <w:sz w:val="28"/>
          <w:szCs w:val="28"/>
          <w:lang w:bidi="ar-EG"/>
        </w:rPr>
      </w:pPr>
      <w:r w:rsidRPr="00322710">
        <w:rPr>
          <w:rFonts w:asciiTheme="majorBidi" w:hAnsiTheme="majorBidi" w:cstheme="majorBidi"/>
          <w:sz w:val="28"/>
          <w:szCs w:val="28"/>
        </w:rPr>
        <w:t>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r>
        <w:rPr>
          <w:rFonts w:asciiTheme="majorBidi" w:hAnsiTheme="majorBidi" w:cstheme="majorBidi"/>
          <w:sz w:val="28"/>
          <w:szCs w:val="28"/>
        </w:rPr>
        <w:t xml:space="preserve"> </w:t>
      </w:r>
      <w:r w:rsidR="00B73B7E" w:rsidRPr="00303B5A">
        <w:rPr>
          <w:rFonts w:asciiTheme="majorBidi" w:eastAsiaTheme="majorEastAsia" w:hAnsiTheme="majorBidi" w:cstheme="majorBidi"/>
          <w:sz w:val="28"/>
          <w:szCs w:val="28"/>
          <w:lang w:bidi="ar-EG"/>
        </w:rPr>
        <w:t>EM waves</w:t>
      </w:r>
      <w:r w:rsidR="000D160B" w:rsidRPr="00303B5A">
        <w:rPr>
          <w:rFonts w:asciiTheme="majorBidi" w:eastAsiaTheme="majorEastAsia" w:hAnsiTheme="majorBidi" w:cstheme="majorBidi"/>
          <w:sz w:val="28"/>
          <w:szCs w:val="28"/>
          <w:lang w:bidi="ar-EG"/>
        </w:rPr>
        <w:t xml:space="preserve"> are detected by using a waveguide microwave detector circuit (Figure </w:t>
      </w:r>
      <w:r w:rsidR="0064187E" w:rsidRPr="00303B5A">
        <w:rPr>
          <w:rFonts w:asciiTheme="majorBidi" w:eastAsiaTheme="majorEastAsia" w:hAnsiTheme="majorBidi" w:cstheme="majorBidi"/>
          <w:sz w:val="28"/>
          <w:szCs w:val="28"/>
          <w:lang w:bidi="ar-EG"/>
        </w:rPr>
        <w:t>2</w:t>
      </w:r>
      <w:r w:rsidR="000D160B" w:rsidRPr="00303B5A">
        <w:rPr>
          <w:rFonts w:asciiTheme="majorBidi" w:eastAsiaTheme="majorEastAsia" w:hAnsiTheme="majorBidi" w:cstheme="majorBidi"/>
          <w:sz w:val="28"/>
          <w:szCs w:val="28"/>
          <w:lang w:bidi="ar-EG"/>
        </w:rPr>
        <w:t xml:space="preserve">.1), which is </w:t>
      </w:r>
      <w:r w:rsidR="00B73B7E" w:rsidRPr="00303B5A">
        <w:rPr>
          <w:rFonts w:asciiTheme="majorBidi" w:eastAsiaTheme="majorEastAsia" w:hAnsiTheme="majorBidi" w:cstheme="majorBidi"/>
          <w:sz w:val="28"/>
          <w:szCs w:val="28"/>
          <w:lang w:bidi="ar-EG"/>
        </w:rPr>
        <w:t xml:space="preserve">attached </w:t>
      </w:r>
      <w:r w:rsidR="000D160B" w:rsidRPr="00303B5A">
        <w:rPr>
          <w:rFonts w:asciiTheme="majorBidi" w:eastAsiaTheme="majorEastAsia" w:hAnsiTheme="majorBidi" w:cstheme="majorBidi"/>
          <w:sz w:val="28"/>
          <w:szCs w:val="28"/>
          <w:lang w:bidi="ar-EG"/>
        </w:rPr>
        <w:t xml:space="preserve">to the </w:t>
      </w:r>
      <w:r w:rsidR="00F05633" w:rsidRPr="00303B5A">
        <w:rPr>
          <w:rFonts w:asciiTheme="majorBidi" w:eastAsiaTheme="majorEastAsia" w:hAnsiTheme="majorBidi" w:cstheme="majorBidi"/>
          <w:sz w:val="28"/>
          <w:szCs w:val="28"/>
          <w:lang w:bidi="ar-EG"/>
        </w:rPr>
        <w:t xml:space="preserve">pyramidal </w:t>
      </w:r>
      <w:r w:rsidR="000D160B" w:rsidRPr="00303B5A">
        <w:rPr>
          <w:rFonts w:asciiTheme="majorBidi" w:eastAsiaTheme="majorEastAsia" w:hAnsiTheme="majorBidi" w:cstheme="majorBidi"/>
          <w:sz w:val="28"/>
          <w:szCs w:val="28"/>
          <w:lang w:bidi="ar-EG"/>
        </w:rPr>
        <w:t>horn antenna.</w:t>
      </w:r>
      <w:r w:rsidR="00940093" w:rsidRPr="00303B5A">
        <w:rPr>
          <w:rFonts w:asciiTheme="majorBidi" w:eastAsiaTheme="majorEastAsia" w:hAnsiTheme="majorBidi" w:cstheme="majorBidi"/>
          <w:sz w:val="28"/>
          <w:szCs w:val="28"/>
          <w:lang w:bidi="ar-EG"/>
        </w:rPr>
        <w:t xml:space="preserve"> </w:t>
      </w:r>
      <w:r w:rsidR="003B6D89" w:rsidRPr="00303B5A">
        <w:rPr>
          <w:rFonts w:asciiTheme="majorBidi" w:eastAsiaTheme="majorEastAsia" w:hAnsiTheme="majorBidi" w:cstheme="majorBidi"/>
          <w:sz w:val="28"/>
          <w:szCs w:val="28"/>
          <w:lang w:bidi="ar-EG"/>
        </w:rPr>
        <w:t xml:space="preserve">The measurement results in this method are verified by using a reference sample, which is an aluminum plate with previously known microwave properties. </w:t>
      </w:r>
      <w:r w:rsidRPr="00322710">
        <w:rPr>
          <w:rFonts w:asciiTheme="majorBidi" w:eastAsiaTheme="majorEastAsia" w:hAnsiTheme="majorBidi" w:cstheme="majorBidi"/>
          <w:sz w:val="28"/>
          <w:szCs w:val="28"/>
          <w:lang w:bidi="ar-EG"/>
        </w:rPr>
        <w:t>The results obtained in the framework of this thesis can be suggested for producing microwave absorbers synthesized based on ML and DL materials. An advantage of the work is that obtained absorbers can attenuate the EM waves with low surface density and wide bandwidth. These microwave absorbers can be used to cover the walls of anechoic chambers and to prevent or reduce electromagnetic reflections from large bodies such as stealth aircraft</w:t>
      </w:r>
      <w:r w:rsidR="00496643" w:rsidRPr="00303B5A">
        <w:rPr>
          <w:rFonts w:asciiTheme="majorBidi" w:eastAsiaTheme="majorEastAsia" w:hAnsiTheme="majorBidi" w:cstheme="majorBidi"/>
          <w:sz w:val="28"/>
          <w:szCs w:val="28"/>
          <w:lang w:bidi="ar-EG"/>
        </w:rPr>
        <w:t xml:space="preserve"> by equation (</w:t>
      </w:r>
      <w:r w:rsidR="0064187E" w:rsidRPr="00303B5A">
        <w:rPr>
          <w:rFonts w:asciiTheme="majorBidi" w:eastAsiaTheme="majorEastAsia" w:hAnsiTheme="majorBidi" w:cstheme="majorBidi"/>
          <w:sz w:val="28"/>
          <w:szCs w:val="28"/>
          <w:lang w:bidi="ar-EG"/>
        </w:rPr>
        <w:t>2</w:t>
      </w:r>
      <w:r w:rsidR="00496643" w:rsidRPr="00303B5A">
        <w:rPr>
          <w:rFonts w:asciiTheme="majorBidi" w:eastAsiaTheme="majorEastAsia" w:hAnsiTheme="majorBidi" w:cstheme="majorBidi"/>
          <w:sz w:val="28"/>
          <w:szCs w:val="28"/>
          <w:lang w:bidi="ar-EG"/>
        </w:rPr>
        <w:t xml:space="preserve">.1) </w:t>
      </w:r>
      <w:r w:rsidR="00496643" w:rsidRPr="00303B5A">
        <w:rPr>
          <w:rFonts w:asciiTheme="majorBidi" w:eastAsiaTheme="majorEastAsia" w:hAnsiTheme="majorBidi" w:cstheme="majorBidi"/>
          <w:sz w:val="28"/>
          <w:szCs w:val="28"/>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{"citationItems":[{"id":"ITEM-1","itemData":{"DOI":"10.1007/s10853-021-05985-0","ISBN":"1085302105","ISSN":"15734803","abstract":"Abstract: We report the electrical, mechanical and electromagnetic interference (EMI) shielding performance of polypropylene random copolymer (PPR)/multi-wall carbon nanotube (MWCNT) nanocomposites enabled via customized fused filament fabrication process. The electro-conductive PPR/MWCNT filament feedstocks were fabricated via shear-induced melt-blending process that allows 3D printing of nanoengineered composites even at higher MWCNT loading (up to 8 wt%). The uniform dispersion of MWCNTs in PPR matrix confirmed via Raman spectroscopy and scanning electron microscopy facilitates better mechanical, electrical and EMI shielding performance. The results furthermore show enhanced shielding properties and higher attenuation for the nanocomposites printed in 90° direction (~ − 37 dB for 8 wt% MWCNT loading). Effective interfacial adhesion between the beads with lesser extent of voids (confirmed via micro-computed tomography) endorsed low transmission loss in nanocomposites printed in 90° direction compared to samples printed in 0° direction. Surface architected structure (frustum shape) reveals higher specific shielding effectiveness (maximum ~ − 40 dBg−1cm3, + 38%) over the plain structure. The realization of excellent shielding effectiveness (~ 99.9% attenuation) of additive manufacturing-enabled PPR/MWCNT nanocomposites demonstrates their potential for lightweight and strong EMI shields. Graphical Abstract: [Figure not available: see fulltext.]","author":[{"dropping-particle":"","family":"Verma","given":"Pawan","non-dropping-particle":"","parse-names":false,"suffix":""},{"dropping-particle":"","family":"Bansala","given":"Taruna","non-dropping-particle":"","parse-names":false,"suffix":""},{"dropping-particle":"","family":"Chauhan","given":"Sampat Singh","non-dropping-particle":"","parse-names":false,"suffix":""},{"dropping-particle":"","family":"Kumar","given":"Devendra","non-dropping-particle":"","parse-names":false,"suffix":""},{"dropping-particle":"","family":"Deveci","given":"Suleyman","non-dropping-particle":"","parse-names":false,"suffix":""},{"dropping-particle":"","family":"Kumar","given":"S.","non-dropping-particle":"","parse-names":false,"suffix":""}],"container-title":"Journal of Materials Science","id":"ITEM-1","issue":"20","issued":{"date-parts":[["2021"]]},"page":"11769-11788","publisher":"Springer US","title":"Electromagnetic interference shielding performance of carbon nanostructure reinforced, 3D printed polymer composites","type":"article-journal","volume":"56"},"uris":["http://www.mendeley.com/documents/?uuid=4bd3f4e4-58a1-474a-aabe-b482939b3ba4"]}],"mendeley":{"formattedCitation":"[105]","plainTextFormattedCitation":"[105]","previouslyFormattedCitation":"[105]"},"properties":{"noteIndex":0},"schema":"https://github.com/citation-style-language/schema/raw/master/csl-citation.json"}</w:instrText>
      </w:r>
      <w:r w:rsidR="00496643" w:rsidRPr="00303B5A">
        <w:rPr>
          <w:rFonts w:asciiTheme="majorBidi" w:eastAsiaTheme="majorEastAsia" w:hAnsiTheme="majorBidi" w:cstheme="majorBidi"/>
          <w:sz w:val="28"/>
          <w:szCs w:val="28"/>
          <w:lang w:bidi="ar-EG"/>
        </w:rPr>
        <w:fldChar w:fldCharType="separate"/>
      </w:r>
      <w:r w:rsidR="005D1FC7" w:rsidRPr="00303B5A">
        <w:rPr>
          <w:rFonts w:asciiTheme="majorBidi" w:eastAsiaTheme="majorEastAsia" w:hAnsiTheme="majorBidi" w:cstheme="majorBidi"/>
          <w:noProof/>
          <w:sz w:val="28"/>
          <w:szCs w:val="28"/>
          <w:lang w:bidi="ar-EG"/>
        </w:rPr>
        <w:t>[105]</w:t>
      </w:r>
      <w:r w:rsidR="00496643" w:rsidRPr="00303B5A">
        <w:rPr>
          <w:rFonts w:asciiTheme="majorBidi" w:eastAsiaTheme="majorEastAsia" w:hAnsiTheme="majorBidi" w:cstheme="majorBidi"/>
          <w:sz w:val="28"/>
          <w:szCs w:val="28"/>
          <w:lang w:bidi="ar-EG"/>
        </w:rPr>
        <w:fldChar w:fldCharType="end"/>
      </w:r>
      <w:r w:rsidR="00496643" w:rsidRPr="00303B5A">
        <w:rPr>
          <w:rFonts w:asciiTheme="majorBidi" w:eastAsiaTheme="majorEastAsia" w:hAnsiTheme="majorBidi" w:cstheme="majorBidi"/>
          <w:sz w:val="28"/>
          <w:szCs w:val="28"/>
          <w:lang w:bidi="ar-EG"/>
        </w:rPr>
        <w:t xml:space="preserve">: </w:t>
      </w:r>
    </w:p>
    <w:tbl>
      <w:tblPr>
        <w:tblStyle w:val="a8"/>
        <w:tblW w:w="9888"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8"/>
      </w:tblGrid>
      <w:tr w:rsidR="00496643" w:rsidRPr="00303B5A" w14:paraId="35BCC177" w14:textId="77777777" w:rsidTr="00D26DA8">
        <w:trPr>
          <w:trHeight w:val="372"/>
        </w:trPr>
        <w:tc>
          <w:tcPr>
            <w:tcW w:w="9888" w:type="dxa"/>
          </w:tcPr>
          <w:p w14:paraId="4538F932" w14:textId="00EEA42C" w:rsidR="00496643" w:rsidRPr="00303B5A" w:rsidRDefault="00074CBE" w:rsidP="007E0A5E">
            <w:pPr>
              <w:pStyle w:val="aa"/>
              <w:spacing w:line="276" w:lineRule="auto"/>
              <w:jc w:val="both"/>
              <w:rPr>
                <w:rFonts w:eastAsiaTheme="majorEastAsia" w:cstheme="majorBidi"/>
                <w:b w:val="0"/>
                <w:bCs w:val="0"/>
                <w:sz w:val="28"/>
                <w:szCs w:val="28"/>
                <w:lang w:bidi="ar-EG"/>
              </w:rPr>
            </w:pPr>
            <m:oMath>
              <m:r>
                <m:rPr>
                  <m:sty m:val="bi"/>
                </m:rPr>
                <w:rPr>
                  <w:rFonts w:ascii="Cambria Math" w:eastAsiaTheme="majorEastAsia" w:hAnsi="Cambria Math" w:cstheme="majorBidi"/>
                  <w:sz w:val="28"/>
                  <w:szCs w:val="28"/>
                  <w:lang w:bidi="ar-EG"/>
                </w:rPr>
                <m:t>SE</m:t>
              </m:r>
              <m:r>
                <m:rPr>
                  <m:sty m:val="b"/>
                </m:rPr>
                <w:rPr>
                  <w:rFonts w:ascii="Cambria Math" w:eastAsiaTheme="majorEastAsia" w:hAnsi="Cambria Math" w:cstheme="majorBidi"/>
                  <w:sz w:val="28"/>
                  <w:szCs w:val="28"/>
                  <w:lang w:bidi="ar-EG"/>
                </w:rPr>
                <m:t xml:space="preserve"> (</m:t>
              </m:r>
              <m:r>
                <m:rPr>
                  <m:sty m:val="bi"/>
                </m:rPr>
                <w:rPr>
                  <w:rFonts w:ascii="Cambria Math" w:eastAsiaTheme="majorEastAsia" w:hAnsi="Cambria Math" w:cstheme="majorBidi"/>
                  <w:sz w:val="28"/>
                  <w:szCs w:val="28"/>
                  <w:lang w:bidi="ar-EG"/>
                </w:rPr>
                <m:t>dB</m:t>
              </m:r>
              <m:r>
                <m:rPr>
                  <m:sty m:val="b"/>
                </m:rPr>
                <w:rPr>
                  <w:rFonts w:ascii="Cambria Math" w:eastAsiaTheme="majorEastAsia" w:hAnsi="Cambria Math" w:cstheme="majorBidi"/>
                  <w:sz w:val="28"/>
                  <w:szCs w:val="28"/>
                  <w:lang w:bidi="ar-EG"/>
                </w:rPr>
                <m:t>)=</m:t>
              </m:r>
              <m:sSub>
                <m:sSubPr>
                  <m:ctrlPr>
                    <w:rPr>
                      <w:rFonts w:ascii="Cambria Math" w:eastAsiaTheme="majorEastAsia" w:hAnsi="Cambria Math" w:cstheme="majorBidi"/>
                      <w:b w:val="0"/>
                      <w:bCs w:val="0"/>
                      <w:sz w:val="28"/>
                      <w:szCs w:val="28"/>
                      <w:lang w:bidi="ar-EG"/>
                    </w:rPr>
                  </m:ctrlPr>
                </m:sSubPr>
                <m:e>
                  <m:r>
                    <m:rPr>
                      <m:sty m:val="bi"/>
                    </m:rPr>
                    <w:rPr>
                      <w:rFonts w:ascii="Cambria Math" w:eastAsiaTheme="majorEastAsia" w:hAnsi="Cambria Math" w:cstheme="majorBidi"/>
                      <w:sz w:val="28"/>
                      <w:szCs w:val="28"/>
                      <w:lang w:bidi="ar-EG"/>
                    </w:rPr>
                    <m:t>SE</m:t>
                  </m:r>
                </m:e>
                <m:sub>
                  <m:r>
                    <m:rPr>
                      <m:sty m:val="bi"/>
                    </m:rPr>
                    <w:rPr>
                      <w:rFonts w:ascii="Cambria Math" w:eastAsiaTheme="majorEastAsia" w:hAnsi="Cambria Math" w:cstheme="majorBidi"/>
                      <w:sz w:val="28"/>
                      <w:szCs w:val="28"/>
                      <w:lang w:bidi="ar-EG"/>
                    </w:rPr>
                    <m:t>R</m:t>
                  </m:r>
                  <m:r>
                    <m:rPr>
                      <m:sty m:val="b"/>
                    </m:rPr>
                    <w:rPr>
                      <w:rFonts w:ascii="Cambria Math" w:eastAsiaTheme="majorEastAsia" w:hAnsi="Cambria Math" w:cstheme="majorBidi"/>
                      <w:sz w:val="28"/>
                      <w:szCs w:val="28"/>
                      <w:lang w:bidi="ar-EG"/>
                    </w:rPr>
                    <m:t xml:space="preserve"> </m:t>
                  </m:r>
                </m:sub>
              </m:sSub>
              <m:r>
                <m:rPr>
                  <m:sty m:val="b"/>
                </m:rPr>
                <w:rPr>
                  <w:rFonts w:ascii="Cambria Math" w:eastAsiaTheme="majorEastAsia" w:hAnsi="Cambria Math" w:cstheme="majorBidi"/>
                  <w:sz w:val="28"/>
                  <w:szCs w:val="28"/>
                  <w:lang w:bidi="ar-EG"/>
                </w:rPr>
                <m:t>+</m:t>
              </m:r>
              <m:sSub>
                <m:sSubPr>
                  <m:ctrlPr>
                    <w:rPr>
                      <w:rFonts w:ascii="Cambria Math" w:eastAsiaTheme="majorEastAsia" w:hAnsi="Cambria Math" w:cstheme="majorBidi"/>
                      <w:b w:val="0"/>
                      <w:bCs w:val="0"/>
                      <w:sz w:val="28"/>
                      <w:szCs w:val="28"/>
                      <w:lang w:bidi="ar-EG"/>
                    </w:rPr>
                  </m:ctrlPr>
                </m:sSubPr>
                <m:e>
                  <m:r>
                    <m:rPr>
                      <m:sty m:val="bi"/>
                    </m:rPr>
                    <w:rPr>
                      <w:rFonts w:ascii="Cambria Math" w:eastAsiaTheme="majorEastAsia" w:hAnsi="Cambria Math" w:cstheme="majorBidi"/>
                      <w:sz w:val="28"/>
                      <w:szCs w:val="28"/>
                      <w:lang w:bidi="ar-EG"/>
                    </w:rPr>
                    <m:t>SE</m:t>
                  </m:r>
                </m:e>
                <m:sub>
                  <m:r>
                    <m:rPr>
                      <m:sty m:val="bi"/>
                    </m:rPr>
                    <w:rPr>
                      <w:rFonts w:ascii="Cambria Math" w:eastAsiaTheme="majorEastAsia" w:hAnsi="Cambria Math" w:cstheme="majorBidi"/>
                      <w:sz w:val="28"/>
                      <w:szCs w:val="28"/>
                      <w:lang w:bidi="ar-EG"/>
                    </w:rPr>
                    <m:t>A</m:t>
                  </m:r>
                </m:sub>
              </m:sSub>
              <m:r>
                <m:rPr>
                  <m:sty m:val="b"/>
                </m:rPr>
                <w:rPr>
                  <w:rFonts w:ascii="Cambria Math" w:eastAsiaTheme="majorEastAsia" w:hAnsi="Cambria Math" w:cstheme="majorBidi"/>
                  <w:sz w:val="28"/>
                  <w:szCs w:val="28"/>
                  <w:lang w:bidi="ar-EG"/>
                </w:rPr>
                <m:t>+</m:t>
              </m:r>
              <m:sSub>
                <m:sSubPr>
                  <m:ctrlPr>
                    <w:rPr>
                      <w:rFonts w:ascii="Cambria Math" w:eastAsiaTheme="majorEastAsia" w:hAnsi="Cambria Math" w:cstheme="majorBidi"/>
                      <w:b w:val="0"/>
                      <w:bCs w:val="0"/>
                      <w:sz w:val="28"/>
                      <w:szCs w:val="28"/>
                      <w:lang w:bidi="ar-EG"/>
                    </w:rPr>
                  </m:ctrlPr>
                </m:sSubPr>
                <m:e>
                  <m:r>
                    <m:rPr>
                      <m:sty m:val="bi"/>
                    </m:rPr>
                    <w:rPr>
                      <w:rFonts w:ascii="Cambria Math" w:eastAsiaTheme="majorEastAsia" w:hAnsi="Cambria Math" w:cstheme="majorBidi"/>
                      <w:sz w:val="28"/>
                      <w:szCs w:val="28"/>
                      <w:lang w:bidi="ar-EG"/>
                    </w:rPr>
                    <m:t>SE</m:t>
                  </m:r>
                </m:e>
                <m:sub>
                  <m:r>
                    <m:rPr>
                      <m:sty m:val="bi"/>
                    </m:rPr>
                    <w:rPr>
                      <w:rFonts w:ascii="Cambria Math" w:eastAsiaTheme="majorEastAsia" w:hAnsi="Cambria Math" w:cstheme="majorBidi"/>
                      <w:sz w:val="28"/>
                      <w:szCs w:val="28"/>
                      <w:lang w:bidi="ar-EG"/>
                    </w:rPr>
                    <m:t>M</m:t>
                  </m:r>
                </m:sub>
              </m:sSub>
              <m:r>
                <m:rPr>
                  <m:sty m:val="b"/>
                </m:rPr>
                <w:rPr>
                  <w:rFonts w:ascii="Cambria Math" w:eastAsiaTheme="majorEastAsia" w:hAnsi="Cambria Math" w:cstheme="majorBidi"/>
                  <w:sz w:val="28"/>
                  <w:szCs w:val="28"/>
                  <w:lang w:bidi="ar-EG"/>
                </w:rPr>
                <m:t xml:space="preserve">=10 </m:t>
              </m:r>
              <m:r>
                <m:rPr>
                  <m:sty m:val="bi"/>
                </m:rPr>
                <w:rPr>
                  <w:rFonts w:ascii="Cambria Math" w:eastAsiaTheme="majorEastAsia" w:hAnsi="Cambria Math" w:cstheme="majorBidi"/>
                  <w:sz w:val="28"/>
                  <w:szCs w:val="28"/>
                  <w:lang w:bidi="ar-EG"/>
                </w:rPr>
                <m:t>log</m:t>
              </m:r>
              <m:f>
                <m:fPr>
                  <m:ctrlPr>
                    <w:rPr>
                      <w:rFonts w:ascii="Cambria Math" w:eastAsiaTheme="majorEastAsia" w:hAnsi="Cambria Math" w:cstheme="majorBidi"/>
                      <w:b w:val="0"/>
                      <w:bCs w:val="0"/>
                      <w:sz w:val="28"/>
                      <w:szCs w:val="28"/>
                      <w:lang w:bidi="ar-EG"/>
                    </w:rPr>
                  </m:ctrlPr>
                </m:fPr>
                <m:num>
                  <m:sSub>
                    <m:sSubPr>
                      <m:ctrlPr>
                        <w:rPr>
                          <w:rFonts w:ascii="Cambria Math" w:eastAsiaTheme="majorEastAsia" w:hAnsi="Cambria Math" w:cstheme="majorBidi"/>
                          <w:b w:val="0"/>
                          <w:bCs w:val="0"/>
                          <w:sz w:val="28"/>
                          <w:szCs w:val="28"/>
                          <w:lang w:bidi="ar-EG"/>
                        </w:rPr>
                      </m:ctrlPr>
                    </m:sSubPr>
                    <m:e>
                      <m:r>
                        <m:rPr>
                          <m:sty m:val="bi"/>
                        </m:rPr>
                        <w:rPr>
                          <w:rFonts w:ascii="Cambria Math" w:eastAsiaTheme="majorEastAsia" w:hAnsi="Cambria Math" w:cstheme="majorBidi"/>
                          <w:sz w:val="28"/>
                          <w:szCs w:val="28"/>
                          <w:lang w:bidi="ar-EG"/>
                        </w:rPr>
                        <m:t>p</m:t>
                      </m:r>
                    </m:e>
                    <m:sub>
                      <m:r>
                        <m:rPr>
                          <m:sty m:val="bi"/>
                        </m:rPr>
                        <w:rPr>
                          <w:rFonts w:ascii="Cambria Math" w:eastAsiaTheme="majorEastAsia" w:hAnsi="Cambria Math" w:cstheme="majorBidi"/>
                          <w:sz w:val="28"/>
                          <w:szCs w:val="28"/>
                          <w:lang w:bidi="ar-EG"/>
                        </w:rPr>
                        <m:t>in</m:t>
                      </m:r>
                    </m:sub>
                  </m:sSub>
                </m:num>
                <m:den>
                  <m:sSub>
                    <m:sSubPr>
                      <m:ctrlPr>
                        <w:rPr>
                          <w:rFonts w:ascii="Cambria Math" w:eastAsiaTheme="majorEastAsia" w:hAnsi="Cambria Math" w:cstheme="majorBidi"/>
                          <w:b w:val="0"/>
                          <w:bCs w:val="0"/>
                          <w:sz w:val="28"/>
                          <w:szCs w:val="28"/>
                          <w:lang w:bidi="ar-EG"/>
                        </w:rPr>
                      </m:ctrlPr>
                    </m:sSubPr>
                    <m:e>
                      <m:r>
                        <m:rPr>
                          <m:sty m:val="bi"/>
                        </m:rPr>
                        <w:rPr>
                          <w:rFonts w:ascii="Cambria Math" w:eastAsiaTheme="majorEastAsia" w:hAnsi="Cambria Math" w:cstheme="majorBidi"/>
                          <w:sz w:val="28"/>
                          <w:szCs w:val="28"/>
                          <w:lang w:bidi="ar-EG"/>
                        </w:rPr>
                        <m:t>p</m:t>
                      </m:r>
                    </m:e>
                    <m:sub>
                      <m:r>
                        <m:rPr>
                          <m:sty m:val="bi"/>
                        </m:rPr>
                        <w:rPr>
                          <w:rFonts w:ascii="Cambria Math" w:eastAsiaTheme="majorEastAsia" w:hAnsi="Cambria Math" w:cstheme="majorBidi"/>
                          <w:sz w:val="28"/>
                          <w:szCs w:val="28"/>
                          <w:lang w:bidi="ar-EG"/>
                        </w:rPr>
                        <m:t>T</m:t>
                      </m:r>
                    </m:sub>
                  </m:sSub>
                </m:den>
              </m:f>
              <m:r>
                <m:rPr>
                  <m:sty m:val="b"/>
                </m:rPr>
                <w:rPr>
                  <w:rFonts w:ascii="Cambria Math" w:eastAsiaTheme="majorEastAsia" w:hAnsi="Cambria Math" w:cstheme="majorBidi"/>
                  <w:sz w:val="28"/>
                  <w:szCs w:val="28"/>
                  <w:lang w:bidi="ar-EG"/>
                </w:rPr>
                <m:t xml:space="preserve">   </m:t>
              </m:r>
            </m:oMath>
            <w:r w:rsidR="00496643" w:rsidRPr="00303B5A">
              <w:rPr>
                <w:rFonts w:cstheme="majorBidi"/>
                <w:b w:val="0"/>
                <w:bCs w:val="0"/>
                <w:sz w:val="28"/>
                <w:szCs w:val="28"/>
              </w:rPr>
              <w:t xml:space="preserve">             </w:t>
            </w:r>
            <w:r w:rsidR="00EC7DF0" w:rsidRPr="00303B5A">
              <w:rPr>
                <w:rFonts w:cstheme="majorBidi"/>
                <w:b w:val="0"/>
                <w:bCs w:val="0"/>
                <w:sz w:val="28"/>
                <w:szCs w:val="28"/>
              </w:rPr>
              <w:t xml:space="preserve">     </w:t>
            </w:r>
            <w:r w:rsidR="00496643" w:rsidRPr="00303B5A">
              <w:rPr>
                <w:rFonts w:cstheme="majorBidi"/>
                <w:b w:val="0"/>
                <w:bCs w:val="0"/>
                <w:sz w:val="28"/>
                <w:szCs w:val="28"/>
              </w:rPr>
              <w:t xml:space="preserve">     </w:t>
            </w:r>
            <w:r w:rsidR="00412A36" w:rsidRPr="00303B5A">
              <w:rPr>
                <w:rFonts w:cstheme="majorBidi"/>
                <w:b w:val="0"/>
                <w:bCs w:val="0"/>
                <w:sz w:val="28"/>
                <w:szCs w:val="28"/>
              </w:rPr>
              <w:t xml:space="preserve">                </w:t>
            </w:r>
            <w:r w:rsidR="00496643" w:rsidRPr="00303B5A">
              <w:rPr>
                <w:rFonts w:cstheme="majorBidi"/>
                <w:b w:val="0"/>
                <w:bCs w:val="0"/>
                <w:sz w:val="28"/>
                <w:szCs w:val="28"/>
              </w:rPr>
              <w:t xml:space="preserve">            </w:t>
            </w:r>
            <w:r w:rsidR="000906EE" w:rsidRPr="00303B5A">
              <w:rPr>
                <w:rFonts w:cstheme="majorBidi"/>
                <w:b w:val="0"/>
                <w:bCs w:val="0"/>
                <w:sz w:val="28"/>
                <w:szCs w:val="28"/>
              </w:rPr>
              <w:t xml:space="preserve">  </w:t>
            </w:r>
            <w:r w:rsidR="00496643" w:rsidRPr="00303B5A">
              <w:rPr>
                <w:rFonts w:cstheme="majorBidi"/>
                <w:b w:val="0"/>
                <w:bCs w:val="0"/>
                <w:sz w:val="28"/>
                <w:szCs w:val="28"/>
              </w:rPr>
              <w:t xml:space="preserve">   </w:t>
            </w:r>
            <w:r w:rsidR="00C16876" w:rsidRPr="00303B5A">
              <w:rPr>
                <w:rFonts w:cstheme="majorBidi"/>
                <w:b w:val="0"/>
                <w:bCs w:val="0"/>
                <w:sz w:val="28"/>
                <w:szCs w:val="28"/>
              </w:rPr>
              <w:t>(</w:t>
            </w:r>
            <w:r w:rsidR="00496643" w:rsidRPr="00303B5A">
              <w:rPr>
                <w:rFonts w:cstheme="majorBidi"/>
                <w:b w:val="0"/>
                <w:bCs w:val="0"/>
                <w:sz w:val="28"/>
                <w:szCs w:val="28"/>
              </w:rPr>
              <w:fldChar w:fldCharType="begin"/>
            </w:r>
            <w:r w:rsidR="00496643" w:rsidRPr="00303B5A">
              <w:rPr>
                <w:rFonts w:cstheme="majorBidi"/>
                <w:b w:val="0"/>
                <w:bCs w:val="0"/>
                <w:sz w:val="28"/>
                <w:szCs w:val="28"/>
              </w:rPr>
              <w:instrText xml:space="preserve"> STYLEREF 1 \s </w:instrText>
            </w:r>
            <w:r w:rsidR="00496643" w:rsidRPr="00303B5A">
              <w:rPr>
                <w:rFonts w:cstheme="majorBidi"/>
                <w:b w:val="0"/>
                <w:bCs w:val="0"/>
                <w:sz w:val="28"/>
                <w:szCs w:val="28"/>
              </w:rPr>
              <w:fldChar w:fldCharType="separate"/>
            </w:r>
            <w:r w:rsidR="002E3EF9">
              <w:rPr>
                <w:rFonts w:cstheme="majorBidi"/>
                <w:b w:val="0"/>
                <w:bCs w:val="0"/>
                <w:noProof/>
                <w:sz w:val="28"/>
                <w:szCs w:val="28"/>
              </w:rPr>
              <w:t>2</w:t>
            </w:r>
            <w:r w:rsidR="00496643" w:rsidRPr="00303B5A">
              <w:rPr>
                <w:rFonts w:cstheme="majorBidi"/>
                <w:b w:val="0"/>
                <w:bCs w:val="0"/>
                <w:sz w:val="28"/>
                <w:szCs w:val="28"/>
              </w:rPr>
              <w:fldChar w:fldCharType="end"/>
            </w:r>
            <w:r w:rsidR="00496643" w:rsidRPr="00303B5A">
              <w:rPr>
                <w:rFonts w:cstheme="majorBidi"/>
                <w:b w:val="0"/>
                <w:bCs w:val="0"/>
                <w:sz w:val="28"/>
                <w:szCs w:val="28"/>
              </w:rPr>
              <w:t>.</w:t>
            </w:r>
            <w:r w:rsidR="00496643" w:rsidRPr="00303B5A">
              <w:rPr>
                <w:rFonts w:cstheme="majorBidi"/>
                <w:b w:val="0"/>
                <w:bCs w:val="0"/>
                <w:sz w:val="28"/>
                <w:szCs w:val="28"/>
              </w:rPr>
              <w:fldChar w:fldCharType="begin"/>
            </w:r>
            <w:r w:rsidR="00496643" w:rsidRPr="00303B5A">
              <w:rPr>
                <w:rFonts w:cstheme="majorBidi"/>
                <w:b w:val="0"/>
                <w:bCs w:val="0"/>
                <w:sz w:val="28"/>
                <w:szCs w:val="28"/>
              </w:rPr>
              <w:instrText xml:space="preserve"> SEQ equation \* ARABIC \s 1 </w:instrText>
            </w:r>
            <w:r w:rsidR="00496643" w:rsidRPr="00303B5A">
              <w:rPr>
                <w:rFonts w:cstheme="majorBidi"/>
                <w:b w:val="0"/>
                <w:bCs w:val="0"/>
                <w:sz w:val="28"/>
                <w:szCs w:val="28"/>
              </w:rPr>
              <w:fldChar w:fldCharType="separate"/>
            </w:r>
            <w:r w:rsidR="002E3EF9">
              <w:rPr>
                <w:rFonts w:cstheme="majorBidi"/>
                <w:b w:val="0"/>
                <w:bCs w:val="0"/>
                <w:noProof/>
                <w:sz w:val="28"/>
                <w:szCs w:val="28"/>
              </w:rPr>
              <w:t>1</w:t>
            </w:r>
            <w:r w:rsidR="00496643" w:rsidRPr="00303B5A">
              <w:rPr>
                <w:rFonts w:cstheme="majorBidi"/>
                <w:b w:val="0"/>
                <w:bCs w:val="0"/>
                <w:sz w:val="28"/>
                <w:szCs w:val="28"/>
              </w:rPr>
              <w:fldChar w:fldCharType="end"/>
            </w:r>
            <w:r w:rsidR="00C16876" w:rsidRPr="00303B5A">
              <w:rPr>
                <w:rFonts w:cstheme="majorBidi"/>
                <w:b w:val="0"/>
                <w:bCs w:val="0"/>
                <w:sz w:val="28"/>
                <w:szCs w:val="28"/>
              </w:rPr>
              <w:t>)</w:t>
            </w:r>
          </w:p>
        </w:tc>
      </w:tr>
    </w:tbl>
    <w:p w14:paraId="2556C4F4" w14:textId="36231BB0" w:rsidR="00496643" w:rsidRPr="00303B5A" w:rsidRDefault="00322710" w:rsidP="007E0A5E">
      <w:pPr>
        <w:spacing w:after="0"/>
        <w:ind w:left="90" w:firstLine="461"/>
        <w:jc w:val="both"/>
        <w:rPr>
          <w:rFonts w:asciiTheme="majorBidi" w:eastAsiaTheme="majorEastAsia" w:hAnsiTheme="majorBidi" w:cstheme="majorBidi"/>
          <w:sz w:val="28"/>
          <w:szCs w:val="28"/>
          <w:lang w:bidi="ar-EG"/>
        </w:rPr>
      </w:pPr>
      <w:r w:rsidRPr="00322710">
        <w:rPr>
          <w:rFonts w:asciiTheme="majorBidi" w:eastAsiaTheme="majorEastAsia" w:hAnsiTheme="majorBidi" w:cstheme="majorBidi"/>
          <w:sz w:val="28"/>
          <w:szCs w:val="28"/>
          <w:lang w:bidi="ar-EG"/>
        </w:rPr>
        <w:t>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r>
        <w:rPr>
          <w:rFonts w:asciiTheme="majorBidi" w:eastAsiaTheme="majorEastAsia" w:hAnsiTheme="majorBidi" w:cstheme="majorBidi"/>
          <w:sz w:val="28"/>
          <w:szCs w:val="28"/>
          <w:lang w:bidi="ar-EG"/>
        </w:rPr>
        <w:t xml:space="preserve"> </w:t>
      </w:r>
      <w:r w:rsidR="00496643" w:rsidRPr="00303B5A">
        <w:rPr>
          <w:rFonts w:asciiTheme="majorBidi" w:eastAsiaTheme="majorEastAsia" w:hAnsiTheme="majorBidi" w:cstheme="majorBidi"/>
          <w:sz w:val="28"/>
          <w:szCs w:val="28"/>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{"citationItems":[{"id":"ITEM-1","itemData":{"DOI":"10.1007/s10853-021-05985-0","ISBN":"1085302105","ISSN":"15734803","abstract":"Abstract: We report the electrical, mechanical and electromagnetic interference (EMI) shielding performance of polypropylene random copolymer (PPR)/multi-wall carbon nanotube (MWCNT) nanocomposites enabled via customized fused filament fabrication process. The electro-conductive PPR/MWCNT filament feedstocks were fabricated via shear-induced melt-blending process that allows 3D printing of nanoengineered composites even at higher MWCNT loading (up to 8 wt%). The uniform dispersion of MWCNTs in PPR matrix confirmed via Raman spectroscopy and scanning electron microscopy facilitates better mechanical, electrical and EMI shielding performance. The results furthermore show enhanced shielding properties and higher attenuation for the nanocomposites printed in 90° direction (~ − 37 dB for 8 wt% MWCNT loading). Effective interfacial adhesion between the beads with lesser extent of voids (confirmed via micro-computed tomography) endorsed low transmission loss in nanocomposites printed in 90° direction compared to samples printed in 0° direction. Surface architected structure (frustum shape) reveals higher specific shielding effectiveness (maximum ~ − 40 dBg−1cm3, + 38%) over the plain structure. The realization of excellent shielding effectiveness (~ 99.9% attenuation) of additive manufacturing-enabled PPR/MWCNT nanocomposites demonstrates their potential for lightweight and strong EMI shields. Graphical Abstract: [Figure not available: see fulltext.]","author":[{"dropping-particle":"","family":"Verma","given":"Pawan","non-dropping-particle":"","parse-names":false,"suffix":""},{"dropping-particle":"","family":"Bansala","given":"Taruna","non-dropping-particle":"","parse-names":false,"suffix":""},{"dropping-particle":"","family":"Chauhan","given":"Sampat Singh","non-dropping-particle":"","parse-names":false,"suffix":""},{"dropping-particle":"","family":"Kumar","given":"Devendra","non-dropping-particle":"","parse-names":false,"suffix":""},{"dropping-particle":"","family":"Deveci","given":"Suleyman","non-dropping-particle":"","parse-names":false,"suffix":""},{"dropping-particle":"","family":"Kumar","given":"S.","non-dropping-particle":"","parse-names":false,"suffix":""}],"container-title":"Journal of Materials Science","id":"ITEM-1","issue":"20","issued":{"date-parts":[["2021"]]},"page":"11769-11788","publisher":"Springer US","title":"Electromagnetic interference shielding performance of carbon nanostructure reinforced, 3D printed polymer composites","type":"article-journal","volume":"56"},"uris":["http://www.mendeley.com/documents/?uuid=4bd3f4e4-58a1-474a-aabe-b482939b3ba4"]}],"mendeley":{"formattedCitation":"[105]","plainTextFormattedCitation":"[105]","previouslyFormattedCitation":"[105]"},"properties":{"noteIndex":0},"schema":"https://github.com/citation-style-language/schema/raw/master/csl-citation.json"}</w:instrText>
      </w:r>
      <w:r w:rsidR="00496643" w:rsidRPr="00303B5A">
        <w:rPr>
          <w:rFonts w:asciiTheme="majorBidi" w:eastAsiaTheme="majorEastAsia" w:hAnsiTheme="majorBidi" w:cstheme="majorBidi"/>
          <w:sz w:val="28"/>
          <w:szCs w:val="28"/>
          <w:lang w:bidi="ar-EG"/>
        </w:rPr>
        <w:fldChar w:fldCharType="separate"/>
      </w:r>
      <w:r w:rsidR="005D1FC7" w:rsidRPr="00303B5A">
        <w:rPr>
          <w:rFonts w:asciiTheme="majorBidi" w:eastAsiaTheme="majorEastAsia" w:hAnsiTheme="majorBidi" w:cstheme="majorBidi"/>
          <w:noProof/>
          <w:sz w:val="28"/>
          <w:szCs w:val="28"/>
          <w:lang w:bidi="ar-EG"/>
        </w:rPr>
        <w:t>[105]</w:t>
      </w:r>
      <w:r w:rsidR="00496643" w:rsidRPr="00303B5A">
        <w:rPr>
          <w:rFonts w:asciiTheme="majorBidi" w:eastAsiaTheme="majorEastAsia" w:hAnsiTheme="majorBidi" w:cstheme="majorBidi"/>
          <w:sz w:val="28"/>
          <w:szCs w:val="28"/>
          <w:lang w:bidi="ar-EG"/>
        </w:rPr>
        <w:fldChar w:fldCharType="end"/>
      </w:r>
      <w:r w:rsidR="00496643" w:rsidRPr="00303B5A">
        <w:rPr>
          <w:rFonts w:asciiTheme="majorBidi" w:eastAsiaTheme="majorEastAsia" w:hAnsiTheme="majorBidi" w:cstheme="majorBidi"/>
          <w:sz w:val="28"/>
          <w:szCs w:val="28"/>
          <w:lang w:bidi="ar-EG"/>
        </w:rPr>
        <w:t>:</w:t>
      </w:r>
    </w:p>
    <w:tbl>
      <w:tblPr>
        <w:tblStyle w:val="a8"/>
        <w:tblW w:w="9888"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8"/>
      </w:tblGrid>
      <w:tr w:rsidR="00496643" w:rsidRPr="00303B5A" w14:paraId="6AF0C564" w14:textId="77777777" w:rsidTr="00D26DA8">
        <w:trPr>
          <w:trHeight w:val="372"/>
        </w:trPr>
        <w:tc>
          <w:tcPr>
            <w:tcW w:w="9888" w:type="dxa"/>
          </w:tcPr>
          <w:p w14:paraId="0CCE8C80" w14:textId="6C44D84A" w:rsidR="00496643" w:rsidRPr="00303B5A" w:rsidRDefault="00074CBE" w:rsidP="007E0A5E">
            <w:pPr>
              <w:pStyle w:val="aa"/>
              <w:keepNext/>
              <w:spacing w:line="276" w:lineRule="auto"/>
              <w:jc w:val="both"/>
              <w:rPr>
                <w:rFonts w:eastAsiaTheme="majorEastAsia" w:cstheme="majorBidi"/>
                <w:b w:val="0"/>
                <w:bCs w:val="0"/>
                <w:sz w:val="28"/>
                <w:szCs w:val="28"/>
                <w:lang w:bidi="ar-EG"/>
              </w:rPr>
            </w:pPr>
            <m:oMath>
              <m:r>
                <m:rPr>
                  <m:sty m:val="bi"/>
                </m:rPr>
                <w:rPr>
                  <w:rFonts w:ascii="Cambria Math" w:eastAsiaTheme="majorEastAsia" w:hAnsi="Cambria Math" w:cstheme="majorBidi"/>
                  <w:sz w:val="28"/>
                  <w:szCs w:val="28"/>
                  <w:lang w:bidi="ar-EG"/>
                </w:rPr>
                <w:lastRenderedPageBreak/>
                <m:t>SE</m:t>
              </m:r>
              <m:r>
                <m:rPr>
                  <m:sty m:val="b"/>
                </m:rPr>
                <w:rPr>
                  <w:rFonts w:ascii="Cambria Math" w:eastAsiaTheme="majorEastAsia" w:hAnsi="Cambria Math" w:cstheme="majorBidi"/>
                  <w:sz w:val="28"/>
                  <w:szCs w:val="28"/>
                  <w:lang w:bidi="ar-EG"/>
                </w:rPr>
                <m:t xml:space="preserve"> (</m:t>
              </m:r>
              <m:r>
                <m:rPr>
                  <m:sty m:val="bi"/>
                </m:rPr>
                <w:rPr>
                  <w:rFonts w:ascii="Cambria Math" w:eastAsiaTheme="majorEastAsia" w:hAnsi="Cambria Math" w:cstheme="majorBidi"/>
                  <w:sz w:val="28"/>
                  <w:szCs w:val="28"/>
                  <w:lang w:bidi="ar-EG"/>
                </w:rPr>
                <m:t>dB</m:t>
              </m:r>
              <m:r>
                <m:rPr>
                  <m:sty m:val="b"/>
                </m:rPr>
                <w:rPr>
                  <w:rFonts w:ascii="Cambria Math" w:eastAsiaTheme="majorEastAsia" w:hAnsi="Cambria Math" w:cstheme="majorBidi"/>
                  <w:sz w:val="28"/>
                  <w:szCs w:val="28"/>
                  <w:lang w:bidi="ar-EG"/>
                </w:rPr>
                <m:t>)=</m:t>
              </m:r>
              <m:sSub>
                <m:sSubPr>
                  <m:ctrlPr>
                    <w:rPr>
                      <w:rFonts w:ascii="Cambria Math" w:eastAsiaTheme="majorEastAsia" w:hAnsi="Cambria Math" w:cstheme="majorBidi"/>
                      <w:b w:val="0"/>
                      <w:bCs w:val="0"/>
                      <w:sz w:val="28"/>
                      <w:szCs w:val="28"/>
                      <w:lang w:bidi="ar-EG"/>
                    </w:rPr>
                  </m:ctrlPr>
                </m:sSubPr>
                <m:e>
                  <m:r>
                    <m:rPr>
                      <m:sty m:val="bi"/>
                    </m:rPr>
                    <w:rPr>
                      <w:rFonts w:ascii="Cambria Math" w:eastAsiaTheme="majorEastAsia" w:hAnsi="Cambria Math" w:cstheme="majorBidi"/>
                      <w:sz w:val="28"/>
                      <w:szCs w:val="28"/>
                      <w:lang w:bidi="ar-EG"/>
                    </w:rPr>
                    <m:t>SE</m:t>
                  </m:r>
                </m:e>
                <m:sub>
                  <m:r>
                    <m:rPr>
                      <m:sty m:val="bi"/>
                    </m:rPr>
                    <w:rPr>
                      <w:rFonts w:ascii="Cambria Math" w:eastAsiaTheme="majorEastAsia" w:hAnsi="Cambria Math" w:cstheme="majorBidi"/>
                      <w:sz w:val="28"/>
                      <w:szCs w:val="28"/>
                      <w:lang w:bidi="ar-EG"/>
                    </w:rPr>
                    <m:t>R</m:t>
                  </m:r>
                  <m:r>
                    <m:rPr>
                      <m:sty m:val="b"/>
                    </m:rPr>
                    <w:rPr>
                      <w:rFonts w:ascii="Cambria Math" w:eastAsiaTheme="majorEastAsia" w:hAnsi="Cambria Math" w:cstheme="majorBidi"/>
                      <w:sz w:val="28"/>
                      <w:szCs w:val="28"/>
                      <w:lang w:bidi="ar-EG"/>
                    </w:rPr>
                    <m:t xml:space="preserve"> </m:t>
                  </m:r>
                </m:sub>
              </m:sSub>
              <m:r>
                <m:rPr>
                  <m:sty m:val="b"/>
                </m:rPr>
                <w:rPr>
                  <w:rFonts w:ascii="Cambria Math" w:eastAsiaTheme="majorEastAsia" w:hAnsi="Cambria Math" w:cstheme="majorBidi"/>
                  <w:sz w:val="28"/>
                  <w:szCs w:val="28"/>
                  <w:lang w:bidi="ar-EG"/>
                </w:rPr>
                <m:t>+</m:t>
              </m:r>
              <m:sSub>
                <m:sSubPr>
                  <m:ctrlPr>
                    <w:rPr>
                      <w:rFonts w:ascii="Cambria Math" w:eastAsiaTheme="majorEastAsia" w:hAnsi="Cambria Math" w:cstheme="majorBidi"/>
                      <w:b w:val="0"/>
                      <w:bCs w:val="0"/>
                      <w:sz w:val="28"/>
                      <w:szCs w:val="28"/>
                      <w:lang w:bidi="ar-EG"/>
                    </w:rPr>
                  </m:ctrlPr>
                </m:sSubPr>
                <m:e>
                  <m:r>
                    <m:rPr>
                      <m:sty m:val="bi"/>
                    </m:rPr>
                    <w:rPr>
                      <w:rFonts w:ascii="Cambria Math" w:eastAsiaTheme="majorEastAsia" w:hAnsi="Cambria Math" w:cstheme="majorBidi"/>
                      <w:sz w:val="28"/>
                      <w:szCs w:val="28"/>
                      <w:lang w:bidi="ar-EG"/>
                    </w:rPr>
                    <m:t>SE</m:t>
                  </m:r>
                </m:e>
                <m:sub>
                  <m:r>
                    <m:rPr>
                      <m:sty m:val="bi"/>
                    </m:rPr>
                    <w:rPr>
                      <w:rFonts w:ascii="Cambria Math" w:eastAsiaTheme="majorEastAsia" w:hAnsi="Cambria Math" w:cstheme="majorBidi"/>
                      <w:sz w:val="28"/>
                      <w:szCs w:val="28"/>
                      <w:lang w:bidi="ar-EG"/>
                    </w:rPr>
                    <m:t>A</m:t>
                  </m:r>
                </m:sub>
              </m:sSub>
              <m:r>
                <m:rPr>
                  <m:sty m:val="b"/>
                </m:rPr>
                <w:rPr>
                  <w:rFonts w:ascii="Cambria Math" w:eastAsiaTheme="majorEastAsia" w:hAnsi="Cambria Math" w:cstheme="majorBidi"/>
                  <w:sz w:val="28"/>
                  <w:szCs w:val="28"/>
                  <w:lang w:bidi="ar-EG"/>
                </w:rPr>
                <m:t>+</m:t>
              </m:r>
              <m:sSub>
                <m:sSubPr>
                  <m:ctrlPr>
                    <w:rPr>
                      <w:rFonts w:ascii="Cambria Math" w:eastAsiaTheme="majorEastAsia" w:hAnsi="Cambria Math" w:cstheme="majorBidi"/>
                      <w:b w:val="0"/>
                      <w:bCs w:val="0"/>
                      <w:sz w:val="28"/>
                      <w:szCs w:val="28"/>
                      <w:lang w:bidi="ar-EG"/>
                    </w:rPr>
                  </m:ctrlPr>
                </m:sSubPr>
                <m:e>
                  <m:r>
                    <m:rPr>
                      <m:sty m:val="bi"/>
                    </m:rPr>
                    <w:rPr>
                      <w:rFonts w:ascii="Cambria Math" w:eastAsiaTheme="majorEastAsia" w:hAnsi="Cambria Math" w:cstheme="majorBidi"/>
                      <w:sz w:val="28"/>
                      <w:szCs w:val="28"/>
                      <w:lang w:bidi="ar-EG"/>
                    </w:rPr>
                    <m:t>SE</m:t>
                  </m:r>
                </m:e>
                <m:sub>
                  <m:r>
                    <m:rPr>
                      <m:sty m:val="bi"/>
                    </m:rPr>
                    <w:rPr>
                      <w:rFonts w:ascii="Cambria Math" w:eastAsiaTheme="majorEastAsia" w:hAnsi="Cambria Math" w:cstheme="majorBidi"/>
                      <w:sz w:val="28"/>
                      <w:szCs w:val="28"/>
                      <w:lang w:bidi="ar-EG"/>
                    </w:rPr>
                    <m:t>M</m:t>
                  </m:r>
                </m:sub>
              </m:sSub>
              <m:r>
                <m:rPr>
                  <m:sty m:val="b"/>
                </m:rPr>
                <w:rPr>
                  <w:rFonts w:ascii="Cambria Math" w:eastAsiaTheme="majorEastAsia" w:hAnsi="Cambria Math" w:cstheme="majorBidi"/>
                  <w:sz w:val="28"/>
                  <w:szCs w:val="28"/>
                  <w:lang w:bidi="ar-EG"/>
                </w:rPr>
                <m:t xml:space="preserve">=10 </m:t>
              </m:r>
              <m:r>
                <m:rPr>
                  <m:sty m:val="bi"/>
                </m:rPr>
                <w:rPr>
                  <w:rFonts w:ascii="Cambria Math" w:eastAsiaTheme="majorEastAsia" w:hAnsi="Cambria Math" w:cstheme="majorBidi"/>
                  <w:sz w:val="28"/>
                  <w:szCs w:val="28"/>
                  <w:lang w:bidi="ar-EG"/>
                </w:rPr>
                <m:t>log</m:t>
              </m:r>
              <m:f>
                <m:fPr>
                  <m:ctrlPr>
                    <w:rPr>
                      <w:rFonts w:ascii="Cambria Math" w:eastAsiaTheme="majorEastAsia" w:hAnsi="Cambria Math" w:cstheme="majorBidi"/>
                      <w:b w:val="0"/>
                      <w:bCs w:val="0"/>
                      <w:sz w:val="28"/>
                      <w:szCs w:val="28"/>
                      <w:lang w:bidi="ar-EG"/>
                    </w:rPr>
                  </m:ctrlPr>
                </m:fPr>
                <m:num>
                  <m:sSub>
                    <m:sSubPr>
                      <m:ctrlPr>
                        <w:rPr>
                          <w:rFonts w:ascii="Cambria Math" w:eastAsiaTheme="majorEastAsia" w:hAnsi="Cambria Math" w:cstheme="majorBidi"/>
                          <w:b w:val="0"/>
                          <w:bCs w:val="0"/>
                          <w:sz w:val="28"/>
                          <w:szCs w:val="28"/>
                          <w:lang w:bidi="ar-EG"/>
                        </w:rPr>
                      </m:ctrlPr>
                    </m:sSubPr>
                    <m:e>
                      <m:r>
                        <m:rPr>
                          <m:sty m:val="bi"/>
                        </m:rPr>
                        <w:rPr>
                          <w:rFonts w:ascii="Cambria Math" w:eastAsiaTheme="majorEastAsia" w:hAnsi="Cambria Math" w:cstheme="majorBidi"/>
                          <w:sz w:val="28"/>
                          <w:szCs w:val="28"/>
                          <w:lang w:bidi="ar-EG"/>
                        </w:rPr>
                        <m:t>p</m:t>
                      </m:r>
                    </m:e>
                    <m:sub>
                      <m:r>
                        <m:rPr>
                          <m:sty m:val="bi"/>
                        </m:rPr>
                        <w:rPr>
                          <w:rFonts w:ascii="Cambria Math" w:eastAsiaTheme="majorEastAsia" w:hAnsi="Cambria Math" w:cstheme="majorBidi"/>
                          <w:sz w:val="28"/>
                          <w:szCs w:val="28"/>
                          <w:lang w:bidi="ar-EG"/>
                        </w:rPr>
                        <m:t>in</m:t>
                      </m:r>
                    </m:sub>
                  </m:sSub>
                </m:num>
                <m:den>
                  <m:sSub>
                    <m:sSubPr>
                      <m:ctrlPr>
                        <w:rPr>
                          <w:rFonts w:ascii="Cambria Math" w:eastAsiaTheme="majorEastAsia" w:hAnsi="Cambria Math" w:cstheme="majorBidi"/>
                          <w:b w:val="0"/>
                          <w:bCs w:val="0"/>
                          <w:sz w:val="28"/>
                          <w:szCs w:val="28"/>
                          <w:lang w:bidi="ar-EG"/>
                        </w:rPr>
                      </m:ctrlPr>
                    </m:sSubPr>
                    <m:e>
                      <m:r>
                        <m:rPr>
                          <m:sty m:val="bi"/>
                        </m:rPr>
                        <w:rPr>
                          <w:rFonts w:ascii="Cambria Math" w:eastAsiaTheme="majorEastAsia" w:hAnsi="Cambria Math" w:cstheme="majorBidi"/>
                          <w:sz w:val="28"/>
                          <w:szCs w:val="28"/>
                          <w:lang w:bidi="ar-EG"/>
                        </w:rPr>
                        <m:t>p</m:t>
                      </m:r>
                    </m:e>
                    <m:sub>
                      <m:r>
                        <m:rPr>
                          <m:sty m:val="bi"/>
                        </m:rPr>
                        <w:rPr>
                          <w:rFonts w:ascii="Cambria Math" w:eastAsiaTheme="majorEastAsia" w:hAnsi="Cambria Math" w:cstheme="majorBidi"/>
                          <w:sz w:val="28"/>
                          <w:szCs w:val="28"/>
                          <w:lang w:bidi="ar-EG"/>
                        </w:rPr>
                        <m:t>T</m:t>
                      </m:r>
                    </m:sub>
                  </m:sSub>
                </m:den>
              </m:f>
              <m:r>
                <m:rPr>
                  <m:sty m:val="b"/>
                </m:rPr>
                <w:rPr>
                  <w:rFonts w:ascii="Cambria Math" w:eastAsiaTheme="majorEastAsia" w:hAnsi="Cambria Math" w:cstheme="majorBidi"/>
                  <w:sz w:val="28"/>
                  <w:szCs w:val="28"/>
                  <w:lang w:bidi="ar-EG"/>
                </w:rPr>
                <m:t xml:space="preserve">   </m:t>
              </m:r>
            </m:oMath>
            <w:r w:rsidR="00496643" w:rsidRPr="00303B5A">
              <w:rPr>
                <w:rFonts w:cstheme="majorBidi"/>
                <w:b w:val="0"/>
                <w:bCs w:val="0"/>
                <w:sz w:val="28"/>
                <w:szCs w:val="28"/>
              </w:rPr>
              <w:t xml:space="preserve">           </w:t>
            </w:r>
            <w:r w:rsidR="00EC7DF0" w:rsidRPr="00303B5A">
              <w:rPr>
                <w:rFonts w:cstheme="majorBidi"/>
                <w:b w:val="0"/>
                <w:bCs w:val="0"/>
                <w:sz w:val="28"/>
                <w:szCs w:val="28"/>
              </w:rPr>
              <w:t xml:space="preserve">                </w:t>
            </w:r>
            <w:r w:rsidR="00496643" w:rsidRPr="00303B5A">
              <w:rPr>
                <w:rFonts w:cstheme="majorBidi"/>
                <w:b w:val="0"/>
                <w:bCs w:val="0"/>
                <w:sz w:val="28"/>
                <w:szCs w:val="28"/>
              </w:rPr>
              <w:t xml:space="preserve">                       </w:t>
            </w:r>
            <w:r w:rsidR="000906EE" w:rsidRPr="00303B5A">
              <w:rPr>
                <w:rFonts w:cstheme="majorBidi"/>
                <w:b w:val="0"/>
                <w:bCs w:val="0"/>
                <w:sz w:val="28"/>
                <w:szCs w:val="28"/>
              </w:rPr>
              <w:t xml:space="preserve">   </w:t>
            </w:r>
            <w:r w:rsidR="00496643" w:rsidRPr="00303B5A">
              <w:rPr>
                <w:rFonts w:cstheme="majorBidi"/>
                <w:b w:val="0"/>
                <w:bCs w:val="0"/>
                <w:sz w:val="28"/>
                <w:szCs w:val="28"/>
              </w:rPr>
              <w:t xml:space="preserve">   </w:t>
            </w:r>
            <w:r w:rsidR="00C16876" w:rsidRPr="00303B5A">
              <w:rPr>
                <w:rFonts w:cstheme="majorBidi"/>
                <w:b w:val="0"/>
                <w:bCs w:val="0"/>
                <w:sz w:val="28"/>
                <w:szCs w:val="28"/>
              </w:rPr>
              <w:t>(</w:t>
            </w:r>
            <w:r w:rsidR="00496643" w:rsidRPr="00303B5A">
              <w:rPr>
                <w:rFonts w:cstheme="majorBidi"/>
                <w:b w:val="0"/>
                <w:bCs w:val="0"/>
                <w:sz w:val="28"/>
                <w:szCs w:val="28"/>
              </w:rPr>
              <w:fldChar w:fldCharType="begin"/>
            </w:r>
            <w:r w:rsidR="00496643" w:rsidRPr="00303B5A">
              <w:rPr>
                <w:rFonts w:cstheme="majorBidi"/>
                <w:b w:val="0"/>
                <w:bCs w:val="0"/>
                <w:sz w:val="28"/>
                <w:szCs w:val="28"/>
              </w:rPr>
              <w:instrText xml:space="preserve"> STYLEREF 1 \s </w:instrText>
            </w:r>
            <w:r w:rsidR="00496643" w:rsidRPr="00303B5A">
              <w:rPr>
                <w:rFonts w:cstheme="majorBidi"/>
                <w:b w:val="0"/>
                <w:bCs w:val="0"/>
                <w:sz w:val="28"/>
                <w:szCs w:val="28"/>
              </w:rPr>
              <w:fldChar w:fldCharType="separate"/>
            </w:r>
            <w:r w:rsidR="002E3EF9">
              <w:rPr>
                <w:rFonts w:cstheme="majorBidi"/>
                <w:b w:val="0"/>
                <w:bCs w:val="0"/>
                <w:noProof/>
                <w:sz w:val="28"/>
                <w:szCs w:val="28"/>
              </w:rPr>
              <w:t>2</w:t>
            </w:r>
            <w:r w:rsidR="00496643" w:rsidRPr="00303B5A">
              <w:rPr>
                <w:rFonts w:cstheme="majorBidi"/>
                <w:b w:val="0"/>
                <w:bCs w:val="0"/>
                <w:sz w:val="28"/>
                <w:szCs w:val="28"/>
              </w:rPr>
              <w:fldChar w:fldCharType="end"/>
            </w:r>
            <w:r w:rsidR="00496643" w:rsidRPr="00303B5A">
              <w:rPr>
                <w:rFonts w:cstheme="majorBidi"/>
                <w:b w:val="0"/>
                <w:bCs w:val="0"/>
                <w:sz w:val="28"/>
                <w:szCs w:val="28"/>
              </w:rPr>
              <w:t>.</w:t>
            </w:r>
            <w:r w:rsidR="00496643" w:rsidRPr="00303B5A">
              <w:rPr>
                <w:rFonts w:cstheme="majorBidi"/>
                <w:b w:val="0"/>
                <w:bCs w:val="0"/>
                <w:sz w:val="28"/>
                <w:szCs w:val="28"/>
              </w:rPr>
              <w:fldChar w:fldCharType="begin"/>
            </w:r>
            <w:r w:rsidR="00496643" w:rsidRPr="00303B5A">
              <w:rPr>
                <w:rFonts w:cstheme="majorBidi"/>
                <w:b w:val="0"/>
                <w:bCs w:val="0"/>
                <w:sz w:val="28"/>
                <w:szCs w:val="28"/>
              </w:rPr>
              <w:instrText xml:space="preserve"> SEQ equation \* ARABIC \s 1 </w:instrText>
            </w:r>
            <w:r w:rsidR="00496643" w:rsidRPr="00303B5A">
              <w:rPr>
                <w:rFonts w:cstheme="majorBidi"/>
                <w:b w:val="0"/>
                <w:bCs w:val="0"/>
                <w:sz w:val="28"/>
                <w:szCs w:val="28"/>
              </w:rPr>
              <w:fldChar w:fldCharType="separate"/>
            </w:r>
            <w:r w:rsidR="002E3EF9">
              <w:rPr>
                <w:rFonts w:cstheme="majorBidi"/>
                <w:b w:val="0"/>
                <w:bCs w:val="0"/>
                <w:noProof/>
                <w:sz w:val="28"/>
                <w:szCs w:val="28"/>
              </w:rPr>
              <w:t>2</w:t>
            </w:r>
            <w:r w:rsidR="00496643" w:rsidRPr="00303B5A">
              <w:rPr>
                <w:rFonts w:cstheme="majorBidi"/>
                <w:b w:val="0"/>
                <w:bCs w:val="0"/>
                <w:sz w:val="28"/>
                <w:szCs w:val="28"/>
              </w:rPr>
              <w:fldChar w:fldCharType="end"/>
            </w:r>
            <w:r w:rsidR="00C16876" w:rsidRPr="00303B5A">
              <w:rPr>
                <w:rFonts w:cstheme="majorBidi"/>
                <w:b w:val="0"/>
                <w:bCs w:val="0"/>
                <w:sz w:val="28"/>
                <w:szCs w:val="28"/>
              </w:rPr>
              <w:t>)</w:t>
            </w:r>
          </w:p>
        </w:tc>
      </w:tr>
    </w:tbl>
    <w:p w14:paraId="31D184B1" w14:textId="6B64C58A" w:rsidR="00496643" w:rsidRPr="00303B5A" w:rsidRDefault="00322710" w:rsidP="007E0A5E">
      <w:pPr>
        <w:spacing w:after="0"/>
        <w:jc w:val="both"/>
        <w:rPr>
          <w:rFonts w:asciiTheme="majorBidi" w:hAnsiTheme="majorBidi" w:cstheme="majorBidi"/>
          <w:sz w:val="28"/>
          <w:szCs w:val="28"/>
        </w:rPr>
      </w:pPr>
      <w:r w:rsidRPr="00322710">
        <w:rPr>
          <w:rFonts w:asciiTheme="majorBidi" w:hAnsiTheme="majorBidi" w:cstheme="majorBidi"/>
          <w:sz w:val="28"/>
          <w:szCs w:val="28"/>
        </w:rPr>
        <w:t>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w:t>
      </w:r>
      <w:r>
        <w:rPr>
          <w:rFonts w:asciiTheme="majorBidi" w:hAnsiTheme="majorBidi" w:cstheme="majorBidi"/>
          <w:sz w:val="28"/>
          <w:szCs w:val="28"/>
        </w:rPr>
        <w:t xml:space="preserve"> </w:t>
      </w:r>
      <w:r w:rsidR="00496643" w:rsidRPr="00303B5A">
        <w:rPr>
          <w:rFonts w:asciiTheme="majorBidi" w:hAnsiTheme="majorBidi" w:cstheme="majorBidi"/>
          <w:sz w:val="28"/>
          <w:szCs w:val="28"/>
        </w:rPr>
        <w:t>by equation (</w:t>
      </w:r>
      <w:r w:rsidR="00EC7DF0" w:rsidRPr="00303B5A">
        <w:rPr>
          <w:rFonts w:asciiTheme="majorBidi" w:hAnsiTheme="majorBidi" w:cstheme="majorBidi"/>
          <w:sz w:val="28"/>
          <w:szCs w:val="28"/>
        </w:rPr>
        <w:t>2</w:t>
      </w:r>
      <w:r w:rsidR="00496643" w:rsidRPr="00303B5A">
        <w:rPr>
          <w:rFonts w:asciiTheme="majorBidi" w:hAnsiTheme="majorBidi" w:cstheme="majorBidi"/>
          <w:sz w:val="28"/>
          <w:szCs w:val="28"/>
        </w:rPr>
        <w:t>.3).</w:t>
      </w:r>
    </w:p>
    <w:tbl>
      <w:tblPr>
        <w:tblStyle w:val="a8"/>
        <w:tblW w:w="9888"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8"/>
      </w:tblGrid>
      <w:tr w:rsidR="00496643" w:rsidRPr="00303B5A" w14:paraId="14E0256E" w14:textId="77777777" w:rsidTr="00D26DA8">
        <w:trPr>
          <w:trHeight w:val="372"/>
        </w:trPr>
        <w:tc>
          <w:tcPr>
            <w:tcW w:w="9888" w:type="dxa"/>
            <w:shd w:val="clear" w:color="auto" w:fill="auto"/>
          </w:tcPr>
          <w:p w14:paraId="4DDC3B6A" w14:textId="5B798721" w:rsidR="00496643" w:rsidRPr="00303B5A" w:rsidRDefault="002E3EF9" w:rsidP="007E0A5E">
            <w:pPr>
              <w:pStyle w:val="aa"/>
              <w:keepNext/>
              <w:spacing w:line="276" w:lineRule="auto"/>
              <w:jc w:val="both"/>
              <w:rPr>
                <w:rFonts w:eastAsiaTheme="majorEastAsia" w:cstheme="majorBidi"/>
                <w:b w:val="0"/>
                <w:bCs w:val="0"/>
                <w:sz w:val="28"/>
                <w:szCs w:val="28"/>
                <w:lang w:bidi="ar-EG"/>
              </w:rPr>
            </w:pPr>
            <m:oMath>
              <m:sSub>
                <m:sSubPr>
                  <m:ctrlPr>
                    <w:rPr>
                      <w:rFonts w:ascii="Cambria Math" w:hAnsi="Cambria Math" w:cstheme="majorBidi"/>
                      <w:b w:val="0"/>
                      <w:bCs w:val="0"/>
                      <w:sz w:val="28"/>
                      <w:szCs w:val="28"/>
                    </w:rPr>
                  </m:ctrlPr>
                </m:sSubPr>
                <m:e>
                  <m:r>
                    <m:rPr>
                      <m:sty m:val="bi"/>
                    </m:rPr>
                    <w:rPr>
                      <w:rFonts w:ascii="Cambria Math" w:hAnsi="Cambria Math" w:cstheme="majorBidi"/>
                      <w:sz w:val="28"/>
                      <w:szCs w:val="28"/>
                    </w:rPr>
                    <m:t>SE</m:t>
                  </m:r>
                </m:e>
                <m:sub>
                  <m:r>
                    <m:rPr>
                      <m:sty m:val="bi"/>
                    </m:rPr>
                    <w:rPr>
                      <w:rFonts w:ascii="Cambria Math" w:hAnsi="Cambria Math" w:cstheme="majorBidi"/>
                      <w:sz w:val="28"/>
                      <w:szCs w:val="28"/>
                    </w:rPr>
                    <m:t>R</m:t>
                  </m:r>
                  <m:r>
                    <m:rPr>
                      <m:sty m:val="b"/>
                    </m:rPr>
                    <w:rPr>
                      <w:rFonts w:ascii="Cambria Math" w:hAnsi="Cambria Math" w:cstheme="majorBidi"/>
                      <w:sz w:val="28"/>
                      <w:szCs w:val="28"/>
                    </w:rPr>
                    <m:t xml:space="preserve"> </m:t>
                  </m:r>
                </m:sub>
              </m:sSub>
              <m:d>
                <m:dPr>
                  <m:ctrlPr>
                    <w:rPr>
                      <w:rFonts w:ascii="Cambria Math" w:hAnsi="Cambria Math" w:cstheme="majorBidi"/>
                      <w:b w:val="0"/>
                      <w:bCs w:val="0"/>
                      <w:sz w:val="28"/>
                      <w:szCs w:val="28"/>
                    </w:rPr>
                  </m:ctrlPr>
                </m:dPr>
                <m:e>
                  <m:r>
                    <m:rPr>
                      <m:sty m:val="bi"/>
                    </m:rPr>
                    <w:rPr>
                      <w:rFonts w:ascii="Cambria Math" w:hAnsi="Cambria Math" w:cstheme="majorBidi"/>
                      <w:sz w:val="28"/>
                      <w:szCs w:val="28"/>
                    </w:rPr>
                    <m:t>dB</m:t>
                  </m:r>
                </m:e>
              </m:d>
              <m:r>
                <m:rPr>
                  <m:sty m:val="b"/>
                </m:rPr>
                <w:rPr>
                  <w:rFonts w:ascii="Cambria Math" w:hAnsi="Cambria Math" w:cstheme="majorBidi"/>
                  <w:sz w:val="28"/>
                  <w:szCs w:val="28"/>
                </w:rPr>
                <m:t>=-10</m:t>
              </m:r>
              <m:func>
                <m:funcPr>
                  <m:ctrlPr>
                    <w:rPr>
                      <w:rFonts w:ascii="Cambria Math" w:hAnsi="Cambria Math" w:cstheme="majorBidi"/>
                      <w:b w:val="0"/>
                      <w:bCs w:val="0"/>
                      <w:sz w:val="28"/>
                      <w:szCs w:val="28"/>
                    </w:rPr>
                  </m:ctrlPr>
                </m:funcPr>
                <m:fName>
                  <m:r>
                    <m:rPr>
                      <m:sty m:val="b"/>
                    </m:rPr>
                    <w:rPr>
                      <w:rFonts w:ascii="Cambria Math" w:hAnsi="Cambria Math" w:cstheme="majorBidi"/>
                      <w:sz w:val="28"/>
                      <w:szCs w:val="28"/>
                    </w:rPr>
                    <m:t>log</m:t>
                  </m:r>
                </m:fName>
                <m:e>
                  <m:d>
                    <m:dPr>
                      <m:ctrlPr>
                        <w:rPr>
                          <w:rFonts w:ascii="Cambria Math" w:hAnsi="Cambria Math" w:cstheme="majorBidi"/>
                          <w:b w:val="0"/>
                          <w:bCs w:val="0"/>
                          <w:sz w:val="28"/>
                          <w:szCs w:val="28"/>
                        </w:rPr>
                      </m:ctrlPr>
                    </m:dPr>
                    <m:e>
                      <m:r>
                        <m:rPr>
                          <m:sty m:val="b"/>
                        </m:rPr>
                        <w:rPr>
                          <w:rFonts w:ascii="Cambria Math" w:hAnsi="Cambria Math" w:cstheme="majorBidi"/>
                          <w:sz w:val="28"/>
                          <w:szCs w:val="28"/>
                        </w:rPr>
                        <m:t>1-</m:t>
                      </m:r>
                      <m:r>
                        <m:rPr>
                          <m:sty m:val="bi"/>
                        </m:rPr>
                        <w:rPr>
                          <w:rFonts w:ascii="Cambria Math" w:hAnsi="Cambria Math" w:cstheme="majorBidi"/>
                          <w:sz w:val="28"/>
                          <w:szCs w:val="28"/>
                        </w:rPr>
                        <m:t>R</m:t>
                      </m:r>
                    </m:e>
                  </m:d>
                </m:e>
              </m:func>
              <m:r>
                <m:rPr>
                  <m:sty m:val="b"/>
                </m:rPr>
                <w:rPr>
                  <w:rFonts w:ascii="Cambria Math" w:hAnsi="Cambria Math" w:cstheme="majorBidi"/>
                  <w:sz w:val="28"/>
                  <w:szCs w:val="28"/>
                </w:rPr>
                <m:t>=-10</m:t>
              </m:r>
              <m:func>
                <m:funcPr>
                  <m:ctrlPr>
                    <w:rPr>
                      <w:rFonts w:ascii="Cambria Math" w:hAnsi="Cambria Math" w:cstheme="majorBidi"/>
                      <w:b w:val="0"/>
                      <w:bCs w:val="0"/>
                      <w:sz w:val="28"/>
                      <w:szCs w:val="28"/>
                    </w:rPr>
                  </m:ctrlPr>
                </m:funcPr>
                <m:fName>
                  <m:r>
                    <m:rPr>
                      <m:sty m:val="b"/>
                    </m:rPr>
                    <w:rPr>
                      <w:rFonts w:ascii="Cambria Math" w:hAnsi="Cambria Math" w:cstheme="majorBidi"/>
                      <w:sz w:val="28"/>
                      <w:szCs w:val="28"/>
                    </w:rPr>
                    <m:t>log</m:t>
                  </m:r>
                </m:fName>
                <m:e>
                  <m:d>
                    <m:dPr>
                      <m:ctrlPr>
                        <w:rPr>
                          <w:rFonts w:ascii="Cambria Math" w:hAnsi="Cambria Math" w:cstheme="majorBidi"/>
                          <w:b w:val="0"/>
                          <w:bCs w:val="0"/>
                          <w:sz w:val="28"/>
                          <w:szCs w:val="28"/>
                        </w:rPr>
                      </m:ctrlPr>
                    </m:dPr>
                    <m:e>
                      <m:r>
                        <m:rPr>
                          <m:sty m:val="b"/>
                        </m:rPr>
                        <w:rPr>
                          <w:rFonts w:ascii="Cambria Math" w:hAnsi="Cambria Math" w:cstheme="majorBidi"/>
                          <w:sz w:val="28"/>
                          <w:szCs w:val="28"/>
                        </w:rPr>
                        <m:t>1-</m:t>
                      </m:r>
                      <m:f>
                        <m:fPr>
                          <m:ctrlPr>
                            <w:rPr>
                              <w:rFonts w:ascii="Cambria Math" w:hAnsi="Cambria Math" w:cstheme="majorBidi"/>
                              <w:b w:val="0"/>
                              <w:bCs w:val="0"/>
                              <w:sz w:val="28"/>
                              <w:szCs w:val="28"/>
                            </w:rPr>
                          </m:ctrlPr>
                        </m:fPr>
                        <m:num>
                          <m:sSub>
                            <m:sSubPr>
                              <m:ctrlPr>
                                <w:rPr>
                                  <w:rFonts w:ascii="Cambria Math" w:hAnsi="Cambria Math" w:cstheme="majorBidi"/>
                                  <w:b w:val="0"/>
                                  <w:bCs w:val="0"/>
                                  <w:sz w:val="28"/>
                                  <w:szCs w:val="28"/>
                                </w:rPr>
                              </m:ctrlPr>
                            </m:sSubPr>
                            <m:e>
                              <m:r>
                                <m:rPr>
                                  <m:sty m:val="bi"/>
                                </m:rPr>
                                <w:rPr>
                                  <w:rFonts w:ascii="Cambria Math" w:hAnsi="Cambria Math" w:cstheme="majorBidi"/>
                                  <w:sz w:val="28"/>
                                  <w:szCs w:val="28"/>
                                </w:rPr>
                                <m:t>p</m:t>
                              </m:r>
                            </m:e>
                            <m:sub>
                              <m:r>
                                <m:rPr>
                                  <m:sty m:val="bi"/>
                                </m:rPr>
                                <w:rPr>
                                  <w:rFonts w:ascii="Cambria Math" w:hAnsi="Cambria Math" w:cstheme="majorBidi"/>
                                  <w:sz w:val="28"/>
                                  <w:szCs w:val="28"/>
                                </w:rPr>
                                <m:t>ref</m:t>
                              </m:r>
                            </m:sub>
                          </m:sSub>
                        </m:num>
                        <m:den>
                          <m:sSub>
                            <m:sSubPr>
                              <m:ctrlPr>
                                <w:rPr>
                                  <w:rFonts w:ascii="Cambria Math" w:hAnsi="Cambria Math" w:cstheme="majorBidi"/>
                                  <w:b w:val="0"/>
                                  <w:bCs w:val="0"/>
                                  <w:sz w:val="28"/>
                                  <w:szCs w:val="28"/>
                                </w:rPr>
                              </m:ctrlPr>
                            </m:sSubPr>
                            <m:e>
                              <m:r>
                                <m:rPr>
                                  <m:sty m:val="bi"/>
                                </m:rPr>
                                <w:rPr>
                                  <w:rFonts w:ascii="Cambria Math" w:hAnsi="Cambria Math" w:cstheme="majorBidi"/>
                                  <w:sz w:val="28"/>
                                  <w:szCs w:val="28"/>
                                </w:rPr>
                                <m:t>p</m:t>
                              </m:r>
                            </m:e>
                            <m:sub>
                              <m:r>
                                <m:rPr>
                                  <m:sty m:val="bi"/>
                                </m:rPr>
                                <w:rPr>
                                  <w:rFonts w:ascii="Cambria Math" w:hAnsi="Cambria Math" w:cstheme="majorBidi"/>
                                  <w:sz w:val="28"/>
                                  <w:szCs w:val="28"/>
                                </w:rPr>
                                <m:t>in</m:t>
                              </m:r>
                            </m:sub>
                          </m:sSub>
                        </m:den>
                      </m:f>
                    </m:e>
                  </m:d>
                </m:e>
              </m:func>
              <m:r>
                <m:rPr>
                  <m:sty m:val="b"/>
                </m:rPr>
                <w:rPr>
                  <w:rFonts w:ascii="Cambria Math" w:hAnsi="Cambria Math" w:cstheme="majorBidi"/>
                  <w:sz w:val="28"/>
                  <w:szCs w:val="28"/>
                </w:rPr>
                <m:t xml:space="preserve">         </m:t>
              </m:r>
            </m:oMath>
            <w:r w:rsidR="00496643" w:rsidRPr="00303B5A">
              <w:rPr>
                <w:rFonts w:cstheme="majorBidi"/>
                <w:b w:val="0"/>
                <w:bCs w:val="0"/>
                <w:sz w:val="28"/>
                <w:szCs w:val="28"/>
              </w:rPr>
              <w:t xml:space="preserve">                    </w:t>
            </w:r>
            <w:r w:rsidR="00412A36" w:rsidRPr="00303B5A">
              <w:rPr>
                <w:rFonts w:cstheme="majorBidi"/>
                <w:b w:val="0"/>
                <w:bCs w:val="0"/>
                <w:sz w:val="28"/>
                <w:szCs w:val="28"/>
              </w:rPr>
              <w:t xml:space="preserve">   </w:t>
            </w:r>
            <w:r w:rsidR="00476062" w:rsidRPr="00303B5A">
              <w:rPr>
                <w:rFonts w:cstheme="majorBidi"/>
                <w:b w:val="0"/>
                <w:bCs w:val="0"/>
                <w:sz w:val="28"/>
                <w:szCs w:val="28"/>
              </w:rPr>
              <w:t xml:space="preserve"> </w:t>
            </w:r>
            <w:r w:rsidR="00412A36" w:rsidRPr="00303B5A">
              <w:rPr>
                <w:rFonts w:cstheme="majorBidi"/>
                <w:b w:val="0"/>
                <w:bCs w:val="0"/>
                <w:sz w:val="28"/>
                <w:szCs w:val="28"/>
              </w:rPr>
              <w:t xml:space="preserve"> </w:t>
            </w:r>
            <w:r w:rsidR="00EC7DF0" w:rsidRPr="00303B5A">
              <w:rPr>
                <w:rFonts w:cstheme="majorBidi"/>
                <w:b w:val="0"/>
                <w:bCs w:val="0"/>
                <w:sz w:val="28"/>
                <w:szCs w:val="28"/>
              </w:rPr>
              <w:t xml:space="preserve">          </w:t>
            </w:r>
            <w:r w:rsidR="000906EE" w:rsidRPr="00303B5A">
              <w:rPr>
                <w:rFonts w:cstheme="majorBidi"/>
                <w:b w:val="0"/>
                <w:bCs w:val="0"/>
                <w:sz w:val="28"/>
                <w:szCs w:val="28"/>
              </w:rPr>
              <w:t xml:space="preserve"> </w:t>
            </w:r>
            <w:r w:rsidR="00412A36" w:rsidRPr="00303B5A">
              <w:rPr>
                <w:rFonts w:cstheme="majorBidi"/>
                <w:b w:val="0"/>
                <w:bCs w:val="0"/>
                <w:sz w:val="28"/>
                <w:szCs w:val="28"/>
              </w:rPr>
              <w:t xml:space="preserve"> </w:t>
            </w:r>
            <w:r w:rsidR="00496643" w:rsidRPr="00303B5A">
              <w:rPr>
                <w:rFonts w:cstheme="majorBidi"/>
                <w:b w:val="0"/>
                <w:bCs w:val="0"/>
                <w:sz w:val="28"/>
                <w:szCs w:val="28"/>
              </w:rPr>
              <w:t xml:space="preserve">  </w:t>
            </w:r>
            <w:r w:rsidR="00C16876" w:rsidRPr="00303B5A">
              <w:rPr>
                <w:rFonts w:cstheme="majorBidi"/>
                <w:b w:val="0"/>
                <w:bCs w:val="0"/>
                <w:sz w:val="28"/>
                <w:szCs w:val="28"/>
              </w:rPr>
              <w:t>(</w:t>
            </w:r>
            <w:r w:rsidR="00496643" w:rsidRPr="00303B5A">
              <w:rPr>
                <w:rFonts w:cstheme="majorBidi"/>
                <w:b w:val="0"/>
                <w:bCs w:val="0"/>
                <w:sz w:val="28"/>
                <w:szCs w:val="28"/>
              </w:rPr>
              <w:fldChar w:fldCharType="begin"/>
            </w:r>
            <w:r w:rsidR="00496643" w:rsidRPr="00303B5A">
              <w:rPr>
                <w:rFonts w:cstheme="majorBidi"/>
                <w:b w:val="0"/>
                <w:bCs w:val="0"/>
                <w:sz w:val="28"/>
                <w:szCs w:val="28"/>
              </w:rPr>
              <w:instrText xml:space="preserve"> STYLEREF 1 \s </w:instrText>
            </w:r>
            <w:r w:rsidR="00496643" w:rsidRPr="00303B5A">
              <w:rPr>
                <w:rFonts w:cstheme="majorBidi"/>
                <w:b w:val="0"/>
                <w:bCs w:val="0"/>
                <w:sz w:val="28"/>
                <w:szCs w:val="28"/>
              </w:rPr>
              <w:fldChar w:fldCharType="separate"/>
            </w:r>
            <w:r>
              <w:rPr>
                <w:rFonts w:cstheme="majorBidi"/>
                <w:b w:val="0"/>
                <w:bCs w:val="0"/>
                <w:noProof/>
                <w:sz w:val="28"/>
                <w:szCs w:val="28"/>
              </w:rPr>
              <w:t>2</w:t>
            </w:r>
            <w:r w:rsidR="00496643" w:rsidRPr="00303B5A">
              <w:rPr>
                <w:rFonts w:cstheme="majorBidi"/>
                <w:b w:val="0"/>
                <w:bCs w:val="0"/>
                <w:sz w:val="28"/>
                <w:szCs w:val="28"/>
              </w:rPr>
              <w:fldChar w:fldCharType="end"/>
            </w:r>
            <w:r w:rsidR="00496643" w:rsidRPr="00303B5A">
              <w:rPr>
                <w:rFonts w:cstheme="majorBidi"/>
                <w:b w:val="0"/>
                <w:bCs w:val="0"/>
                <w:sz w:val="28"/>
                <w:szCs w:val="28"/>
              </w:rPr>
              <w:t>.</w:t>
            </w:r>
            <w:r w:rsidR="00496643" w:rsidRPr="00303B5A">
              <w:rPr>
                <w:rFonts w:cstheme="majorBidi"/>
                <w:b w:val="0"/>
                <w:bCs w:val="0"/>
                <w:sz w:val="28"/>
                <w:szCs w:val="28"/>
              </w:rPr>
              <w:fldChar w:fldCharType="begin"/>
            </w:r>
            <w:r w:rsidR="00496643" w:rsidRPr="00303B5A">
              <w:rPr>
                <w:rFonts w:cstheme="majorBidi"/>
                <w:b w:val="0"/>
                <w:bCs w:val="0"/>
                <w:sz w:val="28"/>
                <w:szCs w:val="28"/>
              </w:rPr>
              <w:instrText xml:space="preserve"> SEQ equation \* ARABIC \s 1 </w:instrText>
            </w:r>
            <w:r w:rsidR="00496643" w:rsidRPr="00303B5A">
              <w:rPr>
                <w:rFonts w:cstheme="majorBidi"/>
                <w:b w:val="0"/>
                <w:bCs w:val="0"/>
                <w:sz w:val="28"/>
                <w:szCs w:val="28"/>
              </w:rPr>
              <w:fldChar w:fldCharType="separate"/>
            </w:r>
            <w:r>
              <w:rPr>
                <w:rFonts w:cstheme="majorBidi"/>
                <w:b w:val="0"/>
                <w:bCs w:val="0"/>
                <w:noProof/>
                <w:sz w:val="28"/>
                <w:szCs w:val="28"/>
              </w:rPr>
              <w:t>3</w:t>
            </w:r>
            <w:r w:rsidR="00496643" w:rsidRPr="00303B5A">
              <w:rPr>
                <w:rFonts w:cstheme="majorBidi"/>
                <w:b w:val="0"/>
                <w:bCs w:val="0"/>
                <w:sz w:val="28"/>
                <w:szCs w:val="28"/>
              </w:rPr>
              <w:fldChar w:fldCharType="end"/>
            </w:r>
            <w:r w:rsidR="00C16876" w:rsidRPr="00303B5A">
              <w:rPr>
                <w:rFonts w:cstheme="majorBidi"/>
                <w:b w:val="0"/>
                <w:bCs w:val="0"/>
                <w:sz w:val="28"/>
                <w:szCs w:val="28"/>
              </w:rPr>
              <w:t>)</w:t>
            </w:r>
          </w:p>
        </w:tc>
      </w:tr>
    </w:tbl>
    <w:p w14:paraId="7608B138" w14:textId="5DCA2179" w:rsidR="00496643" w:rsidRPr="00303B5A" w:rsidRDefault="00322710" w:rsidP="007E0A5E">
      <w:pPr>
        <w:spacing w:after="0"/>
        <w:jc w:val="both"/>
        <w:rPr>
          <w:rFonts w:asciiTheme="majorBidi" w:hAnsiTheme="majorBidi" w:cstheme="majorBidi"/>
          <w:sz w:val="28"/>
          <w:szCs w:val="28"/>
        </w:rPr>
      </w:pPr>
      <w:r w:rsidRPr="00322710">
        <w:rPr>
          <w:rFonts w:asciiTheme="majorBidi" w:hAnsiTheme="majorBidi" w:cstheme="majorBidi"/>
          <w:sz w:val="28"/>
          <w:szCs w:val="28"/>
        </w:rPr>
        <w:t>Absorption is achieved by gradually decreasing the impedance starting from the dielectric layer, whose impedance is close to the impedance value of air, to secure the entry of most of the incident waves into the material and reduce reflection</w:t>
      </w:r>
      <w:r w:rsidR="00496643" w:rsidRPr="00303B5A">
        <w:rPr>
          <w:rFonts w:asciiTheme="majorBidi" w:hAnsiTheme="majorBidi" w:cstheme="majorBidi"/>
          <w:sz w:val="28"/>
          <w:szCs w:val="28"/>
        </w:rPr>
        <w:t xml:space="preserve"> by equation (</w:t>
      </w:r>
      <w:r w:rsidR="00EC7DF0" w:rsidRPr="00303B5A">
        <w:rPr>
          <w:rFonts w:asciiTheme="majorBidi" w:hAnsiTheme="majorBidi" w:cstheme="majorBidi"/>
          <w:sz w:val="28"/>
          <w:szCs w:val="28"/>
        </w:rPr>
        <w:t>2</w:t>
      </w:r>
      <w:r w:rsidR="00496643" w:rsidRPr="00303B5A">
        <w:rPr>
          <w:rFonts w:asciiTheme="majorBidi" w:hAnsiTheme="majorBidi" w:cstheme="majorBidi"/>
          <w:sz w:val="28"/>
          <w:szCs w:val="28"/>
        </w:rPr>
        <w:t xml:space="preserve">.4) </w:t>
      </w:r>
      <w:r w:rsidR="00496643"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{"citationItems":[{"id":"ITEM-1","itemData":{"DOI":"10.1016/j.polymer.2013.12.042","ISSN":"00323861","abstract":"Electromagnetic interference shielding effectiveness (EMI SE) of multifunctional Fe3O4/carbon nanofiber composites in the X-band region (8.2-12.4 GHz) is studied. Here, we examine the contributing effects of various parameters such as Fe3O4 content, carbonization temperature and thickness on total shielding efficiency (SE total) of different samples. The maximum EMI SE of 67.9 dB is obtained for composite of 5 wt.% Fe3O4 (0.7 mm thick) with the dominant shielding by absorption (SEA) of electromagnetic radiation. The enhanced electromagnetic shielding performance of Fe 3O4/carbon nanofiber composites is attributed to the increment of both magnetic and dielectric losses due to the incorporation of magnetite nanofiller (Fe3O4) in electrically conducting carbon nanofiber matrix as well as the specific nanofibrous structure of carbon nanofiber mats, which forms a higher aspect ratio structure with randomly aligned nanofibers. Furthermore, we prove that the addition of elastomeric polydimethylsiloxane (PDMS) as a coating for carbon nanofiber composite strengthens the composite structure without interfering with its electromagnetic shielding efficiency. © 2014 Elsevier Ltd. All rights reserved.","author":[{"dropping-particle":"","family":"Bayat","given":"M.","non-dropping-particle":"","parse-names":false,"suffix":""},{"dropping-particle":"","family":"Yang","given":"H.","non-dropping-particle":"","parse-names":false,"suffix":""},{"dropping-particle":"","family":"Ko","given":"F. K.","non-dropping-particle":"","parse-names":false,"suffix":""},{"dropping-particle":"","family":"Michelson","given":"D.","non-dropping-particle":"","parse-names":false,"suffix":""},{"dropping-particle":"","family":"Mei","given":"A.","non-dropping-particle":"","parse-names":false,"suffix":""}],"container-title":"Polymer","id":"ITEM-1","issue":"3","issued":{"date-parts":[["2014"]]},"page":"936-943","title":"Electromagnetic interference shielding effectiveness of hybrid multifunctional Fe3O4/carbon nanofiber composite","type":"article-journal","volume":"55"},"uris":["http://www.mendeley.com/documents/?uuid=86b862aa-85f8-4313-80f4-ca8d109eee8d"]},{"id":"ITEM-2","itemData":{"DOI":"10.1063/1.1532540","ISSN":"00346748","author":[{"dropping-particle":"","family":"Hong","given":"Y. K.","non-dropping-particle":"","parse-names":false,"suffix":""},{"dropping-particle":"","family":"Lee","given":"C. Y.","non-dropping-particle":"","parse-names":false,"suffix":""},{"dropping-particle":"","family":"Jeong","given":"C. K.","non-dropping-particle":"","parse-names":false,"suffix":""},{"dropping-particle":"","family":"Lee","given":"D. E.","non-dropping-particle":"","parse-names":false,"suffix":""},{"dropping-particle":"","family":"Kim","given":"K.","non-dropping-particle":"","parse-names":false,"suffix":""},{"dropping-particle":"","family":"Joo","given":"J.","non-dropping-particle":"","parse-names":false,"suffix":""}],"container-title":"Review of Scientific Instruments","id":"ITEM-2","issue":"2","issued":{"date-parts":[["2003"]]},"page":"1098-1102","title":"Method and apparatus to measure electromagnetic interference shielding efficiency and its shielding characteristics in broadband frequency ranges","type":"article-journal","volume":"74"},"uris":["http://www.mendeley.com/documents/?uuid=102075f3-0ae1-49c2-9591-84bfecb5c05d"]}],"mendeley":{"formattedCitation":"[106,107]","plainTextFormattedCitation":"[106,107]","previouslyFormattedCitation":"[106,107]"},"properties":{"noteIndex":0},"schema":"https://github.com/citation-style-language/schema/raw/master/csl-citation.json"}</w:instrText>
      </w:r>
      <w:r w:rsidR="00496643"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[106,107]</w:t>
      </w:r>
      <w:r w:rsidR="00496643" w:rsidRPr="00303B5A">
        <w:rPr>
          <w:rFonts w:asciiTheme="majorBidi" w:hAnsiTheme="majorBidi" w:cstheme="majorBidi"/>
          <w:sz w:val="28"/>
          <w:szCs w:val="28"/>
        </w:rPr>
        <w:fldChar w:fldCharType="end"/>
      </w:r>
      <w:r w:rsidR="00496643" w:rsidRPr="00303B5A">
        <w:rPr>
          <w:rFonts w:asciiTheme="majorBidi" w:hAnsiTheme="majorBidi" w:cstheme="majorBidi"/>
          <w:sz w:val="28"/>
          <w:szCs w:val="28"/>
        </w:rPr>
        <w:t>:</w:t>
      </w:r>
    </w:p>
    <w:tbl>
      <w:tblPr>
        <w:tblStyle w:val="a8"/>
        <w:tblW w:w="9888"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8"/>
      </w:tblGrid>
      <w:tr w:rsidR="00496643" w:rsidRPr="00303B5A" w14:paraId="4239DC78" w14:textId="77777777" w:rsidTr="00D26DA8">
        <w:trPr>
          <w:trHeight w:val="372"/>
        </w:trPr>
        <w:tc>
          <w:tcPr>
            <w:tcW w:w="9888" w:type="dxa"/>
          </w:tcPr>
          <w:bookmarkStart w:id="100" w:name="_Hlk111992001"/>
          <w:p w14:paraId="46839D64" w14:textId="4F68B602" w:rsidR="00496643" w:rsidRPr="00303B5A" w:rsidRDefault="002E3EF9" w:rsidP="007E0A5E">
            <w:pPr>
              <w:pStyle w:val="aa"/>
              <w:keepNext/>
              <w:spacing w:line="276" w:lineRule="auto"/>
              <w:jc w:val="both"/>
              <w:rPr>
                <w:rFonts w:eastAsiaTheme="majorEastAsia" w:cstheme="majorBidi"/>
                <w:b w:val="0"/>
                <w:bCs w:val="0"/>
                <w:sz w:val="28"/>
                <w:szCs w:val="28"/>
                <w:lang w:bidi="ar-EG"/>
              </w:rPr>
            </w:pPr>
            <m:oMath>
              <m:sSub>
                <m:sSubPr>
                  <m:ctrlPr>
                    <w:rPr>
                      <w:rFonts w:ascii="Cambria Math" w:hAnsi="Cambria Math" w:cstheme="majorBidi"/>
                      <w:b w:val="0"/>
                      <w:bCs w:val="0"/>
                      <w:sz w:val="28"/>
                      <w:szCs w:val="28"/>
                    </w:rPr>
                  </m:ctrlPr>
                </m:sSubPr>
                <m:e>
                  <m:r>
                    <m:rPr>
                      <m:sty m:val="bi"/>
                    </m:rPr>
                    <w:rPr>
                      <w:rFonts w:ascii="Cambria Math" w:hAnsi="Cambria Math" w:cstheme="majorBidi"/>
                      <w:sz w:val="28"/>
                      <w:szCs w:val="28"/>
                    </w:rPr>
                    <m:t>SE</m:t>
                  </m:r>
                </m:e>
                <m:sub>
                  <m:r>
                    <m:rPr>
                      <m:sty m:val="bi"/>
                    </m:rPr>
                    <w:rPr>
                      <w:rFonts w:ascii="Cambria Math" w:hAnsi="Cambria Math" w:cstheme="majorBidi"/>
                      <w:sz w:val="28"/>
                      <w:szCs w:val="28"/>
                    </w:rPr>
                    <m:t>A</m:t>
                  </m:r>
                </m:sub>
              </m:sSub>
              <m:r>
                <m:rPr>
                  <m:sty m:val="b"/>
                </m:rPr>
                <w:rPr>
                  <w:rFonts w:ascii="Cambria Math" w:hAnsi="Cambria Math" w:cstheme="majorBidi"/>
                  <w:sz w:val="28"/>
                  <w:szCs w:val="28"/>
                </w:rPr>
                <m:t xml:space="preserve"> </m:t>
              </m:r>
              <m:d>
                <m:dPr>
                  <m:ctrlPr>
                    <w:rPr>
                      <w:rFonts w:ascii="Cambria Math" w:hAnsi="Cambria Math" w:cstheme="majorBidi"/>
                      <w:b w:val="0"/>
                      <w:bCs w:val="0"/>
                      <w:sz w:val="28"/>
                      <w:szCs w:val="28"/>
                    </w:rPr>
                  </m:ctrlPr>
                </m:dPr>
                <m:e>
                  <m:r>
                    <m:rPr>
                      <m:sty m:val="bi"/>
                    </m:rPr>
                    <w:rPr>
                      <w:rFonts w:ascii="Cambria Math" w:hAnsi="Cambria Math" w:cstheme="majorBidi"/>
                      <w:sz w:val="28"/>
                      <w:szCs w:val="28"/>
                    </w:rPr>
                    <m:t>dB</m:t>
                  </m:r>
                </m:e>
              </m:d>
              <m:r>
                <m:rPr>
                  <m:sty m:val="b"/>
                </m:rPr>
                <w:rPr>
                  <w:rFonts w:ascii="Cambria Math" w:hAnsi="Cambria Math" w:cstheme="majorBidi"/>
                  <w:sz w:val="28"/>
                  <w:szCs w:val="28"/>
                </w:rPr>
                <m:t>=-10</m:t>
              </m:r>
              <m:func>
                <m:funcPr>
                  <m:ctrlPr>
                    <w:rPr>
                      <w:rFonts w:ascii="Cambria Math" w:hAnsi="Cambria Math" w:cstheme="majorBidi"/>
                      <w:b w:val="0"/>
                      <w:bCs w:val="0"/>
                      <w:sz w:val="28"/>
                      <w:szCs w:val="28"/>
                    </w:rPr>
                  </m:ctrlPr>
                </m:funcPr>
                <m:fName>
                  <m:r>
                    <m:rPr>
                      <m:sty m:val="b"/>
                    </m:rPr>
                    <w:rPr>
                      <w:rFonts w:ascii="Cambria Math" w:hAnsi="Cambria Math" w:cstheme="majorBidi"/>
                      <w:sz w:val="28"/>
                      <w:szCs w:val="28"/>
                    </w:rPr>
                    <m:t>log</m:t>
                  </m:r>
                </m:fName>
                <m:e>
                  <m:d>
                    <m:dPr>
                      <m:ctrlPr>
                        <w:rPr>
                          <w:rFonts w:ascii="Cambria Math" w:hAnsi="Cambria Math" w:cstheme="majorBidi"/>
                          <w:b w:val="0"/>
                          <w:bCs w:val="0"/>
                          <w:sz w:val="28"/>
                          <w:szCs w:val="28"/>
                        </w:rPr>
                      </m:ctrlPr>
                    </m:dPr>
                    <m:e>
                      <m:f>
                        <m:fPr>
                          <m:ctrlPr>
                            <w:rPr>
                              <w:rFonts w:ascii="Cambria Math" w:hAnsi="Cambria Math" w:cstheme="majorBidi"/>
                              <w:b w:val="0"/>
                              <w:bCs w:val="0"/>
                              <w:sz w:val="28"/>
                              <w:szCs w:val="28"/>
                            </w:rPr>
                          </m:ctrlPr>
                        </m:fPr>
                        <m:num>
                          <m:r>
                            <m:rPr>
                              <m:sty m:val="bi"/>
                            </m:rPr>
                            <w:rPr>
                              <w:rFonts w:ascii="Cambria Math" w:hAnsi="Cambria Math" w:cstheme="majorBidi"/>
                              <w:sz w:val="28"/>
                              <w:szCs w:val="28"/>
                            </w:rPr>
                            <m:t>T</m:t>
                          </m:r>
                        </m:num>
                        <m:den>
                          <m:r>
                            <m:rPr>
                              <m:sty m:val="b"/>
                            </m:rPr>
                            <w:rPr>
                              <w:rFonts w:ascii="Cambria Math" w:hAnsi="Cambria Math" w:cstheme="majorBidi"/>
                              <w:sz w:val="28"/>
                              <w:szCs w:val="28"/>
                            </w:rPr>
                            <m:t>1-</m:t>
                          </m:r>
                          <m:r>
                            <m:rPr>
                              <m:sty m:val="bi"/>
                            </m:rPr>
                            <w:rPr>
                              <w:rFonts w:ascii="Cambria Math" w:hAnsi="Cambria Math" w:cstheme="majorBidi"/>
                              <w:sz w:val="28"/>
                              <w:szCs w:val="28"/>
                            </w:rPr>
                            <m:t>R</m:t>
                          </m:r>
                        </m:den>
                      </m:f>
                    </m:e>
                  </m:d>
                </m:e>
              </m:func>
              <m:r>
                <m:rPr>
                  <m:sty m:val="b"/>
                </m:rPr>
                <w:rPr>
                  <w:rFonts w:ascii="Cambria Math" w:hAnsi="Cambria Math" w:cstheme="majorBidi"/>
                  <w:sz w:val="28"/>
                  <w:szCs w:val="28"/>
                </w:rPr>
                <m:t>= -10</m:t>
              </m:r>
              <m:func>
                <m:funcPr>
                  <m:ctrlPr>
                    <w:rPr>
                      <w:rFonts w:ascii="Cambria Math" w:hAnsi="Cambria Math" w:cstheme="majorBidi"/>
                      <w:b w:val="0"/>
                      <w:bCs w:val="0"/>
                      <w:sz w:val="28"/>
                      <w:szCs w:val="28"/>
                    </w:rPr>
                  </m:ctrlPr>
                </m:funcPr>
                <m:fName>
                  <m:r>
                    <m:rPr>
                      <m:sty m:val="b"/>
                    </m:rPr>
                    <w:rPr>
                      <w:rFonts w:ascii="Cambria Math" w:hAnsi="Cambria Math" w:cstheme="majorBidi"/>
                      <w:sz w:val="28"/>
                      <w:szCs w:val="28"/>
                    </w:rPr>
                    <m:t>log</m:t>
                  </m:r>
                </m:fName>
                <m:e>
                  <m:d>
                    <m:dPr>
                      <m:ctrlPr>
                        <w:rPr>
                          <w:rFonts w:ascii="Cambria Math" w:hAnsi="Cambria Math" w:cstheme="majorBidi"/>
                          <w:b w:val="0"/>
                          <w:bCs w:val="0"/>
                          <w:sz w:val="28"/>
                          <w:szCs w:val="28"/>
                        </w:rPr>
                      </m:ctrlPr>
                    </m:dPr>
                    <m:e>
                      <m:f>
                        <m:fPr>
                          <m:ctrlPr>
                            <w:rPr>
                              <w:rFonts w:ascii="Cambria Math" w:hAnsi="Cambria Math" w:cstheme="majorBidi"/>
                              <w:b w:val="0"/>
                              <w:bCs w:val="0"/>
                              <w:sz w:val="28"/>
                              <w:szCs w:val="28"/>
                            </w:rPr>
                          </m:ctrlPr>
                        </m:fPr>
                        <m:num>
                          <m:sSub>
                            <m:sSubPr>
                              <m:ctrlPr>
                                <w:rPr>
                                  <w:rFonts w:ascii="Cambria Math" w:hAnsi="Cambria Math" w:cstheme="majorBidi"/>
                                  <w:b w:val="0"/>
                                  <w:bCs w:val="0"/>
                                  <w:sz w:val="28"/>
                                  <w:szCs w:val="28"/>
                                </w:rPr>
                              </m:ctrlPr>
                            </m:sSubPr>
                            <m:e>
                              <m:r>
                                <m:rPr>
                                  <m:sty m:val="bi"/>
                                </m:rPr>
                                <w:rPr>
                                  <w:rFonts w:ascii="Cambria Math" w:hAnsi="Cambria Math" w:cstheme="majorBidi"/>
                                  <w:sz w:val="28"/>
                                  <w:szCs w:val="28"/>
                                </w:rPr>
                                <m:t>p</m:t>
                              </m:r>
                            </m:e>
                            <m:sub>
                              <m:r>
                                <m:rPr>
                                  <m:sty m:val="bi"/>
                                </m:rPr>
                                <w:rPr>
                                  <w:rFonts w:ascii="Cambria Math" w:hAnsi="Cambria Math" w:cstheme="majorBidi"/>
                                  <w:sz w:val="28"/>
                                  <w:szCs w:val="28"/>
                                </w:rPr>
                                <m:t>T</m:t>
                              </m:r>
                            </m:sub>
                          </m:sSub>
                        </m:num>
                        <m:den>
                          <m:sSub>
                            <m:sSubPr>
                              <m:ctrlPr>
                                <w:rPr>
                                  <w:rFonts w:ascii="Cambria Math" w:hAnsi="Cambria Math" w:cstheme="majorBidi"/>
                                  <w:b w:val="0"/>
                                  <w:bCs w:val="0"/>
                                  <w:sz w:val="28"/>
                                  <w:szCs w:val="28"/>
                                </w:rPr>
                              </m:ctrlPr>
                            </m:sSubPr>
                            <m:e>
                              <m:r>
                                <m:rPr>
                                  <m:sty m:val="bi"/>
                                </m:rPr>
                                <w:rPr>
                                  <w:rFonts w:ascii="Cambria Math" w:hAnsi="Cambria Math" w:cstheme="majorBidi"/>
                                  <w:sz w:val="28"/>
                                  <w:szCs w:val="28"/>
                                </w:rPr>
                                <m:t>p</m:t>
                              </m:r>
                            </m:e>
                            <m:sub>
                              <m:r>
                                <m:rPr>
                                  <m:sty m:val="bi"/>
                                </m:rPr>
                                <w:rPr>
                                  <w:rFonts w:ascii="Cambria Math" w:hAnsi="Cambria Math" w:cstheme="majorBidi"/>
                                  <w:sz w:val="28"/>
                                  <w:szCs w:val="28"/>
                                </w:rPr>
                                <m:t>in</m:t>
                              </m:r>
                            </m:sub>
                          </m:sSub>
                          <m:r>
                            <m:rPr>
                              <m:sty m:val="b"/>
                            </m:rPr>
                            <w:rPr>
                              <w:rFonts w:ascii="Cambria Math" w:hAnsi="Cambria Math" w:cstheme="majorBidi"/>
                              <w:sz w:val="28"/>
                              <w:szCs w:val="28"/>
                            </w:rPr>
                            <m:t>-</m:t>
                          </m:r>
                          <m:sSub>
                            <m:sSubPr>
                              <m:ctrlPr>
                                <w:rPr>
                                  <w:rFonts w:ascii="Cambria Math" w:hAnsi="Cambria Math" w:cstheme="majorBidi"/>
                                  <w:b w:val="0"/>
                                  <w:bCs w:val="0"/>
                                  <w:sz w:val="28"/>
                                  <w:szCs w:val="28"/>
                                </w:rPr>
                              </m:ctrlPr>
                            </m:sSubPr>
                            <m:e>
                              <m:r>
                                <m:rPr>
                                  <m:sty m:val="bi"/>
                                </m:rPr>
                                <w:rPr>
                                  <w:rFonts w:ascii="Cambria Math" w:hAnsi="Cambria Math" w:cstheme="majorBidi"/>
                                  <w:sz w:val="28"/>
                                  <w:szCs w:val="28"/>
                                </w:rPr>
                                <m:t>p</m:t>
                              </m:r>
                            </m:e>
                            <m:sub>
                              <m:r>
                                <m:rPr>
                                  <m:sty m:val="bi"/>
                                </m:rPr>
                                <w:rPr>
                                  <w:rFonts w:ascii="Cambria Math" w:hAnsi="Cambria Math" w:cstheme="majorBidi"/>
                                  <w:sz w:val="28"/>
                                  <w:szCs w:val="28"/>
                                </w:rPr>
                                <m:t>ref</m:t>
                              </m:r>
                            </m:sub>
                          </m:sSub>
                        </m:den>
                      </m:f>
                    </m:e>
                  </m:d>
                </m:e>
              </m:func>
              <m:r>
                <m:rPr>
                  <m:sty m:val="b"/>
                </m:rPr>
                <w:rPr>
                  <w:rFonts w:ascii="Cambria Math" w:hAnsi="Cambria Math" w:cstheme="majorBidi"/>
                  <w:sz w:val="28"/>
                  <w:szCs w:val="28"/>
                </w:rPr>
                <m:t xml:space="preserve">    </m:t>
              </m:r>
            </m:oMath>
            <w:r w:rsidR="00496643" w:rsidRPr="00303B5A">
              <w:rPr>
                <w:rFonts w:cstheme="majorBidi"/>
                <w:b w:val="0"/>
                <w:bCs w:val="0"/>
                <w:sz w:val="28"/>
                <w:szCs w:val="28"/>
              </w:rPr>
              <w:t xml:space="preserve">                                     </w:t>
            </w:r>
            <w:r w:rsidR="00412A36" w:rsidRPr="00303B5A">
              <w:rPr>
                <w:rFonts w:cstheme="majorBidi"/>
                <w:b w:val="0"/>
                <w:bCs w:val="0"/>
                <w:sz w:val="28"/>
                <w:szCs w:val="28"/>
              </w:rPr>
              <w:t xml:space="preserve">    </w:t>
            </w:r>
            <w:r w:rsidR="000D160B" w:rsidRPr="00303B5A">
              <w:rPr>
                <w:rFonts w:cstheme="majorBidi"/>
                <w:b w:val="0"/>
                <w:bCs w:val="0"/>
                <w:sz w:val="28"/>
                <w:szCs w:val="28"/>
              </w:rPr>
              <w:t xml:space="preserve"> </w:t>
            </w:r>
            <w:r w:rsidR="00496643" w:rsidRPr="00303B5A">
              <w:rPr>
                <w:rFonts w:cstheme="majorBidi"/>
                <w:b w:val="0"/>
                <w:bCs w:val="0"/>
                <w:sz w:val="28"/>
                <w:szCs w:val="28"/>
              </w:rPr>
              <w:t xml:space="preserve">  </w:t>
            </w:r>
            <w:r w:rsidR="00476062" w:rsidRPr="00303B5A">
              <w:rPr>
                <w:rFonts w:cstheme="majorBidi"/>
                <w:b w:val="0"/>
                <w:bCs w:val="0"/>
                <w:sz w:val="28"/>
                <w:szCs w:val="28"/>
              </w:rPr>
              <w:t xml:space="preserve"> </w:t>
            </w:r>
            <w:r w:rsidR="00496643" w:rsidRPr="00303B5A">
              <w:rPr>
                <w:rFonts w:cstheme="majorBidi"/>
                <w:b w:val="0"/>
                <w:bCs w:val="0"/>
                <w:sz w:val="28"/>
                <w:szCs w:val="28"/>
              </w:rPr>
              <w:t xml:space="preserve"> </w:t>
            </w:r>
            <w:r w:rsidR="00C16876" w:rsidRPr="00303B5A">
              <w:rPr>
                <w:rFonts w:cstheme="majorBidi"/>
                <w:b w:val="0"/>
                <w:bCs w:val="0"/>
                <w:sz w:val="28"/>
                <w:szCs w:val="28"/>
              </w:rPr>
              <w:t>(</w:t>
            </w:r>
            <w:r w:rsidR="00496643" w:rsidRPr="00303B5A">
              <w:rPr>
                <w:rFonts w:cstheme="majorBidi"/>
                <w:b w:val="0"/>
                <w:bCs w:val="0"/>
                <w:sz w:val="28"/>
                <w:szCs w:val="28"/>
              </w:rPr>
              <w:fldChar w:fldCharType="begin"/>
            </w:r>
            <w:r w:rsidR="00496643" w:rsidRPr="00303B5A">
              <w:rPr>
                <w:rFonts w:cstheme="majorBidi"/>
                <w:b w:val="0"/>
                <w:bCs w:val="0"/>
                <w:sz w:val="28"/>
                <w:szCs w:val="28"/>
              </w:rPr>
              <w:instrText xml:space="preserve"> STYLEREF 1 \s </w:instrText>
            </w:r>
            <w:r w:rsidR="00496643" w:rsidRPr="00303B5A">
              <w:rPr>
                <w:rFonts w:cstheme="majorBidi"/>
                <w:b w:val="0"/>
                <w:bCs w:val="0"/>
                <w:sz w:val="28"/>
                <w:szCs w:val="28"/>
              </w:rPr>
              <w:fldChar w:fldCharType="separate"/>
            </w:r>
            <w:r>
              <w:rPr>
                <w:rFonts w:cstheme="majorBidi"/>
                <w:b w:val="0"/>
                <w:bCs w:val="0"/>
                <w:noProof/>
                <w:sz w:val="28"/>
                <w:szCs w:val="28"/>
              </w:rPr>
              <w:t>2</w:t>
            </w:r>
            <w:r w:rsidR="00496643" w:rsidRPr="00303B5A">
              <w:rPr>
                <w:rFonts w:cstheme="majorBidi"/>
                <w:b w:val="0"/>
                <w:bCs w:val="0"/>
                <w:sz w:val="28"/>
                <w:szCs w:val="28"/>
              </w:rPr>
              <w:fldChar w:fldCharType="end"/>
            </w:r>
            <w:r w:rsidR="00496643" w:rsidRPr="00303B5A">
              <w:rPr>
                <w:rFonts w:cstheme="majorBidi"/>
                <w:b w:val="0"/>
                <w:bCs w:val="0"/>
                <w:sz w:val="28"/>
                <w:szCs w:val="28"/>
              </w:rPr>
              <w:t>.</w:t>
            </w:r>
            <w:r w:rsidR="00496643" w:rsidRPr="00303B5A">
              <w:rPr>
                <w:rFonts w:cstheme="majorBidi"/>
                <w:b w:val="0"/>
                <w:bCs w:val="0"/>
                <w:sz w:val="28"/>
                <w:szCs w:val="28"/>
              </w:rPr>
              <w:fldChar w:fldCharType="begin"/>
            </w:r>
            <w:r w:rsidR="00496643" w:rsidRPr="00303B5A">
              <w:rPr>
                <w:rFonts w:cstheme="majorBidi"/>
                <w:b w:val="0"/>
                <w:bCs w:val="0"/>
                <w:sz w:val="28"/>
                <w:szCs w:val="28"/>
              </w:rPr>
              <w:instrText xml:space="preserve"> SEQ equation \* ARABIC \s 1 </w:instrText>
            </w:r>
            <w:r w:rsidR="00496643" w:rsidRPr="00303B5A">
              <w:rPr>
                <w:rFonts w:cstheme="majorBidi"/>
                <w:b w:val="0"/>
                <w:bCs w:val="0"/>
                <w:sz w:val="28"/>
                <w:szCs w:val="28"/>
              </w:rPr>
              <w:fldChar w:fldCharType="separate"/>
            </w:r>
            <w:r>
              <w:rPr>
                <w:rFonts w:cstheme="majorBidi"/>
                <w:b w:val="0"/>
                <w:bCs w:val="0"/>
                <w:noProof/>
                <w:sz w:val="28"/>
                <w:szCs w:val="28"/>
              </w:rPr>
              <w:t>4</w:t>
            </w:r>
            <w:r w:rsidR="00496643" w:rsidRPr="00303B5A">
              <w:rPr>
                <w:rFonts w:cstheme="majorBidi"/>
                <w:b w:val="0"/>
                <w:bCs w:val="0"/>
                <w:sz w:val="28"/>
                <w:szCs w:val="28"/>
              </w:rPr>
              <w:fldChar w:fldCharType="end"/>
            </w:r>
            <w:r w:rsidR="00C16876" w:rsidRPr="00303B5A">
              <w:rPr>
                <w:rFonts w:cstheme="majorBidi"/>
                <w:b w:val="0"/>
                <w:bCs w:val="0"/>
                <w:sz w:val="28"/>
                <w:szCs w:val="28"/>
              </w:rPr>
              <w:t>)</w:t>
            </w:r>
          </w:p>
        </w:tc>
      </w:tr>
    </w:tbl>
    <w:bookmarkEnd w:id="100"/>
    <w:p w14:paraId="40CBCAF3" w14:textId="3AF1DAD4" w:rsidR="00496643" w:rsidRPr="00303B5A" w:rsidRDefault="00322710" w:rsidP="007E0A5E">
      <w:pPr>
        <w:autoSpaceDE w:val="0"/>
        <w:autoSpaceDN w:val="0"/>
        <w:adjustRightInd w:val="0"/>
        <w:spacing w:after="0"/>
        <w:jc w:val="both"/>
        <w:rPr>
          <w:rFonts w:asciiTheme="majorBidi" w:hAnsiTheme="majorBidi" w:cstheme="majorBidi"/>
          <w:sz w:val="28"/>
          <w:szCs w:val="28"/>
        </w:rPr>
      </w:pPr>
      <w:r w:rsidRPr="00322710">
        <w:rPr>
          <w:rFonts w:asciiTheme="majorBidi" w:hAnsiTheme="majorBidi" w:cstheme="majorBidi"/>
          <w:sz w:val="28"/>
          <w:szCs w:val="28"/>
        </w:rPr>
        <w:t>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w:t>
      </w:r>
      <w:r>
        <w:rPr>
          <w:rFonts w:asciiTheme="majorBidi" w:hAnsiTheme="majorBidi" w:cstheme="majorBidi"/>
          <w:sz w:val="28"/>
          <w:szCs w:val="28"/>
        </w:rPr>
        <w:t xml:space="preserve"> </w:t>
      </w:r>
      <w:r w:rsidR="00496643" w:rsidRPr="00303B5A">
        <w:rPr>
          <w:rFonts w:asciiTheme="majorBidi" w:hAnsiTheme="majorBidi" w:cstheme="majorBidi"/>
          <w:sz w:val="28"/>
          <w:szCs w:val="28"/>
        </w:rPr>
        <w:t>by equation (</w:t>
      </w:r>
      <w:r w:rsidR="00EC7DF0" w:rsidRPr="00303B5A">
        <w:rPr>
          <w:rFonts w:asciiTheme="majorBidi" w:hAnsiTheme="majorBidi" w:cstheme="majorBidi"/>
          <w:sz w:val="28"/>
          <w:szCs w:val="28"/>
        </w:rPr>
        <w:t>2</w:t>
      </w:r>
      <w:r w:rsidR="00496643" w:rsidRPr="00303B5A">
        <w:rPr>
          <w:rFonts w:asciiTheme="majorBidi" w:hAnsiTheme="majorBidi" w:cstheme="majorBidi"/>
          <w:sz w:val="28"/>
          <w:szCs w:val="28"/>
        </w:rPr>
        <w:t xml:space="preserve">.5) </w:t>
      </w:r>
      <w:r w:rsidR="00496643"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{"citationItems":[{"id":"ITEM-1","itemData":{"DOI":"10.1016/j.polymer.2013.12.042","ISSN":"00323861","abstract":"Electromagnetic interference shielding effectiveness (EMI SE) of multifunctional Fe3O4/carbon nanofiber composites in the X-band region (8.2-12.4 GHz) is studied. Here, we examine the contributing effects of various parameters such as Fe3O4 content, carbonization temperature and thickness on total shielding efficiency (SE total) of different samples. The maximum EMI SE of 67.9 dB is obtained for composite of 5 wt.% Fe3O4 (0.7 mm thick) with the dominant shielding by absorption (SEA) of electromagnetic radiation. The enhanced electromagnetic shielding performance of Fe 3O4/carbon nanofiber composites is attributed to the increment of both magnetic and dielectric losses due to the incorporation of magnetite nanofiller (Fe3O4) in electrically conducting carbon nanofiber matrix as well as the specific nanofibrous structure of carbon nanofiber mats, which forms a higher aspect ratio structure with randomly aligned nanofibers. Furthermore, we prove that the addition of elastomeric polydimethylsiloxane (PDMS) as a coating for carbon nanofiber composite strengthens the composite structure without interfering with its electromagnetic shielding efficiency. © 2014 Elsevier Ltd. All rights reserved.","author":[{"dropping-particle":"","family":"Bayat","given":"M.","non-dropping-particle":"","parse-names":false,"suffix":""},{"dropping-particle":"","family":"Yang","given":"H.","non-dropping-particle":"","parse-names":false,"suffix":""},{"dropping-particle":"","family":"Ko","given":"F. K.","non-dropping-particle":"","parse-names":false,"suffix":""},{"dropping-particle":"","family":"Michelson","given":"D.","non-dropping-particle":"","parse-names":false,"suffix":""},{"dropping-particle":"","family":"Mei","given":"A.","non-dropping-particle":"","parse-names":false,"suffix":""}],"container-title":"Polymer","id":"ITEM-1","issue":"3","issued":{"date-parts":[["2014"]]},"page":"936-943","title":"Electromagnetic interference shielding effectiveness of hybrid multifunctional Fe3O4/carbon nanofiber composite","type":"article-journal","volume":"55"},"uris":["http://www.mendeley.com/documents/?uuid=86b862aa-85f8-4313-80f4-ca8d109eee8d"]},{"id":"ITEM-2","itemData":{"DOI":"10.1063/1.1532540","ISSN":"00346748","author":[{"dropping-particle":"","family":"Hong","given":"Y. K.","non-dropping-particle":"","parse-names":false,"suffix":""},{"dropping-particle":"","family":"Lee","given":"C. Y.","non-dropping-particle":"","parse-names":false,"suffix":""},{"dropping-particle":"","family":"Jeong","given":"C. K.","non-dropping-particle":"","parse-names":false,"suffix":""},{"dropping-particle":"","family":"Lee","given":"D. E.","non-dropping-particle":"","parse-names":false,"suffix":""},{"dropping-particle":"","family":"Kim","given":"K.","non-dropping-particle":"","parse-names":false,"suffix":""},{"dropping-particle":"","family":"Joo","given":"J.","non-dropping-particle":"","parse-names":false,"suffix":""}],"container-title":"Review of Scientific Instruments","id":"ITEM-2","issue":"2","issued":{"date-parts":[["2003"]]},"page":"1098-1102","title":"Method and apparatus to measure electromagnetic interference shielding efficiency and its shielding characteristics in broadband frequency ranges","type":"article-journal","volume":"74"},"uris":["http://www.mendeley.com/documents/?uuid=102075f3-0ae1-49c2-9591-84bfecb5c05d"]}],"mendeley":{"formattedCitation":"[106,107]","plainTextFormattedCitation":"[106,107]","previouslyFormattedCitation":"[106,107]"},"properties":{"noteIndex":0},"schema":"https://github.com/citation-style-language/schema/raw/master/csl-citation.json"}</w:instrText>
      </w:r>
      <w:r w:rsidR="00496643"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[106,107]</w:t>
      </w:r>
      <w:r w:rsidR="00496643" w:rsidRPr="00303B5A">
        <w:rPr>
          <w:rFonts w:asciiTheme="majorBidi" w:hAnsiTheme="majorBidi" w:cstheme="majorBidi"/>
          <w:sz w:val="28"/>
          <w:szCs w:val="28"/>
        </w:rPr>
        <w:fldChar w:fldCharType="end"/>
      </w:r>
      <w:r w:rsidR="00496643" w:rsidRPr="00303B5A">
        <w:rPr>
          <w:rFonts w:asciiTheme="majorBidi" w:hAnsiTheme="majorBidi" w:cstheme="majorBidi"/>
          <w:sz w:val="28"/>
          <w:szCs w:val="28"/>
        </w:rPr>
        <w:t xml:space="preserve">:  </w:t>
      </w:r>
    </w:p>
    <w:p w14:paraId="050F7281" w14:textId="7EFFA35D" w:rsidR="000D160B" w:rsidRPr="00303B5A" w:rsidRDefault="000D160B" w:rsidP="00227D56">
      <w:pPr>
        <w:autoSpaceDE w:val="0"/>
        <w:autoSpaceDN w:val="0"/>
        <w:adjustRightInd w:val="0"/>
        <w:spacing w:after="0"/>
        <w:ind w:right="342"/>
        <w:jc w:val="both"/>
        <w:rPr>
          <w:rFonts w:asciiTheme="majorBidi" w:hAnsiTheme="majorBidi" w:cstheme="majorBidi"/>
          <w:sz w:val="28"/>
          <w:szCs w:val="28"/>
        </w:rPr>
      </w:pPr>
      <m:oMath>
        <m:r>
          <m:rPr>
            <m:sty m:val="bi"/>
          </m:rPr>
          <w:rPr>
            <w:rFonts w:ascii="Cambria Math" w:hAnsi="Cambria Math" w:cstheme="majorBidi"/>
            <w:sz w:val="28"/>
            <w:szCs w:val="28"/>
          </w:rPr>
          <m:t xml:space="preserve">Rl </m:t>
        </m:r>
        <m:r>
          <m:rPr>
            <m:sty m:val="b"/>
          </m:rPr>
          <w:rPr>
            <w:rFonts w:ascii="Cambria Math" w:hAnsi="Cambria Math" w:cstheme="majorBidi"/>
            <w:sz w:val="28"/>
            <w:szCs w:val="28"/>
          </w:rPr>
          <m:t>(</m:t>
        </m:r>
        <m:r>
          <m:rPr>
            <m:sty m:val="bi"/>
          </m:rPr>
          <w:rPr>
            <w:rFonts w:ascii="Cambria Math" w:hAnsi="Cambria Math" w:cstheme="majorBidi"/>
            <w:sz w:val="28"/>
            <w:szCs w:val="28"/>
          </w:rPr>
          <m:t>dB</m:t>
        </m:r>
        <m:r>
          <m:rPr>
            <m:sty m:val="b"/>
          </m:rPr>
          <w:rPr>
            <w:rFonts w:ascii="Cambria Math" w:hAnsi="Cambria Math" w:cstheme="majorBidi"/>
            <w:sz w:val="28"/>
            <w:szCs w:val="28"/>
          </w:rPr>
          <m:t>)</m:t>
        </m:r>
        <m:r>
          <m:rPr>
            <m:sty m:val="bi"/>
          </m:rPr>
          <w:rPr>
            <w:rFonts w:ascii="Cambria Math" w:hAnsi="Cambria Math" w:cstheme="majorBidi"/>
            <w:sz w:val="28"/>
            <w:szCs w:val="28"/>
          </w:rPr>
          <m:t>=10</m:t>
        </m:r>
        <m:r>
          <m:rPr>
            <m:sty m:val="bi"/>
          </m:rPr>
          <w:rPr>
            <w:rFonts w:ascii="Cambria Math" w:hAnsi="Cambria Math" w:cstheme="majorBidi"/>
            <w:sz w:val="28"/>
            <w:szCs w:val="28"/>
          </w:rPr>
          <m:t>log</m:t>
        </m:r>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m:rPr>
                    <m:sty m:val="bi"/>
                  </m:rPr>
                  <w:rPr>
                    <w:rFonts w:ascii="Cambria Math" w:hAnsi="Cambria Math" w:cstheme="majorBidi"/>
                    <w:sz w:val="28"/>
                    <w:szCs w:val="28"/>
                  </w:rPr>
                  <m:t>p</m:t>
                </m:r>
              </m:e>
              <m:sub>
                <m:r>
                  <m:rPr>
                    <m:sty m:val="bi"/>
                  </m:rPr>
                  <w:rPr>
                    <w:rFonts w:ascii="Cambria Math" w:hAnsi="Cambria Math" w:cstheme="majorBidi"/>
                    <w:sz w:val="28"/>
                    <w:szCs w:val="28"/>
                  </w:rPr>
                  <m:t>in</m:t>
                </m:r>
              </m:sub>
            </m:sSub>
          </m:num>
          <m:den>
            <m:sSub>
              <m:sSubPr>
                <m:ctrlPr>
                  <w:rPr>
                    <w:rFonts w:ascii="Cambria Math" w:hAnsi="Cambria Math" w:cstheme="majorBidi"/>
                    <w:i/>
                    <w:sz w:val="28"/>
                    <w:szCs w:val="28"/>
                  </w:rPr>
                </m:ctrlPr>
              </m:sSubPr>
              <m:e>
                <m:r>
                  <m:rPr>
                    <m:sty m:val="bi"/>
                  </m:rPr>
                  <w:rPr>
                    <w:rFonts w:ascii="Cambria Math" w:hAnsi="Cambria Math" w:cstheme="majorBidi"/>
                    <w:sz w:val="28"/>
                    <w:szCs w:val="28"/>
                  </w:rPr>
                  <m:t>p</m:t>
                </m:r>
              </m:e>
              <m:sub>
                <m:r>
                  <m:rPr>
                    <m:sty m:val="bi"/>
                  </m:rPr>
                  <w:rPr>
                    <w:rFonts w:ascii="Cambria Math" w:hAnsi="Cambria Math" w:cstheme="majorBidi"/>
                    <w:sz w:val="28"/>
                    <w:szCs w:val="28"/>
                  </w:rPr>
                  <m:t>ref</m:t>
                </m:r>
              </m:sub>
            </m:sSub>
          </m:den>
        </m:f>
        <m:r>
          <m:rPr>
            <m:sty m:val="bi"/>
          </m:rPr>
          <w:rPr>
            <w:rFonts w:ascii="Cambria Math" w:hAnsi="Cambria Math" w:cstheme="majorBidi"/>
            <w:sz w:val="28"/>
            <w:szCs w:val="28"/>
          </w:rPr>
          <m:t xml:space="preserve">                                    </m:t>
        </m:r>
      </m:oMath>
      <w:r w:rsidRPr="00303B5A">
        <w:rPr>
          <w:rFonts w:asciiTheme="majorBidi" w:hAnsiTheme="majorBidi" w:cstheme="majorBidi"/>
          <w:sz w:val="28"/>
          <w:szCs w:val="28"/>
        </w:rPr>
        <w:t xml:space="preserve">                                                      </w:t>
      </w:r>
      <w:r w:rsidR="00EC7DF0" w:rsidRPr="00303B5A">
        <w:rPr>
          <w:rFonts w:asciiTheme="majorBidi" w:hAnsiTheme="majorBidi" w:cstheme="majorBidi"/>
          <w:sz w:val="28"/>
          <w:szCs w:val="28"/>
        </w:rPr>
        <w:t xml:space="preserve">   </w:t>
      </w:r>
      <w:r w:rsidRPr="00303B5A">
        <w:rPr>
          <w:rFonts w:asciiTheme="majorBidi" w:hAnsiTheme="majorBidi" w:cstheme="majorBidi"/>
          <w:sz w:val="28"/>
          <w:szCs w:val="28"/>
        </w:rPr>
        <w:t xml:space="preserve">       </w:t>
      </w:r>
      <w:r w:rsidR="00C16876" w:rsidRPr="00303B5A">
        <w:rPr>
          <w:rFonts w:asciiTheme="majorBidi" w:hAnsiTheme="majorBidi" w:cstheme="majorBidi"/>
          <w:sz w:val="28"/>
          <w:szCs w:val="28"/>
        </w:rPr>
        <w:t>(</w:t>
      </w:r>
      <w:r w:rsidRPr="00303B5A">
        <w:rPr>
          <w:rFonts w:asciiTheme="majorBidi" w:hAnsiTheme="majorBidi" w:cstheme="majorBidi"/>
          <w:b/>
          <w:bCs/>
          <w:sz w:val="28"/>
          <w:szCs w:val="28"/>
        </w:rPr>
        <w:fldChar w:fldCharType="begin"/>
      </w:r>
      <w:r w:rsidRPr="00303B5A">
        <w:rPr>
          <w:rFonts w:asciiTheme="majorBidi" w:hAnsiTheme="majorBidi" w:cstheme="majorBidi"/>
          <w:sz w:val="28"/>
          <w:szCs w:val="28"/>
        </w:rPr>
        <w:instrText xml:space="preserve"> STYLEREF 1 \s </w:instrText>
      </w:r>
      <w:r w:rsidRPr="00303B5A">
        <w:rPr>
          <w:rFonts w:asciiTheme="majorBidi" w:hAnsiTheme="majorBidi" w:cstheme="majorBidi"/>
          <w:b/>
          <w:bCs/>
          <w:sz w:val="28"/>
          <w:szCs w:val="28"/>
        </w:rPr>
        <w:fldChar w:fldCharType="separate"/>
      </w:r>
      <w:r w:rsidR="002E3EF9">
        <w:rPr>
          <w:rFonts w:asciiTheme="majorBidi" w:hAnsiTheme="majorBidi" w:cstheme="majorBidi"/>
          <w:noProof/>
          <w:sz w:val="28"/>
          <w:szCs w:val="28"/>
        </w:rPr>
        <w:t>2</w:t>
      </w:r>
      <w:r w:rsidRPr="00303B5A">
        <w:rPr>
          <w:rFonts w:asciiTheme="majorBidi" w:hAnsiTheme="majorBidi" w:cstheme="majorBidi"/>
          <w:b/>
          <w:bCs/>
          <w:sz w:val="28"/>
          <w:szCs w:val="28"/>
        </w:rPr>
        <w:fldChar w:fldCharType="end"/>
      </w:r>
      <w:r w:rsidRPr="00303B5A">
        <w:rPr>
          <w:rFonts w:asciiTheme="majorBidi" w:hAnsiTheme="majorBidi" w:cstheme="majorBidi"/>
          <w:sz w:val="28"/>
          <w:szCs w:val="28"/>
        </w:rPr>
        <w:t>.</w:t>
      </w:r>
      <w:r w:rsidRPr="00303B5A">
        <w:rPr>
          <w:rFonts w:asciiTheme="majorBidi" w:hAnsiTheme="majorBidi" w:cstheme="majorBidi"/>
          <w:b/>
          <w:bCs/>
          <w:sz w:val="28"/>
          <w:szCs w:val="28"/>
        </w:rPr>
        <w:fldChar w:fldCharType="begin"/>
      </w:r>
      <w:r w:rsidRPr="00303B5A">
        <w:rPr>
          <w:rFonts w:asciiTheme="majorBidi" w:hAnsiTheme="majorBidi" w:cstheme="majorBidi"/>
          <w:sz w:val="28"/>
          <w:szCs w:val="28"/>
        </w:rPr>
        <w:instrText xml:space="preserve"> SEQ equation \* ARABIC \s 1 </w:instrText>
      </w:r>
      <w:r w:rsidRPr="00303B5A">
        <w:rPr>
          <w:rFonts w:asciiTheme="majorBidi" w:hAnsiTheme="majorBidi" w:cstheme="majorBidi"/>
          <w:b/>
          <w:bCs/>
          <w:sz w:val="28"/>
          <w:szCs w:val="28"/>
        </w:rPr>
        <w:fldChar w:fldCharType="separate"/>
      </w:r>
      <w:r w:rsidR="002E3EF9">
        <w:rPr>
          <w:rFonts w:asciiTheme="majorBidi" w:hAnsiTheme="majorBidi" w:cstheme="majorBidi"/>
          <w:noProof/>
          <w:sz w:val="28"/>
          <w:szCs w:val="28"/>
        </w:rPr>
        <w:t>5</w:t>
      </w:r>
      <w:r w:rsidRPr="00303B5A">
        <w:rPr>
          <w:rFonts w:asciiTheme="majorBidi" w:hAnsiTheme="majorBidi" w:cstheme="majorBidi"/>
          <w:b/>
          <w:bCs/>
          <w:sz w:val="28"/>
          <w:szCs w:val="28"/>
        </w:rPr>
        <w:fldChar w:fldCharType="end"/>
      </w:r>
      <w:r w:rsidR="00C16876" w:rsidRPr="00303B5A">
        <w:rPr>
          <w:rFonts w:asciiTheme="majorBidi" w:hAnsiTheme="majorBidi" w:cstheme="majorBidi"/>
          <w:b/>
          <w:bCs/>
          <w:sz w:val="28"/>
          <w:szCs w:val="28"/>
        </w:rPr>
        <w:t>)</w:t>
      </w:r>
    </w:p>
    <w:p w14:paraId="531100BF" w14:textId="5825D0ED" w:rsidR="000D160B" w:rsidRPr="00303B5A" w:rsidRDefault="00C12215" w:rsidP="007E0A5E">
      <w:pPr>
        <w:keepNext/>
        <w:autoSpaceDE w:val="0"/>
        <w:autoSpaceDN w:val="0"/>
        <w:adjustRightInd w:val="0"/>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3DCCED56" wp14:editId="23AE8E62">
            <wp:extent cx="6254750" cy="2171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56194" cy="2172201"/>
                    </a:xfrm>
                    <a:prstGeom prst="rect">
                      <a:avLst/>
                    </a:prstGeom>
                  </pic:spPr>
                </pic:pic>
              </a:graphicData>
            </a:graphic>
          </wp:inline>
        </w:drawing>
      </w:r>
    </w:p>
    <w:p w14:paraId="232E4263" w14:textId="01B44E8B" w:rsidR="000D160B" w:rsidRPr="00303B5A" w:rsidRDefault="000D160B" w:rsidP="007E0A5E">
      <w:pPr>
        <w:pStyle w:val="aa"/>
        <w:spacing w:after="0" w:line="276" w:lineRule="auto"/>
        <w:jc w:val="both"/>
        <w:rPr>
          <w:rFonts w:cstheme="majorBidi"/>
          <w:sz w:val="28"/>
          <w:szCs w:val="28"/>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740986" w:rsidRPr="00303B5A">
        <w:rPr>
          <w:b w:val="0"/>
          <w:bCs w:val="0"/>
          <w:sz w:val="28"/>
          <w:szCs w:val="28"/>
        </w:rPr>
        <w:t xml:space="preserve">– </w:t>
      </w:r>
      <w:r w:rsidRPr="00303B5A">
        <w:rPr>
          <w:rFonts w:cstheme="majorBidi"/>
          <w:b w:val="0"/>
          <w:bCs w:val="0"/>
          <w:sz w:val="28"/>
          <w:szCs w:val="28"/>
        </w:rPr>
        <w:t>Waveguide microwave detector circuit consists of: (1) waveguide segment, (2) cathode of the microwave</w:t>
      </w:r>
      <w:r w:rsidR="00AD4CEC" w:rsidRPr="00303B5A">
        <w:rPr>
          <w:rFonts w:cstheme="majorBidi"/>
          <w:b w:val="0"/>
          <w:bCs w:val="0"/>
          <w:sz w:val="28"/>
          <w:szCs w:val="28"/>
        </w:rPr>
        <w:t xml:space="preserve"> </w:t>
      </w:r>
      <w:r w:rsidRPr="00303B5A">
        <w:rPr>
          <w:rFonts w:cstheme="majorBidi"/>
          <w:b w:val="0"/>
          <w:bCs w:val="0"/>
          <w:sz w:val="28"/>
          <w:szCs w:val="28"/>
        </w:rPr>
        <w:t>diode,  (3) bronze bushing, (4) dielectric sleeve, (5) rod, (6) output terminal signal, (7) coupling nut and (8) piston</w:t>
      </w:r>
    </w:p>
    <w:p w14:paraId="0E9F8486" w14:textId="6E2842A4" w:rsidR="00496643" w:rsidRPr="00303B5A" w:rsidRDefault="00504839"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19917B80" wp14:editId="172603A4">
            <wp:extent cx="6150337" cy="213360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96983" cy="2149782"/>
                    </a:xfrm>
                    <a:prstGeom prst="rect">
                      <a:avLst/>
                    </a:prstGeom>
                  </pic:spPr>
                </pic:pic>
              </a:graphicData>
            </a:graphic>
          </wp:inline>
        </w:drawing>
      </w:r>
    </w:p>
    <w:p w14:paraId="18ABBB2F" w14:textId="2275949E" w:rsidR="00496643" w:rsidRPr="00303B5A" w:rsidRDefault="00496643" w:rsidP="007E0A5E">
      <w:pPr>
        <w:pStyle w:val="aa"/>
        <w:spacing w:after="0" w:line="276" w:lineRule="auto"/>
        <w:jc w:val="both"/>
        <w:rPr>
          <w:rFonts w:cstheme="majorBidi"/>
          <w:sz w:val="28"/>
          <w:szCs w:val="28"/>
        </w:rPr>
      </w:pPr>
      <w:bookmarkStart w:id="101" w:name="_Toc112926135"/>
      <w:r w:rsidRPr="00303B5A">
        <w:rPr>
          <w:rFonts w:cstheme="majorBidi"/>
          <w:b w:val="0"/>
          <w:bCs w:val="0"/>
          <w:sz w:val="28"/>
          <w:szCs w:val="28"/>
        </w:rPr>
        <w:t xml:space="preserve">Figure </w:t>
      </w:r>
      <w:r w:rsidR="001D45CB" w:rsidRPr="00303B5A">
        <w:rPr>
          <w:rFonts w:cstheme="majorBidi"/>
          <w:b w:val="0"/>
          <w:bCs w:val="0"/>
          <w:sz w:val="28"/>
          <w:szCs w:val="28"/>
        </w:rPr>
        <w:fldChar w:fldCharType="begin"/>
      </w:r>
      <w:r w:rsidR="001D45CB" w:rsidRPr="00303B5A">
        <w:rPr>
          <w:rFonts w:cstheme="majorBidi"/>
          <w:b w:val="0"/>
          <w:bCs w:val="0"/>
          <w:sz w:val="28"/>
          <w:szCs w:val="28"/>
        </w:rPr>
        <w:instrText xml:space="preserve"> STYLEREF 1 \s </w:instrText>
      </w:r>
      <w:r w:rsidR="001D45CB" w:rsidRPr="00303B5A">
        <w:rPr>
          <w:rFonts w:cstheme="majorBidi"/>
          <w:b w:val="0"/>
          <w:bCs w:val="0"/>
          <w:sz w:val="28"/>
          <w:szCs w:val="28"/>
        </w:rPr>
        <w:fldChar w:fldCharType="separate"/>
      </w:r>
      <w:r w:rsidR="002E3EF9">
        <w:rPr>
          <w:rFonts w:cstheme="majorBidi"/>
          <w:b w:val="0"/>
          <w:bCs w:val="0"/>
          <w:noProof/>
          <w:sz w:val="28"/>
          <w:szCs w:val="28"/>
        </w:rPr>
        <w:t>2</w:t>
      </w:r>
      <w:r w:rsidR="001D45CB" w:rsidRPr="00303B5A">
        <w:rPr>
          <w:rFonts w:cstheme="majorBidi"/>
          <w:b w:val="0"/>
          <w:bCs w:val="0"/>
          <w:sz w:val="28"/>
          <w:szCs w:val="28"/>
        </w:rPr>
        <w:fldChar w:fldCharType="end"/>
      </w:r>
      <w:r w:rsidR="001D45CB" w:rsidRPr="00303B5A">
        <w:rPr>
          <w:rFonts w:cstheme="majorBidi"/>
          <w:b w:val="0"/>
          <w:bCs w:val="0"/>
          <w:sz w:val="28"/>
          <w:szCs w:val="28"/>
        </w:rPr>
        <w:t>.</w:t>
      </w:r>
      <w:r w:rsidR="001D45CB" w:rsidRPr="00303B5A">
        <w:rPr>
          <w:rFonts w:cstheme="majorBidi"/>
          <w:b w:val="0"/>
          <w:bCs w:val="0"/>
          <w:sz w:val="28"/>
          <w:szCs w:val="28"/>
        </w:rPr>
        <w:fldChar w:fldCharType="begin"/>
      </w:r>
      <w:r w:rsidR="001D45CB" w:rsidRPr="00303B5A">
        <w:rPr>
          <w:rFonts w:cstheme="majorBidi"/>
          <w:b w:val="0"/>
          <w:bCs w:val="0"/>
          <w:sz w:val="28"/>
          <w:szCs w:val="28"/>
        </w:rPr>
        <w:instrText xml:space="preserve"> SEQ Figure \* ARABIC \s 1 </w:instrText>
      </w:r>
      <w:r w:rsidR="001D45CB" w:rsidRPr="00303B5A">
        <w:rPr>
          <w:rFonts w:cstheme="majorBidi"/>
          <w:b w:val="0"/>
          <w:bCs w:val="0"/>
          <w:sz w:val="28"/>
          <w:szCs w:val="28"/>
        </w:rPr>
        <w:fldChar w:fldCharType="separate"/>
      </w:r>
      <w:r w:rsidR="002E3EF9">
        <w:rPr>
          <w:rFonts w:cstheme="majorBidi"/>
          <w:b w:val="0"/>
          <w:bCs w:val="0"/>
          <w:noProof/>
          <w:sz w:val="28"/>
          <w:szCs w:val="28"/>
        </w:rPr>
        <w:t>2</w:t>
      </w:r>
      <w:r w:rsidR="001D45CB" w:rsidRPr="00303B5A">
        <w:rPr>
          <w:rFonts w:cstheme="majorBidi"/>
          <w:b w:val="0"/>
          <w:bCs w:val="0"/>
          <w:sz w:val="28"/>
          <w:szCs w:val="28"/>
        </w:rPr>
        <w:fldChar w:fldCharType="end"/>
      </w:r>
      <w:r w:rsidRPr="00303B5A">
        <w:rPr>
          <w:rFonts w:cstheme="majorBidi"/>
          <w:b w:val="0"/>
          <w:bCs w:val="0"/>
          <w:sz w:val="28"/>
          <w:szCs w:val="28"/>
        </w:rPr>
        <w:t xml:space="preserve"> </w:t>
      </w:r>
      <w:r w:rsidR="00740986" w:rsidRPr="00303B5A">
        <w:rPr>
          <w:b w:val="0"/>
          <w:bCs w:val="0"/>
          <w:sz w:val="28"/>
          <w:szCs w:val="28"/>
        </w:rPr>
        <w:t xml:space="preserve">– </w:t>
      </w:r>
      <w:r w:rsidRPr="00303B5A">
        <w:rPr>
          <w:rFonts w:cstheme="majorBidi"/>
          <w:b w:val="0"/>
          <w:bCs w:val="0"/>
          <w:sz w:val="28"/>
          <w:szCs w:val="28"/>
        </w:rPr>
        <w:t>Experimental setup for studying the EMI and MA properties of the prepared samples by the free-space technique. From left to right: (1) microwave generator, (2) waveguide instrument, (3) horn antenna,</w:t>
      </w:r>
      <w:r w:rsidR="00504839" w:rsidRPr="00303B5A">
        <w:rPr>
          <w:rFonts w:cstheme="majorBidi"/>
          <w:b w:val="0"/>
          <w:bCs w:val="0"/>
          <w:sz w:val="28"/>
          <w:szCs w:val="28"/>
        </w:rPr>
        <w:t xml:space="preserve"> (4) </w:t>
      </w:r>
      <w:r w:rsidRPr="00303B5A">
        <w:rPr>
          <w:rFonts w:cstheme="majorBidi"/>
          <w:b w:val="0"/>
          <w:bCs w:val="0"/>
          <w:sz w:val="28"/>
          <w:szCs w:val="28"/>
        </w:rPr>
        <w:t xml:space="preserve"> </w:t>
      </w:r>
      <w:r w:rsidR="00504839" w:rsidRPr="00303B5A">
        <w:rPr>
          <w:rFonts w:cstheme="majorBidi"/>
          <w:b w:val="0"/>
          <w:bCs w:val="0"/>
          <w:sz w:val="28"/>
          <w:szCs w:val="28"/>
        </w:rPr>
        <w:t xml:space="preserve">waveguide microwave detector circuit </w:t>
      </w:r>
      <w:r w:rsidRPr="00303B5A">
        <w:rPr>
          <w:rFonts w:cstheme="majorBidi"/>
          <w:b w:val="0"/>
          <w:bCs w:val="0"/>
          <w:sz w:val="28"/>
          <w:szCs w:val="28"/>
        </w:rPr>
        <w:t>and (</w:t>
      </w:r>
      <w:r w:rsidR="00504839" w:rsidRPr="00303B5A">
        <w:rPr>
          <w:rFonts w:cstheme="majorBidi"/>
          <w:b w:val="0"/>
          <w:bCs w:val="0"/>
          <w:sz w:val="28"/>
          <w:szCs w:val="28"/>
        </w:rPr>
        <w:t>5</w:t>
      </w:r>
      <w:r w:rsidRPr="00303B5A">
        <w:rPr>
          <w:rFonts w:cstheme="majorBidi"/>
          <w:b w:val="0"/>
          <w:bCs w:val="0"/>
          <w:sz w:val="28"/>
          <w:szCs w:val="28"/>
        </w:rPr>
        <w:t>) oscilloscope</w:t>
      </w:r>
      <w:bookmarkEnd w:id="101"/>
    </w:p>
    <w:p w14:paraId="0F38BDE3" w14:textId="77777777" w:rsidR="00496643" w:rsidRPr="00303B5A" w:rsidRDefault="00496643" w:rsidP="007E0A5E">
      <w:pPr>
        <w:keepNext/>
        <w:autoSpaceDE w:val="0"/>
        <w:autoSpaceDN w:val="0"/>
        <w:adjustRightInd w:val="0"/>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40E252C6" wp14:editId="0C302F98">
            <wp:extent cx="6150610" cy="2292927"/>
            <wp:effectExtent l="0" t="0" r="254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86067" cy="2306145"/>
                    </a:xfrm>
                    <a:prstGeom prst="rect">
                      <a:avLst/>
                    </a:prstGeom>
                  </pic:spPr>
                </pic:pic>
              </a:graphicData>
            </a:graphic>
          </wp:inline>
        </w:drawing>
      </w:r>
    </w:p>
    <w:p w14:paraId="0ED96FB4" w14:textId="164C7AD8" w:rsidR="00496643" w:rsidRPr="00303B5A" w:rsidRDefault="00496643" w:rsidP="007E0A5E">
      <w:pPr>
        <w:pStyle w:val="aa"/>
        <w:spacing w:after="0" w:line="276" w:lineRule="auto"/>
        <w:jc w:val="both"/>
        <w:rPr>
          <w:rFonts w:cstheme="majorBidi"/>
          <w:sz w:val="28"/>
          <w:szCs w:val="28"/>
        </w:rPr>
      </w:pPr>
      <w:bookmarkStart w:id="102" w:name="_Toc112926136"/>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740986" w:rsidRPr="00303B5A">
        <w:rPr>
          <w:b w:val="0"/>
          <w:bCs w:val="0"/>
          <w:sz w:val="28"/>
          <w:szCs w:val="28"/>
        </w:rPr>
        <w:t xml:space="preserve">– </w:t>
      </w:r>
      <w:r w:rsidRPr="00303B5A">
        <w:rPr>
          <w:rFonts w:cstheme="majorBidi"/>
          <w:b w:val="0"/>
          <w:bCs w:val="0"/>
          <w:sz w:val="28"/>
          <w:szCs w:val="28"/>
        </w:rPr>
        <w:t>Experimental setup for measuring the reflected power of the EM waves for the microwave absorption model</w:t>
      </w:r>
      <w:bookmarkEnd w:id="102"/>
    </w:p>
    <w:p w14:paraId="469F15BF" w14:textId="77777777" w:rsidR="00496643" w:rsidRPr="00303B5A" w:rsidRDefault="00496643" w:rsidP="007E0A5E">
      <w:pPr>
        <w:pStyle w:val="2"/>
        <w:spacing w:before="0"/>
        <w:jc w:val="both"/>
        <w:rPr>
          <w:sz w:val="28"/>
          <w:szCs w:val="28"/>
        </w:rPr>
      </w:pPr>
      <w:bookmarkStart w:id="103" w:name="_Toc112938966"/>
      <w:bookmarkStart w:id="104" w:name="_Toc120443743"/>
      <w:bookmarkStart w:id="105" w:name="_Hlk107842575"/>
      <w:r w:rsidRPr="00303B5A">
        <w:rPr>
          <w:sz w:val="28"/>
          <w:szCs w:val="28"/>
        </w:rPr>
        <w:t>Sample preparation</w:t>
      </w:r>
      <w:bookmarkEnd w:id="103"/>
      <w:bookmarkEnd w:id="104"/>
    </w:p>
    <w:p w14:paraId="6012138E" w14:textId="5630E4C3" w:rsidR="00496643" w:rsidRPr="00303B5A" w:rsidRDefault="008240B4" w:rsidP="007E0A5E">
      <w:pPr>
        <w:spacing w:after="0"/>
        <w:ind w:left="90" w:firstLine="461"/>
        <w:jc w:val="both"/>
        <w:rPr>
          <w:rFonts w:asciiTheme="majorBidi" w:eastAsiaTheme="majorEastAsia" w:hAnsiTheme="majorBidi" w:cstheme="majorBidi"/>
          <w:sz w:val="28"/>
          <w:szCs w:val="28"/>
          <w:lang w:bidi="ar-EG"/>
        </w:rPr>
      </w:pPr>
      <w:r w:rsidRPr="00303B5A">
        <w:rPr>
          <w:rFonts w:asciiTheme="majorBidi" w:eastAsiaTheme="majorEastAsia" w:hAnsiTheme="majorBidi" w:cstheme="majorBidi"/>
          <w:sz w:val="28"/>
          <w:szCs w:val="28"/>
          <w:lang w:bidi="ar-EG"/>
        </w:rPr>
        <w:t xml:space="preserve">Different methods have prepared ferrite </w:t>
      </w:r>
      <w:r w:rsidR="002E474F" w:rsidRPr="00303B5A">
        <w:rPr>
          <w:rFonts w:asciiTheme="majorBidi" w:hAnsiTheme="majorBidi" w:cstheme="majorBidi"/>
          <w:sz w:val="28"/>
          <w:szCs w:val="28"/>
        </w:rPr>
        <w:t xml:space="preserve">powders </w:t>
      </w:r>
      <w:r w:rsidRPr="00303B5A">
        <w:rPr>
          <w:rFonts w:asciiTheme="majorBidi" w:eastAsiaTheme="majorEastAsia" w:hAnsiTheme="majorBidi" w:cstheme="majorBidi"/>
          <w:sz w:val="28"/>
          <w:szCs w:val="28"/>
          <w:lang w:bidi="ar-EG"/>
        </w:rPr>
        <w:t xml:space="preserve">and ferrite-based composites: </w:t>
      </w:r>
    </w:p>
    <w:p w14:paraId="77A57C35" w14:textId="07E23E83" w:rsidR="0077544C" w:rsidRPr="00303B5A" w:rsidRDefault="00496643" w:rsidP="007E0A5E">
      <w:pPr>
        <w:pStyle w:val="3"/>
        <w:spacing w:line="276" w:lineRule="auto"/>
        <w:jc w:val="both"/>
        <w:rPr>
          <w:rFonts w:asciiTheme="majorBidi" w:hAnsiTheme="majorBidi"/>
          <w:sz w:val="28"/>
          <w:szCs w:val="28"/>
        </w:rPr>
      </w:pPr>
      <w:bookmarkStart w:id="106" w:name="_Toc120443744"/>
      <w:bookmarkStart w:id="107" w:name="_Toc112938967"/>
      <w:r w:rsidRPr="00303B5A">
        <w:rPr>
          <w:rFonts w:asciiTheme="majorBidi" w:hAnsiTheme="majorBidi"/>
          <w:sz w:val="28"/>
          <w:szCs w:val="28"/>
        </w:rPr>
        <w:t>Preparation of ferrite powders</w:t>
      </w:r>
      <w:bookmarkEnd w:id="106"/>
      <w:r w:rsidRPr="00303B5A">
        <w:rPr>
          <w:rFonts w:asciiTheme="majorBidi" w:hAnsiTheme="majorBidi"/>
          <w:sz w:val="28"/>
          <w:szCs w:val="28"/>
        </w:rPr>
        <w:t xml:space="preserve"> </w:t>
      </w:r>
      <w:bookmarkEnd w:id="89"/>
      <w:bookmarkEnd w:id="107"/>
    </w:p>
    <w:p w14:paraId="28CA9035" w14:textId="45D96C43" w:rsidR="0077544C" w:rsidRPr="00303B5A" w:rsidRDefault="0077544C" w:rsidP="007E0A5E">
      <w:pPr>
        <w:pStyle w:val="4"/>
        <w:spacing w:before="0"/>
        <w:jc w:val="both"/>
        <w:rPr>
          <w:rFonts w:asciiTheme="majorBidi" w:hAnsiTheme="majorBidi"/>
          <w:sz w:val="28"/>
          <w:szCs w:val="28"/>
          <w:lang w:bidi="ar-EG"/>
        </w:rPr>
      </w:pPr>
      <w:r w:rsidRPr="00303B5A">
        <w:rPr>
          <w:rFonts w:asciiTheme="majorBidi" w:hAnsiTheme="majorBidi"/>
          <w:sz w:val="28"/>
          <w:szCs w:val="28"/>
        </w:rPr>
        <w:t xml:space="preserve">Preparation of ferrite </w:t>
      </w:r>
      <w:r w:rsidR="002E474F" w:rsidRPr="00303B5A">
        <w:rPr>
          <w:rFonts w:asciiTheme="majorBidi" w:hAnsiTheme="majorBidi"/>
          <w:sz w:val="28"/>
          <w:szCs w:val="28"/>
        </w:rPr>
        <w:t xml:space="preserve">powders </w:t>
      </w:r>
      <w:r w:rsidRPr="00303B5A">
        <w:rPr>
          <w:rFonts w:asciiTheme="majorBidi" w:hAnsiTheme="majorBidi"/>
          <w:sz w:val="28"/>
          <w:szCs w:val="28"/>
        </w:rPr>
        <w:t>by the ceramic sintering method</w:t>
      </w:r>
    </w:p>
    <w:p w14:paraId="3C62B9D0" w14:textId="667A8AB5" w:rsidR="00F131E6" w:rsidRPr="00F131E6" w:rsidRDefault="00F131E6" w:rsidP="00F131E6">
      <w:pPr>
        <w:spacing w:after="0"/>
        <w:ind w:left="90" w:firstLine="461"/>
        <w:jc w:val="both"/>
        <w:rPr>
          <w:rFonts w:asciiTheme="majorBidi" w:hAnsiTheme="majorBidi" w:cstheme="majorBidi"/>
          <w:sz w:val="28"/>
          <w:szCs w:val="28"/>
        </w:rPr>
      </w:pPr>
      <w:r w:rsidRPr="00F131E6">
        <w:rPr>
          <w:rFonts w:asciiTheme="majorBidi" w:hAnsiTheme="majorBidi" w:cstheme="majorBidi"/>
          <w:sz w:val="28"/>
          <w:szCs w:val="28"/>
        </w:rPr>
        <w:t>RAMs have been used extensively to cover the walls of anechoic halls and to prevent or reduce electromagnetic reflections from large bodies. RAMs can be produced in different forms, such as paints, thin films, sheets, and sponges. 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p>
    <w:p w14:paraId="7E332624" w14:textId="327F23C6" w:rsidR="00496643" w:rsidRPr="00303B5A" w:rsidRDefault="00F131E6" w:rsidP="00F131E6">
      <w:pPr>
        <w:spacing w:after="0"/>
        <w:ind w:left="90" w:firstLine="461"/>
        <w:jc w:val="both"/>
        <w:rPr>
          <w:rFonts w:asciiTheme="majorBidi" w:eastAsiaTheme="majorEastAsia" w:hAnsiTheme="majorBidi" w:cstheme="majorBidi"/>
          <w:sz w:val="28"/>
          <w:szCs w:val="28"/>
          <w:lang w:bidi="ar-EG"/>
        </w:rPr>
      </w:pPr>
      <w:r w:rsidRPr="00F131E6">
        <w:rPr>
          <w:rFonts w:asciiTheme="majorBidi" w:hAnsiTheme="majorBidi" w:cstheme="majorBidi"/>
          <w:sz w:val="28"/>
          <w:szCs w:val="28"/>
        </w:rPr>
        <w:lastRenderedPageBreak/>
        <w:t xml:space="preserve">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 </w:t>
      </w:r>
      <w:r w:rsidR="00496643" w:rsidRPr="00303B5A">
        <w:rPr>
          <w:rFonts w:asciiTheme="majorBidi" w:hAnsiTheme="majorBidi" w:cstheme="majorBidi"/>
          <w:sz w:val="28"/>
          <w:szCs w:val="28"/>
        </w:rPr>
        <w:t xml:space="preserve">Table </w:t>
      </w:r>
      <w:r w:rsidR="0064187E" w:rsidRPr="00303B5A">
        <w:rPr>
          <w:rFonts w:asciiTheme="majorBidi" w:hAnsiTheme="majorBidi" w:cstheme="majorBidi"/>
          <w:sz w:val="28"/>
          <w:szCs w:val="28"/>
        </w:rPr>
        <w:t>2</w:t>
      </w:r>
      <w:r w:rsidR="00496643" w:rsidRPr="00303B5A">
        <w:rPr>
          <w:rFonts w:asciiTheme="majorBidi" w:hAnsiTheme="majorBidi" w:cstheme="majorBidi"/>
          <w:sz w:val="28"/>
          <w:szCs w:val="28"/>
        </w:rPr>
        <w:t>.</w:t>
      </w:r>
      <w:r w:rsidR="0064187E" w:rsidRPr="00303B5A">
        <w:rPr>
          <w:rFonts w:asciiTheme="majorBidi" w:hAnsiTheme="majorBidi" w:cstheme="majorBidi"/>
          <w:sz w:val="28"/>
          <w:szCs w:val="28"/>
        </w:rPr>
        <w:t>3</w:t>
      </w:r>
      <w:r w:rsidR="00496643" w:rsidRPr="00303B5A">
        <w:rPr>
          <w:rFonts w:asciiTheme="majorBidi" w:hAnsiTheme="majorBidi" w:cstheme="majorBidi"/>
          <w:sz w:val="28"/>
          <w:szCs w:val="28"/>
        </w:rPr>
        <w:t xml:space="preserve"> and equations (</w:t>
      </w:r>
      <w:r w:rsidR="00B8777B" w:rsidRPr="00303B5A">
        <w:rPr>
          <w:rFonts w:asciiTheme="majorBidi" w:hAnsiTheme="majorBidi" w:cstheme="majorBidi"/>
          <w:sz w:val="28"/>
          <w:szCs w:val="28"/>
        </w:rPr>
        <w:t>2</w:t>
      </w:r>
      <w:r w:rsidR="00496643" w:rsidRPr="00303B5A">
        <w:rPr>
          <w:rFonts w:asciiTheme="majorBidi" w:hAnsiTheme="majorBidi" w:cstheme="majorBidi"/>
          <w:sz w:val="28"/>
          <w:szCs w:val="28"/>
        </w:rPr>
        <w:t>.6-</w:t>
      </w:r>
      <w:r w:rsidR="00B8777B" w:rsidRPr="00303B5A">
        <w:rPr>
          <w:rFonts w:asciiTheme="majorBidi" w:hAnsiTheme="majorBidi" w:cstheme="majorBidi"/>
          <w:sz w:val="28"/>
          <w:szCs w:val="28"/>
        </w:rPr>
        <w:t>2</w:t>
      </w:r>
      <w:r w:rsidR="00496643" w:rsidRPr="00303B5A">
        <w:rPr>
          <w:rFonts w:asciiTheme="majorBidi" w:hAnsiTheme="majorBidi" w:cstheme="majorBidi"/>
          <w:sz w:val="28"/>
          <w:szCs w:val="28"/>
        </w:rPr>
        <w:t>.12) show</w:t>
      </w:r>
      <w:r w:rsidR="00496643" w:rsidRPr="00303B5A">
        <w:rPr>
          <w:rFonts w:asciiTheme="majorBidi" w:hAnsiTheme="majorBidi" w:cstheme="majorBidi"/>
          <w:sz w:val="28"/>
          <w:szCs w:val="28"/>
          <w:rtl/>
        </w:rPr>
        <w:t xml:space="preserve"> </w:t>
      </w:r>
      <w:r w:rsidR="00496643" w:rsidRPr="00303B5A">
        <w:rPr>
          <w:rFonts w:asciiTheme="majorBidi" w:hAnsiTheme="majorBidi" w:cstheme="majorBidi"/>
          <w:sz w:val="28"/>
          <w:szCs w:val="28"/>
        </w:rPr>
        <w:t>the prepared ferrites and the raw materials included in the preparation of these ferrites.</w:t>
      </w:r>
    </w:p>
    <w:p w14:paraId="7B4271E5" w14:textId="310CD96C" w:rsidR="00496643" w:rsidRPr="00303B5A" w:rsidRDefault="00496643" w:rsidP="007E0A5E">
      <w:pPr>
        <w:pStyle w:val="aa"/>
        <w:keepNext/>
        <w:spacing w:after="0" w:line="276" w:lineRule="auto"/>
        <w:jc w:val="both"/>
        <w:rPr>
          <w:rFonts w:cstheme="majorBidi"/>
          <w:sz w:val="28"/>
          <w:szCs w:val="28"/>
        </w:rPr>
      </w:pPr>
      <w:bookmarkStart w:id="108" w:name="_Toc112926245"/>
      <w:bookmarkEnd w:id="105"/>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Prepared ferrites by the ceramic sintering technique</w:t>
      </w:r>
      <w:bookmarkEnd w:id="108"/>
    </w:p>
    <w:tbl>
      <w:tblPr>
        <w:tblStyle w:val="a8"/>
        <w:tblW w:w="9888" w:type="dxa"/>
        <w:tblInd w:w="-100" w:type="dxa"/>
        <w:tblLook w:val="04A0" w:firstRow="1" w:lastRow="0" w:firstColumn="1" w:lastColumn="0" w:noHBand="0" w:noVBand="1"/>
      </w:tblPr>
      <w:tblGrid>
        <w:gridCol w:w="100"/>
        <w:gridCol w:w="985"/>
        <w:gridCol w:w="8694"/>
        <w:gridCol w:w="109"/>
      </w:tblGrid>
      <w:tr w:rsidR="00496643" w:rsidRPr="00303B5A" w14:paraId="52100622" w14:textId="77777777" w:rsidTr="00237981">
        <w:trPr>
          <w:gridBefore w:val="1"/>
          <w:gridAfter w:val="1"/>
          <w:wBefore w:w="100" w:type="dxa"/>
          <w:wAfter w:w="109" w:type="dxa"/>
        </w:trPr>
        <w:tc>
          <w:tcPr>
            <w:tcW w:w="985" w:type="dxa"/>
            <w:vAlign w:val="center"/>
          </w:tcPr>
          <w:p w14:paraId="3F18540E"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cstheme="majorBidi"/>
                <w:b w:val="0"/>
                <w:bCs w:val="0"/>
                <w:sz w:val="28"/>
                <w:szCs w:val="28"/>
              </w:rPr>
              <w:t>Ferrite</w:t>
            </w:r>
          </w:p>
        </w:tc>
        <w:tc>
          <w:tcPr>
            <w:tcW w:w="8694" w:type="dxa"/>
            <w:vAlign w:val="center"/>
          </w:tcPr>
          <w:p w14:paraId="235D6C4A"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Composition</w:t>
            </w:r>
          </w:p>
        </w:tc>
      </w:tr>
      <w:tr w:rsidR="00496643" w:rsidRPr="00303B5A" w14:paraId="79644AC9" w14:textId="77777777" w:rsidTr="00237981">
        <w:trPr>
          <w:gridBefore w:val="1"/>
          <w:gridAfter w:val="1"/>
          <w:wBefore w:w="100" w:type="dxa"/>
          <w:wAfter w:w="109" w:type="dxa"/>
        </w:trPr>
        <w:tc>
          <w:tcPr>
            <w:tcW w:w="985" w:type="dxa"/>
            <w:vAlign w:val="center"/>
          </w:tcPr>
          <w:p w14:paraId="4BC8297B"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1</w:t>
            </w:r>
          </w:p>
        </w:tc>
        <w:tc>
          <w:tcPr>
            <w:tcW w:w="8694" w:type="dxa"/>
            <w:vAlign w:val="center"/>
          </w:tcPr>
          <w:p w14:paraId="58EC396F" w14:textId="77777777" w:rsidR="00496643" w:rsidRPr="00303B5A" w:rsidRDefault="00496643" w:rsidP="00237981">
            <w:pPr>
              <w:pStyle w:val="aa"/>
              <w:spacing w:line="276" w:lineRule="auto"/>
              <w:jc w:val="center"/>
              <w:rPr>
                <w:rFonts w:eastAsiaTheme="majorEastAsia" w:cstheme="majorBidi"/>
                <w:b w:val="0"/>
                <w:bCs w:val="0"/>
                <w:sz w:val="28"/>
                <w:szCs w:val="28"/>
                <w:vertAlign w:val="subscript"/>
                <w:lang w:bidi="ar-EG"/>
              </w:rPr>
            </w:pPr>
            <w:r w:rsidRPr="00303B5A">
              <w:rPr>
                <w:rFonts w:eastAsiaTheme="majorEastAsia" w:cstheme="majorBidi"/>
                <w:b w:val="0"/>
                <w:bCs w:val="0"/>
                <w:sz w:val="28"/>
                <w:szCs w:val="28"/>
                <w:lang w:bidi="ar-EG"/>
              </w:rPr>
              <w:t>NiFe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4</w:t>
            </w:r>
          </w:p>
        </w:tc>
      </w:tr>
      <w:tr w:rsidR="00496643" w:rsidRPr="00303B5A" w14:paraId="611C26C4" w14:textId="77777777" w:rsidTr="00237981">
        <w:trPr>
          <w:gridBefore w:val="1"/>
          <w:gridAfter w:val="1"/>
          <w:wBefore w:w="100" w:type="dxa"/>
          <w:wAfter w:w="109" w:type="dxa"/>
        </w:trPr>
        <w:tc>
          <w:tcPr>
            <w:tcW w:w="985" w:type="dxa"/>
            <w:vAlign w:val="center"/>
          </w:tcPr>
          <w:p w14:paraId="1795FDB4"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2</w:t>
            </w:r>
          </w:p>
        </w:tc>
        <w:tc>
          <w:tcPr>
            <w:tcW w:w="8694" w:type="dxa"/>
            <w:vAlign w:val="center"/>
          </w:tcPr>
          <w:p w14:paraId="70329F74"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ZnFe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4</w:t>
            </w:r>
          </w:p>
        </w:tc>
      </w:tr>
      <w:tr w:rsidR="00496643" w:rsidRPr="00303B5A" w14:paraId="3BA57DF4" w14:textId="77777777" w:rsidTr="00237981">
        <w:trPr>
          <w:gridBefore w:val="1"/>
          <w:gridAfter w:val="1"/>
          <w:wBefore w:w="100" w:type="dxa"/>
          <w:wAfter w:w="109" w:type="dxa"/>
        </w:trPr>
        <w:tc>
          <w:tcPr>
            <w:tcW w:w="985" w:type="dxa"/>
            <w:vAlign w:val="center"/>
          </w:tcPr>
          <w:p w14:paraId="10081056"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3</w:t>
            </w:r>
          </w:p>
        </w:tc>
        <w:tc>
          <w:tcPr>
            <w:tcW w:w="8694" w:type="dxa"/>
            <w:vAlign w:val="center"/>
          </w:tcPr>
          <w:p w14:paraId="206772A2"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MnFe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4</w:t>
            </w:r>
          </w:p>
        </w:tc>
      </w:tr>
      <w:tr w:rsidR="00496643" w:rsidRPr="00303B5A" w14:paraId="3FF8F696" w14:textId="77777777" w:rsidTr="00237981">
        <w:trPr>
          <w:gridBefore w:val="1"/>
          <w:gridAfter w:val="1"/>
          <w:wBefore w:w="100" w:type="dxa"/>
          <w:wAfter w:w="109" w:type="dxa"/>
        </w:trPr>
        <w:tc>
          <w:tcPr>
            <w:tcW w:w="985" w:type="dxa"/>
            <w:vAlign w:val="center"/>
          </w:tcPr>
          <w:p w14:paraId="56DDCFF5"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4</w:t>
            </w:r>
          </w:p>
        </w:tc>
        <w:tc>
          <w:tcPr>
            <w:tcW w:w="8694" w:type="dxa"/>
            <w:vAlign w:val="center"/>
          </w:tcPr>
          <w:p w14:paraId="167FCD70"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CuFe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4</w:t>
            </w:r>
          </w:p>
        </w:tc>
      </w:tr>
      <w:tr w:rsidR="00496643" w:rsidRPr="00303B5A" w14:paraId="5DDAC946" w14:textId="77777777" w:rsidTr="00237981">
        <w:trPr>
          <w:gridBefore w:val="1"/>
          <w:gridAfter w:val="1"/>
          <w:wBefore w:w="100" w:type="dxa"/>
          <w:wAfter w:w="109" w:type="dxa"/>
        </w:trPr>
        <w:tc>
          <w:tcPr>
            <w:tcW w:w="985" w:type="dxa"/>
            <w:vAlign w:val="center"/>
          </w:tcPr>
          <w:p w14:paraId="4D18BB79"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5</w:t>
            </w:r>
          </w:p>
        </w:tc>
        <w:tc>
          <w:tcPr>
            <w:tcW w:w="8694" w:type="dxa"/>
            <w:vAlign w:val="center"/>
          </w:tcPr>
          <w:p w14:paraId="48DCE8C6"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inorEastAsia" w:cstheme="majorBidi"/>
                <w:b w:val="0"/>
                <w:bCs w:val="0"/>
                <w:sz w:val="28"/>
                <w:szCs w:val="28"/>
              </w:rPr>
              <w:t>Mn</w:t>
            </w:r>
            <w:r w:rsidRPr="00303B5A">
              <w:rPr>
                <w:rFonts w:eastAsiaTheme="minorEastAsia" w:cstheme="majorBidi"/>
                <w:b w:val="0"/>
                <w:bCs w:val="0"/>
                <w:sz w:val="28"/>
                <w:szCs w:val="28"/>
                <w:vertAlign w:val="subscript"/>
              </w:rPr>
              <w:t>0.3</w:t>
            </w:r>
            <w:r w:rsidRPr="00303B5A">
              <w:rPr>
                <w:rFonts w:eastAsiaTheme="minorEastAsia" w:cstheme="majorBidi"/>
                <w:b w:val="0"/>
                <w:bCs w:val="0"/>
                <w:sz w:val="28"/>
                <w:szCs w:val="28"/>
              </w:rPr>
              <w:t>Zn</w:t>
            </w:r>
            <w:r w:rsidRPr="00303B5A">
              <w:rPr>
                <w:rFonts w:eastAsiaTheme="minorEastAsia" w:cstheme="majorBidi"/>
                <w:b w:val="0"/>
                <w:bCs w:val="0"/>
                <w:sz w:val="28"/>
                <w:szCs w:val="28"/>
                <w:vertAlign w:val="subscript"/>
              </w:rPr>
              <w:t>0.7</w:t>
            </w:r>
            <w:r w:rsidRPr="00303B5A">
              <w:rPr>
                <w:rFonts w:eastAsiaTheme="minorEastAsia" w:cstheme="majorBidi"/>
                <w:b w:val="0"/>
                <w:bCs w:val="0"/>
                <w:sz w:val="28"/>
                <w:szCs w:val="28"/>
              </w:rPr>
              <w:t>Fe</w:t>
            </w:r>
            <w:r w:rsidRPr="00303B5A">
              <w:rPr>
                <w:rFonts w:eastAsiaTheme="minorEastAsia" w:cstheme="majorBidi"/>
                <w:b w:val="0"/>
                <w:bCs w:val="0"/>
                <w:sz w:val="28"/>
                <w:szCs w:val="28"/>
                <w:vertAlign w:val="subscript"/>
              </w:rPr>
              <w:t>2</w:t>
            </w:r>
            <w:r w:rsidRPr="00303B5A">
              <w:rPr>
                <w:rFonts w:eastAsiaTheme="minorEastAsia" w:cstheme="majorBidi"/>
                <w:b w:val="0"/>
                <w:bCs w:val="0"/>
                <w:sz w:val="28"/>
                <w:szCs w:val="28"/>
              </w:rPr>
              <w:t>O</w:t>
            </w:r>
            <w:r w:rsidRPr="00303B5A">
              <w:rPr>
                <w:rFonts w:eastAsiaTheme="minorEastAsia" w:cstheme="majorBidi"/>
                <w:b w:val="0"/>
                <w:bCs w:val="0"/>
                <w:sz w:val="28"/>
                <w:szCs w:val="28"/>
                <w:vertAlign w:val="subscript"/>
              </w:rPr>
              <w:t>4</w:t>
            </w:r>
          </w:p>
        </w:tc>
      </w:tr>
      <w:tr w:rsidR="00496643" w:rsidRPr="00303B5A" w14:paraId="2BB15C49" w14:textId="77777777" w:rsidTr="00237981">
        <w:trPr>
          <w:gridBefore w:val="1"/>
          <w:gridAfter w:val="1"/>
          <w:wBefore w:w="100" w:type="dxa"/>
          <w:wAfter w:w="109" w:type="dxa"/>
        </w:trPr>
        <w:tc>
          <w:tcPr>
            <w:tcW w:w="985" w:type="dxa"/>
            <w:vAlign w:val="center"/>
          </w:tcPr>
          <w:p w14:paraId="2D685800"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6</w:t>
            </w:r>
          </w:p>
        </w:tc>
        <w:tc>
          <w:tcPr>
            <w:tcW w:w="8694" w:type="dxa"/>
            <w:vAlign w:val="center"/>
          </w:tcPr>
          <w:p w14:paraId="1704BC1D"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inorEastAsia" w:cstheme="majorBidi"/>
                <w:b w:val="0"/>
                <w:bCs w:val="0"/>
                <w:sz w:val="28"/>
                <w:szCs w:val="28"/>
              </w:rPr>
              <w:t>Mn</w:t>
            </w:r>
            <w:r w:rsidRPr="00303B5A">
              <w:rPr>
                <w:rFonts w:eastAsiaTheme="minorEastAsia" w:cstheme="majorBidi"/>
                <w:b w:val="0"/>
                <w:bCs w:val="0"/>
                <w:sz w:val="28"/>
                <w:szCs w:val="28"/>
                <w:vertAlign w:val="subscript"/>
              </w:rPr>
              <w:t>0.6</w:t>
            </w:r>
            <w:r w:rsidRPr="00303B5A">
              <w:rPr>
                <w:rFonts w:eastAsiaTheme="minorEastAsia" w:cstheme="majorBidi"/>
                <w:b w:val="0"/>
                <w:bCs w:val="0"/>
                <w:sz w:val="28"/>
                <w:szCs w:val="28"/>
              </w:rPr>
              <w:t>Zn</w:t>
            </w:r>
            <w:r w:rsidRPr="00303B5A">
              <w:rPr>
                <w:rFonts w:eastAsiaTheme="minorEastAsia" w:cstheme="majorBidi"/>
                <w:b w:val="0"/>
                <w:bCs w:val="0"/>
                <w:sz w:val="28"/>
                <w:szCs w:val="28"/>
                <w:vertAlign w:val="subscript"/>
              </w:rPr>
              <w:t>0.4</w:t>
            </w:r>
            <w:r w:rsidRPr="00303B5A">
              <w:rPr>
                <w:rFonts w:eastAsiaTheme="minorEastAsia" w:cstheme="majorBidi"/>
                <w:b w:val="0"/>
                <w:bCs w:val="0"/>
                <w:sz w:val="28"/>
                <w:szCs w:val="28"/>
              </w:rPr>
              <w:t>Fe</w:t>
            </w:r>
            <w:r w:rsidRPr="00303B5A">
              <w:rPr>
                <w:rFonts w:eastAsiaTheme="minorEastAsia" w:cstheme="majorBidi"/>
                <w:b w:val="0"/>
                <w:bCs w:val="0"/>
                <w:sz w:val="28"/>
                <w:szCs w:val="28"/>
                <w:vertAlign w:val="subscript"/>
              </w:rPr>
              <w:t>2</w:t>
            </w:r>
            <w:r w:rsidRPr="00303B5A">
              <w:rPr>
                <w:rFonts w:eastAsiaTheme="minorEastAsia" w:cstheme="majorBidi"/>
                <w:b w:val="0"/>
                <w:bCs w:val="0"/>
                <w:sz w:val="28"/>
                <w:szCs w:val="28"/>
              </w:rPr>
              <w:t>O</w:t>
            </w:r>
            <w:r w:rsidRPr="00303B5A">
              <w:rPr>
                <w:rFonts w:eastAsiaTheme="minorEastAsia" w:cstheme="majorBidi"/>
                <w:b w:val="0"/>
                <w:bCs w:val="0"/>
                <w:sz w:val="28"/>
                <w:szCs w:val="28"/>
                <w:vertAlign w:val="subscript"/>
              </w:rPr>
              <w:t>4</w:t>
            </w:r>
          </w:p>
        </w:tc>
      </w:tr>
      <w:tr w:rsidR="00496643" w:rsidRPr="00303B5A" w14:paraId="27DD2738" w14:textId="77777777" w:rsidTr="00237981">
        <w:trPr>
          <w:gridBefore w:val="1"/>
          <w:gridAfter w:val="1"/>
          <w:wBefore w:w="100" w:type="dxa"/>
          <w:wAfter w:w="109" w:type="dxa"/>
        </w:trPr>
        <w:tc>
          <w:tcPr>
            <w:tcW w:w="985" w:type="dxa"/>
            <w:vAlign w:val="center"/>
          </w:tcPr>
          <w:p w14:paraId="4E2E1564"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7</w:t>
            </w:r>
          </w:p>
        </w:tc>
        <w:tc>
          <w:tcPr>
            <w:tcW w:w="8694" w:type="dxa"/>
            <w:vAlign w:val="center"/>
          </w:tcPr>
          <w:p w14:paraId="58F771FF"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inorEastAsia" w:cstheme="majorBidi"/>
                <w:b w:val="0"/>
                <w:bCs w:val="0"/>
                <w:sz w:val="28"/>
                <w:szCs w:val="28"/>
              </w:rPr>
              <w:t>Mn</w:t>
            </w:r>
            <w:r w:rsidRPr="00303B5A">
              <w:rPr>
                <w:rFonts w:eastAsiaTheme="minorEastAsia" w:cstheme="majorBidi"/>
                <w:b w:val="0"/>
                <w:bCs w:val="0"/>
                <w:sz w:val="28"/>
                <w:szCs w:val="28"/>
                <w:vertAlign w:val="subscript"/>
              </w:rPr>
              <w:t>0.9</w:t>
            </w:r>
            <w:r w:rsidRPr="00303B5A">
              <w:rPr>
                <w:rFonts w:eastAsiaTheme="minorEastAsia" w:cstheme="majorBidi"/>
                <w:b w:val="0"/>
                <w:bCs w:val="0"/>
                <w:sz w:val="28"/>
                <w:szCs w:val="28"/>
              </w:rPr>
              <w:t>Zn</w:t>
            </w:r>
            <w:r w:rsidRPr="00303B5A">
              <w:rPr>
                <w:rFonts w:eastAsiaTheme="minorEastAsia" w:cstheme="majorBidi"/>
                <w:b w:val="0"/>
                <w:bCs w:val="0"/>
                <w:sz w:val="28"/>
                <w:szCs w:val="28"/>
                <w:vertAlign w:val="subscript"/>
              </w:rPr>
              <w:t>0.1</w:t>
            </w:r>
            <w:r w:rsidRPr="00303B5A">
              <w:rPr>
                <w:rFonts w:eastAsiaTheme="minorEastAsia" w:cstheme="majorBidi"/>
                <w:b w:val="0"/>
                <w:bCs w:val="0"/>
                <w:sz w:val="28"/>
                <w:szCs w:val="28"/>
              </w:rPr>
              <w:t>Fe</w:t>
            </w:r>
            <w:r w:rsidRPr="00303B5A">
              <w:rPr>
                <w:rFonts w:eastAsiaTheme="minorEastAsia" w:cstheme="majorBidi"/>
                <w:b w:val="0"/>
                <w:bCs w:val="0"/>
                <w:sz w:val="28"/>
                <w:szCs w:val="28"/>
                <w:vertAlign w:val="subscript"/>
              </w:rPr>
              <w:t>2</w:t>
            </w:r>
            <w:r w:rsidRPr="00303B5A">
              <w:rPr>
                <w:rFonts w:eastAsiaTheme="minorEastAsia" w:cstheme="majorBidi"/>
                <w:b w:val="0"/>
                <w:bCs w:val="0"/>
                <w:sz w:val="28"/>
                <w:szCs w:val="28"/>
              </w:rPr>
              <w:t>O</w:t>
            </w:r>
            <w:r w:rsidRPr="00303B5A">
              <w:rPr>
                <w:rFonts w:eastAsiaTheme="minorEastAsia" w:cstheme="majorBidi"/>
                <w:b w:val="0"/>
                <w:bCs w:val="0"/>
                <w:sz w:val="28"/>
                <w:szCs w:val="28"/>
                <w:vertAlign w:val="subscript"/>
              </w:rPr>
              <w:t>4</w:t>
            </w:r>
          </w:p>
        </w:tc>
      </w:tr>
      <w:tr w:rsidR="00496643" w:rsidRPr="00303B5A" w14:paraId="0CD4D959" w14:textId="77777777" w:rsidTr="00237981">
        <w:trPr>
          <w:gridBefore w:val="1"/>
          <w:gridAfter w:val="1"/>
          <w:wBefore w:w="100" w:type="dxa"/>
          <w:wAfter w:w="109" w:type="dxa"/>
        </w:trPr>
        <w:tc>
          <w:tcPr>
            <w:tcW w:w="985" w:type="dxa"/>
            <w:vAlign w:val="center"/>
          </w:tcPr>
          <w:p w14:paraId="6A36522D"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8</w:t>
            </w:r>
          </w:p>
        </w:tc>
        <w:tc>
          <w:tcPr>
            <w:tcW w:w="8694" w:type="dxa"/>
            <w:vAlign w:val="center"/>
          </w:tcPr>
          <w:p w14:paraId="40FB8973" w14:textId="77777777" w:rsidR="00496643" w:rsidRPr="00303B5A" w:rsidRDefault="00496643" w:rsidP="00237981">
            <w:pPr>
              <w:pStyle w:val="aa"/>
              <w:spacing w:line="276" w:lineRule="auto"/>
              <w:jc w:val="center"/>
              <w:rPr>
                <w:rFonts w:eastAsiaTheme="minorEastAsia" w:cstheme="majorBidi"/>
                <w:b w:val="0"/>
                <w:bCs w:val="0"/>
                <w:sz w:val="28"/>
                <w:szCs w:val="28"/>
              </w:rPr>
            </w:pPr>
            <w:r w:rsidRPr="00303B5A">
              <w:rPr>
                <w:rFonts w:eastAsiaTheme="minorEastAsia" w:cstheme="majorBidi"/>
                <w:b w:val="0"/>
                <w:bCs w:val="0"/>
                <w:sz w:val="28"/>
                <w:szCs w:val="28"/>
              </w:rPr>
              <w:t>Ni</w:t>
            </w:r>
            <w:r w:rsidRPr="00303B5A">
              <w:rPr>
                <w:rFonts w:eastAsiaTheme="minorEastAsia" w:cstheme="majorBidi"/>
                <w:b w:val="0"/>
                <w:bCs w:val="0"/>
                <w:sz w:val="28"/>
                <w:szCs w:val="28"/>
                <w:vertAlign w:val="subscript"/>
              </w:rPr>
              <w:t>0.25</w:t>
            </w:r>
            <w:r w:rsidRPr="00303B5A">
              <w:rPr>
                <w:rFonts w:eastAsiaTheme="minorEastAsia" w:cstheme="majorBidi"/>
                <w:b w:val="0"/>
                <w:bCs w:val="0"/>
                <w:sz w:val="28"/>
                <w:szCs w:val="28"/>
              </w:rPr>
              <w:t>Zn</w:t>
            </w:r>
            <w:r w:rsidRPr="00303B5A">
              <w:rPr>
                <w:rFonts w:eastAsiaTheme="minorEastAsia" w:cstheme="majorBidi"/>
                <w:b w:val="0"/>
                <w:bCs w:val="0"/>
                <w:sz w:val="28"/>
                <w:szCs w:val="28"/>
                <w:vertAlign w:val="subscript"/>
              </w:rPr>
              <w:t>0.75</w:t>
            </w:r>
            <w:r w:rsidRPr="00303B5A">
              <w:rPr>
                <w:rFonts w:eastAsiaTheme="minorEastAsia" w:cstheme="majorBidi"/>
                <w:b w:val="0"/>
                <w:bCs w:val="0"/>
                <w:sz w:val="28"/>
                <w:szCs w:val="28"/>
              </w:rPr>
              <w:t>Fe</w:t>
            </w:r>
            <w:r w:rsidRPr="00303B5A">
              <w:rPr>
                <w:rFonts w:eastAsiaTheme="minorEastAsia" w:cstheme="majorBidi"/>
                <w:b w:val="0"/>
                <w:bCs w:val="0"/>
                <w:sz w:val="28"/>
                <w:szCs w:val="28"/>
                <w:vertAlign w:val="subscript"/>
              </w:rPr>
              <w:t>2</w:t>
            </w:r>
            <w:r w:rsidRPr="00303B5A">
              <w:rPr>
                <w:rFonts w:eastAsiaTheme="minorEastAsia" w:cstheme="majorBidi"/>
                <w:b w:val="0"/>
                <w:bCs w:val="0"/>
                <w:sz w:val="28"/>
                <w:szCs w:val="28"/>
              </w:rPr>
              <w:t>O</w:t>
            </w:r>
            <w:r w:rsidRPr="00303B5A">
              <w:rPr>
                <w:rFonts w:eastAsiaTheme="minorEastAsia" w:cstheme="majorBidi"/>
                <w:b w:val="0"/>
                <w:bCs w:val="0"/>
                <w:sz w:val="28"/>
                <w:szCs w:val="28"/>
                <w:vertAlign w:val="subscript"/>
              </w:rPr>
              <w:t>4</w:t>
            </w:r>
          </w:p>
        </w:tc>
      </w:tr>
      <w:tr w:rsidR="00496643" w:rsidRPr="00303B5A" w14:paraId="41499D3D" w14:textId="77777777" w:rsidTr="00237981">
        <w:trPr>
          <w:gridBefore w:val="1"/>
          <w:gridAfter w:val="1"/>
          <w:wBefore w:w="100" w:type="dxa"/>
          <w:wAfter w:w="109" w:type="dxa"/>
        </w:trPr>
        <w:tc>
          <w:tcPr>
            <w:tcW w:w="985" w:type="dxa"/>
            <w:vAlign w:val="center"/>
          </w:tcPr>
          <w:p w14:paraId="5CA2D344"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9</w:t>
            </w:r>
          </w:p>
        </w:tc>
        <w:tc>
          <w:tcPr>
            <w:tcW w:w="8694" w:type="dxa"/>
            <w:vAlign w:val="center"/>
          </w:tcPr>
          <w:p w14:paraId="6D8FD0C9" w14:textId="77777777" w:rsidR="00496643" w:rsidRPr="00303B5A" w:rsidRDefault="00496643" w:rsidP="00237981">
            <w:pPr>
              <w:pStyle w:val="aa"/>
              <w:spacing w:line="276" w:lineRule="auto"/>
              <w:jc w:val="center"/>
              <w:rPr>
                <w:rFonts w:eastAsiaTheme="minorEastAsia" w:cstheme="majorBidi"/>
                <w:b w:val="0"/>
                <w:bCs w:val="0"/>
                <w:sz w:val="28"/>
                <w:szCs w:val="28"/>
              </w:rPr>
            </w:pPr>
            <w:r w:rsidRPr="00303B5A">
              <w:rPr>
                <w:rFonts w:eastAsiaTheme="minorEastAsia" w:cstheme="majorBidi"/>
                <w:b w:val="0"/>
                <w:bCs w:val="0"/>
                <w:sz w:val="28"/>
                <w:szCs w:val="28"/>
              </w:rPr>
              <w:t>Ni</w:t>
            </w:r>
            <w:r w:rsidRPr="00303B5A">
              <w:rPr>
                <w:rFonts w:eastAsiaTheme="minorEastAsia" w:cstheme="majorBidi"/>
                <w:b w:val="0"/>
                <w:bCs w:val="0"/>
                <w:sz w:val="28"/>
                <w:szCs w:val="28"/>
                <w:vertAlign w:val="subscript"/>
              </w:rPr>
              <w:t>0.5</w:t>
            </w:r>
            <w:r w:rsidRPr="00303B5A">
              <w:rPr>
                <w:rFonts w:eastAsiaTheme="minorEastAsia" w:cstheme="majorBidi"/>
                <w:b w:val="0"/>
                <w:bCs w:val="0"/>
                <w:sz w:val="28"/>
                <w:szCs w:val="28"/>
              </w:rPr>
              <w:t>Zn</w:t>
            </w:r>
            <w:r w:rsidRPr="00303B5A">
              <w:rPr>
                <w:rFonts w:eastAsiaTheme="minorEastAsia" w:cstheme="majorBidi"/>
                <w:b w:val="0"/>
                <w:bCs w:val="0"/>
                <w:sz w:val="28"/>
                <w:szCs w:val="28"/>
                <w:vertAlign w:val="subscript"/>
              </w:rPr>
              <w:t>0.5</w:t>
            </w:r>
            <w:r w:rsidRPr="00303B5A">
              <w:rPr>
                <w:rFonts w:eastAsiaTheme="minorEastAsia" w:cstheme="majorBidi"/>
                <w:b w:val="0"/>
                <w:bCs w:val="0"/>
                <w:sz w:val="28"/>
                <w:szCs w:val="28"/>
              </w:rPr>
              <w:t>Fe</w:t>
            </w:r>
            <w:r w:rsidRPr="00303B5A">
              <w:rPr>
                <w:rFonts w:eastAsiaTheme="minorEastAsia" w:cstheme="majorBidi"/>
                <w:b w:val="0"/>
                <w:bCs w:val="0"/>
                <w:sz w:val="28"/>
                <w:szCs w:val="28"/>
                <w:vertAlign w:val="subscript"/>
              </w:rPr>
              <w:t>2</w:t>
            </w:r>
            <w:r w:rsidRPr="00303B5A">
              <w:rPr>
                <w:rFonts w:eastAsiaTheme="minorEastAsia" w:cstheme="majorBidi"/>
                <w:b w:val="0"/>
                <w:bCs w:val="0"/>
                <w:sz w:val="28"/>
                <w:szCs w:val="28"/>
              </w:rPr>
              <w:t>O</w:t>
            </w:r>
            <w:r w:rsidRPr="00303B5A">
              <w:rPr>
                <w:rFonts w:eastAsiaTheme="minorEastAsia" w:cstheme="majorBidi"/>
                <w:b w:val="0"/>
                <w:bCs w:val="0"/>
                <w:sz w:val="28"/>
                <w:szCs w:val="28"/>
                <w:vertAlign w:val="subscript"/>
              </w:rPr>
              <w:t>4</w:t>
            </w:r>
          </w:p>
        </w:tc>
      </w:tr>
      <w:tr w:rsidR="00496643" w:rsidRPr="00303B5A" w14:paraId="1C3868F1" w14:textId="77777777" w:rsidTr="00237981">
        <w:trPr>
          <w:gridBefore w:val="1"/>
          <w:gridAfter w:val="1"/>
          <w:wBefore w:w="100" w:type="dxa"/>
          <w:wAfter w:w="109" w:type="dxa"/>
        </w:trPr>
        <w:tc>
          <w:tcPr>
            <w:tcW w:w="985" w:type="dxa"/>
            <w:vAlign w:val="center"/>
          </w:tcPr>
          <w:p w14:paraId="40220E7E"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10</w:t>
            </w:r>
          </w:p>
        </w:tc>
        <w:tc>
          <w:tcPr>
            <w:tcW w:w="8694" w:type="dxa"/>
            <w:vAlign w:val="center"/>
          </w:tcPr>
          <w:p w14:paraId="7592CFBC" w14:textId="77777777" w:rsidR="00496643" w:rsidRPr="00303B5A" w:rsidRDefault="00496643" w:rsidP="00237981">
            <w:pPr>
              <w:pStyle w:val="aa"/>
              <w:spacing w:line="276" w:lineRule="auto"/>
              <w:jc w:val="center"/>
              <w:rPr>
                <w:rFonts w:eastAsiaTheme="minorEastAsia" w:cstheme="majorBidi"/>
                <w:b w:val="0"/>
                <w:bCs w:val="0"/>
                <w:sz w:val="28"/>
                <w:szCs w:val="28"/>
              </w:rPr>
            </w:pPr>
            <w:r w:rsidRPr="00303B5A">
              <w:rPr>
                <w:rFonts w:eastAsiaTheme="minorEastAsia" w:cstheme="majorBidi"/>
                <w:b w:val="0"/>
                <w:bCs w:val="0"/>
                <w:sz w:val="28"/>
                <w:szCs w:val="28"/>
              </w:rPr>
              <w:t>Ni</w:t>
            </w:r>
            <w:r w:rsidRPr="00303B5A">
              <w:rPr>
                <w:rFonts w:eastAsiaTheme="minorEastAsia" w:cstheme="majorBidi"/>
                <w:b w:val="0"/>
                <w:bCs w:val="0"/>
                <w:sz w:val="28"/>
                <w:szCs w:val="28"/>
                <w:vertAlign w:val="subscript"/>
              </w:rPr>
              <w:t>0.75</w:t>
            </w:r>
            <w:r w:rsidRPr="00303B5A">
              <w:rPr>
                <w:rFonts w:eastAsiaTheme="minorEastAsia" w:cstheme="majorBidi"/>
                <w:b w:val="0"/>
                <w:bCs w:val="0"/>
                <w:sz w:val="28"/>
                <w:szCs w:val="28"/>
              </w:rPr>
              <w:t>Zn</w:t>
            </w:r>
            <w:r w:rsidRPr="00303B5A">
              <w:rPr>
                <w:rFonts w:eastAsiaTheme="minorEastAsia" w:cstheme="majorBidi"/>
                <w:b w:val="0"/>
                <w:bCs w:val="0"/>
                <w:sz w:val="28"/>
                <w:szCs w:val="28"/>
                <w:vertAlign w:val="subscript"/>
              </w:rPr>
              <w:t>0.25</w:t>
            </w:r>
            <w:r w:rsidRPr="00303B5A">
              <w:rPr>
                <w:rFonts w:eastAsiaTheme="minorEastAsia" w:cstheme="majorBidi"/>
                <w:b w:val="0"/>
                <w:bCs w:val="0"/>
                <w:sz w:val="28"/>
                <w:szCs w:val="28"/>
              </w:rPr>
              <w:t>Fe</w:t>
            </w:r>
            <w:r w:rsidRPr="00303B5A">
              <w:rPr>
                <w:rFonts w:eastAsiaTheme="minorEastAsia" w:cstheme="majorBidi"/>
                <w:b w:val="0"/>
                <w:bCs w:val="0"/>
                <w:sz w:val="28"/>
                <w:szCs w:val="28"/>
                <w:vertAlign w:val="subscript"/>
              </w:rPr>
              <w:t>2</w:t>
            </w:r>
            <w:r w:rsidRPr="00303B5A">
              <w:rPr>
                <w:rFonts w:eastAsiaTheme="minorEastAsia" w:cstheme="majorBidi"/>
                <w:b w:val="0"/>
                <w:bCs w:val="0"/>
                <w:sz w:val="28"/>
                <w:szCs w:val="28"/>
              </w:rPr>
              <w:t>O</w:t>
            </w:r>
            <w:r w:rsidRPr="00303B5A">
              <w:rPr>
                <w:rFonts w:eastAsiaTheme="minorEastAsia" w:cstheme="majorBidi"/>
                <w:b w:val="0"/>
                <w:bCs w:val="0"/>
                <w:sz w:val="28"/>
                <w:szCs w:val="28"/>
                <w:vertAlign w:val="subscript"/>
              </w:rPr>
              <w:t>4</w:t>
            </w:r>
          </w:p>
        </w:tc>
      </w:tr>
      <w:tr w:rsidR="00496643" w:rsidRPr="00303B5A" w14:paraId="3238FC8A" w14:textId="77777777" w:rsidTr="00237981">
        <w:trPr>
          <w:gridBefore w:val="1"/>
          <w:gridAfter w:val="1"/>
          <w:wBefore w:w="100" w:type="dxa"/>
          <w:wAfter w:w="109" w:type="dxa"/>
        </w:trPr>
        <w:tc>
          <w:tcPr>
            <w:tcW w:w="985" w:type="dxa"/>
            <w:vAlign w:val="center"/>
          </w:tcPr>
          <w:p w14:paraId="3B1EB2F4"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11</w:t>
            </w:r>
          </w:p>
        </w:tc>
        <w:tc>
          <w:tcPr>
            <w:tcW w:w="8694" w:type="dxa"/>
            <w:vAlign w:val="center"/>
          </w:tcPr>
          <w:p w14:paraId="23C40678"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Ni</w:t>
            </w:r>
            <w:r w:rsidRPr="00303B5A">
              <w:rPr>
                <w:rFonts w:eastAsiaTheme="majorEastAsia" w:cstheme="majorBidi"/>
                <w:b w:val="0"/>
                <w:bCs w:val="0"/>
                <w:sz w:val="28"/>
                <w:szCs w:val="28"/>
                <w:vertAlign w:val="subscript"/>
                <w:lang w:bidi="ar-EG"/>
              </w:rPr>
              <w:t>0.5</w:t>
            </w:r>
            <w:r w:rsidRPr="00303B5A">
              <w:rPr>
                <w:rFonts w:eastAsiaTheme="majorEastAsia" w:cstheme="majorBidi"/>
                <w:b w:val="0"/>
                <w:bCs w:val="0"/>
                <w:sz w:val="28"/>
                <w:szCs w:val="28"/>
                <w:lang w:bidi="ar-EG"/>
              </w:rPr>
              <w:t>Zn</w:t>
            </w:r>
            <w:r w:rsidRPr="00303B5A">
              <w:rPr>
                <w:rFonts w:eastAsiaTheme="majorEastAsia" w:cstheme="majorBidi"/>
                <w:b w:val="0"/>
                <w:bCs w:val="0"/>
                <w:sz w:val="28"/>
                <w:szCs w:val="28"/>
                <w:vertAlign w:val="subscript"/>
                <w:lang w:bidi="ar-EG"/>
              </w:rPr>
              <w:t>0.4</w:t>
            </w:r>
            <w:r w:rsidRPr="00303B5A">
              <w:rPr>
                <w:rFonts w:eastAsiaTheme="majorEastAsia" w:cstheme="majorBidi"/>
                <w:b w:val="0"/>
                <w:bCs w:val="0"/>
                <w:sz w:val="28"/>
                <w:szCs w:val="28"/>
                <w:lang w:bidi="ar-EG"/>
              </w:rPr>
              <w:t>Mn</w:t>
            </w:r>
            <w:r w:rsidRPr="00303B5A">
              <w:rPr>
                <w:rFonts w:eastAsiaTheme="majorEastAsia" w:cstheme="majorBidi"/>
                <w:b w:val="0"/>
                <w:bCs w:val="0"/>
                <w:sz w:val="28"/>
                <w:szCs w:val="28"/>
                <w:vertAlign w:val="subscript"/>
                <w:lang w:bidi="ar-EG"/>
              </w:rPr>
              <w:t>0.1</w:t>
            </w:r>
            <w:r w:rsidRPr="00303B5A">
              <w:rPr>
                <w:rFonts w:eastAsiaTheme="majorEastAsia" w:cstheme="majorBidi"/>
                <w:b w:val="0"/>
                <w:bCs w:val="0"/>
                <w:sz w:val="28"/>
                <w:szCs w:val="28"/>
                <w:lang w:bidi="ar-EG"/>
              </w:rPr>
              <w:t>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4</w:t>
            </w:r>
          </w:p>
        </w:tc>
      </w:tr>
      <w:tr w:rsidR="00496643" w:rsidRPr="00303B5A" w14:paraId="3509321D" w14:textId="77777777" w:rsidTr="00237981">
        <w:trPr>
          <w:gridBefore w:val="1"/>
          <w:gridAfter w:val="1"/>
          <w:wBefore w:w="100" w:type="dxa"/>
          <w:wAfter w:w="109" w:type="dxa"/>
        </w:trPr>
        <w:tc>
          <w:tcPr>
            <w:tcW w:w="985" w:type="dxa"/>
            <w:vAlign w:val="center"/>
          </w:tcPr>
          <w:p w14:paraId="4F3D16E5"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12</w:t>
            </w:r>
          </w:p>
        </w:tc>
        <w:tc>
          <w:tcPr>
            <w:tcW w:w="8694" w:type="dxa"/>
            <w:vAlign w:val="center"/>
          </w:tcPr>
          <w:p w14:paraId="75A42415"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Ni</w:t>
            </w:r>
            <w:r w:rsidRPr="00303B5A">
              <w:rPr>
                <w:rFonts w:eastAsiaTheme="majorEastAsia" w:cstheme="majorBidi"/>
                <w:b w:val="0"/>
                <w:bCs w:val="0"/>
                <w:sz w:val="28"/>
                <w:szCs w:val="28"/>
                <w:vertAlign w:val="subscript"/>
                <w:lang w:bidi="ar-EG"/>
              </w:rPr>
              <w:t>0.6</w:t>
            </w:r>
            <w:r w:rsidRPr="00303B5A">
              <w:rPr>
                <w:rFonts w:eastAsiaTheme="majorEastAsia" w:cstheme="majorBidi"/>
                <w:b w:val="0"/>
                <w:bCs w:val="0"/>
                <w:sz w:val="28"/>
                <w:szCs w:val="28"/>
                <w:lang w:bidi="ar-EG"/>
              </w:rPr>
              <w:t>Zn</w:t>
            </w:r>
            <w:r w:rsidRPr="00303B5A">
              <w:rPr>
                <w:rFonts w:eastAsiaTheme="majorEastAsia" w:cstheme="majorBidi"/>
                <w:b w:val="0"/>
                <w:bCs w:val="0"/>
                <w:sz w:val="28"/>
                <w:szCs w:val="28"/>
                <w:vertAlign w:val="subscript"/>
                <w:lang w:bidi="ar-EG"/>
              </w:rPr>
              <w:t>0.3</w:t>
            </w:r>
            <w:r w:rsidRPr="00303B5A">
              <w:rPr>
                <w:rFonts w:eastAsiaTheme="majorEastAsia" w:cstheme="majorBidi"/>
                <w:b w:val="0"/>
                <w:bCs w:val="0"/>
                <w:sz w:val="28"/>
                <w:szCs w:val="28"/>
                <w:lang w:bidi="ar-EG"/>
              </w:rPr>
              <w:t>Mn</w:t>
            </w:r>
            <w:r w:rsidRPr="00303B5A">
              <w:rPr>
                <w:rFonts w:eastAsiaTheme="majorEastAsia" w:cstheme="majorBidi"/>
                <w:b w:val="0"/>
                <w:bCs w:val="0"/>
                <w:sz w:val="28"/>
                <w:szCs w:val="28"/>
                <w:vertAlign w:val="subscript"/>
                <w:lang w:bidi="ar-EG"/>
              </w:rPr>
              <w:t>0.1</w:t>
            </w:r>
            <w:r w:rsidRPr="00303B5A">
              <w:rPr>
                <w:rFonts w:eastAsiaTheme="majorEastAsia" w:cstheme="majorBidi"/>
                <w:b w:val="0"/>
                <w:bCs w:val="0"/>
                <w:sz w:val="28"/>
                <w:szCs w:val="28"/>
                <w:lang w:bidi="ar-EG"/>
              </w:rPr>
              <w:t>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4</w:t>
            </w:r>
          </w:p>
        </w:tc>
      </w:tr>
      <w:tr w:rsidR="00496643" w:rsidRPr="00303B5A" w14:paraId="67647FE0" w14:textId="77777777" w:rsidTr="00237981">
        <w:trPr>
          <w:gridBefore w:val="1"/>
          <w:gridAfter w:val="1"/>
          <w:wBefore w:w="100" w:type="dxa"/>
          <w:wAfter w:w="109" w:type="dxa"/>
        </w:trPr>
        <w:tc>
          <w:tcPr>
            <w:tcW w:w="985" w:type="dxa"/>
            <w:vAlign w:val="center"/>
          </w:tcPr>
          <w:p w14:paraId="3CD45F5F"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13</w:t>
            </w:r>
          </w:p>
        </w:tc>
        <w:tc>
          <w:tcPr>
            <w:tcW w:w="8694" w:type="dxa"/>
            <w:vAlign w:val="center"/>
          </w:tcPr>
          <w:p w14:paraId="3A5B9B60"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Ni</w:t>
            </w:r>
            <w:r w:rsidRPr="00303B5A">
              <w:rPr>
                <w:rFonts w:eastAsiaTheme="majorEastAsia" w:cstheme="majorBidi"/>
                <w:b w:val="0"/>
                <w:bCs w:val="0"/>
                <w:sz w:val="28"/>
                <w:szCs w:val="28"/>
                <w:vertAlign w:val="subscript"/>
                <w:lang w:bidi="ar-EG"/>
              </w:rPr>
              <w:t>0.7</w:t>
            </w:r>
            <w:r w:rsidRPr="00303B5A">
              <w:rPr>
                <w:rFonts w:eastAsiaTheme="majorEastAsia" w:cstheme="majorBidi"/>
                <w:b w:val="0"/>
                <w:bCs w:val="0"/>
                <w:sz w:val="28"/>
                <w:szCs w:val="28"/>
                <w:lang w:bidi="ar-EG"/>
              </w:rPr>
              <w:t>Zn</w:t>
            </w:r>
            <w:r w:rsidRPr="00303B5A">
              <w:rPr>
                <w:rFonts w:eastAsiaTheme="majorEastAsia" w:cstheme="majorBidi"/>
                <w:b w:val="0"/>
                <w:bCs w:val="0"/>
                <w:sz w:val="28"/>
                <w:szCs w:val="28"/>
                <w:vertAlign w:val="subscript"/>
                <w:lang w:bidi="ar-EG"/>
              </w:rPr>
              <w:t>0.2</w:t>
            </w:r>
            <w:r w:rsidRPr="00303B5A">
              <w:rPr>
                <w:rFonts w:eastAsiaTheme="majorEastAsia" w:cstheme="majorBidi"/>
                <w:b w:val="0"/>
                <w:bCs w:val="0"/>
                <w:sz w:val="28"/>
                <w:szCs w:val="28"/>
                <w:lang w:bidi="ar-EG"/>
              </w:rPr>
              <w:t>Mn</w:t>
            </w:r>
            <w:r w:rsidRPr="00303B5A">
              <w:rPr>
                <w:rFonts w:eastAsiaTheme="majorEastAsia" w:cstheme="majorBidi"/>
                <w:b w:val="0"/>
                <w:bCs w:val="0"/>
                <w:sz w:val="28"/>
                <w:szCs w:val="28"/>
                <w:vertAlign w:val="subscript"/>
                <w:lang w:bidi="ar-EG"/>
              </w:rPr>
              <w:t>0.1</w:t>
            </w:r>
            <w:r w:rsidRPr="00303B5A">
              <w:rPr>
                <w:rFonts w:eastAsiaTheme="majorEastAsia" w:cstheme="majorBidi"/>
                <w:b w:val="0"/>
                <w:bCs w:val="0"/>
                <w:sz w:val="28"/>
                <w:szCs w:val="28"/>
                <w:lang w:bidi="ar-EG"/>
              </w:rPr>
              <w:t>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4</w:t>
            </w:r>
          </w:p>
        </w:tc>
      </w:tr>
      <w:tr w:rsidR="00496643" w:rsidRPr="00303B5A" w14:paraId="1B066E24" w14:textId="77777777" w:rsidTr="00237981">
        <w:trPr>
          <w:gridBefore w:val="1"/>
          <w:gridAfter w:val="1"/>
          <w:wBefore w:w="100" w:type="dxa"/>
          <w:wAfter w:w="109" w:type="dxa"/>
        </w:trPr>
        <w:tc>
          <w:tcPr>
            <w:tcW w:w="985" w:type="dxa"/>
            <w:vAlign w:val="center"/>
          </w:tcPr>
          <w:p w14:paraId="158A9197"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bookmarkStart w:id="109" w:name="_Hlk107483625"/>
            <w:r w:rsidRPr="00303B5A">
              <w:rPr>
                <w:rFonts w:eastAsiaTheme="majorEastAsia" w:cstheme="majorBidi"/>
                <w:b w:val="0"/>
                <w:bCs w:val="0"/>
                <w:sz w:val="28"/>
                <w:szCs w:val="28"/>
                <w:lang w:bidi="ar-EG"/>
              </w:rPr>
              <w:t>14</w:t>
            </w:r>
          </w:p>
        </w:tc>
        <w:tc>
          <w:tcPr>
            <w:tcW w:w="8694" w:type="dxa"/>
            <w:vAlign w:val="center"/>
          </w:tcPr>
          <w:p w14:paraId="7FFFFFD4"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bookmarkStart w:id="110" w:name="_Hlk96174374"/>
            <w:r w:rsidRPr="00303B5A">
              <w:rPr>
                <w:rFonts w:eastAsiaTheme="majorEastAsia" w:cstheme="majorBidi"/>
                <w:b w:val="0"/>
                <w:bCs w:val="0"/>
                <w:sz w:val="28"/>
                <w:szCs w:val="28"/>
                <w:lang w:bidi="ar-EG"/>
              </w:rPr>
              <w:t>Ni</w:t>
            </w:r>
            <w:r w:rsidRPr="00303B5A">
              <w:rPr>
                <w:rFonts w:eastAsiaTheme="majorEastAsia" w:cstheme="majorBidi"/>
                <w:b w:val="0"/>
                <w:bCs w:val="0"/>
                <w:sz w:val="28"/>
                <w:szCs w:val="28"/>
                <w:vertAlign w:val="superscript"/>
                <w:lang w:bidi="ar-EG"/>
              </w:rPr>
              <w:t>3+</w:t>
            </w:r>
            <w:r w:rsidRPr="00303B5A">
              <w:rPr>
                <w:rFonts w:eastAsiaTheme="majorEastAsia" w:cstheme="majorBidi"/>
                <w:b w:val="0"/>
                <w:bCs w:val="0"/>
                <w:sz w:val="28"/>
                <w:szCs w:val="28"/>
                <w:vertAlign w:val="subscript"/>
                <w:lang w:bidi="ar-EG"/>
              </w:rPr>
              <w:t>0.25</w:t>
            </w:r>
            <w:r w:rsidRPr="00303B5A">
              <w:rPr>
                <w:rFonts w:eastAsiaTheme="majorEastAsia" w:cstheme="majorBidi"/>
                <w:b w:val="0"/>
                <w:bCs w:val="0"/>
                <w:sz w:val="28"/>
                <w:szCs w:val="28"/>
                <w:lang w:bidi="ar-EG"/>
              </w:rPr>
              <w:t>Ni</w:t>
            </w:r>
            <w:r w:rsidRPr="00303B5A">
              <w:rPr>
                <w:rFonts w:eastAsiaTheme="majorEastAsia" w:cstheme="majorBidi"/>
                <w:b w:val="0"/>
                <w:bCs w:val="0"/>
                <w:sz w:val="28"/>
                <w:szCs w:val="28"/>
                <w:vertAlign w:val="superscript"/>
                <w:lang w:bidi="ar-EG"/>
              </w:rPr>
              <w:t>2+</w:t>
            </w:r>
            <w:r w:rsidRPr="00303B5A">
              <w:rPr>
                <w:rFonts w:eastAsiaTheme="majorEastAsia" w:cstheme="majorBidi"/>
                <w:b w:val="0"/>
                <w:bCs w:val="0"/>
                <w:sz w:val="28"/>
                <w:szCs w:val="28"/>
                <w:vertAlign w:val="subscript"/>
                <w:lang w:bidi="ar-EG"/>
              </w:rPr>
              <w:t>0.375</w:t>
            </w:r>
            <w:r w:rsidRPr="00303B5A">
              <w:rPr>
                <w:rFonts w:eastAsiaTheme="majorEastAsia" w:cstheme="majorBidi"/>
                <w:b w:val="0"/>
                <w:bCs w:val="0"/>
                <w:sz w:val="28"/>
                <w:szCs w:val="28"/>
                <w:lang w:bidi="ar-EG"/>
              </w:rPr>
              <w:t>Zn</w:t>
            </w:r>
            <w:r w:rsidRPr="00303B5A">
              <w:rPr>
                <w:rFonts w:eastAsiaTheme="majorEastAsia" w:cstheme="majorBidi"/>
                <w:b w:val="0"/>
                <w:bCs w:val="0"/>
                <w:sz w:val="28"/>
                <w:szCs w:val="28"/>
                <w:vertAlign w:val="superscript"/>
                <w:lang w:bidi="ar-EG"/>
              </w:rPr>
              <w:t>2+</w:t>
            </w:r>
            <w:r w:rsidRPr="00303B5A">
              <w:rPr>
                <w:rFonts w:eastAsiaTheme="majorEastAsia" w:cstheme="majorBidi"/>
                <w:b w:val="0"/>
                <w:bCs w:val="0"/>
                <w:sz w:val="28"/>
                <w:szCs w:val="28"/>
                <w:vertAlign w:val="subscript"/>
                <w:lang w:bidi="ar-EG"/>
              </w:rPr>
              <w:t>0.25</w:t>
            </w:r>
            <w:r w:rsidRPr="00303B5A">
              <w:rPr>
                <w:rFonts w:eastAsiaTheme="majorEastAsia" w:cstheme="majorBidi"/>
                <w:b w:val="0"/>
                <w:bCs w:val="0"/>
                <w:sz w:val="28"/>
                <w:szCs w:val="28"/>
                <w:lang w:bidi="ar-EG"/>
              </w:rPr>
              <w:t>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4</w:t>
            </w:r>
            <w:bookmarkEnd w:id="110"/>
          </w:p>
        </w:tc>
      </w:tr>
      <w:bookmarkEnd w:id="109"/>
      <w:tr w:rsidR="00496643" w:rsidRPr="00303B5A" w14:paraId="45FA987E" w14:textId="77777777" w:rsidTr="00237981">
        <w:trPr>
          <w:gridBefore w:val="1"/>
          <w:gridAfter w:val="1"/>
          <w:wBefore w:w="100" w:type="dxa"/>
          <w:wAfter w:w="109" w:type="dxa"/>
        </w:trPr>
        <w:tc>
          <w:tcPr>
            <w:tcW w:w="985" w:type="dxa"/>
            <w:vAlign w:val="center"/>
          </w:tcPr>
          <w:p w14:paraId="60BC13F2"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15</w:t>
            </w:r>
          </w:p>
        </w:tc>
        <w:tc>
          <w:tcPr>
            <w:tcW w:w="8694" w:type="dxa"/>
            <w:vAlign w:val="center"/>
          </w:tcPr>
          <w:p w14:paraId="2A5625F3"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bookmarkStart w:id="111" w:name="_Hlk107483816"/>
            <w:r w:rsidRPr="00303B5A">
              <w:rPr>
                <w:rFonts w:eastAsiaTheme="majorEastAsia" w:cstheme="majorBidi"/>
                <w:b w:val="0"/>
                <w:bCs w:val="0"/>
                <w:sz w:val="28"/>
                <w:szCs w:val="28"/>
                <w:lang w:bidi="ar-EG"/>
              </w:rPr>
              <w:t>Cu</w:t>
            </w:r>
            <w:r w:rsidRPr="00303B5A">
              <w:rPr>
                <w:rFonts w:eastAsiaTheme="majorEastAsia" w:cstheme="majorBidi"/>
                <w:b w:val="0"/>
                <w:bCs w:val="0"/>
                <w:sz w:val="28"/>
                <w:szCs w:val="28"/>
                <w:vertAlign w:val="superscript"/>
                <w:lang w:bidi="ar-EG"/>
              </w:rPr>
              <w:t>2+</w:t>
            </w:r>
            <w:r w:rsidRPr="00303B5A">
              <w:rPr>
                <w:rFonts w:eastAsiaTheme="majorEastAsia" w:cstheme="majorBidi"/>
                <w:b w:val="0"/>
                <w:bCs w:val="0"/>
                <w:sz w:val="28"/>
                <w:szCs w:val="28"/>
                <w:vertAlign w:val="subscript"/>
                <w:lang w:bidi="ar-EG"/>
              </w:rPr>
              <w:t>0.1</w:t>
            </w:r>
            <w:r w:rsidRPr="00303B5A">
              <w:rPr>
                <w:rFonts w:eastAsiaTheme="majorEastAsia" w:cstheme="majorBidi"/>
                <w:b w:val="0"/>
                <w:bCs w:val="0"/>
                <w:sz w:val="28"/>
                <w:szCs w:val="28"/>
                <w:lang w:bidi="ar-EG"/>
              </w:rPr>
              <w:t>Ni</w:t>
            </w:r>
            <w:r w:rsidRPr="00303B5A">
              <w:rPr>
                <w:rFonts w:eastAsiaTheme="majorEastAsia" w:cstheme="majorBidi"/>
                <w:b w:val="0"/>
                <w:bCs w:val="0"/>
                <w:sz w:val="28"/>
                <w:szCs w:val="28"/>
                <w:vertAlign w:val="superscript"/>
                <w:lang w:bidi="ar-EG"/>
              </w:rPr>
              <w:t>3+</w:t>
            </w:r>
            <w:r w:rsidRPr="00303B5A">
              <w:rPr>
                <w:rFonts w:eastAsiaTheme="majorEastAsia" w:cstheme="majorBidi"/>
                <w:b w:val="0"/>
                <w:bCs w:val="0"/>
                <w:sz w:val="28"/>
                <w:szCs w:val="28"/>
                <w:vertAlign w:val="subscript"/>
                <w:lang w:bidi="ar-EG"/>
              </w:rPr>
              <w:t>0.15</w:t>
            </w:r>
            <w:r w:rsidRPr="00303B5A">
              <w:rPr>
                <w:rFonts w:eastAsiaTheme="majorEastAsia" w:cstheme="majorBidi"/>
                <w:b w:val="0"/>
                <w:bCs w:val="0"/>
                <w:sz w:val="28"/>
                <w:szCs w:val="28"/>
                <w:lang w:bidi="ar-EG"/>
              </w:rPr>
              <w:t>Ni</w:t>
            </w:r>
            <w:r w:rsidRPr="00303B5A">
              <w:rPr>
                <w:rFonts w:eastAsiaTheme="majorEastAsia" w:cstheme="majorBidi"/>
                <w:b w:val="0"/>
                <w:bCs w:val="0"/>
                <w:sz w:val="28"/>
                <w:szCs w:val="28"/>
                <w:vertAlign w:val="superscript"/>
                <w:lang w:bidi="ar-EG"/>
              </w:rPr>
              <w:t>2+</w:t>
            </w:r>
            <w:r w:rsidRPr="00303B5A">
              <w:rPr>
                <w:rFonts w:eastAsiaTheme="majorEastAsia" w:cstheme="majorBidi"/>
                <w:b w:val="0"/>
                <w:bCs w:val="0"/>
                <w:sz w:val="28"/>
                <w:szCs w:val="28"/>
                <w:vertAlign w:val="subscript"/>
                <w:lang w:bidi="ar-EG"/>
              </w:rPr>
              <w:t>0.225</w:t>
            </w:r>
            <w:r w:rsidRPr="00303B5A">
              <w:rPr>
                <w:rFonts w:eastAsiaTheme="majorEastAsia" w:cstheme="majorBidi"/>
                <w:b w:val="0"/>
                <w:bCs w:val="0"/>
                <w:sz w:val="28"/>
                <w:szCs w:val="28"/>
                <w:lang w:bidi="ar-EG"/>
              </w:rPr>
              <w:t>Zn</w:t>
            </w:r>
            <w:r w:rsidRPr="00303B5A">
              <w:rPr>
                <w:rFonts w:eastAsiaTheme="majorEastAsia" w:cstheme="majorBidi"/>
                <w:b w:val="0"/>
                <w:bCs w:val="0"/>
                <w:sz w:val="28"/>
                <w:szCs w:val="28"/>
                <w:vertAlign w:val="superscript"/>
                <w:lang w:bidi="ar-EG"/>
              </w:rPr>
              <w:t>2+</w:t>
            </w:r>
            <w:r w:rsidRPr="00303B5A">
              <w:rPr>
                <w:rFonts w:eastAsiaTheme="majorEastAsia" w:cstheme="majorBidi"/>
                <w:b w:val="0"/>
                <w:bCs w:val="0"/>
                <w:sz w:val="28"/>
                <w:szCs w:val="28"/>
                <w:vertAlign w:val="subscript"/>
                <w:lang w:bidi="ar-EG"/>
              </w:rPr>
              <w:t>0.45</w:t>
            </w:r>
            <w:r w:rsidRPr="00303B5A">
              <w:rPr>
                <w:rFonts w:eastAsiaTheme="majorEastAsia" w:cstheme="majorBidi"/>
                <w:b w:val="0"/>
                <w:bCs w:val="0"/>
                <w:sz w:val="28"/>
                <w:szCs w:val="28"/>
                <w:lang w:bidi="ar-EG"/>
              </w:rPr>
              <w:t>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4</w:t>
            </w:r>
            <w:bookmarkEnd w:id="111"/>
          </w:p>
        </w:tc>
      </w:tr>
      <w:tr w:rsidR="00496643" w:rsidRPr="00303B5A" w14:paraId="556C87BA" w14:textId="77777777" w:rsidTr="00237981">
        <w:trPr>
          <w:gridBefore w:val="1"/>
          <w:gridAfter w:val="1"/>
          <w:wBefore w:w="100" w:type="dxa"/>
          <w:wAfter w:w="109" w:type="dxa"/>
        </w:trPr>
        <w:tc>
          <w:tcPr>
            <w:tcW w:w="985" w:type="dxa"/>
            <w:vAlign w:val="center"/>
          </w:tcPr>
          <w:p w14:paraId="39B902F9"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16</w:t>
            </w:r>
          </w:p>
        </w:tc>
        <w:tc>
          <w:tcPr>
            <w:tcW w:w="8694" w:type="dxa"/>
            <w:vAlign w:val="center"/>
          </w:tcPr>
          <w:p w14:paraId="09B3E533" w14:textId="77777777" w:rsidR="00496643" w:rsidRPr="00303B5A" w:rsidRDefault="00496643" w:rsidP="00237981">
            <w:pPr>
              <w:pStyle w:val="aa"/>
              <w:spacing w:line="276" w:lineRule="auto"/>
              <w:jc w:val="center"/>
              <w:rPr>
                <w:rFonts w:eastAsiaTheme="majorEastAsia" w:cstheme="majorBidi"/>
                <w:b w:val="0"/>
                <w:bCs w:val="0"/>
                <w:sz w:val="28"/>
                <w:szCs w:val="28"/>
                <w:lang w:bidi="ar-EG"/>
              </w:rPr>
            </w:pPr>
            <w:r w:rsidRPr="00303B5A">
              <w:rPr>
                <w:rFonts w:eastAsiaTheme="majorEastAsia" w:cstheme="majorBidi"/>
                <w:b w:val="0"/>
                <w:bCs w:val="0"/>
                <w:sz w:val="28"/>
                <w:szCs w:val="28"/>
                <w:lang w:bidi="ar-EG"/>
              </w:rPr>
              <w:t>BaNiZnFe</w:t>
            </w:r>
            <w:r w:rsidRPr="00303B5A">
              <w:rPr>
                <w:rFonts w:eastAsiaTheme="majorEastAsia" w:cstheme="majorBidi"/>
                <w:b w:val="0"/>
                <w:bCs w:val="0"/>
                <w:sz w:val="28"/>
                <w:szCs w:val="28"/>
                <w:vertAlign w:val="subscript"/>
                <w:lang w:bidi="ar-EG"/>
              </w:rPr>
              <w:t>16</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27</w:t>
            </w:r>
          </w:p>
        </w:tc>
      </w:tr>
      <w:tr w:rsidR="00496643" w:rsidRPr="00303B5A" w14:paraId="0C165D2D" w14:textId="77777777" w:rsidTr="002379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2"/>
        </w:trPr>
        <w:tc>
          <w:tcPr>
            <w:tcW w:w="9888" w:type="dxa"/>
            <w:gridSpan w:val="4"/>
            <w:vAlign w:val="center"/>
          </w:tcPr>
          <w:p w14:paraId="7343D384" w14:textId="0BFAF974" w:rsidR="00496643" w:rsidRPr="00303B5A" w:rsidRDefault="00496643" w:rsidP="00237981">
            <w:pPr>
              <w:pStyle w:val="aa"/>
              <w:keepNext/>
              <w:spacing w:line="276" w:lineRule="auto"/>
              <w:jc w:val="center"/>
              <w:rPr>
                <w:rFonts w:eastAsiaTheme="majorEastAsia" w:cstheme="majorBidi"/>
                <w:b w:val="0"/>
                <w:bCs w:val="0"/>
                <w:sz w:val="28"/>
                <w:szCs w:val="28"/>
                <w:lang w:bidi="ar-EG"/>
              </w:rPr>
            </w:pPr>
            <w:bookmarkStart w:id="112" w:name="_Hlk111992065"/>
            <w:r w:rsidRPr="00303B5A">
              <w:rPr>
                <w:rFonts w:cstheme="majorBidi"/>
                <w:b w:val="0"/>
                <w:bCs w:val="0"/>
                <w:sz w:val="28"/>
                <w:szCs w:val="28"/>
              </w:rPr>
              <w:lastRenderedPageBreak/>
              <w:t>MO + 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3</w:t>
            </w:r>
            <w:r w:rsidRPr="00303B5A">
              <w:rPr>
                <w:rFonts w:cstheme="majorBidi"/>
                <w:b w:val="0"/>
                <w:bCs w:val="0"/>
                <w:sz w:val="28"/>
                <w:szCs w:val="28"/>
              </w:rPr>
              <w:t xml:space="preserve"> </w:t>
            </w:r>
            <w:r w:rsidRPr="00303B5A">
              <w:rPr>
                <w:rFonts w:eastAsiaTheme="minorEastAsia" w:cstheme="majorBidi"/>
                <w:b w:val="0"/>
                <w:bCs w:val="0"/>
                <w:sz w:val="28"/>
                <w:szCs w:val="28"/>
              </w:rPr>
              <w:t>→MFe</w:t>
            </w:r>
            <w:r w:rsidRPr="00303B5A">
              <w:rPr>
                <w:rFonts w:eastAsiaTheme="minorEastAsia" w:cstheme="majorBidi"/>
                <w:b w:val="0"/>
                <w:bCs w:val="0"/>
                <w:sz w:val="28"/>
                <w:szCs w:val="28"/>
                <w:vertAlign w:val="subscript"/>
              </w:rPr>
              <w:t>2</w:t>
            </w:r>
            <w:r w:rsidRPr="00303B5A">
              <w:rPr>
                <w:rFonts w:eastAsiaTheme="minorEastAsia" w:cstheme="majorBidi"/>
                <w:b w:val="0"/>
                <w:bCs w:val="0"/>
                <w:sz w:val="28"/>
                <w:szCs w:val="28"/>
              </w:rPr>
              <w:t>O</w:t>
            </w:r>
            <w:r w:rsidRPr="00303B5A">
              <w:rPr>
                <w:rFonts w:eastAsiaTheme="minorEastAsia" w:cstheme="majorBidi"/>
                <w:b w:val="0"/>
                <w:bCs w:val="0"/>
                <w:sz w:val="28"/>
                <w:szCs w:val="28"/>
                <w:vertAlign w:val="subscript"/>
              </w:rPr>
              <w:t xml:space="preserve">4  </w:t>
            </w:r>
            <w:r w:rsidRPr="00303B5A">
              <w:rPr>
                <w:rFonts w:eastAsiaTheme="minorEastAsia" w:cstheme="majorBidi"/>
                <w:b w:val="0"/>
                <w:bCs w:val="0"/>
                <w:sz w:val="28"/>
                <w:szCs w:val="28"/>
              </w:rPr>
              <w:t xml:space="preserve">   (M: Mn, Ni</w:t>
            </w:r>
            <w:r w:rsidR="008E77D8" w:rsidRPr="00303B5A">
              <w:rPr>
                <w:rFonts w:eastAsiaTheme="minorEastAsia" w:cstheme="majorBidi"/>
                <w:b w:val="0"/>
                <w:bCs w:val="0"/>
                <w:sz w:val="28"/>
                <w:szCs w:val="28"/>
              </w:rPr>
              <w:t xml:space="preserve"> </w:t>
            </w:r>
            <w:r w:rsidRPr="00303B5A">
              <w:rPr>
                <w:rFonts w:eastAsiaTheme="minorEastAsia" w:cstheme="majorBidi"/>
                <w:b w:val="0"/>
                <w:bCs w:val="0"/>
                <w:sz w:val="28"/>
                <w:szCs w:val="28"/>
              </w:rPr>
              <w:t xml:space="preserve"> </w:t>
            </w:r>
            <w:r w:rsidR="008E77D8" w:rsidRPr="00303B5A">
              <w:rPr>
                <w:rFonts w:eastAsiaTheme="minorEastAsia" w:cstheme="majorBidi"/>
                <w:b w:val="0"/>
                <w:bCs w:val="0"/>
                <w:sz w:val="28"/>
                <w:szCs w:val="28"/>
              </w:rPr>
              <w:t>and</w:t>
            </w:r>
            <w:r w:rsidR="008E77D8" w:rsidRPr="00303B5A">
              <w:rPr>
                <w:rFonts w:eastAsiaTheme="minorEastAsia" w:cstheme="majorBidi"/>
                <w:sz w:val="28"/>
                <w:szCs w:val="28"/>
              </w:rPr>
              <w:t xml:space="preserve"> </w:t>
            </w:r>
            <w:r w:rsidRPr="00303B5A">
              <w:rPr>
                <w:rFonts w:eastAsiaTheme="minorEastAsia" w:cstheme="majorBidi"/>
                <w:b w:val="0"/>
                <w:bCs w:val="0"/>
                <w:sz w:val="28"/>
                <w:szCs w:val="28"/>
              </w:rPr>
              <w:t xml:space="preserve">Zn)                          </w:t>
            </w:r>
            <w:r w:rsidR="00EC7DF0" w:rsidRPr="00303B5A">
              <w:rPr>
                <w:rFonts w:eastAsiaTheme="minorEastAsia" w:cstheme="majorBidi"/>
                <w:b w:val="0"/>
                <w:bCs w:val="0"/>
                <w:sz w:val="28"/>
                <w:szCs w:val="28"/>
              </w:rPr>
              <w:t xml:space="preserve">            </w:t>
            </w:r>
            <w:r w:rsidRPr="00303B5A">
              <w:rPr>
                <w:rFonts w:eastAsiaTheme="minorEastAsia" w:cstheme="majorBidi"/>
                <w:b w:val="0"/>
                <w:bCs w:val="0"/>
                <w:sz w:val="28"/>
                <w:szCs w:val="28"/>
              </w:rPr>
              <w:t xml:space="preserve">    </w:t>
            </w:r>
            <w:r w:rsidR="004B0F91" w:rsidRPr="00303B5A">
              <w:rPr>
                <w:rFonts w:eastAsiaTheme="minorEastAsia" w:cstheme="majorBidi"/>
                <w:b w:val="0"/>
                <w:bCs w:val="0"/>
                <w:sz w:val="28"/>
                <w:szCs w:val="28"/>
              </w:rPr>
              <w:t xml:space="preserve">        </w:t>
            </w:r>
            <w:r w:rsidRPr="00303B5A">
              <w:rPr>
                <w:rFonts w:eastAsiaTheme="minorEastAsia" w:cstheme="majorBidi"/>
                <w:b w:val="0"/>
                <w:bCs w:val="0"/>
                <w:sz w:val="28"/>
                <w:szCs w:val="28"/>
              </w:rPr>
              <w:t xml:space="preserve"> </w:t>
            </w:r>
            <w:r w:rsidR="008E77D8" w:rsidRPr="00303B5A">
              <w:rPr>
                <w:rFonts w:eastAsiaTheme="minorEastAsia" w:cstheme="majorBidi"/>
                <w:b w:val="0"/>
                <w:bCs w:val="0"/>
                <w:sz w:val="28"/>
                <w:szCs w:val="28"/>
              </w:rPr>
              <w:t xml:space="preserve"> </w:t>
            </w:r>
            <w:r w:rsidRPr="00303B5A">
              <w:rPr>
                <w:rFonts w:eastAsiaTheme="minorEastAsia" w:cstheme="majorBidi"/>
                <w:b w:val="0"/>
                <w:bCs w:val="0"/>
                <w:sz w:val="28"/>
                <w:szCs w:val="28"/>
              </w:rPr>
              <w:t xml:space="preserve">  </w:t>
            </w:r>
            <w:r w:rsidRPr="00303B5A">
              <w:rPr>
                <w:rFonts w:cstheme="majorBidi"/>
                <w:b w:val="0"/>
                <w:bCs w:val="0"/>
                <w:sz w:val="28"/>
                <w:szCs w:val="28"/>
              </w:rPr>
              <w:fldChar w:fldCharType="begin"/>
            </w:r>
            <w:r w:rsidRPr="00303B5A">
              <w:rPr>
                <w:rFonts w:cstheme="majorBidi"/>
                <w:b w:val="0"/>
                <w:bCs w:val="0"/>
                <w:sz w:val="28"/>
                <w:szCs w:val="28"/>
              </w:rPr>
              <w:instrText xml:space="preserve"> STYLEREF 1 \s </w:instrText>
            </w:r>
            <w:r w:rsidRPr="00303B5A">
              <w:rPr>
                <w:rFonts w:cstheme="majorBidi"/>
                <w:b w:val="0"/>
                <w:bCs w:val="0"/>
                <w:sz w:val="28"/>
                <w:szCs w:val="28"/>
              </w:rPr>
              <w:fldChar w:fldCharType="separate"/>
            </w:r>
            <w:r w:rsidR="002E3EF9">
              <w:rPr>
                <w:rFonts w:cstheme="majorBidi"/>
                <w:b w:val="0"/>
                <w:bCs w:val="0"/>
                <w:noProof/>
                <w:sz w:val="28"/>
                <w:szCs w:val="28"/>
              </w:rPr>
              <w:t>2</w:t>
            </w:r>
            <w:r w:rsidRPr="00303B5A">
              <w:rPr>
                <w:rFonts w:cstheme="majorBidi"/>
                <w:b w:val="0"/>
                <w:bCs w:val="0"/>
                <w:sz w:val="28"/>
                <w:szCs w:val="28"/>
              </w:rPr>
              <w:fldChar w:fldCharType="end"/>
            </w:r>
            <w:r w:rsidRPr="00303B5A">
              <w:rPr>
                <w:rFonts w:cstheme="majorBidi"/>
                <w:b w:val="0"/>
                <w:bCs w:val="0"/>
                <w:sz w:val="28"/>
                <w:szCs w:val="28"/>
              </w:rPr>
              <w:t>.</w:t>
            </w:r>
            <w:r w:rsidRPr="00303B5A">
              <w:rPr>
                <w:rFonts w:cstheme="majorBidi"/>
                <w:b w:val="0"/>
                <w:bCs w:val="0"/>
                <w:sz w:val="28"/>
                <w:szCs w:val="28"/>
              </w:rPr>
              <w:fldChar w:fldCharType="begin"/>
            </w:r>
            <w:r w:rsidRPr="00303B5A">
              <w:rPr>
                <w:rFonts w:cstheme="majorBidi"/>
                <w:b w:val="0"/>
                <w:bCs w:val="0"/>
                <w:sz w:val="28"/>
                <w:szCs w:val="28"/>
              </w:rPr>
              <w:instrText xml:space="preserve"> SEQ equation \* ARABIC \s 1 </w:instrText>
            </w:r>
            <w:r w:rsidRPr="00303B5A">
              <w:rPr>
                <w:rFonts w:cstheme="majorBidi"/>
                <w:b w:val="0"/>
                <w:bCs w:val="0"/>
                <w:sz w:val="28"/>
                <w:szCs w:val="28"/>
              </w:rPr>
              <w:fldChar w:fldCharType="separate"/>
            </w:r>
            <w:r w:rsidR="002E3EF9">
              <w:rPr>
                <w:rFonts w:cstheme="majorBidi"/>
                <w:b w:val="0"/>
                <w:bCs w:val="0"/>
                <w:noProof/>
                <w:sz w:val="28"/>
                <w:szCs w:val="28"/>
              </w:rPr>
              <w:t>6</w:t>
            </w:r>
            <w:r w:rsidRPr="00303B5A">
              <w:rPr>
                <w:rFonts w:cstheme="majorBidi"/>
                <w:b w:val="0"/>
                <w:bCs w:val="0"/>
                <w:sz w:val="28"/>
                <w:szCs w:val="28"/>
              </w:rPr>
              <w:fldChar w:fldCharType="end"/>
            </w:r>
            <w:r w:rsidR="004B0F91" w:rsidRPr="00303B5A">
              <w:rPr>
                <w:rFonts w:cstheme="majorBidi"/>
                <w:b w:val="0"/>
                <w:bCs w:val="0"/>
                <w:sz w:val="28"/>
                <w:szCs w:val="28"/>
              </w:rPr>
              <w:t>)</w:t>
            </w:r>
          </w:p>
        </w:tc>
      </w:tr>
      <w:bookmarkEnd w:id="112"/>
      <w:tr w:rsidR="00496643" w:rsidRPr="00303B5A" w14:paraId="6E27E09B" w14:textId="77777777" w:rsidTr="002379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2"/>
        </w:trPr>
        <w:tc>
          <w:tcPr>
            <w:tcW w:w="9888" w:type="dxa"/>
            <w:gridSpan w:val="4"/>
            <w:vAlign w:val="center"/>
          </w:tcPr>
          <w:p w14:paraId="3859F564" w14:textId="5B31097E" w:rsidR="00496643" w:rsidRPr="00303B5A" w:rsidRDefault="00496643" w:rsidP="00237981">
            <w:pPr>
              <w:pStyle w:val="aa"/>
              <w:keepNext/>
              <w:spacing w:line="276" w:lineRule="auto"/>
              <w:jc w:val="center"/>
              <w:rPr>
                <w:rFonts w:eastAsiaTheme="majorEastAsia" w:cstheme="majorBidi"/>
                <w:b w:val="0"/>
                <w:bCs w:val="0"/>
                <w:sz w:val="28"/>
                <w:szCs w:val="28"/>
                <w:lang w:bidi="ar-EG"/>
              </w:rPr>
            </w:pPr>
            <w:r w:rsidRPr="00303B5A">
              <w:rPr>
                <w:rFonts w:cstheme="majorBidi"/>
                <w:b w:val="0"/>
                <w:bCs w:val="0"/>
                <w:sz w:val="28"/>
                <w:szCs w:val="28"/>
              </w:rPr>
              <w:t>xMnO + (1-x)ZnO + 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3</w:t>
            </w:r>
            <w:r w:rsidRPr="00303B5A">
              <w:rPr>
                <w:rFonts w:cstheme="majorBidi"/>
                <w:b w:val="0"/>
                <w:bCs w:val="0"/>
                <w:sz w:val="28"/>
                <w:szCs w:val="28"/>
              </w:rPr>
              <w:t xml:space="preserve"> →</w:t>
            </w:r>
            <w:r w:rsidRPr="00303B5A">
              <w:rPr>
                <w:rFonts w:cstheme="majorBidi"/>
                <w:b w:val="0"/>
                <w:bCs w:val="0"/>
                <w:sz w:val="28"/>
                <w:szCs w:val="28"/>
                <w:vertAlign w:val="subscript"/>
              </w:rPr>
              <w:t xml:space="preserve"> </w:t>
            </w:r>
            <w:r w:rsidRPr="00303B5A">
              <w:rPr>
                <w:rFonts w:cstheme="majorBidi"/>
                <w:b w:val="0"/>
                <w:bCs w:val="0"/>
                <w:sz w:val="28"/>
                <w:szCs w:val="28"/>
              </w:rPr>
              <w:t>Mn</w:t>
            </w:r>
            <w:r w:rsidRPr="00303B5A">
              <w:rPr>
                <w:rFonts w:cstheme="majorBidi"/>
                <w:b w:val="0"/>
                <w:bCs w:val="0"/>
                <w:sz w:val="28"/>
                <w:szCs w:val="28"/>
                <w:vertAlign w:val="subscript"/>
              </w:rPr>
              <w:t>x</w:t>
            </w:r>
            <w:r w:rsidRPr="00303B5A">
              <w:rPr>
                <w:rFonts w:cstheme="majorBidi"/>
                <w:b w:val="0"/>
                <w:bCs w:val="0"/>
                <w:sz w:val="28"/>
                <w:szCs w:val="28"/>
              </w:rPr>
              <w:t>Zn</w:t>
            </w:r>
            <w:r w:rsidRPr="00303B5A">
              <w:rPr>
                <w:rFonts w:cstheme="majorBidi"/>
                <w:b w:val="0"/>
                <w:bCs w:val="0"/>
                <w:sz w:val="28"/>
                <w:szCs w:val="28"/>
                <w:vertAlign w:val="subscript"/>
              </w:rPr>
              <w:t>(1-x)</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 xml:space="preserve">  (x= 0.3, 0.6</w:t>
            </w:r>
            <w:r w:rsidR="008E77D8" w:rsidRPr="00303B5A">
              <w:rPr>
                <w:rFonts w:cstheme="majorBidi"/>
                <w:b w:val="0"/>
                <w:bCs w:val="0"/>
                <w:sz w:val="28"/>
                <w:szCs w:val="28"/>
              </w:rPr>
              <w:t xml:space="preserve"> and</w:t>
            </w:r>
            <w:r w:rsidRPr="00303B5A">
              <w:rPr>
                <w:rFonts w:cstheme="majorBidi"/>
                <w:b w:val="0"/>
                <w:bCs w:val="0"/>
                <w:sz w:val="28"/>
                <w:szCs w:val="28"/>
              </w:rPr>
              <w:t xml:space="preserve"> 0.9)  </w:t>
            </w:r>
            <w:r w:rsidR="00EC7DF0" w:rsidRPr="00303B5A">
              <w:rPr>
                <w:rFonts w:eastAsiaTheme="minorEastAsia" w:cstheme="majorBidi"/>
                <w:b w:val="0"/>
                <w:bCs w:val="0"/>
                <w:sz w:val="28"/>
                <w:szCs w:val="28"/>
              </w:rPr>
              <w:t xml:space="preserve">  </w:t>
            </w:r>
            <w:r w:rsidRPr="00303B5A">
              <w:rPr>
                <w:rFonts w:eastAsiaTheme="minorEastAsia" w:cstheme="majorBidi"/>
                <w:b w:val="0"/>
                <w:bCs w:val="0"/>
                <w:sz w:val="28"/>
                <w:szCs w:val="28"/>
              </w:rPr>
              <w:t xml:space="preserve">      </w:t>
            </w:r>
            <w:r w:rsidR="00BC3F80" w:rsidRPr="00303B5A">
              <w:rPr>
                <w:rFonts w:eastAsiaTheme="minorEastAsia" w:cstheme="majorBidi"/>
                <w:b w:val="0"/>
                <w:bCs w:val="0"/>
                <w:sz w:val="28"/>
                <w:szCs w:val="28"/>
              </w:rPr>
              <w:t xml:space="preserve"> </w:t>
            </w:r>
            <w:r w:rsidRPr="00303B5A">
              <w:rPr>
                <w:rFonts w:eastAsiaTheme="minorEastAsia" w:cstheme="majorBidi"/>
                <w:b w:val="0"/>
                <w:bCs w:val="0"/>
                <w:sz w:val="28"/>
                <w:szCs w:val="28"/>
              </w:rPr>
              <w:t xml:space="preserve">  </w:t>
            </w:r>
            <w:r w:rsidR="004B0F91" w:rsidRPr="00303B5A">
              <w:rPr>
                <w:rFonts w:eastAsiaTheme="minorEastAsia" w:cstheme="majorBidi"/>
                <w:b w:val="0"/>
                <w:bCs w:val="0"/>
                <w:sz w:val="28"/>
                <w:szCs w:val="28"/>
              </w:rPr>
              <w:t xml:space="preserve">   </w:t>
            </w:r>
            <w:r w:rsidR="00D26DA8" w:rsidRPr="00303B5A">
              <w:rPr>
                <w:rFonts w:eastAsiaTheme="minorEastAsia" w:cstheme="majorBidi"/>
                <w:b w:val="0"/>
                <w:bCs w:val="0"/>
                <w:sz w:val="28"/>
                <w:szCs w:val="28"/>
              </w:rPr>
              <w:t xml:space="preserve"> </w:t>
            </w:r>
            <w:r w:rsidRPr="00303B5A">
              <w:rPr>
                <w:rFonts w:eastAsiaTheme="minorEastAsia" w:cstheme="majorBidi"/>
                <w:b w:val="0"/>
                <w:bCs w:val="0"/>
                <w:sz w:val="28"/>
                <w:szCs w:val="28"/>
              </w:rPr>
              <w:t xml:space="preserve"> </w:t>
            </w:r>
            <w:r w:rsidRPr="00303B5A">
              <w:rPr>
                <w:rFonts w:cstheme="majorBidi"/>
                <w:b w:val="0"/>
                <w:bCs w:val="0"/>
                <w:sz w:val="28"/>
                <w:szCs w:val="28"/>
              </w:rPr>
              <w:fldChar w:fldCharType="begin"/>
            </w:r>
            <w:r w:rsidRPr="00303B5A">
              <w:rPr>
                <w:rFonts w:cstheme="majorBidi"/>
                <w:b w:val="0"/>
                <w:bCs w:val="0"/>
                <w:sz w:val="28"/>
                <w:szCs w:val="28"/>
              </w:rPr>
              <w:instrText xml:space="preserve"> STYLEREF 1 \s </w:instrText>
            </w:r>
            <w:r w:rsidRPr="00303B5A">
              <w:rPr>
                <w:rFonts w:cstheme="majorBidi"/>
                <w:b w:val="0"/>
                <w:bCs w:val="0"/>
                <w:sz w:val="28"/>
                <w:szCs w:val="28"/>
              </w:rPr>
              <w:fldChar w:fldCharType="separate"/>
            </w:r>
            <w:r w:rsidR="002E3EF9">
              <w:rPr>
                <w:rFonts w:cstheme="majorBidi"/>
                <w:b w:val="0"/>
                <w:bCs w:val="0"/>
                <w:noProof/>
                <w:sz w:val="28"/>
                <w:szCs w:val="28"/>
              </w:rPr>
              <w:t>2</w:t>
            </w:r>
            <w:r w:rsidRPr="00303B5A">
              <w:rPr>
                <w:rFonts w:cstheme="majorBidi"/>
                <w:b w:val="0"/>
                <w:bCs w:val="0"/>
                <w:sz w:val="28"/>
                <w:szCs w:val="28"/>
              </w:rPr>
              <w:fldChar w:fldCharType="end"/>
            </w:r>
            <w:r w:rsidRPr="00303B5A">
              <w:rPr>
                <w:rFonts w:cstheme="majorBidi"/>
                <w:b w:val="0"/>
                <w:bCs w:val="0"/>
                <w:sz w:val="28"/>
                <w:szCs w:val="28"/>
              </w:rPr>
              <w:t>.</w:t>
            </w:r>
            <w:r w:rsidRPr="00303B5A">
              <w:rPr>
                <w:rFonts w:cstheme="majorBidi"/>
                <w:b w:val="0"/>
                <w:bCs w:val="0"/>
                <w:sz w:val="28"/>
                <w:szCs w:val="28"/>
              </w:rPr>
              <w:fldChar w:fldCharType="begin"/>
            </w:r>
            <w:r w:rsidRPr="00303B5A">
              <w:rPr>
                <w:rFonts w:cstheme="majorBidi"/>
                <w:b w:val="0"/>
                <w:bCs w:val="0"/>
                <w:sz w:val="28"/>
                <w:szCs w:val="28"/>
              </w:rPr>
              <w:instrText xml:space="preserve"> SEQ equation \* ARABIC \s 1 </w:instrText>
            </w:r>
            <w:r w:rsidRPr="00303B5A">
              <w:rPr>
                <w:rFonts w:cstheme="majorBidi"/>
                <w:b w:val="0"/>
                <w:bCs w:val="0"/>
                <w:sz w:val="28"/>
                <w:szCs w:val="28"/>
              </w:rPr>
              <w:fldChar w:fldCharType="separate"/>
            </w:r>
            <w:r w:rsidR="002E3EF9">
              <w:rPr>
                <w:rFonts w:cstheme="majorBidi"/>
                <w:b w:val="0"/>
                <w:bCs w:val="0"/>
                <w:noProof/>
                <w:sz w:val="28"/>
                <w:szCs w:val="28"/>
              </w:rPr>
              <w:t>7</w:t>
            </w:r>
            <w:r w:rsidRPr="00303B5A">
              <w:rPr>
                <w:rFonts w:cstheme="majorBidi"/>
                <w:b w:val="0"/>
                <w:bCs w:val="0"/>
                <w:sz w:val="28"/>
                <w:szCs w:val="28"/>
              </w:rPr>
              <w:fldChar w:fldCharType="end"/>
            </w:r>
            <w:r w:rsidR="004B0F91" w:rsidRPr="00303B5A">
              <w:rPr>
                <w:rFonts w:cstheme="majorBidi"/>
                <w:b w:val="0"/>
                <w:bCs w:val="0"/>
                <w:sz w:val="28"/>
                <w:szCs w:val="28"/>
              </w:rPr>
              <w:t>)</w:t>
            </w:r>
          </w:p>
        </w:tc>
      </w:tr>
      <w:tr w:rsidR="00496643" w:rsidRPr="00303B5A" w14:paraId="190E80FE" w14:textId="77777777" w:rsidTr="002379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2"/>
        </w:trPr>
        <w:tc>
          <w:tcPr>
            <w:tcW w:w="9888" w:type="dxa"/>
            <w:gridSpan w:val="4"/>
            <w:vAlign w:val="center"/>
          </w:tcPr>
          <w:p w14:paraId="63B45ADB" w14:textId="79A9C59D" w:rsidR="00496643" w:rsidRPr="00303B5A" w:rsidRDefault="00496643" w:rsidP="00237981">
            <w:pPr>
              <w:pStyle w:val="aa"/>
              <w:keepNext/>
              <w:spacing w:line="276" w:lineRule="auto"/>
              <w:jc w:val="center"/>
              <w:rPr>
                <w:rFonts w:eastAsiaTheme="majorEastAsia" w:cstheme="majorBidi"/>
                <w:b w:val="0"/>
                <w:bCs w:val="0"/>
                <w:sz w:val="28"/>
                <w:szCs w:val="28"/>
                <w:lang w:bidi="ar-EG"/>
              </w:rPr>
            </w:pPr>
            <w:r w:rsidRPr="00303B5A">
              <w:rPr>
                <w:rFonts w:eastAsiaTheme="minorEastAsia" w:cstheme="majorBidi"/>
                <w:b w:val="0"/>
                <w:bCs w:val="0"/>
                <w:sz w:val="28"/>
                <w:szCs w:val="28"/>
              </w:rPr>
              <w:t>xNiO + (1-x)ZnO + Fe</w:t>
            </w:r>
            <w:r w:rsidRPr="00303B5A">
              <w:rPr>
                <w:rFonts w:eastAsiaTheme="minorEastAsia" w:cstheme="majorBidi"/>
                <w:b w:val="0"/>
                <w:bCs w:val="0"/>
                <w:sz w:val="28"/>
                <w:szCs w:val="28"/>
                <w:vertAlign w:val="subscript"/>
              </w:rPr>
              <w:t>2</w:t>
            </w:r>
            <w:r w:rsidRPr="00303B5A">
              <w:rPr>
                <w:rFonts w:eastAsiaTheme="minorEastAsia" w:cstheme="majorBidi"/>
                <w:b w:val="0"/>
                <w:bCs w:val="0"/>
                <w:sz w:val="28"/>
                <w:szCs w:val="28"/>
              </w:rPr>
              <w:t>O</w:t>
            </w:r>
            <w:r w:rsidRPr="00303B5A">
              <w:rPr>
                <w:rFonts w:eastAsiaTheme="minorEastAsia" w:cstheme="majorBidi"/>
                <w:b w:val="0"/>
                <w:bCs w:val="0"/>
                <w:sz w:val="28"/>
                <w:szCs w:val="28"/>
                <w:vertAlign w:val="subscript"/>
              </w:rPr>
              <w:t>3</w:t>
            </w:r>
            <w:r w:rsidRPr="00303B5A">
              <w:rPr>
                <w:rFonts w:eastAsiaTheme="minorEastAsia" w:cstheme="majorBidi"/>
                <w:b w:val="0"/>
                <w:bCs w:val="0"/>
                <w:sz w:val="28"/>
                <w:szCs w:val="28"/>
              </w:rPr>
              <w:t xml:space="preserve"> →</w:t>
            </w:r>
            <w:r w:rsidRPr="00303B5A">
              <w:rPr>
                <w:rFonts w:eastAsiaTheme="minorEastAsia" w:cstheme="majorBidi"/>
                <w:b w:val="0"/>
                <w:bCs w:val="0"/>
                <w:sz w:val="28"/>
                <w:szCs w:val="28"/>
                <w:vertAlign w:val="subscript"/>
              </w:rPr>
              <w:t xml:space="preserve"> </w:t>
            </w:r>
            <w:r w:rsidRPr="00303B5A">
              <w:rPr>
                <w:rFonts w:eastAsiaTheme="minorEastAsia" w:cstheme="majorBidi"/>
                <w:b w:val="0"/>
                <w:bCs w:val="0"/>
                <w:sz w:val="28"/>
                <w:szCs w:val="28"/>
              </w:rPr>
              <w:t>Ni</w:t>
            </w:r>
            <w:r w:rsidRPr="00303B5A">
              <w:rPr>
                <w:rFonts w:eastAsiaTheme="minorEastAsia" w:cstheme="majorBidi"/>
                <w:b w:val="0"/>
                <w:bCs w:val="0"/>
                <w:sz w:val="28"/>
                <w:szCs w:val="28"/>
                <w:vertAlign w:val="subscript"/>
              </w:rPr>
              <w:t>x</w:t>
            </w:r>
            <w:r w:rsidRPr="00303B5A">
              <w:rPr>
                <w:rFonts w:eastAsiaTheme="minorEastAsia" w:cstheme="majorBidi"/>
                <w:b w:val="0"/>
                <w:bCs w:val="0"/>
                <w:sz w:val="28"/>
                <w:szCs w:val="28"/>
              </w:rPr>
              <w:t>Zn</w:t>
            </w:r>
            <w:r w:rsidRPr="00303B5A">
              <w:rPr>
                <w:rFonts w:eastAsiaTheme="minorEastAsia" w:cstheme="majorBidi"/>
                <w:b w:val="0"/>
                <w:bCs w:val="0"/>
                <w:sz w:val="28"/>
                <w:szCs w:val="28"/>
                <w:vertAlign w:val="subscript"/>
              </w:rPr>
              <w:t>(1-x)</w:t>
            </w:r>
            <w:r w:rsidRPr="00303B5A">
              <w:rPr>
                <w:rFonts w:eastAsiaTheme="minorEastAsia" w:cstheme="majorBidi"/>
                <w:b w:val="0"/>
                <w:bCs w:val="0"/>
                <w:sz w:val="28"/>
                <w:szCs w:val="28"/>
              </w:rPr>
              <w:t>Fe</w:t>
            </w:r>
            <w:r w:rsidRPr="00303B5A">
              <w:rPr>
                <w:rFonts w:eastAsiaTheme="minorEastAsia" w:cstheme="majorBidi"/>
                <w:b w:val="0"/>
                <w:bCs w:val="0"/>
                <w:sz w:val="28"/>
                <w:szCs w:val="28"/>
                <w:vertAlign w:val="subscript"/>
              </w:rPr>
              <w:t>2</w:t>
            </w:r>
            <w:r w:rsidRPr="00303B5A">
              <w:rPr>
                <w:rFonts w:eastAsiaTheme="minorEastAsia" w:cstheme="majorBidi"/>
                <w:b w:val="0"/>
                <w:bCs w:val="0"/>
                <w:sz w:val="28"/>
                <w:szCs w:val="28"/>
              </w:rPr>
              <w:t>O</w:t>
            </w:r>
            <w:r w:rsidRPr="00303B5A">
              <w:rPr>
                <w:rFonts w:eastAsiaTheme="minorEastAsia" w:cstheme="majorBidi"/>
                <w:b w:val="0"/>
                <w:bCs w:val="0"/>
                <w:sz w:val="28"/>
                <w:szCs w:val="28"/>
                <w:vertAlign w:val="subscript"/>
              </w:rPr>
              <w:t xml:space="preserve">4 </w:t>
            </w:r>
            <w:r w:rsidRPr="00303B5A">
              <w:rPr>
                <w:rFonts w:eastAsiaTheme="minorEastAsia" w:cstheme="majorBidi"/>
                <w:b w:val="0"/>
                <w:bCs w:val="0"/>
                <w:sz w:val="28"/>
                <w:szCs w:val="28"/>
              </w:rPr>
              <w:t xml:space="preserve">     (x= 0.25, 0.5</w:t>
            </w:r>
            <w:r w:rsidR="00BC3F80" w:rsidRPr="00303B5A">
              <w:rPr>
                <w:rFonts w:eastAsiaTheme="minorEastAsia" w:cstheme="majorBidi"/>
                <w:b w:val="0"/>
                <w:bCs w:val="0"/>
                <w:sz w:val="28"/>
                <w:szCs w:val="28"/>
              </w:rPr>
              <w:t xml:space="preserve"> and</w:t>
            </w:r>
            <w:r w:rsidRPr="00303B5A">
              <w:rPr>
                <w:rFonts w:eastAsiaTheme="minorEastAsia" w:cstheme="majorBidi"/>
                <w:b w:val="0"/>
                <w:bCs w:val="0"/>
                <w:sz w:val="28"/>
                <w:szCs w:val="28"/>
              </w:rPr>
              <w:t xml:space="preserve"> 0.75)</w:t>
            </w:r>
            <w:r w:rsidR="00EC7DF0" w:rsidRPr="00303B5A">
              <w:rPr>
                <w:rFonts w:eastAsiaTheme="minorEastAsia" w:cstheme="majorBidi"/>
                <w:b w:val="0"/>
                <w:bCs w:val="0"/>
                <w:sz w:val="28"/>
                <w:szCs w:val="28"/>
              </w:rPr>
              <w:t xml:space="preserve">        </w:t>
            </w:r>
            <w:r w:rsidRPr="00303B5A">
              <w:rPr>
                <w:rFonts w:eastAsiaTheme="minorEastAsia" w:cstheme="majorBidi"/>
                <w:b w:val="0"/>
                <w:bCs w:val="0"/>
                <w:sz w:val="28"/>
                <w:szCs w:val="28"/>
              </w:rPr>
              <w:t xml:space="preserve">   </w:t>
            </w:r>
            <w:r w:rsidR="004B0F91" w:rsidRPr="00303B5A">
              <w:rPr>
                <w:rFonts w:eastAsiaTheme="minorEastAsia" w:cstheme="majorBidi"/>
                <w:b w:val="0"/>
                <w:bCs w:val="0"/>
                <w:sz w:val="28"/>
                <w:szCs w:val="28"/>
              </w:rPr>
              <w:t xml:space="preserve">   (</w:t>
            </w:r>
            <w:r w:rsidRPr="00303B5A">
              <w:rPr>
                <w:rFonts w:cstheme="majorBidi"/>
                <w:b w:val="0"/>
                <w:bCs w:val="0"/>
                <w:sz w:val="28"/>
                <w:szCs w:val="28"/>
              </w:rPr>
              <w:fldChar w:fldCharType="begin"/>
            </w:r>
            <w:r w:rsidRPr="00303B5A">
              <w:rPr>
                <w:rFonts w:cstheme="majorBidi"/>
                <w:b w:val="0"/>
                <w:bCs w:val="0"/>
                <w:sz w:val="28"/>
                <w:szCs w:val="28"/>
              </w:rPr>
              <w:instrText xml:space="preserve"> STYLEREF 1 \s </w:instrText>
            </w:r>
            <w:r w:rsidRPr="00303B5A">
              <w:rPr>
                <w:rFonts w:cstheme="majorBidi"/>
                <w:b w:val="0"/>
                <w:bCs w:val="0"/>
                <w:sz w:val="28"/>
                <w:szCs w:val="28"/>
              </w:rPr>
              <w:fldChar w:fldCharType="separate"/>
            </w:r>
            <w:r w:rsidR="002E3EF9">
              <w:rPr>
                <w:rFonts w:cstheme="majorBidi"/>
                <w:b w:val="0"/>
                <w:bCs w:val="0"/>
                <w:noProof/>
                <w:sz w:val="28"/>
                <w:szCs w:val="28"/>
              </w:rPr>
              <w:t>2</w:t>
            </w:r>
            <w:r w:rsidRPr="00303B5A">
              <w:rPr>
                <w:rFonts w:cstheme="majorBidi"/>
                <w:b w:val="0"/>
                <w:bCs w:val="0"/>
                <w:sz w:val="28"/>
                <w:szCs w:val="28"/>
              </w:rPr>
              <w:fldChar w:fldCharType="end"/>
            </w:r>
            <w:r w:rsidRPr="00303B5A">
              <w:rPr>
                <w:rFonts w:cstheme="majorBidi"/>
                <w:b w:val="0"/>
                <w:bCs w:val="0"/>
                <w:sz w:val="28"/>
                <w:szCs w:val="28"/>
              </w:rPr>
              <w:t>.</w:t>
            </w:r>
            <w:r w:rsidRPr="00303B5A">
              <w:rPr>
                <w:rFonts w:cstheme="majorBidi"/>
                <w:b w:val="0"/>
                <w:bCs w:val="0"/>
                <w:sz w:val="28"/>
                <w:szCs w:val="28"/>
              </w:rPr>
              <w:fldChar w:fldCharType="begin"/>
            </w:r>
            <w:r w:rsidRPr="00303B5A">
              <w:rPr>
                <w:rFonts w:cstheme="majorBidi"/>
                <w:b w:val="0"/>
                <w:bCs w:val="0"/>
                <w:sz w:val="28"/>
                <w:szCs w:val="28"/>
              </w:rPr>
              <w:instrText xml:space="preserve"> SEQ equation \* ARABIC \s 1 </w:instrText>
            </w:r>
            <w:r w:rsidRPr="00303B5A">
              <w:rPr>
                <w:rFonts w:cstheme="majorBidi"/>
                <w:b w:val="0"/>
                <w:bCs w:val="0"/>
                <w:sz w:val="28"/>
                <w:szCs w:val="28"/>
              </w:rPr>
              <w:fldChar w:fldCharType="separate"/>
            </w:r>
            <w:r w:rsidR="002E3EF9">
              <w:rPr>
                <w:rFonts w:cstheme="majorBidi"/>
                <w:b w:val="0"/>
                <w:bCs w:val="0"/>
                <w:noProof/>
                <w:sz w:val="28"/>
                <w:szCs w:val="28"/>
              </w:rPr>
              <w:t>8</w:t>
            </w:r>
            <w:r w:rsidRPr="00303B5A">
              <w:rPr>
                <w:rFonts w:cstheme="majorBidi"/>
                <w:b w:val="0"/>
                <w:bCs w:val="0"/>
                <w:sz w:val="28"/>
                <w:szCs w:val="28"/>
              </w:rPr>
              <w:fldChar w:fldCharType="end"/>
            </w:r>
            <w:r w:rsidR="004B0F91" w:rsidRPr="00303B5A">
              <w:rPr>
                <w:rFonts w:cstheme="majorBidi"/>
                <w:b w:val="0"/>
                <w:bCs w:val="0"/>
                <w:sz w:val="28"/>
                <w:szCs w:val="28"/>
              </w:rPr>
              <w:t>)</w:t>
            </w:r>
          </w:p>
        </w:tc>
      </w:tr>
      <w:tr w:rsidR="00496643" w:rsidRPr="00303B5A" w14:paraId="6E178EE7" w14:textId="77777777" w:rsidTr="002379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2"/>
        </w:trPr>
        <w:tc>
          <w:tcPr>
            <w:tcW w:w="9888" w:type="dxa"/>
            <w:gridSpan w:val="4"/>
            <w:vAlign w:val="center"/>
          </w:tcPr>
          <w:p w14:paraId="66D0AA06" w14:textId="1D1C0F45" w:rsidR="00496643" w:rsidRPr="00303B5A" w:rsidRDefault="00496643" w:rsidP="00AD641A">
            <w:pPr>
              <w:pStyle w:val="aa"/>
              <w:keepNext/>
              <w:spacing w:line="276" w:lineRule="auto"/>
              <w:rPr>
                <w:rFonts w:eastAsiaTheme="majorEastAsia" w:cstheme="majorBidi"/>
                <w:b w:val="0"/>
                <w:bCs w:val="0"/>
                <w:sz w:val="28"/>
                <w:szCs w:val="28"/>
                <w:lang w:bidi="ar-EG"/>
              </w:rPr>
            </w:pPr>
            <w:bookmarkStart w:id="113" w:name="_Hlk111992164"/>
            <w:r w:rsidRPr="00303B5A">
              <w:rPr>
                <w:rFonts w:eastAsiaTheme="minorEastAsia" w:cstheme="majorBidi"/>
                <w:b w:val="0"/>
                <w:bCs w:val="0"/>
                <w:sz w:val="28"/>
                <w:szCs w:val="28"/>
              </w:rPr>
              <w:t>0.1MnO + (0.4+x)NiO + (0.5-x)ZnO + Fe</w:t>
            </w:r>
            <w:r w:rsidRPr="00303B5A">
              <w:rPr>
                <w:rFonts w:eastAsiaTheme="minorEastAsia" w:cstheme="majorBidi"/>
                <w:b w:val="0"/>
                <w:bCs w:val="0"/>
                <w:sz w:val="28"/>
                <w:szCs w:val="28"/>
                <w:vertAlign w:val="subscript"/>
              </w:rPr>
              <w:t>2</w:t>
            </w:r>
            <w:r w:rsidRPr="00303B5A">
              <w:rPr>
                <w:rFonts w:eastAsiaTheme="minorEastAsia" w:cstheme="majorBidi"/>
                <w:b w:val="0"/>
                <w:bCs w:val="0"/>
                <w:sz w:val="28"/>
                <w:szCs w:val="28"/>
              </w:rPr>
              <w:t>O</w:t>
            </w:r>
            <w:r w:rsidRPr="00303B5A">
              <w:rPr>
                <w:rFonts w:eastAsiaTheme="minorEastAsia" w:cstheme="majorBidi"/>
                <w:b w:val="0"/>
                <w:bCs w:val="0"/>
                <w:sz w:val="28"/>
                <w:szCs w:val="28"/>
                <w:vertAlign w:val="subscript"/>
              </w:rPr>
              <w:t>3</w:t>
            </w:r>
            <w:r w:rsidRPr="00303B5A">
              <w:rPr>
                <w:rFonts w:eastAsiaTheme="minorEastAsia" w:cstheme="majorBidi"/>
                <w:b w:val="0"/>
                <w:bCs w:val="0"/>
                <w:sz w:val="28"/>
                <w:szCs w:val="28"/>
              </w:rPr>
              <w:t xml:space="preserve"> →</w:t>
            </w:r>
            <w:r w:rsidRPr="00303B5A">
              <w:rPr>
                <w:rFonts w:eastAsiaTheme="minorEastAsia" w:cstheme="majorBidi"/>
                <w:b w:val="0"/>
                <w:bCs w:val="0"/>
                <w:sz w:val="28"/>
                <w:szCs w:val="28"/>
                <w:vertAlign w:val="subscript"/>
              </w:rPr>
              <w:t xml:space="preserve"> </w:t>
            </w:r>
            <w:r w:rsidRPr="00303B5A">
              <w:rPr>
                <w:rFonts w:eastAsiaTheme="minorEastAsia" w:cstheme="majorBidi"/>
                <w:b w:val="0"/>
                <w:bCs w:val="0"/>
                <w:sz w:val="28"/>
                <w:szCs w:val="28"/>
              </w:rPr>
              <w:t>Mn</w:t>
            </w:r>
            <w:r w:rsidRPr="00303B5A">
              <w:rPr>
                <w:rFonts w:eastAsiaTheme="minorEastAsia" w:cstheme="majorBidi"/>
                <w:b w:val="0"/>
                <w:bCs w:val="0"/>
                <w:sz w:val="28"/>
                <w:szCs w:val="28"/>
                <w:vertAlign w:val="subscript"/>
              </w:rPr>
              <w:t>0.1</w:t>
            </w:r>
            <w:r w:rsidRPr="00303B5A">
              <w:rPr>
                <w:rFonts w:eastAsiaTheme="minorEastAsia" w:cstheme="majorBidi"/>
                <w:b w:val="0"/>
                <w:bCs w:val="0"/>
                <w:sz w:val="28"/>
                <w:szCs w:val="28"/>
              </w:rPr>
              <w:t>Ni</w:t>
            </w:r>
            <w:r w:rsidRPr="00303B5A">
              <w:rPr>
                <w:rFonts w:eastAsiaTheme="minorEastAsia" w:cstheme="majorBidi"/>
                <w:b w:val="0"/>
                <w:bCs w:val="0"/>
                <w:sz w:val="28"/>
                <w:szCs w:val="28"/>
                <w:vertAlign w:val="subscript"/>
              </w:rPr>
              <w:t>(0.4+x)</w:t>
            </w:r>
            <w:r w:rsidRPr="00303B5A">
              <w:rPr>
                <w:rFonts w:eastAsiaTheme="minorEastAsia" w:cstheme="majorBidi"/>
                <w:b w:val="0"/>
                <w:bCs w:val="0"/>
                <w:sz w:val="28"/>
                <w:szCs w:val="28"/>
              </w:rPr>
              <w:t>Zn</w:t>
            </w:r>
            <w:r w:rsidRPr="00303B5A">
              <w:rPr>
                <w:rFonts w:eastAsiaTheme="minorEastAsia" w:cstheme="majorBidi"/>
                <w:b w:val="0"/>
                <w:bCs w:val="0"/>
                <w:sz w:val="28"/>
                <w:szCs w:val="28"/>
                <w:vertAlign w:val="subscript"/>
              </w:rPr>
              <w:t>(0.5-x)</w:t>
            </w:r>
            <w:r w:rsidRPr="00303B5A">
              <w:rPr>
                <w:rFonts w:eastAsiaTheme="minorEastAsia" w:cstheme="majorBidi"/>
                <w:b w:val="0"/>
                <w:bCs w:val="0"/>
                <w:sz w:val="28"/>
                <w:szCs w:val="28"/>
              </w:rPr>
              <w:t>Fe</w:t>
            </w:r>
            <w:r w:rsidRPr="00303B5A">
              <w:rPr>
                <w:rFonts w:eastAsiaTheme="minorEastAsia" w:cstheme="majorBidi"/>
                <w:b w:val="0"/>
                <w:bCs w:val="0"/>
                <w:sz w:val="28"/>
                <w:szCs w:val="28"/>
                <w:vertAlign w:val="subscript"/>
              </w:rPr>
              <w:t>2</w:t>
            </w:r>
            <w:r w:rsidRPr="00303B5A">
              <w:rPr>
                <w:rFonts w:eastAsiaTheme="minorEastAsia" w:cstheme="majorBidi"/>
                <w:b w:val="0"/>
                <w:bCs w:val="0"/>
                <w:sz w:val="28"/>
                <w:szCs w:val="28"/>
              </w:rPr>
              <w:t>O</w:t>
            </w:r>
            <w:r w:rsidRPr="00303B5A">
              <w:rPr>
                <w:rFonts w:eastAsiaTheme="minorEastAsia" w:cstheme="majorBidi"/>
                <w:b w:val="0"/>
                <w:bCs w:val="0"/>
                <w:sz w:val="28"/>
                <w:szCs w:val="28"/>
                <w:vertAlign w:val="subscript"/>
              </w:rPr>
              <w:t xml:space="preserve">4 </w:t>
            </w:r>
            <w:r w:rsidRPr="00303B5A">
              <w:rPr>
                <w:rFonts w:eastAsiaTheme="minorEastAsia" w:cstheme="majorBidi"/>
                <w:b w:val="0"/>
                <w:bCs w:val="0"/>
                <w:sz w:val="28"/>
                <w:szCs w:val="28"/>
              </w:rPr>
              <w:t>(x= 0.1, 0.2</w:t>
            </w:r>
            <w:r w:rsidR="00BC3F80" w:rsidRPr="00303B5A">
              <w:rPr>
                <w:rFonts w:eastAsiaTheme="minorEastAsia" w:cstheme="majorBidi"/>
                <w:b w:val="0"/>
                <w:bCs w:val="0"/>
                <w:sz w:val="28"/>
                <w:szCs w:val="28"/>
              </w:rPr>
              <w:t xml:space="preserve"> and</w:t>
            </w:r>
            <w:r w:rsidRPr="00303B5A">
              <w:rPr>
                <w:rFonts w:eastAsiaTheme="minorEastAsia" w:cstheme="majorBidi"/>
                <w:b w:val="0"/>
                <w:bCs w:val="0"/>
                <w:sz w:val="28"/>
                <w:szCs w:val="28"/>
              </w:rPr>
              <w:t xml:space="preserve"> 0.3)</w:t>
            </w:r>
            <w:r w:rsidR="000906EE" w:rsidRPr="00303B5A">
              <w:rPr>
                <w:rFonts w:eastAsiaTheme="minorEastAsia" w:cstheme="majorBidi"/>
                <w:b w:val="0"/>
                <w:bCs w:val="0"/>
                <w:sz w:val="28"/>
                <w:szCs w:val="28"/>
              </w:rPr>
              <w:t xml:space="preserve">                                                                                    </w:t>
            </w:r>
            <w:r w:rsidR="004B0F91" w:rsidRPr="00303B5A">
              <w:rPr>
                <w:rFonts w:eastAsiaTheme="minorEastAsia" w:cstheme="majorBidi"/>
                <w:b w:val="0"/>
                <w:bCs w:val="0"/>
                <w:sz w:val="28"/>
                <w:szCs w:val="28"/>
              </w:rPr>
              <w:t xml:space="preserve">         </w:t>
            </w:r>
            <w:r w:rsidR="000906EE" w:rsidRPr="00303B5A">
              <w:rPr>
                <w:rFonts w:eastAsiaTheme="minorEastAsia" w:cstheme="majorBidi"/>
                <w:b w:val="0"/>
                <w:bCs w:val="0"/>
                <w:sz w:val="28"/>
                <w:szCs w:val="28"/>
              </w:rPr>
              <w:t xml:space="preserve">                </w:t>
            </w:r>
            <w:r w:rsidR="004B0F91" w:rsidRPr="00303B5A">
              <w:rPr>
                <w:rFonts w:eastAsiaTheme="minorEastAsia" w:cstheme="majorBidi"/>
                <w:b w:val="0"/>
                <w:bCs w:val="0"/>
                <w:sz w:val="28"/>
                <w:szCs w:val="28"/>
              </w:rPr>
              <w:t xml:space="preserve"> </w:t>
            </w:r>
            <w:r w:rsidRPr="00303B5A">
              <w:rPr>
                <w:rFonts w:eastAsiaTheme="minorEastAsia" w:cstheme="majorBidi"/>
                <w:b w:val="0"/>
                <w:bCs w:val="0"/>
                <w:sz w:val="28"/>
                <w:szCs w:val="28"/>
              </w:rPr>
              <w:t xml:space="preserve"> </w:t>
            </w:r>
            <w:r w:rsidRPr="00303B5A">
              <w:rPr>
                <w:rFonts w:cstheme="majorBidi"/>
                <w:b w:val="0"/>
                <w:bCs w:val="0"/>
                <w:sz w:val="28"/>
                <w:szCs w:val="28"/>
              </w:rPr>
              <w:fldChar w:fldCharType="begin"/>
            </w:r>
            <w:r w:rsidRPr="00303B5A">
              <w:rPr>
                <w:rFonts w:cstheme="majorBidi"/>
                <w:b w:val="0"/>
                <w:bCs w:val="0"/>
                <w:sz w:val="28"/>
                <w:szCs w:val="28"/>
              </w:rPr>
              <w:instrText xml:space="preserve"> STYLEREF 1 \s </w:instrText>
            </w:r>
            <w:r w:rsidRPr="00303B5A">
              <w:rPr>
                <w:rFonts w:cstheme="majorBidi"/>
                <w:b w:val="0"/>
                <w:bCs w:val="0"/>
                <w:sz w:val="28"/>
                <w:szCs w:val="28"/>
              </w:rPr>
              <w:fldChar w:fldCharType="separate"/>
            </w:r>
            <w:r w:rsidR="002E3EF9">
              <w:rPr>
                <w:rFonts w:cstheme="majorBidi"/>
                <w:b w:val="0"/>
                <w:bCs w:val="0"/>
                <w:noProof/>
                <w:sz w:val="28"/>
                <w:szCs w:val="28"/>
              </w:rPr>
              <w:t>2</w:t>
            </w:r>
            <w:r w:rsidRPr="00303B5A">
              <w:rPr>
                <w:rFonts w:cstheme="majorBidi"/>
                <w:b w:val="0"/>
                <w:bCs w:val="0"/>
                <w:sz w:val="28"/>
                <w:szCs w:val="28"/>
              </w:rPr>
              <w:fldChar w:fldCharType="end"/>
            </w:r>
            <w:r w:rsidRPr="00303B5A">
              <w:rPr>
                <w:rFonts w:cstheme="majorBidi"/>
                <w:b w:val="0"/>
                <w:bCs w:val="0"/>
                <w:sz w:val="28"/>
                <w:szCs w:val="28"/>
              </w:rPr>
              <w:t>.</w:t>
            </w:r>
            <w:r w:rsidRPr="00303B5A">
              <w:rPr>
                <w:rFonts w:cstheme="majorBidi"/>
                <w:b w:val="0"/>
                <w:bCs w:val="0"/>
                <w:sz w:val="28"/>
                <w:szCs w:val="28"/>
              </w:rPr>
              <w:fldChar w:fldCharType="begin"/>
            </w:r>
            <w:r w:rsidRPr="00303B5A">
              <w:rPr>
                <w:rFonts w:cstheme="majorBidi"/>
                <w:b w:val="0"/>
                <w:bCs w:val="0"/>
                <w:sz w:val="28"/>
                <w:szCs w:val="28"/>
              </w:rPr>
              <w:instrText xml:space="preserve"> SEQ equation \* ARABIC \s 1 </w:instrText>
            </w:r>
            <w:r w:rsidRPr="00303B5A">
              <w:rPr>
                <w:rFonts w:cstheme="majorBidi"/>
                <w:b w:val="0"/>
                <w:bCs w:val="0"/>
                <w:sz w:val="28"/>
                <w:szCs w:val="28"/>
              </w:rPr>
              <w:fldChar w:fldCharType="separate"/>
            </w:r>
            <w:r w:rsidR="002E3EF9">
              <w:rPr>
                <w:rFonts w:cstheme="majorBidi"/>
                <w:b w:val="0"/>
                <w:bCs w:val="0"/>
                <w:noProof/>
                <w:sz w:val="28"/>
                <w:szCs w:val="28"/>
              </w:rPr>
              <w:t>9</w:t>
            </w:r>
            <w:r w:rsidRPr="00303B5A">
              <w:rPr>
                <w:rFonts w:cstheme="majorBidi"/>
                <w:b w:val="0"/>
                <w:bCs w:val="0"/>
                <w:sz w:val="28"/>
                <w:szCs w:val="28"/>
              </w:rPr>
              <w:fldChar w:fldCharType="end"/>
            </w:r>
            <w:r w:rsidR="004B0F91" w:rsidRPr="00303B5A">
              <w:rPr>
                <w:rFonts w:cstheme="majorBidi"/>
                <w:b w:val="0"/>
                <w:bCs w:val="0"/>
                <w:sz w:val="28"/>
                <w:szCs w:val="28"/>
              </w:rPr>
              <w:t>)</w:t>
            </w:r>
          </w:p>
        </w:tc>
      </w:tr>
      <w:bookmarkEnd w:id="113"/>
      <w:tr w:rsidR="00496643" w:rsidRPr="00303B5A" w14:paraId="77A15050" w14:textId="77777777" w:rsidTr="002379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2"/>
        </w:trPr>
        <w:tc>
          <w:tcPr>
            <w:tcW w:w="9888" w:type="dxa"/>
            <w:gridSpan w:val="4"/>
            <w:vAlign w:val="center"/>
          </w:tcPr>
          <w:p w14:paraId="53517925" w14:textId="528016DF" w:rsidR="00496643" w:rsidRPr="00303B5A" w:rsidRDefault="00496643" w:rsidP="00237981">
            <w:pPr>
              <w:pStyle w:val="aa"/>
              <w:keepNext/>
              <w:spacing w:line="276" w:lineRule="auto"/>
              <w:jc w:val="center"/>
              <w:rPr>
                <w:rFonts w:eastAsiaTheme="majorEastAsia" w:cstheme="majorBidi"/>
                <w:b w:val="0"/>
                <w:bCs w:val="0"/>
                <w:sz w:val="28"/>
                <w:szCs w:val="28"/>
                <w:lang w:bidi="ar-EG"/>
              </w:rPr>
            </w:pPr>
            <w:r w:rsidRPr="00303B5A">
              <w:rPr>
                <w:rFonts w:cstheme="majorBidi"/>
                <w:b w:val="0"/>
                <w:bCs w:val="0"/>
                <w:sz w:val="28"/>
                <w:szCs w:val="28"/>
              </w:rPr>
              <w:t>0.125Ni</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3</w:t>
            </w:r>
            <w:r w:rsidRPr="00303B5A">
              <w:rPr>
                <w:rFonts w:cstheme="majorBidi"/>
                <w:b w:val="0"/>
                <w:bCs w:val="0"/>
                <w:sz w:val="28"/>
                <w:szCs w:val="28"/>
              </w:rPr>
              <w:t xml:space="preserve"> + 0.375NiO + 0.25ZnO + 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3</w:t>
            </w:r>
            <w:r w:rsidRPr="00303B5A">
              <w:rPr>
                <w:rFonts w:cstheme="majorBidi"/>
                <w:b w:val="0"/>
                <w:bCs w:val="0"/>
                <w:sz w:val="28"/>
                <w:szCs w:val="28"/>
              </w:rPr>
              <w:t xml:space="preserve"> →</w:t>
            </w:r>
            <w:r w:rsidRPr="00303B5A">
              <w:rPr>
                <w:rFonts w:cstheme="majorBidi"/>
                <w:b w:val="0"/>
                <w:bCs w:val="0"/>
                <w:sz w:val="28"/>
                <w:szCs w:val="28"/>
                <w:vertAlign w:val="subscript"/>
              </w:rPr>
              <w:t xml:space="preserve"> </w:t>
            </w:r>
            <w:r w:rsidRPr="00303B5A">
              <w:rPr>
                <w:rFonts w:cstheme="majorBidi"/>
                <w:b w:val="0"/>
                <w:bCs w:val="0"/>
                <w:sz w:val="28"/>
                <w:szCs w:val="28"/>
              </w:rPr>
              <w:t>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000906EE" w:rsidRPr="00303B5A">
              <w:rPr>
                <w:rFonts w:cstheme="majorBidi"/>
                <w:b w:val="0"/>
                <w:bCs w:val="0"/>
                <w:sz w:val="28"/>
                <w:szCs w:val="28"/>
                <w:vertAlign w:val="subscript"/>
              </w:rPr>
              <w:t xml:space="preserve"> </w:t>
            </w:r>
            <w:r w:rsidR="004B0F91" w:rsidRPr="00303B5A">
              <w:rPr>
                <w:rFonts w:cstheme="majorBidi"/>
                <w:b w:val="0"/>
                <w:bCs w:val="0"/>
                <w:sz w:val="28"/>
                <w:szCs w:val="28"/>
                <w:vertAlign w:val="subscript"/>
              </w:rPr>
              <w:t xml:space="preserve">    </w:t>
            </w:r>
            <w:r w:rsidR="000906EE" w:rsidRPr="00303B5A">
              <w:rPr>
                <w:rFonts w:cstheme="majorBidi"/>
                <w:b w:val="0"/>
                <w:bCs w:val="0"/>
                <w:sz w:val="28"/>
                <w:szCs w:val="28"/>
                <w:vertAlign w:val="subscript"/>
              </w:rPr>
              <w:t xml:space="preserve">  </w:t>
            </w:r>
            <w:r w:rsidRPr="00303B5A">
              <w:rPr>
                <w:rFonts w:cstheme="majorBidi"/>
                <w:b w:val="0"/>
                <w:bCs w:val="0"/>
                <w:sz w:val="28"/>
                <w:szCs w:val="28"/>
              </w:rPr>
              <w:fldChar w:fldCharType="begin"/>
            </w:r>
            <w:r w:rsidRPr="00303B5A">
              <w:rPr>
                <w:rFonts w:cstheme="majorBidi"/>
                <w:b w:val="0"/>
                <w:bCs w:val="0"/>
                <w:sz w:val="28"/>
                <w:szCs w:val="28"/>
              </w:rPr>
              <w:instrText xml:space="preserve"> STYLEREF 1 \s </w:instrText>
            </w:r>
            <w:r w:rsidRPr="00303B5A">
              <w:rPr>
                <w:rFonts w:cstheme="majorBidi"/>
                <w:b w:val="0"/>
                <w:bCs w:val="0"/>
                <w:sz w:val="28"/>
                <w:szCs w:val="28"/>
              </w:rPr>
              <w:fldChar w:fldCharType="separate"/>
            </w:r>
            <w:r w:rsidR="002E3EF9">
              <w:rPr>
                <w:rFonts w:cstheme="majorBidi"/>
                <w:b w:val="0"/>
                <w:bCs w:val="0"/>
                <w:noProof/>
                <w:sz w:val="28"/>
                <w:szCs w:val="28"/>
              </w:rPr>
              <w:t>2</w:t>
            </w:r>
            <w:r w:rsidRPr="00303B5A">
              <w:rPr>
                <w:rFonts w:cstheme="majorBidi"/>
                <w:b w:val="0"/>
                <w:bCs w:val="0"/>
                <w:sz w:val="28"/>
                <w:szCs w:val="28"/>
              </w:rPr>
              <w:fldChar w:fldCharType="end"/>
            </w:r>
            <w:r w:rsidRPr="00303B5A">
              <w:rPr>
                <w:rFonts w:cstheme="majorBidi"/>
                <w:b w:val="0"/>
                <w:bCs w:val="0"/>
                <w:sz w:val="28"/>
                <w:szCs w:val="28"/>
              </w:rPr>
              <w:t>.</w:t>
            </w:r>
            <w:r w:rsidRPr="00303B5A">
              <w:rPr>
                <w:rFonts w:cstheme="majorBidi"/>
                <w:b w:val="0"/>
                <w:bCs w:val="0"/>
                <w:sz w:val="28"/>
                <w:szCs w:val="28"/>
              </w:rPr>
              <w:fldChar w:fldCharType="begin"/>
            </w:r>
            <w:r w:rsidRPr="00303B5A">
              <w:rPr>
                <w:rFonts w:cstheme="majorBidi"/>
                <w:b w:val="0"/>
                <w:bCs w:val="0"/>
                <w:sz w:val="28"/>
                <w:szCs w:val="28"/>
              </w:rPr>
              <w:instrText xml:space="preserve"> SEQ equation \* ARABIC \s 1 </w:instrText>
            </w:r>
            <w:r w:rsidRPr="00303B5A">
              <w:rPr>
                <w:rFonts w:cstheme="majorBidi"/>
                <w:b w:val="0"/>
                <w:bCs w:val="0"/>
                <w:sz w:val="28"/>
                <w:szCs w:val="28"/>
              </w:rPr>
              <w:fldChar w:fldCharType="separate"/>
            </w:r>
            <w:r w:rsidR="002E3EF9">
              <w:rPr>
                <w:rFonts w:cstheme="majorBidi"/>
                <w:b w:val="0"/>
                <w:bCs w:val="0"/>
                <w:noProof/>
                <w:sz w:val="28"/>
                <w:szCs w:val="28"/>
              </w:rPr>
              <w:t>10</w:t>
            </w:r>
            <w:r w:rsidRPr="00303B5A">
              <w:rPr>
                <w:rFonts w:cstheme="majorBidi"/>
                <w:b w:val="0"/>
                <w:bCs w:val="0"/>
                <w:sz w:val="28"/>
                <w:szCs w:val="28"/>
              </w:rPr>
              <w:fldChar w:fldCharType="end"/>
            </w:r>
            <w:r w:rsidR="004B0F91" w:rsidRPr="00303B5A">
              <w:rPr>
                <w:rFonts w:cstheme="majorBidi"/>
                <w:b w:val="0"/>
                <w:bCs w:val="0"/>
                <w:sz w:val="28"/>
                <w:szCs w:val="28"/>
              </w:rPr>
              <w:t>)</w:t>
            </w:r>
          </w:p>
        </w:tc>
      </w:tr>
      <w:tr w:rsidR="00496643" w:rsidRPr="00303B5A" w14:paraId="4D9173E9" w14:textId="77777777" w:rsidTr="002379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2"/>
        </w:trPr>
        <w:tc>
          <w:tcPr>
            <w:tcW w:w="9888" w:type="dxa"/>
            <w:gridSpan w:val="4"/>
            <w:vAlign w:val="center"/>
          </w:tcPr>
          <w:p w14:paraId="5C4E9405" w14:textId="34F3900A" w:rsidR="00496643" w:rsidRPr="00303B5A" w:rsidRDefault="00496643" w:rsidP="00AD641A">
            <w:pPr>
              <w:pStyle w:val="aa"/>
              <w:keepNext/>
              <w:spacing w:line="276" w:lineRule="auto"/>
              <w:rPr>
                <w:rFonts w:eastAsiaTheme="majorEastAsia" w:cstheme="majorBidi"/>
                <w:b w:val="0"/>
                <w:bCs w:val="0"/>
                <w:sz w:val="28"/>
                <w:szCs w:val="28"/>
                <w:lang w:bidi="ar-EG"/>
              </w:rPr>
            </w:pPr>
            <w:r w:rsidRPr="00303B5A">
              <w:rPr>
                <w:rFonts w:cstheme="majorBidi"/>
                <w:b w:val="0"/>
                <w:bCs w:val="0"/>
                <w:sz w:val="28"/>
                <w:szCs w:val="28"/>
              </w:rPr>
              <w:t>0.1CuO + 0.075Ni</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3</w:t>
            </w:r>
            <w:r w:rsidRPr="00303B5A">
              <w:rPr>
                <w:rFonts w:cstheme="majorBidi"/>
                <w:b w:val="0"/>
                <w:bCs w:val="0"/>
                <w:sz w:val="28"/>
                <w:szCs w:val="28"/>
              </w:rPr>
              <w:t xml:space="preserve"> + 0.225NiO + 0.45ZnO + 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3</w:t>
            </w:r>
            <w:r w:rsidRPr="00303B5A">
              <w:rPr>
                <w:rFonts w:cstheme="majorBidi"/>
                <w:b w:val="0"/>
                <w:bCs w:val="0"/>
                <w:sz w:val="28"/>
                <w:szCs w:val="28"/>
              </w:rPr>
              <w:t xml:space="preserve"> →</w:t>
            </w:r>
            <w:r w:rsidRPr="00303B5A">
              <w:rPr>
                <w:rFonts w:cstheme="majorBidi"/>
                <w:b w:val="0"/>
                <w:bCs w:val="0"/>
                <w:sz w:val="28"/>
                <w:szCs w:val="28"/>
                <w:vertAlign w:val="subscript"/>
              </w:rPr>
              <w:t xml:space="preserve"> </w:t>
            </w:r>
            <w:r w:rsidRPr="00303B5A">
              <w:rPr>
                <w:rFonts w:cstheme="majorBidi"/>
                <w:b w:val="0"/>
                <w:bCs w:val="0"/>
                <w:sz w:val="28"/>
                <w:szCs w:val="28"/>
              </w:rPr>
              <w:t>Cu</w:t>
            </w:r>
            <w:r w:rsidRPr="00303B5A">
              <w:rPr>
                <w:rFonts w:cstheme="majorBidi"/>
                <w:b w:val="0"/>
                <w:bCs w:val="0"/>
                <w:sz w:val="28"/>
                <w:szCs w:val="28"/>
                <w:vertAlign w:val="superscript"/>
              </w:rPr>
              <w:t>2+</w:t>
            </w:r>
            <w:r w:rsidRPr="00303B5A">
              <w:rPr>
                <w:rFonts w:cstheme="majorBidi"/>
                <w:b w:val="0"/>
                <w:bCs w:val="0"/>
                <w:sz w:val="28"/>
                <w:szCs w:val="28"/>
                <w:vertAlign w:val="subscript"/>
              </w:rPr>
              <w:t>0.1</w:t>
            </w:r>
            <w:r w:rsidRPr="00303B5A">
              <w:rPr>
                <w:rFonts w:cstheme="majorBidi"/>
                <w:b w:val="0"/>
                <w:bCs w:val="0"/>
                <w:sz w:val="28"/>
                <w:szCs w:val="28"/>
              </w:rPr>
              <w:t>Ni</w:t>
            </w:r>
            <w:r w:rsidRPr="00303B5A">
              <w:rPr>
                <w:rFonts w:cstheme="majorBidi"/>
                <w:b w:val="0"/>
                <w:bCs w:val="0"/>
                <w:sz w:val="28"/>
                <w:szCs w:val="28"/>
                <w:vertAlign w:val="superscript"/>
              </w:rPr>
              <w:t>3+</w:t>
            </w:r>
            <w:r w:rsidRPr="00303B5A">
              <w:rPr>
                <w:rFonts w:cstheme="majorBidi"/>
                <w:b w:val="0"/>
                <w:bCs w:val="0"/>
                <w:sz w:val="28"/>
                <w:szCs w:val="28"/>
                <w:vertAlign w:val="subscript"/>
              </w:rPr>
              <w:t>0.15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0.225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0.45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fldChar w:fldCharType="begin"/>
            </w:r>
            <w:r w:rsidRPr="00303B5A">
              <w:rPr>
                <w:rFonts w:cstheme="majorBidi"/>
                <w:b w:val="0"/>
                <w:bCs w:val="0"/>
                <w:sz w:val="28"/>
                <w:szCs w:val="28"/>
              </w:rPr>
              <w:instrText xml:space="preserve"> STYLEREF 1 \s </w:instrText>
            </w:r>
            <w:r w:rsidRPr="00303B5A">
              <w:rPr>
                <w:rFonts w:cstheme="majorBidi"/>
                <w:b w:val="0"/>
                <w:bCs w:val="0"/>
                <w:sz w:val="28"/>
                <w:szCs w:val="28"/>
              </w:rPr>
              <w:fldChar w:fldCharType="separate"/>
            </w:r>
            <w:r w:rsidR="002E3EF9">
              <w:rPr>
                <w:rFonts w:cstheme="majorBidi"/>
                <w:b w:val="0"/>
                <w:bCs w:val="0"/>
                <w:noProof/>
                <w:sz w:val="28"/>
                <w:szCs w:val="28"/>
              </w:rPr>
              <w:t>2</w:t>
            </w:r>
            <w:r w:rsidRPr="00303B5A">
              <w:rPr>
                <w:rFonts w:cstheme="majorBidi"/>
                <w:b w:val="0"/>
                <w:bCs w:val="0"/>
                <w:sz w:val="28"/>
                <w:szCs w:val="28"/>
              </w:rPr>
              <w:fldChar w:fldCharType="end"/>
            </w:r>
            <w:r w:rsidRPr="00303B5A">
              <w:rPr>
                <w:rFonts w:cstheme="majorBidi"/>
                <w:b w:val="0"/>
                <w:bCs w:val="0"/>
                <w:sz w:val="28"/>
                <w:szCs w:val="28"/>
              </w:rPr>
              <w:t>.</w:t>
            </w:r>
            <w:r w:rsidRPr="00303B5A">
              <w:rPr>
                <w:rFonts w:cstheme="majorBidi"/>
                <w:b w:val="0"/>
                <w:bCs w:val="0"/>
                <w:sz w:val="28"/>
                <w:szCs w:val="28"/>
              </w:rPr>
              <w:fldChar w:fldCharType="begin"/>
            </w:r>
            <w:r w:rsidRPr="00303B5A">
              <w:rPr>
                <w:rFonts w:cstheme="majorBidi"/>
                <w:b w:val="0"/>
                <w:bCs w:val="0"/>
                <w:sz w:val="28"/>
                <w:szCs w:val="28"/>
              </w:rPr>
              <w:instrText xml:space="preserve"> SEQ equation \* ARABIC \s 1 </w:instrText>
            </w:r>
            <w:r w:rsidRPr="00303B5A">
              <w:rPr>
                <w:rFonts w:cstheme="majorBidi"/>
                <w:b w:val="0"/>
                <w:bCs w:val="0"/>
                <w:sz w:val="28"/>
                <w:szCs w:val="28"/>
              </w:rPr>
              <w:fldChar w:fldCharType="separate"/>
            </w:r>
            <w:r w:rsidR="002E3EF9">
              <w:rPr>
                <w:rFonts w:cstheme="majorBidi"/>
                <w:b w:val="0"/>
                <w:bCs w:val="0"/>
                <w:noProof/>
                <w:sz w:val="28"/>
                <w:szCs w:val="28"/>
              </w:rPr>
              <w:t>11</w:t>
            </w:r>
            <w:r w:rsidRPr="00303B5A">
              <w:rPr>
                <w:rFonts w:cstheme="majorBidi"/>
                <w:b w:val="0"/>
                <w:bCs w:val="0"/>
                <w:sz w:val="28"/>
                <w:szCs w:val="28"/>
              </w:rPr>
              <w:fldChar w:fldCharType="end"/>
            </w:r>
            <w:r w:rsidR="004B0F91" w:rsidRPr="00303B5A">
              <w:rPr>
                <w:rFonts w:cstheme="majorBidi"/>
                <w:b w:val="0"/>
                <w:bCs w:val="0"/>
                <w:sz w:val="28"/>
                <w:szCs w:val="28"/>
              </w:rPr>
              <w:t>)</w:t>
            </w:r>
          </w:p>
        </w:tc>
      </w:tr>
      <w:tr w:rsidR="00496643" w:rsidRPr="00303B5A" w14:paraId="0EA1588A" w14:textId="77777777" w:rsidTr="002379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2"/>
        </w:trPr>
        <w:tc>
          <w:tcPr>
            <w:tcW w:w="9888" w:type="dxa"/>
            <w:gridSpan w:val="4"/>
            <w:vAlign w:val="center"/>
          </w:tcPr>
          <w:p w14:paraId="2A976F9B" w14:textId="240F8567" w:rsidR="00496643" w:rsidRPr="00303B5A" w:rsidRDefault="00496643" w:rsidP="00237981">
            <w:pPr>
              <w:pStyle w:val="aa"/>
              <w:keepNext/>
              <w:spacing w:line="276" w:lineRule="auto"/>
              <w:jc w:val="center"/>
              <w:rPr>
                <w:rFonts w:eastAsiaTheme="majorEastAsia" w:cstheme="majorBidi"/>
                <w:b w:val="0"/>
                <w:bCs w:val="0"/>
                <w:sz w:val="28"/>
                <w:szCs w:val="28"/>
                <w:lang w:bidi="ar-EG"/>
              </w:rPr>
            </w:pPr>
            <w:r w:rsidRPr="00303B5A">
              <w:rPr>
                <w:rFonts w:eastAsiaTheme="minorEastAsia" w:cstheme="majorBidi"/>
                <w:b w:val="0"/>
                <w:bCs w:val="0"/>
                <w:sz w:val="28"/>
                <w:szCs w:val="28"/>
              </w:rPr>
              <w:t>BaCO</w:t>
            </w:r>
            <w:r w:rsidRPr="00303B5A">
              <w:rPr>
                <w:rFonts w:eastAsiaTheme="minorEastAsia" w:cstheme="majorBidi"/>
                <w:b w:val="0"/>
                <w:bCs w:val="0"/>
                <w:sz w:val="28"/>
                <w:szCs w:val="28"/>
                <w:vertAlign w:val="subscript"/>
              </w:rPr>
              <w:t>3</w:t>
            </w:r>
            <w:r w:rsidRPr="00303B5A">
              <w:rPr>
                <w:rFonts w:eastAsiaTheme="minorEastAsia" w:cstheme="majorBidi"/>
                <w:b w:val="0"/>
                <w:bCs w:val="0"/>
                <w:sz w:val="28"/>
                <w:szCs w:val="28"/>
              </w:rPr>
              <w:t xml:space="preserve"> + NiO + ZnO + 8Fe</w:t>
            </w:r>
            <w:r w:rsidRPr="00303B5A">
              <w:rPr>
                <w:rFonts w:eastAsiaTheme="minorEastAsia" w:cstheme="majorBidi"/>
                <w:b w:val="0"/>
                <w:bCs w:val="0"/>
                <w:sz w:val="28"/>
                <w:szCs w:val="28"/>
                <w:vertAlign w:val="subscript"/>
              </w:rPr>
              <w:t>2</w:t>
            </w:r>
            <w:r w:rsidRPr="00303B5A">
              <w:rPr>
                <w:rFonts w:eastAsiaTheme="minorEastAsia" w:cstheme="majorBidi"/>
                <w:b w:val="0"/>
                <w:bCs w:val="0"/>
                <w:sz w:val="28"/>
                <w:szCs w:val="28"/>
              </w:rPr>
              <w:t>O</w:t>
            </w:r>
            <w:r w:rsidRPr="00303B5A">
              <w:rPr>
                <w:rFonts w:eastAsiaTheme="minorEastAsia" w:cstheme="majorBidi"/>
                <w:b w:val="0"/>
                <w:bCs w:val="0"/>
                <w:sz w:val="28"/>
                <w:szCs w:val="28"/>
                <w:vertAlign w:val="subscript"/>
              </w:rPr>
              <w:t xml:space="preserve">3 </w:t>
            </w:r>
            <w:r w:rsidRPr="00303B5A">
              <w:rPr>
                <w:rFonts w:eastAsiaTheme="majorEastAsia" w:cstheme="majorBidi"/>
                <w:b w:val="0"/>
                <w:bCs w:val="0"/>
                <w:sz w:val="28"/>
                <w:szCs w:val="28"/>
                <w:lang w:bidi="ar-EG"/>
              </w:rPr>
              <w:t>→ BaNiZn Fe</w:t>
            </w:r>
            <w:r w:rsidRPr="00303B5A">
              <w:rPr>
                <w:rFonts w:eastAsiaTheme="majorEastAsia" w:cstheme="majorBidi"/>
                <w:b w:val="0"/>
                <w:bCs w:val="0"/>
                <w:sz w:val="28"/>
                <w:szCs w:val="28"/>
                <w:vertAlign w:val="subscript"/>
                <w:lang w:bidi="ar-EG"/>
              </w:rPr>
              <w:t>16</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27</w:t>
            </w:r>
            <w:r w:rsidRPr="00303B5A">
              <w:rPr>
                <w:rFonts w:eastAsiaTheme="majorEastAsia" w:cstheme="majorBidi"/>
                <w:b w:val="0"/>
                <w:bCs w:val="0"/>
                <w:sz w:val="28"/>
                <w:szCs w:val="28"/>
                <w:lang w:bidi="ar-EG"/>
              </w:rPr>
              <w:t xml:space="preserve"> + CO</w:t>
            </w:r>
            <w:r w:rsidRPr="00303B5A">
              <w:rPr>
                <w:rFonts w:eastAsiaTheme="majorEastAsia" w:cstheme="majorBidi"/>
                <w:b w:val="0"/>
                <w:bCs w:val="0"/>
                <w:sz w:val="28"/>
                <w:szCs w:val="28"/>
                <w:vertAlign w:val="subscript"/>
                <w:lang w:bidi="ar-EG"/>
              </w:rPr>
              <w:t xml:space="preserve">2                   </w:t>
            </w:r>
            <w:r w:rsidR="000906EE" w:rsidRPr="00303B5A">
              <w:rPr>
                <w:rFonts w:eastAsiaTheme="majorEastAsia" w:cstheme="majorBidi"/>
                <w:b w:val="0"/>
                <w:bCs w:val="0"/>
                <w:sz w:val="28"/>
                <w:szCs w:val="28"/>
                <w:vertAlign w:val="subscript"/>
                <w:lang w:bidi="ar-EG"/>
              </w:rPr>
              <w:t xml:space="preserve">                       </w:t>
            </w:r>
            <w:r w:rsidRPr="00303B5A">
              <w:rPr>
                <w:rFonts w:eastAsiaTheme="majorEastAsia" w:cstheme="majorBidi"/>
                <w:b w:val="0"/>
                <w:bCs w:val="0"/>
                <w:sz w:val="28"/>
                <w:szCs w:val="28"/>
                <w:vertAlign w:val="subscript"/>
                <w:lang w:bidi="ar-EG"/>
              </w:rPr>
              <w:t xml:space="preserve"> </w:t>
            </w:r>
            <w:r w:rsidR="004B0F91" w:rsidRPr="00303B5A">
              <w:rPr>
                <w:rFonts w:eastAsiaTheme="majorEastAsia" w:cstheme="majorBidi"/>
                <w:b w:val="0"/>
                <w:bCs w:val="0"/>
                <w:sz w:val="28"/>
                <w:szCs w:val="28"/>
                <w:vertAlign w:val="subscript"/>
                <w:lang w:bidi="ar-EG"/>
              </w:rPr>
              <w:t xml:space="preserve">      </w:t>
            </w:r>
            <w:r w:rsidRPr="00303B5A">
              <w:rPr>
                <w:rFonts w:eastAsiaTheme="majorEastAsia" w:cstheme="majorBidi"/>
                <w:b w:val="0"/>
                <w:bCs w:val="0"/>
                <w:sz w:val="28"/>
                <w:szCs w:val="28"/>
                <w:vertAlign w:val="subscript"/>
                <w:lang w:bidi="ar-EG"/>
              </w:rPr>
              <w:t xml:space="preserve"> </w:t>
            </w:r>
            <w:r w:rsidR="00AC67C9" w:rsidRPr="00303B5A">
              <w:rPr>
                <w:rFonts w:eastAsiaTheme="majorEastAsia" w:cstheme="majorBidi"/>
                <w:b w:val="0"/>
                <w:bCs w:val="0"/>
                <w:sz w:val="28"/>
                <w:szCs w:val="28"/>
                <w:vertAlign w:val="subscript"/>
                <w:lang w:bidi="ar-EG"/>
              </w:rPr>
              <w:t xml:space="preserve"> </w:t>
            </w:r>
            <w:r w:rsidRPr="00303B5A">
              <w:rPr>
                <w:rFonts w:eastAsiaTheme="majorEastAsia" w:cstheme="majorBidi"/>
                <w:b w:val="0"/>
                <w:bCs w:val="0"/>
                <w:sz w:val="28"/>
                <w:szCs w:val="28"/>
                <w:vertAlign w:val="subscript"/>
                <w:lang w:bidi="ar-EG"/>
              </w:rPr>
              <w:t xml:space="preserve"> </w:t>
            </w:r>
            <w:r w:rsidRPr="00303B5A">
              <w:rPr>
                <w:rFonts w:cstheme="majorBidi"/>
                <w:b w:val="0"/>
                <w:bCs w:val="0"/>
                <w:sz w:val="28"/>
                <w:szCs w:val="28"/>
              </w:rPr>
              <w:fldChar w:fldCharType="begin"/>
            </w:r>
            <w:r w:rsidRPr="00303B5A">
              <w:rPr>
                <w:rFonts w:cstheme="majorBidi"/>
                <w:b w:val="0"/>
                <w:bCs w:val="0"/>
                <w:sz w:val="28"/>
                <w:szCs w:val="28"/>
              </w:rPr>
              <w:instrText xml:space="preserve"> STYLEREF 1 \s </w:instrText>
            </w:r>
            <w:r w:rsidRPr="00303B5A">
              <w:rPr>
                <w:rFonts w:cstheme="majorBidi"/>
                <w:b w:val="0"/>
                <w:bCs w:val="0"/>
                <w:sz w:val="28"/>
                <w:szCs w:val="28"/>
              </w:rPr>
              <w:fldChar w:fldCharType="separate"/>
            </w:r>
            <w:r w:rsidR="002E3EF9">
              <w:rPr>
                <w:rFonts w:cstheme="majorBidi"/>
                <w:b w:val="0"/>
                <w:bCs w:val="0"/>
                <w:noProof/>
                <w:sz w:val="28"/>
                <w:szCs w:val="28"/>
              </w:rPr>
              <w:t>2</w:t>
            </w:r>
            <w:r w:rsidRPr="00303B5A">
              <w:rPr>
                <w:rFonts w:cstheme="majorBidi"/>
                <w:b w:val="0"/>
                <w:bCs w:val="0"/>
                <w:sz w:val="28"/>
                <w:szCs w:val="28"/>
              </w:rPr>
              <w:fldChar w:fldCharType="end"/>
            </w:r>
            <w:r w:rsidRPr="00303B5A">
              <w:rPr>
                <w:rFonts w:cstheme="majorBidi"/>
                <w:b w:val="0"/>
                <w:bCs w:val="0"/>
                <w:sz w:val="28"/>
                <w:szCs w:val="28"/>
              </w:rPr>
              <w:t>.</w:t>
            </w:r>
            <w:r w:rsidRPr="00303B5A">
              <w:rPr>
                <w:rFonts w:cstheme="majorBidi"/>
                <w:b w:val="0"/>
                <w:bCs w:val="0"/>
                <w:sz w:val="28"/>
                <w:szCs w:val="28"/>
              </w:rPr>
              <w:fldChar w:fldCharType="begin"/>
            </w:r>
            <w:r w:rsidRPr="00303B5A">
              <w:rPr>
                <w:rFonts w:cstheme="majorBidi"/>
                <w:b w:val="0"/>
                <w:bCs w:val="0"/>
                <w:sz w:val="28"/>
                <w:szCs w:val="28"/>
              </w:rPr>
              <w:instrText xml:space="preserve"> SEQ equation \* ARABIC \s 1 </w:instrText>
            </w:r>
            <w:r w:rsidRPr="00303B5A">
              <w:rPr>
                <w:rFonts w:cstheme="majorBidi"/>
                <w:b w:val="0"/>
                <w:bCs w:val="0"/>
                <w:sz w:val="28"/>
                <w:szCs w:val="28"/>
              </w:rPr>
              <w:fldChar w:fldCharType="separate"/>
            </w:r>
            <w:r w:rsidR="002E3EF9">
              <w:rPr>
                <w:rFonts w:cstheme="majorBidi"/>
                <w:b w:val="0"/>
                <w:bCs w:val="0"/>
                <w:noProof/>
                <w:sz w:val="28"/>
                <w:szCs w:val="28"/>
              </w:rPr>
              <w:t>12</w:t>
            </w:r>
            <w:r w:rsidRPr="00303B5A">
              <w:rPr>
                <w:rFonts w:cstheme="majorBidi"/>
                <w:b w:val="0"/>
                <w:bCs w:val="0"/>
                <w:sz w:val="28"/>
                <w:szCs w:val="28"/>
              </w:rPr>
              <w:fldChar w:fldCharType="end"/>
            </w:r>
            <w:r w:rsidR="004B0F91" w:rsidRPr="00303B5A">
              <w:rPr>
                <w:rFonts w:cstheme="majorBidi"/>
                <w:b w:val="0"/>
                <w:bCs w:val="0"/>
                <w:sz w:val="28"/>
                <w:szCs w:val="28"/>
              </w:rPr>
              <w:t>)</w:t>
            </w:r>
          </w:p>
        </w:tc>
      </w:tr>
    </w:tbl>
    <w:p w14:paraId="5ECE67B2" w14:textId="2F50999F" w:rsidR="00496643" w:rsidRPr="00303B5A" w:rsidRDefault="00496643" w:rsidP="007E0A5E">
      <w:pPr>
        <w:pStyle w:val="4"/>
        <w:spacing w:before="0"/>
        <w:jc w:val="both"/>
        <w:rPr>
          <w:rFonts w:asciiTheme="majorBidi" w:hAnsiTheme="majorBidi"/>
          <w:sz w:val="28"/>
          <w:szCs w:val="28"/>
        </w:rPr>
      </w:pPr>
      <w:bookmarkStart w:id="114" w:name="_Toc112938968"/>
      <w:bookmarkStart w:id="115" w:name="_Hlk107508052"/>
      <w:r w:rsidRPr="00303B5A">
        <w:rPr>
          <w:rFonts w:asciiTheme="majorBidi" w:hAnsiTheme="majorBidi"/>
          <w:sz w:val="28"/>
          <w:szCs w:val="28"/>
        </w:rPr>
        <w:t xml:space="preserve">Preparation of NiZn ferrite nanoparticles by </w:t>
      </w:r>
      <w:bookmarkEnd w:id="114"/>
      <w:r w:rsidR="00AC67C9" w:rsidRPr="00303B5A">
        <w:rPr>
          <w:rFonts w:asciiTheme="majorBidi" w:hAnsiTheme="majorBidi"/>
          <w:sz w:val="28"/>
          <w:szCs w:val="28"/>
        </w:rPr>
        <w:t>citrate precursor method</w:t>
      </w:r>
    </w:p>
    <w:p w14:paraId="2F6CEF08" w14:textId="4EC35CFE" w:rsidR="00496643" w:rsidRPr="00303B5A" w:rsidRDefault="00496643" w:rsidP="007F6473">
      <w:pPr>
        <w:spacing w:after="0"/>
        <w:ind w:left="90" w:firstLine="461"/>
        <w:jc w:val="both"/>
        <w:rPr>
          <w:rFonts w:asciiTheme="majorBidi" w:eastAsiaTheme="majorEastAsia" w:hAnsiTheme="majorBidi" w:cstheme="majorBidi"/>
          <w:sz w:val="28"/>
          <w:szCs w:val="28"/>
          <w:lang w:bidi="ar-EG"/>
        </w:rPr>
      </w:pPr>
      <w:bookmarkStart w:id="116" w:name="_Hlk107494845"/>
      <w:bookmarkStart w:id="117" w:name="_Hlk107752110"/>
      <w:bookmarkEnd w:id="115"/>
      <w:r w:rsidRPr="00303B5A">
        <w:rPr>
          <w:rFonts w:asciiTheme="majorBidi" w:hAnsiTheme="majorBidi" w:cstheme="majorBidi"/>
          <w:sz w:val="28"/>
          <w:szCs w:val="28"/>
        </w:rPr>
        <w:t>Ferrite</w:t>
      </w:r>
      <w:r w:rsidRPr="00303B5A">
        <w:rPr>
          <w:rFonts w:asciiTheme="majorBidi" w:eastAsiaTheme="majorEastAsia" w:hAnsiTheme="majorBidi" w:cstheme="majorBidi"/>
          <w:sz w:val="28"/>
          <w:szCs w:val="28"/>
          <w:vertAlign w:val="subscript"/>
          <w:lang w:bidi="ar-EG"/>
        </w:rPr>
        <w:t xml:space="preserve"> </w:t>
      </w:r>
      <w:bookmarkEnd w:id="116"/>
      <w:r w:rsidRPr="00303B5A">
        <w:rPr>
          <w:rFonts w:asciiTheme="majorBidi" w:eastAsiaTheme="majorEastAsia" w:hAnsiTheme="majorBidi" w:cstheme="majorBidi"/>
          <w:sz w:val="28"/>
          <w:szCs w:val="28"/>
          <w:lang w:bidi="ar-EG"/>
        </w:rPr>
        <w:t xml:space="preserve">nanoparticles were prepared by </w:t>
      </w:r>
      <w:bookmarkStart w:id="118" w:name="_Hlk115772493"/>
      <w:r w:rsidR="00AC67C9" w:rsidRPr="00303B5A">
        <w:rPr>
          <w:rFonts w:asciiTheme="majorBidi" w:eastAsiaTheme="majorEastAsia" w:hAnsiTheme="majorBidi" w:cstheme="majorBidi"/>
          <w:sz w:val="28"/>
          <w:szCs w:val="28"/>
          <w:lang w:bidi="ar-EG"/>
        </w:rPr>
        <w:t>citrate precursor method</w:t>
      </w:r>
      <w:bookmarkEnd w:id="118"/>
      <w:r w:rsidRPr="00303B5A">
        <w:rPr>
          <w:rFonts w:asciiTheme="majorBidi" w:eastAsiaTheme="majorEastAsia" w:hAnsiTheme="majorBidi" w:cstheme="majorBidi"/>
          <w:sz w:val="28"/>
          <w:szCs w:val="28"/>
          <w:lang w:bidi="ar-EG"/>
        </w:rPr>
        <w:t>. The effect of the different molar ratios of the metal ion</w:t>
      </w:r>
      <w:r w:rsidR="00031778" w:rsidRPr="00303B5A">
        <w:rPr>
          <w:rFonts w:asciiTheme="majorBidi" w:eastAsiaTheme="majorEastAsia" w:hAnsiTheme="majorBidi" w:cstheme="majorBidi"/>
          <w:sz w:val="28"/>
          <w:szCs w:val="28"/>
          <w:lang w:bidi="ar-EG"/>
        </w:rPr>
        <w:t xml:space="preserve">s to </w:t>
      </w:r>
      <w:r w:rsidRPr="00303B5A">
        <w:rPr>
          <w:rFonts w:asciiTheme="majorBidi" w:eastAsiaTheme="majorEastAsia" w:hAnsiTheme="majorBidi" w:cstheme="majorBidi"/>
          <w:sz w:val="28"/>
          <w:szCs w:val="28"/>
          <w:lang w:bidi="ar-EG"/>
        </w:rPr>
        <w:t xml:space="preserve">citrate acid (1:1, 2:1, and 3:1) </w:t>
      </w:r>
      <w:r w:rsidR="00AC67C9" w:rsidRPr="00303B5A">
        <w:rPr>
          <w:rFonts w:asciiTheme="majorBidi" w:eastAsiaTheme="majorEastAsia" w:hAnsiTheme="majorBidi" w:cstheme="majorBidi"/>
          <w:sz w:val="28"/>
          <w:szCs w:val="28"/>
          <w:lang w:bidi="ar-EG"/>
        </w:rPr>
        <w:t>and the different calcination temperatures (650, 800, and 950 °C) were studied on the ferrite properties.</w:t>
      </w:r>
      <w:r w:rsidR="002C2B67" w:rsidRPr="00303B5A">
        <w:rPr>
          <w:rFonts w:asciiTheme="majorBidi" w:eastAsiaTheme="majorEastAsia" w:hAnsiTheme="majorBidi" w:cstheme="majorBidi"/>
          <w:sz w:val="28"/>
          <w:szCs w:val="28"/>
          <w:lang w:bidi="ar-EG"/>
        </w:rPr>
        <w:t xml:space="preserve"> </w:t>
      </w:r>
      <w:r w:rsidRPr="00303B5A">
        <w:rPr>
          <w:rFonts w:asciiTheme="majorBidi" w:eastAsiaTheme="majorEastAsia" w:hAnsiTheme="majorBidi" w:cstheme="majorBidi"/>
          <w:sz w:val="28"/>
          <w:szCs w:val="28"/>
          <w:lang w:bidi="ar-EG"/>
        </w:rPr>
        <w:t xml:space="preserve">The flow chart for </w:t>
      </w:r>
      <w:r w:rsidR="00932975" w:rsidRPr="00303B5A">
        <w:rPr>
          <w:rFonts w:asciiTheme="majorBidi" w:eastAsiaTheme="majorEastAsia" w:hAnsiTheme="majorBidi" w:cstheme="majorBidi"/>
          <w:sz w:val="28"/>
          <w:szCs w:val="28"/>
          <w:lang w:bidi="ar-EG"/>
        </w:rPr>
        <w:t>ferrite synthesis us</w:t>
      </w:r>
      <w:r w:rsidRPr="00303B5A">
        <w:rPr>
          <w:rFonts w:asciiTheme="majorBidi" w:eastAsiaTheme="majorEastAsia" w:hAnsiTheme="majorBidi" w:cstheme="majorBidi"/>
          <w:sz w:val="28"/>
          <w:szCs w:val="28"/>
          <w:lang w:bidi="ar-EG"/>
        </w:rPr>
        <w:t xml:space="preserve">ing </w:t>
      </w:r>
      <w:bookmarkStart w:id="119" w:name="_Hlk107496641"/>
      <w:r w:rsidRPr="00303B5A">
        <w:rPr>
          <w:rFonts w:asciiTheme="majorBidi" w:eastAsiaTheme="majorEastAsia" w:hAnsiTheme="majorBidi" w:cstheme="majorBidi"/>
          <w:sz w:val="28"/>
          <w:szCs w:val="28"/>
          <w:lang w:bidi="ar-EG"/>
        </w:rPr>
        <w:t xml:space="preserve">a </w:t>
      </w:r>
      <w:r w:rsidR="00AC67C9" w:rsidRPr="00303B5A">
        <w:rPr>
          <w:rFonts w:asciiTheme="majorBidi" w:eastAsiaTheme="majorEastAsia" w:hAnsiTheme="majorBidi" w:cstheme="majorBidi"/>
          <w:sz w:val="28"/>
          <w:szCs w:val="28"/>
          <w:lang w:bidi="ar-EG"/>
        </w:rPr>
        <w:t xml:space="preserve">citrate precursor </w:t>
      </w:r>
      <w:r w:rsidRPr="00303B5A">
        <w:rPr>
          <w:rFonts w:asciiTheme="majorBidi" w:eastAsiaTheme="majorEastAsia" w:hAnsiTheme="majorBidi" w:cstheme="majorBidi"/>
          <w:sz w:val="28"/>
          <w:szCs w:val="28"/>
          <w:lang w:bidi="ar-EG"/>
        </w:rPr>
        <w:t>technique</w:t>
      </w:r>
      <w:bookmarkEnd w:id="119"/>
      <w:r w:rsidRPr="00303B5A">
        <w:rPr>
          <w:rFonts w:asciiTheme="majorBidi" w:eastAsiaTheme="majorEastAsia" w:hAnsiTheme="majorBidi" w:cstheme="majorBidi"/>
          <w:sz w:val="28"/>
          <w:szCs w:val="28"/>
          <w:lang w:bidi="ar-EG"/>
        </w:rPr>
        <w:t xml:space="preserve"> is shown in </w:t>
      </w:r>
      <w:bookmarkStart w:id="120" w:name="_Hlk107563339"/>
      <w:r w:rsidRPr="00303B5A">
        <w:rPr>
          <w:rFonts w:asciiTheme="majorBidi" w:eastAsiaTheme="majorEastAsia" w:hAnsiTheme="majorBidi" w:cstheme="majorBidi"/>
          <w:sz w:val="28"/>
          <w:szCs w:val="28"/>
          <w:lang w:bidi="ar-EG"/>
        </w:rPr>
        <w:t xml:space="preserve">Figure </w:t>
      </w:r>
      <w:r w:rsidR="00B8777B" w:rsidRPr="00303B5A">
        <w:rPr>
          <w:rFonts w:asciiTheme="majorBidi" w:eastAsiaTheme="majorEastAsia" w:hAnsiTheme="majorBidi" w:cstheme="majorBidi"/>
          <w:sz w:val="28"/>
          <w:szCs w:val="28"/>
          <w:lang w:bidi="ar-EG"/>
        </w:rPr>
        <w:t>2</w:t>
      </w:r>
      <w:r w:rsidRPr="00303B5A">
        <w:rPr>
          <w:rFonts w:asciiTheme="majorBidi" w:eastAsiaTheme="majorEastAsia" w:hAnsiTheme="majorBidi" w:cstheme="majorBidi"/>
          <w:sz w:val="28"/>
          <w:szCs w:val="28"/>
          <w:lang w:bidi="ar-EG"/>
        </w:rPr>
        <w:t xml:space="preserve">.4. </w:t>
      </w:r>
      <w:bookmarkEnd w:id="120"/>
      <w:r w:rsidRPr="00303B5A">
        <w:rPr>
          <w:rFonts w:asciiTheme="majorBidi" w:eastAsiaTheme="majorEastAsia" w:hAnsiTheme="majorBidi" w:cstheme="majorBidi"/>
          <w:sz w:val="28"/>
          <w:szCs w:val="28"/>
          <w:lang w:bidi="ar-EG"/>
        </w:rPr>
        <w:t>In this method, citric acid played the role of a chelating agent</w:t>
      </w:r>
      <w:r w:rsidR="00703E3A" w:rsidRPr="00303B5A">
        <w:rPr>
          <w:rFonts w:asciiTheme="majorBidi" w:eastAsiaTheme="majorEastAsia" w:hAnsiTheme="majorBidi" w:cstheme="majorBidi"/>
          <w:sz w:val="28"/>
          <w:szCs w:val="28"/>
          <w:lang w:bidi="ar-EG"/>
        </w:rPr>
        <w:t xml:space="preserve"> (chemical compound that reacts with metal ions to form stable, water-soluble metal complexes)</w:t>
      </w:r>
      <w:r w:rsidRPr="00303B5A">
        <w:rPr>
          <w:rFonts w:asciiTheme="majorBidi" w:eastAsiaTheme="majorEastAsia" w:hAnsiTheme="majorBidi" w:cstheme="majorBidi"/>
          <w:sz w:val="28"/>
          <w:szCs w:val="28"/>
          <w:lang w:bidi="ar-EG"/>
        </w:rPr>
        <w:t xml:space="preserve">. The symbols of ferrite nanoparticle samples are detailed in Table </w:t>
      </w:r>
      <w:r w:rsidR="00B8777B" w:rsidRPr="00303B5A">
        <w:rPr>
          <w:rFonts w:asciiTheme="majorBidi" w:eastAsiaTheme="majorEastAsia" w:hAnsiTheme="majorBidi" w:cstheme="majorBidi"/>
          <w:sz w:val="28"/>
          <w:szCs w:val="28"/>
          <w:lang w:bidi="ar-EG"/>
        </w:rPr>
        <w:t>2</w:t>
      </w:r>
      <w:r w:rsidRPr="00303B5A">
        <w:rPr>
          <w:rFonts w:asciiTheme="majorBidi" w:eastAsiaTheme="majorEastAsia" w:hAnsiTheme="majorBidi" w:cstheme="majorBidi"/>
          <w:sz w:val="28"/>
          <w:szCs w:val="28"/>
          <w:lang w:bidi="ar-EG"/>
        </w:rPr>
        <w:t>.</w:t>
      </w:r>
      <w:r w:rsidR="00B8777B" w:rsidRPr="00303B5A">
        <w:rPr>
          <w:rFonts w:asciiTheme="majorBidi" w:eastAsiaTheme="majorEastAsia" w:hAnsiTheme="majorBidi" w:cstheme="majorBidi"/>
          <w:sz w:val="28"/>
          <w:szCs w:val="28"/>
          <w:lang w:bidi="ar-EG"/>
        </w:rPr>
        <w:t>4</w:t>
      </w:r>
      <w:r w:rsidRPr="00303B5A">
        <w:rPr>
          <w:rFonts w:asciiTheme="majorBidi" w:eastAsiaTheme="majorEastAsia" w:hAnsiTheme="majorBidi" w:cstheme="majorBidi"/>
          <w:sz w:val="28"/>
          <w:szCs w:val="28"/>
          <w:lang w:bidi="ar-EG"/>
        </w:rPr>
        <w:t>.</w:t>
      </w:r>
      <w:r w:rsidRPr="00303B5A">
        <w:rPr>
          <w:rFonts w:asciiTheme="majorBidi" w:hAnsiTheme="majorBidi" w:cstheme="majorBidi"/>
          <w:sz w:val="28"/>
          <w:szCs w:val="28"/>
        </w:rPr>
        <w:t xml:space="preserve"> </w:t>
      </w:r>
    </w:p>
    <w:p w14:paraId="0E17A280" w14:textId="1C0C7F77" w:rsidR="000906EE" w:rsidRPr="00303B5A" w:rsidRDefault="000906EE" w:rsidP="007E0A5E">
      <w:pPr>
        <w:pStyle w:val="aa"/>
        <w:keepNext/>
        <w:spacing w:after="0" w:line="276" w:lineRule="auto"/>
        <w:jc w:val="both"/>
        <w:rPr>
          <w:rFonts w:cstheme="majorBidi"/>
          <w:sz w:val="28"/>
          <w:szCs w:val="28"/>
        </w:rPr>
      </w:pPr>
      <w:bookmarkStart w:id="121" w:name="_Toc112926246"/>
      <w:r w:rsidRPr="00303B5A">
        <w:rPr>
          <w:rFonts w:cstheme="majorBidi"/>
          <w:b w:val="0"/>
          <w:bCs w:val="0"/>
          <w:sz w:val="28"/>
          <w:szCs w:val="28"/>
        </w:rPr>
        <w:t xml:space="preserve">Table </w:t>
      </w:r>
      <w:r w:rsidRPr="00303B5A">
        <w:rPr>
          <w:rFonts w:cstheme="majorBidi"/>
          <w:b w:val="0"/>
          <w:bCs w:val="0"/>
          <w:sz w:val="28"/>
          <w:szCs w:val="28"/>
        </w:rPr>
        <w:fldChar w:fldCharType="begin"/>
      </w:r>
      <w:r w:rsidRPr="00303B5A">
        <w:rPr>
          <w:rFonts w:cstheme="majorBidi"/>
          <w:b w:val="0"/>
          <w:bCs w:val="0"/>
          <w:sz w:val="28"/>
          <w:szCs w:val="28"/>
        </w:rPr>
        <w:instrText xml:space="preserve"> STYLEREF 1 \s </w:instrText>
      </w:r>
      <w:r w:rsidRPr="00303B5A">
        <w:rPr>
          <w:rFonts w:cstheme="majorBidi"/>
          <w:b w:val="0"/>
          <w:bCs w:val="0"/>
          <w:sz w:val="28"/>
          <w:szCs w:val="28"/>
        </w:rPr>
        <w:fldChar w:fldCharType="separate"/>
      </w:r>
      <w:r w:rsidR="002E3EF9">
        <w:rPr>
          <w:rFonts w:cstheme="majorBidi"/>
          <w:b w:val="0"/>
          <w:bCs w:val="0"/>
          <w:noProof/>
          <w:sz w:val="28"/>
          <w:szCs w:val="28"/>
        </w:rPr>
        <w:t>2</w:t>
      </w:r>
      <w:r w:rsidRPr="00303B5A">
        <w:rPr>
          <w:rFonts w:cstheme="majorBidi"/>
          <w:b w:val="0"/>
          <w:bCs w:val="0"/>
          <w:noProof/>
          <w:sz w:val="28"/>
          <w:szCs w:val="28"/>
        </w:rPr>
        <w:fldChar w:fldCharType="end"/>
      </w:r>
      <w:r w:rsidRPr="00303B5A">
        <w:rPr>
          <w:rFonts w:cstheme="majorBidi"/>
          <w:b w:val="0"/>
          <w:bCs w:val="0"/>
          <w:sz w:val="28"/>
          <w:szCs w:val="28"/>
        </w:rPr>
        <w:t>.</w:t>
      </w:r>
      <w:r w:rsidRPr="00303B5A">
        <w:rPr>
          <w:rFonts w:cstheme="majorBidi"/>
          <w:b w:val="0"/>
          <w:bCs w:val="0"/>
          <w:sz w:val="28"/>
          <w:szCs w:val="28"/>
        </w:rPr>
        <w:fldChar w:fldCharType="begin"/>
      </w:r>
      <w:r w:rsidRPr="00303B5A">
        <w:rPr>
          <w:rFonts w:cstheme="majorBidi"/>
          <w:b w:val="0"/>
          <w:bCs w:val="0"/>
          <w:sz w:val="28"/>
          <w:szCs w:val="28"/>
        </w:rPr>
        <w:instrText xml:space="preserve"> SEQ Table \* ARABIC \s 1 </w:instrText>
      </w:r>
      <w:r w:rsidRPr="00303B5A">
        <w:rPr>
          <w:rFonts w:cstheme="majorBidi"/>
          <w:b w:val="0"/>
          <w:bCs w:val="0"/>
          <w:sz w:val="28"/>
          <w:szCs w:val="28"/>
        </w:rPr>
        <w:fldChar w:fldCharType="separate"/>
      </w:r>
      <w:r w:rsidR="002E3EF9">
        <w:rPr>
          <w:rFonts w:cstheme="majorBidi"/>
          <w:b w:val="0"/>
          <w:bCs w:val="0"/>
          <w:noProof/>
          <w:sz w:val="28"/>
          <w:szCs w:val="28"/>
        </w:rPr>
        <w:t>4</w:t>
      </w:r>
      <w:r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 xml:space="preserve">Symbols of </w:t>
      </w:r>
      <w:r w:rsidRPr="00303B5A">
        <w:rPr>
          <w:rFonts w:eastAsiaTheme="majorEastAsia" w:cstheme="majorBidi"/>
          <w:b w:val="0"/>
          <w:bCs w:val="0"/>
          <w:sz w:val="28"/>
          <w:szCs w:val="28"/>
          <w:lang w:bidi="ar-EG"/>
        </w:rPr>
        <w:t>ferrite</w:t>
      </w:r>
      <w:r w:rsidRPr="00303B5A">
        <w:rPr>
          <w:rFonts w:cstheme="majorBidi"/>
          <w:b w:val="0"/>
          <w:bCs w:val="0"/>
          <w:sz w:val="28"/>
          <w:szCs w:val="28"/>
        </w:rPr>
        <w:t xml:space="preserve"> nanoparticle samples</w:t>
      </w:r>
      <w:bookmarkEnd w:id="121"/>
    </w:p>
    <w:tbl>
      <w:tblPr>
        <w:tblStyle w:val="a8"/>
        <w:tblW w:w="0" w:type="auto"/>
        <w:tblLook w:val="04A0" w:firstRow="1" w:lastRow="0" w:firstColumn="1" w:lastColumn="0" w:noHBand="0" w:noVBand="1"/>
      </w:tblPr>
      <w:tblGrid>
        <w:gridCol w:w="2419"/>
        <w:gridCol w:w="2420"/>
        <w:gridCol w:w="2420"/>
        <w:gridCol w:w="2420"/>
      </w:tblGrid>
      <w:tr w:rsidR="000906EE" w:rsidRPr="00303B5A" w14:paraId="5263995D" w14:textId="77777777" w:rsidTr="00237981">
        <w:tc>
          <w:tcPr>
            <w:tcW w:w="2419" w:type="dxa"/>
            <w:vAlign w:val="center"/>
          </w:tcPr>
          <w:p w14:paraId="3BC1C7AA"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Ferrite</w:t>
            </w:r>
          </w:p>
        </w:tc>
        <w:tc>
          <w:tcPr>
            <w:tcW w:w="2420" w:type="dxa"/>
            <w:vAlign w:val="center"/>
          </w:tcPr>
          <w:p w14:paraId="1415A352"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Citric acid: cation</w:t>
            </w:r>
          </w:p>
        </w:tc>
        <w:tc>
          <w:tcPr>
            <w:tcW w:w="2420" w:type="dxa"/>
            <w:vAlign w:val="center"/>
          </w:tcPr>
          <w:p w14:paraId="1D273D1C"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Calcination temperature</w:t>
            </w:r>
            <w:r w:rsidRPr="00303B5A">
              <w:rPr>
                <w:rFonts w:asciiTheme="majorBidi" w:hAnsiTheme="majorBidi" w:cstheme="majorBidi"/>
                <w:sz w:val="28"/>
                <w:szCs w:val="28"/>
                <w:lang w:bidi="ar-EG"/>
              </w:rPr>
              <w:t xml:space="preserve"> (°C)</w:t>
            </w:r>
          </w:p>
        </w:tc>
        <w:tc>
          <w:tcPr>
            <w:tcW w:w="2420" w:type="dxa"/>
            <w:vAlign w:val="center"/>
          </w:tcPr>
          <w:p w14:paraId="0560171E"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Sample symbol</w:t>
            </w:r>
          </w:p>
        </w:tc>
      </w:tr>
      <w:tr w:rsidR="000906EE" w:rsidRPr="00303B5A" w14:paraId="768227E8" w14:textId="77777777" w:rsidTr="00237981">
        <w:tc>
          <w:tcPr>
            <w:tcW w:w="2419" w:type="dxa"/>
            <w:vMerge w:val="restart"/>
            <w:vAlign w:val="center"/>
          </w:tcPr>
          <w:p w14:paraId="51FF58DB"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2420" w:type="dxa"/>
            <w:vAlign w:val="center"/>
          </w:tcPr>
          <w:p w14:paraId="4C009BC1"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w:t>
            </w:r>
          </w:p>
        </w:tc>
        <w:tc>
          <w:tcPr>
            <w:tcW w:w="2420" w:type="dxa"/>
            <w:vMerge w:val="restart"/>
            <w:vAlign w:val="center"/>
          </w:tcPr>
          <w:p w14:paraId="4E641EEB"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650</w:t>
            </w:r>
          </w:p>
        </w:tc>
        <w:tc>
          <w:tcPr>
            <w:tcW w:w="2420" w:type="dxa"/>
            <w:vAlign w:val="center"/>
          </w:tcPr>
          <w:p w14:paraId="7202F51C"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650</w:t>
            </w:r>
          </w:p>
        </w:tc>
      </w:tr>
      <w:tr w:rsidR="000906EE" w:rsidRPr="00303B5A" w14:paraId="36967107" w14:textId="77777777" w:rsidTr="00237981">
        <w:tc>
          <w:tcPr>
            <w:tcW w:w="2419" w:type="dxa"/>
            <w:vMerge/>
            <w:vAlign w:val="center"/>
          </w:tcPr>
          <w:p w14:paraId="7A41EF7B"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4E8D39CB"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1:2</w:t>
            </w:r>
          </w:p>
        </w:tc>
        <w:tc>
          <w:tcPr>
            <w:tcW w:w="2420" w:type="dxa"/>
            <w:vMerge/>
            <w:vAlign w:val="center"/>
          </w:tcPr>
          <w:p w14:paraId="1AEF012E"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5E0D12C8"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650</w:t>
            </w:r>
          </w:p>
        </w:tc>
      </w:tr>
      <w:tr w:rsidR="000906EE" w:rsidRPr="00303B5A" w14:paraId="6D4276F1" w14:textId="77777777" w:rsidTr="00237981">
        <w:tc>
          <w:tcPr>
            <w:tcW w:w="2419" w:type="dxa"/>
            <w:vMerge/>
            <w:vAlign w:val="center"/>
          </w:tcPr>
          <w:p w14:paraId="447AE260"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394B45A2"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1:3</w:t>
            </w:r>
          </w:p>
        </w:tc>
        <w:tc>
          <w:tcPr>
            <w:tcW w:w="2420" w:type="dxa"/>
            <w:vMerge/>
            <w:vAlign w:val="center"/>
          </w:tcPr>
          <w:p w14:paraId="17BB19A4"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7FD36E7C"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650</w:t>
            </w:r>
          </w:p>
        </w:tc>
      </w:tr>
      <w:tr w:rsidR="000906EE" w:rsidRPr="00303B5A" w14:paraId="26C55BD0" w14:textId="77777777" w:rsidTr="00237981">
        <w:tc>
          <w:tcPr>
            <w:tcW w:w="2419" w:type="dxa"/>
            <w:vMerge/>
            <w:vAlign w:val="center"/>
          </w:tcPr>
          <w:p w14:paraId="29D9EAF9"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281809D5"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w:t>
            </w:r>
          </w:p>
        </w:tc>
        <w:tc>
          <w:tcPr>
            <w:tcW w:w="2420" w:type="dxa"/>
            <w:vMerge w:val="restart"/>
            <w:vAlign w:val="center"/>
          </w:tcPr>
          <w:p w14:paraId="3D3DECC6"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800</w:t>
            </w:r>
          </w:p>
        </w:tc>
        <w:tc>
          <w:tcPr>
            <w:tcW w:w="2420" w:type="dxa"/>
            <w:vAlign w:val="center"/>
          </w:tcPr>
          <w:p w14:paraId="0BB12AD8"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800</w:t>
            </w:r>
          </w:p>
        </w:tc>
      </w:tr>
      <w:tr w:rsidR="000906EE" w:rsidRPr="00303B5A" w14:paraId="3AAAA900" w14:textId="77777777" w:rsidTr="00237981">
        <w:tc>
          <w:tcPr>
            <w:tcW w:w="2419" w:type="dxa"/>
            <w:vMerge/>
            <w:vAlign w:val="center"/>
          </w:tcPr>
          <w:p w14:paraId="7C600F01"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0C2C8E68"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1:2</w:t>
            </w:r>
          </w:p>
        </w:tc>
        <w:tc>
          <w:tcPr>
            <w:tcW w:w="2420" w:type="dxa"/>
            <w:vMerge/>
            <w:vAlign w:val="center"/>
          </w:tcPr>
          <w:p w14:paraId="245FD4C5"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0B724AC2"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800</w:t>
            </w:r>
          </w:p>
        </w:tc>
      </w:tr>
      <w:tr w:rsidR="000906EE" w:rsidRPr="00303B5A" w14:paraId="12260A54" w14:textId="77777777" w:rsidTr="00237981">
        <w:tc>
          <w:tcPr>
            <w:tcW w:w="2419" w:type="dxa"/>
            <w:vMerge/>
            <w:vAlign w:val="center"/>
          </w:tcPr>
          <w:p w14:paraId="40224B81"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7EB759EB"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1:3</w:t>
            </w:r>
          </w:p>
        </w:tc>
        <w:tc>
          <w:tcPr>
            <w:tcW w:w="2420" w:type="dxa"/>
            <w:vMerge/>
            <w:vAlign w:val="center"/>
          </w:tcPr>
          <w:p w14:paraId="5B018634"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64866037"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800</w:t>
            </w:r>
          </w:p>
        </w:tc>
      </w:tr>
      <w:tr w:rsidR="000906EE" w:rsidRPr="00303B5A" w14:paraId="29E73F50" w14:textId="77777777" w:rsidTr="00237981">
        <w:tc>
          <w:tcPr>
            <w:tcW w:w="2419" w:type="dxa"/>
            <w:vMerge/>
            <w:vAlign w:val="center"/>
          </w:tcPr>
          <w:p w14:paraId="58670504"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033855C1"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w:t>
            </w:r>
          </w:p>
        </w:tc>
        <w:tc>
          <w:tcPr>
            <w:tcW w:w="2420" w:type="dxa"/>
            <w:vMerge w:val="restart"/>
            <w:vAlign w:val="center"/>
          </w:tcPr>
          <w:p w14:paraId="233E84C9"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950</w:t>
            </w:r>
          </w:p>
        </w:tc>
        <w:tc>
          <w:tcPr>
            <w:tcW w:w="2420" w:type="dxa"/>
            <w:vAlign w:val="center"/>
          </w:tcPr>
          <w:p w14:paraId="3078EB4A"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950</w:t>
            </w:r>
          </w:p>
        </w:tc>
      </w:tr>
      <w:tr w:rsidR="000906EE" w:rsidRPr="00303B5A" w14:paraId="404F62C4" w14:textId="77777777" w:rsidTr="00237981">
        <w:trPr>
          <w:trHeight w:val="47"/>
        </w:trPr>
        <w:tc>
          <w:tcPr>
            <w:tcW w:w="2419" w:type="dxa"/>
            <w:vMerge/>
            <w:vAlign w:val="center"/>
          </w:tcPr>
          <w:p w14:paraId="2774BA34"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44182413"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1:2</w:t>
            </w:r>
          </w:p>
        </w:tc>
        <w:tc>
          <w:tcPr>
            <w:tcW w:w="2420" w:type="dxa"/>
            <w:vMerge/>
            <w:vAlign w:val="center"/>
          </w:tcPr>
          <w:p w14:paraId="6D2CB5CE"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674795EC"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950</w:t>
            </w:r>
          </w:p>
        </w:tc>
      </w:tr>
      <w:tr w:rsidR="000906EE" w:rsidRPr="00303B5A" w14:paraId="291A745F" w14:textId="77777777" w:rsidTr="00237981">
        <w:tc>
          <w:tcPr>
            <w:tcW w:w="2419" w:type="dxa"/>
            <w:vMerge/>
            <w:vAlign w:val="center"/>
          </w:tcPr>
          <w:p w14:paraId="408CBF7C"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729AE06B"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1:3</w:t>
            </w:r>
          </w:p>
        </w:tc>
        <w:tc>
          <w:tcPr>
            <w:tcW w:w="2420" w:type="dxa"/>
            <w:vMerge/>
            <w:vAlign w:val="center"/>
          </w:tcPr>
          <w:p w14:paraId="3AA06A0C"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37112DE5"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950</w:t>
            </w:r>
          </w:p>
        </w:tc>
      </w:tr>
    </w:tbl>
    <w:bookmarkEnd w:id="117"/>
    <w:p w14:paraId="011AD7CF" w14:textId="77777777" w:rsidR="00496643" w:rsidRPr="00303B5A" w:rsidRDefault="00496643"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471060A9" wp14:editId="686588A4">
            <wp:extent cx="6148341" cy="3597729"/>
            <wp:effectExtent l="0" t="0" r="508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202055" cy="3629160"/>
                    </a:xfrm>
                    <a:prstGeom prst="rect">
                      <a:avLst/>
                    </a:prstGeom>
                  </pic:spPr>
                </pic:pic>
              </a:graphicData>
            </a:graphic>
          </wp:inline>
        </w:drawing>
      </w:r>
    </w:p>
    <w:p w14:paraId="7DD5C1C3" w14:textId="5B5F9582" w:rsidR="00496643" w:rsidRPr="00303B5A" w:rsidRDefault="00496643" w:rsidP="007E0A5E">
      <w:pPr>
        <w:pStyle w:val="aa"/>
        <w:spacing w:after="0" w:line="276" w:lineRule="auto"/>
        <w:jc w:val="both"/>
        <w:rPr>
          <w:rFonts w:cstheme="majorBidi"/>
          <w:b w:val="0"/>
          <w:bCs w:val="0"/>
          <w:sz w:val="28"/>
          <w:szCs w:val="28"/>
        </w:rPr>
      </w:pPr>
      <w:bookmarkStart w:id="122" w:name="_Toc110687939"/>
      <w:bookmarkStart w:id="123" w:name="_Toc112926138"/>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740986" w:rsidRPr="00303B5A">
        <w:rPr>
          <w:b w:val="0"/>
          <w:bCs w:val="0"/>
          <w:sz w:val="28"/>
          <w:szCs w:val="28"/>
        </w:rPr>
        <w:t xml:space="preserve">– </w:t>
      </w:r>
      <w:r w:rsidRPr="00303B5A">
        <w:rPr>
          <w:rFonts w:cstheme="majorBidi"/>
          <w:b w:val="0"/>
          <w:bCs w:val="0"/>
          <w:sz w:val="28"/>
          <w:szCs w:val="28"/>
        </w:rPr>
        <w:t xml:space="preserve">Flow chart for the synthesis of ferrite utilizing </w:t>
      </w:r>
      <w:r w:rsidR="00AC67C9" w:rsidRPr="00303B5A">
        <w:rPr>
          <w:rFonts w:cstheme="majorBidi"/>
          <w:b w:val="0"/>
          <w:bCs w:val="0"/>
          <w:sz w:val="28"/>
          <w:szCs w:val="28"/>
        </w:rPr>
        <w:t xml:space="preserve">a citrate precursor </w:t>
      </w:r>
      <w:r w:rsidRPr="00303B5A">
        <w:rPr>
          <w:rFonts w:cstheme="majorBidi"/>
          <w:b w:val="0"/>
          <w:bCs w:val="0"/>
          <w:sz w:val="28"/>
          <w:szCs w:val="28"/>
        </w:rPr>
        <w:t>technique</w:t>
      </w:r>
      <w:bookmarkEnd w:id="122"/>
      <w:bookmarkEnd w:id="123"/>
    </w:p>
    <w:p w14:paraId="0C77646F" w14:textId="77777777" w:rsidR="00496643" w:rsidRPr="00303B5A" w:rsidRDefault="00496643" w:rsidP="007E0A5E">
      <w:pPr>
        <w:autoSpaceDE w:val="0"/>
        <w:autoSpaceDN w:val="0"/>
        <w:adjustRightInd w:val="0"/>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26D4A78E" wp14:editId="472CC7C7">
            <wp:extent cx="6151350" cy="2667000"/>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59654" cy="2670600"/>
                    </a:xfrm>
                    <a:prstGeom prst="rect">
                      <a:avLst/>
                    </a:prstGeom>
                  </pic:spPr>
                </pic:pic>
              </a:graphicData>
            </a:graphic>
          </wp:inline>
        </w:drawing>
      </w:r>
    </w:p>
    <w:p w14:paraId="5B54A873" w14:textId="77777777" w:rsidR="00496643" w:rsidRPr="00303B5A" w:rsidRDefault="00496643" w:rsidP="007E0A5E">
      <w:pPr>
        <w:autoSpaceDE w:val="0"/>
        <w:autoSpaceDN w:val="0"/>
        <w:adjustRightInd w:val="0"/>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1BF90B4A" wp14:editId="3C32E23C">
            <wp:extent cx="6148353" cy="2599267"/>
            <wp:effectExtent l="0" t="0" r="508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90537" cy="2617100"/>
                    </a:xfrm>
                    <a:prstGeom prst="rect">
                      <a:avLst/>
                    </a:prstGeom>
                  </pic:spPr>
                </pic:pic>
              </a:graphicData>
            </a:graphic>
          </wp:inline>
        </w:drawing>
      </w:r>
    </w:p>
    <w:p w14:paraId="59CF3179" w14:textId="77777777" w:rsidR="00496643" w:rsidRPr="00303B5A" w:rsidRDefault="00496643" w:rsidP="007E0A5E">
      <w:pPr>
        <w:keepNext/>
        <w:autoSpaceDE w:val="0"/>
        <w:autoSpaceDN w:val="0"/>
        <w:adjustRightInd w:val="0"/>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071DF529" wp14:editId="2352E5CF">
            <wp:extent cx="6148120" cy="2472266"/>
            <wp:effectExtent l="0" t="0" r="508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07508" cy="2496147"/>
                    </a:xfrm>
                    <a:prstGeom prst="rect">
                      <a:avLst/>
                    </a:prstGeom>
                  </pic:spPr>
                </pic:pic>
              </a:graphicData>
            </a:graphic>
          </wp:inline>
        </w:drawing>
      </w:r>
    </w:p>
    <w:p w14:paraId="7CA9C5CC" w14:textId="4B5040B8" w:rsidR="00496643" w:rsidRPr="00303B5A" w:rsidRDefault="00496643" w:rsidP="007E0A5E">
      <w:pPr>
        <w:pStyle w:val="aa"/>
        <w:spacing w:after="0" w:line="276" w:lineRule="auto"/>
        <w:jc w:val="both"/>
        <w:rPr>
          <w:rFonts w:cstheme="majorBidi"/>
          <w:b w:val="0"/>
          <w:bCs w:val="0"/>
          <w:sz w:val="28"/>
          <w:szCs w:val="28"/>
        </w:rPr>
      </w:pPr>
      <w:bookmarkStart w:id="124" w:name="_Toc110687940"/>
      <w:bookmarkStart w:id="125" w:name="_Toc112926139"/>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740986" w:rsidRPr="00303B5A">
        <w:rPr>
          <w:b w:val="0"/>
          <w:bCs w:val="0"/>
          <w:sz w:val="28"/>
          <w:szCs w:val="28"/>
        </w:rPr>
        <w:t xml:space="preserve">– </w:t>
      </w:r>
      <w:r w:rsidRPr="00303B5A">
        <w:rPr>
          <w:rFonts w:cstheme="majorBidi"/>
          <w:b w:val="0"/>
          <w:bCs w:val="0"/>
          <w:sz w:val="28"/>
          <w:szCs w:val="28"/>
        </w:rPr>
        <w:t>Synthesis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 xml:space="preserve">nanoparticles by </w:t>
      </w:r>
      <w:r w:rsidR="00AC67C9" w:rsidRPr="00303B5A">
        <w:rPr>
          <w:rFonts w:cstheme="majorBidi"/>
          <w:b w:val="0"/>
          <w:bCs w:val="0"/>
          <w:sz w:val="28"/>
          <w:szCs w:val="28"/>
        </w:rPr>
        <w:t>citrate precursor method</w:t>
      </w:r>
      <w:r w:rsidRPr="00303B5A">
        <w:rPr>
          <w:rFonts w:cstheme="majorBidi"/>
          <w:b w:val="0"/>
          <w:bCs w:val="0"/>
          <w:sz w:val="28"/>
          <w:szCs w:val="28"/>
        </w:rPr>
        <w:t>: (a) the metal salts aqueous solution in the flask, (b) using NH</w:t>
      </w:r>
      <w:r w:rsidRPr="00303B5A">
        <w:rPr>
          <w:rFonts w:cstheme="majorBidi"/>
          <w:b w:val="0"/>
          <w:bCs w:val="0"/>
          <w:sz w:val="28"/>
          <w:szCs w:val="28"/>
          <w:vertAlign w:val="subscript"/>
        </w:rPr>
        <w:t>4</w:t>
      </w:r>
      <w:r w:rsidRPr="00303B5A">
        <w:rPr>
          <w:rFonts w:cstheme="majorBidi"/>
          <w:b w:val="0"/>
          <w:bCs w:val="0"/>
          <w:sz w:val="28"/>
          <w:szCs w:val="28"/>
        </w:rPr>
        <w:t>OH to maintain the pH of the solution at 7, (c) heating the solution at 90 °C for 6 h, (d) formation the viscous gel, (e) formation a fluffy carbonaceous pyrolyzed mass and (f) obtaining nanoparticles ferrit</w:t>
      </w:r>
      <w:bookmarkEnd w:id="124"/>
      <w:r w:rsidRPr="00303B5A">
        <w:rPr>
          <w:rFonts w:cstheme="majorBidi"/>
          <w:b w:val="0"/>
          <w:bCs w:val="0"/>
          <w:sz w:val="28"/>
          <w:szCs w:val="28"/>
        </w:rPr>
        <w:t>e</w:t>
      </w:r>
      <w:bookmarkEnd w:id="125"/>
    </w:p>
    <w:p w14:paraId="21989F42" w14:textId="3A003DA7" w:rsidR="00496643" w:rsidRPr="00303B5A" w:rsidRDefault="00496643" w:rsidP="007E0A5E">
      <w:pPr>
        <w:pStyle w:val="4"/>
        <w:spacing w:before="0"/>
        <w:jc w:val="both"/>
        <w:rPr>
          <w:rFonts w:asciiTheme="majorBidi" w:hAnsiTheme="majorBidi"/>
          <w:sz w:val="28"/>
          <w:szCs w:val="28"/>
        </w:rPr>
      </w:pPr>
      <w:bookmarkStart w:id="126" w:name="_Toc112938969"/>
      <w:r w:rsidRPr="00303B5A">
        <w:rPr>
          <w:rFonts w:asciiTheme="majorBidi" w:hAnsiTheme="majorBidi"/>
          <w:sz w:val="28"/>
          <w:szCs w:val="28"/>
        </w:rPr>
        <w:t>Preparation of NiZn ferrite nanoparticles by self-combustion method</w:t>
      </w:r>
      <w:bookmarkEnd w:id="126"/>
    </w:p>
    <w:p w14:paraId="77225A13" w14:textId="37D36E17" w:rsidR="00496643" w:rsidRPr="00303B5A" w:rsidRDefault="00496643" w:rsidP="007F6473">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 xml:space="preserve">4 </w:t>
      </w:r>
      <w:r w:rsidRPr="00303B5A">
        <w:rPr>
          <w:rFonts w:asciiTheme="majorBidi" w:hAnsiTheme="majorBidi" w:cstheme="majorBidi"/>
          <w:sz w:val="28"/>
          <w:szCs w:val="28"/>
        </w:rPr>
        <w:t>nanoparticles were prepared by self-combustion method. Ferrite nanoparticles were synthesized by taking stoichiometric amounts of metal salts. Metal salts were blended with an aqueous s</w:t>
      </w:r>
      <w:r w:rsidR="00932975" w:rsidRPr="00303B5A">
        <w:rPr>
          <w:rFonts w:asciiTheme="majorBidi" w:hAnsiTheme="majorBidi" w:cstheme="majorBidi"/>
          <w:sz w:val="28"/>
          <w:szCs w:val="28"/>
        </w:rPr>
        <w:t>ucrose solution</w:t>
      </w:r>
      <w:r w:rsidRPr="00303B5A">
        <w:rPr>
          <w:rFonts w:asciiTheme="majorBidi" w:hAnsiTheme="majorBidi" w:cstheme="majorBidi"/>
          <w:sz w:val="28"/>
          <w:szCs w:val="28"/>
        </w:rPr>
        <w:t xml:space="preserve"> (2 moles per metal ion). The effect of the different aqueous solutions of PVA </w:t>
      </w:r>
      <w:r w:rsidR="00C92954" w:rsidRPr="00303B5A">
        <w:rPr>
          <w:rFonts w:asciiTheme="majorBidi" w:hAnsiTheme="majorBidi" w:cstheme="majorBidi"/>
          <w:sz w:val="28"/>
          <w:szCs w:val="28"/>
        </w:rPr>
        <w:t>(</w:t>
      </w:r>
      <w:r w:rsidRPr="00303B5A">
        <w:rPr>
          <w:rFonts w:asciiTheme="majorBidi" w:hAnsiTheme="majorBidi" w:cstheme="majorBidi"/>
          <w:sz w:val="28"/>
          <w:szCs w:val="28"/>
        </w:rPr>
        <w:t>1%, 4%, and 6%</w:t>
      </w:r>
      <w:r w:rsidR="00C92954" w:rsidRPr="00303B5A">
        <w:rPr>
          <w:rFonts w:asciiTheme="majorBidi" w:hAnsiTheme="majorBidi" w:cstheme="majorBidi"/>
          <w:sz w:val="28"/>
          <w:szCs w:val="28"/>
        </w:rPr>
        <w:t>)</w:t>
      </w:r>
      <w:r w:rsidRPr="00303B5A">
        <w:rPr>
          <w:rFonts w:asciiTheme="majorBidi" w:hAnsiTheme="majorBidi" w:cstheme="majorBidi"/>
          <w:sz w:val="28"/>
          <w:szCs w:val="28"/>
        </w:rPr>
        <w:t xml:space="preserve"> and the different calcinates (650, 800, and 950°C) was studied on the MA properties. The flow chart for </w:t>
      </w:r>
      <w:r w:rsidR="00932975" w:rsidRPr="00303B5A">
        <w:rPr>
          <w:rFonts w:asciiTheme="majorBidi" w:hAnsiTheme="majorBidi" w:cstheme="majorBidi"/>
          <w:sz w:val="28"/>
          <w:szCs w:val="28"/>
        </w:rPr>
        <w:t>ferrite synthesis us</w:t>
      </w:r>
      <w:r w:rsidRPr="00303B5A">
        <w:rPr>
          <w:rFonts w:asciiTheme="majorBidi" w:hAnsiTheme="majorBidi" w:cstheme="majorBidi"/>
          <w:sz w:val="28"/>
          <w:szCs w:val="28"/>
        </w:rPr>
        <w:t xml:space="preserve">ing a self-combustion technique is shown in Figure </w:t>
      </w:r>
      <w:r w:rsidR="00B8777B" w:rsidRPr="00303B5A">
        <w:rPr>
          <w:rFonts w:asciiTheme="majorBidi" w:hAnsiTheme="majorBidi" w:cstheme="majorBidi"/>
          <w:sz w:val="28"/>
          <w:szCs w:val="28"/>
        </w:rPr>
        <w:t>2</w:t>
      </w:r>
      <w:r w:rsidRPr="00303B5A">
        <w:rPr>
          <w:rFonts w:asciiTheme="majorBidi" w:hAnsiTheme="majorBidi" w:cstheme="majorBidi"/>
          <w:sz w:val="28"/>
          <w:szCs w:val="28"/>
        </w:rPr>
        <w:t xml:space="preserve">.6. </w:t>
      </w:r>
      <w:bookmarkStart w:id="127" w:name="_Hlk118291206"/>
      <w:r w:rsidRPr="00303B5A">
        <w:rPr>
          <w:rFonts w:asciiTheme="majorBidi" w:hAnsiTheme="majorBidi" w:cstheme="majorBidi"/>
          <w:sz w:val="28"/>
          <w:szCs w:val="28"/>
        </w:rPr>
        <w:t xml:space="preserve">In this method, sucrose played the role of fuel. </w:t>
      </w:r>
      <w:bookmarkEnd w:id="127"/>
      <w:r w:rsidRPr="00303B5A">
        <w:rPr>
          <w:rFonts w:asciiTheme="majorBidi" w:hAnsiTheme="majorBidi" w:cstheme="majorBidi"/>
          <w:sz w:val="28"/>
          <w:szCs w:val="28"/>
        </w:rPr>
        <w:t xml:space="preserve">The symbols of ferrite nanoparticle samples are detailed in Table </w:t>
      </w:r>
      <w:r w:rsidR="00B8777B" w:rsidRPr="00303B5A">
        <w:rPr>
          <w:rFonts w:asciiTheme="majorBidi" w:hAnsiTheme="majorBidi" w:cstheme="majorBidi"/>
          <w:sz w:val="28"/>
          <w:szCs w:val="28"/>
        </w:rPr>
        <w:t>2</w:t>
      </w:r>
      <w:r w:rsidRPr="00303B5A">
        <w:rPr>
          <w:rFonts w:asciiTheme="majorBidi" w:hAnsiTheme="majorBidi" w:cstheme="majorBidi"/>
          <w:sz w:val="28"/>
          <w:szCs w:val="28"/>
        </w:rPr>
        <w:t>.</w:t>
      </w:r>
      <w:r w:rsidR="00B8777B" w:rsidRPr="00303B5A">
        <w:rPr>
          <w:rFonts w:asciiTheme="majorBidi" w:hAnsiTheme="majorBidi" w:cstheme="majorBidi"/>
          <w:sz w:val="28"/>
          <w:szCs w:val="28"/>
        </w:rPr>
        <w:t>5</w:t>
      </w:r>
      <w:r w:rsidRPr="00303B5A">
        <w:rPr>
          <w:rFonts w:asciiTheme="majorBidi" w:hAnsiTheme="majorBidi" w:cstheme="majorBidi"/>
          <w:sz w:val="28"/>
          <w:szCs w:val="28"/>
        </w:rPr>
        <w:t xml:space="preserve">. </w:t>
      </w:r>
    </w:p>
    <w:p w14:paraId="79DD4619" w14:textId="4280FC19" w:rsidR="000906EE" w:rsidRPr="00303B5A" w:rsidRDefault="000906EE" w:rsidP="007E0A5E">
      <w:pPr>
        <w:pStyle w:val="aa"/>
        <w:keepNext/>
        <w:spacing w:after="0" w:line="276" w:lineRule="auto"/>
        <w:jc w:val="both"/>
        <w:rPr>
          <w:rFonts w:cstheme="majorBidi"/>
          <w:b w:val="0"/>
          <w:bCs w:val="0"/>
          <w:sz w:val="28"/>
          <w:szCs w:val="28"/>
        </w:rPr>
      </w:pPr>
      <w:bookmarkStart w:id="128" w:name="_Toc112926247"/>
      <w:r w:rsidRPr="00303B5A">
        <w:rPr>
          <w:rFonts w:cstheme="majorBidi"/>
          <w:b w:val="0"/>
          <w:bCs w:val="0"/>
          <w:sz w:val="28"/>
          <w:szCs w:val="28"/>
        </w:rPr>
        <w:lastRenderedPageBreak/>
        <w:t xml:space="preserve">Table </w:t>
      </w:r>
      <w:r w:rsidRPr="00303B5A">
        <w:rPr>
          <w:rFonts w:cstheme="majorBidi"/>
          <w:b w:val="0"/>
          <w:bCs w:val="0"/>
          <w:sz w:val="28"/>
          <w:szCs w:val="28"/>
        </w:rPr>
        <w:fldChar w:fldCharType="begin"/>
      </w:r>
      <w:r w:rsidRPr="00303B5A">
        <w:rPr>
          <w:rFonts w:cstheme="majorBidi"/>
          <w:b w:val="0"/>
          <w:bCs w:val="0"/>
          <w:sz w:val="28"/>
          <w:szCs w:val="28"/>
        </w:rPr>
        <w:instrText xml:space="preserve"> STYLEREF 1 \s </w:instrText>
      </w:r>
      <w:r w:rsidRPr="00303B5A">
        <w:rPr>
          <w:rFonts w:cstheme="majorBidi"/>
          <w:b w:val="0"/>
          <w:bCs w:val="0"/>
          <w:sz w:val="28"/>
          <w:szCs w:val="28"/>
        </w:rPr>
        <w:fldChar w:fldCharType="separate"/>
      </w:r>
      <w:r w:rsidR="002E3EF9">
        <w:rPr>
          <w:rFonts w:cstheme="majorBidi"/>
          <w:b w:val="0"/>
          <w:bCs w:val="0"/>
          <w:noProof/>
          <w:sz w:val="28"/>
          <w:szCs w:val="28"/>
        </w:rPr>
        <w:t>2</w:t>
      </w:r>
      <w:r w:rsidRPr="00303B5A">
        <w:rPr>
          <w:rFonts w:cstheme="majorBidi"/>
          <w:b w:val="0"/>
          <w:bCs w:val="0"/>
          <w:noProof/>
          <w:sz w:val="28"/>
          <w:szCs w:val="28"/>
        </w:rPr>
        <w:fldChar w:fldCharType="end"/>
      </w:r>
      <w:r w:rsidRPr="00303B5A">
        <w:rPr>
          <w:rFonts w:cstheme="majorBidi"/>
          <w:b w:val="0"/>
          <w:bCs w:val="0"/>
          <w:sz w:val="28"/>
          <w:szCs w:val="28"/>
        </w:rPr>
        <w:t>.</w:t>
      </w:r>
      <w:r w:rsidRPr="00303B5A">
        <w:rPr>
          <w:rFonts w:cstheme="majorBidi"/>
          <w:b w:val="0"/>
          <w:bCs w:val="0"/>
          <w:sz w:val="28"/>
          <w:szCs w:val="28"/>
        </w:rPr>
        <w:fldChar w:fldCharType="begin"/>
      </w:r>
      <w:r w:rsidRPr="00303B5A">
        <w:rPr>
          <w:rFonts w:cstheme="majorBidi"/>
          <w:b w:val="0"/>
          <w:bCs w:val="0"/>
          <w:sz w:val="28"/>
          <w:szCs w:val="28"/>
        </w:rPr>
        <w:instrText xml:space="preserve"> SEQ Table \* ARABIC \s 1 </w:instrText>
      </w:r>
      <w:r w:rsidRPr="00303B5A">
        <w:rPr>
          <w:rFonts w:cstheme="majorBidi"/>
          <w:b w:val="0"/>
          <w:bCs w:val="0"/>
          <w:sz w:val="28"/>
          <w:szCs w:val="28"/>
        </w:rPr>
        <w:fldChar w:fldCharType="separate"/>
      </w:r>
      <w:r w:rsidR="002E3EF9">
        <w:rPr>
          <w:rFonts w:cstheme="majorBidi"/>
          <w:b w:val="0"/>
          <w:bCs w:val="0"/>
          <w:noProof/>
          <w:sz w:val="28"/>
          <w:szCs w:val="28"/>
        </w:rPr>
        <w:t>5</w:t>
      </w:r>
      <w:r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 xml:space="preserve">Symbols of </w:t>
      </w:r>
      <w:r w:rsidRPr="00303B5A">
        <w:rPr>
          <w:rFonts w:eastAsiaTheme="majorEastAsia" w:cstheme="majorBidi"/>
          <w:b w:val="0"/>
          <w:bCs w:val="0"/>
          <w:sz w:val="28"/>
          <w:szCs w:val="28"/>
          <w:lang w:bidi="ar-EG"/>
        </w:rPr>
        <w:t>ferrite</w:t>
      </w:r>
      <w:r w:rsidRPr="00303B5A">
        <w:rPr>
          <w:rFonts w:cstheme="majorBidi"/>
          <w:b w:val="0"/>
          <w:bCs w:val="0"/>
          <w:sz w:val="28"/>
          <w:szCs w:val="28"/>
        </w:rPr>
        <w:t xml:space="preserve"> nanoparticle samples</w:t>
      </w:r>
      <w:bookmarkEnd w:id="128"/>
    </w:p>
    <w:tbl>
      <w:tblPr>
        <w:tblStyle w:val="a8"/>
        <w:tblW w:w="0" w:type="auto"/>
        <w:tblLook w:val="04A0" w:firstRow="1" w:lastRow="0" w:firstColumn="1" w:lastColumn="0" w:noHBand="0" w:noVBand="1"/>
      </w:tblPr>
      <w:tblGrid>
        <w:gridCol w:w="2419"/>
        <w:gridCol w:w="2526"/>
        <w:gridCol w:w="2314"/>
        <w:gridCol w:w="2420"/>
      </w:tblGrid>
      <w:tr w:rsidR="000906EE" w:rsidRPr="00303B5A" w14:paraId="5C35639C" w14:textId="77777777" w:rsidTr="00237981">
        <w:trPr>
          <w:trHeight w:val="20"/>
        </w:trPr>
        <w:tc>
          <w:tcPr>
            <w:tcW w:w="2419" w:type="dxa"/>
            <w:vAlign w:val="center"/>
          </w:tcPr>
          <w:p w14:paraId="38D73634"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Ferrite</w:t>
            </w:r>
          </w:p>
        </w:tc>
        <w:tc>
          <w:tcPr>
            <w:tcW w:w="2526" w:type="dxa"/>
            <w:vAlign w:val="center"/>
          </w:tcPr>
          <w:p w14:paraId="33472BF4"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PVA concentration (%)</w:t>
            </w:r>
          </w:p>
        </w:tc>
        <w:tc>
          <w:tcPr>
            <w:tcW w:w="2314" w:type="dxa"/>
            <w:vAlign w:val="center"/>
          </w:tcPr>
          <w:p w14:paraId="4C6DF8EC"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Calcination temperature</w:t>
            </w:r>
            <w:r w:rsidRPr="00303B5A">
              <w:rPr>
                <w:rFonts w:asciiTheme="majorBidi" w:hAnsiTheme="majorBidi" w:cstheme="majorBidi"/>
                <w:sz w:val="28"/>
                <w:szCs w:val="28"/>
                <w:lang w:bidi="ar-EG"/>
              </w:rPr>
              <w:t xml:space="preserve"> (°C)</w:t>
            </w:r>
          </w:p>
        </w:tc>
        <w:tc>
          <w:tcPr>
            <w:tcW w:w="2420" w:type="dxa"/>
            <w:vAlign w:val="center"/>
          </w:tcPr>
          <w:p w14:paraId="31F341F0"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Sample symbol</w:t>
            </w:r>
          </w:p>
        </w:tc>
      </w:tr>
      <w:tr w:rsidR="000906EE" w:rsidRPr="00303B5A" w14:paraId="37DBA17E" w14:textId="77777777" w:rsidTr="00237981">
        <w:trPr>
          <w:trHeight w:val="20"/>
        </w:trPr>
        <w:tc>
          <w:tcPr>
            <w:tcW w:w="2419" w:type="dxa"/>
            <w:vMerge w:val="restart"/>
            <w:vAlign w:val="center"/>
          </w:tcPr>
          <w:p w14:paraId="073B4632"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2526" w:type="dxa"/>
            <w:vAlign w:val="center"/>
          </w:tcPr>
          <w:p w14:paraId="08009C92"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w:t>
            </w:r>
          </w:p>
        </w:tc>
        <w:tc>
          <w:tcPr>
            <w:tcW w:w="2314" w:type="dxa"/>
            <w:vMerge w:val="restart"/>
            <w:vAlign w:val="center"/>
          </w:tcPr>
          <w:p w14:paraId="1A834D8E"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650</w:t>
            </w:r>
          </w:p>
        </w:tc>
        <w:tc>
          <w:tcPr>
            <w:tcW w:w="2420" w:type="dxa"/>
            <w:vAlign w:val="center"/>
          </w:tcPr>
          <w:p w14:paraId="3A43031F"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NSC</w:t>
            </w:r>
            <w:r w:rsidRPr="00303B5A">
              <w:rPr>
                <w:rFonts w:asciiTheme="majorBidi" w:hAnsiTheme="majorBidi" w:cstheme="majorBidi"/>
                <w:sz w:val="28"/>
                <w:szCs w:val="28"/>
                <w:vertAlign w:val="subscript"/>
              </w:rPr>
              <w:t xml:space="preserve">11 - </w:t>
            </w:r>
            <w:r w:rsidRPr="00303B5A">
              <w:rPr>
                <w:rFonts w:asciiTheme="majorBidi" w:hAnsiTheme="majorBidi" w:cstheme="majorBidi"/>
                <w:sz w:val="28"/>
                <w:szCs w:val="28"/>
              </w:rPr>
              <w:t>650</w:t>
            </w:r>
          </w:p>
        </w:tc>
      </w:tr>
      <w:tr w:rsidR="000906EE" w:rsidRPr="00303B5A" w14:paraId="608B26BE" w14:textId="77777777" w:rsidTr="00237981">
        <w:trPr>
          <w:trHeight w:val="20"/>
        </w:trPr>
        <w:tc>
          <w:tcPr>
            <w:tcW w:w="2419" w:type="dxa"/>
            <w:vMerge/>
            <w:vAlign w:val="center"/>
          </w:tcPr>
          <w:p w14:paraId="7FCF2175" w14:textId="77777777" w:rsidR="000906EE" w:rsidRPr="00303B5A" w:rsidRDefault="000906EE" w:rsidP="00237981">
            <w:pPr>
              <w:spacing w:line="276" w:lineRule="auto"/>
              <w:jc w:val="center"/>
              <w:rPr>
                <w:rFonts w:asciiTheme="majorBidi" w:hAnsiTheme="majorBidi" w:cstheme="majorBidi"/>
                <w:sz w:val="28"/>
                <w:szCs w:val="28"/>
              </w:rPr>
            </w:pPr>
          </w:p>
        </w:tc>
        <w:tc>
          <w:tcPr>
            <w:tcW w:w="2526" w:type="dxa"/>
            <w:vAlign w:val="center"/>
          </w:tcPr>
          <w:p w14:paraId="484378AB"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w:t>
            </w:r>
          </w:p>
        </w:tc>
        <w:tc>
          <w:tcPr>
            <w:tcW w:w="2314" w:type="dxa"/>
            <w:vMerge/>
            <w:vAlign w:val="center"/>
          </w:tcPr>
          <w:p w14:paraId="5F791900" w14:textId="77777777" w:rsidR="000906EE" w:rsidRPr="00303B5A" w:rsidRDefault="000906EE" w:rsidP="00237981">
            <w:pPr>
              <w:spacing w:line="276" w:lineRule="auto"/>
              <w:jc w:val="center"/>
              <w:rPr>
                <w:rFonts w:asciiTheme="majorBidi" w:hAnsiTheme="majorBidi" w:cstheme="majorBidi"/>
                <w:sz w:val="28"/>
                <w:szCs w:val="28"/>
              </w:rPr>
            </w:pPr>
          </w:p>
        </w:tc>
        <w:tc>
          <w:tcPr>
            <w:tcW w:w="2420" w:type="dxa"/>
            <w:vAlign w:val="center"/>
          </w:tcPr>
          <w:p w14:paraId="43C10FE2"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NSC</w:t>
            </w:r>
            <w:r w:rsidRPr="00303B5A">
              <w:rPr>
                <w:rFonts w:asciiTheme="majorBidi" w:hAnsiTheme="majorBidi" w:cstheme="majorBidi"/>
                <w:sz w:val="28"/>
                <w:szCs w:val="28"/>
                <w:vertAlign w:val="subscript"/>
              </w:rPr>
              <w:t xml:space="preserve">12 - </w:t>
            </w:r>
            <w:r w:rsidRPr="00303B5A">
              <w:rPr>
                <w:rFonts w:asciiTheme="majorBidi" w:hAnsiTheme="majorBidi" w:cstheme="majorBidi"/>
                <w:sz w:val="28"/>
                <w:szCs w:val="28"/>
              </w:rPr>
              <w:t>650</w:t>
            </w:r>
          </w:p>
        </w:tc>
      </w:tr>
      <w:tr w:rsidR="000906EE" w:rsidRPr="00303B5A" w14:paraId="7C2B1AD1" w14:textId="77777777" w:rsidTr="00237981">
        <w:trPr>
          <w:trHeight w:val="20"/>
        </w:trPr>
        <w:tc>
          <w:tcPr>
            <w:tcW w:w="2419" w:type="dxa"/>
            <w:vMerge/>
            <w:vAlign w:val="center"/>
          </w:tcPr>
          <w:p w14:paraId="555A3877" w14:textId="77777777" w:rsidR="000906EE" w:rsidRPr="00303B5A" w:rsidRDefault="000906EE" w:rsidP="00237981">
            <w:pPr>
              <w:spacing w:line="276" w:lineRule="auto"/>
              <w:jc w:val="center"/>
              <w:rPr>
                <w:rFonts w:asciiTheme="majorBidi" w:hAnsiTheme="majorBidi" w:cstheme="majorBidi"/>
                <w:sz w:val="28"/>
                <w:szCs w:val="28"/>
              </w:rPr>
            </w:pPr>
          </w:p>
        </w:tc>
        <w:tc>
          <w:tcPr>
            <w:tcW w:w="2526" w:type="dxa"/>
            <w:vAlign w:val="center"/>
          </w:tcPr>
          <w:p w14:paraId="01350739"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w:t>
            </w:r>
          </w:p>
        </w:tc>
        <w:tc>
          <w:tcPr>
            <w:tcW w:w="2314" w:type="dxa"/>
            <w:vMerge/>
            <w:vAlign w:val="center"/>
          </w:tcPr>
          <w:p w14:paraId="6A62CEF3" w14:textId="77777777" w:rsidR="000906EE" w:rsidRPr="00303B5A" w:rsidRDefault="000906EE" w:rsidP="00237981">
            <w:pPr>
              <w:spacing w:line="276" w:lineRule="auto"/>
              <w:jc w:val="center"/>
              <w:rPr>
                <w:rFonts w:asciiTheme="majorBidi" w:hAnsiTheme="majorBidi" w:cstheme="majorBidi"/>
                <w:sz w:val="28"/>
                <w:szCs w:val="28"/>
              </w:rPr>
            </w:pPr>
          </w:p>
        </w:tc>
        <w:tc>
          <w:tcPr>
            <w:tcW w:w="2420" w:type="dxa"/>
            <w:vAlign w:val="center"/>
          </w:tcPr>
          <w:p w14:paraId="6BAA37C9"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NSC</w:t>
            </w:r>
            <w:r w:rsidRPr="00303B5A">
              <w:rPr>
                <w:rFonts w:asciiTheme="majorBidi" w:hAnsiTheme="majorBidi" w:cstheme="majorBidi"/>
                <w:sz w:val="28"/>
                <w:szCs w:val="28"/>
                <w:vertAlign w:val="subscript"/>
              </w:rPr>
              <w:t xml:space="preserve">13 - </w:t>
            </w:r>
            <w:r w:rsidRPr="00303B5A">
              <w:rPr>
                <w:rFonts w:asciiTheme="majorBidi" w:hAnsiTheme="majorBidi" w:cstheme="majorBidi"/>
                <w:sz w:val="28"/>
                <w:szCs w:val="28"/>
              </w:rPr>
              <w:t>650</w:t>
            </w:r>
          </w:p>
        </w:tc>
      </w:tr>
      <w:tr w:rsidR="000906EE" w:rsidRPr="00303B5A" w14:paraId="1162569A" w14:textId="77777777" w:rsidTr="00237981">
        <w:trPr>
          <w:trHeight w:val="20"/>
        </w:trPr>
        <w:tc>
          <w:tcPr>
            <w:tcW w:w="2419" w:type="dxa"/>
            <w:vMerge/>
            <w:vAlign w:val="center"/>
          </w:tcPr>
          <w:p w14:paraId="1CB0CD6C" w14:textId="77777777" w:rsidR="000906EE" w:rsidRPr="00303B5A" w:rsidRDefault="000906EE" w:rsidP="00237981">
            <w:pPr>
              <w:spacing w:line="276" w:lineRule="auto"/>
              <w:jc w:val="center"/>
              <w:rPr>
                <w:rFonts w:asciiTheme="majorBidi" w:hAnsiTheme="majorBidi" w:cstheme="majorBidi"/>
                <w:sz w:val="28"/>
                <w:szCs w:val="28"/>
              </w:rPr>
            </w:pPr>
          </w:p>
        </w:tc>
        <w:tc>
          <w:tcPr>
            <w:tcW w:w="2526" w:type="dxa"/>
            <w:vAlign w:val="center"/>
          </w:tcPr>
          <w:p w14:paraId="45C567B3"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w:t>
            </w:r>
          </w:p>
        </w:tc>
        <w:tc>
          <w:tcPr>
            <w:tcW w:w="2314" w:type="dxa"/>
            <w:vMerge w:val="restart"/>
            <w:vAlign w:val="center"/>
          </w:tcPr>
          <w:p w14:paraId="41281219"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800</w:t>
            </w:r>
          </w:p>
        </w:tc>
        <w:tc>
          <w:tcPr>
            <w:tcW w:w="2420" w:type="dxa"/>
            <w:vAlign w:val="center"/>
          </w:tcPr>
          <w:p w14:paraId="394B1B47"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NSC</w:t>
            </w:r>
            <w:r w:rsidRPr="00303B5A">
              <w:rPr>
                <w:rFonts w:asciiTheme="majorBidi" w:hAnsiTheme="majorBidi" w:cstheme="majorBidi"/>
                <w:sz w:val="28"/>
                <w:szCs w:val="28"/>
                <w:vertAlign w:val="subscript"/>
              </w:rPr>
              <w:t xml:space="preserve">11 - </w:t>
            </w:r>
            <w:r w:rsidRPr="00303B5A">
              <w:rPr>
                <w:rFonts w:asciiTheme="majorBidi" w:hAnsiTheme="majorBidi" w:cstheme="majorBidi"/>
                <w:sz w:val="28"/>
                <w:szCs w:val="28"/>
              </w:rPr>
              <w:t>800</w:t>
            </w:r>
          </w:p>
        </w:tc>
      </w:tr>
      <w:tr w:rsidR="000906EE" w:rsidRPr="00303B5A" w14:paraId="7AE0A189" w14:textId="77777777" w:rsidTr="00237981">
        <w:trPr>
          <w:trHeight w:val="20"/>
        </w:trPr>
        <w:tc>
          <w:tcPr>
            <w:tcW w:w="2419" w:type="dxa"/>
            <w:vMerge/>
            <w:vAlign w:val="center"/>
          </w:tcPr>
          <w:p w14:paraId="04A10354" w14:textId="77777777" w:rsidR="000906EE" w:rsidRPr="00303B5A" w:rsidRDefault="000906EE" w:rsidP="00237981">
            <w:pPr>
              <w:spacing w:line="276" w:lineRule="auto"/>
              <w:jc w:val="center"/>
              <w:rPr>
                <w:rFonts w:asciiTheme="majorBidi" w:hAnsiTheme="majorBidi" w:cstheme="majorBidi"/>
                <w:sz w:val="28"/>
                <w:szCs w:val="28"/>
              </w:rPr>
            </w:pPr>
          </w:p>
        </w:tc>
        <w:tc>
          <w:tcPr>
            <w:tcW w:w="2526" w:type="dxa"/>
            <w:vAlign w:val="center"/>
          </w:tcPr>
          <w:p w14:paraId="30095587"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w:t>
            </w:r>
          </w:p>
        </w:tc>
        <w:tc>
          <w:tcPr>
            <w:tcW w:w="2314" w:type="dxa"/>
            <w:vMerge/>
            <w:vAlign w:val="center"/>
          </w:tcPr>
          <w:p w14:paraId="7122F5BB" w14:textId="77777777" w:rsidR="000906EE" w:rsidRPr="00303B5A" w:rsidRDefault="000906EE" w:rsidP="00237981">
            <w:pPr>
              <w:spacing w:line="276" w:lineRule="auto"/>
              <w:jc w:val="center"/>
              <w:rPr>
                <w:rFonts w:asciiTheme="majorBidi" w:hAnsiTheme="majorBidi" w:cstheme="majorBidi"/>
                <w:sz w:val="28"/>
                <w:szCs w:val="28"/>
              </w:rPr>
            </w:pPr>
          </w:p>
        </w:tc>
        <w:tc>
          <w:tcPr>
            <w:tcW w:w="2420" w:type="dxa"/>
            <w:vAlign w:val="center"/>
          </w:tcPr>
          <w:p w14:paraId="6539F108"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NSC</w:t>
            </w:r>
            <w:r w:rsidRPr="00303B5A">
              <w:rPr>
                <w:rFonts w:asciiTheme="majorBidi" w:hAnsiTheme="majorBidi" w:cstheme="majorBidi"/>
                <w:sz w:val="28"/>
                <w:szCs w:val="28"/>
                <w:vertAlign w:val="subscript"/>
              </w:rPr>
              <w:t xml:space="preserve">12 - </w:t>
            </w:r>
            <w:r w:rsidRPr="00303B5A">
              <w:rPr>
                <w:rFonts w:asciiTheme="majorBidi" w:hAnsiTheme="majorBidi" w:cstheme="majorBidi"/>
                <w:sz w:val="28"/>
                <w:szCs w:val="28"/>
              </w:rPr>
              <w:t>800</w:t>
            </w:r>
          </w:p>
        </w:tc>
      </w:tr>
      <w:tr w:rsidR="000906EE" w:rsidRPr="00303B5A" w14:paraId="7F285D80" w14:textId="77777777" w:rsidTr="00237981">
        <w:trPr>
          <w:trHeight w:val="20"/>
        </w:trPr>
        <w:tc>
          <w:tcPr>
            <w:tcW w:w="2419" w:type="dxa"/>
            <w:vMerge/>
            <w:vAlign w:val="center"/>
          </w:tcPr>
          <w:p w14:paraId="16A1F89D" w14:textId="77777777" w:rsidR="000906EE" w:rsidRPr="00303B5A" w:rsidRDefault="000906EE" w:rsidP="00237981">
            <w:pPr>
              <w:spacing w:line="276" w:lineRule="auto"/>
              <w:jc w:val="center"/>
              <w:rPr>
                <w:rFonts w:asciiTheme="majorBidi" w:hAnsiTheme="majorBidi" w:cstheme="majorBidi"/>
                <w:sz w:val="28"/>
                <w:szCs w:val="28"/>
              </w:rPr>
            </w:pPr>
          </w:p>
        </w:tc>
        <w:tc>
          <w:tcPr>
            <w:tcW w:w="2526" w:type="dxa"/>
            <w:vAlign w:val="center"/>
          </w:tcPr>
          <w:p w14:paraId="5ECB4B9E"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w:t>
            </w:r>
          </w:p>
        </w:tc>
        <w:tc>
          <w:tcPr>
            <w:tcW w:w="2314" w:type="dxa"/>
            <w:vMerge/>
            <w:vAlign w:val="center"/>
          </w:tcPr>
          <w:p w14:paraId="3820C929" w14:textId="77777777" w:rsidR="000906EE" w:rsidRPr="00303B5A" w:rsidRDefault="000906EE" w:rsidP="00237981">
            <w:pPr>
              <w:spacing w:line="276" w:lineRule="auto"/>
              <w:jc w:val="center"/>
              <w:rPr>
                <w:rFonts w:asciiTheme="majorBidi" w:hAnsiTheme="majorBidi" w:cstheme="majorBidi"/>
                <w:sz w:val="28"/>
                <w:szCs w:val="28"/>
              </w:rPr>
            </w:pPr>
          </w:p>
        </w:tc>
        <w:tc>
          <w:tcPr>
            <w:tcW w:w="2420" w:type="dxa"/>
            <w:vAlign w:val="center"/>
          </w:tcPr>
          <w:p w14:paraId="5CD1FEC9"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NSC</w:t>
            </w:r>
            <w:r w:rsidRPr="00303B5A">
              <w:rPr>
                <w:rFonts w:asciiTheme="majorBidi" w:hAnsiTheme="majorBidi" w:cstheme="majorBidi"/>
                <w:sz w:val="28"/>
                <w:szCs w:val="28"/>
                <w:vertAlign w:val="subscript"/>
              </w:rPr>
              <w:t xml:space="preserve">13 - </w:t>
            </w:r>
            <w:r w:rsidRPr="00303B5A">
              <w:rPr>
                <w:rFonts w:asciiTheme="majorBidi" w:hAnsiTheme="majorBidi" w:cstheme="majorBidi"/>
                <w:sz w:val="28"/>
                <w:szCs w:val="28"/>
              </w:rPr>
              <w:t>800</w:t>
            </w:r>
          </w:p>
        </w:tc>
      </w:tr>
      <w:tr w:rsidR="000906EE" w:rsidRPr="00303B5A" w14:paraId="67FCEB9D" w14:textId="77777777" w:rsidTr="00237981">
        <w:trPr>
          <w:trHeight w:val="20"/>
        </w:trPr>
        <w:tc>
          <w:tcPr>
            <w:tcW w:w="2419" w:type="dxa"/>
            <w:vMerge/>
            <w:vAlign w:val="center"/>
          </w:tcPr>
          <w:p w14:paraId="4A97FAB3" w14:textId="77777777" w:rsidR="000906EE" w:rsidRPr="00303B5A" w:rsidRDefault="000906EE" w:rsidP="00237981">
            <w:pPr>
              <w:spacing w:line="276" w:lineRule="auto"/>
              <w:jc w:val="center"/>
              <w:rPr>
                <w:rFonts w:asciiTheme="majorBidi" w:hAnsiTheme="majorBidi" w:cstheme="majorBidi"/>
                <w:sz w:val="28"/>
                <w:szCs w:val="28"/>
              </w:rPr>
            </w:pPr>
          </w:p>
        </w:tc>
        <w:tc>
          <w:tcPr>
            <w:tcW w:w="2526" w:type="dxa"/>
            <w:vAlign w:val="center"/>
          </w:tcPr>
          <w:p w14:paraId="437980F7"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w:t>
            </w:r>
          </w:p>
        </w:tc>
        <w:tc>
          <w:tcPr>
            <w:tcW w:w="2314" w:type="dxa"/>
            <w:vMerge w:val="restart"/>
            <w:vAlign w:val="center"/>
          </w:tcPr>
          <w:p w14:paraId="275558B3"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950</w:t>
            </w:r>
          </w:p>
        </w:tc>
        <w:tc>
          <w:tcPr>
            <w:tcW w:w="2420" w:type="dxa"/>
            <w:vAlign w:val="center"/>
          </w:tcPr>
          <w:p w14:paraId="1038A41F"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NSC</w:t>
            </w:r>
            <w:r w:rsidRPr="00303B5A">
              <w:rPr>
                <w:rFonts w:asciiTheme="majorBidi" w:hAnsiTheme="majorBidi" w:cstheme="majorBidi"/>
                <w:sz w:val="28"/>
                <w:szCs w:val="28"/>
                <w:vertAlign w:val="subscript"/>
              </w:rPr>
              <w:t xml:space="preserve">11 - </w:t>
            </w:r>
            <w:r w:rsidRPr="00303B5A">
              <w:rPr>
                <w:rFonts w:asciiTheme="majorBidi" w:hAnsiTheme="majorBidi" w:cstheme="majorBidi"/>
                <w:sz w:val="28"/>
                <w:szCs w:val="28"/>
              </w:rPr>
              <w:t>950</w:t>
            </w:r>
          </w:p>
        </w:tc>
      </w:tr>
      <w:tr w:rsidR="000906EE" w:rsidRPr="00303B5A" w14:paraId="6462D429" w14:textId="77777777" w:rsidTr="00237981">
        <w:trPr>
          <w:trHeight w:val="20"/>
        </w:trPr>
        <w:tc>
          <w:tcPr>
            <w:tcW w:w="2419" w:type="dxa"/>
            <w:vMerge/>
            <w:vAlign w:val="center"/>
          </w:tcPr>
          <w:p w14:paraId="6CE7C245" w14:textId="77777777" w:rsidR="000906EE" w:rsidRPr="00303B5A" w:rsidRDefault="000906EE" w:rsidP="00237981">
            <w:pPr>
              <w:spacing w:line="276" w:lineRule="auto"/>
              <w:jc w:val="center"/>
              <w:rPr>
                <w:rFonts w:asciiTheme="majorBidi" w:hAnsiTheme="majorBidi" w:cstheme="majorBidi"/>
                <w:sz w:val="28"/>
                <w:szCs w:val="28"/>
              </w:rPr>
            </w:pPr>
          </w:p>
        </w:tc>
        <w:tc>
          <w:tcPr>
            <w:tcW w:w="2526" w:type="dxa"/>
            <w:vAlign w:val="center"/>
          </w:tcPr>
          <w:p w14:paraId="1214C1E9"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w:t>
            </w:r>
          </w:p>
        </w:tc>
        <w:tc>
          <w:tcPr>
            <w:tcW w:w="2314" w:type="dxa"/>
            <w:vMerge/>
            <w:vAlign w:val="center"/>
          </w:tcPr>
          <w:p w14:paraId="415FD066" w14:textId="77777777" w:rsidR="000906EE" w:rsidRPr="00303B5A" w:rsidRDefault="000906EE" w:rsidP="00237981">
            <w:pPr>
              <w:spacing w:line="276" w:lineRule="auto"/>
              <w:jc w:val="center"/>
              <w:rPr>
                <w:rFonts w:asciiTheme="majorBidi" w:hAnsiTheme="majorBidi" w:cstheme="majorBidi"/>
                <w:sz w:val="28"/>
                <w:szCs w:val="28"/>
              </w:rPr>
            </w:pPr>
          </w:p>
        </w:tc>
        <w:tc>
          <w:tcPr>
            <w:tcW w:w="2420" w:type="dxa"/>
            <w:vAlign w:val="center"/>
          </w:tcPr>
          <w:p w14:paraId="13CAC135"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NSC</w:t>
            </w:r>
            <w:r w:rsidRPr="00303B5A">
              <w:rPr>
                <w:rFonts w:asciiTheme="majorBidi" w:hAnsiTheme="majorBidi" w:cstheme="majorBidi"/>
                <w:sz w:val="28"/>
                <w:szCs w:val="28"/>
                <w:vertAlign w:val="subscript"/>
              </w:rPr>
              <w:t xml:space="preserve">12 - </w:t>
            </w:r>
            <w:r w:rsidRPr="00303B5A">
              <w:rPr>
                <w:rFonts w:asciiTheme="majorBidi" w:hAnsiTheme="majorBidi" w:cstheme="majorBidi"/>
                <w:sz w:val="28"/>
                <w:szCs w:val="28"/>
              </w:rPr>
              <w:t>950</w:t>
            </w:r>
          </w:p>
        </w:tc>
      </w:tr>
      <w:tr w:rsidR="000906EE" w:rsidRPr="00303B5A" w14:paraId="0D6CEE1D" w14:textId="77777777" w:rsidTr="00237981">
        <w:trPr>
          <w:trHeight w:val="20"/>
        </w:trPr>
        <w:tc>
          <w:tcPr>
            <w:tcW w:w="2419" w:type="dxa"/>
            <w:vMerge/>
            <w:vAlign w:val="center"/>
          </w:tcPr>
          <w:p w14:paraId="3E7214CB" w14:textId="77777777" w:rsidR="000906EE" w:rsidRPr="00303B5A" w:rsidRDefault="000906EE" w:rsidP="00237981">
            <w:pPr>
              <w:spacing w:line="276" w:lineRule="auto"/>
              <w:jc w:val="center"/>
              <w:rPr>
                <w:rFonts w:asciiTheme="majorBidi" w:hAnsiTheme="majorBidi" w:cstheme="majorBidi"/>
                <w:sz w:val="28"/>
                <w:szCs w:val="28"/>
              </w:rPr>
            </w:pPr>
          </w:p>
        </w:tc>
        <w:tc>
          <w:tcPr>
            <w:tcW w:w="2526" w:type="dxa"/>
            <w:vAlign w:val="center"/>
          </w:tcPr>
          <w:p w14:paraId="399478CD"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w:t>
            </w:r>
          </w:p>
        </w:tc>
        <w:tc>
          <w:tcPr>
            <w:tcW w:w="2314" w:type="dxa"/>
            <w:vMerge/>
            <w:vAlign w:val="center"/>
          </w:tcPr>
          <w:p w14:paraId="0FEB2E23" w14:textId="77777777" w:rsidR="000906EE" w:rsidRPr="00303B5A" w:rsidRDefault="000906EE" w:rsidP="00237981">
            <w:pPr>
              <w:spacing w:line="276" w:lineRule="auto"/>
              <w:jc w:val="center"/>
              <w:rPr>
                <w:rFonts w:asciiTheme="majorBidi" w:hAnsiTheme="majorBidi" w:cstheme="majorBidi"/>
                <w:sz w:val="28"/>
                <w:szCs w:val="28"/>
              </w:rPr>
            </w:pPr>
          </w:p>
        </w:tc>
        <w:tc>
          <w:tcPr>
            <w:tcW w:w="2420" w:type="dxa"/>
            <w:vAlign w:val="center"/>
          </w:tcPr>
          <w:p w14:paraId="4C55AA23" w14:textId="77777777" w:rsidR="000906EE" w:rsidRPr="00303B5A" w:rsidRDefault="000906EE"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NSC</w:t>
            </w:r>
            <w:r w:rsidRPr="00303B5A">
              <w:rPr>
                <w:rFonts w:asciiTheme="majorBidi" w:hAnsiTheme="majorBidi" w:cstheme="majorBidi"/>
                <w:sz w:val="28"/>
                <w:szCs w:val="28"/>
                <w:vertAlign w:val="subscript"/>
              </w:rPr>
              <w:t xml:space="preserve">13 - </w:t>
            </w:r>
            <w:r w:rsidRPr="00303B5A">
              <w:rPr>
                <w:rFonts w:asciiTheme="majorBidi" w:hAnsiTheme="majorBidi" w:cstheme="majorBidi"/>
                <w:sz w:val="28"/>
                <w:szCs w:val="28"/>
              </w:rPr>
              <w:t>950</w:t>
            </w:r>
          </w:p>
        </w:tc>
      </w:tr>
    </w:tbl>
    <w:p w14:paraId="0B13D802" w14:textId="77777777" w:rsidR="000906EE" w:rsidRPr="00303B5A" w:rsidRDefault="000906EE" w:rsidP="007E0A5E">
      <w:pPr>
        <w:spacing w:after="0"/>
        <w:ind w:left="90" w:firstLine="461"/>
        <w:jc w:val="both"/>
        <w:rPr>
          <w:rFonts w:asciiTheme="majorBidi" w:hAnsiTheme="majorBidi" w:cstheme="majorBidi"/>
          <w:sz w:val="28"/>
          <w:szCs w:val="28"/>
        </w:rPr>
      </w:pPr>
    </w:p>
    <w:p w14:paraId="7BE68675" w14:textId="77777777" w:rsidR="00496643" w:rsidRPr="00303B5A" w:rsidRDefault="00496643"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3E470DB7" wp14:editId="2098D7D7">
            <wp:extent cx="6152515" cy="3684814"/>
            <wp:effectExtent l="0" t="0" r="63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59328" cy="3688895"/>
                    </a:xfrm>
                    <a:prstGeom prst="rect">
                      <a:avLst/>
                    </a:prstGeom>
                  </pic:spPr>
                </pic:pic>
              </a:graphicData>
            </a:graphic>
          </wp:inline>
        </w:drawing>
      </w:r>
    </w:p>
    <w:p w14:paraId="55C12493" w14:textId="34AD3FAC" w:rsidR="00496643" w:rsidRPr="00303B5A" w:rsidRDefault="00496643" w:rsidP="007E0A5E">
      <w:pPr>
        <w:spacing w:after="0"/>
        <w:jc w:val="both"/>
        <w:rPr>
          <w:rFonts w:asciiTheme="majorBidi" w:hAnsiTheme="majorBidi" w:cstheme="majorBidi"/>
          <w:sz w:val="28"/>
          <w:szCs w:val="28"/>
        </w:rPr>
      </w:pPr>
      <w:bookmarkStart w:id="129" w:name="_Toc110687941"/>
      <w:bookmarkStart w:id="130" w:name="_Toc112926140"/>
      <w:r w:rsidRPr="00303B5A">
        <w:rPr>
          <w:rFonts w:asciiTheme="majorBidi" w:hAnsiTheme="majorBidi" w:cstheme="majorBidi"/>
          <w:sz w:val="28"/>
          <w:szCs w:val="28"/>
        </w:rPr>
        <w:t xml:space="preserve">Figure </w:t>
      </w:r>
      <w:r w:rsidR="001D45CB" w:rsidRPr="00303B5A">
        <w:rPr>
          <w:rFonts w:asciiTheme="majorBidi" w:hAnsiTheme="majorBidi" w:cstheme="majorBidi"/>
          <w:sz w:val="28"/>
          <w:szCs w:val="28"/>
        </w:rPr>
        <w:fldChar w:fldCharType="begin"/>
      </w:r>
      <w:r w:rsidR="001D45CB" w:rsidRPr="00303B5A">
        <w:rPr>
          <w:rFonts w:asciiTheme="majorBidi" w:hAnsiTheme="majorBidi" w:cstheme="majorBidi"/>
          <w:sz w:val="28"/>
          <w:szCs w:val="28"/>
        </w:rPr>
        <w:instrText xml:space="preserve"> STYLEREF 1 \s </w:instrText>
      </w:r>
      <w:r w:rsidR="001D45CB" w:rsidRPr="00303B5A">
        <w:rPr>
          <w:rFonts w:asciiTheme="majorBidi" w:hAnsiTheme="majorBidi" w:cstheme="majorBidi"/>
          <w:sz w:val="28"/>
          <w:szCs w:val="28"/>
        </w:rPr>
        <w:fldChar w:fldCharType="separate"/>
      </w:r>
      <w:r w:rsidR="002E3EF9">
        <w:rPr>
          <w:rFonts w:asciiTheme="majorBidi" w:hAnsiTheme="majorBidi" w:cstheme="majorBidi"/>
          <w:noProof/>
          <w:sz w:val="28"/>
          <w:szCs w:val="28"/>
        </w:rPr>
        <w:t>2</w:t>
      </w:r>
      <w:r w:rsidR="001D45CB" w:rsidRPr="00303B5A">
        <w:rPr>
          <w:rFonts w:asciiTheme="majorBidi" w:hAnsiTheme="majorBidi" w:cstheme="majorBidi"/>
          <w:sz w:val="28"/>
          <w:szCs w:val="28"/>
        </w:rPr>
        <w:fldChar w:fldCharType="end"/>
      </w:r>
      <w:r w:rsidR="001D45CB" w:rsidRPr="00303B5A">
        <w:rPr>
          <w:rFonts w:asciiTheme="majorBidi" w:hAnsiTheme="majorBidi" w:cstheme="majorBidi"/>
          <w:sz w:val="28"/>
          <w:szCs w:val="28"/>
        </w:rPr>
        <w:t>.</w:t>
      </w:r>
      <w:r w:rsidR="001D45CB" w:rsidRPr="00303B5A">
        <w:rPr>
          <w:rFonts w:asciiTheme="majorBidi" w:hAnsiTheme="majorBidi" w:cstheme="majorBidi"/>
          <w:sz w:val="28"/>
          <w:szCs w:val="28"/>
        </w:rPr>
        <w:fldChar w:fldCharType="begin"/>
      </w:r>
      <w:r w:rsidR="001D45CB" w:rsidRPr="00303B5A">
        <w:rPr>
          <w:rFonts w:asciiTheme="majorBidi" w:hAnsiTheme="majorBidi" w:cstheme="majorBidi"/>
          <w:sz w:val="28"/>
          <w:szCs w:val="28"/>
        </w:rPr>
        <w:instrText xml:space="preserve"> SEQ Figure \* ARABIC \s 1 </w:instrText>
      </w:r>
      <w:r w:rsidR="001D45CB" w:rsidRPr="00303B5A">
        <w:rPr>
          <w:rFonts w:asciiTheme="majorBidi" w:hAnsiTheme="majorBidi" w:cstheme="majorBidi"/>
          <w:sz w:val="28"/>
          <w:szCs w:val="28"/>
        </w:rPr>
        <w:fldChar w:fldCharType="separate"/>
      </w:r>
      <w:r w:rsidR="002E3EF9">
        <w:rPr>
          <w:rFonts w:asciiTheme="majorBidi" w:hAnsiTheme="majorBidi" w:cstheme="majorBidi"/>
          <w:noProof/>
          <w:sz w:val="28"/>
          <w:szCs w:val="28"/>
        </w:rPr>
        <w:t>6</w:t>
      </w:r>
      <w:r w:rsidR="001D45CB"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r w:rsidR="00740986" w:rsidRPr="00303B5A">
        <w:rPr>
          <w:sz w:val="28"/>
          <w:szCs w:val="28"/>
        </w:rPr>
        <w:t xml:space="preserve">– </w:t>
      </w:r>
      <w:r w:rsidRPr="00303B5A">
        <w:rPr>
          <w:rFonts w:asciiTheme="majorBidi" w:hAnsiTheme="majorBidi" w:cstheme="majorBidi"/>
          <w:sz w:val="28"/>
          <w:szCs w:val="28"/>
        </w:rPr>
        <w:t>Flow chart for the synthesis of ferrite utilizing self-combustion method</w:t>
      </w:r>
      <w:bookmarkEnd w:id="129"/>
      <w:bookmarkEnd w:id="130"/>
    </w:p>
    <w:p w14:paraId="6DA4EECC" w14:textId="77777777" w:rsidR="00496643" w:rsidRPr="00303B5A" w:rsidRDefault="00496643" w:rsidP="007E0A5E">
      <w:pPr>
        <w:tabs>
          <w:tab w:val="left" w:pos="0"/>
        </w:tabs>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0166B41E" wp14:editId="5C18A582">
            <wp:extent cx="6330950" cy="237066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47704" cy="2376941"/>
                    </a:xfrm>
                    <a:prstGeom prst="rect">
                      <a:avLst/>
                    </a:prstGeom>
                  </pic:spPr>
                </pic:pic>
              </a:graphicData>
            </a:graphic>
          </wp:inline>
        </w:drawing>
      </w:r>
    </w:p>
    <w:p w14:paraId="6B69E851" w14:textId="77777777" w:rsidR="00496643" w:rsidRPr="00303B5A" w:rsidRDefault="00496643"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3892586D" wp14:editId="615717A0">
            <wp:extent cx="6329610" cy="226906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58110" cy="2279284"/>
                    </a:xfrm>
                    <a:prstGeom prst="rect">
                      <a:avLst/>
                    </a:prstGeom>
                  </pic:spPr>
                </pic:pic>
              </a:graphicData>
            </a:graphic>
          </wp:inline>
        </w:drawing>
      </w:r>
    </w:p>
    <w:p w14:paraId="59024DF5" w14:textId="77777777" w:rsidR="00496643" w:rsidRPr="00303B5A" w:rsidRDefault="00496643"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653240A5" wp14:editId="53E6ECE1">
            <wp:extent cx="6262582" cy="2675255"/>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72957" cy="2679687"/>
                    </a:xfrm>
                    <a:prstGeom prst="rect">
                      <a:avLst/>
                    </a:prstGeom>
                  </pic:spPr>
                </pic:pic>
              </a:graphicData>
            </a:graphic>
          </wp:inline>
        </w:drawing>
      </w:r>
    </w:p>
    <w:p w14:paraId="48758473" w14:textId="3DA3F952" w:rsidR="00496643" w:rsidRPr="00303B5A" w:rsidRDefault="00496643" w:rsidP="007E0A5E">
      <w:pPr>
        <w:pStyle w:val="aa"/>
        <w:spacing w:after="0" w:line="276" w:lineRule="auto"/>
        <w:jc w:val="both"/>
        <w:rPr>
          <w:rFonts w:cstheme="majorBidi"/>
          <w:b w:val="0"/>
          <w:bCs w:val="0"/>
          <w:sz w:val="28"/>
          <w:szCs w:val="28"/>
        </w:rPr>
      </w:pPr>
      <w:bookmarkStart w:id="131" w:name="_Toc110687942"/>
      <w:bookmarkStart w:id="132" w:name="_Toc112926141"/>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7</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740986" w:rsidRPr="00303B5A">
        <w:rPr>
          <w:b w:val="0"/>
          <w:bCs w:val="0"/>
          <w:sz w:val="28"/>
          <w:szCs w:val="28"/>
        </w:rPr>
        <w:t xml:space="preserve">– </w:t>
      </w:r>
      <w:r w:rsidRPr="00303B5A">
        <w:rPr>
          <w:rFonts w:cstheme="majorBidi"/>
          <w:b w:val="0"/>
          <w:bCs w:val="0"/>
          <w:sz w:val="28"/>
          <w:szCs w:val="28"/>
        </w:rPr>
        <w:t>Synthesis of NiZn ferrite nanoparticles by self-combustion method: (a) the metal salts aqueous solution in the flask, (b) blending the whole mixture, (c) heating the solution at 90 °C, (d) formation of a viscous liquid, (e) formation a fluffy carbonaceous pyrolyzed mass, and (f) obtaining nanoparticles ferrite</w:t>
      </w:r>
      <w:bookmarkEnd w:id="131"/>
      <w:bookmarkEnd w:id="132"/>
    </w:p>
    <w:p w14:paraId="52124CAE" w14:textId="5875AADA" w:rsidR="00496643" w:rsidRPr="00303B5A" w:rsidRDefault="00496643" w:rsidP="007E0A5E">
      <w:pPr>
        <w:pStyle w:val="3"/>
        <w:spacing w:line="276" w:lineRule="auto"/>
        <w:jc w:val="both"/>
        <w:rPr>
          <w:rFonts w:asciiTheme="majorBidi" w:hAnsiTheme="majorBidi"/>
          <w:sz w:val="28"/>
          <w:szCs w:val="28"/>
        </w:rPr>
      </w:pPr>
      <w:bookmarkStart w:id="133" w:name="_Toc112938970"/>
      <w:bookmarkStart w:id="134" w:name="_Toc120443745"/>
      <w:r w:rsidRPr="00303B5A">
        <w:rPr>
          <w:rFonts w:asciiTheme="majorBidi" w:hAnsiTheme="majorBidi"/>
          <w:sz w:val="28"/>
          <w:szCs w:val="28"/>
        </w:rPr>
        <w:lastRenderedPageBreak/>
        <w:t xml:space="preserve">Preparation of </w:t>
      </w:r>
      <w:r w:rsidR="002E474F" w:rsidRPr="00303B5A">
        <w:rPr>
          <w:rFonts w:asciiTheme="majorBidi" w:hAnsiTheme="majorBidi"/>
          <w:sz w:val="28"/>
          <w:szCs w:val="28"/>
        </w:rPr>
        <w:t>microwave</w:t>
      </w:r>
      <w:r w:rsidRPr="00303B5A">
        <w:rPr>
          <w:rFonts w:asciiTheme="majorBidi" w:hAnsiTheme="majorBidi"/>
          <w:sz w:val="28"/>
          <w:szCs w:val="28"/>
        </w:rPr>
        <w:t xml:space="preserve"> nanocomposites</w:t>
      </w:r>
      <w:bookmarkEnd w:id="133"/>
      <w:bookmarkEnd w:id="134"/>
    </w:p>
    <w:p w14:paraId="455D9159" w14:textId="5D6BDE62" w:rsidR="002E474F" w:rsidRPr="00303B5A" w:rsidRDefault="002E474F" w:rsidP="007E0A5E">
      <w:pPr>
        <w:pStyle w:val="4"/>
        <w:spacing w:before="0"/>
        <w:jc w:val="both"/>
        <w:rPr>
          <w:rFonts w:asciiTheme="majorBidi" w:hAnsiTheme="majorBidi"/>
          <w:sz w:val="28"/>
          <w:szCs w:val="28"/>
          <w:lang w:bidi="ar-EG"/>
        </w:rPr>
      </w:pPr>
      <w:r w:rsidRPr="00303B5A">
        <w:rPr>
          <w:rFonts w:asciiTheme="majorBidi" w:hAnsiTheme="majorBidi"/>
          <w:sz w:val="28"/>
          <w:szCs w:val="28"/>
        </w:rPr>
        <w:t>Preparation of CB/F nanocomposites</w:t>
      </w:r>
    </w:p>
    <w:p w14:paraId="23148083" w14:textId="45333ED3" w:rsidR="00496643" w:rsidRPr="00303B5A" w:rsidRDefault="00496643" w:rsidP="007E0A5E">
      <w:pPr>
        <w:spacing w:after="0"/>
        <w:ind w:left="90" w:firstLine="461"/>
        <w:jc w:val="both"/>
        <w:rPr>
          <w:rFonts w:asciiTheme="majorBidi" w:hAnsiTheme="majorBidi" w:cstheme="majorBidi"/>
          <w:sz w:val="28"/>
          <w:szCs w:val="28"/>
          <w:lang w:bidi="ar-EG"/>
        </w:rPr>
      </w:pPr>
      <w:bookmarkStart w:id="135" w:name="_Hlk118291518"/>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eastAsiaTheme="majorEastAsia" w:hAnsiTheme="majorBidi" w:cstheme="majorBidi"/>
          <w:sz w:val="28"/>
          <w:szCs w:val="28"/>
          <w:lang w:bidi="ar-EG"/>
        </w:rPr>
        <w:t xml:space="preserve"> and </w:t>
      </w:r>
      <w:r w:rsidRPr="00303B5A">
        <w:rPr>
          <w:rFonts w:asciiTheme="majorBidi" w:hAnsiTheme="majorBidi" w:cstheme="majorBidi"/>
          <w:sz w:val="28"/>
          <w:szCs w:val="28"/>
        </w:rPr>
        <w:t>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 </w:t>
      </w:r>
      <w:r w:rsidRPr="00303B5A">
        <w:rPr>
          <w:rFonts w:asciiTheme="majorBidi" w:eastAsiaTheme="majorEastAsia" w:hAnsiTheme="majorBidi" w:cstheme="majorBidi"/>
          <w:sz w:val="28"/>
          <w:szCs w:val="28"/>
          <w:lang w:bidi="ar-EG"/>
        </w:rPr>
        <w:t xml:space="preserve">nanoparticles were </w:t>
      </w:r>
      <w:r w:rsidRPr="00303B5A">
        <w:rPr>
          <w:rFonts w:asciiTheme="majorBidi" w:hAnsiTheme="majorBidi" w:cstheme="majorBidi"/>
          <w:sz w:val="28"/>
          <w:szCs w:val="28"/>
          <w:lang w:bidi="ar-EG"/>
        </w:rPr>
        <w:t>synthesized</w:t>
      </w:r>
      <w:r w:rsidRPr="00303B5A">
        <w:rPr>
          <w:rFonts w:asciiTheme="majorBidi" w:eastAsiaTheme="majorEastAsia" w:hAnsiTheme="majorBidi" w:cstheme="majorBidi"/>
          <w:sz w:val="28"/>
          <w:szCs w:val="28"/>
          <w:lang w:bidi="ar-EG"/>
        </w:rPr>
        <w:t xml:space="preserve"> by </w:t>
      </w:r>
      <w:r w:rsidR="00AC67C9" w:rsidRPr="00303B5A">
        <w:rPr>
          <w:rFonts w:asciiTheme="majorBidi" w:eastAsiaTheme="majorEastAsia" w:hAnsiTheme="majorBidi" w:cstheme="majorBidi"/>
          <w:sz w:val="28"/>
          <w:szCs w:val="28"/>
          <w:lang w:bidi="ar-EG"/>
        </w:rPr>
        <w:t xml:space="preserve">citrate precursor </w:t>
      </w:r>
      <w:r w:rsidRPr="00303B5A">
        <w:rPr>
          <w:rFonts w:asciiTheme="majorBidi" w:hAnsiTheme="majorBidi" w:cstheme="majorBidi"/>
          <w:sz w:val="28"/>
          <w:szCs w:val="28"/>
          <w:lang w:bidi="ar-EG"/>
        </w:rPr>
        <w:t>and self-combustion method</w:t>
      </w:r>
      <w:r w:rsidRPr="00303B5A">
        <w:rPr>
          <w:rFonts w:asciiTheme="majorBidi" w:eastAsiaTheme="majorEastAsia" w:hAnsiTheme="majorBidi" w:cstheme="majorBidi"/>
          <w:sz w:val="28"/>
          <w:szCs w:val="28"/>
          <w:lang w:bidi="ar-EG"/>
        </w:rPr>
        <w:t>.</w:t>
      </w:r>
      <w:r w:rsidRPr="00303B5A">
        <w:rPr>
          <w:rFonts w:asciiTheme="majorBidi" w:hAnsiTheme="majorBidi" w:cstheme="majorBidi"/>
          <w:sz w:val="28"/>
          <w:szCs w:val="28"/>
          <w:lang w:bidi="ar-EG"/>
        </w:rPr>
        <w:t xml:space="preserve"> Nanocomposites were synthesized by mixing ferrite nanoparticles with carbon black using a ball mill.</w:t>
      </w:r>
      <w:bookmarkEnd w:id="135"/>
      <w:r w:rsidRPr="00303B5A">
        <w:rPr>
          <w:rFonts w:asciiTheme="majorBidi" w:hAnsiTheme="majorBidi" w:cstheme="majorBidi"/>
          <w:sz w:val="28"/>
          <w:szCs w:val="28"/>
          <w:lang w:bidi="ar-EG"/>
        </w:rPr>
        <w:t xml:space="preserve"> Three different weight ratios of CB/Ni</w:t>
      </w:r>
      <w:r w:rsidRPr="00303B5A">
        <w:rPr>
          <w:rFonts w:asciiTheme="majorBidi" w:hAnsiTheme="majorBidi" w:cstheme="majorBidi"/>
          <w:sz w:val="28"/>
          <w:szCs w:val="28"/>
          <w:vertAlign w:val="subscript"/>
          <w:lang w:bidi="ar-EG"/>
        </w:rPr>
        <w:t>0.5</w:t>
      </w:r>
      <w:r w:rsidRPr="00303B5A">
        <w:rPr>
          <w:rFonts w:asciiTheme="majorBidi" w:hAnsiTheme="majorBidi" w:cstheme="majorBidi"/>
          <w:sz w:val="28"/>
          <w:szCs w:val="28"/>
          <w:lang w:bidi="ar-EG"/>
        </w:rPr>
        <w:t>Zn</w:t>
      </w:r>
      <w:r w:rsidRPr="00303B5A">
        <w:rPr>
          <w:rFonts w:asciiTheme="majorBidi" w:hAnsiTheme="majorBidi" w:cstheme="majorBidi"/>
          <w:sz w:val="28"/>
          <w:szCs w:val="28"/>
          <w:vertAlign w:val="subscript"/>
          <w:lang w:bidi="ar-EG"/>
        </w:rPr>
        <w:t>0.5</w:t>
      </w:r>
      <w:r w:rsidRPr="00303B5A">
        <w:rPr>
          <w:rFonts w:asciiTheme="majorBidi" w:hAnsiTheme="majorBidi" w:cstheme="majorBidi"/>
          <w:sz w:val="28"/>
          <w:szCs w:val="28"/>
          <w:lang w:bidi="ar-EG"/>
        </w:rPr>
        <w:t>Fe</w:t>
      </w:r>
      <w:r w:rsidRPr="00303B5A">
        <w:rPr>
          <w:rFonts w:asciiTheme="majorBidi" w:hAnsiTheme="majorBidi" w:cstheme="majorBidi"/>
          <w:sz w:val="28"/>
          <w:szCs w:val="28"/>
          <w:vertAlign w:val="subscript"/>
          <w:lang w:bidi="ar-EG"/>
        </w:rPr>
        <w:t>2</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 xml:space="preserve">4 </w:t>
      </w:r>
      <w:r w:rsidRPr="00303B5A">
        <w:rPr>
          <w:rFonts w:asciiTheme="majorBidi" w:hAnsiTheme="majorBidi" w:cstheme="majorBidi"/>
          <w:sz w:val="28"/>
          <w:szCs w:val="28"/>
          <w:lang w:bidi="ar-EG"/>
        </w:rPr>
        <w:t>and CB/</w:t>
      </w:r>
      <w:r w:rsidRPr="00303B5A">
        <w:rPr>
          <w:rFonts w:asciiTheme="majorBidi" w:hAnsiTheme="majorBidi" w:cstheme="majorBidi"/>
          <w:sz w:val="28"/>
          <w:szCs w:val="28"/>
        </w:rPr>
        <w:t>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 </w:t>
      </w:r>
      <w:r w:rsidRPr="00303B5A">
        <w:rPr>
          <w:rFonts w:asciiTheme="majorBidi" w:hAnsiTheme="majorBidi" w:cstheme="majorBidi"/>
          <w:sz w:val="28"/>
          <w:szCs w:val="28"/>
          <w:lang w:bidi="ar-EG"/>
        </w:rPr>
        <w:t xml:space="preserve">(1:1, 2:1, and 3:1) were prepared. </w:t>
      </w:r>
      <w:r w:rsidRPr="00303B5A">
        <w:rPr>
          <w:rFonts w:asciiTheme="majorBidi" w:hAnsiTheme="majorBidi" w:cstheme="majorBidi"/>
          <w:sz w:val="28"/>
          <w:szCs w:val="28"/>
        </w:rPr>
        <w:t xml:space="preserve">The </w:t>
      </w:r>
      <w:r w:rsidR="008240B4" w:rsidRPr="00303B5A">
        <w:rPr>
          <w:rFonts w:asciiTheme="majorBidi" w:hAnsiTheme="majorBidi" w:cstheme="majorBidi"/>
          <w:sz w:val="28"/>
          <w:szCs w:val="28"/>
        </w:rPr>
        <w:t>practic</w:t>
      </w:r>
      <w:r w:rsidRPr="00303B5A">
        <w:rPr>
          <w:rFonts w:asciiTheme="majorBidi" w:hAnsiTheme="majorBidi" w:cstheme="majorBidi"/>
          <w:sz w:val="28"/>
          <w:szCs w:val="28"/>
        </w:rPr>
        <w:t xml:space="preserve">al steps of preparing the CB/F samples are shown in Figure </w:t>
      </w:r>
      <w:r w:rsidR="00B8777B" w:rsidRPr="00303B5A">
        <w:rPr>
          <w:rFonts w:asciiTheme="majorBidi" w:hAnsiTheme="majorBidi" w:cstheme="majorBidi"/>
          <w:sz w:val="28"/>
          <w:szCs w:val="28"/>
        </w:rPr>
        <w:t>2</w:t>
      </w:r>
      <w:r w:rsidRPr="00303B5A">
        <w:rPr>
          <w:rFonts w:asciiTheme="majorBidi" w:hAnsiTheme="majorBidi" w:cstheme="majorBidi"/>
          <w:sz w:val="28"/>
          <w:szCs w:val="28"/>
        </w:rPr>
        <w:t>.</w:t>
      </w:r>
      <w:r w:rsidR="0047340E" w:rsidRPr="00303B5A">
        <w:rPr>
          <w:rFonts w:asciiTheme="majorBidi" w:hAnsiTheme="majorBidi" w:cstheme="majorBidi"/>
          <w:sz w:val="28"/>
          <w:szCs w:val="28"/>
        </w:rPr>
        <w:t>9</w:t>
      </w:r>
      <w:r w:rsidRPr="00303B5A">
        <w:rPr>
          <w:rFonts w:asciiTheme="majorBidi" w:hAnsiTheme="majorBidi" w:cstheme="majorBidi"/>
          <w:sz w:val="28"/>
          <w:szCs w:val="28"/>
        </w:rPr>
        <w:t xml:space="preserve">. </w:t>
      </w:r>
    </w:p>
    <w:p w14:paraId="6492D823" w14:textId="516BA590" w:rsidR="00496643" w:rsidRPr="00303B5A" w:rsidRDefault="00496643" w:rsidP="007E0A5E">
      <w:pPr>
        <w:pStyle w:val="aa"/>
        <w:keepNext/>
        <w:spacing w:after="0" w:line="276" w:lineRule="auto"/>
        <w:jc w:val="both"/>
        <w:rPr>
          <w:rFonts w:cstheme="majorBidi"/>
          <w:sz w:val="28"/>
          <w:szCs w:val="28"/>
        </w:rPr>
      </w:pPr>
      <w:bookmarkStart w:id="136" w:name="_Toc110687729"/>
      <w:bookmarkStart w:id="137" w:name="_Toc112926248"/>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6</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Symbols of nanocomposite samples</w:t>
      </w:r>
      <w:bookmarkEnd w:id="136"/>
      <w:bookmarkEnd w:id="137"/>
    </w:p>
    <w:tbl>
      <w:tblPr>
        <w:tblStyle w:val="a8"/>
        <w:tblW w:w="0" w:type="auto"/>
        <w:tblLook w:val="04A0" w:firstRow="1" w:lastRow="0" w:firstColumn="1" w:lastColumn="0" w:noHBand="0" w:noVBand="1"/>
      </w:tblPr>
      <w:tblGrid>
        <w:gridCol w:w="2985"/>
        <w:gridCol w:w="2292"/>
        <w:gridCol w:w="2357"/>
        <w:gridCol w:w="2328"/>
      </w:tblGrid>
      <w:tr w:rsidR="00496643" w:rsidRPr="00303B5A" w14:paraId="653F3CD6" w14:textId="77777777" w:rsidTr="006515C8">
        <w:tc>
          <w:tcPr>
            <w:tcW w:w="2985" w:type="dxa"/>
            <w:vAlign w:val="center"/>
          </w:tcPr>
          <w:p w14:paraId="707A998B"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Nanocomposite</w:t>
            </w:r>
          </w:p>
        </w:tc>
        <w:tc>
          <w:tcPr>
            <w:tcW w:w="2292" w:type="dxa"/>
            <w:vAlign w:val="center"/>
          </w:tcPr>
          <w:p w14:paraId="2A6159BE"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CB: F</w:t>
            </w:r>
          </w:p>
        </w:tc>
        <w:tc>
          <w:tcPr>
            <w:tcW w:w="2357" w:type="dxa"/>
            <w:vAlign w:val="center"/>
          </w:tcPr>
          <w:p w14:paraId="73BC8565"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Calcination temperature</w:t>
            </w:r>
            <w:r w:rsidRPr="00303B5A">
              <w:rPr>
                <w:rFonts w:asciiTheme="majorBidi" w:hAnsiTheme="majorBidi" w:cstheme="majorBidi"/>
                <w:sz w:val="28"/>
                <w:szCs w:val="28"/>
              </w:rPr>
              <w:t xml:space="preserve"> </w:t>
            </w:r>
            <w:r w:rsidRPr="00303B5A">
              <w:rPr>
                <w:rFonts w:asciiTheme="majorBidi" w:hAnsiTheme="majorBidi" w:cstheme="majorBidi"/>
                <w:sz w:val="28"/>
                <w:szCs w:val="28"/>
                <w:lang w:bidi="ar-EG"/>
              </w:rPr>
              <w:t>for ferrite (°C)</w:t>
            </w:r>
          </w:p>
        </w:tc>
        <w:tc>
          <w:tcPr>
            <w:tcW w:w="2328" w:type="dxa"/>
            <w:vAlign w:val="center"/>
          </w:tcPr>
          <w:p w14:paraId="22565673"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Sample symbol</w:t>
            </w:r>
          </w:p>
        </w:tc>
      </w:tr>
      <w:tr w:rsidR="000906EE" w:rsidRPr="00303B5A" w14:paraId="1458F2B9" w14:textId="77777777" w:rsidTr="006515C8">
        <w:tc>
          <w:tcPr>
            <w:tcW w:w="2985" w:type="dxa"/>
            <w:vMerge w:val="restart"/>
            <w:vAlign w:val="center"/>
          </w:tcPr>
          <w:p w14:paraId="460DCD63"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CB/</w:t>
            </w:r>
            <w:bookmarkStart w:id="138" w:name="_Hlk91939610"/>
            <w:r w:rsidRPr="00303B5A">
              <w:rPr>
                <w:rFonts w:asciiTheme="majorBidi" w:hAnsiTheme="majorBidi" w:cstheme="majorBidi"/>
                <w:sz w:val="28"/>
                <w:szCs w:val="28"/>
                <w:lang w:bidi="ar-EG"/>
              </w:rPr>
              <w:t>Ni</w:t>
            </w:r>
            <w:r w:rsidRPr="00303B5A">
              <w:rPr>
                <w:rFonts w:asciiTheme="majorBidi" w:hAnsiTheme="majorBidi" w:cstheme="majorBidi"/>
                <w:sz w:val="28"/>
                <w:szCs w:val="28"/>
                <w:vertAlign w:val="subscript"/>
                <w:lang w:bidi="ar-EG"/>
              </w:rPr>
              <w:t>0.5</w:t>
            </w:r>
            <w:r w:rsidRPr="00303B5A">
              <w:rPr>
                <w:rFonts w:asciiTheme="majorBidi" w:hAnsiTheme="majorBidi" w:cstheme="majorBidi"/>
                <w:sz w:val="28"/>
                <w:szCs w:val="28"/>
                <w:lang w:bidi="ar-EG"/>
              </w:rPr>
              <w:t>Zn</w:t>
            </w:r>
            <w:r w:rsidRPr="00303B5A">
              <w:rPr>
                <w:rFonts w:asciiTheme="majorBidi" w:hAnsiTheme="majorBidi" w:cstheme="majorBidi"/>
                <w:sz w:val="28"/>
                <w:szCs w:val="28"/>
                <w:vertAlign w:val="subscript"/>
                <w:lang w:bidi="ar-EG"/>
              </w:rPr>
              <w:t>0.5</w:t>
            </w:r>
            <w:r w:rsidRPr="00303B5A">
              <w:rPr>
                <w:rFonts w:asciiTheme="majorBidi" w:hAnsiTheme="majorBidi" w:cstheme="majorBidi"/>
                <w:sz w:val="28"/>
                <w:szCs w:val="28"/>
                <w:lang w:bidi="ar-EG"/>
              </w:rPr>
              <w:t>Fe</w:t>
            </w:r>
            <w:r w:rsidRPr="00303B5A">
              <w:rPr>
                <w:rFonts w:asciiTheme="majorBidi" w:hAnsiTheme="majorBidi" w:cstheme="majorBidi"/>
                <w:sz w:val="28"/>
                <w:szCs w:val="28"/>
                <w:vertAlign w:val="subscript"/>
                <w:lang w:bidi="ar-EG"/>
              </w:rPr>
              <w:t>2</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4</w:t>
            </w:r>
            <w:bookmarkEnd w:id="138"/>
          </w:p>
        </w:tc>
        <w:tc>
          <w:tcPr>
            <w:tcW w:w="2292" w:type="dxa"/>
            <w:vAlign w:val="center"/>
          </w:tcPr>
          <w:p w14:paraId="1A8D1B2B"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w:t>
            </w:r>
          </w:p>
        </w:tc>
        <w:tc>
          <w:tcPr>
            <w:tcW w:w="2357" w:type="dxa"/>
            <w:vMerge w:val="restart"/>
            <w:vAlign w:val="center"/>
          </w:tcPr>
          <w:p w14:paraId="3258100C"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650</w:t>
            </w:r>
          </w:p>
        </w:tc>
        <w:tc>
          <w:tcPr>
            <w:tcW w:w="2328" w:type="dxa"/>
            <w:vAlign w:val="center"/>
          </w:tcPr>
          <w:p w14:paraId="776C6483"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CB/F-11</w:t>
            </w:r>
          </w:p>
        </w:tc>
      </w:tr>
      <w:tr w:rsidR="000906EE" w:rsidRPr="00303B5A" w14:paraId="18138D84" w14:textId="77777777" w:rsidTr="006515C8">
        <w:trPr>
          <w:trHeight w:val="47"/>
        </w:trPr>
        <w:tc>
          <w:tcPr>
            <w:tcW w:w="2985" w:type="dxa"/>
            <w:vMerge/>
            <w:vAlign w:val="center"/>
          </w:tcPr>
          <w:p w14:paraId="336463DF"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292" w:type="dxa"/>
            <w:vAlign w:val="center"/>
          </w:tcPr>
          <w:p w14:paraId="2D58327C"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2:1</w:t>
            </w:r>
          </w:p>
        </w:tc>
        <w:tc>
          <w:tcPr>
            <w:tcW w:w="2357" w:type="dxa"/>
            <w:vMerge/>
            <w:vAlign w:val="center"/>
          </w:tcPr>
          <w:p w14:paraId="2B959C09"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328" w:type="dxa"/>
            <w:vAlign w:val="center"/>
          </w:tcPr>
          <w:p w14:paraId="258FC8B5"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CB/F-21</w:t>
            </w:r>
          </w:p>
        </w:tc>
      </w:tr>
      <w:tr w:rsidR="000906EE" w:rsidRPr="00303B5A" w14:paraId="347623CD" w14:textId="77777777" w:rsidTr="006515C8">
        <w:trPr>
          <w:trHeight w:val="50"/>
        </w:trPr>
        <w:tc>
          <w:tcPr>
            <w:tcW w:w="2985" w:type="dxa"/>
            <w:vMerge/>
            <w:vAlign w:val="center"/>
          </w:tcPr>
          <w:p w14:paraId="4128B88D"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292" w:type="dxa"/>
            <w:vAlign w:val="center"/>
          </w:tcPr>
          <w:p w14:paraId="523CCA85"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3:1</w:t>
            </w:r>
          </w:p>
        </w:tc>
        <w:tc>
          <w:tcPr>
            <w:tcW w:w="2357" w:type="dxa"/>
            <w:vMerge/>
            <w:vAlign w:val="center"/>
          </w:tcPr>
          <w:p w14:paraId="01322D3B"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328" w:type="dxa"/>
            <w:vAlign w:val="center"/>
          </w:tcPr>
          <w:p w14:paraId="7CFDECE6"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CB/F-31</w:t>
            </w:r>
          </w:p>
        </w:tc>
      </w:tr>
      <w:tr w:rsidR="006515C8" w:rsidRPr="00303B5A" w14:paraId="6C571B3A" w14:textId="77777777" w:rsidTr="006515C8">
        <w:tc>
          <w:tcPr>
            <w:tcW w:w="2985" w:type="dxa"/>
            <w:vMerge w:val="restart"/>
            <w:vAlign w:val="center"/>
          </w:tcPr>
          <w:p w14:paraId="3348323C" w14:textId="77777777" w:rsidR="006515C8" w:rsidRPr="00303B5A" w:rsidRDefault="006515C8"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CB/Mn</w:t>
            </w:r>
            <w:r w:rsidRPr="00303B5A">
              <w:rPr>
                <w:rFonts w:asciiTheme="majorBidi" w:hAnsiTheme="majorBidi" w:cstheme="majorBidi"/>
                <w:sz w:val="28"/>
                <w:szCs w:val="28"/>
                <w:vertAlign w:val="subscript"/>
                <w:lang w:bidi="ar-EG"/>
              </w:rPr>
              <w:t>0.1</w:t>
            </w:r>
            <w:r w:rsidRPr="00303B5A">
              <w:rPr>
                <w:rFonts w:asciiTheme="majorBidi" w:hAnsiTheme="majorBidi" w:cstheme="majorBidi"/>
                <w:sz w:val="28"/>
                <w:szCs w:val="28"/>
                <w:lang w:bidi="ar-EG"/>
              </w:rPr>
              <w:t>Ni</w:t>
            </w:r>
            <w:r w:rsidRPr="00303B5A">
              <w:rPr>
                <w:rFonts w:asciiTheme="majorBidi" w:hAnsiTheme="majorBidi" w:cstheme="majorBidi"/>
                <w:sz w:val="28"/>
                <w:szCs w:val="28"/>
                <w:vertAlign w:val="subscript"/>
                <w:lang w:bidi="ar-EG"/>
              </w:rPr>
              <w:t>0.5</w:t>
            </w:r>
            <w:r w:rsidRPr="00303B5A">
              <w:rPr>
                <w:rFonts w:asciiTheme="majorBidi" w:hAnsiTheme="majorBidi" w:cstheme="majorBidi"/>
                <w:sz w:val="28"/>
                <w:szCs w:val="28"/>
                <w:lang w:bidi="ar-EG"/>
              </w:rPr>
              <w:t>Zn</w:t>
            </w:r>
            <w:r w:rsidRPr="00303B5A">
              <w:rPr>
                <w:rFonts w:asciiTheme="majorBidi" w:hAnsiTheme="majorBidi" w:cstheme="majorBidi"/>
                <w:sz w:val="28"/>
                <w:szCs w:val="28"/>
                <w:vertAlign w:val="subscript"/>
                <w:lang w:bidi="ar-EG"/>
              </w:rPr>
              <w:t>0.4</w:t>
            </w:r>
            <w:r w:rsidRPr="00303B5A">
              <w:rPr>
                <w:rFonts w:asciiTheme="majorBidi" w:hAnsiTheme="majorBidi" w:cstheme="majorBidi"/>
                <w:sz w:val="28"/>
                <w:szCs w:val="28"/>
                <w:lang w:bidi="ar-EG"/>
              </w:rPr>
              <w:t>Fe</w:t>
            </w:r>
            <w:r w:rsidRPr="00303B5A">
              <w:rPr>
                <w:rFonts w:asciiTheme="majorBidi" w:hAnsiTheme="majorBidi" w:cstheme="majorBidi"/>
                <w:sz w:val="28"/>
                <w:szCs w:val="28"/>
                <w:vertAlign w:val="subscript"/>
                <w:lang w:bidi="ar-EG"/>
              </w:rPr>
              <w:t>2</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4</w:t>
            </w:r>
          </w:p>
        </w:tc>
        <w:tc>
          <w:tcPr>
            <w:tcW w:w="2292" w:type="dxa"/>
            <w:vAlign w:val="center"/>
          </w:tcPr>
          <w:p w14:paraId="73BBFB90" w14:textId="77777777" w:rsidR="006515C8" w:rsidRPr="00303B5A" w:rsidRDefault="006515C8"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w:t>
            </w:r>
          </w:p>
        </w:tc>
        <w:tc>
          <w:tcPr>
            <w:tcW w:w="2357" w:type="dxa"/>
            <w:vMerge w:val="restart"/>
            <w:vAlign w:val="center"/>
          </w:tcPr>
          <w:p w14:paraId="0DAEC65E" w14:textId="64D5F348" w:rsidR="006515C8" w:rsidRPr="00303B5A" w:rsidRDefault="002A36E6" w:rsidP="00237981">
            <w:pPr>
              <w:spacing w:line="276" w:lineRule="auto"/>
              <w:jc w:val="center"/>
              <w:rPr>
                <w:rFonts w:asciiTheme="majorBidi" w:hAnsiTheme="majorBidi" w:cstheme="majorBidi"/>
                <w:sz w:val="28"/>
                <w:szCs w:val="28"/>
                <w:lang w:bidi="ar-EG"/>
              </w:rPr>
            </w:pPr>
            <w:r>
              <w:rPr>
                <w:rFonts w:asciiTheme="majorBidi" w:hAnsiTheme="majorBidi" w:cstheme="majorBidi"/>
                <w:sz w:val="28"/>
                <w:szCs w:val="28"/>
                <w:lang w:bidi="ar-EG"/>
              </w:rPr>
              <w:t>75</w:t>
            </w:r>
            <w:r w:rsidR="006515C8" w:rsidRPr="00303B5A">
              <w:rPr>
                <w:rFonts w:asciiTheme="majorBidi" w:hAnsiTheme="majorBidi" w:cstheme="majorBidi"/>
                <w:sz w:val="28"/>
                <w:szCs w:val="28"/>
                <w:lang w:bidi="ar-EG"/>
              </w:rPr>
              <w:t>0</w:t>
            </w:r>
          </w:p>
        </w:tc>
        <w:tc>
          <w:tcPr>
            <w:tcW w:w="2328" w:type="dxa"/>
            <w:vAlign w:val="center"/>
          </w:tcPr>
          <w:p w14:paraId="04FCABCA" w14:textId="77777777" w:rsidR="006515C8" w:rsidRPr="00303B5A" w:rsidRDefault="006515C8"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CB/MF-11</w:t>
            </w:r>
          </w:p>
        </w:tc>
      </w:tr>
      <w:tr w:rsidR="006515C8" w:rsidRPr="00303B5A" w14:paraId="7050AEAB" w14:textId="77777777" w:rsidTr="006515C8">
        <w:tc>
          <w:tcPr>
            <w:tcW w:w="2985" w:type="dxa"/>
            <w:vMerge/>
            <w:vAlign w:val="center"/>
          </w:tcPr>
          <w:p w14:paraId="64BC7EC6" w14:textId="77777777" w:rsidR="006515C8" w:rsidRPr="00303B5A" w:rsidRDefault="006515C8" w:rsidP="00237981">
            <w:pPr>
              <w:spacing w:line="276" w:lineRule="auto"/>
              <w:jc w:val="center"/>
              <w:rPr>
                <w:rFonts w:asciiTheme="majorBidi" w:hAnsiTheme="majorBidi" w:cstheme="majorBidi"/>
                <w:sz w:val="28"/>
                <w:szCs w:val="28"/>
                <w:lang w:bidi="ar-EG"/>
              </w:rPr>
            </w:pPr>
          </w:p>
        </w:tc>
        <w:tc>
          <w:tcPr>
            <w:tcW w:w="2292" w:type="dxa"/>
            <w:vAlign w:val="center"/>
          </w:tcPr>
          <w:p w14:paraId="2E5851C4" w14:textId="77777777" w:rsidR="006515C8" w:rsidRPr="00303B5A" w:rsidRDefault="006515C8"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2:1</w:t>
            </w:r>
          </w:p>
        </w:tc>
        <w:tc>
          <w:tcPr>
            <w:tcW w:w="2357" w:type="dxa"/>
            <w:vMerge/>
            <w:vAlign w:val="center"/>
          </w:tcPr>
          <w:p w14:paraId="0D458BE5" w14:textId="77777777" w:rsidR="006515C8" w:rsidRPr="00303B5A" w:rsidRDefault="006515C8" w:rsidP="00237981">
            <w:pPr>
              <w:spacing w:line="276" w:lineRule="auto"/>
              <w:jc w:val="center"/>
              <w:rPr>
                <w:rFonts w:asciiTheme="majorBidi" w:hAnsiTheme="majorBidi" w:cstheme="majorBidi"/>
                <w:sz w:val="28"/>
                <w:szCs w:val="28"/>
                <w:lang w:bidi="ar-EG"/>
              </w:rPr>
            </w:pPr>
          </w:p>
        </w:tc>
        <w:tc>
          <w:tcPr>
            <w:tcW w:w="2328" w:type="dxa"/>
            <w:vAlign w:val="center"/>
          </w:tcPr>
          <w:p w14:paraId="401492CE" w14:textId="77777777" w:rsidR="006515C8" w:rsidRPr="00303B5A" w:rsidRDefault="006515C8"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CB/MF-21</w:t>
            </w:r>
          </w:p>
        </w:tc>
      </w:tr>
      <w:tr w:rsidR="006515C8" w:rsidRPr="00303B5A" w14:paraId="6651C359" w14:textId="77777777" w:rsidTr="006515C8">
        <w:tc>
          <w:tcPr>
            <w:tcW w:w="2985" w:type="dxa"/>
            <w:vMerge/>
            <w:vAlign w:val="center"/>
          </w:tcPr>
          <w:p w14:paraId="6249BB0C" w14:textId="77777777" w:rsidR="006515C8" w:rsidRPr="00303B5A" w:rsidRDefault="006515C8" w:rsidP="00237981">
            <w:pPr>
              <w:spacing w:line="276" w:lineRule="auto"/>
              <w:jc w:val="center"/>
              <w:rPr>
                <w:rFonts w:asciiTheme="majorBidi" w:hAnsiTheme="majorBidi" w:cstheme="majorBidi"/>
                <w:sz w:val="28"/>
                <w:szCs w:val="28"/>
                <w:lang w:bidi="ar-EG"/>
              </w:rPr>
            </w:pPr>
          </w:p>
        </w:tc>
        <w:tc>
          <w:tcPr>
            <w:tcW w:w="2292" w:type="dxa"/>
            <w:vAlign w:val="center"/>
          </w:tcPr>
          <w:p w14:paraId="4199AEF9" w14:textId="77777777" w:rsidR="006515C8" w:rsidRPr="00303B5A" w:rsidRDefault="006515C8"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3:1</w:t>
            </w:r>
          </w:p>
        </w:tc>
        <w:tc>
          <w:tcPr>
            <w:tcW w:w="2357" w:type="dxa"/>
            <w:vMerge/>
            <w:vAlign w:val="center"/>
          </w:tcPr>
          <w:p w14:paraId="3FDA6AB6" w14:textId="77777777" w:rsidR="006515C8" w:rsidRPr="00303B5A" w:rsidRDefault="006515C8" w:rsidP="00237981">
            <w:pPr>
              <w:spacing w:line="276" w:lineRule="auto"/>
              <w:jc w:val="center"/>
              <w:rPr>
                <w:rFonts w:asciiTheme="majorBidi" w:hAnsiTheme="majorBidi" w:cstheme="majorBidi"/>
                <w:sz w:val="28"/>
                <w:szCs w:val="28"/>
                <w:lang w:bidi="ar-EG"/>
              </w:rPr>
            </w:pPr>
          </w:p>
        </w:tc>
        <w:tc>
          <w:tcPr>
            <w:tcW w:w="2328" w:type="dxa"/>
            <w:vAlign w:val="center"/>
          </w:tcPr>
          <w:p w14:paraId="393CA34E" w14:textId="77777777" w:rsidR="006515C8" w:rsidRPr="00303B5A" w:rsidRDefault="006515C8"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CB/MF-31</w:t>
            </w:r>
          </w:p>
        </w:tc>
      </w:tr>
    </w:tbl>
    <w:p w14:paraId="69C00944" w14:textId="77777777" w:rsidR="00496643" w:rsidRPr="00303B5A" w:rsidRDefault="00496643" w:rsidP="007E0A5E">
      <w:pPr>
        <w:pStyle w:val="4"/>
        <w:spacing w:before="0"/>
        <w:jc w:val="both"/>
        <w:rPr>
          <w:rFonts w:asciiTheme="majorBidi" w:hAnsiTheme="majorBidi"/>
          <w:sz w:val="28"/>
          <w:szCs w:val="28"/>
        </w:rPr>
      </w:pPr>
      <w:bookmarkStart w:id="139" w:name="_Toc112938971"/>
      <w:r w:rsidRPr="00303B5A">
        <w:rPr>
          <w:rFonts w:asciiTheme="majorBidi" w:hAnsiTheme="majorBidi"/>
          <w:sz w:val="28"/>
          <w:szCs w:val="28"/>
        </w:rPr>
        <w:t>Preparation of CI/F nanocomposites</w:t>
      </w:r>
      <w:bookmarkEnd w:id="139"/>
    </w:p>
    <w:p w14:paraId="0730710A" w14:textId="59FDEFA8" w:rsidR="00496643" w:rsidRPr="00303B5A" w:rsidRDefault="00496643" w:rsidP="007E0A5E">
      <w:pPr>
        <w:spacing w:after="0"/>
        <w:ind w:left="90" w:firstLine="461"/>
        <w:jc w:val="both"/>
        <w:rPr>
          <w:rFonts w:asciiTheme="majorBidi" w:hAnsiTheme="majorBidi" w:cstheme="majorBidi"/>
          <w:sz w:val="28"/>
          <w:szCs w:val="28"/>
          <w:lang w:bidi="ar-EG"/>
        </w:rPr>
      </w:pPr>
      <w:bookmarkStart w:id="140" w:name="_Hlk107757189"/>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eastAsiaTheme="majorEastAsia" w:hAnsiTheme="majorBidi" w:cstheme="majorBidi"/>
          <w:sz w:val="28"/>
          <w:szCs w:val="28"/>
          <w:lang w:bidi="ar-EG"/>
        </w:rPr>
        <w:t xml:space="preserve"> nanoparticles were </w:t>
      </w:r>
      <w:r w:rsidRPr="00303B5A">
        <w:rPr>
          <w:rFonts w:asciiTheme="majorBidi" w:hAnsiTheme="majorBidi" w:cstheme="majorBidi"/>
          <w:sz w:val="28"/>
          <w:szCs w:val="28"/>
          <w:lang w:bidi="ar-EG"/>
        </w:rPr>
        <w:t>synthesized</w:t>
      </w:r>
      <w:r w:rsidRPr="00303B5A">
        <w:rPr>
          <w:rFonts w:asciiTheme="majorBidi" w:eastAsiaTheme="majorEastAsia" w:hAnsiTheme="majorBidi" w:cstheme="majorBidi"/>
          <w:sz w:val="28"/>
          <w:szCs w:val="28"/>
          <w:lang w:bidi="ar-EG"/>
        </w:rPr>
        <w:t xml:space="preserve"> by </w:t>
      </w:r>
      <w:r w:rsidRPr="00303B5A">
        <w:rPr>
          <w:rFonts w:asciiTheme="majorBidi" w:hAnsiTheme="majorBidi" w:cstheme="majorBidi"/>
          <w:sz w:val="28"/>
          <w:szCs w:val="28"/>
          <w:lang w:bidi="ar-EG"/>
        </w:rPr>
        <w:t>self-combustion method</w:t>
      </w:r>
      <w:r w:rsidRPr="00303B5A">
        <w:rPr>
          <w:rFonts w:asciiTheme="majorBidi" w:eastAsiaTheme="majorEastAsia" w:hAnsiTheme="majorBidi" w:cstheme="majorBidi"/>
          <w:sz w:val="28"/>
          <w:szCs w:val="28"/>
          <w:lang w:bidi="ar-EG"/>
        </w:rPr>
        <w:t>.</w:t>
      </w:r>
      <w:r w:rsidRPr="00303B5A">
        <w:rPr>
          <w:rFonts w:asciiTheme="majorBidi" w:hAnsiTheme="majorBidi" w:cstheme="majorBidi"/>
          <w:sz w:val="28"/>
          <w:szCs w:val="28"/>
          <w:lang w:bidi="ar-EG"/>
        </w:rPr>
        <w:t xml:space="preserve"> Nanocomposites were synthesized by mixing ferrite nanoparticles with carbon black using a ball mill. Three different weight ratios of CI/Ni</w:t>
      </w:r>
      <w:r w:rsidRPr="00303B5A">
        <w:rPr>
          <w:rFonts w:asciiTheme="majorBidi" w:hAnsiTheme="majorBidi" w:cstheme="majorBidi"/>
          <w:sz w:val="28"/>
          <w:szCs w:val="28"/>
          <w:vertAlign w:val="subscript"/>
          <w:lang w:bidi="ar-EG"/>
        </w:rPr>
        <w:t>0.5</w:t>
      </w:r>
      <w:r w:rsidRPr="00303B5A">
        <w:rPr>
          <w:rFonts w:asciiTheme="majorBidi" w:hAnsiTheme="majorBidi" w:cstheme="majorBidi"/>
          <w:sz w:val="28"/>
          <w:szCs w:val="28"/>
          <w:lang w:bidi="ar-EG"/>
        </w:rPr>
        <w:t>Zn</w:t>
      </w:r>
      <w:r w:rsidRPr="00303B5A">
        <w:rPr>
          <w:rFonts w:asciiTheme="majorBidi" w:hAnsiTheme="majorBidi" w:cstheme="majorBidi"/>
          <w:sz w:val="28"/>
          <w:szCs w:val="28"/>
          <w:vertAlign w:val="subscript"/>
          <w:lang w:bidi="ar-EG"/>
        </w:rPr>
        <w:t>0.5</w:t>
      </w:r>
      <w:r w:rsidRPr="00303B5A">
        <w:rPr>
          <w:rFonts w:asciiTheme="majorBidi" w:hAnsiTheme="majorBidi" w:cstheme="majorBidi"/>
          <w:sz w:val="28"/>
          <w:szCs w:val="28"/>
          <w:lang w:bidi="ar-EG"/>
        </w:rPr>
        <w:t>Fe</w:t>
      </w:r>
      <w:r w:rsidRPr="00303B5A">
        <w:rPr>
          <w:rFonts w:asciiTheme="majorBidi" w:hAnsiTheme="majorBidi" w:cstheme="majorBidi"/>
          <w:sz w:val="28"/>
          <w:szCs w:val="28"/>
          <w:vertAlign w:val="subscript"/>
          <w:lang w:bidi="ar-EG"/>
        </w:rPr>
        <w:t>2</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 xml:space="preserve">4 </w:t>
      </w:r>
      <w:r w:rsidRPr="00303B5A">
        <w:rPr>
          <w:rFonts w:asciiTheme="majorBidi" w:hAnsiTheme="majorBidi" w:cstheme="majorBidi"/>
          <w:sz w:val="28"/>
          <w:szCs w:val="28"/>
          <w:lang w:bidi="ar-EG"/>
        </w:rPr>
        <w:t xml:space="preserve">(1:1, 2:1, and 3:1) were prepared. Table 3.8 shows the symbols of nanocomposite samples. </w:t>
      </w:r>
    </w:p>
    <w:p w14:paraId="686D3F5B" w14:textId="19B6AC10" w:rsidR="00496643" w:rsidRPr="00303B5A" w:rsidRDefault="00496643" w:rsidP="007E0A5E">
      <w:pPr>
        <w:pStyle w:val="aa"/>
        <w:keepNext/>
        <w:spacing w:after="0" w:line="276" w:lineRule="auto"/>
        <w:jc w:val="both"/>
        <w:rPr>
          <w:rFonts w:cstheme="majorBidi"/>
          <w:sz w:val="28"/>
          <w:szCs w:val="28"/>
        </w:rPr>
      </w:pPr>
      <w:bookmarkStart w:id="141" w:name="_Toc110687730"/>
      <w:bookmarkStart w:id="142" w:name="_Toc112926249"/>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7</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Symbols of nanocomposite samples</w:t>
      </w:r>
      <w:bookmarkEnd w:id="141"/>
      <w:bookmarkEnd w:id="142"/>
    </w:p>
    <w:tbl>
      <w:tblPr>
        <w:tblStyle w:val="a8"/>
        <w:tblW w:w="0" w:type="auto"/>
        <w:tblLook w:val="04A0" w:firstRow="1" w:lastRow="0" w:firstColumn="1" w:lastColumn="0" w:noHBand="0" w:noVBand="1"/>
      </w:tblPr>
      <w:tblGrid>
        <w:gridCol w:w="2419"/>
        <w:gridCol w:w="2420"/>
        <w:gridCol w:w="2420"/>
        <w:gridCol w:w="2420"/>
      </w:tblGrid>
      <w:tr w:rsidR="00496643" w:rsidRPr="00303B5A" w14:paraId="209E41DD" w14:textId="77777777" w:rsidTr="00237981">
        <w:tc>
          <w:tcPr>
            <w:tcW w:w="2419" w:type="dxa"/>
            <w:vAlign w:val="center"/>
          </w:tcPr>
          <w:p w14:paraId="42248523"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Nanocomposite</w:t>
            </w:r>
          </w:p>
        </w:tc>
        <w:tc>
          <w:tcPr>
            <w:tcW w:w="2420" w:type="dxa"/>
            <w:vAlign w:val="center"/>
          </w:tcPr>
          <w:p w14:paraId="0E146BF4"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CI: F</w:t>
            </w:r>
          </w:p>
        </w:tc>
        <w:tc>
          <w:tcPr>
            <w:tcW w:w="2420" w:type="dxa"/>
            <w:vAlign w:val="center"/>
          </w:tcPr>
          <w:p w14:paraId="407E3A1F"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Calcination temperature</w:t>
            </w:r>
            <w:r w:rsidRPr="00303B5A">
              <w:rPr>
                <w:rFonts w:asciiTheme="majorBidi" w:hAnsiTheme="majorBidi" w:cstheme="majorBidi"/>
                <w:sz w:val="28"/>
                <w:szCs w:val="28"/>
              </w:rPr>
              <w:t xml:space="preserve"> </w:t>
            </w:r>
            <w:r w:rsidRPr="00303B5A">
              <w:rPr>
                <w:rFonts w:asciiTheme="majorBidi" w:hAnsiTheme="majorBidi" w:cstheme="majorBidi"/>
                <w:sz w:val="28"/>
                <w:szCs w:val="28"/>
                <w:lang w:bidi="ar-EG"/>
              </w:rPr>
              <w:t>for ferrite (°C)</w:t>
            </w:r>
          </w:p>
        </w:tc>
        <w:tc>
          <w:tcPr>
            <w:tcW w:w="2420" w:type="dxa"/>
            <w:vAlign w:val="center"/>
          </w:tcPr>
          <w:p w14:paraId="45887FDE"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Sample symbol</w:t>
            </w:r>
          </w:p>
        </w:tc>
      </w:tr>
      <w:tr w:rsidR="000906EE" w:rsidRPr="00303B5A" w14:paraId="4E78840B" w14:textId="77777777" w:rsidTr="00237981">
        <w:tc>
          <w:tcPr>
            <w:tcW w:w="2419" w:type="dxa"/>
            <w:vMerge w:val="restart"/>
            <w:vAlign w:val="center"/>
          </w:tcPr>
          <w:p w14:paraId="7251896F"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CI/Ni</w:t>
            </w:r>
            <w:r w:rsidRPr="00303B5A">
              <w:rPr>
                <w:rFonts w:asciiTheme="majorBidi" w:hAnsiTheme="majorBidi" w:cstheme="majorBidi"/>
                <w:sz w:val="28"/>
                <w:szCs w:val="28"/>
                <w:vertAlign w:val="subscript"/>
                <w:lang w:bidi="ar-EG"/>
              </w:rPr>
              <w:t>0.5</w:t>
            </w:r>
            <w:r w:rsidRPr="00303B5A">
              <w:rPr>
                <w:rFonts w:asciiTheme="majorBidi" w:hAnsiTheme="majorBidi" w:cstheme="majorBidi"/>
                <w:sz w:val="28"/>
                <w:szCs w:val="28"/>
                <w:lang w:bidi="ar-EG"/>
              </w:rPr>
              <w:t>Zn</w:t>
            </w:r>
            <w:r w:rsidRPr="00303B5A">
              <w:rPr>
                <w:rFonts w:asciiTheme="majorBidi" w:hAnsiTheme="majorBidi" w:cstheme="majorBidi"/>
                <w:sz w:val="28"/>
                <w:szCs w:val="28"/>
                <w:vertAlign w:val="subscript"/>
                <w:lang w:bidi="ar-EG"/>
              </w:rPr>
              <w:t>0.5</w:t>
            </w:r>
            <w:r w:rsidRPr="00303B5A">
              <w:rPr>
                <w:rFonts w:asciiTheme="majorBidi" w:hAnsiTheme="majorBidi" w:cstheme="majorBidi"/>
                <w:sz w:val="28"/>
                <w:szCs w:val="28"/>
                <w:lang w:bidi="ar-EG"/>
              </w:rPr>
              <w:t>Fe</w:t>
            </w:r>
            <w:r w:rsidRPr="00303B5A">
              <w:rPr>
                <w:rFonts w:asciiTheme="majorBidi" w:hAnsiTheme="majorBidi" w:cstheme="majorBidi"/>
                <w:sz w:val="28"/>
                <w:szCs w:val="28"/>
                <w:vertAlign w:val="subscript"/>
                <w:lang w:bidi="ar-EG"/>
              </w:rPr>
              <w:t>2</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4</w:t>
            </w:r>
          </w:p>
        </w:tc>
        <w:tc>
          <w:tcPr>
            <w:tcW w:w="2420" w:type="dxa"/>
            <w:vAlign w:val="center"/>
          </w:tcPr>
          <w:p w14:paraId="3D125279"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w:t>
            </w:r>
          </w:p>
        </w:tc>
        <w:tc>
          <w:tcPr>
            <w:tcW w:w="2420" w:type="dxa"/>
            <w:vMerge w:val="restart"/>
            <w:vAlign w:val="center"/>
          </w:tcPr>
          <w:p w14:paraId="02F2BC36"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650</w:t>
            </w:r>
          </w:p>
        </w:tc>
        <w:tc>
          <w:tcPr>
            <w:tcW w:w="2420" w:type="dxa"/>
            <w:vAlign w:val="center"/>
          </w:tcPr>
          <w:p w14:paraId="352B0556"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CI/F-11</w:t>
            </w:r>
          </w:p>
        </w:tc>
      </w:tr>
      <w:tr w:rsidR="000906EE" w:rsidRPr="00303B5A" w14:paraId="01A9676B" w14:textId="77777777" w:rsidTr="00237981">
        <w:trPr>
          <w:trHeight w:val="47"/>
        </w:trPr>
        <w:tc>
          <w:tcPr>
            <w:tcW w:w="2419" w:type="dxa"/>
            <w:vMerge/>
            <w:vAlign w:val="center"/>
          </w:tcPr>
          <w:p w14:paraId="006E75A3"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28A3A750"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2:1</w:t>
            </w:r>
          </w:p>
        </w:tc>
        <w:tc>
          <w:tcPr>
            <w:tcW w:w="2420" w:type="dxa"/>
            <w:vMerge/>
            <w:vAlign w:val="center"/>
          </w:tcPr>
          <w:p w14:paraId="29566B47"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735E3F25"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CI/F-21</w:t>
            </w:r>
          </w:p>
        </w:tc>
      </w:tr>
      <w:tr w:rsidR="000906EE" w:rsidRPr="00303B5A" w14:paraId="1518E39D" w14:textId="77777777" w:rsidTr="00237981">
        <w:tc>
          <w:tcPr>
            <w:tcW w:w="2419" w:type="dxa"/>
            <w:vMerge/>
            <w:vAlign w:val="center"/>
          </w:tcPr>
          <w:p w14:paraId="5AF11E34"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6F20A2C8"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3:1</w:t>
            </w:r>
          </w:p>
        </w:tc>
        <w:tc>
          <w:tcPr>
            <w:tcW w:w="2420" w:type="dxa"/>
            <w:vMerge/>
            <w:vAlign w:val="center"/>
          </w:tcPr>
          <w:p w14:paraId="5211BB8E"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20" w:type="dxa"/>
            <w:vAlign w:val="center"/>
          </w:tcPr>
          <w:p w14:paraId="0D551BD1"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CI/F-31</w:t>
            </w:r>
          </w:p>
        </w:tc>
      </w:tr>
    </w:tbl>
    <w:p w14:paraId="76E0CAD5" w14:textId="77777777" w:rsidR="00496643" w:rsidRPr="00303B5A" w:rsidRDefault="00496643" w:rsidP="007E0A5E">
      <w:pPr>
        <w:pStyle w:val="4"/>
        <w:spacing w:before="0"/>
        <w:jc w:val="both"/>
        <w:rPr>
          <w:rFonts w:asciiTheme="majorBidi" w:hAnsiTheme="majorBidi"/>
          <w:sz w:val="28"/>
          <w:szCs w:val="28"/>
        </w:rPr>
      </w:pPr>
      <w:bookmarkStart w:id="143" w:name="_Toc112938972"/>
      <w:r w:rsidRPr="00303B5A">
        <w:rPr>
          <w:rFonts w:asciiTheme="majorBidi" w:hAnsiTheme="majorBidi"/>
          <w:sz w:val="28"/>
          <w:szCs w:val="28"/>
        </w:rPr>
        <w:t>Preparation of F/CI/CB nanocomposites</w:t>
      </w:r>
      <w:bookmarkEnd w:id="143"/>
    </w:p>
    <w:p w14:paraId="28D2548D" w14:textId="7DDFD30C" w:rsidR="00496643" w:rsidRPr="00303B5A" w:rsidRDefault="00496643" w:rsidP="007E0A5E">
      <w:pPr>
        <w:spacing w:after="0"/>
        <w:ind w:left="90" w:firstLine="461"/>
        <w:jc w:val="both"/>
        <w:rPr>
          <w:rFonts w:asciiTheme="majorBidi" w:hAnsiTheme="majorBidi" w:cstheme="majorBidi"/>
          <w:sz w:val="28"/>
          <w:szCs w:val="28"/>
          <w:lang w:bidi="ar-EG"/>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eastAsiaTheme="majorEastAsia" w:hAnsiTheme="majorBidi" w:cstheme="majorBidi"/>
          <w:sz w:val="28"/>
          <w:szCs w:val="28"/>
          <w:lang w:bidi="ar-EG"/>
        </w:rPr>
        <w:t xml:space="preserve"> nanoparticles were </w:t>
      </w:r>
      <w:r w:rsidRPr="00303B5A">
        <w:rPr>
          <w:rFonts w:asciiTheme="majorBidi" w:hAnsiTheme="majorBidi" w:cstheme="majorBidi"/>
          <w:sz w:val="28"/>
          <w:szCs w:val="28"/>
          <w:lang w:bidi="ar-EG"/>
        </w:rPr>
        <w:t>synthesized</w:t>
      </w:r>
      <w:r w:rsidRPr="00303B5A">
        <w:rPr>
          <w:rFonts w:asciiTheme="majorBidi" w:eastAsiaTheme="majorEastAsia" w:hAnsiTheme="majorBidi" w:cstheme="majorBidi"/>
          <w:sz w:val="28"/>
          <w:szCs w:val="28"/>
          <w:lang w:bidi="ar-EG"/>
        </w:rPr>
        <w:t xml:space="preserve"> by </w:t>
      </w:r>
      <w:r w:rsidRPr="00303B5A">
        <w:rPr>
          <w:rFonts w:asciiTheme="majorBidi" w:hAnsiTheme="majorBidi" w:cstheme="majorBidi"/>
          <w:sz w:val="28"/>
          <w:szCs w:val="28"/>
          <w:lang w:bidi="ar-EG"/>
        </w:rPr>
        <w:t>self-combustion method</w:t>
      </w:r>
      <w:r w:rsidRPr="00303B5A">
        <w:rPr>
          <w:rFonts w:asciiTheme="majorBidi" w:eastAsiaTheme="majorEastAsia" w:hAnsiTheme="majorBidi" w:cstheme="majorBidi"/>
          <w:sz w:val="28"/>
          <w:szCs w:val="28"/>
          <w:lang w:bidi="ar-EG"/>
        </w:rPr>
        <w:t>.</w:t>
      </w:r>
      <w:r w:rsidRPr="00303B5A">
        <w:rPr>
          <w:rFonts w:asciiTheme="majorBidi" w:hAnsiTheme="majorBidi" w:cstheme="majorBidi"/>
          <w:sz w:val="28"/>
          <w:szCs w:val="28"/>
          <w:lang w:bidi="ar-EG"/>
        </w:rPr>
        <w:t xml:space="preserve"> Nanocomposites were synthesized by mixing ferrite nanoparticles and carbonyl iron with carbon black using a ball mill. Three different weight ratios of </w:t>
      </w:r>
      <w:r w:rsidRPr="00303B5A">
        <w:rPr>
          <w:rFonts w:asciiTheme="majorBidi" w:hAnsiTheme="majorBidi" w:cstheme="majorBidi"/>
          <w:sz w:val="28"/>
          <w:szCs w:val="28"/>
        </w:rPr>
        <w:t xml:space="preserve">F/CI/CB (1:1:1, 1:1:2, and 2:1:1) </w:t>
      </w:r>
      <w:r w:rsidRPr="00303B5A">
        <w:rPr>
          <w:rFonts w:asciiTheme="majorBidi" w:hAnsiTheme="majorBidi" w:cstheme="majorBidi"/>
          <w:sz w:val="28"/>
          <w:szCs w:val="28"/>
          <w:lang w:bidi="ar-EG"/>
        </w:rPr>
        <w:t xml:space="preserve">were prepared. Table </w:t>
      </w:r>
      <w:r w:rsidR="00B8777B" w:rsidRPr="00303B5A">
        <w:rPr>
          <w:rFonts w:asciiTheme="majorBidi" w:hAnsiTheme="majorBidi" w:cstheme="majorBidi"/>
          <w:sz w:val="28"/>
          <w:szCs w:val="28"/>
          <w:lang w:bidi="ar-EG"/>
        </w:rPr>
        <w:t>2</w:t>
      </w:r>
      <w:r w:rsidRPr="00303B5A">
        <w:rPr>
          <w:rFonts w:asciiTheme="majorBidi" w:hAnsiTheme="majorBidi" w:cstheme="majorBidi"/>
          <w:sz w:val="28"/>
          <w:szCs w:val="28"/>
          <w:lang w:bidi="ar-EG"/>
        </w:rPr>
        <w:t>.</w:t>
      </w:r>
      <w:r w:rsidR="00B8777B" w:rsidRPr="00303B5A">
        <w:rPr>
          <w:rFonts w:asciiTheme="majorBidi" w:hAnsiTheme="majorBidi" w:cstheme="majorBidi"/>
          <w:sz w:val="28"/>
          <w:szCs w:val="28"/>
          <w:lang w:bidi="ar-EG"/>
        </w:rPr>
        <w:t>8</w:t>
      </w:r>
      <w:r w:rsidRPr="00303B5A">
        <w:rPr>
          <w:rFonts w:asciiTheme="majorBidi" w:hAnsiTheme="majorBidi" w:cstheme="majorBidi"/>
          <w:sz w:val="28"/>
          <w:szCs w:val="28"/>
          <w:lang w:bidi="ar-EG"/>
        </w:rPr>
        <w:t xml:space="preserve"> shows the symbols of nanocomposite samples. </w:t>
      </w:r>
    </w:p>
    <w:p w14:paraId="280272C6" w14:textId="7E68E483" w:rsidR="00496643" w:rsidRPr="00303B5A" w:rsidRDefault="00496643" w:rsidP="007E0A5E">
      <w:pPr>
        <w:pStyle w:val="aa"/>
        <w:keepNext/>
        <w:spacing w:after="0" w:line="276" w:lineRule="auto"/>
        <w:jc w:val="both"/>
        <w:rPr>
          <w:rFonts w:cstheme="majorBidi"/>
          <w:sz w:val="28"/>
          <w:szCs w:val="28"/>
        </w:rPr>
      </w:pPr>
      <w:bookmarkStart w:id="144" w:name="_Toc110687731"/>
      <w:bookmarkStart w:id="145" w:name="_Toc112926250"/>
      <w:r w:rsidRPr="00303B5A">
        <w:rPr>
          <w:rFonts w:cstheme="majorBidi"/>
          <w:b w:val="0"/>
          <w:bCs w:val="0"/>
          <w:sz w:val="28"/>
          <w:szCs w:val="28"/>
        </w:rPr>
        <w:lastRenderedPageBreak/>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8</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Symbols of nanocomposite samples</w:t>
      </w:r>
      <w:bookmarkEnd w:id="144"/>
      <w:bookmarkEnd w:id="145"/>
    </w:p>
    <w:tbl>
      <w:tblPr>
        <w:tblStyle w:val="ac"/>
        <w:tblW w:w="0" w:type="auto"/>
        <w:tblLook w:val="04A0" w:firstRow="1" w:lastRow="0" w:firstColumn="1" w:lastColumn="0" w:noHBand="0" w:noVBand="1"/>
      </w:tblPr>
      <w:tblGrid>
        <w:gridCol w:w="2950"/>
        <w:gridCol w:w="2240"/>
        <w:gridCol w:w="1889"/>
        <w:gridCol w:w="2867"/>
      </w:tblGrid>
      <w:tr w:rsidR="00496643" w:rsidRPr="00303B5A" w14:paraId="6ECAD5A8" w14:textId="77777777" w:rsidTr="008E7278">
        <w:tc>
          <w:tcPr>
            <w:tcW w:w="2683" w:type="dxa"/>
            <w:vAlign w:val="center"/>
          </w:tcPr>
          <w:p w14:paraId="00F9EFB3" w14:textId="77777777" w:rsidR="00496643" w:rsidRPr="00303B5A" w:rsidRDefault="00496643" w:rsidP="008E7278">
            <w:pPr>
              <w:pStyle w:val="head51"/>
              <w:numPr>
                <w:ilvl w:val="0"/>
                <w:numId w:val="0"/>
              </w:numPr>
              <w:autoSpaceDE w:val="0"/>
              <w:autoSpaceDN w:val="0"/>
              <w:adjustRightInd w:val="0"/>
              <w:spacing w:line="276" w:lineRule="auto"/>
              <w:ind w:left="1800" w:hanging="1080"/>
              <w:jc w:val="left"/>
              <w:rPr>
                <w:b w:val="0"/>
                <w:bCs/>
                <w:sz w:val="28"/>
                <w:szCs w:val="28"/>
              </w:rPr>
            </w:pPr>
            <w:r w:rsidRPr="00303B5A">
              <w:rPr>
                <w:b w:val="0"/>
                <w:bCs/>
                <w:sz w:val="28"/>
                <w:szCs w:val="28"/>
              </w:rPr>
              <w:t>Sample symbols</w:t>
            </w:r>
          </w:p>
        </w:tc>
        <w:tc>
          <w:tcPr>
            <w:tcW w:w="6996" w:type="dxa"/>
            <w:gridSpan w:val="3"/>
          </w:tcPr>
          <w:p w14:paraId="0F6D4A5F"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Weight ratio</w:t>
            </w:r>
          </w:p>
        </w:tc>
      </w:tr>
      <w:tr w:rsidR="00496643" w:rsidRPr="00303B5A" w14:paraId="6088FBFA" w14:textId="77777777" w:rsidTr="008E7278">
        <w:trPr>
          <w:trHeight w:val="332"/>
        </w:trPr>
        <w:tc>
          <w:tcPr>
            <w:tcW w:w="2683" w:type="dxa"/>
          </w:tcPr>
          <w:p w14:paraId="76738DBE"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p>
        </w:tc>
        <w:tc>
          <w:tcPr>
            <w:tcW w:w="2240" w:type="dxa"/>
          </w:tcPr>
          <w:p w14:paraId="4A11B66C"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Ni</w:t>
            </w:r>
            <w:r w:rsidRPr="00303B5A">
              <w:rPr>
                <w:rFonts w:asciiTheme="majorBidi" w:hAnsiTheme="majorBidi" w:cstheme="majorBidi"/>
                <w:bCs/>
                <w:sz w:val="28"/>
                <w:szCs w:val="28"/>
                <w:vertAlign w:val="subscript"/>
              </w:rPr>
              <w:t>0.5</w:t>
            </w:r>
            <w:r w:rsidRPr="00303B5A">
              <w:rPr>
                <w:rFonts w:asciiTheme="majorBidi" w:hAnsiTheme="majorBidi" w:cstheme="majorBidi"/>
                <w:bCs/>
                <w:sz w:val="28"/>
                <w:szCs w:val="28"/>
              </w:rPr>
              <w:t>Zn</w:t>
            </w:r>
            <w:r w:rsidRPr="00303B5A">
              <w:rPr>
                <w:rFonts w:asciiTheme="majorBidi" w:hAnsiTheme="majorBidi" w:cstheme="majorBidi"/>
                <w:bCs/>
                <w:sz w:val="28"/>
                <w:szCs w:val="28"/>
                <w:vertAlign w:val="subscript"/>
              </w:rPr>
              <w:t>0.5</w:t>
            </w:r>
            <w:r w:rsidRPr="00303B5A">
              <w:rPr>
                <w:rFonts w:asciiTheme="majorBidi" w:hAnsiTheme="majorBidi" w:cstheme="majorBidi"/>
                <w:bCs/>
                <w:sz w:val="28"/>
                <w:szCs w:val="28"/>
              </w:rPr>
              <w:t>Fe</w:t>
            </w:r>
            <w:r w:rsidRPr="00303B5A">
              <w:rPr>
                <w:rFonts w:asciiTheme="majorBidi" w:hAnsiTheme="majorBidi" w:cstheme="majorBidi"/>
                <w:bCs/>
                <w:sz w:val="28"/>
                <w:szCs w:val="28"/>
                <w:vertAlign w:val="subscript"/>
              </w:rPr>
              <w:t>2</w:t>
            </w:r>
            <w:r w:rsidRPr="00303B5A">
              <w:rPr>
                <w:rFonts w:asciiTheme="majorBidi" w:hAnsiTheme="majorBidi" w:cstheme="majorBidi"/>
                <w:bCs/>
                <w:sz w:val="28"/>
                <w:szCs w:val="28"/>
              </w:rPr>
              <w:t>O</w:t>
            </w:r>
            <w:r w:rsidRPr="00303B5A">
              <w:rPr>
                <w:rFonts w:asciiTheme="majorBidi" w:hAnsiTheme="majorBidi" w:cstheme="majorBidi"/>
                <w:bCs/>
                <w:sz w:val="28"/>
                <w:szCs w:val="28"/>
                <w:vertAlign w:val="subscript"/>
              </w:rPr>
              <w:t>4</w:t>
            </w:r>
          </w:p>
        </w:tc>
        <w:tc>
          <w:tcPr>
            <w:tcW w:w="1889" w:type="dxa"/>
          </w:tcPr>
          <w:p w14:paraId="24902594"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CI</w:t>
            </w:r>
          </w:p>
        </w:tc>
        <w:tc>
          <w:tcPr>
            <w:tcW w:w="2867" w:type="dxa"/>
          </w:tcPr>
          <w:p w14:paraId="48FE5829"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CB</w:t>
            </w:r>
          </w:p>
        </w:tc>
      </w:tr>
      <w:tr w:rsidR="00496643" w:rsidRPr="00303B5A" w14:paraId="108B34CD" w14:textId="77777777" w:rsidTr="008E7278">
        <w:tc>
          <w:tcPr>
            <w:tcW w:w="2683" w:type="dxa"/>
          </w:tcPr>
          <w:p w14:paraId="023792EC"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bookmarkStart w:id="146" w:name="_Hlk93857041"/>
            <w:r w:rsidRPr="00303B5A">
              <w:rPr>
                <w:rFonts w:asciiTheme="majorBidi" w:hAnsiTheme="majorBidi" w:cstheme="majorBidi"/>
                <w:bCs/>
                <w:sz w:val="28"/>
                <w:szCs w:val="28"/>
              </w:rPr>
              <w:t>F/CI/CB-111</w:t>
            </w:r>
            <w:bookmarkEnd w:id="146"/>
          </w:p>
        </w:tc>
        <w:tc>
          <w:tcPr>
            <w:tcW w:w="2240" w:type="dxa"/>
          </w:tcPr>
          <w:p w14:paraId="290C06D5"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1</w:t>
            </w:r>
          </w:p>
        </w:tc>
        <w:tc>
          <w:tcPr>
            <w:tcW w:w="1889" w:type="dxa"/>
          </w:tcPr>
          <w:p w14:paraId="4D6EDB78"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1</w:t>
            </w:r>
          </w:p>
        </w:tc>
        <w:tc>
          <w:tcPr>
            <w:tcW w:w="2867" w:type="dxa"/>
          </w:tcPr>
          <w:p w14:paraId="30E65D04"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1</w:t>
            </w:r>
          </w:p>
        </w:tc>
      </w:tr>
      <w:tr w:rsidR="00496643" w:rsidRPr="00303B5A" w14:paraId="2C91B7CC" w14:textId="77777777" w:rsidTr="008E7278">
        <w:tc>
          <w:tcPr>
            <w:tcW w:w="2683" w:type="dxa"/>
          </w:tcPr>
          <w:p w14:paraId="477567DA"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F/CI/CB-112</w:t>
            </w:r>
          </w:p>
        </w:tc>
        <w:tc>
          <w:tcPr>
            <w:tcW w:w="2240" w:type="dxa"/>
          </w:tcPr>
          <w:p w14:paraId="7E1DE5B1"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1</w:t>
            </w:r>
          </w:p>
        </w:tc>
        <w:tc>
          <w:tcPr>
            <w:tcW w:w="1889" w:type="dxa"/>
          </w:tcPr>
          <w:p w14:paraId="5C01ACC9"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1</w:t>
            </w:r>
          </w:p>
        </w:tc>
        <w:tc>
          <w:tcPr>
            <w:tcW w:w="2867" w:type="dxa"/>
          </w:tcPr>
          <w:p w14:paraId="474E9407"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2</w:t>
            </w:r>
          </w:p>
        </w:tc>
      </w:tr>
      <w:tr w:rsidR="00496643" w:rsidRPr="00303B5A" w14:paraId="697371FB" w14:textId="77777777" w:rsidTr="008E7278">
        <w:tc>
          <w:tcPr>
            <w:tcW w:w="2683" w:type="dxa"/>
          </w:tcPr>
          <w:p w14:paraId="6D44CC1F"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F/CI/CB-211</w:t>
            </w:r>
          </w:p>
        </w:tc>
        <w:tc>
          <w:tcPr>
            <w:tcW w:w="2240" w:type="dxa"/>
          </w:tcPr>
          <w:p w14:paraId="0357B840"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2</w:t>
            </w:r>
          </w:p>
        </w:tc>
        <w:tc>
          <w:tcPr>
            <w:tcW w:w="1889" w:type="dxa"/>
          </w:tcPr>
          <w:p w14:paraId="574433CF"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1</w:t>
            </w:r>
          </w:p>
        </w:tc>
        <w:tc>
          <w:tcPr>
            <w:tcW w:w="2867" w:type="dxa"/>
          </w:tcPr>
          <w:p w14:paraId="6E846DC1" w14:textId="77777777" w:rsidR="00496643" w:rsidRPr="00303B5A" w:rsidRDefault="00496643" w:rsidP="008E7278">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1</w:t>
            </w:r>
          </w:p>
        </w:tc>
      </w:tr>
    </w:tbl>
    <w:p w14:paraId="54702E8D" w14:textId="07F0EA48" w:rsidR="00496643" w:rsidRPr="00303B5A" w:rsidRDefault="00496643"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5D1A6601" wp14:editId="0F8C8D21">
            <wp:extent cx="6317164" cy="304800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43408" cy="3060662"/>
                    </a:xfrm>
                    <a:prstGeom prst="rect">
                      <a:avLst/>
                    </a:prstGeom>
                  </pic:spPr>
                </pic:pic>
              </a:graphicData>
            </a:graphic>
          </wp:inline>
        </w:drawing>
      </w:r>
    </w:p>
    <w:p w14:paraId="6EB6B3C2" w14:textId="08843EED" w:rsidR="00496643" w:rsidRPr="00303B5A" w:rsidRDefault="00496643" w:rsidP="007E0A5E">
      <w:pPr>
        <w:pStyle w:val="aa"/>
        <w:spacing w:after="0" w:line="276" w:lineRule="auto"/>
        <w:jc w:val="both"/>
        <w:rPr>
          <w:rFonts w:cstheme="majorBidi"/>
          <w:sz w:val="28"/>
          <w:szCs w:val="28"/>
          <w:lang w:bidi="ar-EG"/>
        </w:rPr>
      </w:pPr>
      <w:bookmarkStart w:id="147" w:name="_Toc112926142"/>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8</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740986" w:rsidRPr="00303B5A">
        <w:rPr>
          <w:b w:val="0"/>
          <w:bCs w:val="0"/>
          <w:sz w:val="28"/>
          <w:szCs w:val="28"/>
        </w:rPr>
        <w:t xml:space="preserve">– </w:t>
      </w:r>
      <w:r w:rsidRPr="00303B5A">
        <w:rPr>
          <w:rFonts w:cstheme="majorBidi"/>
          <w:b w:val="0"/>
          <w:bCs w:val="0"/>
          <w:sz w:val="28"/>
          <w:szCs w:val="28"/>
        </w:rPr>
        <w:t xml:space="preserve">Experimental steps of preparing the </w:t>
      </w:r>
      <w:r w:rsidR="009643A4" w:rsidRPr="00303B5A">
        <w:rPr>
          <w:rFonts w:cstheme="majorBidi"/>
          <w:b w:val="0"/>
          <w:bCs w:val="0"/>
          <w:sz w:val="28"/>
          <w:szCs w:val="28"/>
        </w:rPr>
        <w:t>CB/</w:t>
      </w:r>
      <w:r w:rsidRPr="00303B5A">
        <w:rPr>
          <w:rFonts w:cstheme="majorBidi"/>
          <w:b w:val="0"/>
          <w:bCs w:val="0"/>
          <w:sz w:val="28"/>
          <w:szCs w:val="28"/>
        </w:rPr>
        <w:t>F samples. From left to right: (1) preparing CB and F nanopowders, (2) mixing CB and F through ball mills, (3) blending CB and F with paraffin wax by a magnetic stirrer, (4) prepar</w:t>
      </w:r>
      <w:r w:rsidR="002C2B67" w:rsidRPr="00303B5A">
        <w:rPr>
          <w:rFonts w:cstheme="majorBidi"/>
          <w:b w:val="0"/>
          <w:bCs w:val="0"/>
          <w:sz w:val="28"/>
          <w:szCs w:val="28"/>
        </w:rPr>
        <w:t xml:space="preserve">ing </w:t>
      </w:r>
      <w:r w:rsidRPr="00303B5A">
        <w:rPr>
          <w:rFonts w:cstheme="majorBidi"/>
          <w:b w:val="0"/>
          <w:bCs w:val="0"/>
          <w:sz w:val="28"/>
          <w:szCs w:val="28"/>
        </w:rPr>
        <w:t>mixture, (5) pouring the prepared mixture in</w:t>
      </w:r>
      <w:r w:rsidR="006B0ABE" w:rsidRPr="00303B5A">
        <w:rPr>
          <w:rFonts w:cstheme="majorBidi"/>
          <w:b w:val="0"/>
          <w:bCs w:val="0"/>
          <w:sz w:val="28"/>
          <w:szCs w:val="28"/>
        </w:rPr>
        <w:t>to</w:t>
      </w:r>
      <w:r w:rsidRPr="00303B5A">
        <w:rPr>
          <w:rFonts w:cstheme="majorBidi"/>
          <w:b w:val="0"/>
          <w:bCs w:val="0"/>
          <w:sz w:val="28"/>
          <w:szCs w:val="28"/>
        </w:rPr>
        <w:t xml:space="preserve"> the special mold</w:t>
      </w:r>
      <w:r w:rsidR="006A2926" w:rsidRPr="00303B5A">
        <w:rPr>
          <w:rFonts w:cstheme="majorBidi"/>
          <w:b w:val="0"/>
          <w:bCs w:val="0"/>
          <w:sz w:val="28"/>
          <w:szCs w:val="28"/>
        </w:rPr>
        <w:t xml:space="preserve"> (</w:t>
      </w:r>
      <w:r w:rsidR="00FE20BF" w:rsidRPr="00303B5A">
        <w:rPr>
          <w:rFonts w:cstheme="majorBidi"/>
          <w:b w:val="0"/>
          <w:bCs w:val="0"/>
          <w:sz w:val="28"/>
          <w:szCs w:val="28"/>
        </w:rPr>
        <w:t xml:space="preserve">22.86 </w:t>
      </w:r>
      <w:r w:rsidR="006A2926" w:rsidRPr="00303B5A">
        <w:rPr>
          <w:rFonts w:cstheme="majorBidi"/>
          <w:b w:val="0"/>
          <w:bCs w:val="0"/>
          <w:sz w:val="28"/>
          <w:szCs w:val="28"/>
        </w:rPr>
        <w:t>mm</w:t>
      </w:r>
      <w:r w:rsidR="00FE20BF" w:rsidRPr="00303B5A">
        <w:rPr>
          <w:rFonts w:cstheme="majorBidi"/>
          <w:b w:val="0"/>
          <w:bCs w:val="0"/>
          <w:sz w:val="28"/>
          <w:szCs w:val="28"/>
        </w:rPr>
        <w:t xml:space="preserve"> </w:t>
      </w:r>
      <w:r w:rsidR="009F0A23" w:rsidRPr="00303B5A">
        <w:rPr>
          <w:rFonts w:cstheme="majorBidi"/>
          <w:b w:val="0"/>
          <w:bCs w:val="0"/>
          <w:sz w:val="28"/>
          <w:szCs w:val="28"/>
        </w:rPr>
        <w:t xml:space="preserve">* </w:t>
      </w:r>
      <w:r w:rsidR="00FE20BF" w:rsidRPr="00303B5A">
        <w:rPr>
          <w:rFonts w:cstheme="majorBidi"/>
          <w:b w:val="0"/>
          <w:bCs w:val="0"/>
          <w:sz w:val="28"/>
          <w:szCs w:val="28"/>
        </w:rPr>
        <w:t xml:space="preserve">10.16 </w:t>
      </w:r>
      <w:r w:rsidR="006A2926" w:rsidRPr="00303B5A">
        <w:rPr>
          <w:rFonts w:cstheme="majorBidi"/>
          <w:b w:val="0"/>
          <w:bCs w:val="0"/>
          <w:sz w:val="28"/>
          <w:szCs w:val="28"/>
        </w:rPr>
        <w:t>mm)</w:t>
      </w:r>
      <w:r w:rsidRPr="00303B5A">
        <w:rPr>
          <w:rFonts w:cstheme="majorBidi"/>
          <w:b w:val="0"/>
          <w:bCs w:val="0"/>
          <w:sz w:val="28"/>
          <w:szCs w:val="28"/>
        </w:rPr>
        <w:t>, (6) prepared samples, and (7) measuring the MA properties of the prepared samples</w:t>
      </w:r>
      <w:bookmarkEnd w:id="147"/>
    </w:p>
    <w:p w14:paraId="721AFFD3" w14:textId="1A138338" w:rsidR="00496643" w:rsidRPr="00303B5A" w:rsidRDefault="00496643" w:rsidP="007E0A5E">
      <w:pPr>
        <w:pStyle w:val="4"/>
        <w:spacing w:before="0"/>
        <w:jc w:val="both"/>
        <w:rPr>
          <w:rFonts w:asciiTheme="majorBidi" w:hAnsiTheme="majorBidi"/>
          <w:sz w:val="28"/>
          <w:szCs w:val="28"/>
        </w:rPr>
      </w:pPr>
      <w:bookmarkStart w:id="148" w:name="_Toc112938973"/>
      <w:bookmarkEnd w:id="140"/>
      <w:r w:rsidRPr="00303B5A">
        <w:rPr>
          <w:rFonts w:asciiTheme="majorBidi" w:hAnsiTheme="majorBidi"/>
          <w:sz w:val="28"/>
          <w:szCs w:val="28"/>
        </w:rPr>
        <w:t>Preparing double-layer of AC/F</w:t>
      </w:r>
      <w:bookmarkEnd w:id="148"/>
    </w:p>
    <w:p w14:paraId="048B333A" w14:textId="071C4DF7" w:rsidR="007F6473" w:rsidRPr="007F6473" w:rsidRDefault="007F6473" w:rsidP="007F6473">
      <w:pPr>
        <w:keepNext/>
        <w:spacing w:after="0"/>
        <w:ind w:left="90"/>
        <w:jc w:val="both"/>
        <w:rPr>
          <w:rFonts w:asciiTheme="majorBidi" w:hAnsiTheme="majorBidi" w:cstheme="majorBidi"/>
          <w:sz w:val="28"/>
          <w:szCs w:val="28"/>
        </w:rPr>
      </w:pPr>
      <w:r>
        <w:rPr>
          <w:rFonts w:asciiTheme="majorBidi" w:hAnsiTheme="majorBidi" w:cstheme="majorBidi"/>
          <w:sz w:val="28"/>
          <w:szCs w:val="28"/>
        </w:rPr>
        <w:t>T</w:t>
      </w:r>
      <w:r w:rsidRPr="007F6473">
        <w:rPr>
          <w:rFonts w:asciiTheme="majorBidi" w:hAnsiTheme="majorBidi" w:cstheme="majorBidi"/>
          <w:sz w:val="28"/>
          <w:szCs w:val="28"/>
        </w:rPr>
        <w: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p>
    <w:p w14:paraId="6B38E0D9" w14:textId="77777777" w:rsidR="007F6473" w:rsidRPr="007F6473" w:rsidRDefault="007F6473" w:rsidP="007F6473">
      <w:pPr>
        <w:keepNext/>
        <w:spacing w:after="0"/>
        <w:ind w:left="90"/>
        <w:jc w:val="both"/>
        <w:rPr>
          <w:rFonts w:asciiTheme="majorBidi" w:hAnsiTheme="majorBidi" w:cstheme="majorBidi"/>
          <w:sz w:val="28"/>
          <w:szCs w:val="28"/>
        </w:rPr>
      </w:pPr>
      <w:r w:rsidRPr="007F6473">
        <w:rPr>
          <w:rFonts w:asciiTheme="majorBidi" w:hAnsiTheme="majorBidi" w:cstheme="majorBidi"/>
          <w:sz w:val="28"/>
          <w:szCs w:val="28"/>
        </w:rPr>
        <w:t xml:space="preserve">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 </w:t>
      </w:r>
    </w:p>
    <w:p w14:paraId="61043807" w14:textId="0016D5FF" w:rsidR="00496643" w:rsidRPr="00303B5A" w:rsidRDefault="007F6473" w:rsidP="007F6473">
      <w:pPr>
        <w:keepNext/>
        <w:spacing w:after="0"/>
        <w:ind w:left="90"/>
        <w:jc w:val="both"/>
        <w:rPr>
          <w:rFonts w:asciiTheme="majorBidi" w:hAnsiTheme="majorBidi" w:cstheme="majorBidi"/>
          <w:sz w:val="28"/>
          <w:szCs w:val="28"/>
        </w:rPr>
      </w:pPr>
      <w:r w:rsidRPr="007F6473">
        <w:rPr>
          <w:rFonts w:asciiTheme="majorBidi" w:hAnsiTheme="majorBidi" w:cstheme="majorBidi"/>
          <w:sz w:val="28"/>
          <w:szCs w:val="28"/>
        </w:rPr>
        <w:t xml:space="preserve">MAMs should be lightweight, prepared in various shapes, waterproof, chemically resistant, have good mechanical and physical properties, be easy to prepare, low cost, </w:t>
      </w:r>
      <w:r w:rsidRPr="007F6473">
        <w:rPr>
          <w:rFonts w:asciiTheme="majorBidi" w:hAnsiTheme="majorBidi" w:cstheme="majorBidi"/>
          <w:sz w:val="28"/>
          <w:szCs w:val="28"/>
        </w:rPr>
        <w:lastRenderedPageBreak/>
        <w:t>have a wide absorption field, and are strong absorption.</w:t>
      </w:r>
      <w:r w:rsidR="00496643" w:rsidRPr="00303B5A">
        <w:rPr>
          <w:rFonts w:asciiTheme="majorBidi" w:hAnsiTheme="majorBidi" w:cstheme="majorBidi"/>
          <w:noProof/>
          <w:sz w:val="28"/>
          <w:szCs w:val="28"/>
        </w:rPr>
        <w:drawing>
          <wp:inline distT="0" distB="0" distL="0" distR="0" wp14:anchorId="0DD89270" wp14:editId="5F55E6FB">
            <wp:extent cx="6150704" cy="2573215"/>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76401" cy="2583966"/>
                    </a:xfrm>
                    <a:prstGeom prst="rect">
                      <a:avLst/>
                    </a:prstGeom>
                  </pic:spPr>
                </pic:pic>
              </a:graphicData>
            </a:graphic>
          </wp:inline>
        </w:drawing>
      </w:r>
    </w:p>
    <w:p w14:paraId="79E649B1" w14:textId="486BA398" w:rsidR="00496643" w:rsidRPr="00303B5A" w:rsidRDefault="00496643" w:rsidP="007E0A5E">
      <w:pPr>
        <w:pStyle w:val="aa"/>
        <w:spacing w:after="0" w:line="276" w:lineRule="auto"/>
        <w:jc w:val="both"/>
        <w:rPr>
          <w:rFonts w:cstheme="majorBidi"/>
          <w:sz w:val="28"/>
          <w:szCs w:val="28"/>
          <w:lang w:bidi="ar-EG"/>
        </w:rPr>
      </w:pPr>
      <w:bookmarkStart w:id="149" w:name="_Toc110687949"/>
      <w:bookmarkStart w:id="150" w:name="_Toc112926143"/>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9</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740986" w:rsidRPr="00303B5A">
        <w:rPr>
          <w:b w:val="0"/>
          <w:bCs w:val="0"/>
          <w:sz w:val="28"/>
          <w:szCs w:val="28"/>
        </w:rPr>
        <w:t xml:space="preserve">– </w:t>
      </w:r>
      <w:r w:rsidRPr="00303B5A">
        <w:rPr>
          <w:rFonts w:cstheme="majorBidi"/>
          <w:b w:val="0"/>
          <w:bCs w:val="0"/>
          <w:sz w:val="28"/>
          <w:szCs w:val="28"/>
        </w:rPr>
        <w:t>DL structure of AC/F Cs with (a) 1 mm AC/1 mm F (AC/F-11), (b) 2 mm AC/1 mm F (AC/F-21), (c) 1 mm F/2 mm AC (F/AC-12), (d) 2 mm F/1 mm AC (F/AC-21), (e) 2 mm F/2 mm AC (F/AC-22), and (f) 2 mm AC/2 mm F (AC/F-22) thickness</w:t>
      </w:r>
      <w:bookmarkEnd w:id="149"/>
      <w:bookmarkEnd w:id="150"/>
    </w:p>
    <w:p w14:paraId="12A613C0" w14:textId="0C8150DC" w:rsidR="00496643" w:rsidRPr="00303B5A" w:rsidRDefault="00496643" w:rsidP="007E0A5E">
      <w:pPr>
        <w:pStyle w:val="aa"/>
        <w:keepNext/>
        <w:spacing w:after="0" w:line="276" w:lineRule="auto"/>
        <w:jc w:val="both"/>
        <w:rPr>
          <w:rFonts w:cstheme="majorBidi"/>
          <w:sz w:val="28"/>
          <w:szCs w:val="28"/>
        </w:rPr>
      </w:pPr>
      <w:bookmarkStart w:id="151" w:name="_Toc110687733"/>
      <w:bookmarkStart w:id="152" w:name="_Toc112926251"/>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9</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Specifics on the DL structure of AC/F Cs</w:t>
      </w:r>
      <w:bookmarkEnd w:id="151"/>
      <w:bookmarkEnd w:id="152"/>
    </w:p>
    <w:tbl>
      <w:tblPr>
        <w:tblStyle w:val="a8"/>
        <w:tblW w:w="0" w:type="auto"/>
        <w:jc w:val="center"/>
        <w:tblLook w:val="04A0" w:firstRow="1" w:lastRow="0" w:firstColumn="1" w:lastColumn="0" w:noHBand="0" w:noVBand="1"/>
      </w:tblPr>
      <w:tblGrid>
        <w:gridCol w:w="1660"/>
        <w:gridCol w:w="2534"/>
        <w:gridCol w:w="1617"/>
        <w:gridCol w:w="2534"/>
        <w:gridCol w:w="1617"/>
      </w:tblGrid>
      <w:tr w:rsidR="00496643" w:rsidRPr="00303B5A" w14:paraId="58B8CBBD" w14:textId="77777777" w:rsidTr="00237981">
        <w:trPr>
          <w:jc w:val="center"/>
        </w:trPr>
        <w:tc>
          <w:tcPr>
            <w:tcW w:w="1755" w:type="dxa"/>
            <w:vAlign w:val="center"/>
          </w:tcPr>
          <w:p w14:paraId="08505763"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bCs/>
                <w:sz w:val="28"/>
                <w:szCs w:val="28"/>
              </w:rPr>
              <w:t>Sample symbols</w:t>
            </w:r>
          </w:p>
        </w:tc>
        <w:tc>
          <w:tcPr>
            <w:tcW w:w="2230" w:type="dxa"/>
            <w:vAlign w:val="center"/>
          </w:tcPr>
          <w:p w14:paraId="0D353202"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ML</w:t>
            </w:r>
          </w:p>
        </w:tc>
        <w:tc>
          <w:tcPr>
            <w:tcW w:w="1732" w:type="dxa"/>
            <w:vAlign w:val="center"/>
          </w:tcPr>
          <w:p w14:paraId="4CCC1D50"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T(mm)</w:t>
            </w:r>
          </w:p>
        </w:tc>
        <w:tc>
          <w:tcPr>
            <w:tcW w:w="2230" w:type="dxa"/>
            <w:vAlign w:val="center"/>
          </w:tcPr>
          <w:p w14:paraId="4D8D74CE"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AL</w:t>
            </w:r>
          </w:p>
        </w:tc>
        <w:tc>
          <w:tcPr>
            <w:tcW w:w="1732" w:type="dxa"/>
            <w:vAlign w:val="center"/>
          </w:tcPr>
          <w:p w14:paraId="46C6EE82"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T(mm)</w:t>
            </w:r>
          </w:p>
        </w:tc>
      </w:tr>
      <w:tr w:rsidR="00496643" w:rsidRPr="00303B5A" w14:paraId="5A6C6E4B" w14:textId="77777777" w:rsidTr="00237981">
        <w:trPr>
          <w:jc w:val="center"/>
        </w:trPr>
        <w:tc>
          <w:tcPr>
            <w:tcW w:w="1755" w:type="dxa"/>
            <w:vAlign w:val="center"/>
          </w:tcPr>
          <w:p w14:paraId="446CFBAF"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AC/F-11</w:t>
            </w:r>
          </w:p>
        </w:tc>
        <w:tc>
          <w:tcPr>
            <w:tcW w:w="2230" w:type="dxa"/>
            <w:vAlign w:val="center"/>
          </w:tcPr>
          <w:p w14:paraId="2400433D"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Activated carbon</w:t>
            </w:r>
          </w:p>
        </w:tc>
        <w:tc>
          <w:tcPr>
            <w:tcW w:w="1732" w:type="dxa"/>
            <w:vAlign w:val="center"/>
          </w:tcPr>
          <w:p w14:paraId="39204CC2"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w:t>
            </w:r>
          </w:p>
        </w:tc>
        <w:tc>
          <w:tcPr>
            <w:tcW w:w="2230" w:type="dxa"/>
            <w:vAlign w:val="center"/>
          </w:tcPr>
          <w:p w14:paraId="272D80E6"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732" w:type="dxa"/>
            <w:vAlign w:val="center"/>
          </w:tcPr>
          <w:p w14:paraId="17B6C9E7"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w:t>
            </w:r>
          </w:p>
        </w:tc>
      </w:tr>
      <w:tr w:rsidR="00496643" w:rsidRPr="00303B5A" w14:paraId="43EDF961" w14:textId="77777777" w:rsidTr="00237981">
        <w:trPr>
          <w:jc w:val="center"/>
        </w:trPr>
        <w:tc>
          <w:tcPr>
            <w:tcW w:w="1755" w:type="dxa"/>
            <w:vAlign w:val="center"/>
          </w:tcPr>
          <w:p w14:paraId="0CD0291D"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AC/F-21</w:t>
            </w:r>
          </w:p>
        </w:tc>
        <w:tc>
          <w:tcPr>
            <w:tcW w:w="2230" w:type="dxa"/>
            <w:vAlign w:val="center"/>
          </w:tcPr>
          <w:p w14:paraId="28C5E64C"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Activated carbon</w:t>
            </w:r>
          </w:p>
        </w:tc>
        <w:tc>
          <w:tcPr>
            <w:tcW w:w="1732" w:type="dxa"/>
            <w:vAlign w:val="center"/>
          </w:tcPr>
          <w:p w14:paraId="4B20C441"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2230" w:type="dxa"/>
            <w:vAlign w:val="center"/>
          </w:tcPr>
          <w:p w14:paraId="4315D8DD"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732" w:type="dxa"/>
            <w:vAlign w:val="center"/>
          </w:tcPr>
          <w:p w14:paraId="382D7BAA"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w:t>
            </w:r>
          </w:p>
        </w:tc>
      </w:tr>
      <w:tr w:rsidR="00496643" w:rsidRPr="00303B5A" w14:paraId="52B24630" w14:textId="77777777" w:rsidTr="00237981">
        <w:trPr>
          <w:jc w:val="center"/>
        </w:trPr>
        <w:tc>
          <w:tcPr>
            <w:tcW w:w="1755" w:type="dxa"/>
            <w:vAlign w:val="center"/>
          </w:tcPr>
          <w:p w14:paraId="1B84E92A"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F/AC-12</w:t>
            </w:r>
          </w:p>
        </w:tc>
        <w:tc>
          <w:tcPr>
            <w:tcW w:w="2230" w:type="dxa"/>
            <w:vAlign w:val="center"/>
          </w:tcPr>
          <w:p w14:paraId="54F1AB73"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732" w:type="dxa"/>
            <w:vAlign w:val="center"/>
          </w:tcPr>
          <w:p w14:paraId="564B47A6"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w:t>
            </w:r>
          </w:p>
        </w:tc>
        <w:tc>
          <w:tcPr>
            <w:tcW w:w="2230" w:type="dxa"/>
            <w:vAlign w:val="center"/>
          </w:tcPr>
          <w:p w14:paraId="21088239"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Activated carbon</w:t>
            </w:r>
          </w:p>
        </w:tc>
        <w:tc>
          <w:tcPr>
            <w:tcW w:w="1732" w:type="dxa"/>
            <w:vAlign w:val="center"/>
          </w:tcPr>
          <w:p w14:paraId="5E789328"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r>
      <w:tr w:rsidR="00496643" w:rsidRPr="00303B5A" w14:paraId="7373B693" w14:textId="77777777" w:rsidTr="00237981">
        <w:trPr>
          <w:jc w:val="center"/>
        </w:trPr>
        <w:tc>
          <w:tcPr>
            <w:tcW w:w="1755" w:type="dxa"/>
            <w:vAlign w:val="center"/>
          </w:tcPr>
          <w:p w14:paraId="1C3B856B"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F/AC-21</w:t>
            </w:r>
          </w:p>
        </w:tc>
        <w:tc>
          <w:tcPr>
            <w:tcW w:w="2230" w:type="dxa"/>
            <w:vAlign w:val="center"/>
          </w:tcPr>
          <w:p w14:paraId="327A1584"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732" w:type="dxa"/>
            <w:vAlign w:val="center"/>
          </w:tcPr>
          <w:p w14:paraId="109832E9"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2230" w:type="dxa"/>
            <w:vAlign w:val="center"/>
          </w:tcPr>
          <w:p w14:paraId="39E5D2D6"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Activated carbon</w:t>
            </w:r>
          </w:p>
        </w:tc>
        <w:tc>
          <w:tcPr>
            <w:tcW w:w="1732" w:type="dxa"/>
            <w:vAlign w:val="center"/>
          </w:tcPr>
          <w:p w14:paraId="40D62C71"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w:t>
            </w:r>
          </w:p>
        </w:tc>
      </w:tr>
      <w:tr w:rsidR="00496643" w:rsidRPr="00303B5A" w14:paraId="2EB3FC61" w14:textId="77777777" w:rsidTr="00237981">
        <w:trPr>
          <w:jc w:val="center"/>
        </w:trPr>
        <w:tc>
          <w:tcPr>
            <w:tcW w:w="1755" w:type="dxa"/>
            <w:vAlign w:val="center"/>
          </w:tcPr>
          <w:p w14:paraId="39302934"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F/AC-22</w:t>
            </w:r>
          </w:p>
        </w:tc>
        <w:tc>
          <w:tcPr>
            <w:tcW w:w="2230" w:type="dxa"/>
            <w:vAlign w:val="center"/>
          </w:tcPr>
          <w:p w14:paraId="07A976DA"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732" w:type="dxa"/>
            <w:vAlign w:val="center"/>
          </w:tcPr>
          <w:p w14:paraId="0B413D33"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2230" w:type="dxa"/>
            <w:vAlign w:val="center"/>
          </w:tcPr>
          <w:p w14:paraId="60D58340"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Activated carbon</w:t>
            </w:r>
          </w:p>
        </w:tc>
        <w:tc>
          <w:tcPr>
            <w:tcW w:w="1732" w:type="dxa"/>
            <w:vAlign w:val="center"/>
          </w:tcPr>
          <w:p w14:paraId="7A191127"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r>
      <w:tr w:rsidR="00496643" w:rsidRPr="00303B5A" w14:paraId="14CBEEE6" w14:textId="77777777" w:rsidTr="00237981">
        <w:trPr>
          <w:jc w:val="center"/>
        </w:trPr>
        <w:tc>
          <w:tcPr>
            <w:tcW w:w="1755" w:type="dxa"/>
            <w:vAlign w:val="center"/>
          </w:tcPr>
          <w:p w14:paraId="49E5EEC7"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AC/F-22</w:t>
            </w:r>
          </w:p>
        </w:tc>
        <w:tc>
          <w:tcPr>
            <w:tcW w:w="2230" w:type="dxa"/>
            <w:vAlign w:val="center"/>
          </w:tcPr>
          <w:p w14:paraId="15062475"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Activated carbon</w:t>
            </w:r>
          </w:p>
        </w:tc>
        <w:tc>
          <w:tcPr>
            <w:tcW w:w="1732" w:type="dxa"/>
            <w:vAlign w:val="center"/>
          </w:tcPr>
          <w:p w14:paraId="27B16004"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2230" w:type="dxa"/>
            <w:vAlign w:val="center"/>
          </w:tcPr>
          <w:p w14:paraId="5ABD462E"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732" w:type="dxa"/>
            <w:vAlign w:val="center"/>
          </w:tcPr>
          <w:p w14:paraId="2A3A2C8D"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r>
    </w:tbl>
    <w:p w14:paraId="6E98A094" w14:textId="0ACB5055" w:rsidR="00496643" w:rsidRPr="00303B5A" w:rsidRDefault="00496643" w:rsidP="007E0A5E">
      <w:pPr>
        <w:pStyle w:val="4"/>
        <w:spacing w:before="0"/>
        <w:jc w:val="both"/>
        <w:rPr>
          <w:rFonts w:asciiTheme="majorBidi" w:hAnsiTheme="majorBidi"/>
          <w:sz w:val="28"/>
          <w:szCs w:val="28"/>
        </w:rPr>
      </w:pPr>
      <w:bookmarkStart w:id="153" w:name="_Toc112938974"/>
      <w:r w:rsidRPr="00303B5A">
        <w:rPr>
          <w:rFonts w:asciiTheme="majorBidi" w:hAnsiTheme="majorBidi"/>
          <w:sz w:val="28"/>
          <w:szCs w:val="28"/>
        </w:rPr>
        <w:t xml:space="preserve">Preparation of </w:t>
      </w:r>
      <w:bookmarkStart w:id="154" w:name="_Hlk107841205"/>
      <w:r w:rsidRPr="00303B5A">
        <w:rPr>
          <w:rFonts w:asciiTheme="majorBidi" w:hAnsiTheme="majorBidi"/>
          <w:sz w:val="28"/>
          <w:szCs w:val="28"/>
        </w:rPr>
        <w:t>graphite</w:t>
      </w:r>
      <w:bookmarkEnd w:id="154"/>
      <w:r w:rsidRPr="00303B5A">
        <w:rPr>
          <w:rFonts w:asciiTheme="majorBidi" w:hAnsiTheme="majorBidi"/>
          <w:sz w:val="28"/>
          <w:szCs w:val="28"/>
        </w:rPr>
        <w:t>/</w:t>
      </w:r>
      <w:r w:rsidR="005E1E18" w:rsidRPr="00303B5A">
        <w:rPr>
          <w:rFonts w:asciiTheme="majorBidi" w:hAnsiTheme="majorBidi"/>
          <w:sz w:val="28"/>
          <w:szCs w:val="28"/>
        </w:rPr>
        <w:t>f</w:t>
      </w:r>
      <w:r w:rsidRPr="00303B5A">
        <w:rPr>
          <w:rFonts w:asciiTheme="majorBidi" w:hAnsiTheme="majorBidi"/>
          <w:sz w:val="28"/>
          <w:szCs w:val="28"/>
        </w:rPr>
        <w:t>errite nanocompsoites</w:t>
      </w:r>
      <w:bookmarkEnd w:id="153"/>
    </w:p>
    <w:p w14:paraId="7055425A" w14:textId="10ECFAD5" w:rsidR="00496643" w:rsidRPr="00303B5A" w:rsidRDefault="00496643" w:rsidP="007E0A5E">
      <w:pPr>
        <w:spacing w:after="0"/>
        <w:ind w:left="90" w:firstLine="461"/>
        <w:jc w:val="both"/>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perscript"/>
          <w:lang w:bidi="ar-EG"/>
        </w:rPr>
        <w:t>3+</w:t>
      </w:r>
      <w:r w:rsidRPr="00303B5A">
        <w:rPr>
          <w:rFonts w:asciiTheme="majorBidi" w:eastAsiaTheme="majorEastAsia" w:hAnsiTheme="majorBidi" w:cstheme="majorBidi"/>
          <w:sz w:val="28"/>
          <w:szCs w:val="28"/>
          <w:vertAlign w:val="subscript"/>
          <w:lang w:bidi="ar-EG"/>
        </w:rPr>
        <w:t>0.25</w:t>
      </w: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perscript"/>
          <w:lang w:bidi="ar-EG"/>
        </w:rPr>
        <w:t>2+</w:t>
      </w:r>
      <w:r w:rsidRPr="00303B5A">
        <w:rPr>
          <w:rFonts w:asciiTheme="majorBidi" w:eastAsiaTheme="majorEastAsia" w:hAnsiTheme="majorBidi" w:cstheme="majorBidi"/>
          <w:sz w:val="28"/>
          <w:szCs w:val="28"/>
          <w:vertAlign w:val="subscript"/>
          <w:lang w:bidi="ar-EG"/>
        </w:rPr>
        <w:t>0.375</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perscript"/>
          <w:lang w:bidi="ar-EG"/>
        </w:rPr>
        <w:t>2+</w:t>
      </w:r>
      <w:r w:rsidRPr="00303B5A">
        <w:rPr>
          <w:rFonts w:asciiTheme="majorBidi" w:eastAsiaTheme="majorEastAsia" w:hAnsiTheme="majorBidi" w:cstheme="majorBidi"/>
          <w:sz w:val="28"/>
          <w:szCs w:val="28"/>
          <w:vertAlign w:val="subscript"/>
          <w:lang w:bidi="ar-EG"/>
        </w:rPr>
        <w:t>0.25</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 xml:space="preserve">4 </w:t>
      </w:r>
      <w:r w:rsidR="007F6473" w:rsidRPr="007F6473">
        <w:rPr>
          <w:rFonts w:asciiTheme="majorBidi" w:eastAsiaTheme="majorEastAsia" w:hAnsiTheme="majorBidi" w:cstheme="majorBidi"/>
          <w:sz w:val="28"/>
          <w:szCs w:val="28"/>
          <w:lang w:bidi="ar-EG"/>
        </w:rPr>
        <w:t>ha</w:t>
      </w:r>
      <w:r w:rsidR="007F6473">
        <w:rPr>
          <w:rFonts w:asciiTheme="majorBidi" w:eastAsiaTheme="majorEastAsia" w:hAnsiTheme="majorBidi" w:cstheme="majorBidi"/>
          <w:sz w:val="28"/>
          <w:szCs w:val="28"/>
          <w:lang w:bidi="ar-EG"/>
        </w:rPr>
        <w:t>s</w:t>
      </w:r>
      <w:r w:rsidR="007F6473" w:rsidRPr="007F6473">
        <w:rPr>
          <w:rFonts w:asciiTheme="majorBidi" w:eastAsiaTheme="majorEastAsia" w:hAnsiTheme="majorBidi" w:cstheme="majorBidi"/>
          <w:sz w:val="28"/>
          <w:szCs w:val="28"/>
          <w:lang w:bidi="ar-EG"/>
        </w:rPr>
        <w:t xml:space="preser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r w:rsidRPr="00303B5A">
        <w:rPr>
          <w:rFonts w:asciiTheme="majorBidi" w:hAnsiTheme="majorBidi" w:cstheme="majorBidi"/>
          <w:sz w:val="28"/>
          <w:szCs w:val="28"/>
          <w:lang w:bidi="ar-EG"/>
        </w:rPr>
        <w:t xml:space="preserve">. </w:t>
      </w:r>
    </w:p>
    <w:p w14:paraId="11DF68D0" w14:textId="5A92D6CE" w:rsidR="00496643" w:rsidRPr="00303B5A" w:rsidRDefault="00496643" w:rsidP="007E0A5E">
      <w:pPr>
        <w:pStyle w:val="aa"/>
        <w:keepNext/>
        <w:spacing w:after="0" w:line="276" w:lineRule="auto"/>
        <w:jc w:val="both"/>
        <w:rPr>
          <w:rFonts w:cstheme="majorBidi"/>
          <w:sz w:val="28"/>
          <w:szCs w:val="28"/>
        </w:rPr>
      </w:pPr>
      <w:bookmarkStart w:id="155" w:name="_Toc110687734"/>
      <w:bookmarkStart w:id="156" w:name="_Toc112926252"/>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10</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Symbols of nanocomposite samples</w:t>
      </w:r>
      <w:bookmarkEnd w:id="155"/>
      <w:bookmarkEnd w:id="156"/>
    </w:p>
    <w:tbl>
      <w:tblPr>
        <w:tblStyle w:val="a8"/>
        <w:tblW w:w="0" w:type="auto"/>
        <w:tblLook w:val="04A0" w:firstRow="1" w:lastRow="0" w:firstColumn="1" w:lastColumn="0" w:noHBand="0" w:noVBand="1"/>
      </w:tblPr>
      <w:tblGrid>
        <w:gridCol w:w="3865"/>
        <w:gridCol w:w="1045"/>
        <w:gridCol w:w="2403"/>
        <w:gridCol w:w="2402"/>
      </w:tblGrid>
      <w:tr w:rsidR="00496643" w:rsidRPr="00303B5A" w14:paraId="1669A4E5" w14:textId="77777777" w:rsidTr="004B0F91">
        <w:tc>
          <w:tcPr>
            <w:tcW w:w="3865" w:type="dxa"/>
            <w:vAlign w:val="center"/>
          </w:tcPr>
          <w:p w14:paraId="42C4BF9D"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Nanocomposite</w:t>
            </w:r>
          </w:p>
        </w:tc>
        <w:tc>
          <w:tcPr>
            <w:tcW w:w="1045" w:type="dxa"/>
            <w:vAlign w:val="center"/>
          </w:tcPr>
          <w:p w14:paraId="10F7D1E4"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C: F</w:t>
            </w:r>
          </w:p>
        </w:tc>
        <w:tc>
          <w:tcPr>
            <w:tcW w:w="2403" w:type="dxa"/>
            <w:vAlign w:val="center"/>
          </w:tcPr>
          <w:p w14:paraId="0E3BC1DE"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Heat treatment</w:t>
            </w:r>
            <w:r w:rsidRPr="00303B5A">
              <w:rPr>
                <w:rFonts w:asciiTheme="majorBidi" w:hAnsiTheme="majorBidi" w:cstheme="majorBidi"/>
                <w:sz w:val="28"/>
                <w:szCs w:val="28"/>
              </w:rPr>
              <w:t xml:space="preserve"> </w:t>
            </w:r>
            <w:r w:rsidRPr="00303B5A">
              <w:rPr>
                <w:rFonts w:asciiTheme="majorBidi" w:hAnsiTheme="majorBidi" w:cstheme="majorBidi"/>
                <w:sz w:val="28"/>
                <w:szCs w:val="28"/>
                <w:lang w:bidi="ar-EG"/>
              </w:rPr>
              <w:t>for ferrite (°C)</w:t>
            </w:r>
          </w:p>
        </w:tc>
        <w:tc>
          <w:tcPr>
            <w:tcW w:w="2402" w:type="dxa"/>
            <w:vAlign w:val="center"/>
          </w:tcPr>
          <w:p w14:paraId="2589114E" w14:textId="77777777" w:rsidR="00496643" w:rsidRPr="00303B5A" w:rsidRDefault="00496643" w:rsidP="00237981">
            <w:pPr>
              <w:spacing w:line="276" w:lineRule="auto"/>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Sample symbol</w:t>
            </w:r>
          </w:p>
        </w:tc>
      </w:tr>
      <w:tr w:rsidR="000906EE" w:rsidRPr="00303B5A" w14:paraId="1A271A42" w14:textId="77777777" w:rsidTr="004B0F91">
        <w:tc>
          <w:tcPr>
            <w:tcW w:w="3865" w:type="dxa"/>
            <w:vMerge w:val="restart"/>
            <w:vAlign w:val="center"/>
          </w:tcPr>
          <w:p w14:paraId="6DE7AA93"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C/</w:t>
            </w:r>
            <w:r w:rsidRPr="00303B5A">
              <w:rPr>
                <w:rFonts w:asciiTheme="majorBidi" w:eastAsiaTheme="majorEastAsia" w:hAnsiTheme="majorBidi" w:cstheme="majorBidi"/>
                <w:sz w:val="28"/>
                <w:szCs w:val="28"/>
                <w:lang w:bidi="ar-EG"/>
              </w:rPr>
              <w:t xml:space="preserve"> </w:t>
            </w:r>
            <w:r w:rsidRPr="00303B5A">
              <w:rPr>
                <w:rFonts w:asciiTheme="majorBidi" w:hAnsiTheme="majorBidi" w:cstheme="majorBidi"/>
                <w:sz w:val="28"/>
                <w:szCs w:val="28"/>
                <w:lang w:bidi="ar-EG"/>
              </w:rPr>
              <w:t>Ni</w:t>
            </w:r>
            <w:r w:rsidRPr="00303B5A">
              <w:rPr>
                <w:rFonts w:asciiTheme="majorBidi" w:hAnsiTheme="majorBidi" w:cstheme="majorBidi"/>
                <w:sz w:val="28"/>
                <w:szCs w:val="28"/>
                <w:vertAlign w:val="superscript"/>
                <w:lang w:bidi="ar-EG"/>
              </w:rPr>
              <w:t>3+</w:t>
            </w:r>
            <w:r w:rsidRPr="00303B5A">
              <w:rPr>
                <w:rFonts w:asciiTheme="majorBidi" w:hAnsiTheme="majorBidi" w:cstheme="majorBidi"/>
                <w:sz w:val="28"/>
                <w:szCs w:val="28"/>
                <w:vertAlign w:val="subscript"/>
                <w:lang w:bidi="ar-EG"/>
              </w:rPr>
              <w:t>0.25</w:t>
            </w:r>
            <w:r w:rsidRPr="00303B5A">
              <w:rPr>
                <w:rFonts w:asciiTheme="majorBidi" w:hAnsiTheme="majorBidi" w:cstheme="majorBidi"/>
                <w:sz w:val="28"/>
                <w:szCs w:val="28"/>
                <w:lang w:bidi="ar-EG"/>
              </w:rPr>
              <w:t>Ni</w:t>
            </w:r>
            <w:r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vertAlign w:val="subscript"/>
                <w:lang w:bidi="ar-EG"/>
              </w:rPr>
              <w:t>0.375</w:t>
            </w:r>
            <w:r w:rsidRPr="00303B5A">
              <w:rPr>
                <w:rFonts w:asciiTheme="majorBidi" w:hAnsiTheme="majorBidi" w:cstheme="majorBidi"/>
                <w:sz w:val="28"/>
                <w:szCs w:val="28"/>
                <w:lang w:bidi="ar-EG"/>
              </w:rPr>
              <w:t>Zn</w:t>
            </w:r>
            <w:r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vertAlign w:val="subscript"/>
                <w:lang w:bidi="ar-EG"/>
              </w:rPr>
              <w:t>0.25</w:t>
            </w:r>
            <w:r w:rsidRPr="00303B5A">
              <w:rPr>
                <w:rFonts w:asciiTheme="majorBidi" w:hAnsiTheme="majorBidi" w:cstheme="majorBidi"/>
                <w:sz w:val="28"/>
                <w:szCs w:val="28"/>
                <w:lang w:bidi="ar-EG"/>
              </w:rPr>
              <w:t>Fe</w:t>
            </w:r>
            <w:r w:rsidRPr="00303B5A">
              <w:rPr>
                <w:rFonts w:asciiTheme="majorBidi" w:hAnsiTheme="majorBidi" w:cstheme="majorBidi"/>
                <w:sz w:val="28"/>
                <w:szCs w:val="28"/>
                <w:vertAlign w:val="subscript"/>
                <w:lang w:bidi="ar-EG"/>
              </w:rPr>
              <w:t>2</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4</w:t>
            </w:r>
          </w:p>
        </w:tc>
        <w:tc>
          <w:tcPr>
            <w:tcW w:w="1045" w:type="dxa"/>
            <w:vAlign w:val="center"/>
          </w:tcPr>
          <w:p w14:paraId="6B87AAE2"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w:t>
            </w:r>
          </w:p>
        </w:tc>
        <w:tc>
          <w:tcPr>
            <w:tcW w:w="2403" w:type="dxa"/>
            <w:vMerge w:val="restart"/>
            <w:vAlign w:val="center"/>
          </w:tcPr>
          <w:p w14:paraId="4EB38614"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1100</w:t>
            </w:r>
          </w:p>
        </w:tc>
        <w:tc>
          <w:tcPr>
            <w:tcW w:w="2402" w:type="dxa"/>
            <w:vAlign w:val="center"/>
          </w:tcPr>
          <w:p w14:paraId="582B8F58"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C/F-11</w:t>
            </w:r>
          </w:p>
        </w:tc>
      </w:tr>
      <w:tr w:rsidR="000906EE" w:rsidRPr="00303B5A" w14:paraId="3DCABADF" w14:textId="77777777" w:rsidTr="004B0F91">
        <w:trPr>
          <w:trHeight w:val="47"/>
        </w:trPr>
        <w:tc>
          <w:tcPr>
            <w:tcW w:w="3865" w:type="dxa"/>
            <w:vMerge/>
            <w:vAlign w:val="center"/>
          </w:tcPr>
          <w:p w14:paraId="6927100B"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1045" w:type="dxa"/>
            <w:vAlign w:val="center"/>
          </w:tcPr>
          <w:p w14:paraId="1A9F6D6F"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2:1</w:t>
            </w:r>
          </w:p>
        </w:tc>
        <w:tc>
          <w:tcPr>
            <w:tcW w:w="2403" w:type="dxa"/>
            <w:vMerge/>
            <w:vAlign w:val="center"/>
          </w:tcPr>
          <w:p w14:paraId="71360354"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02" w:type="dxa"/>
            <w:vAlign w:val="center"/>
          </w:tcPr>
          <w:p w14:paraId="402A9CB6"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C/F-21</w:t>
            </w:r>
          </w:p>
        </w:tc>
      </w:tr>
      <w:tr w:rsidR="000906EE" w:rsidRPr="00303B5A" w14:paraId="5A551C27" w14:textId="77777777" w:rsidTr="004B0F91">
        <w:tc>
          <w:tcPr>
            <w:tcW w:w="3865" w:type="dxa"/>
            <w:vMerge/>
            <w:vAlign w:val="center"/>
          </w:tcPr>
          <w:p w14:paraId="256FE52A"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1045" w:type="dxa"/>
            <w:vAlign w:val="center"/>
          </w:tcPr>
          <w:p w14:paraId="50B7422A"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3:1</w:t>
            </w:r>
          </w:p>
        </w:tc>
        <w:tc>
          <w:tcPr>
            <w:tcW w:w="2403" w:type="dxa"/>
            <w:vMerge/>
            <w:vAlign w:val="center"/>
          </w:tcPr>
          <w:p w14:paraId="21723128" w14:textId="77777777" w:rsidR="000906EE" w:rsidRPr="00303B5A" w:rsidRDefault="000906EE" w:rsidP="00237981">
            <w:pPr>
              <w:spacing w:line="276" w:lineRule="auto"/>
              <w:jc w:val="center"/>
              <w:rPr>
                <w:rFonts w:asciiTheme="majorBidi" w:hAnsiTheme="majorBidi" w:cstheme="majorBidi"/>
                <w:sz w:val="28"/>
                <w:szCs w:val="28"/>
                <w:lang w:bidi="ar-EG"/>
              </w:rPr>
            </w:pPr>
          </w:p>
        </w:tc>
        <w:tc>
          <w:tcPr>
            <w:tcW w:w="2402" w:type="dxa"/>
            <w:vAlign w:val="center"/>
          </w:tcPr>
          <w:p w14:paraId="34D49496" w14:textId="77777777" w:rsidR="000906EE" w:rsidRPr="00303B5A" w:rsidRDefault="000906EE"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C/F-31</w:t>
            </w:r>
          </w:p>
        </w:tc>
      </w:tr>
    </w:tbl>
    <w:p w14:paraId="5E0D8109" w14:textId="03FC222F" w:rsidR="00496643" w:rsidRPr="00303B5A" w:rsidRDefault="00496643" w:rsidP="007E0A5E">
      <w:pPr>
        <w:pStyle w:val="3"/>
        <w:spacing w:line="276" w:lineRule="auto"/>
        <w:jc w:val="both"/>
        <w:rPr>
          <w:rFonts w:asciiTheme="majorBidi" w:hAnsiTheme="majorBidi"/>
          <w:sz w:val="28"/>
          <w:szCs w:val="28"/>
        </w:rPr>
      </w:pPr>
      <w:bookmarkStart w:id="157" w:name="_Toc112938975"/>
      <w:bookmarkStart w:id="158" w:name="_Toc120443746"/>
      <w:r w:rsidRPr="00303B5A">
        <w:rPr>
          <w:rFonts w:asciiTheme="majorBidi" w:hAnsiTheme="majorBidi"/>
          <w:sz w:val="28"/>
          <w:szCs w:val="28"/>
        </w:rPr>
        <w:t xml:space="preserve">Preparation of </w:t>
      </w:r>
      <w:bookmarkEnd w:id="157"/>
      <w:r w:rsidR="002E474F" w:rsidRPr="00303B5A">
        <w:rPr>
          <w:rFonts w:asciiTheme="majorBidi" w:hAnsiTheme="majorBidi"/>
          <w:sz w:val="28"/>
          <w:szCs w:val="28"/>
        </w:rPr>
        <w:t>hybrid nanocomposites</w:t>
      </w:r>
      <w:bookmarkEnd w:id="158"/>
    </w:p>
    <w:p w14:paraId="1BC246EA" w14:textId="70BC4C12" w:rsidR="00496643" w:rsidRPr="00303B5A" w:rsidRDefault="00496643" w:rsidP="007E0A5E">
      <w:pPr>
        <w:pStyle w:val="4"/>
        <w:spacing w:before="0"/>
        <w:jc w:val="both"/>
        <w:rPr>
          <w:rFonts w:asciiTheme="majorBidi" w:hAnsiTheme="majorBidi"/>
          <w:sz w:val="28"/>
          <w:szCs w:val="28"/>
        </w:rPr>
      </w:pPr>
      <w:bookmarkStart w:id="159" w:name="_Toc112938976"/>
      <w:r w:rsidRPr="00303B5A">
        <w:rPr>
          <w:rFonts w:asciiTheme="majorBidi" w:hAnsiTheme="majorBidi"/>
          <w:sz w:val="28"/>
          <w:szCs w:val="28"/>
        </w:rPr>
        <w:t xml:space="preserve">Coating </w:t>
      </w:r>
      <w:bookmarkStart w:id="160" w:name="_Hlk96258429"/>
      <w:r w:rsidRPr="00303B5A">
        <w:rPr>
          <w:rFonts w:asciiTheme="majorBidi" w:hAnsiTheme="majorBidi"/>
          <w:sz w:val="28"/>
          <w:szCs w:val="28"/>
        </w:rPr>
        <w:t xml:space="preserve">NiZn </w:t>
      </w:r>
      <w:r w:rsidR="005E1E18" w:rsidRPr="00303B5A">
        <w:rPr>
          <w:rFonts w:asciiTheme="majorBidi" w:hAnsiTheme="majorBidi"/>
          <w:sz w:val="28"/>
          <w:szCs w:val="28"/>
        </w:rPr>
        <w:t>spinel nano</w:t>
      </w:r>
      <w:r w:rsidRPr="00303B5A">
        <w:rPr>
          <w:rFonts w:asciiTheme="majorBidi" w:hAnsiTheme="majorBidi"/>
          <w:sz w:val="28"/>
          <w:szCs w:val="28"/>
        </w:rPr>
        <w:t>ferrite</w:t>
      </w:r>
      <w:bookmarkEnd w:id="160"/>
      <w:r w:rsidR="005E1E18" w:rsidRPr="00303B5A">
        <w:rPr>
          <w:rFonts w:asciiTheme="majorBidi" w:hAnsiTheme="majorBidi"/>
          <w:sz w:val="28"/>
          <w:szCs w:val="28"/>
        </w:rPr>
        <w:t xml:space="preserve"> </w:t>
      </w:r>
      <w:r w:rsidRPr="00303B5A">
        <w:rPr>
          <w:rFonts w:asciiTheme="majorBidi" w:hAnsiTheme="majorBidi"/>
          <w:sz w:val="28"/>
          <w:szCs w:val="28"/>
        </w:rPr>
        <w:t>with PANI</w:t>
      </w:r>
      <w:bookmarkEnd w:id="159"/>
      <w:r w:rsidRPr="00303B5A">
        <w:rPr>
          <w:rFonts w:asciiTheme="majorBidi" w:hAnsiTheme="majorBidi"/>
          <w:sz w:val="28"/>
          <w:szCs w:val="28"/>
        </w:rPr>
        <w:t xml:space="preserve"> </w:t>
      </w:r>
    </w:p>
    <w:p w14:paraId="25259193" w14:textId="3D8B52A6" w:rsidR="00496643" w:rsidRPr="00303B5A" w:rsidRDefault="002E474F" w:rsidP="007E0A5E">
      <w:pPr>
        <w:spacing w:after="0"/>
        <w:ind w:left="90" w:firstLine="461"/>
        <w:jc w:val="both"/>
        <w:rPr>
          <w:rFonts w:asciiTheme="majorBidi" w:hAnsiTheme="majorBidi" w:cstheme="majorBidi"/>
          <w:sz w:val="28"/>
          <w:szCs w:val="28"/>
        </w:rPr>
      </w:pPr>
      <w:bookmarkStart w:id="161" w:name="_Hlk107665610"/>
      <w:r w:rsidRPr="00303B5A">
        <w:rPr>
          <w:rFonts w:asciiTheme="majorBidi" w:hAnsiTheme="majorBidi" w:cstheme="majorBidi"/>
          <w:sz w:val="28"/>
          <w:szCs w:val="28"/>
        </w:rPr>
        <w:t xml:space="preserve">The </w:t>
      </w:r>
      <w:bookmarkStart w:id="162" w:name="_Hlk117946512"/>
      <w:bookmarkEnd w:id="161"/>
      <w:r w:rsidR="008A17B3" w:rsidRPr="008A17B3">
        <w:rPr>
          <w:rFonts w:asciiTheme="majorBidi" w:hAnsiTheme="majorBidi" w:cstheme="majorBidi"/>
          <w:sz w:val="28"/>
          <w:szCs w:val="28"/>
        </w:rPr>
        <w:t>The development of radar or microwave absorbing materials technology has had a great impact on the military field. Radar absorbing materials are significant tools in electronic warfare, as they can be used to hide targets and protect them from radar detection.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r w:rsidR="006B0ABE" w:rsidRPr="00303B5A">
        <w:rPr>
          <w:rFonts w:asciiTheme="majorBidi" w:hAnsiTheme="majorBidi" w:cstheme="majorBidi"/>
          <w:sz w:val="28"/>
          <w:szCs w:val="28"/>
        </w:rPr>
        <w:t>.</w:t>
      </w:r>
      <w:bookmarkEnd w:id="162"/>
      <w:r w:rsidR="00496643" w:rsidRPr="00303B5A">
        <w:rPr>
          <w:rFonts w:asciiTheme="majorBidi" w:hAnsiTheme="majorBidi" w:cstheme="majorBidi"/>
          <w:noProof/>
          <w:sz w:val="28"/>
          <w:szCs w:val="28"/>
        </w:rPr>
        <w:drawing>
          <wp:inline distT="0" distB="0" distL="0" distR="0" wp14:anchorId="1CBD8E0E" wp14:editId="70B129FE">
            <wp:extent cx="6146800" cy="4121728"/>
            <wp:effectExtent l="0" t="0" r="635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34311" cy="4180408"/>
                    </a:xfrm>
                    <a:prstGeom prst="rect">
                      <a:avLst/>
                    </a:prstGeom>
                  </pic:spPr>
                </pic:pic>
              </a:graphicData>
            </a:graphic>
          </wp:inline>
        </w:drawing>
      </w:r>
    </w:p>
    <w:p w14:paraId="2D4E6A6D" w14:textId="5B759D7A" w:rsidR="00496643" w:rsidRPr="00303B5A" w:rsidRDefault="00496643" w:rsidP="007E0A5E">
      <w:pPr>
        <w:spacing w:after="0"/>
        <w:jc w:val="both"/>
        <w:rPr>
          <w:rFonts w:asciiTheme="majorBidi" w:hAnsiTheme="majorBidi" w:cstheme="majorBidi"/>
          <w:sz w:val="28"/>
          <w:szCs w:val="28"/>
        </w:rPr>
      </w:pPr>
      <w:bookmarkStart w:id="163" w:name="_Toc110687944"/>
      <w:bookmarkStart w:id="164" w:name="_Toc112926145"/>
      <w:r w:rsidRPr="00303B5A">
        <w:rPr>
          <w:rFonts w:asciiTheme="majorBidi" w:hAnsiTheme="majorBidi" w:cstheme="majorBidi"/>
          <w:sz w:val="28"/>
          <w:szCs w:val="28"/>
        </w:rPr>
        <w:t xml:space="preserve">Figure </w:t>
      </w:r>
      <w:r w:rsidR="001D45CB" w:rsidRPr="00303B5A">
        <w:rPr>
          <w:rFonts w:asciiTheme="majorBidi" w:hAnsiTheme="majorBidi" w:cstheme="majorBidi"/>
          <w:sz w:val="28"/>
          <w:szCs w:val="28"/>
        </w:rPr>
        <w:fldChar w:fldCharType="begin"/>
      </w:r>
      <w:r w:rsidR="001D45CB" w:rsidRPr="00303B5A">
        <w:rPr>
          <w:rFonts w:asciiTheme="majorBidi" w:hAnsiTheme="majorBidi" w:cstheme="majorBidi"/>
          <w:sz w:val="28"/>
          <w:szCs w:val="28"/>
        </w:rPr>
        <w:instrText xml:space="preserve"> STYLEREF 1 \s </w:instrText>
      </w:r>
      <w:r w:rsidR="001D45CB" w:rsidRPr="00303B5A">
        <w:rPr>
          <w:rFonts w:asciiTheme="majorBidi" w:hAnsiTheme="majorBidi" w:cstheme="majorBidi"/>
          <w:sz w:val="28"/>
          <w:szCs w:val="28"/>
        </w:rPr>
        <w:fldChar w:fldCharType="separate"/>
      </w:r>
      <w:r w:rsidR="002E3EF9">
        <w:rPr>
          <w:rFonts w:asciiTheme="majorBidi" w:hAnsiTheme="majorBidi" w:cstheme="majorBidi"/>
          <w:noProof/>
          <w:sz w:val="28"/>
          <w:szCs w:val="28"/>
        </w:rPr>
        <w:t>2</w:t>
      </w:r>
      <w:r w:rsidR="001D45CB" w:rsidRPr="00303B5A">
        <w:rPr>
          <w:rFonts w:asciiTheme="majorBidi" w:hAnsiTheme="majorBidi" w:cstheme="majorBidi"/>
          <w:sz w:val="28"/>
          <w:szCs w:val="28"/>
        </w:rPr>
        <w:fldChar w:fldCharType="end"/>
      </w:r>
      <w:r w:rsidR="001D45CB" w:rsidRPr="00303B5A">
        <w:rPr>
          <w:rFonts w:asciiTheme="majorBidi" w:hAnsiTheme="majorBidi" w:cstheme="majorBidi"/>
          <w:sz w:val="28"/>
          <w:szCs w:val="28"/>
        </w:rPr>
        <w:t>.</w:t>
      </w:r>
      <w:r w:rsidR="001D45CB" w:rsidRPr="00303B5A">
        <w:rPr>
          <w:rFonts w:asciiTheme="majorBidi" w:hAnsiTheme="majorBidi" w:cstheme="majorBidi"/>
          <w:sz w:val="28"/>
          <w:szCs w:val="28"/>
        </w:rPr>
        <w:fldChar w:fldCharType="begin"/>
      </w:r>
      <w:r w:rsidR="001D45CB" w:rsidRPr="00303B5A">
        <w:rPr>
          <w:rFonts w:asciiTheme="majorBidi" w:hAnsiTheme="majorBidi" w:cstheme="majorBidi"/>
          <w:sz w:val="28"/>
          <w:szCs w:val="28"/>
        </w:rPr>
        <w:instrText xml:space="preserve"> SEQ Figure \* ARABIC \s 1 </w:instrText>
      </w:r>
      <w:r w:rsidR="001D45CB" w:rsidRPr="00303B5A">
        <w:rPr>
          <w:rFonts w:asciiTheme="majorBidi" w:hAnsiTheme="majorBidi" w:cstheme="majorBidi"/>
          <w:sz w:val="28"/>
          <w:szCs w:val="28"/>
        </w:rPr>
        <w:fldChar w:fldCharType="separate"/>
      </w:r>
      <w:r w:rsidR="002E3EF9">
        <w:rPr>
          <w:rFonts w:asciiTheme="majorBidi" w:hAnsiTheme="majorBidi" w:cstheme="majorBidi"/>
          <w:noProof/>
          <w:sz w:val="28"/>
          <w:szCs w:val="28"/>
        </w:rPr>
        <w:t>10</w:t>
      </w:r>
      <w:r w:rsidR="001D45CB"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bookmarkStart w:id="165" w:name="_Hlk107659113"/>
      <w:r w:rsidR="00532A41" w:rsidRPr="00303B5A">
        <w:rPr>
          <w:sz w:val="28"/>
          <w:szCs w:val="28"/>
        </w:rPr>
        <w:t xml:space="preserve">– </w:t>
      </w:r>
      <w:r w:rsidRPr="00303B5A">
        <w:rPr>
          <w:rFonts w:asciiTheme="majorBidi" w:hAnsiTheme="majorBidi" w:cstheme="majorBidi"/>
          <w:sz w:val="28"/>
          <w:szCs w:val="28"/>
        </w:rPr>
        <w:t>Flow chart for the synthesis of PANI/F utilizing in-situ polymerization technique</w:t>
      </w:r>
      <w:bookmarkEnd w:id="163"/>
      <w:bookmarkEnd w:id="164"/>
      <w:bookmarkEnd w:id="165"/>
    </w:p>
    <w:p w14:paraId="3455B004" w14:textId="77777777" w:rsidR="00496643" w:rsidRPr="00303B5A" w:rsidRDefault="00496643" w:rsidP="007E0A5E">
      <w:pPr>
        <w:keepNext/>
        <w:autoSpaceDE w:val="0"/>
        <w:autoSpaceDN w:val="0"/>
        <w:adjustRightInd w:val="0"/>
        <w:spacing w:after="0"/>
        <w:jc w:val="both"/>
        <w:rPr>
          <w:rFonts w:asciiTheme="majorBidi" w:hAnsiTheme="majorBidi" w:cstheme="majorBidi"/>
          <w:sz w:val="28"/>
          <w:szCs w:val="28"/>
        </w:rPr>
      </w:pPr>
      <w:bookmarkStart w:id="166" w:name="_Hlk118292098"/>
      <w:r w:rsidRPr="00303B5A">
        <w:rPr>
          <w:rFonts w:asciiTheme="majorBidi" w:hAnsiTheme="majorBidi" w:cstheme="majorBidi"/>
          <w:noProof/>
          <w:sz w:val="28"/>
          <w:szCs w:val="28"/>
        </w:rPr>
        <w:lastRenderedPageBreak/>
        <w:drawing>
          <wp:inline distT="0" distB="0" distL="0" distR="0" wp14:anchorId="17CB1099" wp14:editId="48E8AA0D">
            <wp:extent cx="6230620" cy="182118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85941" cy="1837350"/>
                    </a:xfrm>
                    <a:prstGeom prst="rect">
                      <a:avLst/>
                    </a:prstGeom>
                  </pic:spPr>
                </pic:pic>
              </a:graphicData>
            </a:graphic>
          </wp:inline>
        </w:drawing>
      </w:r>
    </w:p>
    <w:p w14:paraId="564E49D1" w14:textId="20D9B582" w:rsidR="00496643" w:rsidRPr="00303B5A" w:rsidRDefault="00496643" w:rsidP="007E0A5E">
      <w:pPr>
        <w:pStyle w:val="aa"/>
        <w:spacing w:after="0" w:line="276" w:lineRule="auto"/>
        <w:jc w:val="both"/>
        <w:rPr>
          <w:rFonts w:cstheme="majorBidi"/>
          <w:b w:val="0"/>
          <w:bCs w:val="0"/>
          <w:sz w:val="28"/>
          <w:szCs w:val="28"/>
        </w:rPr>
      </w:pPr>
      <w:bookmarkStart w:id="167" w:name="_Toc110687945"/>
      <w:bookmarkStart w:id="168" w:name="_Toc112926146"/>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11</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Schematic diagram of a polyaniline/NiZn ferrite by the in-situ polymerization technique</w:t>
      </w:r>
      <w:bookmarkEnd w:id="167"/>
      <w:bookmarkEnd w:id="168"/>
    </w:p>
    <w:p w14:paraId="1472B1E4" w14:textId="77777777" w:rsidR="00496643" w:rsidRPr="00303B5A" w:rsidRDefault="00496643" w:rsidP="007E0A5E">
      <w:pPr>
        <w:pStyle w:val="4"/>
        <w:spacing w:before="0"/>
        <w:jc w:val="both"/>
        <w:rPr>
          <w:rFonts w:asciiTheme="majorBidi" w:hAnsiTheme="majorBidi"/>
          <w:sz w:val="28"/>
          <w:szCs w:val="28"/>
        </w:rPr>
      </w:pPr>
      <w:bookmarkStart w:id="169" w:name="_Toc112938977"/>
      <w:bookmarkEnd w:id="166"/>
      <w:r w:rsidRPr="00303B5A">
        <w:rPr>
          <w:rFonts w:asciiTheme="majorBidi" w:hAnsiTheme="majorBidi"/>
          <w:sz w:val="28"/>
          <w:szCs w:val="28"/>
        </w:rPr>
        <w:t xml:space="preserve">Preparation of </w:t>
      </w:r>
      <w:bookmarkStart w:id="170" w:name="_Hlk107675227"/>
      <w:r w:rsidRPr="00303B5A">
        <w:rPr>
          <w:rFonts w:asciiTheme="majorBidi" w:hAnsiTheme="majorBidi"/>
          <w:sz w:val="28"/>
          <w:szCs w:val="28"/>
        </w:rPr>
        <w:t>PANI/CI</w:t>
      </w:r>
      <w:bookmarkEnd w:id="170"/>
      <w:r w:rsidRPr="00303B5A">
        <w:rPr>
          <w:rFonts w:asciiTheme="majorBidi" w:hAnsiTheme="majorBidi"/>
          <w:sz w:val="28"/>
          <w:szCs w:val="28"/>
        </w:rPr>
        <w:t xml:space="preserve"> and PANI/F/CI</w:t>
      </w:r>
      <w:bookmarkEnd w:id="169"/>
    </w:p>
    <w:p w14:paraId="0F1F3EF0" w14:textId="14496DE0" w:rsidR="00496643" w:rsidRPr="00303B5A" w:rsidRDefault="00496643" w:rsidP="007E0A5E">
      <w:pPr>
        <w:spacing w:after="0"/>
        <w:ind w:left="90" w:firstLine="461"/>
        <w:jc w:val="both"/>
        <w:rPr>
          <w:rFonts w:asciiTheme="majorBidi" w:hAnsiTheme="majorBidi" w:cstheme="majorBidi"/>
          <w:sz w:val="28"/>
          <w:szCs w:val="28"/>
        </w:rPr>
      </w:pPr>
      <w:bookmarkStart w:id="171" w:name="_Hlk107676694"/>
      <w:r w:rsidRPr="00303B5A">
        <w:rPr>
          <w:rFonts w:asciiTheme="majorBidi" w:hAnsiTheme="majorBidi" w:cstheme="majorBidi"/>
          <w:bCs/>
          <w:sz w:val="28"/>
          <w:szCs w:val="28"/>
        </w:rPr>
        <w:t xml:space="preserve">PANI/CI nanocomposites were prepared using in-situ polymerization technique of PANI in the CI. </w:t>
      </w:r>
      <w:r w:rsidRPr="00303B5A">
        <w:rPr>
          <w:rFonts w:asciiTheme="majorBidi" w:hAnsiTheme="majorBidi" w:cstheme="majorBidi"/>
          <w:sz w:val="28"/>
          <w:szCs w:val="28"/>
        </w:rPr>
        <w:t xml:space="preserve">The weight ratio of aniline/CI (1/1) was synthesized. On the other hand, </w:t>
      </w:r>
      <w:r w:rsidRPr="00303B5A">
        <w:rPr>
          <w:rFonts w:asciiTheme="majorBidi" w:hAnsiTheme="majorBidi" w:cstheme="majorBidi"/>
          <w:bCs/>
          <w:sz w:val="28"/>
          <w:szCs w:val="28"/>
        </w:rPr>
        <w:t xml:space="preserve">Ternary composites of polyaniline/NiZn ferrite/carbonyl iron (PANI/F/CI) were prepared </w:t>
      </w:r>
      <w:r w:rsidR="00D14BDA" w:rsidRPr="00303B5A">
        <w:rPr>
          <w:rFonts w:asciiTheme="majorBidi" w:hAnsiTheme="majorBidi" w:cstheme="majorBidi"/>
          <w:bCs/>
          <w:sz w:val="28"/>
          <w:szCs w:val="28"/>
        </w:rPr>
        <w:t>in</w:t>
      </w:r>
      <w:r w:rsidRPr="00303B5A">
        <w:rPr>
          <w:rFonts w:asciiTheme="majorBidi" w:hAnsiTheme="majorBidi" w:cstheme="majorBidi"/>
          <w:bCs/>
          <w:sz w:val="28"/>
          <w:szCs w:val="28"/>
        </w:rPr>
        <w:t xml:space="preserve"> two stages: Firstly, Ni</w:t>
      </w:r>
      <w:r w:rsidRPr="00303B5A">
        <w:rPr>
          <w:rFonts w:asciiTheme="majorBidi" w:hAnsiTheme="majorBidi" w:cstheme="majorBidi"/>
          <w:bCs/>
          <w:sz w:val="28"/>
          <w:szCs w:val="28"/>
          <w:vertAlign w:val="subscript"/>
        </w:rPr>
        <w:t>0.5</w:t>
      </w:r>
      <w:r w:rsidRPr="00303B5A">
        <w:rPr>
          <w:rFonts w:asciiTheme="majorBidi" w:hAnsiTheme="majorBidi" w:cstheme="majorBidi"/>
          <w:bCs/>
          <w:sz w:val="28"/>
          <w:szCs w:val="28"/>
        </w:rPr>
        <w:t>Zn</w:t>
      </w:r>
      <w:r w:rsidRPr="00303B5A">
        <w:rPr>
          <w:rFonts w:asciiTheme="majorBidi" w:hAnsiTheme="majorBidi" w:cstheme="majorBidi"/>
          <w:bCs/>
          <w:sz w:val="28"/>
          <w:szCs w:val="28"/>
          <w:vertAlign w:val="subscript"/>
        </w:rPr>
        <w:t>0.5</w:t>
      </w:r>
      <w:r w:rsidRPr="00303B5A">
        <w:rPr>
          <w:rFonts w:asciiTheme="majorBidi" w:hAnsiTheme="majorBidi" w:cstheme="majorBidi"/>
          <w:bCs/>
          <w:sz w:val="28"/>
          <w:szCs w:val="28"/>
        </w:rPr>
        <w:t>Fe</w:t>
      </w:r>
      <w:r w:rsidRPr="00303B5A">
        <w:rPr>
          <w:rFonts w:asciiTheme="majorBidi" w:hAnsiTheme="majorBidi" w:cstheme="majorBidi"/>
          <w:bCs/>
          <w:sz w:val="28"/>
          <w:szCs w:val="28"/>
          <w:vertAlign w:val="subscript"/>
        </w:rPr>
        <w:t>2</w:t>
      </w:r>
      <w:r w:rsidRPr="00303B5A">
        <w:rPr>
          <w:rFonts w:asciiTheme="majorBidi" w:hAnsiTheme="majorBidi" w:cstheme="majorBidi"/>
          <w:bCs/>
          <w:sz w:val="28"/>
          <w:szCs w:val="28"/>
        </w:rPr>
        <w:t>O</w:t>
      </w:r>
      <w:r w:rsidRPr="00303B5A">
        <w:rPr>
          <w:rFonts w:asciiTheme="majorBidi" w:hAnsiTheme="majorBidi" w:cstheme="majorBidi"/>
          <w:bCs/>
          <w:sz w:val="28"/>
          <w:szCs w:val="28"/>
          <w:vertAlign w:val="subscript"/>
        </w:rPr>
        <w:t xml:space="preserve">4 </w:t>
      </w:r>
      <w:r w:rsidRPr="00303B5A">
        <w:rPr>
          <w:rFonts w:asciiTheme="majorBidi" w:hAnsiTheme="majorBidi" w:cstheme="majorBidi"/>
          <w:bCs/>
          <w:sz w:val="28"/>
          <w:szCs w:val="28"/>
        </w:rPr>
        <w:t xml:space="preserve">were prepared using </w:t>
      </w:r>
      <w:r w:rsidR="00AC67C9" w:rsidRPr="00303B5A">
        <w:rPr>
          <w:rFonts w:asciiTheme="majorBidi" w:hAnsiTheme="majorBidi" w:cstheme="majorBidi"/>
          <w:bCs/>
          <w:sz w:val="28"/>
          <w:szCs w:val="28"/>
        </w:rPr>
        <w:t>citrate precursor method</w:t>
      </w:r>
      <w:r w:rsidRPr="00303B5A">
        <w:rPr>
          <w:rFonts w:asciiTheme="majorBidi" w:hAnsiTheme="majorBidi" w:cstheme="majorBidi"/>
          <w:bCs/>
          <w:sz w:val="28"/>
          <w:szCs w:val="28"/>
        </w:rPr>
        <w:t>. After that, PANI/90%F/10%CI composites were prepared using in-situ polymerization technique of PANI in the Ni</w:t>
      </w:r>
      <w:r w:rsidRPr="00303B5A">
        <w:rPr>
          <w:rFonts w:asciiTheme="majorBidi" w:hAnsiTheme="majorBidi" w:cstheme="majorBidi"/>
          <w:bCs/>
          <w:sz w:val="28"/>
          <w:szCs w:val="28"/>
          <w:vertAlign w:val="subscript"/>
        </w:rPr>
        <w:t>0.5</w:t>
      </w:r>
      <w:r w:rsidRPr="00303B5A">
        <w:rPr>
          <w:rFonts w:asciiTheme="majorBidi" w:hAnsiTheme="majorBidi" w:cstheme="majorBidi"/>
          <w:bCs/>
          <w:sz w:val="28"/>
          <w:szCs w:val="28"/>
        </w:rPr>
        <w:t>Zn</w:t>
      </w:r>
      <w:r w:rsidRPr="00303B5A">
        <w:rPr>
          <w:rFonts w:asciiTheme="majorBidi" w:hAnsiTheme="majorBidi" w:cstheme="majorBidi"/>
          <w:bCs/>
          <w:sz w:val="28"/>
          <w:szCs w:val="28"/>
          <w:vertAlign w:val="subscript"/>
        </w:rPr>
        <w:t>0.5</w:t>
      </w:r>
      <w:r w:rsidRPr="00303B5A">
        <w:rPr>
          <w:rFonts w:asciiTheme="majorBidi" w:hAnsiTheme="majorBidi" w:cstheme="majorBidi"/>
          <w:bCs/>
          <w:sz w:val="28"/>
          <w:szCs w:val="28"/>
        </w:rPr>
        <w:t>Fe</w:t>
      </w:r>
      <w:r w:rsidRPr="00303B5A">
        <w:rPr>
          <w:rFonts w:asciiTheme="majorBidi" w:hAnsiTheme="majorBidi" w:cstheme="majorBidi"/>
          <w:bCs/>
          <w:sz w:val="28"/>
          <w:szCs w:val="28"/>
          <w:vertAlign w:val="subscript"/>
        </w:rPr>
        <w:t>2</w:t>
      </w:r>
      <w:r w:rsidRPr="00303B5A">
        <w:rPr>
          <w:rFonts w:asciiTheme="majorBidi" w:hAnsiTheme="majorBidi" w:cstheme="majorBidi"/>
          <w:bCs/>
          <w:sz w:val="28"/>
          <w:szCs w:val="28"/>
        </w:rPr>
        <w:t>O</w:t>
      </w:r>
      <w:r w:rsidRPr="00303B5A">
        <w:rPr>
          <w:rFonts w:asciiTheme="majorBidi" w:hAnsiTheme="majorBidi" w:cstheme="majorBidi"/>
          <w:bCs/>
          <w:sz w:val="28"/>
          <w:szCs w:val="28"/>
          <w:vertAlign w:val="subscript"/>
        </w:rPr>
        <w:t xml:space="preserve">4 </w:t>
      </w:r>
      <w:r w:rsidRPr="00303B5A">
        <w:rPr>
          <w:rFonts w:asciiTheme="majorBidi" w:hAnsiTheme="majorBidi" w:cstheme="majorBidi"/>
          <w:bCs/>
          <w:sz w:val="28"/>
          <w:szCs w:val="28"/>
        </w:rPr>
        <w:t xml:space="preserve">and CI. </w:t>
      </w:r>
      <w:r w:rsidRPr="00303B5A">
        <w:rPr>
          <w:rFonts w:asciiTheme="majorBidi" w:hAnsiTheme="majorBidi" w:cstheme="majorBidi"/>
          <w:sz w:val="28"/>
          <w:szCs w:val="28"/>
        </w:rPr>
        <w:t>The weight ratio of aniline/(F-CI) (1/1) was synthesized.</w:t>
      </w:r>
    </w:p>
    <w:p w14:paraId="2627AE90" w14:textId="77777777" w:rsidR="008D13CB" w:rsidRPr="00303B5A" w:rsidRDefault="008D13CB"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21982B1B" wp14:editId="5D5821F5">
            <wp:extent cx="6149975" cy="3558540"/>
            <wp:effectExtent l="0" t="0" r="3175"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98982" cy="3586897"/>
                    </a:xfrm>
                    <a:prstGeom prst="rect">
                      <a:avLst/>
                    </a:prstGeom>
                  </pic:spPr>
                </pic:pic>
              </a:graphicData>
            </a:graphic>
          </wp:inline>
        </w:drawing>
      </w:r>
    </w:p>
    <w:p w14:paraId="0C8DB4A3" w14:textId="0F42B03A" w:rsidR="008D13CB" w:rsidRPr="00303B5A" w:rsidRDefault="008D13CB" w:rsidP="007E0A5E">
      <w:pPr>
        <w:pStyle w:val="aa"/>
        <w:spacing w:after="0" w:line="276" w:lineRule="auto"/>
        <w:jc w:val="both"/>
        <w:rPr>
          <w:rFonts w:cstheme="majorBidi"/>
          <w:b w:val="0"/>
          <w:bCs w:val="0"/>
          <w:sz w:val="28"/>
          <w:szCs w:val="28"/>
        </w:rPr>
      </w:pPr>
      <w:bookmarkStart w:id="172" w:name="_Toc110687947"/>
      <w:bookmarkStart w:id="173" w:name="_Toc112926148"/>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12</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Flow chart for the synthesis of PANI/F/CI</w:t>
      </w:r>
      <w:r w:rsidRPr="00303B5A">
        <w:rPr>
          <w:rFonts w:cstheme="majorBidi"/>
          <w:sz w:val="28"/>
          <w:szCs w:val="28"/>
        </w:rPr>
        <w:t xml:space="preserve"> </w:t>
      </w:r>
      <w:r w:rsidRPr="00303B5A">
        <w:rPr>
          <w:rFonts w:cstheme="majorBidi"/>
          <w:b w:val="0"/>
          <w:bCs w:val="0"/>
          <w:sz w:val="28"/>
          <w:szCs w:val="28"/>
        </w:rPr>
        <w:t>utilizing in-situ polymerization technique</w:t>
      </w:r>
      <w:bookmarkEnd w:id="172"/>
      <w:bookmarkEnd w:id="173"/>
    </w:p>
    <w:p w14:paraId="35021940" w14:textId="77777777" w:rsidR="00496643" w:rsidRPr="00303B5A" w:rsidRDefault="00496643" w:rsidP="007E0A5E">
      <w:pPr>
        <w:pStyle w:val="4"/>
        <w:spacing w:before="0"/>
        <w:jc w:val="both"/>
        <w:rPr>
          <w:rFonts w:asciiTheme="majorBidi" w:hAnsiTheme="majorBidi"/>
          <w:sz w:val="28"/>
          <w:szCs w:val="28"/>
        </w:rPr>
      </w:pPr>
      <w:bookmarkStart w:id="174" w:name="_Toc112938978"/>
      <w:bookmarkEnd w:id="171"/>
      <w:r w:rsidRPr="00303B5A">
        <w:rPr>
          <w:rFonts w:asciiTheme="majorBidi" w:hAnsiTheme="majorBidi"/>
          <w:sz w:val="28"/>
          <w:szCs w:val="28"/>
        </w:rPr>
        <w:lastRenderedPageBreak/>
        <w:t xml:space="preserve">Preparation of PANI/CB and </w:t>
      </w:r>
      <w:bookmarkStart w:id="175" w:name="_Hlk107676723"/>
      <w:r w:rsidRPr="00303B5A">
        <w:rPr>
          <w:rFonts w:asciiTheme="majorBidi" w:hAnsiTheme="majorBidi"/>
          <w:sz w:val="28"/>
          <w:szCs w:val="28"/>
        </w:rPr>
        <w:t>PANI/F/CB</w:t>
      </w:r>
      <w:bookmarkEnd w:id="174"/>
      <w:bookmarkEnd w:id="175"/>
    </w:p>
    <w:p w14:paraId="2C8F760E" w14:textId="50D772FC" w:rsidR="00496643" w:rsidRPr="00303B5A" w:rsidRDefault="00496643" w:rsidP="007E0A5E">
      <w:pPr>
        <w:spacing w:after="0"/>
        <w:ind w:left="90" w:firstLine="461"/>
        <w:jc w:val="both"/>
        <w:rPr>
          <w:rFonts w:asciiTheme="majorBidi" w:hAnsiTheme="majorBidi" w:cstheme="majorBidi"/>
          <w:bCs/>
          <w:sz w:val="28"/>
          <w:szCs w:val="28"/>
        </w:rPr>
      </w:pPr>
      <w:r w:rsidRPr="00303B5A">
        <w:rPr>
          <w:rFonts w:asciiTheme="majorBidi" w:hAnsiTheme="majorBidi" w:cstheme="majorBidi"/>
          <w:bCs/>
          <w:sz w:val="28"/>
          <w:szCs w:val="28"/>
        </w:rPr>
        <w:t>PANI/</w:t>
      </w:r>
      <w:r w:rsidRPr="00303B5A">
        <w:rPr>
          <w:rFonts w:asciiTheme="majorBidi" w:hAnsiTheme="majorBidi" w:cstheme="majorBidi"/>
          <w:sz w:val="28"/>
          <w:szCs w:val="28"/>
          <w:lang w:bidi="ar-EG"/>
        </w:rPr>
        <w:t>CB</w:t>
      </w:r>
      <w:r w:rsidRPr="00303B5A">
        <w:rPr>
          <w:rFonts w:asciiTheme="majorBidi" w:hAnsiTheme="majorBidi" w:cstheme="majorBidi"/>
          <w:bCs/>
          <w:sz w:val="28"/>
          <w:szCs w:val="28"/>
        </w:rPr>
        <w:t xml:space="preserve"> nanocomposites were prepared using in-situ polymerization technique of PANI in the existence of the </w:t>
      </w:r>
      <w:r w:rsidRPr="00303B5A">
        <w:rPr>
          <w:rFonts w:asciiTheme="majorBidi" w:hAnsiTheme="majorBidi" w:cstheme="majorBidi"/>
          <w:sz w:val="28"/>
          <w:szCs w:val="28"/>
          <w:lang w:bidi="ar-EG"/>
        </w:rPr>
        <w:t>CB</w:t>
      </w:r>
      <w:r w:rsidRPr="00303B5A">
        <w:rPr>
          <w:rFonts w:asciiTheme="majorBidi" w:hAnsiTheme="majorBidi" w:cstheme="majorBidi"/>
          <w:bCs/>
          <w:sz w:val="28"/>
          <w:szCs w:val="28"/>
        </w:rPr>
        <w:t>.</w:t>
      </w:r>
      <w:r w:rsidR="00645EBE" w:rsidRPr="00303B5A">
        <w:rPr>
          <w:rFonts w:asciiTheme="majorBidi" w:hAnsiTheme="majorBidi" w:cstheme="majorBidi"/>
          <w:bCs/>
          <w:sz w:val="28"/>
          <w:szCs w:val="28"/>
        </w:rPr>
        <w:t xml:space="preserve"> </w:t>
      </w:r>
      <w:r w:rsidRPr="00303B5A">
        <w:rPr>
          <w:rFonts w:asciiTheme="majorBidi" w:hAnsiTheme="majorBidi" w:cstheme="majorBidi"/>
          <w:sz w:val="28"/>
          <w:szCs w:val="28"/>
        </w:rPr>
        <w:t xml:space="preserve">The weight ratio of aniline/CB (1/1) was synthesized. On the other hand, </w:t>
      </w:r>
      <w:r w:rsidRPr="00303B5A">
        <w:rPr>
          <w:rFonts w:asciiTheme="majorBidi" w:hAnsiTheme="majorBidi" w:cstheme="majorBidi"/>
          <w:bCs/>
          <w:sz w:val="28"/>
          <w:szCs w:val="28"/>
        </w:rPr>
        <w:t xml:space="preserve">Ternary composites of polyaniline/NiZn ferrite/carbon black (PANI/F/CB) were prepared via two stages: Firstly, </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bCs/>
          <w:sz w:val="28"/>
          <w:szCs w:val="28"/>
        </w:rPr>
        <w:t xml:space="preserve"> was prepared using a ceramic sintering method. After that, PANI/F/CB composites are prepared using in-situ polymerization technique of PANI in the existence of the Ni</w:t>
      </w:r>
      <w:r w:rsidRPr="00303B5A">
        <w:rPr>
          <w:rFonts w:asciiTheme="majorBidi" w:hAnsiTheme="majorBidi" w:cstheme="majorBidi"/>
          <w:bCs/>
          <w:sz w:val="28"/>
          <w:szCs w:val="28"/>
          <w:vertAlign w:val="superscript"/>
        </w:rPr>
        <w:t>3+</w:t>
      </w:r>
      <w:r w:rsidRPr="00303B5A">
        <w:rPr>
          <w:rFonts w:asciiTheme="majorBidi" w:hAnsiTheme="majorBidi" w:cstheme="majorBidi"/>
          <w:bCs/>
          <w:sz w:val="28"/>
          <w:szCs w:val="28"/>
          <w:vertAlign w:val="subscript"/>
        </w:rPr>
        <w:t>0.25</w:t>
      </w:r>
      <w:r w:rsidRPr="00303B5A">
        <w:rPr>
          <w:rFonts w:asciiTheme="majorBidi" w:hAnsiTheme="majorBidi" w:cstheme="majorBidi"/>
          <w:bCs/>
          <w:sz w:val="28"/>
          <w:szCs w:val="28"/>
        </w:rPr>
        <w:t>Ni</w:t>
      </w:r>
      <w:r w:rsidRPr="00303B5A">
        <w:rPr>
          <w:rFonts w:asciiTheme="majorBidi" w:hAnsiTheme="majorBidi" w:cstheme="majorBidi"/>
          <w:bCs/>
          <w:sz w:val="28"/>
          <w:szCs w:val="28"/>
          <w:vertAlign w:val="superscript"/>
        </w:rPr>
        <w:t>2+</w:t>
      </w:r>
      <w:r w:rsidRPr="00303B5A">
        <w:rPr>
          <w:rFonts w:asciiTheme="majorBidi" w:hAnsiTheme="majorBidi" w:cstheme="majorBidi"/>
          <w:bCs/>
          <w:sz w:val="28"/>
          <w:szCs w:val="28"/>
          <w:vertAlign w:val="subscript"/>
        </w:rPr>
        <w:t>0.375</w:t>
      </w:r>
      <w:r w:rsidRPr="00303B5A">
        <w:rPr>
          <w:rFonts w:asciiTheme="majorBidi" w:hAnsiTheme="majorBidi" w:cstheme="majorBidi"/>
          <w:bCs/>
          <w:sz w:val="28"/>
          <w:szCs w:val="28"/>
        </w:rPr>
        <w:t>Zn</w:t>
      </w:r>
      <w:r w:rsidRPr="00303B5A">
        <w:rPr>
          <w:rFonts w:asciiTheme="majorBidi" w:hAnsiTheme="majorBidi" w:cstheme="majorBidi"/>
          <w:bCs/>
          <w:sz w:val="28"/>
          <w:szCs w:val="28"/>
          <w:vertAlign w:val="superscript"/>
        </w:rPr>
        <w:t>2+</w:t>
      </w:r>
      <w:r w:rsidRPr="00303B5A">
        <w:rPr>
          <w:rFonts w:asciiTheme="majorBidi" w:hAnsiTheme="majorBidi" w:cstheme="majorBidi"/>
          <w:bCs/>
          <w:sz w:val="28"/>
          <w:szCs w:val="28"/>
          <w:vertAlign w:val="subscript"/>
        </w:rPr>
        <w:t>0.25</w:t>
      </w:r>
      <w:r w:rsidRPr="00303B5A">
        <w:rPr>
          <w:rFonts w:asciiTheme="majorBidi" w:hAnsiTheme="majorBidi" w:cstheme="majorBidi"/>
          <w:bCs/>
          <w:sz w:val="28"/>
          <w:szCs w:val="28"/>
        </w:rPr>
        <w:t>Fe</w:t>
      </w:r>
      <w:r w:rsidRPr="00303B5A">
        <w:rPr>
          <w:rFonts w:asciiTheme="majorBidi" w:hAnsiTheme="majorBidi" w:cstheme="majorBidi"/>
          <w:bCs/>
          <w:sz w:val="28"/>
          <w:szCs w:val="28"/>
          <w:vertAlign w:val="subscript"/>
        </w:rPr>
        <w:t>2</w:t>
      </w:r>
      <w:r w:rsidRPr="00303B5A">
        <w:rPr>
          <w:rFonts w:asciiTheme="majorBidi" w:hAnsiTheme="majorBidi" w:cstheme="majorBidi"/>
          <w:bCs/>
          <w:sz w:val="28"/>
          <w:szCs w:val="28"/>
        </w:rPr>
        <w:t>O</w:t>
      </w:r>
      <w:r w:rsidRPr="00303B5A">
        <w:rPr>
          <w:rFonts w:asciiTheme="majorBidi" w:hAnsiTheme="majorBidi" w:cstheme="majorBidi"/>
          <w:bCs/>
          <w:sz w:val="28"/>
          <w:szCs w:val="28"/>
          <w:vertAlign w:val="subscript"/>
        </w:rPr>
        <w:t>4</w:t>
      </w:r>
      <w:r w:rsidRPr="00303B5A">
        <w:rPr>
          <w:rFonts w:asciiTheme="majorBidi" w:hAnsiTheme="majorBidi" w:cstheme="majorBidi"/>
          <w:bCs/>
          <w:sz w:val="28"/>
          <w:szCs w:val="28"/>
        </w:rPr>
        <w:t xml:space="preserve"> and CB. </w:t>
      </w:r>
      <w:r w:rsidRPr="00303B5A">
        <w:rPr>
          <w:rFonts w:asciiTheme="majorBidi" w:hAnsiTheme="majorBidi" w:cstheme="majorBidi"/>
          <w:sz w:val="28"/>
          <w:szCs w:val="28"/>
        </w:rPr>
        <w:t>The weight ratio of aniline/ (</w:t>
      </w:r>
      <w:r w:rsidRPr="00303B5A">
        <w:rPr>
          <w:rFonts w:asciiTheme="majorBidi" w:hAnsiTheme="majorBidi" w:cstheme="majorBidi"/>
          <w:sz w:val="28"/>
          <w:szCs w:val="28"/>
          <w:lang w:bidi="ar-EG"/>
        </w:rPr>
        <w:t>90%,70% and 50%</w:t>
      </w:r>
      <w:r w:rsidRPr="00303B5A">
        <w:rPr>
          <w:rFonts w:asciiTheme="majorBidi" w:hAnsiTheme="majorBidi" w:cstheme="majorBidi"/>
          <w:sz w:val="28"/>
          <w:szCs w:val="28"/>
        </w:rPr>
        <w:t>F-</w:t>
      </w:r>
      <w:r w:rsidRPr="00303B5A">
        <w:rPr>
          <w:rFonts w:asciiTheme="majorBidi" w:hAnsiTheme="majorBidi" w:cstheme="majorBidi"/>
          <w:sz w:val="28"/>
          <w:szCs w:val="28"/>
          <w:lang w:bidi="ar-EG"/>
        </w:rPr>
        <w:t>10%,30% and 50%</w:t>
      </w:r>
      <w:r w:rsidRPr="00303B5A">
        <w:rPr>
          <w:rFonts w:asciiTheme="majorBidi" w:hAnsiTheme="majorBidi" w:cstheme="majorBidi"/>
          <w:sz w:val="28"/>
          <w:szCs w:val="28"/>
        </w:rPr>
        <w:t>CB) (1/1) was synthesized</w:t>
      </w:r>
      <w:r w:rsidRPr="00303B5A">
        <w:rPr>
          <w:rFonts w:asciiTheme="majorBidi" w:hAnsiTheme="majorBidi" w:cstheme="majorBidi"/>
          <w:bCs/>
          <w:sz w:val="28"/>
          <w:szCs w:val="28"/>
        </w:rPr>
        <w:t>.</w:t>
      </w:r>
    </w:p>
    <w:p w14:paraId="5E6317C3" w14:textId="3F5F73DA" w:rsidR="00BB3D49" w:rsidRPr="00303B5A" w:rsidRDefault="00BB3D49" w:rsidP="007E0A5E">
      <w:pPr>
        <w:pStyle w:val="4"/>
        <w:spacing w:before="0"/>
        <w:jc w:val="both"/>
        <w:rPr>
          <w:rFonts w:asciiTheme="majorBidi" w:hAnsiTheme="majorBidi"/>
          <w:sz w:val="28"/>
          <w:szCs w:val="28"/>
        </w:rPr>
      </w:pPr>
      <w:bookmarkStart w:id="176" w:name="_Toc112938979"/>
      <w:r w:rsidRPr="00303B5A">
        <w:rPr>
          <w:rFonts w:asciiTheme="majorBidi" w:hAnsiTheme="majorBidi"/>
          <w:sz w:val="28"/>
          <w:szCs w:val="28"/>
        </w:rPr>
        <w:t>Coating BaNiZnFe</w:t>
      </w:r>
      <w:r w:rsidRPr="00303B5A">
        <w:rPr>
          <w:rFonts w:asciiTheme="majorBidi" w:hAnsiTheme="majorBidi"/>
          <w:sz w:val="28"/>
          <w:szCs w:val="28"/>
          <w:vertAlign w:val="subscript"/>
        </w:rPr>
        <w:t>16</w:t>
      </w:r>
      <w:r w:rsidRPr="00303B5A">
        <w:rPr>
          <w:rFonts w:asciiTheme="majorBidi" w:hAnsiTheme="majorBidi"/>
          <w:sz w:val="28"/>
          <w:szCs w:val="28"/>
        </w:rPr>
        <w:t>O</w:t>
      </w:r>
      <w:r w:rsidRPr="00303B5A">
        <w:rPr>
          <w:rFonts w:asciiTheme="majorBidi" w:hAnsiTheme="majorBidi"/>
          <w:sz w:val="28"/>
          <w:szCs w:val="28"/>
          <w:vertAlign w:val="subscript"/>
        </w:rPr>
        <w:t>27</w:t>
      </w:r>
      <w:r w:rsidRPr="00303B5A">
        <w:rPr>
          <w:rFonts w:asciiTheme="majorBidi" w:hAnsiTheme="majorBidi"/>
          <w:sz w:val="28"/>
          <w:szCs w:val="28"/>
        </w:rPr>
        <w:t xml:space="preserve"> </w:t>
      </w:r>
      <w:r w:rsidR="00335536" w:rsidRPr="00303B5A">
        <w:rPr>
          <w:rFonts w:asciiTheme="majorBidi" w:hAnsiTheme="majorBidi"/>
          <w:sz w:val="28"/>
          <w:szCs w:val="28"/>
        </w:rPr>
        <w:t xml:space="preserve">hexagonal </w:t>
      </w:r>
      <w:r w:rsidRPr="00303B5A">
        <w:rPr>
          <w:rFonts w:asciiTheme="majorBidi" w:hAnsiTheme="majorBidi"/>
          <w:sz w:val="28"/>
          <w:szCs w:val="28"/>
        </w:rPr>
        <w:t>nano</w:t>
      </w:r>
      <w:r w:rsidR="00335536" w:rsidRPr="00303B5A">
        <w:rPr>
          <w:rFonts w:asciiTheme="majorBidi" w:hAnsiTheme="majorBidi"/>
          <w:sz w:val="28"/>
          <w:szCs w:val="28"/>
        </w:rPr>
        <w:t xml:space="preserve"> ferrite </w:t>
      </w:r>
      <w:r w:rsidRPr="00303B5A">
        <w:rPr>
          <w:rFonts w:asciiTheme="majorBidi" w:hAnsiTheme="majorBidi"/>
          <w:sz w:val="28"/>
          <w:szCs w:val="28"/>
        </w:rPr>
        <w:t>with PANI</w:t>
      </w:r>
      <w:bookmarkEnd w:id="176"/>
      <w:r w:rsidRPr="00303B5A">
        <w:rPr>
          <w:rFonts w:asciiTheme="majorBidi" w:hAnsiTheme="majorBidi"/>
          <w:sz w:val="28"/>
          <w:szCs w:val="28"/>
        </w:rPr>
        <w:t xml:space="preserve"> </w:t>
      </w:r>
    </w:p>
    <w:p w14:paraId="7DA85827" w14:textId="0FBCAF13" w:rsidR="00BB3D49" w:rsidRPr="00303B5A" w:rsidRDefault="00BB3D49" w:rsidP="007E0A5E">
      <w:pPr>
        <w:spacing w:after="0"/>
        <w:ind w:left="90" w:firstLine="461"/>
        <w:jc w:val="both"/>
        <w:rPr>
          <w:rFonts w:asciiTheme="majorBidi" w:hAnsiTheme="majorBidi" w:cstheme="majorBidi"/>
          <w:sz w:val="28"/>
          <w:szCs w:val="28"/>
        </w:rPr>
      </w:pPr>
      <w:bookmarkStart w:id="177" w:name="_Hlk107666924"/>
      <w:bookmarkStart w:id="178" w:name="_Hlk107670698"/>
      <w:bookmarkStart w:id="179" w:name="_Hlk107670723"/>
      <w:bookmarkStart w:id="180" w:name="_Hlk107752068"/>
      <w:r w:rsidRPr="00303B5A">
        <w:rPr>
          <w:rFonts w:asciiTheme="majorBidi" w:hAnsiTheme="majorBidi" w:cstheme="majorBidi"/>
          <w:sz w:val="28"/>
          <w:szCs w:val="28"/>
          <w:lang w:bidi="ar-EG"/>
        </w:rPr>
        <w:t>BaNiZnFe</w:t>
      </w:r>
      <w:r w:rsidRPr="00303B5A">
        <w:rPr>
          <w:rFonts w:asciiTheme="majorBidi" w:hAnsiTheme="majorBidi" w:cstheme="majorBidi"/>
          <w:sz w:val="28"/>
          <w:szCs w:val="28"/>
          <w:vertAlign w:val="subscript"/>
          <w:lang w:bidi="ar-EG"/>
        </w:rPr>
        <w:t>16</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27</w:t>
      </w:r>
      <w:bookmarkEnd w:id="177"/>
      <w:r w:rsidRPr="00303B5A">
        <w:rPr>
          <w:rFonts w:asciiTheme="majorBidi" w:hAnsiTheme="majorBidi" w:cstheme="majorBidi"/>
          <w:sz w:val="28"/>
          <w:szCs w:val="28"/>
          <w:vertAlign w:val="subscript"/>
          <w:lang w:bidi="ar-EG"/>
        </w:rPr>
        <w:t xml:space="preserve"> </w:t>
      </w:r>
      <w:bookmarkEnd w:id="178"/>
      <w:r w:rsidR="00CE3700" w:rsidRPr="00CE3700">
        <w:rPr>
          <w:rFonts w:asciiTheme="majorBidi" w:hAnsiTheme="majorBidi" w:cstheme="majorBidi"/>
          <w:sz w:val="28"/>
          <w:szCs w:val="28"/>
        </w:rPr>
        <w:t>have been used extensively to cover the walls of anechoic halls and to prevent or reduce electromagnetic reflections from large bodies. RAMs can be produced in different forms, such as paints, thin films, sheets, and sponges. 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bookmarkEnd w:id="179"/>
      <w:bookmarkEnd w:id="180"/>
    </w:p>
    <w:p w14:paraId="6867DB81" w14:textId="77777777" w:rsidR="008D13CB" w:rsidRPr="00303B5A" w:rsidRDefault="008D13CB"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4CA37D7D" wp14:editId="39A50743">
            <wp:extent cx="6146509" cy="3477491"/>
            <wp:effectExtent l="0" t="0" r="6985"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19468" cy="3518769"/>
                    </a:xfrm>
                    <a:prstGeom prst="rect">
                      <a:avLst/>
                    </a:prstGeom>
                  </pic:spPr>
                </pic:pic>
              </a:graphicData>
            </a:graphic>
          </wp:inline>
        </w:drawing>
      </w:r>
    </w:p>
    <w:p w14:paraId="79C72874" w14:textId="07B0FD43" w:rsidR="008D13CB" w:rsidRPr="00303B5A" w:rsidRDefault="008D13CB" w:rsidP="00FC7B5C">
      <w:pPr>
        <w:pStyle w:val="aa"/>
        <w:spacing w:after="0" w:line="276" w:lineRule="auto"/>
        <w:jc w:val="both"/>
        <w:rPr>
          <w:rFonts w:cstheme="majorBidi"/>
          <w:b w:val="0"/>
          <w:bCs w:val="0"/>
          <w:sz w:val="28"/>
          <w:szCs w:val="28"/>
        </w:rPr>
      </w:pPr>
      <w:bookmarkStart w:id="181" w:name="_Toc112926150"/>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13</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Flow chart for the synthesis of PANI/F/CB utilizing in-situ polymerization technique</w:t>
      </w:r>
      <w:bookmarkEnd w:id="181"/>
    </w:p>
    <w:p w14:paraId="79DA0E51" w14:textId="77777777" w:rsidR="00496643" w:rsidRPr="00303B5A" w:rsidRDefault="00496643" w:rsidP="007E0A5E">
      <w:pPr>
        <w:pStyle w:val="4"/>
        <w:spacing w:before="0"/>
        <w:jc w:val="both"/>
        <w:rPr>
          <w:rFonts w:asciiTheme="majorBidi" w:hAnsiTheme="majorBidi"/>
          <w:sz w:val="28"/>
          <w:szCs w:val="28"/>
        </w:rPr>
      </w:pPr>
      <w:bookmarkStart w:id="182" w:name="_Toc112938980"/>
      <w:r w:rsidRPr="00303B5A">
        <w:rPr>
          <w:rFonts w:asciiTheme="majorBidi" w:hAnsiTheme="majorBidi"/>
          <w:sz w:val="28"/>
          <w:szCs w:val="28"/>
        </w:rPr>
        <w:lastRenderedPageBreak/>
        <w:t>Preparation of PANI/</w:t>
      </w:r>
      <w:bookmarkStart w:id="183" w:name="_Hlk107671112"/>
      <w:r w:rsidRPr="00303B5A">
        <w:rPr>
          <w:rFonts w:asciiTheme="majorBidi" w:hAnsiTheme="majorBidi"/>
          <w:sz w:val="28"/>
          <w:szCs w:val="28"/>
        </w:rPr>
        <w:t xml:space="preserve">SF/HF </w:t>
      </w:r>
      <w:bookmarkEnd w:id="183"/>
      <w:r w:rsidRPr="00303B5A">
        <w:rPr>
          <w:rFonts w:asciiTheme="majorBidi" w:hAnsiTheme="majorBidi"/>
          <w:sz w:val="28"/>
          <w:szCs w:val="28"/>
        </w:rPr>
        <w:t xml:space="preserve">and </w:t>
      </w:r>
      <w:bookmarkStart w:id="184" w:name="_Hlk107671683"/>
      <w:r w:rsidRPr="00303B5A">
        <w:rPr>
          <w:rFonts w:asciiTheme="majorBidi" w:hAnsiTheme="majorBidi"/>
          <w:sz w:val="28"/>
          <w:szCs w:val="28"/>
        </w:rPr>
        <w:t>PANI/SF/HF/CB</w:t>
      </w:r>
      <w:bookmarkEnd w:id="182"/>
      <w:bookmarkEnd w:id="184"/>
    </w:p>
    <w:p w14:paraId="3D642F70" w14:textId="2B127501"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bCs/>
          <w:sz w:val="28"/>
          <w:szCs w:val="28"/>
        </w:rPr>
        <w:t>Ternary composites of polyaniline/</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bCs/>
          <w:sz w:val="28"/>
          <w:szCs w:val="28"/>
        </w:rPr>
        <w:t>/</w:t>
      </w:r>
      <w:r w:rsidRPr="00303B5A">
        <w:rPr>
          <w:rFonts w:asciiTheme="majorBidi" w:hAnsiTheme="majorBidi" w:cstheme="majorBidi"/>
          <w:sz w:val="28"/>
          <w:szCs w:val="28"/>
          <w:lang w:bidi="ar-EG"/>
        </w:rPr>
        <w:t>BaNiZnFe</w:t>
      </w:r>
      <w:r w:rsidRPr="00303B5A">
        <w:rPr>
          <w:rFonts w:asciiTheme="majorBidi" w:hAnsiTheme="majorBidi" w:cstheme="majorBidi"/>
          <w:sz w:val="28"/>
          <w:szCs w:val="28"/>
          <w:vertAlign w:val="subscript"/>
          <w:lang w:bidi="ar-EG"/>
        </w:rPr>
        <w:t>16</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27</w:t>
      </w:r>
      <w:r w:rsidRPr="00303B5A">
        <w:rPr>
          <w:rFonts w:asciiTheme="majorBidi" w:hAnsiTheme="majorBidi" w:cstheme="majorBidi"/>
          <w:bCs/>
          <w:sz w:val="28"/>
          <w:szCs w:val="28"/>
        </w:rPr>
        <w:t xml:space="preserve"> (PANI/SF/HF) were prepared via two stages: Firstly, </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bCs/>
          <w:sz w:val="28"/>
          <w:szCs w:val="28"/>
        </w:rPr>
        <w:t xml:space="preserve"> and </w:t>
      </w:r>
      <w:r w:rsidRPr="00303B5A">
        <w:rPr>
          <w:rFonts w:asciiTheme="majorBidi" w:hAnsiTheme="majorBidi" w:cstheme="majorBidi"/>
          <w:sz w:val="28"/>
          <w:szCs w:val="28"/>
          <w:lang w:bidi="ar-EG"/>
        </w:rPr>
        <w:t>BaNiZnFe</w:t>
      </w:r>
      <w:r w:rsidRPr="00303B5A">
        <w:rPr>
          <w:rFonts w:asciiTheme="majorBidi" w:hAnsiTheme="majorBidi" w:cstheme="majorBidi"/>
          <w:sz w:val="28"/>
          <w:szCs w:val="28"/>
          <w:vertAlign w:val="subscript"/>
          <w:lang w:bidi="ar-EG"/>
        </w:rPr>
        <w:t>16</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27</w:t>
      </w:r>
      <w:r w:rsidRPr="00303B5A">
        <w:rPr>
          <w:rFonts w:asciiTheme="majorBidi" w:hAnsiTheme="majorBidi" w:cstheme="majorBidi"/>
          <w:bCs/>
          <w:sz w:val="28"/>
          <w:szCs w:val="28"/>
        </w:rPr>
        <w:t xml:space="preserve"> were prepared using the ceramic sintering method. After that, PANI/50%SF/50%HF nanocomposites were </w:t>
      </w:r>
      <w:bookmarkStart w:id="185" w:name="_Hlk107671707"/>
      <w:r w:rsidRPr="00303B5A">
        <w:rPr>
          <w:rFonts w:asciiTheme="majorBidi" w:hAnsiTheme="majorBidi" w:cstheme="majorBidi"/>
          <w:bCs/>
          <w:sz w:val="28"/>
          <w:szCs w:val="28"/>
        </w:rPr>
        <w:t>prepared using in-situ polymerization technique</w:t>
      </w:r>
      <w:bookmarkEnd w:id="185"/>
      <w:r w:rsidRPr="00303B5A">
        <w:rPr>
          <w:rFonts w:asciiTheme="majorBidi" w:hAnsiTheme="majorBidi" w:cstheme="majorBidi"/>
          <w:bCs/>
          <w:sz w:val="28"/>
          <w:szCs w:val="28"/>
        </w:rPr>
        <w:t xml:space="preserve"> of PANI in the existence of the Ni</w:t>
      </w:r>
      <w:r w:rsidRPr="00303B5A">
        <w:rPr>
          <w:rFonts w:asciiTheme="majorBidi" w:hAnsiTheme="majorBidi" w:cstheme="majorBidi"/>
          <w:bCs/>
          <w:sz w:val="28"/>
          <w:szCs w:val="28"/>
          <w:vertAlign w:val="subscript"/>
        </w:rPr>
        <w:t>0.5</w:t>
      </w:r>
      <w:r w:rsidRPr="00303B5A">
        <w:rPr>
          <w:rFonts w:asciiTheme="majorBidi" w:hAnsiTheme="majorBidi" w:cstheme="majorBidi"/>
          <w:bCs/>
          <w:sz w:val="28"/>
          <w:szCs w:val="28"/>
        </w:rPr>
        <w:t>Zn</w:t>
      </w:r>
      <w:r w:rsidRPr="00303B5A">
        <w:rPr>
          <w:rFonts w:asciiTheme="majorBidi" w:hAnsiTheme="majorBidi" w:cstheme="majorBidi"/>
          <w:bCs/>
          <w:sz w:val="28"/>
          <w:szCs w:val="28"/>
          <w:vertAlign w:val="subscript"/>
        </w:rPr>
        <w:t>0.5</w:t>
      </w:r>
      <w:r w:rsidRPr="00303B5A">
        <w:rPr>
          <w:rFonts w:asciiTheme="majorBidi" w:hAnsiTheme="majorBidi" w:cstheme="majorBidi"/>
          <w:bCs/>
          <w:sz w:val="28"/>
          <w:szCs w:val="28"/>
        </w:rPr>
        <w:t>Fe</w:t>
      </w:r>
      <w:r w:rsidRPr="00303B5A">
        <w:rPr>
          <w:rFonts w:asciiTheme="majorBidi" w:hAnsiTheme="majorBidi" w:cstheme="majorBidi"/>
          <w:bCs/>
          <w:sz w:val="28"/>
          <w:szCs w:val="28"/>
          <w:vertAlign w:val="subscript"/>
        </w:rPr>
        <w:t>2</w:t>
      </w:r>
      <w:r w:rsidRPr="00303B5A">
        <w:rPr>
          <w:rFonts w:asciiTheme="majorBidi" w:hAnsiTheme="majorBidi" w:cstheme="majorBidi"/>
          <w:bCs/>
          <w:sz w:val="28"/>
          <w:szCs w:val="28"/>
        </w:rPr>
        <w:t>O</w:t>
      </w:r>
      <w:r w:rsidRPr="00303B5A">
        <w:rPr>
          <w:rFonts w:asciiTheme="majorBidi" w:hAnsiTheme="majorBidi" w:cstheme="majorBidi"/>
          <w:bCs/>
          <w:sz w:val="28"/>
          <w:szCs w:val="28"/>
          <w:vertAlign w:val="subscript"/>
        </w:rPr>
        <w:t xml:space="preserve">4 </w:t>
      </w:r>
      <w:r w:rsidRPr="00303B5A">
        <w:rPr>
          <w:rFonts w:asciiTheme="majorBidi" w:hAnsiTheme="majorBidi" w:cstheme="majorBidi"/>
          <w:bCs/>
          <w:sz w:val="28"/>
          <w:szCs w:val="28"/>
        </w:rPr>
        <w:t xml:space="preserve">and </w:t>
      </w:r>
      <w:r w:rsidRPr="00303B5A">
        <w:rPr>
          <w:rFonts w:asciiTheme="majorBidi" w:hAnsiTheme="majorBidi" w:cstheme="majorBidi"/>
          <w:sz w:val="28"/>
          <w:szCs w:val="28"/>
          <w:lang w:bidi="ar-EG"/>
        </w:rPr>
        <w:t>BaNiZnFe</w:t>
      </w:r>
      <w:r w:rsidRPr="00303B5A">
        <w:rPr>
          <w:rFonts w:asciiTheme="majorBidi" w:hAnsiTheme="majorBidi" w:cstheme="majorBidi"/>
          <w:sz w:val="28"/>
          <w:szCs w:val="28"/>
          <w:vertAlign w:val="subscript"/>
          <w:lang w:bidi="ar-EG"/>
        </w:rPr>
        <w:t>16</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27</w:t>
      </w:r>
      <w:r w:rsidRPr="00303B5A">
        <w:rPr>
          <w:rFonts w:asciiTheme="majorBidi" w:hAnsiTheme="majorBidi" w:cstheme="majorBidi"/>
          <w:bCs/>
          <w:sz w:val="28"/>
          <w:szCs w:val="28"/>
        </w:rPr>
        <w:t xml:space="preserve">. </w:t>
      </w:r>
      <w:r w:rsidRPr="00303B5A">
        <w:rPr>
          <w:rFonts w:asciiTheme="majorBidi" w:hAnsiTheme="majorBidi" w:cstheme="majorBidi"/>
          <w:sz w:val="28"/>
          <w:szCs w:val="28"/>
        </w:rPr>
        <w:t>The weight ratio of aniline/(</w:t>
      </w:r>
      <w:r w:rsidRPr="00303B5A">
        <w:rPr>
          <w:rFonts w:asciiTheme="majorBidi" w:hAnsiTheme="majorBidi" w:cstheme="majorBidi"/>
          <w:bCs/>
          <w:sz w:val="28"/>
          <w:szCs w:val="28"/>
        </w:rPr>
        <w:t>SF-HF</w:t>
      </w:r>
      <w:r w:rsidRPr="00303B5A">
        <w:rPr>
          <w:rFonts w:asciiTheme="majorBidi" w:hAnsiTheme="majorBidi" w:cstheme="majorBidi"/>
          <w:sz w:val="28"/>
          <w:szCs w:val="28"/>
        </w:rPr>
        <w:t xml:space="preserve">) (1/1) was synthesized. On the other hand, PANI/45%SF/45%HF/10%CB was </w:t>
      </w:r>
      <w:r w:rsidR="00AE5253" w:rsidRPr="00303B5A">
        <w:rPr>
          <w:rFonts w:asciiTheme="majorBidi" w:hAnsiTheme="majorBidi" w:cstheme="majorBidi"/>
          <w:bCs/>
          <w:sz w:val="28"/>
          <w:szCs w:val="28"/>
        </w:rPr>
        <w:t>also prepared using in-situ polymerization technique</w:t>
      </w:r>
      <w:r w:rsidRPr="00303B5A">
        <w:rPr>
          <w:rFonts w:asciiTheme="majorBidi" w:hAnsiTheme="majorBidi" w:cstheme="majorBidi"/>
          <w:bCs/>
          <w:sz w:val="28"/>
          <w:szCs w:val="28"/>
        </w:rPr>
        <w:t xml:space="preserve">. </w:t>
      </w:r>
      <w:r w:rsidRPr="00303B5A">
        <w:rPr>
          <w:rFonts w:asciiTheme="majorBidi" w:hAnsiTheme="majorBidi" w:cstheme="majorBidi"/>
          <w:sz w:val="28"/>
          <w:szCs w:val="28"/>
        </w:rPr>
        <w:t>The weight ratio of aniline/(</w:t>
      </w:r>
      <w:r w:rsidRPr="00303B5A">
        <w:rPr>
          <w:rFonts w:asciiTheme="majorBidi" w:hAnsiTheme="majorBidi" w:cstheme="majorBidi"/>
          <w:bCs/>
          <w:sz w:val="28"/>
          <w:szCs w:val="28"/>
        </w:rPr>
        <w:t>SF-HF-CB</w:t>
      </w:r>
      <w:r w:rsidRPr="00303B5A">
        <w:rPr>
          <w:rFonts w:asciiTheme="majorBidi" w:hAnsiTheme="majorBidi" w:cstheme="majorBidi"/>
          <w:sz w:val="28"/>
          <w:szCs w:val="28"/>
        </w:rPr>
        <w:t>) (1/1) was synthesized.</w:t>
      </w:r>
    </w:p>
    <w:p w14:paraId="5A521582" w14:textId="1A0FF11F" w:rsidR="00645EBE" w:rsidRPr="00303B5A" w:rsidRDefault="00645EBE" w:rsidP="007E0A5E">
      <w:pPr>
        <w:spacing w:after="0"/>
        <w:jc w:val="both"/>
        <w:rPr>
          <w:rFonts w:asciiTheme="majorBidi" w:hAnsiTheme="majorBidi" w:cstheme="majorBidi"/>
          <w:sz w:val="28"/>
          <w:szCs w:val="28"/>
        </w:rPr>
      </w:pPr>
    </w:p>
    <w:p w14:paraId="70A20461" w14:textId="00886319" w:rsidR="00645EBE" w:rsidRPr="00303B5A" w:rsidRDefault="00645EBE" w:rsidP="007E0A5E">
      <w:pPr>
        <w:spacing w:after="0"/>
        <w:jc w:val="both"/>
        <w:rPr>
          <w:rFonts w:asciiTheme="majorBidi" w:hAnsiTheme="majorBidi" w:cstheme="majorBidi"/>
          <w:sz w:val="28"/>
          <w:szCs w:val="28"/>
        </w:rPr>
      </w:pPr>
    </w:p>
    <w:p w14:paraId="0B4E68D0" w14:textId="66C81D8D" w:rsidR="00645EBE" w:rsidRPr="00303B5A" w:rsidRDefault="00645EBE" w:rsidP="007E0A5E">
      <w:pPr>
        <w:spacing w:after="0"/>
        <w:jc w:val="both"/>
        <w:rPr>
          <w:rFonts w:asciiTheme="majorBidi" w:hAnsiTheme="majorBidi" w:cstheme="majorBidi"/>
          <w:sz w:val="28"/>
          <w:szCs w:val="28"/>
        </w:rPr>
      </w:pPr>
    </w:p>
    <w:p w14:paraId="262289E8" w14:textId="2676BFBB" w:rsidR="00645EBE" w:rsidRPr="00303B5A" w:rsidRDefault="00645EBE" w:rsidP="007E0A5E">
      <w:pPr>
        <w:spacing w:after="0"/>
        <w:jc w:val="both"/>
        <w:rPr>
          <w:rFonts w:asciiTheme="majorBidi" w:hAnsiTheme="majorBidi" w:cstheme="majorBidi"/>
          <w:sz w:val="28"/>
          <w:szCs w:val="28"/>
        </w:rPr>
      </w:pPr>
    </w:p>
    <w:p w14:paraId="34A62E8B" w14:textId="2CEB5CAA" w:rsidR="00645EBE" w:rsidRPr="00303B5A" w:rsidRDefault="00645EBE" w:rsidP="007E0A5E">
      <w:pPr>
        <w:spacing w:after="0"/>
        <w:jc w:val="both"/>
        <w:rPr>
          <w:rFonts w:asciiTheme="majorBidi" w:hAnsiTheme="majorBidi" w:cstheme="majorBidi"/>
          <w:sz w:val="28"/>
          <w:szCs w:val="28"/>
        </w:rPr>
      </w:pPr>
    </w:p>
    <w:p w14:paraId="5C4EA452" w14:textId="0FFF77C9" w:rsidR="004B0F91" w:rsidRPr="00303B5A" w:rsidRDefault="004B0F91" w:rsidP="007E0A5E">
      <w:pPr>
        <w:spacing w:after="0"/>
        <w:jc w:val="both"/>
        <w:rPr>
          <w:rFonts w:asciiTheme="majorBidi" w:hAnsiTheme="majorBidi" w:cstheme="majorBidi"/>
          <w:sz w:val="28"/>
          <w:szCs w:val="28"/>
        </w:rPr>
      </w:pPr>
    </w:p>
    <w:p w14:paraId="56A30F4B" w14:textId="488E8FB4" w:rsidR="004B0F91" w:rsidRPr="00303B5A" w:rsidRDefault="004B0F91" w:rsidP="007E0A5E">
      <w:pPr>
        <w:spacing w:after="0"/>
        <w:jc w:val="both"/>
        <w:rPr>
          <w:rFonts w:asciiTheme="majorBidi" w:hAnsiTheme="majorBidi" w:cstheme="majorBidi"/>
          <w:sz w:val="28"/>
          <w:szCs w:val="28"/>
        </w:rPr>
      </w:pPr>
    </w:p>
    <w:p w14:paraId="3CDD7B6F" w14:textId="77777777" w:rsidR="00885838" w:rsidRPr="00303B5A" w:rsidRDefault="00885838" w:rsidP="007E0A5E">
      <w:pPr>
        <w:spacing w:after="0"/>
        <w:jc w:val="both"/>
        <w:rPr>
          <w:rFonts w:asciiTheme="majorBidi" w:hAnsiTheme="majorBidi" w:cstheme="majorBidi"/>
          <w:sz w:val="28"/>
          <w:szCs w:val="28"/>
        </w:rPr>
      </w:pPr>
    </w:p>
    <w:p w14:paraId="6A32D725" w14:textId="2D2F2A5F" w:rsidR="00496643" w:rsidRPr="00303B5A" w:rsidRDefault="00496643" w:rsidP="007E0A5E">
      <w:pPr>
        <w:pStyle w:val="1"/>
        <w:spacing w:after="0" w:line="276" w:lineRule="auto"/>
        <w:rPr>
          <w:sz w:val="28"/>
          <w:szCs w:val="28"/>
          <w:lang w:bidi="ar-EG"/>
        </w:rPr>
      </w:pPr>
      <w:bookmarkStart w:id="186" w:name="_Toc112938981"/>
      <w:bookmarkStart w:id="187" w:name="_Toc120443747"/>
      <w:r w:rsidRPr="00303B5A">
        <w:rPr>
          <w:sz w:val="28"/>
          <w:szCs w:val="28"/>
          <w:lang w:bidi="ar-EG"/>
        </w:rPr>
        <w:t xml:space="preserve">Chapter </w:t>
      </w:r>
      <w:r w:rsidR="00DF5555" w:rsidRPr="00303B5A">
        <w:rPr>
          <w:sz w:val="28"/>
          <w:szCs w:val="28"/>
          <w:lang w:bidi="ar-EG"/>
        </w:rPr>
        <w:t>3</w:t>
      </w:r>
      <w:r w:rsidRPr="00303B5A">
        <w:rPr>
          <w:sz w:val="28"/>
          <w:szCs w:val="28"/>
          <w:lang w:bidi="ar-EG"/>
        </w:rPr>
        <w:t>: Results and discussion</w:t>
      </w:r>
      <w:bookmarkEnd w:id="186"/>
      <w:bookmarkEnd w:id="187"/>
    </w:p>
    <w:p w14:paraId="4F510ED6" w14:textId="77777777" w:rsidR="00496643" w:rsidRPr="00303B5A" w:rsidRDefault="00496643" w:rsidP="007E0A5E">
      <w:pPr>
        <w:pStyle w:val="2"/>
        <w:spacing w:before="0"/>
        <w:jc w:val="both"/>
        <w:rPr>
          <w:sz w:val="28"/>
          <w:szCs w:val="28"/>
        </w:rPr>
      </w:pPr>
      <w:bookmarkStart w:id="188" w:name="_Toc112938984"/>
      <w:bookmarkStart w:id="189" w:name="_Toc120443748"/>
      <w:r w:rsidRPr="00303B5A">
        <w:rPr>
          <w:sz w:val="28"/>
          <w:szCs w:val="28"/>
        </w:rPr>
        <w:t>XRD patterns</w:t>
      </w:r>
      <w:bookmarkEnd w:id="188"/>
      <w:bookmarkEnd w:id="189"/>
    </w:p>
    <w:p w14:paraId="340031EF" w14:textId="77777777" w:rsidR="00496643" w:rsidRPr="00303B5A" w:rsidRDefault="00496643" w:rsidP="007E0A5E">
      <w:pPr>
        <w:pStyle w:val="3"/>
        <w:spacing w:line="276" w:lineRule="auto"/>
        <w:jc w:val="both"/>
        <w:rPr>
          <w:rFonts w:asciiTheme="majorBidi" w:hAnsiTheme="majorBidi"/>
          <w:sz w:val="28"/>
          <w:szCs w:val="28"/>
        </w:rPr>
      </w:pPr>
      <w:bookmarkStart w:id="190" w:name="_Toc120443749"/>
      <w:bookmarkStart w:id="191" w:name="_Hlk107995661"/>
      <w:r w:rsidRPr="00303B5A">
        <w:rPr>
          <w:rFonts w:asciiTheme="majorBidi" w:hAnsiTheme="majorBidi"/>
          <w:sz w:val="28"/>
          <w:szCs w:val="28"/>
        </w:rPr>
        <w:t>X-ray diffraction of undoped ferrites</w:t>
      </w:r>
      <w:bookmarkEnd w:id="190"/>
    </w:p>
    <w:p w14:paraId="068866BC" w14:textId="6C2C11D9" w:rsidR="00496643" w:rsidRPr="00303B5A" w:rsidRDefault="00496643" w:rsidP="007E0A5E">
      <w:pPr>
        <w:spacing w:after="0"/>
        <w:ind w:left="90" w:firstLine="461"/>
        <w:jc w:val="both"/>
        <w:rPr>
          <w:rFonts w:asciiTheme="majorBidi" w:hAnsiTheme="majorBidi" w:cstheme="majorBidi"/>
          <w:sz w:val="28"/>
          <w:szCs w:val="28"/>
          <w:rtl/>
        </w:rPr>
      </w:pPr>
      <w:bookmarkStart w:id="192" w:name="_Hlk96882378"/>
      <w:bookmarkStart w:id="193" w:name="_Hlk97118961"/>
      <w:bookmarkEnd w:id="191"/>
      <w:r w:rsidRPr="00303B5A">
        <w:rPr>
          <w:rFonts w:asciiTheme="majorBidi" w:hAnsiTheme="majorBidi" w:cstheme="majorBidi"/>
          <w:sz w:val="28"/>
          <w:szCs w:val="28"/>
        </w:rPr>
        <w:t xml:space="preserve">Figure </w:t>
      </w:r>
      <w:r w:rsidR="00B8777B" w:rsidRPr="00303B5A">
        <w:rPr>
          <w:rFonts w:asciiTheme="majorBidi" w:hAnsiTheme="majorBidi" w:cstheme="majorBidi"/>
          <w:sz w:val="28"/>
          <w:szCs w:val="28"/>
        </w:rPr>
        <w:t>3</w:t>
      </w:r>
      <w:r w:rsidRPr="00303B5A">
        <w:rPr>
          <w:rFonts w:asciiTheme="majorBidi" w:hAnsiTheme="majorBidi" w:cstheme="majorBidi"/>
          <w:sz w:val="28"/>
          <w:szCs w:val="28"/>
        </w:rPr>
        <w:t xml:space="preserve">.1 shows the XRD patterns of </w:t>
      </w:r>
      <w:bookmarkStart w:id="194" w:name="_Hlk107994590"/>
      <w:r w:rsidRPr="00303B5A">
        <w:rPr>
          <w:rFonts w:asciiTheme="majorBidi" w:hAnsiTheme="majorBidi" w:cstheme="majorBidi"/>
          <w:sz w:val="28"/>
          <w:szCs w:val="28"/>
        </w:rPr>
        <w:t xml:space="preserve">the </w:t>
      </w:r>
      <w:bookmarkStart w:id="195" w:name="_Hlk107930854"/>
      <w:r w:rsidRPr="00303B5A">
        <w:rPr>
          <w:rFonts w:asciiTheme="majorBidi" w:hAnsiTheme="majorBidi" w:cstheme="majorBidi"/>
          <w:sz w:val="28"/>
          <w:szCs w:val="28"/>
        </w:rPr>
        <w:t>NiFe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ZnFe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MnFe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 and CuFe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bookmarkEnd w:id="192"/>
      <w:bookmarkEnd w:id="193"/>
      <w:bookmarkEnd w:id="194"/>
      <w:bookmarkEnd w:id="195"/>
      <w:r w:rsidRPr="00303B5A">
        <w:rPr>
          <w:rFonts w:asciiTheme="majorBidi" w:hAnsiTheme="majorBidi" w:cstheme="majorBidi"/>
          <w:sz w:val="28"/>
          <w:szCs w:val="28"/>
        </w:rPr>
        <w:t>.</w:t>
      </w:r>
      <w:r w:rsidR="00190B7B" w:rsidRPr="00303B5A">
        <w:rPr>
          <w:rFonts w:asciiTheme="majorBidi" w:hAnsiTheme="majorBidi" w:cstheme="majorBidi"/>
          <w:sz w:val="28"/>
          <w:szCs w:val="28"/>
        </w:rPr>
        <w:t xml:space="preserve"> </w:t>
      </w:r>
      <w:r w:rsidR="004417B9" w:rsidRPr="00303B5A">
        <w:rPr>
          <w:rFonts w:asciiTheme="majorBidi" w:hAnsiTheme="majorBidi" w:cstheme="majorBidi"/>
          <w:sz w:val="28"/>
          <w:szCs w:val="28"/>
        </w:rPr>
        <w:t xml:space="preserve">For </w:t>
      </w:r>
      <w:r w:rsidR="00190B7B" w:rsidRPr="00303B5A">
        <w:rPr>
          <w:rFonts w:asciiTheme="majorBidi" w:hAnsiTheme="majorBidi" w:cstheme="majorBidi"/>
          <w:sz w:val="28"/>
          <w:szCs w:val="28"/>
        </w:rPr>
        <w:t xml:space="preserve">undoped ferrites </w:t>
      </w:r>
      <w:r w:rsidR="004417B9" w:rsidRPr="00303B5A">
        <w:rPr>
          <w:rFonts w:asciiTheme="majorBidi" w:hAnsiTheme="majorBidi" w:cstheme="majorBidi"/>
          <w:sz w:val="28"/>
          <w:szCs w:val="28"/>
        </w:rPr>
        <w:t xml:space="preserve">pattern, six diffraction peaks </w:t>
      </w:r>
      <w:r w:rsidR="00190B7B" w:rsidRPr="00303B5A">
        <w:rPr>
          <w:rFonts w:asciiTheme="majorBidi" w:hAnsiTheme="majorBidi" w:cstheme="majorBidi"/>
          <w:sz w:val="28"/>
          <w:szCs w:val="28"/>
        </w:rPr>
        <w:t>were</w:t>
      </w:r>
      <w:r w:rsidR="004417B9" w:rsidRPr="00303B5A">
        <w:rPr>
          <w:rFonts w:asciiTheme="majorBidi" w:hAnsiTheme="majorBidi" w:cstheme="majorBidi"/>
          <w:sz w:val="28"/>
          <w:szCs w:val="28"/>
        </w:rPr>
        <w:t xml:space="preserve"> </w:t>
      </w:r>
      <w:r w:rsidR="00FE03E3" w:rsidRPr="00303B5A">
        <w:rPr>
          <w:rFonts w:asciiTheme="majorBidi" w:hAnsiTheme="majorBidi" w:cstheme="majorBidi"/>
          <w:sz w:val="28"/>
          <w:szCs w:val="28"/>
        </w:rPr>
        <w:t>detected</w:t>
      </w:r>
      <w:r w:rsidR="004417B9" w:rsidRPr="00303B5A">
        <w:rPr>
          <w:rFonts w:asciiTheme="majorBidi" w:hAnsiTheme="majorBidi" w:cstheme="majorBidi"/>
          <w:sz w:val="28"/>
          <w:szCs w:val="28"/>
        </w:rPr>
        <w:t xml:space="preserve">, which conform to (hkl) planes of (220), (311), (400), (422), (511) and (440), respectively. </w:t>
      </w:r>
      <w:r w:rsidR="00190B7B" w:rsidRPr="00303B5A">
        <w:rPr>
          <w:rFonts w:asciiTheme="majorBidi" w:hAnsiTheme="majorBidi" w:cstheme="majorBidi"/>
          <w:sz w:val="28"/>
          <w:szCs w:val="28"/>
        </w:rPr>
        <w:t xml:space="preserve">The XRD figures of ferrites showed the formation of a single-phase cubic spinel structure with no impurity peaks. </w:t>
      </w:r>
      <w:r w:rsidR="004417B9" w:rsidRPr="00303B5A">
        <w:rPr>
          <w:rFonts w:asciiTheme="majorBidi" w:hAnsiTheme="majorBidi" w:cstheme="majorBidi"/>
          <w:sz w:val="28"/>
          <w:szCs w:val="28"/>
        </w:rPr>
        <w:t>The XRD pattern</w:t>
      </w:r>
      <w:r w:rsidR="00FE03E3" w:rsidRPr="00303B5A">
        <w:rPr>
          <w:rFonts w:asciiTheme="majorBidi" w:hAnsiTheme="majorBidi" w:cstheme="majorBidi"/>
          <w:sz w:val="28"/>
          <w:szCs w:val="28"/>
        </w:rPr>
        <w:t>s</w:t>
      </w:r>
      <w:r w:rsidR="004417B9" w:rsidRPr="00303B5A">
        <w:rPr>
          <w:rFonts w:asciiTheme="majorBidi" w:hAnsiTheme="majorBidi" w:cstheme="majorBidi"/>
          <w:sz w:val="28"/>
          <w:szCs w:val="28"/>
        </w:rPr>
        <w:t xml:space="preserve"> of </w:t>
      </w:r>
      <w:r w:rsidR="00190B7B" w:rsidRPr="00303B5A">
        <w:rPr>
          <w:rFonts w:asciiTheme="majorBidi" w:hAnsiTheme="majorBidi" w:cstheme="majorBidi"/>
          <w:sz w:val="28"/>
          <w:szCs w:val="28"/>
        </w:rPr>
        <w:t xml:space="preserve">undoped ferrites </w:t>
      </w:r>
      <w:r w:rsidR="00FE03E3" w:rsidRPr="00303B5A">
        <w:rPr>
          <w:rFonts w:asciiTheme="majorBidi" w:hAnsiTheme="majorBidi" w:cstheme="majorBidi"/>
          <w:sz w:val="28"/>
          <w:szCs w:val="28"/>
        </w:rPr>
        <w:t>were</w:t>
      </w:r>
      <w:r w:rsidR="004417B9" w:rsidRPr="00303B5A">
        <w:rPr>
          <w:rFonts w:asciiTheme="majorBidi" w:hAnsiTheme="majorBidi" w:cstheme="majorBidi"/>
          <w:sz w:val="28"/>
          <w:szCs w:val="28"/>
        </w:rPr>
        <w:t xml:space="preserve"> totally matched with the reference XRD patterns (</w:t>
      </w:r>
      <w:r w:rsidR="00190B7B" w:rsidRPr="00303B5A">
        <w:rPr>
          <w:rFonts w:asciiTheme="majorBidi" w:hAnsiTheme="majorBidi" w:cstheme="majorBidi"/>
          <w:sz w:val="28"/>
          <w:szCs w:val="28"/>
        </w:rPr>
        <w:t>JCPDS, PDF no. 01-086–2267, JCPDS, PDF. no. 00-022-012, and JCPDS, PDF. no. 00-010–0319</w:t>
      </w:r>
      <w:r w:rsidR="004417B9" w:rsidRPr="00303B5A">
        <w:rPr>
          <w:rFonts w:asciiTheme="majorBidi" w:hAnsiTheme="majorBidi" w:cstheme="majorBidi"/>
          <w:sz w:val="28"/>
          <w:szCs w:val="28"/>
        </w:rPr>
        <w:t>).</w:t>
      </w:r>
      <w:r w:rsidR="00190B7B" w:rsidRPr="00303B5A">
        <w:rPr>
          <w:rFonts w:asciiTheme="majorBidi" w:hAnsiTheme="majorBidi" w:cstheme="majorBidi"/>
          <w:sz w:val="28"/>
          <w:szCs w:val="28"/>
        </w:rPr>
        <w:t xml:space="preserve"> </w:t>
      </w:r>
    </w:p>
    <w:p w14:paraId="79AD933C" w14:textId="77777777" w:rsidR="00496643" w:rsidRPr="00303B5A" w:rsidRDefault="00496643"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24165191" wp14:editId="666C0376">
            <wp:extent cx="6150610" cy="2677885"/>
            <wp:effectExtent l="0" t="0" r="254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205088" cy="2701604"/>
                    </a:xfrm>
                    <a:prstGeom prst="rect">
                      <a:avLst/>
                    </a:prstGeom>
                  </pic:spPr>
                </pic:pic>
              </a:graphicData>
            </a:graphic>
          </wp:inline>
        </w:drawing>
      </w:r>
    </w:p>
    <w:p w14:paraId="12F656B1" w14:textId="133D6A10" w:rsidR="00496643" w:rsidRPr="00303B5A" w:rsidRDefault="00496643" w:rsidP="007E0A5E">
      <w:pPr>
        <w:autoSpaceDE w:val="0"/>
        <w:autoSpaceDN w:val="0"/>
        <w:adjustRightInd w:val="0"/>
        <w:spacing w:after="0"/>
        <w:jc w:val="both"/>
        <w:rPr>
          <w:rFonts w:asciiTheme="majorBidi" w:hAnsiTheme="majorBidi" w:cstheme="majorBidi"/>
          <w:sz w:val="28"/>
          <w:szCs w:val="28"/>
        </w:rPr>
      </w:pPr>
      <w:bookmarkStart w:id="196" w:name="_Toc110687950"/>
      <w:bookmarkStart w:id="197" w:name="_Toc112926151"/>
      <w:r w:rsidRPr="00303B5A">
        <w:rPr>
          <w:rFonts w:asciiTheme="majorBidi" w:hAnsiTheme="majorBidi" w:cstheme="majorBidi"/>
          <w:sz w:val="28"/>
          <w:szCs w:val="28"/>
        </w:rPr>
        <w:t xml:space="preserve">Figure </w:t>
      </w:r>
      <w:r w:rsidR="001D45CB" w:rsidRPr="00303B5A">
        <w:rPr>
          <w:rFonts w:asciiTheme="majorBidi" w:hAnsiTheme="majorBidi" w:cstheme="majorBidi"/>
          <w:sz w:val="28"/>
          <w:szCs w:val="28"/>
        </w:rPr>
        <w:fldChar w:fldCharType="begin"/>
      </w:r>
      <w:r w:rsidR="001D45CB" w:rsidRPr="00303B5A">
        <w:rPr>
          <w:rFonts w:asciiTheme="majorBidi" w:hAnsiTheme="majorBidi" w:cstheme="majorBidi"/>
          <w:sz w:val="28"/>
          <w:szCs w:val="28"/>
        </w:rPr>
        <w:instrText xml:space="preserve"> STYLEREF 1 \s </w:instrText>
      </w:r>
      <w:r w:rsidR="001D45CB" w:rsidRPr="00303B5A">
        <w:rPr>
          <w:rFonts w:asciiTheme="majorBidi" w:hAnsiTheme="majorBidi" w:cstheme="majorBidi"/>
          <w:sz w:val="28"/>
          <w:szCs w:val="28"/>
        </w:rPr>
        <w:fldChar w:fldCharType="separate"/>
      </w:r>
      <w:r w:rsidR="002E3EF9">
        <w:rPr>
          <w:rFonts w:asciiTheme="majorBidi" w:hAnsiTheme="majorBidi" w:cstheme="majorBidi"/>
          <w:noProof/>
          <w:sz w:val="28"/>
          <w:szCs w:val="28"/>
        </w:rPr>
        <w:t>3</w:t>
      </w:r>
      <w:r w:rsidR="001D45CB" w:rsidRPr="00303B5A">
        <w:rPr>
          <w:rFonts w:asciiTheme="majorBidi" w:hAnsiTheme="majorBidi" w:cstheme="majorBidi"/>
          <w:sz w:val="28"/>
          <w:szCs w:val="28"/>
        </w:rPr>
        <w:fldChar w:fldCharType="end"/>
      </w:r>
      <w:r w:rsidR="001D45CB" w:rsidRPr="00303B5A">
        <w:rPr>
          <w:rFonts w:asciiTheme="majorBidi" w:hAnsiTheme="majorBidi" w:cstheme="majorBidi"/>
          <w:sz w:val="28"/>
          <w:szCs w:val="28"/>
        </w:rPr>
        <w:t>.</w:t>
      </w:r>
      <w:r w:rsidR="001D45CB" w:rsidRPr="00303B5A">
        <w:rPr>
          <w:rFonts w:asciiTheme="majorBidi" w:hAnsiTheme="majorBidi" w:cstheme="majorBidi"/>
          <w:sz w:val="28"/>
          <w:szCs w:val="28"/>
        </w:rPr>
        <w:fldChar w:fldCharType="begin"/>
      </w:r>
      <w:r w:rsidR="001D45CB" w:rsidRPr="00303B5A">
        <w:rPr>
          <w:rFonts w:asciiTheme="majorBidi" w:hAnsiTheme="majorBidi" w:cstheme="majorBidi"/>
          <w:sz w:val="28"/>
          <w:szCs w:val="28"/>
        </w:rPr>
        <w:instrText xml:space="preserve"> SEQ Figure \* ARABIC \s 1 </w:instrText>
      </w:r>
      <w:r w:rsidR="001D45CB" w:rsidRPr="00303B5A">
        <w:rPr>
          <w:rFonts w:asciiTheme="majorBidi" w:hAnsiTheme="majorBidi" w:cstheme="majorBidi"/>
          <w:sz w:val="28"/>
          <w:szCs w:val="28"/>
        </w:rPr>
        <w:fldChar w:fldCharType="separate"/>
      </w:r>
      <w:r w:rsidR="002E3EF9">
        <w:rPr>
          <w:rFonts w:asciiTheme="majorBidi" w:hAnsiTheme="majorBidi" w:cstheme="majorBidi"/>
          <w:noProof/>
          <w:sz w:val="28"/>
          <w:szCs w:val="28"/>
        </w:rPr>
        <w:t>1</w:t>
      </w:r>
      <w:r w:rsidR="001D45CB"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r w:rsidR="00532A41" w:rsidRPr="00303B5A">
        <w:rPr>
          <w:sz w:val="28"/>
          <w:szCs w:val="28"/>
        </w:rPr>
        <w:t xml:space="preserve">– </w:t>
      </w:r>
      <w:r w:rsidRPr="00303B5A">
        <w:rPr>
          <w:rFonts w:asciiTheme="majorBidi" w:hAnsiTheme="majorBidi" w:cstheme="majorBidi"/>
          <w:sz w:val="28"/>
          <w:szCs w:val="28"/>
        </w:rPr>
        <w:t>XRD patterns of the NiFe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ZnFe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MnFe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 and CuFe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bookmarkEnd w:id="196"/>
      <w:bookmarkEnd w:id="197"/>
    </w:p>
    <w:p w14:paraId="0F687B60" w14:textId="3B9E2EDF" w:rsidR="00496643" w:rsidRPr="00303B5A" w:rsidRDefault="00496643" w:rsidP="007E0A5E">
      <w:pPr>
        <w:pStyle w:val="3"/>
        <w:spacing w:line="276" w:lineRule="auto"/>
        <w:jc w:val="both"/>
        <w:rPr>
          <w:rFonts w:asciiTheme="majorBidi" w:hAnsiTheme="majorBidi"/>
          <w:sz w:val="28"/>
          <w:szCs w:val="28"/>
        </w:rPr>
      </w:pPr>
      <w:bookmarkStart w:id="198" w:name="_Toc120443750"/>
      <w:r w:rsidRPr="00303B5A">
        <w:rPr>
          <w:rFonts w:asciiTheme="majorBidi" w:hAnsiTheme="majorBidi"/>
          <w:sz w:val="28"/>
          <w:szCs w:val="28"/>
        </w:rPr>
        <w:t>X-ray diffraction of doped ferrites</w:t>
      </w:r>
      <w:r w:rsidR="00F00A4A" w:rsidRPr="00303B5A">
        <w:rPr>
          <w:rFonts w:asciiTheme="majorBidi" w:hAnsiTheme="majorBidi"/>
          <w:sz w:val="28"/>
          <w:szCs w:val="28"/>
        </w:rPr>
        <w:t xml:space="preserve"> samples prepared by the ceramic sintering technique</w:t>
      </w:r>
      <w:bookmarkEnd w:id="198"/>
    </w:p>
    <w:p w14:paraId="3651D8C2" w14:textId="6642FF79"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Figure </w:t>
      </w:r>
      <w:r w:rsidR="00B8777B" w:rsidRPr="00303B5A">
        <w:rPr>
          <w:rFonts w:asciiTheme="majorBidi" w:hAnsiTheme="majorBidi" w:cstheme="majorBidi"/>
          <w:sz w:val="28"/>
          <w:szCs w:val="28"/>
        </w:rPr>
        <w:t>3</w:t>
      </w:r>
      <w:r w:rsidRPr="00303B5A">
        <w:rPr>
          <w:rFonts w:asciiTheme="majorBidi" w:hAnsiTheme="majorBidi" w:cstheme="majorBidi"/>
          <w:sz w:val="28"/>
          <w:szCs w:val="28"/>
        </w:rPr>
        <w:t>.2</w:t>
      </w:r>
      <w:r w:rsidR="00160C77" w:rsidRPr="00303B5A">
        <w:rPr>
          <w:rFonts w:asciiTheme="majorBidi" w:hAnsiTheme="majorBidi" w:cstheme="majorBidi"/>
          <w:sz w:val="28"/>
          <w:szCs w:val="28"/>
        </w:rPr>
        <w:t xml:space="preserve"> </w:t>
      </w:r>
      <w:r w:rsidRPr="00303B5A">
        <w:rPr>
          <w:rFonts w:asciiTheme="majorBidi" w:hAnsiTheme="majorBidi" w:cstheme="majorBidi"/>
          <w:sz w:val="28"/>
          <w:szCs w:val="28"/>
        </w:rPr>
        <w:t>show</w:t>
      </w:r>
      <w:r w:rsidR="00160C77" w:rsidRPr="00303B5A">
        <w:rPr>
          <w:rFonts w:asciiTheme="majorBidi" w:hAnsiTheme="majorBidi" w:cstheme="majorBidi"/>
          <w:sz w:val="28"/>
          <w:szCs w:val="28"/>
        </w:rPr>
        <w:t>s</w:t>
      </w:r>
      <w:r w:rsidRPr="00303B5A">
        <w:rPr>
          <w:rFonts w:asciiTheme="majorBidi" w:hAnsiTheme="majorBidi" w:cstheme="majorBidi"/>
          <w:sz w:val="28"/>
          <w:szCs w:val="28"/>
        </w:rPr>
        <w:t xml:space="preserve"> the XRD patterns of the Mn</w:t>
      </w:r>
      <w:r w:rsidRPr="00303B5A">
        <w:rPr>
          <w:rFonts w:asciiTheme="majorBidi" w:hAnsiTheme="majorBidi" w:cstheme="majorBidi"/>
          <w:sz w:val="28"/>
          <w:szCs w:val="28"/>
          <w:vertAlign w:val="subscript"/>
        </w:rPr>
        <w:t>x</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(1-x)</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 xml:space="preserve">4 </w:t>
      </w:r>
      <w:r w:rsidRPr="00303B5A">
        <w:rPr>
          <w:rFonts w:asciiTheme="majorBidi" w:hAnsiTheme="majorBidi" w:cstheme="majorBidi"/>
          <w:sz w:val="28"/>
          <w:szCs w:val="28"/>
        </w:rPr>
        <w:t>(x= 0.3, 0.6, 0.9)</w:t>
      </w:r>
      <w:r w:rsidRPr="00303B5A">
        <w:rPr>
          <w:rFonts w:asciiTheme="majorBidi" w:eastAsiaTheme="minorEastAsia" w:hAnsiTheme="majorBidi" w:cstheme="majorBidi"/>
          <w:sz w:val="28"/>
          <w:szCs w:val="28"/>
        </w:rPr>
        <w:t>, Ni</w:t>
      </w:r>
      <w:r w:rsidRPr="00303B5A">
        <w:rPr>
          <w:rFonts w:asciiTheme="majorBidi" w:eastAsiaTheme="minorEastAsia" w:hAnsiTheme="majorBidi" w:cstheme="majorBidi"/>
          <w:sz w:val="28"/>
          <w:szCs w:val="28"/>
          <w:vertAlign w:val="subscript"/>
        </w:rPr>
        <w:t>x</w:t>
      </w:r>
      <w:r w:rsidRPr="00303B5A">
        <w:rPr>
          <w:rFonts w:asciiTheme="majorBidi" w:eastAsiaTheme="minorEastAsia" w:hAnsiTheme="majorBidi" w:cstheme="majorBidi"/>
          <w:sz w:val="28"/>
          <w:szCs w:val="28"/>
        </w:rPr>
        <w:t>Zn</w:t>
      </w:r>
      <w:r w:rsidRPr="00303B5A">
        <w:rPr>
          <w:rFonts w:asciiTheme="majorBidi" w:eastAsiaTheme="minorEastAsia" w:hAnsiTheme="majorBidi" w:cstheme="majorBidi"/>
          <w:sz w:val="28"/>
          <w:szCs w:val="28"/>
          <w:vertAlign w:val="subscript"/>
        </w:rPr>
        <w:t>(1-x)</w:t>
      </w:r>
      <w:r w:rsidRPr="00303B5A">
        <w:rPr>
          <w:rFonts w:asciiTheme="majorBidi" w:eastAsiaTheme="minorEastAsia" w:hAnsiTheme="majorBidi" w:cstheme="majorBidi"/>
          <w:sz w:val="28"/>
          <w:szCs w:val="28"/>
        </w:rPr>
        <w:t>Fe</w:t>
      </w:r>
      <w:r w:rsidRPr="00303B5A">
        <w:rPr>
          <w:rFonts w:asciiTheme="majorBidi" w:eastAsiaTheme="minorEastAsia" w:hAnsiTheme="majorBidi" w:cstheme="majorBidi"/>
          <w:sz w:val="28"/>
          <w:szCs w:val="28"/>
          <w:vertAlign w:val="subscript"/>
        </w:rPr>
        <w:t>2</w:t>
      </w:r>
      <w:r w:rsidRPr="00303B5A">
        <w:rPr>
          <w:rFonts w:asciiTheme="majorBidi" w:eastAsiaTheme="minorEastAsia" w:hAnsiTheme="majorBidi" w:cstheme="majorBidi"/>
          <w:sz w:val="28"/>
          <w:szCs w:val="28"/>
        </w:rPr>
        <w:t>O</w:t>
      </w:r>
      <w:r w:rsidRPr="00303B5A">
        <w:rPr>
          <w:rFonts w:asciiTheme="majorBidi" w:eastAsiaTheme="minorEastAsia" w:hAnsiTheme="majorBidi" w:cstheme="majorBidi"/>
          <w:sz w:val="28"/>
          <w:szCs w:val="28"/>
          <w:vertAlign w:val="subscript"/>
        </w:rPr>
        <w:t xml:space="preserve">4 </w:t>
      </w:r>
      <w:r w:rsidRPr="00303B5A">
        <w:rPr>
          <w:rFonts w:asciiTheme="majorBidi" w:eastAsiaTheme="minorEastAsia" w:hAnsiTheme="majorBidi" w:cstheme="majorBidi"/>
          <w:sz w:val="28"/>
          <w:szCs w:val="28"/>
        </w:rPr>
        <w:t>(x= 0.25, 0.5, 0.75)</w:t>
      </w:r>
      <w:r w:rsidRPr="00303B5A">
        <w:rPr>
          <w:rFonts w:asciiTheme="majorBidi" w:hAnsiTheme="majorBidi" w:cstheme="majorBidi"/>
          <w:sz w:val="28"/>
          <w:szCs w:val="28"/>
        </w:rPr>
        <w:t>, 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(0.4+x)</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(0.5-x)</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 xml:space="preserve">4 </w:t>
      </w:r>
      <w:r w:rsidRPr="00303B5A">
        <w:rPr>
          <w:rFonts w:asciiTheme="majorBidi" w:hAnsiTheme="majorBidi" w:cstheme="majorBidi"/>
          <w:sz w:val="28"/>
          <w:szCs w:val="28"/>
        </w:rPr>
        <w:t>(x= 0.0, 0.1, 0.2), 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Cu</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0.15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0.225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0.45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 xml:space="preserve">4 </w:t>
      </w:r>
      <w:r w:rsidRPr="00303B5A">
        <w:rPr>
          <w:rFonts w:asciiTheme="majorBidi" w:hAnsiTheme="majorBidi" w:cstheme="majorBidi"/>
          <w:sz w:val="28"/>
          <w:szCs w:val="28"/>
        </w:rPr>
        <w:t xml:space="preserve">and </w:t>
      </w:r>
      <w:r w:rsidRPr="00303B5A">
        <w:rPr>
          <w:rFonts w:asciiTheme="majorBidi" w:eastAsiaTheme="majorEastAsia" w:hAnsiTheme="majorBidi" w:cstheme="majorBidi"/>
          <w:sz w:val="28"/>
          <w:szCs w:val="28"/>
          <w:lang w:bidi="ar-EG"/>
        </w:rPr>
        <w:t>BaNiZnFe</w:t>
      </w:r>
      <w:r w:rsidRPr="00303B5A">
        <w:rPr>
          <w:rFonts w:asciiTheme="majorBidi" w:eastAsiaTheme="majorEastAsia" w:hAnsiTheme="majorBidi" w:cstheme="majorBidi"/>
          <w:sz w:val="28"/>
          <w:szCs w:val="28"/>
          <w:vertAlign w:val="subscript"/>
          <w:lang w:bidi="ar-EG"/>
        </w:rPr>
        <w:t>16</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27</w:t>
      </w:r>
      <w:r w:rsidRPr="00303B5A">
        <w:rPr>
          <w:rFonts w:asciiTheme="majorBidi" w:hAnsiTheme="majorBidi" w:cstheme="majorBidi"/>
          <w:sz w:val="28"/>
          <w:szCs w:val="28"/>
        </w:rPr>
        <w:t>.</w:t>
      </w:r>
      <w:r w:rsidR="00EE53D2" w:rsidRPr="00303B5A">
        <w:rPr>
          <w:rFonts w:asciiTheme="majorBidi" w:hAnsiTheme="majorBidi" w:cstheme="majorBidi"/>
          <w:sz w:val="28"/>
          <w:szCs w:val="28"/>
        </w:rPr>
        <w:t xml:space="preserve"> </w:t>
      </w:r>
      <w:r w:rsidR="004E5512" w:rsidRPr="00303B5A">
        <w:rPr>
          <w:rFonts w:asciiTheme="majorBidi" w:hAnsiTheme="majorBidi" w:cstheme="majorBidi"/>
          <w:sz w:val="28"/>
          <w:szCs w:val="28"/>
        </w:rPr>
        <w:t>For Mn</w:t>
      </w:r>
      <w:r w:rsidR="004E5512" w:rsidRPr="00303B5A">
        <w:rPr>
          <w:rFonts w:asciiTheme="majorBidi" w:hAnsiTheme="majorBidi" w:cstheme="majorBidi"/>
          <w:sz w:val="28"/>
          <w:szCs w:val="28"/>
          <w:vertAlign w:val="subscript"/>
        </w:rPr>
        <w:t>x</w:t>
      </w:r>
      <w:r w:rsidR="004E5512" w:rsidRPr="00303B5A">
        <w:rPr>
          <w:rFonts w:asciiTheme="majorBidi" w:hAnsiTheme="majorBidi" w:cstheme="majorBidi"/>
          <w:sz w:val="28"/>
          <w:szCs w:val="28"/>
        </w:rPr>
        <w:t>Zn</w:t>
      </w:r>
      <w:r w:rsidR="004E5512" w:rsidRPr="00303B5A">
        <w:rPr>
          <w:rFonts w:asciiTheme="majorBidi" w:hAnsiTheme="majorBidi" w:cstheme="majorBidi"/>
          <w:sz w:val="28"/>
          <w:szCs w:val="28"/>
          <w:vertAlign w:val="subscript"/>
        </w:rPr>
        <w:t>(1-x)</w:t>
      </w:r>
      <w:r w:rsidR="004E5512" w:rsidRPr="00303B5A">
        <w:rPr>
          <w:rFonts w:asciiTheme="majorBidi" w:hAnsiTheme="majorBidi" w:cstheme="majorBidi"/>
          <w:sz w:val="28"/>
          <w:szCs w:val="28"/>
        </w:rPr>
        <w:t>Fe</w:t>
      </w:r>
      <w:r w:rsidR="004E5512" w:rsidRPr="00303B5A">
        <w:rPr>
          <w:rFonts w:asciiTheme="majorBidi" w:hAnsiTheme="majorBidi" w:cstheme="majorBidi"/>
          <w:sz w:val="28"/>
          <w:szCs w:val="28"/>
          <w:vertAlign w:val="subscript"/>
        </w:rPr>
        <w:t>2</w:t>
      </w:r>
      <w:r w:rsidR="004E5512" w:rsidRPr="00303B5A">
        <w:rPr>
          <w:rFonts w:asciiTheme="majorBidi" w:hAnsiTheme="majorBidi" w:cstheme="majorBidi"/>
          <w:sz w:val="28"/>
          <w:szCs w:val="28"/>
        </w:rPr>
        <w:t>O</w:t>
      </w:r>
      <w:r w:rsidR="004E5512" w:rsidRPr="00303B5A">
        <w:rPr>
          <w:rFonts w:asciiTheme="majorBidi" w:hAnsiTheme="majorBidi" w:cstheme="majorBidi"/>
          <w:sz w:val="28"/>
          <w:szCs w:val="28"/>
          <w:vertAlign w:val="subscript"/>
        </w:rPr>
        <w:t>4</w:t>
      </w:r>
      <w:r w:rsidR="00EE53D2" w:rsidRPr="00303B5A">
        <w:rPr>
          <w:rFonts w:asciiTheme="majorBidi" w:hAnsiTheme="majorBidi" w:cstheme="majorBidi"/>
          <w:sz w:val="28"/>
          <w:szCs w:val="28"/>
        </w:rPr>
        <w:t xml:space="preserve"> and </w:t>
      </w:r>
      <w:r w:rsidR="004E5512" w:rsidRPr="00303B5A">
        <w:rPr>
          <w:rFonts w:asciiTheme="majorBidi" w:eastAsiaTheme="minorEastAsia" w:hAnsiTheme="majorBidi" w:cstheme="majorBidi"/>
          <w:sz w:val="28"/>
          <w:szCs w:val="28"/>
        </w:rPr>
        <w:t>Ni</w:t>
      </w:r>
      <w:r w:rsidR="004E5512" w:rsidRPr="00303B5A">
        <w:rPr>
          <w:rFonts w:asciiTheme="majorBidi" w:eastAsiaTheme="minorEastAsia" w:hAnsiTheme="majorBidi" w:cstheme="majorBidi"/>
          <w:sz w:val="28"/>
          <w:szCs w:val="28"/>
          <w:vertAlign w:val="subscript"/>
        </w:rPr>
        <w:t>x</w:t>
      </w:r>
      <w:r w:rsidR="004E5512" w:rsidRPr="00303B5A">
        <w:rPr>
          <w:rFonts w:asciiTheme="majorBidi" w:eastAsiaTheme="minorEastAsia" w:hAnsiTheme="majorBidi" w:cstheme="majorBidi"/>
          <w:sz w:val="28"/>
          <w:szCs w:val="28"/>
        </w:rPr>
        <w:t>Zn</w:t>
      </w:r>
      <w:r w:rsidR="004E5512" w:rsidRPr="00303B5A">
        <w:rPr>
          <w:rFonts w:asciiTheme="majorBidi" w:eastAsiaTheme="minorEastAsia" w:hAnsiTheme="majorBidi" w:cstheme="majorBidi"/>
          <w:sz w:val="28"/>
          <w:szCs w:val="28"/>
          <w:vertAlign w:val="subscript"/>
        </w:rPr>
        <w:t>(1-x)</w:t>
      </w:r>
      <w:r w:rsidR="004E5512" w:rsidRPr="00303B5A">
        <w:rPr>
          <w:rFonts w:asciiTheme="majorBidi" w:eastAsiaTheme="minorEastAsia" w:hAnsiTheme="majorBidi" w:cstheme="majorBidi"/>
          <w:sz w:val="28"/>
          <w:szCs w:val="28"/>
        </w:rPr>
        <w:t>Fe</w:t>
      </w:r>
      <w:r w:rsidR="004E5512" w:rsidRPr="00303B5A">
        <w:rPr>
          <w:rFonts w:asciiTheme="majorBidi" w:eastAsiaTheme="minorEastAsia" w:hAnsiTheme="majorBidi" w:cstheme="majorBidi"/>
          <w:sz w:val="28"/>
          <w:szCs w:val="28"/>
          <w:vertAlign w:val="subscript"/>
        </w:rPr>
        <w:t>2</w:t>
      </w:r>
      <w:r w:rsidR="004E5512" w:rsidRPr="00303B5A">
        <w:rPr>
          <w:rFonts w:asciiTheme="majorBidi" w:eastAsiaTheme="minorEastAsia" w:hAnsiTheme="majorBidi" w:cstheme="majorBidi"/>
          <w:sz w:val="28"/>
          <w:szCs w:val="28"/>
        </w:rPr>
        <w:t>O</w:t>
      </w:r>
      <w:r w:rsidR="004E5512" w:rsidRPr="00303B5A">
        <w:rPr>
          <w:rFonts w:asciiTheme="majorBidi" w:eastAsiaTheme="minorEastAsia" w:hAnsiTheme="majorBidi" w:cstheme="majorBidi"/>
          <w:sz w:val="28"/>
          <w:szCs w:val="28"/>
          <w:vertAlign w:val="subscript"/>
        </w:rPr>
        <w:t xml:space="preserve">4 </w:t>
      </w:r>
      <w:r w:rsidR="004E5512" w:rsidRPr="00303B5A">
        <w:rPr>
          <w:rFonts w:asciiTheme="majorBidi" w:hAnsiTheme="majorBidi" w:cstheme="majorBidi"/>
          <w:sz w:val="28"/>
          <w:szCs w:val="28"/>
        </w:rPr>
        <w:t xml:space="preserve">pattern, </w:t>
      </w:r>
      <w:bookmarkStart w:id="199" w:name="_Hlk118292160"/>
      <w:r w:rsidR="004E5512" w:rsidRPr="00303B5A">
        <w:rPr>
          <w:rFonts w:asciiTheme="majorBidi" w:hAnsiTheme="majorBidi" w:cstheme="majorBidi"/>
          <w:sz w:val="28"/>
          <w:szCs w:val="28"/>
        </w:rPr>
        <w:t xml:space="preserve">six diffraction peaks were </w:t>
      </w:r>
      <w:r w:rsidR="001775CD" w:rsidRPr="00303B5A">
        <w:rPr>
          <w:rFonts w:asciiTheme="majorBidi" w:hAnsiTheme="majorBidi" w:cstheme="majorBidi"/>
          <w:sz w:val="28"/>
          <w:szCs w:val="28"/>
        </w:rPr>
        <w:t>detected</w:t>
      </w:r>
      <w:bookmarkEnd w:id="199"/>
      <w:r w:rsidR="009C2D4E">
        <w:rPr>
          <w:rFonts w:asciiTheme="majorBidi" w:hAnsiTheme="majorBidi" w:cstheme="majorBidi"/>
          <w:sz w:val="28"/>
          <w:szCs w:val="28"/>
        </w:rPr>
        <w:t xml:space="preserve">. </w:t>
      </w:r>
      <w:r w:rsidR="004E5512" w:rsidRPr="00303B5A">
        <w:rPr>
          <w:rFonts w:asciiTheme="majorBidi" w:hAnsiTheme="majorBidi" w:cstheme="majorBidi"/>
          <w:sz w:val="28"/>
          <w:szCs w:val="28"/>
        </w:rPr>
        <w:t xml:space="preserve">On the other hand, </w:t>
      </w:r>
      <w:r w:rsidR="00EE53D2" w:rsidRPr="00303B5A">
        <w:rPr>
          <w:rFonts w:asciiTheme="majorBidi" w:hAnsiTheme="majorBidi" w:cstheme="majorBidi"/>
          <w:sz w:val="28"/>
          <w:szCs w:val="28"/>
        </w:rPr>
        <w:t>for Mn</w:t>
      </w:r>
      <w:r w:rsidR="00EE53D2" w:rsidRPr="00303B5A">
        <w:rPr>
          <w:rFonts w:asciiTheme="majorBidi" w:hAnsiTheme="majorBidi" w:cstheme="majorBidi"/>
          <w:sz w:val="28"/>
          <w:szCs w:val="28"/>
          <w:vertAlign w:val="subscript"/>
        </w:rPr>
        <w:t>0.1</w:t>
      </w:r>
      <w:r w:rsidR="00EE53D2" w:rsidRPr="00303B5A">
        <w:rPr>
          <w:rFonts w:asciiTheme="majorBidi" w:hAnsiTheme="majorBidi" w:cstheme="majorBidi"/>
          <w:sz w:val="28"/>
          <w:szCs w:val="28"/>
        </w:rPr>
        <w:t>Ni</w:t>
      </w:r>
      <w:r w:rsidR="00EE53D2" w:rsidRPr="00303B5A">
        <w:rPr>
          <w:rFonts w:asciiTheme="majorBidi" w:hAnsiTheme="majorBidi" w:cstheme="majorBidi"/>
          <w:sz w:val="28"/>
          <w:szCs w:val="28"/>
          <w:vertAlign w:val="subscript"/>
        </w:rPr>
        <w:t>(0.4+x)</w:t>
      </w:r>
      <w:r w:rsidR="00EE53D2" w:rsidRPr="00303B5A">
        <w:rPr>
          <w:rFonts w:asciiTheme="majorBidi" w:hAnsiTheme="majorBidi" w:cstheme="majorBidi"/>
          <w:sz w:val="28"/>
          <w:szCs w:val="28"/>
        </w:rPr>
        <w:t>Zn</w:t>
      </w:r>
      <w:r w:rsidR="00EE53D2" w:rsidRPr="00303B5A">
        <w:rPr>
          <w:rFonts w:asciiTheme="majorBidi" w:hAnsiTheme="majorBidi" w:cstheme="majorBidi"/>
          <w:sz w:val="28"/>
          <w:szCs w:val="28"/>
          <w:vertAlign w:val="subscript"/>
        </w:rPr>
        <w:t>(0.5-x)</w:t>
      </w:r>
      <w:r w:rsidR="00EE53D2" w:rsidRPr="00303B5A">
        <w:rPr>
          <w:rFonts w:asciiTheme="majorBidi" w:hAnsiTheme="majorBidi" w:cstheme="majorBidi"/>
          <w:sz w:val="28"/>
          <w:szCs w:val="28"/>
        </w:rPr>
        <w:t>Fe</w:t>
      </w:r>
      <w:r w:rsidR="00EE53D2" w:rsidRPr="00303B5A">
        <w:rPr>
          <w:rFonts w:asciiTheme="majorBidi" w:hAnsiTheme="majorBidi" w:cstheme="majorBidi"/>
          <w:sz w:val="28"/>
          <w:szCs w:val="28"/>
          <w:vertAlign w:val="subscript"/>
        </w:rPr>
        <w:t>2</w:t>
      </w:r>
      <w:r w:rsidR="00EE53D2" w:rsidRPr="00303B5A">
        <w:rPr>
          <w:rFonts w:asciiTheme="majorBidi" w:hAnsiTheme="majorBidi" w:cstheme="majorBidi"/>
          <w:sz w:val="28"/>
          <w:szCs w:val="28"/>
        </w:rPr>
        <w:t>O</w:t>
      </w:r>
      <w:r w:rsidR="00EE53D2" w:rsidRPr="00303B5A">
        <w:rPr>
          <w:rFonts w:asciiTheme="majorBidi" w:hAnsiTheme="majorBidi" w:cstheme="majorBidi"/>
          <w:sz w:val="28"/>
          <w:szCs w:val="28"/>
          <w:vertAlign w:val="subscript"/>
        </w:rPr>
        <w:t xml:space="preserve">4, </w:t>
      </w:r>
      <w:r w:rsidR="004E5512" w:rsidRPr="00303B5A">
        <w:rPr>
          <w:rFonts w:asciiTheme="majorBidi" w:hAnsiTheme="majorBidi" w:cstheme="majorBidi"/>
          <w:sz w:val="28"/>
          <w:szCs w:val="28"/>
        </w:rPr>
        <w:t>Ni</w:t>
      </w:r>
      <w:r w:rsidR="004E5512" w:rsidRPr="00303B5A">
        <w:rPr>
          <w:rFonts w:asciiTheme="majorBidi" w:hAnsiTheme="majorBidi" w:cstheme="majorBidi"/>
          <w:sz w:val="28"/>
          <w:szCs w:val="28"/>
          <w:vertAlign w:val="superscript"/>
        </w:rPr>
        <w:t>3+</w:t>
      </w:r>
      <w:r w:rsidR="004E5512" w:rsidRPr="00303B5A">
        <w:rPr>
          <w:rFonts w:asciiTheme="majorBidi" w:hAnsiTheme="majorBidi" w:cstheme="majorBidi"/>
          <w:sz w:val="28"/>
          <w:szCs w:val="28"/>
          <w:vertAlign w:val="subscript"/>
        </w:rPr>
        <w:t>0.25</w:t>
      </w:r>
      <w:r w:rsidR="004E5512" w:rsidRPr="00303B5A">
        <w:rPr>
          <w:rFonts w:asciiTheme="majorBidi" w:hAnsiTheme="majorBidi" w:cstheme="majorBidi"/>
          <w:sz w:val="28"/>
          <w:szCs w:val="28"/>
        </w:rPr>
        <w:t>Ni</w:t>
      </w:r>
      <w:r w:rsidR="004E5512" w:rsidRPr="00303B5A">
        <w:rPr>
          <w:rFonts w:asciiTheme="majorBidi" w:hAnsiTheme="majorBidi" w:cstheme="majorBidi"/>
          <w:sz w:val="28"/>
          <w:szCs w:val="28"/>
          <w:vertAlign w:val="superscript"/>
        </w:rPr>
        <w:t>2+</w:t>
      </w:r>
      <w:r w:rsidR="004E5512" w:rsidRPr="00303B5A">
        <w:rPr>
          <w:rFonts w:asciiTheme="majorBidi" w:hAnsiTheme="majorBidi" w:cstheme="majorBidi"/>
          <w:sz w:val="28"/>
          <w:szCs w:val="28"/>
          <w:vertAlign w:val="subscript"/>
        </w:rPr>
        <w:t>0.375</w:t>
      </w:r>
      <w:r w:rsidR="004E5512" w:rsidRPr="00303B5A">
        <w:rPr>
          <w:rFonts w:asciiTheme="majorBidi" w:hAnsiTheme="majorBidi" w:cstheme="majorBidi"/>
          <w:sz w:val="28"/>
          <w:szCs w:val="28"/>
        </w:rPr>
        <w:t>Zn</w:t>
      </w:r>
      <w:r w:rsidR="004E5512" w:rsidRPr="00303B5A">
        <w:rPr>
          <w:rFonts w:asciiTheme="majorBidi" w:hAnsiTheme="majorBidi" w:cstheme="majorBidi"/>
          <w:sz w:val="28"/>
          <w:szCs w:val="28"/>
          <w:vertAlign w:val="superscript"/>
        </w:rPr>
        <w:t>2+</w:t>
      </w:r>
      <w:r w:rsidR="004E5512" w:rsidRPr="00303B5A">
        <w:rPr>
          <w:rFonts w:asciiTheme="majorBidi" w:hAnsiTheme="majorBidi" w:cstheme="majorBidi"/>
          <w:sz w:val="28"/>
          <w:szCs w:val="28"/>
          <w:vertAlign w:val="subscript"/>
        </w:rPr>
        <w:t>0.25</w:t>
      </w:r>
      <w:r w:rsidR="004E5512" w:rsidRPr="00303B5A">
        <w:rPr>
          <w:rFonts w:asciiTheme="majorBidi" w:hAnsiTheme="majorBidi" w:cstheme="majorBidi"/>
          <w:sz w:val="28"/>
          <w:szCs w:val="28"/>
        </w:rPr>
        <w:t>Fe</w:t>
      </w:r>
      <w:r w:rsidR="004E5512" w:rsidRPr="00303B5A">
        <w:rPr>
          <w:rFonts w:asciiTheme="majorBidi" w:hAnsiTheme="majorBidi" w:cstheme="majorBidi"/>
          <w:sz w:val="28"/>
          <w:szCs w:val="28"/>
          <w:vertAlign w:val="subscript"/>
        </w:rPr>
        <w:t>2</w:t>
      </w:r>
      <w:r w:rsidR="004E5512" w:rsidRPr="00303B5A">
        <w:rPr>
          <w:rFonts w:asciiTheme="majorBidi" w:hAnsiTheme="majorBidi" w:cstheme="majorBidi"/>
          <w:sz w:val="28"/>
          <w:szCs w:val="28"/>
        </w:rPr>
        <w:t>O</w:t>
      </w:r>
      <w:r w:rsidR="004E5512" w:rsidRPr="00303B5A">
        <w:rPr>
          <w:rFonts w:asciiTheme="majorBidi" w:hAnsiTheme="majorBidi" w:cstheme="majorBidi"/>
          <w:sz w:val="28"/>
          <w:szCs w:val="28"/>
          <w:vertAlign w:val="subscript"/>
        </w:rPr>
        <w:t>4</w:t>
      </w:r>
      <w:r w:rsidR="004E5512" w:rsidRPr="00303B5A">
        <w:rPr>
          <w:rFonts w:asciiTheme="majorBidi" w:hAnsiTheme="majorBidi" w:cstheme="majorBidi"/>
          <w:sz w:val="28"/>
          <w:szCs w:val="28"/>
        </w:rPr>
        <w:t xml:space="preserve"> and Cu</w:t>
      </w:r>
      <w:r w:rsidR="004E5512" w:rsidRPr="00303B5A">
        <w:rPr>
          <w:rFonts w:asciiTheme="majorBidi" w:hAnsiTheme="majorBidi" w:cstheme="majorBidi"/>
          <w:sz w:val="28"/>
          <w:szCs w:val="28"/>
          <w:vertAlign w:val="superscript"/>
        </w:rPr>
        <w:t>2+</w:t>
      </w:r>
      <w:r w:rsidR="004E5512" w:rsidRPr="00303B5A">
        <w:rPr>
          <w:rFonts w:asciiTheme="majorBidi" w:hAnsiTheme="majorBidi" w:cstheme="majorBidi"/>
          <w:sz w:val="28"/>
          <w:szCs w:val="28"/>
          <w:vertAlign w:val="subscript"/>
        </w:rPr>
        <w:t>0.1</w:t>
      </w:r>
      <w:r w:rsidR="004E5512" w:rsidRPr="00303B5A">
        <w:rPr>
          <w:rFonts w:asciiTheme="majorBidi" w:hAnsiTheme="majorBidi" w:cstheme="majorBidi"/>
          <w:sz w:val="28"/>
          <w:szCs w:val="28"/>
        </w:rPr>
        <w:t>Ni</w:t>
      </w:r>
      <w:r w:rsidR="004E5512" w:rsidRPr="00303B5A">
        <w:rPr>
          <w:rFonts w:asciiTheme="majorBidi" w:hAnsiTheme="majorBidi" w:cstheme="majorBidi"/>
          <w:sz w:val="28"/>
          <w:szCs w:val="28"/>
          <w:vertAlign w:val="superscript"/>
        </w:rPr>
        <w:t>3+</w:t>
      </w:r>
      <w:r w:rsidR="004E5512" w:rsidRPr="00303B5A">
        <w:rPr>
          <w:rFonts w:asciiTheme="majorBidi" w:hAnsiTheme="majorBidi" w:cstheme="majorBidi"/>
          <w:sz w:val="28"/>
          <w:szCs w:val="28"/>
          <w:vertAlign w:val="subscript"/>
        </w:rPr>
        <w:t>0.15</w:t>
      </w:r>
      <w:r w:rsidR="004E5512" w:rsidRPr="00303B5A">
        <w:rPr>
          <w:rFonts w:asciiTheme="majorBidi" w:hAnsiTheme="majorBidi" w:cstheme="majorBidi"/>
          <w:sz w:val="28"/>
          <w:szCs w:val="28"/>
        </w:rPr>
        <w:t>Ni</w:t>
      </w:r>
      <w:r w:rsidR="004E5512" w:rsidRPr="00303B5A">
        <w:rPr>
          <w:rFonts w:asciiTheme="majorBidi" w:hAnsiTheme="majorBidi" w:cstheme="majorBidi"/>
          <w:sz w:val="28"/>
          <w:szCs w:val="28"/>
          <w:vertAlign w:val="superscript"/>
        </w:rPr>
        <w:t>2+</w:t>
      </w:r>
      <w:r w:rsidR="004E5512" w:rsidRPr="00303B5A">
        <w:rPr>
          <w:rFonts w:asciiTheme="majorBidi" w:hAnsiTheme="majorBidi" w:cstheme="majorBidi"/>
          <w:sz w:val="28"/>
          <w:szCs w:val="28"/>
          <w:vertAlign w:val="subscript"/>
        </w:rPr>
        <w:t>0.225</w:t>
      </w:r>
      <w:r w:rsidR="004E5512" w:rsidRPr="00303B5A">
        <w:rPr>
          <w:rFonts w:asciiTheme="majorBidi" w:hAnsiTheme="majorBidi" w:cstheme="majorBidi"/>
          <w:sz w:val="28"/>
          <w:szCs w:val="28"/>
        </w:rPr>
        <w:t>Zn</w:t>
      </w:r>
      <w:r w:rsidR="004E5512" w:rsidRPr="00303B5A">
        <w:rPr>
          <w:rFonts w:asciiTheme="majorBidi" w:hAnsiTheme="majorBidi" w:cstheme="majorBidi"/>
          <w:sz w:val="28"/>
          <w:szCs w:val="28"/>
          <w:vertAlign w:val="superscript"/>
        </w:rPr>
        <w:t>2+</w:t>
      </w:r>
      <w:r w:rsidR="004E5512" w:rsidRPr="00303B5A">
        <w:rPr>
          <w:rFonts w:asciiTheme="majorBidi" w:hAnsiTheme="majorBidi" w:cstheme="majorBidi"/>
          <w:sz w:val="28"/>
          <w:szCs w:val="28"/>
          <w:vertAlign w:val="subscript"/>
        </w:rPr>
        <w:t>0.45</w:t>
      </w:r>
      <w:r w:rsidR="004E5512" w:rsidRPr="00303B5A">
        <w:rPr>
          <w:rFonts w:asciiTheme="majorBidi" w:hAnsiTheme="majorBidi" w:cstheme="majorBidi"/>
          <w:sz w:val="28"/>
          <w:szCs w:val="28"/>
        </w:rPr>
        <w:t>Fe</w:t>
      </w:r>
      <w:r w:rsidR="004E5512" w:rsidRPr="00303B5A">
        <w:rPr>
          <w:rFonts w:asciiTheme="majorBidi" w:hAnsiTheme="majorBidi" w:cstheme="majorBidi"/>
          <w:sz w:val="28"/>
          <w:szCs w:val="28"/>
          <w:vertAlign w:val="subscript"/>
        </w:rPr>
        <w:t>2</w:t>
      </w:r>
      <w:r w:rsidR="004E5512" w:rsidRPr="00303B5A">
        <w:rPr>
          <w:rFonts w:asciiTheme="majorBidi" w:hAnsiTheme="majorBidi" w:cstheme="majorBidi"/>
          <w:sz w:val="28"/>
          <w:szCs w:val="28"/>
        </w:rPr>
        <w:t>O</w:t>
      </w:r>
      <w:r w:rsidR="004E5512" w:rsidRPr="00303B5A">
        <w:rPr>
          <w:rFonts w:asciiTheme="majorBidi" w:hAnsiTheme="majorBidi" w:cstheme="majorBidi"/>
          <w:sz w:val="28"/>
          <w:szCs w:val="28"/>
          <w:vertAlign w:val="subscript"/>
        </w:rPr>
        <w:t xml:space="preserve">4 </w:t>
      </w:r>
      <w:r w:rsidR="004E5512" w:rsidRPr="00303B5A">
        <w:rPr>
          <w:rFonts w:asciiTheme="majorBidi" w:hAnsiTheme="majorBidi" w:cstheme="majorBidi"/>
          <w:sz w:val="28"/>
          <w:szCs w:val="28"/>
        </w:rPr>
        <w:t>pattern</w:t>
      </w:r>
      <w:r w:rsidR="001775CD" w:rsidRPr="00303B5A">
        <w:rPr>
          <w:rFonts w:asciiTheme="majorBidi" w:hAnsiTheme="majorBidi" w:cstheme="majorBidi"/>
          <w:sz w:val="28"/>
          <w:szCs w:val="28"/>
        </w:rPr>
        <w:t>s</w:t>
      </w:r>
      <w:r w:rsidR="004E5512" w:rsidRPr="00303B5A">
        <w:rPr>
          <w:rFonts w:asciiTheme="majorBidi" w:hAnsiTheme="majorBidi" w:cstheme="majorBidi"/>
          <w:sz w:val="28"/>
          <w:szCs w:val="28"/>
        </w:rPr>
        <w:t>, nine diffraction peaks were noticed</w:t>
      </w:r>
      <w:r w:rsidR="009C2D4E">
        <w:rPr>
          <w:rFonts w:asciiTheme="majorBidi" w:hAnsiTheme="majorBidi" w:cstheme="majorBidi"/>
          <w:sz w:val="28"/>
          <w:szCs w:val="28"/>
        </w:rPr>
        <w:t>.</w:t>
      </w:r>
      <w:r w:rsidR="00EE53D2" w:rsidRPr="00303B5A">
        <w:rPr>
          <w:rFonts w:asciiTheme="majorBidi" w:hAnsiTheme="majorBidi" w:cstheme="majorBidi"/>
          <w:sz w:val="28"/>
          <w:szCs w:val="28"/>
        </w:rPr>
        <w:t xml:space="preserve"> </w:t>
      </w:r>
      <w:bookmarkStart w:id="200" w:name="_Hlk118292356"/>
      <w:r w:rsidRPr="00303B5A">
        <w:rPr>
          <w:rFonts w:asciiTheme="majorBidi" w:hAnsiTheme="majorBidi" w:cstheme="majorBidi"/>
          <w:sz w:val="28"/>
          <w:szCs w:val="28"/>
        </w:rPr>
        <w:t xml:space="preserve">The XRD figures of spinel ferrites </w:t>
      </w:r>
      <w:r w:rsidR="001775CD" w:rsidRPr="00303B5A">
        <w:rPr>
          <w:rFonts w:asciiTheme="majorBidi" w:hAnsiTheme="majorBidi" w:cstheme="majorBidi"/>
          <w:sz w:val="28"/>
          <w:szCs w:val="28"/>
        </w:rPr>
        <w:t xml:space="preserve">indicated </w:t>
      </w:r>
      <w:r w:rsidRPr="00303B5A">
        <w:rPr>
          <w:rFonts w:asciiTheme="majorBidi" w:hAnsiTheme="majorBidi" w:cstheme="majorBidi"/>
          <w:sz w:val="28"/>
          <w:szCs w:val="28"/>
        </w:rPr>
        <w:t>the formation of a single-phase cubic spinel structure with no impurity peaks</w:t>
      </w:r>
      <w:bookmarkEnd w:id="200"/>
      <w:r w:rsidRPr="00303B5A">
        <w:rPr>
          <w:rFonts w:asciiTheme="majorBidi" w:hAnsiTheme="majorBidi" w:cstheme="majorBidi"/>
          <w:sz w:val="28"/>
          <w:szCs w:val="28"/>
        </w:rPr>
        <w:t xml:space="preserve">. All the observed peaks of the spinel ferrites were matched. For the </w:t>
      </w:r>
      <w:r w:rsidRPr="00303B5A">
        <w:rPr>
          <w:rFonts w:asciiTheme="majorBidi" w:eastAsiaTheme="majorEastAsia" w:hAnsiTheme="majorBidi" w:cstheme="majorBidi"/>
          <w:sz w:val="28"/>
          <w:szCs w:val="28"/>
          <w:lang w:bidi="ar-EG"/>
        </w:rPr>
        <w:t>BaNiZnFe</w:t>
      </w:r>
      <w:r w:rsidRPr="00303B5A">
        <w:rPr>
          <w:rFonts w:asciiTheme="majorBidi" w:eastAsiaTheme="majorEastAsia" w:hAnsiTheme="majorBidi" w:cstheme="majorBidi"/>
          <w:sz w:val="28"/>
          <w:szCs w:val="28"/>
          <w:vertAlign w:val="subscript"/>
          <w:lang w:bidi="ar-EG"/>
        </w:rPr>
        <w:t>16</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 xml:space="preserve">27 </w:t>
      </w:r>
      <w:r w:rsidRPr="00303B5A">
        <w:rPr>
          <w:rFonts w:asciiTheme="majorBidi" w:hAnsiTheme="majorBidi" w:cstheme="majorBidi"/>
          <w:sz w:val="28"/>
          <w:szCs w:val="28"/>
        </w:rPr>
        <w:t xml:space="preserve">pattern, eleven diffraction peaks were noticed. </w:t>
      </w:r>
      <w:r w:rsidR="00932975" w:rsidRPr="00303B5A">
        <w:rPr>
          <w:rFonts w:asciiTheme="majorBidi" w:hAnsiTheme="majorBidi" w:cstheme="majorBidi"/>
          <w:sz w:val="28"/>
          <w:szCs w:val="28"/>
        </w:rPr>
        <w:t>The hexagonal ferrites' observed peak</w:t>
      </w:r>
      <w:r w:rsidRPr="00303B5A">
        <w:rPr>
          <w:rFonts w:asciiTheme="majorBidi" w:hAnsiTheme="majorBidi" w:cstheme="majorBidi"/>
          <w:sz w:val="28"/>
          <w:szCs w:val="28"/>
        </w:rPr>
        <w:t>s were matched.</w:t>
      </w:r>
      <w:r w:rsidR="00C35A4F" w:rsidRPr="00303B5A">
        <w:rPr>
          <w:rFonts w:asciiTheme="majorBidi" w:hAnsiTheme="majorBidi" w:cstheme="majorBidi"/>
          <w:sz w:val="28"/>
          <w:szCs w:val="28"/>
        </w:rPr>
        <w:t xml:space="preserve"> The size of the ferrite grains (hkl (311)) has been evaluated with Scherrer’s equation, D=0.9 λ/β cosθ, where D is the crystallite size (nm), λ is the X-ray wavelength, β is the bandwidth at half-height, and θ is the diffraction angle in degree. Table 3.1 displays the calculated crystallite size of Ni</w:t>
      </w:r>
      <w:r w:rsidR="00C35A4F" w:rsidRPr="00303B5A">
        <w:rPr>
          <w:rFonts w:asciiTheme="majorBidi" w:hAnsiTheme="majorBidi" w:cstheme="majorBidi"/>
          <w:sz w:val="28"/>
          <w:szCs w:val="28"/>
          <w:vertAlign w:val="subscript"/>
        </w:rPr>
        <w:t>0.5</w:t>
      </w:r>
      <w:r w:rsidR="00C35A4F" w:rsidRPr="00303B5A">
        <w:rPr>
          <w:rFonts w:asciiTheme="majorBidi" w:hAnsiTheme="majorBidi" w:cstheme="majorBidi"/>
          <w:sz w:val="28"/>
          <w:szCs w:val="28"/>
        </w:rPr>
        <w:t>Zn</w:t>
      </w:r>
      <w:r w:rsidR="00C35A4F" w:rsidRPr="00303B5A">
        <w:rPr>
          <w:rFonts w:asciiTheme="majorBidi" w:hAnsiTheme="majorBidi" w:cstheme="majorBidi"/>
          <w:sz w:val="28"/>
          <w:szCs w:val="28"/>
          <w:vertAlign w:val="subscript"/>
        </w:rPr>
        <w:t>0.5</w:t>
      </w:r>
      <w:r w:rsidR="00C35A4F" w:rsidRPr="00303B5A">
        <w:rPr>
          <w:rFonts w:asciiTheme="majorBidi" w:hAnsiTheme="majorBidi" w:cstheme="majorBidi"/>
          <w:sz w:val="28"/>
          <w:szCs w:val="28"/>
        </w:rPr>
        <w:t>Fe</w:t>
      </w:r>
      <w:r w:rsidR="00C35A4F" w:rsidRPr="00303B5A">
        <w:rPr>
          <w:rFonts w:asciiTheme="majorBidi" w:hAnsiTheme="majorBidi" w:cstheme="majorBidi"/>
          <w:sz w:val="28"/>
          <w:szCs w:val="28"/>
          <w:vertAlign w:val="subscript"/>
        </w:rPr>
        <w:t>2</w:t>
      </w:r>
      <w:r w:rsidR="00C35A4F" w:rsidRPr="00303B5A">
        <w:rPr>
          <w:rFonts w:asciiTheme="majorBidi" w:hAnsiTheme="majorBidi" w:cstheme="majorBidi"/>
          <w:sz w:val="28"/>
          <w:szCs w:val="28"/>
        </w:rPr>
        <w:t>O</w:t>
      </w:r>
      <w:r w:rsidR="00C35A4F" w:rsidRPr="00303B5A">
        <w:rPr>
          <w:rFonts w:asciiTheme="majorBidi" w:hAnsiTheme="majorBidi" w:cstheme="majorBidi"/>
          <w:sz w:val="28"/>
          <w:szCs w:val="28"/>
          <w:vertAlign w:val="subscript"/>
        </w:rPr>
        <w:t>4</w:t>
      </w:r>
      <w:r w:rsidR="00C35A4F" w:rsidRPr="00303B5A">
        <w:rPr>
          <w:rFonts w:asciiTheme="majorBidi" w:hAnsiTheme="majorBidi" w:cstheme="majorBidi"/>
          <w:sz w:val="28"/>
          <w:szCs w:val="28"/>
        </w:rPr>
        <w:t>.</w:t>
      </w:r>
      <w:r w:rsidR="00BC2A32" w:rsidRPr="00303B5A">
        <w:rPr>
          <w:rFonts w:asciiTheme="majorBidi" w:hAnsiTheme="majorBidi" w:cstheme="majorBidi"/>
          <w:noProof/>
          <w:sz w:val="28"/>
          <w:szCs w:val="28"/>
        </w:rPr>
        <w:t xml:space="preserve"> </w:t>
      </w:r>
      <w:r w:rsidR="00BC2A32" w:rsidRPr="00303B5A">
        <w:rPr>
          <w:rFonts w:asciiTheme="majorBidi" w:hAnsiTheme="majorBidi" w:cstheme="majorBidi"/>
          <w:noProof/>
          <w:sz w:val="28"/>
          <w:szCs w:val="28"/>
        </w:rPr>
        <w:lastRenderedPageBreak/>
        <w:drawing>
          <wp:inline distT="0" distB="0" distL="0" distR="0" wp14:anchorId="779B0D52" wp14:editId="125AFAAD">
            <wp:extent cx="6148705" cy="26724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81302" cy="2686611"/>
                    </a:xfrm>
                    <a:prstGeom prst="rect">
                      <a:avLst/>
                    </a:prstGeom>
                  </pic:spPr>
                </pic:pic>
              </a:graphicData>
            </a:graphic>
          </wp:inline>
        </w:drawing>
      </w:r>
      <w:r w:rsidR="00BC2A32" w:rsidRPr="00303B5A">
        <w:rPr>
          <w:rFonts w:asciiTheme="majorBidi" w:hAnsiTheme="majorBidi" w:cstheme="majorBidi"/>
          <w:noProof/>
          <w:sz w:val="28"/>
          <w:szCs w:val="28"/>
        </w:rPr>
        <w:drawing>
          <wp:inline distT="0" distB="0" distL="0" distR="0" wp14:anchorId="53792770" wp14:editId="69EAD637">
            <wp:extent cx="6141975" cy="217714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291282" cy="2230068"/>
                    </a:xfrm>
                    <a:prstGeom prst="rect">
                      <a:avLst/>
                    </a:prstGeom>
                  </pic:spPr>
                </pic:pic>
              </a:graphicData>
            </a:graphic>
          </wp:inline>
        </w:drawing>
      </w:r>
    </w:p>
    <w:p w14:paraId="70A25209" w14:textId="628636D5" w:rsidR="00496643" w:rsidRPr="00303B5A" w:rsidRDefault="00204AD5"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0A8A9E76" wp14:editId="02EDC01B">
            <wp:extent cx="6149076" cy="2677886"/>
            <wp:effectExtent l="0" t="0" r="4445"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92317" cy="2696717"/>
                    </a:xfrm>
                    <a:prstGeom prst="rect">
                      <a:avLst/>
                    </a:prstGeom>
                  </pic:spPr>
                </pic:pic>
              </a:graphicData>
            </a:graphic>
          </wp:inline>
        </w:drawing>
      </w:r>
    </w:p>
    <w:p w14:paraId="03FAD11F" w14:textId="34B35076" w:rsidR="00496643" w:rsidRPr="00303B5A" w:rsidRDefault="00F918F3"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5E229170" wp14:editId="5C46F765">
            <wp:extent cx="6143719" cy="245225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238255" cy="2489989"/>
                    </a:xfrm>
                    <a:prstGeom prst="rect">
                      <a:avLst/>
                    </a:prstGeom>
                  </pic:spPr>
                </pic:pic>
              </a:graphicData>
            </a:graphic>
          </wp:inline>
        </w:drawing>
      </w:r>
    </w:p>
    <w:p w14:paraId="483536FA" w14:textId="25873A1C" w:rsidR="00496643" w:rsidRPr="00303B5A" w:rsidRDefault="00496643" w:rsidP="007E0A5E">
      <w:pPr>
        <w:pStyle w:val="aa"/>
        <w:spacing w:after="0" w:line="276" w:lineRule="auto"/>
        <w:jc w:val="both"/>
        <w:rPr>
          <w:rFonts w:eastAsiaTheme="majorEastAsia" w:cstheme="majorBidi"/>
          <w:b w:val="0"/>
          <w:bCs w:val="0"/>
          <w:sz w:val="28"/>
          <w:szCs w:val="28"/>
          <w:vertAlign w:val="subscript"/>
          <w:lang w:bidi="ar-EG"/>
        </w:rPr>
      </w:pPr>
      <w:bookmarkStart w:id="201" w:name="_Toc110687954"/>
      <w:bookmarkStart w:id="202" w:name="_Toc112926155"/>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 xml:space="preserve">XRD patterns of the </w:t>
      </w:r>
      <w:r w:rsidR="00066434" w:rsidRPr="00303B5A">
        <w:rPr>
          <w:rFonts w:cstheme="majorBidi"/>
          <w:b w:val="0"/>
          <w:bCs w:val="0"/>
          <w:sz w:val="28"/>
          <w:szCs w:val="28"/>
        </w:rPr>
        <w:t>Mn</w:t>
      </w:r>
      <w:r w:rsidR="00066434" w:rsidRPr="00303B5A">
        <w:rPr>
          <w:rFonts w:cstheme="majorBidi"/>
          <w:b w:val="0"/>
          <w:bCs w:val="0"/>
          <w:sz w:val="28"/>
          <w:szCs w:val="28"/>
          <w:vertAlign w:val="subscript"/>
        </w:rPr>
        <w:t>x</w:t>
      </w:r>
      <w:r w:rsidR="00066434" w:rsidRPr="00303B5A">
        <w:rPr>
          <w:rFonts w:cstheme="majorBidi"/>
          <w:b w:val="0"/>
          <w:bCs w:val="0"/>
          <w:sz w:val="28"/>
          <w:szCs w:val="28"/>
        </w:rPr>
        <w:t>Zn</w:t>
      </w:r>
      <w:r w:rsidR="00066434" w:rsidRPr="00303B5A">
        <w:rPr>
          <w:rFonts w:cstheme="majorBidi"/>
          <w:b w:val="0"/>
          <w:bCs w:val="0"/>
          <w:sz w:val="28"/>
          <w:szCs w:val="28"/>
          <w:vertAlign w:val="subscript"/>
        </w:rPr>
        <w:t>(1-x)</w:t>
      </w:r>
      <w:r w:rsidR="00066434" w:rsidRPr="00303B5A">
        <w:rPr>
          <w:rFonts w:cstheme="majorBidi"/>
          <w:b w:val="0"/>
          <w:bCs w:val="0"/>
          <w:sz w:val="28"/>
          <w:szCs w:val="28"/>
        </w:rPr>
        <w:t>Fe</w:t>
      </w:r>
      <w:r w:rsidR="00066434" w:rsidRPr="00303B5A">
        <w:rPr>
          <w:rFonts w:cstheme="majorBidi"/>
          <w:b w:val="0"/>
          <w:bCs w:val="0"/>
          <w:sz w:val="28"/>
          <w:szCs w:val="28"/>
          <w:vertAlign w:val="subscript"/>
        </w:rPr>
        <w:t>2</w:t>
      </w:r>
      <w:r w:rsidR="00066434" w:rsidRPr="00303B5A">
        <w:rPr>
          <w:rFonts w:cstheme="majorBidi"/>
          <w:b w:val="0"/>
          <w:bCs w:val="0"/>
          <w:sz w:val="28"/>
          <w:szCs w:val="28"/>
        </w:rPr>
        <w:t>O</w:t>
      </w:r>
      <w:r w:rsidR="00066434" w:rsidRPr="00303B5A">
        <w:rPr>
          <w:rFonts w:cstheme="majorBidi"/>
          <w:b w:val="0"/>
          <w:bCs w:val="0"/>
          <w:sz w:val="28"/>
          <w:szCs w:val="28"/>
          <w:vertAlign w:val="subscript"/>
        </w:rPr>
        <w:t xml:space="preserve">4 </w:t>
      </w:r>
      <w:r w:rsidR="00066434" w:rsidRPr="00303B5A">
        <w:rPr>
          <w:rFonts w:cstheme="majorBidi"/>
          <w:b w:val="0"/>
          <w:bCs w:val="0"/>
          <w:sz w:val="28"/>
          <w:szCs w:val="28"/>
        </w:rPr>
        <w:t>(x= 0.3, 0.6, 0.9)</w:t>
      </w:r>
      <w:r w:rsidR="00066434" w:rsidRPr="00303B5A">
        <w:rPr>
          <w:rFonts w:eastAsiaTheme="minorEastAsia" w:cstheme="majorBidi"/>
          <w:b w:val="0"/>
          <w:bCs w:val="0"/>
          <w:sz w:val="28"/>
          <w:szCs w:val="28"/>
        </w:rPr>
        <w:t>, Ni</w:t>
      </w:r>
      <w:r w:rsidR="00066434" w:rsidRPr="00303B5A">
        <w:rPr>
          <w:rFonts w:eastAsiaTheme="minorEastAsia" w:cstheme="majorBidi"/>
          <w:b w:val="0"/>
          <w:bCs w:val="0"/>
          <w:sz w:val="28"/>
          <w:szCs w:val="28"/>
          <w:vertAlign w:val="subscript"/>
        </w:rPr>
        <w:t>x</w:t>
      </w:r>
      <w:r w:rsidR="00066434" w:rsidRPr="00303B5A">
        <w:rPr>
          <w:rFonts w:eastAsiaTheme="minorEastAsia" w:cstheme="majorBidi"/>
          <w:b w:val="0"/>
          <w:bCs w:val="0"/>
          <w:sz w:val="28"/>
          <w:szCs w:val="28"/>
        </w:rPr>
        <w:t>Zn</w:t>
      </w:r>
      <w:r w:rsidR="00066434" w:rsidRPr="00303B5A">
        <w:rPr>
          <w:rFonts w:eastAsiaTheme="minorEastAsia" w:cstheme="majorBidi"/>
          <w:b w:val="0"/>
          <w:bCs w:val="0"/>
          <w:sz w:val="28"/>
          <w:szCs w:val="28"/>
          <w:vertAlign w:val="subscript"/>
        </w:rPr>
        <w:t>(1-x)</w:t>
      </w:r>
      <w:r w:rsidR="00066434" w:rsidRPr="00303B5A">
        <w:rPr>
          <w:rFonts w:eastAsiaTheme="minorEastAsia" w:cstheme="majorBidi"/>
          <w:b w:val="0"/>
          <w:bCs w:val="0"/>
          <w:sz w:val="28"/>
          <w:szCs w:val="28"/>
        </w:rPr>
        <w:t>Fe</w:t>
      </w:r>
      <w:r w:rsidR="00066434" w:rsidRPr="00303B5A">
        <w:rPr>
          <w:rFonts w:eastAsiaTheme="minorEastAsia" w:cstheme="majorBidi"/>
          <w:b w:val="0"/>
          <w:bCs w:val="0"/>
          <w:sz w:val="28"/>
          <w:szCs w:val="28"/>
          <w:vertAlign w:val="subscript"/>
        </w:rPr>
        <w:t>2</w:t>
      </w:r>
      <w:r w:rsidR="00066434" w:rsidRPr="00303B5A">
        <w:rPr>
          <w:rFonts w:eastAsiaTheme="minorEastAsia" w:cstheme="majorBidi"/>
          <w:b w:val="0"/>
          <w:bCs w:val="0"/>
          <w:sz w:val="28"/>
          <w:szCs w:val="28"/>
        </w:rPr>
        <w:t>O</w:t>
      </w:r>
      <w:r w:rsidR="00066434" w:rsidRPr="00303B5A">
        <w:rPr>
          <w:rFonts w:eastAsiaTheme="minorEastAsia" w:cstheme="majorBidi"/>
          <w:b w:val="0"/>
          <w:bCs w:val="0"/>
          <w:sz w:val="28"/>
          <w:szCs w:val="28"/>
          <w:vertAlign w:val="subscript"/>
        </w:rPr>
        <w:t xml:space="preserve">4 </w:t>
      </w:r>
      <w:r w:rsidR="00066434" w:rsidRPr="00303B5A">
        <w:rPr>
          <w:rFonts w:eastAsiaTheme="minorEastAsia" w:cstheme="majorBidi"/>
          <w:b w:val="0"/>
          <w:bCs w:val="0"/>
          <w:sz w:val="28"/>
          <w:szCs w:val="28"/>
        </w:rPr>
        <w:t>(x= 0.25, 0.5, 0.75)</w:t>
      </w:r>
      <w:r w:rsidR="00066434" w:rsidRPr="00303B5A">
        <w:rPr>
          <w:rFonts w:cstheme="majorBidi"/>
          <w:b w:val="0"/>
          <w:bCs w:val="0"/>
          <w:sz w:val="28"/>
          <w:szCs w:val="28"/>
        </w:rPr>
        <w:t>, Mn</w:t>
      </w:r>
      <w:r w:rsidR="00066434" w:rsidRPr="00303B5A">
        <w:rPr>
          <w:rFonts w:cstheme="majorBidi"/>
          <w:b w:val="0"/>
          <w:bCs w:val="0"/>
          <w:sz w:val="28"/>
          <w:szCs w:val="28"/>
          <w:vertAlign w:val="subscript"/>
        </w:rPr>
        <w:t>0.1</w:t>
      </w:r>
      <w:r w:rsidR="00066434" w:rsidRPr="00303B5A">
        <w:rPr>
          <w:rFonts w:cstheme="majorBidi"/>
          <w:b w:val="0"/>
          <w:bCs w:val="0"/>
          <w:sz w:val="28"/>
          <w:szCs w:val="28"/>
        </w:rPr>
        <w:t>Ni</w:t>
      </w:r>
      <w:r w:rsidR="00066434" w:rsidRPr="00303B5A">
        <w:rPr>
          <w:rFonts w:cstheme="majorBidi"/>
          <w:b w:val="0"/>
          <w:bCs w:val="0"/>
          <w:sz w:val="28"/>
          <w:szCs w:val="28"/>
          <w:vertAlign w:val="subscript"/>
        </w:rPr>
        <w:t>(0.4+x)</w:t>
      </w:r>
      <w:r w:rsidR="00066434" w:rsidRPr="00303B5A">
        <w:rPr>
          <w:rFonts w:cstheme="majorBidi"/>
          <w:b w:val="0"/>
          <w:bCs w:val="0"/>
          <w:sz w:val="28"/>
          <w:szCs w:val="28"/>
        </w:rPr>
        <w:t>Zn</w:t>
      </w:r>
      <w:r w:rsidR="00066434" w:rsidRPr="00303B5A">
        <w:rPr>
          <w:rFonts w:cstheme="majorBidi"/>
          <w:b w:val="0"/>
          <w:bCs w:val="0"/>
          <w:sz w:val="28"/>
          <w:szCs w:val="28"/>
          <w:vertAlign w:val="subscript"/>
        </w:rPr>
        <w:t>(0.5-x)</w:t>
      </w:r>
      <w:r w:rsidR="00066434" w:rsidRPr="00303B5A">
        <w:rPr>
          <w:rFonts w:cstheme="majorBidi"/>
          <w:b w:val="0"/>
          <w:bCs w:val="0"/>
          <w:sz w:val="28"/>
          <w:szCs w:val="28"/>
        </w:rPr>
        <w:t>Fe</w:t>
      </w:r>
      <w:r w:rsidR="00066434" w:rsidRPr="00303B5A">
        <w:rPr>
          <w:rFonts w:cstheme="majorBidi"/>
          <w:b w:val="0"/>
          <w:bCs w:val="0"/>
          <w:sz w:val="28"/>
          <w:szCs w:val="28"/>
          <w:vertAlign w:val="subscript"/>
        </w:rPr>
        <w:t>2</w:t>
      </w:r>
      <w:r w:rsidR="00066434" w:rsidRPr="00303B5A">
        <w:rPr>
          <w:rFonts w:cstheme="majorBidi"/>
          <w:b w:val="0"/>
          <w:bCs w:val="0"/>
          <w:sz w:val="28"/>
          <w:szCs w:val="28"/>
        </w:rPr>
        <w:t>O</w:t>
      </w:r>
      <w:r w:rsidR="00066434" w:rsidRPr="00303B5A">
        <w:rPr>
          <w:rFonts w:cstheme="majorBidi"/>
          <w:b w:val="0"/>
          <w:bCs w:val="0"/>
          <w:sz w:val="28"/>
          <w:szCs w:val="28"/>
          <w:vertAlign w:val="subscript"/>
        </w:rPr>
        <w:t xml:space="preserve">4 </w:t>
      </w:r>
      <w:r w:rsidR="00066434" w:rsidRPr="00303B5A">
        <w:rPr>
          <w:rFonts w:cstheme="majorBidi"/>
          <w:b w:val="0"/>
          <w:bCs w:val="0"/>
          <w:sz w:val="28"/>
          <w:szCs w:val="28"/>
        </w:rPr>
        <w:t>(x= 0.1, 0.2, 0.3),</w:t>
      </w:r>
      <w:r w:rsidR="00066434" w:rsidRPr="00303B5A">
        <w:rPr>
          <w:rFonts w:eastAsiaTheme="minorEastAsia" w:cstheme="majorBidi"/>
          <w:b w:val="0"/>
          <w:bCs w:val="0"/>
          <w:sz w:val="28"/>
          <w:szCs w:val="28"/>
        </w:rPr>
        <w:t xml:space="preserve"> </w:t>
      </w:r>
      <w:r w:rsidRPr="00303B5A">
        <w:rPr>
          <w:rFonts w:cstheme="majorBidi"/>
          <w:b w:val="0"/>
          <w:bCs w:val="0"/>
          <w:sz w:val="28"/>
          <w:szCs w:val="28"/>
        </w:rPr>
        <w:t>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00F918F3" w:rsidRPr="00303B5A">
        <w:rPr>
          <w:rFonts w:cstheme="majorBidi"/>
          <w:b w:val="0"/>
          <w:bCs w:val="0"/>
          <w:sz w:val="28"/>
          <w:szCs w:val="28"/>
        </w:rPr>
        <w:t xml:space="preserve">, </w:t>
      </w:r>
      <w:r w:rsidRPr="00303B5A">
        <w:rPr>
          <w:rFonts w:cstheme="majorBidi"/>
          <w:b w:val="0"/>
          <w:bCs w:val="0"/>
          <w:sz w:val="28"/>
          <w:szCs w:val="28"/>
        </w:rPr>
        <w:t>Cu</w:t>
      </w:r>
      <w:r w:rsidRPr="00303B5A">
        <w:rPr>
          <w:rFonts w:cstheme="majorBidi"/>
          <w:b w:val="0"/>
          <w:bCs w:val="0"/>
          <w:sz w:val="28"/>
          <w:szCs w:val="28"/>
          <w:vertAlign w:val="superscript"/>
        </w:rPr>
        <w:t>2+</w:t>
      </w:r>
      <w:r w:rsidRPr="00303B5A">
        <w:rPr>
          <w:rFonts w:cstheme="majorBidi"/>
          <w:b w:val="0"/>
          <w:bCs w:val="0"/>
          <w:sz w:val="28"/>
          <w:szCs w:val="28"/>
          <w:vertAlign w:val="subscript"/>
        </w:rPr>
        <w:t>0.1</w:t>
      </w:r>
      <w:r w:rsidRPr="00303B5A">
        <w:rPr>
          <w:rFonts w:cstheme="majorBidi"/>
          <w:b w:val="0"/>
          <w:bCs w:val="0"/>
          <w:sz w:val="28"/>
          <w:szCs w:val="28"/>
        </w:rPr>
        <w:t>Ni</w:t>
      </w:r>
      <w:r w:rsidRPr="00303B5A">
        <w:rPr>
          <w:rFonts w:cstheme="majorBidi"/>
          <w:b w:val="0"/>
          <w:bCs w:val="0"/>
          <w:sz w:val="28"/>
          <w:szCs w:val="28"/>
          <w:vertAlign w:val="superscript"/>
        </w:rPr>
        <w:t>3+</w:t>
      </w:r>
      <w:r w:rsidRPr="00303B5A">
        <w:rPr>
          <w:rFonts w:cstheme="majorBidi"/>
          <w:b w:val="0"/>
          <w:bCs w:val="0"/>
          <w:sz w:val="28"/>
          <w:szCs w:val="28"/>
          <w:vertAlign w:val="subscript"/>
        </w:rPr>
        <w:t>0.15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0.225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0.45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bookmarkEnd w:id="201"/>
      <w:r w:rsidR="00F918F3" w:rsidRPr="00303B5A">
        <w:rPr>
          <w:rFonts w:cstheme="majorBidi"/>
          <w:b w:val="0"/>
          <w:bCs w:val="0"/>
          <w:sz w:val="28"/>
          <w:szCs w:val="28"/>
        </w:rPr>
        <w:t xml:space="preserve"> and</w:t>
      </w:r>
      <w:r w:rsidR="00F918F3" w:rsidRPr="00303B5A">
        <w:rPr>
          <w:rFonts w:eastAsiaTheme="majorEastAsia" w:cstheme="majorBidi"/>
          <w:b w:val="0"/>
          <w:bCs w:val="0"/>
          <w:sz w:val="28"/>
          <w:szCs w:val="28"/>
          <w:lang w:bidi="ar-EG"/>
        </w:rPr>
        <w:t xml:space="preserve"> BaNiZnFe</w:t>
      </w:r>
      <w:r w:rsidR="00F918F3" w:rsidRPr="00303B5A">
        <w:rPr>
          <w:rFonts w:eastAsiaTheme="majorEastAsia" w:cstheme="majorBidi"/>
          <w:b w:val="0"/>
          <w:bCs w:val="0"/>
          <w:sz w:val="28"/>
          <w:szCs w:val="28"/>
          <w:vertAlign w:val="subscript"/>
          <w:lang w:bidi="ar-EG"/>
        </w:rPr>
        <w:t>16</w:t>
      </w:r>
      <w:r w:rsidR="00F918F3" w:rsidRPr="00303B5A">
        <w:rPr>
          <w:rFonts w:eastAsiaTheme="majorEastAsia" w:cstheme="majorBidi"/>
          <w:b w:val="0"/>
          <w:bCs w:val="0"/>
          <w:sz w:val="28"/>
          <w:szCs w:val="28"/>
          <w:lang w:bidi="ar-EG"/>
        </w:rPr>
        <w:t>O</w:t>
      </w:r>
      <w:r w:rsidR="00F918F3" w:rsidRPr="00303B5A">
        <w:rPr>
          <w:rFonts w:eastAsiaTheme="majorEastAsia" w:cstheme="majorBidi"/>
          <w:b w:val="0"/>
          <w:bCs w:val="0"/>
          <w:sz w:val="28"/>
          <w:szCs w:val="28"/>
          <w:vertAlign w:val="subscript"/>
          <w:lang w:bidi="ar-EG"/>
        </w:rPr>
        <w:t>27</w:t>
      </w:r>
      <w:bookmarkEnd w:id="202"/>
    </w:p>
    <w:p w14:paraId="51798270" w14:textId="072EADAC" w:rsidR="00BC2A32" w:rsidRPr="00303B5A" w:rsidRDefault="00BC2A32" w:rsidP="00BC2A32">
      <w:pPr>
        <w:pStyle w:val="aa"/>
        <w:keepNext/>
        <w:spacing w:after="0" w:line="276" w:lineRule="auto"/>
        <w:jc w:val="both"/>
        <w:rPr>
          <w:rFonts w:cstheme="majorBidi"/>
          <w:b w:val="0"/>
          <w:bCs w:val="0"/>
          <w:sz w:val="28"/>
          <w:szCs w:val="28"/>
        </w:rPr>
      </w:pPr>
      <w:r w:rsidRPr="00303B5A">
        <w:rPr>
          <w:rFonts w:cstheme="majorBidi"/>
          <w:b w:val="0"/>
          <w:bCs w:val="0"/>
          <w:sz w:val="28"/>
          <w:szCs w:val="28"/>
        </w:rPr>
        <w:t xml:space="preserve">Table </w:t>
      </w:r>
      <w:r w:rsidRPr="00303B5A">
        <w:rPr>
          <w:rFonts w:cstheme="majorBidi"/>
          <w:b w:val="0"/>
          <w:bCs w:val="0"/>
          <w:sz w:val="28"/>
          <w:szCs w:val="28"/>
        </w:rPr>
        <w:fldChar w:fldCharType="begin"/>
      </w:r>
      <w:r w:rsidRPr="00303B5A">
        <w:rPr>
          <w:rFonts w:cstheme="majorBidi"/>
          <w:b w:val="0"/>
          <w:bCs w:val="0"/>
          <w:sz w:val="28"/>
          <w:szCs w:val="28"/>
        </w:rPr>
        <w:instrText xml:space="preserve"> STYLEREF 1 \s </w:instrText>
      </w:r>
      <w:r w:rsidRPr="00303B5A">
        <w:rPr>
          <w:rFonts w:cstheme="majorBidi"/>
          <w:b w:val="0"/>
          <w:bCs w:val="0"/>
          <w:sz w:val="28"/>
          <w:szCs w:val="28"/>
        </w:rPr>
        <w:fldChar w:fldCharType="separate"/>
      </w:r>
      <w:r w:rsidR="002E3EF9">
        <w:rPr>
          <w:rFonts w:cstheme="majorBidi"/>
          <w:b w:val="0"/>
          <w:bCs w:val="0"/>
          <w:noProof/>
          <w:sz w:val="28"/>
          <w:szCs w:val="28"/>
        </w:rPr>
        <w:t>3</w:t>
      </w:r>
      <w:r w:rsidRPr="00303B5A">
        <w:rPr>
          <w:rFonts w:cstheme="majorBidi"/>
          <w:b w:val="0"/>
          <w:bCs w:val="0"/>
          <w:noProof/>
          <w:sz w:val="28"/>
          <w:szCs w:val="28"/>
        </w:rPr>
        <w:fldChar w:fldCharType="end"/>
      </w:r>
      <w:r w:rsidRPr="00303B5A">
        <w:rPr>
          <w:rFonts w:cstheme="majorBidi"/>
          <w:b w:val="0"/>
          <w:bCs w:val="0"/>
          <w:sz w:val="28"/>
          <w:szCs w:val="28"/>
        </w:rPr>
        <w:t>.</w:t>
      </w:r>
      <w:r w:rsidRPr="00303B5A">
        <w:rPr>
          <w:rFonts w:cstheme="majorBidi"/>
          <w:b w:val="0"/>
          <w:bCs w:val="0"/>
          <w:sz w:val="28"/>
          <w:szCs w:val="28"/>
        </w:rPr>
        <w:fldChar w:fldCharType="begin"/>
      </w:r>
      <w:r w:rsidRPr="00303B5A">
        <w:rPr>
          <w:rFonts w:cstheme="majorBidi"/>
          <w:b w:val="0"/>
          <w:bCs w:val="0"/>
          <w:sz w:val="28"/>
          <w:szCs w:val="28"/>
        </w:rPr>
        <w:instrText xml:space="preserve"> SEQ Table \* ARABIC \s 1 </w:instrText>
      </w:r>
      <w:r w:rsidRPr="00303B5A">
        <w:rPr>
          <w:rFonts w:cstheme="majorBidi"/>
          <w:b w:val="0"/>
          <w:bCs w:val="0"/>
          <w:sz w:val="28"/>
          <w:szCs w:val="28"/>
        </w:rPr>
        <w:fldChar w:fldCharType="separate"/>
      </w:r>
      <w:r w:rsidR="002E3EF9">
        <w:rPr>
          <w:rFonts w:cstheme="majorBidi"/>
          <w:b w:val="0"/>
          <w:bCs w:val="0"/>
          <w:noProof/>
          <w:sz w:val="28"/>
          <w:szCs w:val="28"/>
        </w:rPr>
        <w:t>1</w:t>
      </w:r>
      <w:r w:rsidRPr="00303B5A">
        <w:rPr>
          <w:rFonts w:cstheme="majorBidi"/>
          <w:b w:val="0"/>
          <w:bCs w:val="0"/>
          <w:noProof/>
          <w:sz w:val="28"/>
          <w:szCs w:val="28"/>
        </w:rPr>
        <w:fldChar w:fldCharType="end"/>
      </w:r>
      <w:r w:rsidRPr="00303B5A">
        <w:rPr>
          <w:rFonts w:cstheme="majorBidi"/>
          <w:b w:val="0"/>
          <w:bCs w:val="0"/>
          <w:sz w:val="28"/>
          <w:szCs w:val="28"/>
        </w:rPr>
        <w:t xml:space="preserve"> </w:t>
      </w:r>
      <w:r w:rsidRPr="00303B5A">
        <w:rPr>
          <w:b w:val="0"/>
          <w:bCs w:val="0"/>
          <w:sz w:val="28"/>
          <w:szCs w:val="28"/>
        </w:rPr>
        <w:t xml:space="preserve">– </w:t>
      </w:r>
      <w:r w:rsidRPr="00303B5A">
        <w:rPr>
          <w:rFonts w:cstheme="majorBidi"/>
          <w:b w:val="0"/>
          <w:bCs w:val="0"/>
          <w:sz w:val="28"/>
          <w:szCs w:val="28"/>
        </w:rPr>
        <w:t xml:space="preserve">Crystallite size of </w:t>
      </w:r>
      <w:r w:rsidRPr="00303B5A">
        <w:rPr>
          <w:b w:val="0"/>
          <w:bCs w:val="0"/>
          <w:sz w:val="28"/>
          <w:szCs w:val="28"/>
        </w:rPr>
        <w:t>doped ferrites</w:t>
      </w:r>
      <w:r w:rsidRPr="00303B5A">
        <w:rPr>
          <w:sz w:val="28"/>
          <w:szCs w:val="28"/>
        </w:rPr>
        <w:t xml:space="preserve"> </w:t>
      </w:r>
    </w:p>
    <w:tbl>
      <w:tblPr>
        <w:tblStyle w:val="a8"/>
        <w:tblW w:w="0" w:type="auto"/>
        <w:tblLook w:val="04A0" w:firstRow="1" w:lastRow="0" w:firstColumn="1" w:lastColumn="0" w:noHBand="0" w:noVBand="1"/>
      </w:tblPr>
      <w:tblGrid>
        <w:gridCol w:w="4103"/>
        <w:gridCol w:w="860"/>
        <w:gridCol w:w="1172"/>
        <w:gridCol w:w="956"/>
        <w:gridCol w:w="1488"/>
        <w:gridCol w:w="1383"/>
      </w:tblGrid>
      <w:tr w:rsidR="00BC2A32" w:rsidRPr="00303B5A" w14:paraId="02563302" w14:textId="77777777" w:rsidTr="009E3280">
        <w:tc>
          <w:tcPr>
            <w:tcW w:w="4103" w:type="dxa"/>
            <w:vAlign w:val="center"/>
          </w:tcPr>
          <w:p w14:paraId="7264ADBC" w14:textId="77777777" w:rsidR="00BC2A32" w:rsidRPr="00303B5A" w:rsidRDefault="00BC2A32" w:rsidP="00701032">
            <w:pPr>
              <w:spacing w:line="276" w:lineRule="auto"/>
              <w:jc w:val="center"/>
              <w:rPr>
                <w:rFonts w:asciiTheme="majorBidi" w:hAnsiTheme="majorBidi" w:cstheme="majorBidi"/>
                <w:sz w:val="28"/>
                <w:szCs w:val="28"/>
              </w:rPr>
            </w:pPr>
            <w:bookmarkStart w:id="203" w:name="_Hlk120445193"/>
            <w:r w:rsidRPr="00303B5A">
              <w:rPr>
                <w:rFonts w:asciiTheme="majorBidi" w:hAnsiTheme="majorBidi" w:cstheme="majorBidi"/>
                <w:sz w:val="28"/>
                <w:szCs w:val="28"/>
              </w:rPr>
              <w:t>Sample</w:t>
            </w:r>
          </w:p>
        </w:tc>
        <w:tc>
          <w:tcPr>
            <w:tcW w:w="934" w:type="dxa"/>
            <w:vAlign w:val="center"/>
          </w:tcPr>
          <w:p w14:paraId="1B69F145" w14:textId="77777777" w:rsidR="00BC2A32" w:rsidRPr="00303B5A" w:rsidRDefault="00BC2A32" w:rsidP="00701032">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K</w:t>
            </w:r>
          </w:p>
        </w:tc>
        <w:tc>
          <w:tcPr>
            <w:tcW w:w="1195" w:type="dxa"/>
            <w:vAlign w:val="center"/>
          </w:tcPr>
          <w:p w14:paraId="4A59B42A" w14:textId="77777777" w:rsidR="00BC2A32" w:rsidRPr="00303B5A" w:rsidRDefault="00BC2A32" w:rsidP="00701032">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λ (A)</w:t>
            </w:r>
          </w:p>
        </w:tc>
        <w:tc>
          <w:tcPr>
            <w:tcW w:w="1009" w:type="dxa"/>
            <w:vAlign w:val="center"/>
          </w:tcPr>
          <w:p w14:paraId="6E618FC3" w14:textId="77777777" w:rsidR="00BC2A32" w:rsidRPr="00303B5A" w:rsidRDefault="00BC2A32" w:rsidP="00701032">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2ϴ (°)</w:t>
            </w:r>
          </w:p>
        </w:tc>
        <w:tc>
          <w:tcPr>
            <w:tcW w:w="1664" w:type="dxa"/>
            <w:vAlign w:val="center"/>
          </w:tcPr>
          <w:p w14:paraId="2FD52A3F" w14:textId="77777777" w:rsidR="00BC2A32" w:rsidRPr="00303B5A" w:rsidRDefault="00BC2A32" w:rsidP="00701032">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FWHM (°)</w:t>
            </w:r>
          </w:p>
        </w:tc>
        <w:tc>
          <w:tcPr>
            <w:tcW w:w="1057" w:type="dxa"/>
            <w:vAlign w:val="center"/>
          </w:tcPr>
          <w:p w14:paraId="1FC276D9" w14:textId="77777777" w:rsidR="00BC2A32" w:rsidRPr="00303B5A" w:rsidRDefault="00BC2A32" w:rsidP="00701032">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Crystallite size (nm)</w:t>
            </w:r>
          </w:p>
        </w:tc>
      </w:tr>
      <w:tr w:rsidR="006117DE" w:rsidRPr="00303B5A" w14:paraId="29B85EB8" w14:textId="77777777" w:rsidTr="009E3280">
        <w:tc>
          <w:tcPr>
            <w:tcW w:w="4103" w:type="dxa"/>
          </w:tcPr>
          <w:p w14:paraId="3FEF94D7" w14:textId="6773204B"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0.75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934" w:type="dxa"/>
            <w:vAlign w:val="center"/>
          </w:tcPr>
          <w:p w14:paraId="652DD007" w14:textId="77777777"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195" w:type="dxa"/>
            <w:vAlign w:val="center"/>
          </w:tcPr>
          <w:p w14:paraId="299277CF" w14:textId="77777777"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009" w:type="dxa"/>
          </w:tcPr>
          <w:p w14:paraId="730AFCD0" w14:textId="5D37A6B0"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35.41</w:t>
            </w:r>
          </w:p>
        </w:tc>
        <w:tc>
          <w:tcPr>
            <w:tcW w:w="1664" w:type="dxa"/>
          </w:tcPr>
          <w:p w14:paraId="0791B5BF" w14:textId="6DAF117A"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0.16447</w:t>
            </w:r>
          </w:p>
        </w:tc>
        <w:tc>
          <w:tcPr>
            <w:tcW w:w="1057" w:type="dxa"/>
          </w:tcPr>
          <w:p w14:paraId="7BF60F5D" w14:textId="14FD964A"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52.9</w:t>
            </w:r>
          </w:p>
        </w:tc>
      </w:tr>
      <w:tr w:rsidR="006117DE" w:rsidRPr="00303B5A" w14:paraId="7314C60E" w14:textId="77777777" w:rsidTr="009E3280">
        <w:tc>
          <w:tcPr>
            <w:tcW w:w="4103" w:type="dxa"/>
            <w:vAlign w:val="center"/>
          </w:tcPr>
          <w:p w14:paraId="21167D1B" w14:textId="21D0AF8A"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934" w:type="dxa"/>
            <w:vAlign w:val="center"/>
          </w:tcPr>
          <w:p w14:paraId="76CA3A7D" w14:textId="77777777"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195" w:type="dxa"/>
            <w:vAlign w:val="center"/>
          </w:tcPr>
          <w:p w14:paraId="4732CAC4" w14:textId="77777777"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009" w:type="dxa"/>
          </w:tcPr>
          <w:p w14:paraId="029996B3" w14:textId="1408ACAB"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35.45</w:t>
            </w:r>
          </w:p>
        </w:tc>
        <w:tc>
          <w:tcPr>
            <w:tcW w:w="1664" w:type="dxa"/>
          </w:tcPr>
          <w:p w14:paraId="59370E2B" w14:textId="1F6EE3C6"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0.16842</w:t>
            </w:r>
          </w:p>
        </w:tc>
        <w:tc>
          <w:tcPr>
            <w:tcW w:w="1057" w:type="dxa"/>
          </w:tcPr>
          <w:p w14:paraId="302769DB" w14:textId="5F7B546C"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51.7</w:t>
            </w:r>
          </w:p>
        </w:tc>
      </w:tr>
      <w:tr w:rsidR="006117DE" w:rsidRPr="00303B5A" w14:paraId="50225FC1" w14:textId="77777777" w:rsidTr="009E3280">
        <w:tc>
          <w:tcPr>
            <w:tcW w:w="4103" w:type="dxa"/>
          </w:tcPr>
          <w:p w14:paraId="7EFEFC92" w14:textId="1E799F83"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eastAsiaTheme="minorEastAsia" w:hAnsiTheme="majorBidi" w:cstheme="majorBidi"/>
                <w:sz w:val="28"/>
                <w:szCs w:val="28"/>
              </w:rPr>
              <w:t>Ni</w:t>
            </w:r>
            <w:r w:rsidRPr="00303B5A">
              <w:rPr>
                <w:rFonts w:asciiTheme="majorBidi" w:eastAsiaTheme="minorEastAsia" w:hAnsiTheme="majorBidi" w:cstheme="majorBidi"/>
                <w:sz w:val="28"/>
                <w:szCs w:val="28"/>
                <w:vertAlign w:val="subscript"/>
              </w:rPr>
              <w:t>0.75</w:t>
            </w:r>
            <w:r w:rsidRPr="00303B5A">
              <w:rPr>
                <w:rFonts w:asciiTheme="majorBidi" w:eastAsiaTheme="minorEastAsia" w:hAnsiTheme="majorBidi" w:cstheme="majorBidi"/>
                <w:sz w:val="28"/>
                <w:szCs w:val="28"/>
              </w:rPr>
              <w:t>Zn</w:t>
            </w:r>
            <w:r w:rsidRPr="00303B5A">
              <w:rPr>
                <w:rFonts w:asciiTheme="majorBidi" w:eastAsiaTheme="minorEastAsia" w:hAnsiTheme="majorBidi" w:cstheme="majorBidi"/>
                <w:sz w:val="28"/>
                <w:szCs w:val="28"/>
                <w:vertAlign w:val="subscript"/>
              </w:rPr>
              <w:t>0.25</w:t>
            </w:r>
            <w:r w:rsidRPr="00303B5A">
              <w:rPr>
                <w:rFonts w:asciiTheme="majorBidi" w:eastAsiaTheme="minorEastAsia" w:hAnsiTheme="majorBidi" w:cstheme="majorBidi"/>
                <w:sz w:val="28"/>
                <w:szCs w:val="28"/>
              </w:rPr>
              <w:t>Fe</w:t>
            </w:r>
            <w:r w:rsidRPr="00303B5A">
              <w:rPr>
                <w:rFonts w:asciiTheme="majorBidi" w:eastAsiaTheme="minorEastAsia" w:hAnsiTheme="majorBidi" w:cstheme="majorBidi"/>
                <w:sz w:val="28"/>
                <w:szCs w:val="28"/>
                <w:vertAlign w:val="subscript"/>
              </w:rPr>
              <w:t>2</w:t>
            </w:r>
            <w:r w:rsidRPr="00303B5A">
              <w:rPr>
                <w:rFonts w:asciiTheme="majorBidi" w:eastAsiaTheme="minorEastAsia" w:hAnsiTheme="majorBidi" w:cstheme="majorBidi"/>
                <w:sz w:val="28"/>
                <w:szCs w:val="28"/>
              </w:rPr>
              <w:t>O</w:t>
            </w:r>
            <w:r w:rsidRPr="00303B5A">
              <w:rPr>
                <w:rFonts w:asciiTheme="majorBidi" w:eastAsiaTheme="minorEastAsia" w:hAnsiTheme="majorBidi" w:cstheme="majorBidi"/>
                <w:sz w:val="28"/>
                <w:szCs w:val="28"/>
                <w:vertAlign w:val="subscript"/>
              </w:rPr>
              <w:t>4</w:t>
            </w:r>
          </w:p>
        </w:tc>
        <w:tc>
          <w:tcPr>
            <w:tcW w:w="934" w:type="dxa"/>
            <w:vAlign w:val="center"/>
          </w:tcPr>
          <w:p w14:paraId="172C660D" w14:textId="77777777"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195" w:type="dxa"/>
            <w:vAlign w:val="center"/>
          </w:tcPr>
          <w:p w14:paraId="1D53C1B0" w14:textId="77777777"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009" w:type="dxa"/>
          </w:tcPr>
          <w:p w14:paraId="313A42EC" w14:textId="598FC72B"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35.51</w:t>
            </w:r>
          </w:p>
        </w:tc>
        <w:tc>
          <w:tcPr>
            <w:tcW w:w="1664" w:type="dxa"/>
          </w:tcPr>
          <w:p w14:paraId="2326243D" w14:textId="42D11358"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0.17931</w:t>
            </w:r>
          </w:p>
        </w:tc>
        <w:tc>
          <w:tcPr>
            <w:tcW w:w="1057" w:type="dxa"/>
          </w:tcPr>
          <w:p w14:paraId="0948FD19" w14:textId="19628E46"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48.6</w:t>
            </w:r>
          </w:p>
        </w:tc>
      </w:tr>
      <w:tr w:rsidR="006117DE" w:rsidRPr="00303B5A" w14:paraId="20F66493" w14:textId="77777777" w:rsidTr="009E3280">
        <w:tc>
          <w:tcPr>
            <w:tcW w:w="4103" w:type="dxa"/>
            <w:vAlign w:val="center"/>
          </w:tcPr>
          <w:p w14:paraId="51C04761" w14:textId="6ECB9AAE"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Mn</w:t>
            </w:r>
            <w:r w:rsidRPr="00303B5A">
              <w:rPr>
                <w:rFonts w:asciiTheme="majorBidi" w:hAnsiTheme="majorBidi" w:cstheme="majorBidi"/>
                <w:sz w:val="28"/>
                <w:szCs w:val="28"/>
                <w:vertAlign w:val="subscript"/>
              </w:rPr>
              <w:t>0.3</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0.7</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934" w:type="dxa"/>
            <w:vAlign w:val="center"/>
          </w:tcPr>
          <w:p w14:paraId="587F2D07" w14:textId="77777777"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195" w:type="dxa"/>
            <w:vAlign w:val="center"/>
          </w:tcPr>
          <w:p w14:paraId="21EF48C0" w14:textId="77777777"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009" w:type="dxa"/>
          </w:tcPr>
          <w:p w14:paraId="73C6B41B" w14:textId="42FD3300"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35.62</w:t>
            </w:r>
          </w:p>
        </w:tc>
        <w:tc>
          <w:tcPr>
            <w:tcW w:w="1664" w:type="dxa"/>
          </w:tcPr>
          <w:p w14:paraId="28F85F27" w14:textId="68968B66"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0.18421</w:t>
            </w:r>
          </w:p>
        </w:tc>
        <w:tc>
          <w:tcPr>
            <w:tcW w:w="1057" w:type="dxa"/>
          </w:tcPr>
          <w:p w14:paraId="5B673202" w14:textId="74F8E181"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47.3</w:t>
            </w:r>
          </w:p>
        </w:tc>
      </w:tr>
      <w:tr w:rsidR="006117DE" w:rsidRPr="00303B5A" w14:paraId="5BDAF127" w14:textId="77777777" w:rsidTr="009E3280">
        <w:tc>
          <w:tcPr>
            <w:tcW w:w="4103" w:type="dxa"/>
            <w:vAlign w:val="center"/>
          </w:tcPr>
          <w:p w14:paraId="277D19D2" w14:textId="7894D1ED"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Mn</w:t>
            </w:r>
            <w:r w:rsidRPr="00303B5A">
              <w:rPr>
                <w:rFonts w:asciiTheme="majorBidi" w:hAnsiTheme="majorBidi" w:cstheme="majorBidi"/>
                <w:sz w:val="28"/>
                <w:szCs w:val="28"/>
                <w:vertAlign w:val="subscript"/>
              </w:rPr>
              <w:t>0.6</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934" w:type="dxa"/>
            <w:vAlign w:val="center"/>
          </w:tcPr>
          <w:p w14:paraId="05544C88" w14:textId="77777777"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195" w:type="dxa"/>
            <w:vAlign w:val="center"/>
          </w:tcPr>
          <w:p w14:paraId="0E08BC93" w14:textId="77777777"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009" w:type="dxa"/>
          </w:tcPr>
          <w:p w14:paraId="00370B9A" w14:textId="3AAB8C60"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35.42</w:t>
            </w:r>
          </w:p>
        </w:tc>
        <w:tc>
          <w:tcPr>
            <w:tcW w:w="1664" w:type="dxa"/>
          </w:tcPr>
          <w:p w14:paraId="5AC4CF43" w14:textId="2710D80A"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0.16362</w:t>
            </w:r>
          </w:p>
        </w:tc>
        <w:tc>
          <w:tcPr>
            <w:tcW w:w="1057" w:type="dxa"/>
          </w:tcPr>
          <w:p w14:paraId="4B501FA6" w14:textId="0AEFF60C"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53.2</w:t>
            </w:r>
          </w:p>
        </w:tc>
      </w:tr>
      <w:tr w:rsidR="006117DE" w:rsidRPr="00303B5A" w14:paraId="135A201E" w14:textId="77777777" w:rsidTr="009E3280">
        <w:tc>
          <w:tcPr>
            <w:tcW w:w="4103" w:type="dxa"/>
            <w:vAlign w:val="center"/>
          </w:tcPr>
          <w:p w14:paraId="79625ACD" w14:textId="27B7DCB1"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Mn</w:t>
            </w:r>
            <w:r w:rsidRPr="00303B5A">
              <w:rPr>
                <w:rFonts w:asciiTheme="majorBidi" w:hAnsiTheme="majorBidi" w:cstheme="majorBidi"/>
                <w:sz w:val="28"/>
                <w:szCs w:val="28"/>
                <w:vertAlign w:val="subscript"/>
              </w:rPr>
              <w:t>0.9</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934" w:type="dxa"/>
            <w:vAlign w:val="center"/>
          </w:tcPr>
          <w:p w14:paraId="4D42716B" w14:textId="77777777"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195" w:type="dxa"/>
            <w:vAlign w:val="center"/>
          </w:tcPr>
          <w:p w14:paraId="0905F4F5" w14:textId="77777777"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009" w:type="dxa"/>
          </w:tcPr>
          <w:p w14:paraId="449321BC" w14:textId="7163C0EF"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35.61</w:t>
            </w:r>
          </w:p>
        </w:tc>
        <w:tc>
          <w:tcPr>
            <w:tcW w:w="1664" w:type="dxa"/>
          </w:tcPr>
          <w:p w14:paraId="5B82151E" w14:textId="2360B3A4"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0.15834</w:t>
            </w:r>
          </w:p>
        </w:tc>
        <w:tc>
          <w:tcPr>
            <w:tcW w:w="1057" w:type="dxa"/>
          </w:tcPr>
          <w:p w14:paraId="2871085A" w14:textId="5E7C75FC" w:rsidR="006117DE" w:rsidRPr="00303B5A" w:rsidRDefault="006117DE" w:rsidP="006117D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55.</w:t>
            </w:r>
            <w:r w:rsidR="009E3280" w:rsidRPr="00303B5A">
              <w:rPr>
                <w:rFonts w:asciiTheme="majorBidi" w:hAnsiTheme="majorBidi" w:cstheme="majorBidi"/>
                <w:sz w:val="28"/>
                <w:szCs w:val="28"/>
              </w:rPr>
              <w:t>1</w:t>
            </w:r>
          </w:p>
        </w:tc>
      </w:tr>
      <w:tr w:rsidR="003C6458" w:rsidRPr="00303B5A" w14:paraId="628DC0C1" w14:textId="77777777" w:rsidTr="009E3280">
        <w:tc>
          <w:tcPr>
            <w:tcW w:w="4103" w:type="dxa"/>
          </w:tcPr>
          <w:p w14:paraId="038ED3F4" w14:textId="591B3CF9"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934" w:type="dxa"/>
            <w:vAlign w:val="center"/>
          </w:tcPr>
          <w:p w14:paraId="1965DBD5" w14:textId="77777777"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195" w:type="dxa"/>
            <w:vAlign w:val="center"/>
          </w:tcPr>
          <w:p w14:paraId="73AF49F3" w14:textId="77777777"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009" w:type="dxa"/>
          </w:tcPr>
          <w:p w14:paraId="26B4EBBC" w14:textId="658DA90B"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35.65</w:t>
            </w:r>
          </w:p>
        </w:tc>
        <w:tc>
          <w:tcPr>
            <w:tcW w:w="1664" w:type="dxa"/>
          </w:tcPr>
          <w:p w14:paraId="05C459E7" w14:textId="01AB1C00"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0.16379</w:t>
            </w:r>
          </w:p>
        </w:tc>
        <w:tc>
          <w:tcPr>
            <w:tcW w:w="1057" w:type="dxa"/>
          </w:tcPr>
          <w:p w14:paraId="58B994C9" w14:textId="67C71BFC"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53.2</w:t>
            </w:r>
          </w:p>
        </w:tc>
      </w:tr>
      <w:tr w:rsidR="003C6458" w:rsidRPr="00303B5A" w14:paraId="1FF4D707" w14:textId="77777777" w:rsidTr="009E3280">
        <w:tc>
          <w:tcPr>
            <w:tcW w:w="4103" w:type="dxa"/>
            <w:vAlign w:val="center"/>
          </w:tcPr>
          <w:p w14:paraId="73288EDE" w14:textId="19448EEA"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bscript"/>
                <w:lang w:bidi="ar-EG"/>
              </w:rPr>
              <w:t>0.6</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bscript"/>
                <w:lang w:bidi="ar-EG"/>
              </w:rPr>
              <w:t>0.3</w:t>
            </w:r>
            <w:r w:rsidRPr="00303B5A">
              <w:rPr>
                <w:rFonts w:asciiTheme="majorBidi" w:eastAsiaTheme="majorEastAsia" w:hAnsiTheme="majorBidi" w:cstheme="majorBidi"/>
                <w:sz w:val="28"/>
                <w:szCs w:val="28"/>
                <w:lang w:bidi="ar-EG"/>
              </w:rPr>
              <w:t>Mn</w:t>
            </w:r>
            <w:r w:rsidRPr="00303B5A">
              <w:rPr>
                <w:rFonts w:asciiTheme="majorBidi" w:eastAsiaTheme="majorEastAsia" w:hAnsiTheme="majorBidi" w:cstheme="majorBidi"/>
                <w:sz w:val="28"/>
                <w:szCs w:val="28"/>
                <w:vertAlign w:val="subscript"/>
                <w:lang w:bidi="ar-EG"/>
              </w:rPr>
              <w:t>0.1</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4</w:t>
            </w:r>
          </w:p>
        </w:tc>
        <w:tc>
          <w:tcPr>
            <w:tcW w:w="934" w:type="dxa"/>
            <w:vAlign w:val="center"/>
          </w:tcPr>
          <w:p w14:paraId="75FDC3EB" w14:textId="77777777"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195" w:type="dxa"/>
            <w:vAlign w:val="center"/>
          </w:tcPr>
          <w:p w14:paraId="23521685" w14:textId="77777777"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009" w:type="dxa"/>
          </w:tcPr>
          <w:p w14:paraId="1F36A171" w14:textId="1264D796"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35.43</w:t>
            </w:r>
          </w:p>
        </w:tc>
        <w:tc>
          <w:tcPr>
            <w:tcW w:w="1664" w:type="dxa"/>
          </w:tcPr>
          <w:p w14:paraId="0DDC3D93" w14:textId="7FC25EE7"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0.17027</w:t>
            </w:r>
          </w:p>
        </w:tc>
        <w:tc>
          <w:tcPr>
            <w:tcW w:w="1057" w:type="dxa"/>
          </w:tcPr>
          <w:p w14:paraId="5532FBDB" w14:textId="24AA431B"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51.</w:t>
            </w:r>
            <w:r w:rsidR="009E3280" w:rsidRPr="00303B5A">
              <w:rPr>
                <w:rFonts w:asciiTheme="majorBidi" w:hAnsiTheme="majorBidi" w:cstheme="majorBidi"/>
                <w:sz w:val="28"/>
                <w:szCs w:val="28"/>
              </w:rPr>
              <w:t>2</w:t>
            </w:r>
          </w:p>
        </w:tc>
      </w:tr>
      <w:tr w:rsidR="003C6458" w:rsidRPr="00303B5A" w14:paraId="3C370004" w14:textId="77777777" w:rsidTr="009E3280">
        <w:tc>
          <w:tcPr>
            <w:tcW w:w="4103" w:type="dxa"/>
            <w:vAlign w:val="center"/>
          </w:tcPr>
          <w:p w14:paraId="0EE9F28D" w14:textId="5B47583A"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bscript"/>
                <w:lang w:bidi="ar-EG"/>
              </w:rPr>
              <w:t>0.7</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bscript"/>
                <w:lang w:bidi="ar-EG"/>
              </w:rPr>
              <w:t>0.2</w:t>
            </w:r>
            <w:r w:rsidRPr="00303B5A">
              <w:rPr>
                <w:rFonts w:asciiTheme="majorBidi" w:eastAsiaTheme="majorEastAsia" w:hAnsiTheme="majorBidi" w:cstheme="majorBidi"/>
                <w:sz w:val="28"/>
                <w:szCs w:val="28"/>
                <w:lang w:bidi="ar-EG"/>
              </w:rPr>
              <w:t>Mn</w:t>
            </w:r>
            <w:r w:rsidRPr="00303B5A">
              <w:rPr>
                <w:rFonts w:asciiTheme="majorBidi" w:eastAsiaTheme="majorEastAsia" w:hAnsiTheme="majorBidi" w:cstheme="majorBidi"/>
                <w:sz w:val="28"/>
                <w:szCs w:val="28"/>
                <w:vertAlign w:val="subscript"/>
                <w:lang w:bidi="ar-EG"/>
              </w:rPr>
              <w:t>0.1</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4</w:t>
            </w:r>
          </w:p>
        </w:tc>
        <w:tc>
          <w:tcPr>
            <w:tcW w:w="934" w:type="dxa"/>
            <w:vAlign w:val="center"/>
          </w:tcPr>
          <w:p w14:paraId="400AB7E1" w14:textId="77777777"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195" w:type="dxa"/>
            <w:vAlign w:val="center"/>
          </w:tcPr>
          <w:p w14:paraId="763D1677" w14:textId="77777777"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009" w:type="dxa"/>
          </w:tcPr>
          <w:p w14:paraId="2093CA5E" w14:textId="6D2DF2DD"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35.55</w:t>
            </w:r>
          </w:p>
        </w:tc>
        <w:tc>
          <w:tcPr>
            <w:tcW w:w="1664" w:type="dxa"/>
          </w:tcPr>
          <w:p w14:paraId="60C74ACB" w14:textId="0317CE6F"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0.16447</w:t>
            </w:r>
          </w:p>
        </w:tc>
        <w:tc>
          <w:tcPr>
            <w:tcW w:w="1057" w:type="dxa"/>
          </w:tcPr>
          <w:p w14:paraId="588D34FF" w14:textId="68E306B6" w:rsidR="003C6458" w:rsidRPr="00303B5A" w:rsidRDefault="003C6458" w:rsidP="003C6458">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53.</w:t>
            </w:r>
            <w:r w:rsidR="009E3280" w:rsidRPr="00303B5A">
              <w:rPr>
                <w:rFonts w:asciiTheme="majorBidi" w:hAnsiTheme="majorBidi" w:cstheme="majorBidi"/>
                <w:sz w:val="28"/>
                <w:szCs w:val="28"/>
              </w:rPr>
              <w:t>1</w:t>
            </w:r>
          </w:p>
        </w:tc>
      </w:tr>
      <w:tr w:rsidR="003C6458" w:rsidRPr="00303B5A" w14:paraId="57138E87" w14:textId="77777777" w:rsidTr="009E3280">
        <w:tc>
          <w:tcPr>
            <w:tcW w:w="4103" w:type="dxa"/>
            <w:vAlign w:val="center"/>
          </w:tcPr>
          <w:p w14:paraId="2F8894C0" w14:textId="11B1CDB1" w:rsidR="003C6458" w:rsidRPr="00303B5A" w:rsidRDefault="003C6458" w:rsidP="003C6458">
            <w:pPr>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perscript"/>
                <w:lang w:bidi="ar-EG"/>
              </w:rPr>
              <w:t>3+</w:t>
            </w:r>
            <w:r w:rsidRPr="00303B5A">
              <w:rPr>
                <w:rFonts w:asciiTheme="majorBidi" w:eastAsiaTheme="majorEastAsia" w:hAnsiTheme="majorBidi" w:cstheme="majorBidi"/>
                <w:sz w:val="28"/>
                <w:szCs w:val="28"/>
                <w:vertAlign w:val="subscript"/>
                <w:lang w:bidi="ar-EG"/>
              </w:rPr>
              <w:t>0.25</w:t>
            </w: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perscript"/>
                <w:lang w:bidi="ar-EG"/>
              </w:rPr>
              <w:t>2+</w:t>
            </w:r>
            <w:r w:rsidRPr="00303B5A">
              <w:rPr>
                <w:rFonts w:asciiTheme="majorBidi" w:eastAsiaTheme="majorEastAsia" w:hAnsiTheme="majorBidi" w:cstheme="majorBidi"/>
                <w:sz w:val="28"/>
                <w:szCs w:val="28"/>
                <w:vertAlign w:val="subscript"/>
                <w:lang w:bidi="ar-EG"/>
              </w:rPr>
              <w:t>0.375</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perscript"/>
                <w:lang w:bidi="ar-EG"/>
              </w:rPr>
              <w:t>2+</w:t>
            </w:r>
            <w:r w:rsidRPr="00303B5A">
              <w:rPr>
                <w:rFonts w:asciiTheme="majorBidi" w:eastAsiaTheme="majorEastAsia" w:hAnsiTheme="majorBidi" w:cstheme="majorBidi"/>
                <w:sz w:val="28"/>
                <w:szCs w:val="28"/>
                <w:vertAlign w:val="subscript"/>
                <w:lang w:bidi="ar-EG"/>
              </w:rPr>
              <w:t>0.25</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4</w:t>
            </w:r>
          </w:p>
        </w:tc>
        <w:tc>
          <w:tcPr>
            <w:tcW w:w="934" w:type="dxa"/>
            <w:vAlign w:val="center"/>
          </w:tcPr>
          <w:p w14:paraId="25BF689C" w14:textId="5743D5CE" w:rsidR="003C6458" w:rsidRPr="00303B5A" w:rsidRDefault="003C6458" w:rsidP="003C6458">
            <w:pPr>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195" w:type="dxa"/>
            <w:vAlign w:val="center"/>
          </w:tcPr>
          <w:p w14:paraId="3B1D00DD" w14:textId="606E1D45" w:rsidR="003C6458" w:rsidRPr="00303B5A" w:rsidRDefault="003C6458" w:rsidP="003C6458">
            <w:pPr>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009" w:type="dxa"/>
          </w:tcPr>
          <w:p w14:paraId="62B6F01B" w14:textId="0DF22C6C" w:rsidR="003C6458" w:rsidRPr="00303B5A" w:rsidRDefault="003C6458" w:rsidP="003C6458">
            <w:pPr>
              <w:jc w:val="center"/>
              <w:rPr>
                <w:rFonts w:asciiTheme="majorBidi" w:hAnsiTheme="majorBidi" w:cstheme="majorBidi"/>
                <w:sz w:val="28"/>
                <w:szCs w:val="28"/>
              </w:rPr>
            </w:pPr>
            <w:r w:rsidRPr="00303B5A">
              <w:rPr>
                <w:rFonts w:asciiTheme="majorBidi" w:hAnsiTheme="majorBidi" w:cstheme="majorBidi"/>
                <w:sz w:val="28"/>
                <w:szCs w:val="28"/>
              </w:rPr>
              <w:t>35.48</w:t>
            </w:r>
          </w:p>
        </w:tc>
        <w:tc>
          <w:tcPr>
            <w:tcW w:w="1664" w:type="dxa"/>
          </w:tcPr>
          <w:p w14:paraId="1F262323" w14:textId="1E9EF078" w:rsidR="003C6458" w:rsidRPr="00303B5A" w:rsidRDefault="003C6458" w:rsidP="003C6458">
            <w:pPr>
              <w:jc w:val="center"/>
              <w:rPr>
                <w:rFonts w:asciiTheme="majorBidi" w:hAnsiTheme="majorBidi" w:cstheme="majorBidi"/>
                <w:sz w:val="28"/>
                <w:szCs w:val="28"/>
              </w:rPr>
            </w:pPr>
            <w:r w:rsidRPr="00303B5A">
              <w:rPr>
                <w:rFonts w:asciiTheme="majorBidi" w:hAnsiTheme="majorBidi" w:cstheme="majorBidi"/>
                <w:sz w:val="28"/>
                <w:szCs w:val="28"/>
              </w:rPr>
              <w:t>0.17471</w:t>
            </w:r>
          </w:p>
        </w:tc>
        <w:tc>
          <w:tcPr>
            <w:tcW w:w="1057" w:type="dxa"/>
          </w:tcPr>
          <w:p w14:paraId="151EBBB3" w14:textId="68856DA6" w:rsidR="003C6458" w:rsidRPr="00303B5A" w:rsidRDefault="003C6458" w:rsidP="003C6458">
            <w:pPr>
              <w:jc w:val="center"/>
              <w:rPr>
                <w:rFonts w:asciiTheme="majorBidi" w:hAnsiTheme="majorBidi" w:cstheme="majorBidi"/>
                <w:sz w:val="28"/>
                <w:szCs w:val="28"/>
              </w:rPr>
            </w:pPr>
            <w:r w:rsidRPr="00303B5A">
              <w:rPr>
                <w:rFonts w:asciiTheme="majorBidi" w:hAnsiTheme="majorBidi" w:cstheme="majorBidi"/>
                <w:sz w:val="28"/>
                <w:szCs w:val="28"/>
              </w:rPr>
              <w:t>49.9</w:t>
            </w:r>
          </w:p>
        </w:tc>
      </w:tr>
      <w:tr w:rsidR="003C6458" w:rsidRPr="00303B5A" w14:paraId="26289444" w14:textId="77777777" w:rsidTr="009E3280">
        <w:tc>
          <w:tcPr>
            <w:tcW w:w="4103" w:type="dxa"/>
            <w:vAlign w:val="center"/>
          </w:tcPr>
          <w:p w14:paraId="4605A632" w14:textId="0BDFA411" w:rsidR="003C6458" w:rsidRPr="00303B5A" w:rsidRDefault="003C6458" w:rsidP="003C6458">
            <w:pPr>
              <w:jc w:val="center"/>
              <w:rPr>
                <w:rFonts w:asciiTheme="majorBidi" w:hAnsiTheme="majorBidi" w:cstheme="majorBidi"/>
                <w:sz w:val="28"/>
                <w:szCs w:val="28"/>
                <w:lang w:bidi="ar-EG"/>
              </w:rPr>
            </w:pPr>
            <w:r w:rsidRPr="00303B5A">
              <w:rPr>
                <w:rFonts w:asciiTheme="majorBidi" w:eastAsiaTheme="majorEastAsia" w:hAnsiTheme="majorBidi" w:cstheme="majorBidi"/>
                <w:sz w:val="28"/>
                <w:szCs w:val="28"/>
                <w:lang w:bidi="ar-EG"/>
              </w:rPr>
              <w:t>Cu</w:t>
            </w:r>
            <w:r w:rsidRPr="00303B5A">
              <w:rPr>
                <w:rFonts w:asciiTheme="majorBidi" w:eastAsiaTheme="majorEastAsia" w:hAnsiTheme="majorBidi" w:cstheme="majorBidi"/>
                <w:sz w:val="28"/>
                <w:szCs w:val="28"/>
                <w:vertAlign w:val="superscript"/>
                <w:lang w:bidi="ar-EG"/>
              </w:rPr>
              <w:t>2+</w:t>
            </w:r>
            <w:r w:rsidRPr="00303B5A">
              <w:rPr>
                <w:rFonts w:asciiTheme="majorBidi" w:eastAsiaTheme="majorEastAsia" w:hAnsiTheme="majorBidi" w:cstheme="majorBidi"/>
                <w:sz w:val="28"/>
                <w:szCs w:val="28"/>
                <w:vertAlign w:val="subscript"/>
                <w:lang w:bidi="ar-EG"/>
              </w:rPr>
              <w:t>0.1</w:t>
            </w: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perscript"/>
                <w:lang w:bidi="ar-EG"/>
              </w:rPr>
              <w:t>3+</w:t>
            </w:r>
            <w:r w:rsidRPr="00303B5A">
              <w:rPr>
                <w:rFonts w:asciiTheme="majorBidi" w:eastAsiaTheme="majorEastAsia" w:hAnsiTheme="majorBidi" w:cstheme="majorBidi"/>
                <w:sz w:val="28"/>
                <w:szCs w:val="28"/>
                <w:vertAlign w:val="subscript"/>
                <w:lang w:bidi="ar-EG"/>
              </w:rPr>
              <w:t>0.15</w:t>
            </w: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perscript"/>
                <w:lang w:bidi="ar-EG"/>
              </w:rPr>
              <w:t>2+</w:t>
            </w:r>
            <w:r w:rsidRPr="00303B5A">
              <w:rPr>
                <w:rFonts w:asciiTheme="majorBidi" w:eastAsiaTheme="majorEastAsia" w:hAnsiTheme="majorBidi" w:cstheme="majorBidi"/>
                <w:sz w:val="28"/>
                <w:szCs w:val="28"/>
                <w:vertAlign w:val="subscript"/>
                <w:lang w:bidi="ar-EG"/>
              </w:rPr>
              <w:t>0.225</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perscript"/>
                <w:lang w:bidi="ar-EG"/>
              </w:rPr>
              <w:t>2+</w:t>
            </w:r>
            <w:r w:rsidRPr="00303B5A">
              <w:rPr>
                <w:rFonts w:asciiTheme="majorBidi" w:eastAsiaTheme="majorEastAsia" w:hAnsiTheme="majorBidi" w:cstheme="majorBidi"/>
                <w:sz w:val="28"/>
                <w:szCs w:val="28"/>
                <w:vertAlign w:val="subscript"/>
                <w:lang w:bidi="ar-EG"/>
              </w:rPr>
              <w:t>0.45</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4</w:t>
            </w:r>
          </w:p>
        </w:tc>
        <w:tc>
          <w:tcPr>
            <w:tcW w:w="934" w:type="dxa"/>
            <w:vAlign w:val="center"/>
          </w:tcPr>
          <w:p w14:paraId="61C5A33B" w14:textId="7B65CD4F" w:rsidR="003C6458" w:rsidRPr="00303B5A" w:rsidRDefault="003C6458" w:rsidP="003C6458">
            <w:pPr>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195" w:type="dxa"/>
            <w:vAlign w:val="center"/>
          </w:tcPr>
          <w:p w14:paraId="7613EAD1" w14:textId="0B824976" w:rsidR="003C6458" w:rsidRPr="00303B5A" w:rsidRDefault="003C6458" w:rsidP="003C6458">
            <w:pPr>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009" w:type="dxa"/>
          </w:tcPr>
          <w:p w14:paraId="752452B4" w14:textId="79F7CFDB" w:rsidR="003C6458" w:rsidRPr="00303B5A" w:rsidRDefault="003C6458" w:rsidP="003C6458">
            <w:pPr>
              <w:jc w:val="center"/>
              <w:rPr>
                <w:rFonts w:asciiTheme="majorBidi" w:hAnsiTheme="majorBidi" w:cstheme="majorBidi"/>
                <w:sz w:val="28"/>
                <w:szCs w:val="28"/>
              </w:rPr>
            </w:pPr>
            <w:r w:rsidRPr="00303B5A">
              <w:rPr>
                <w:rFonts w:asciiTheme="majorBidi" w:hAnsiTheme="majorBidi" w:cstheme="majorBidi"/>
                <w:sz w:val="28"/>
                <w:szCs w:val="28"/>
              </w:rPr>
              <w:t>35.53</w:t>
            </w:r>
          </w:p>
        </w:tc>
        <w:tc>
          <w:tcPr>
            <w:tcW w:w="1664" w:type="dxa"/>
          </w:tcPr>
          <w:p w14:paraId="0D85AA1F" w14:textId="32EE0536" w:rsidR="003C6458" w:rsidRPr="00303B5A" w:rsidRDefault="003C6458" w:rsidP="003C6458">
            <w:pPr>
              <w:jc w:val="center"/>
              <w:rPr>
                <w:rFonts w:asciiTheme="majorBidi" w:hAnsiTheme="majorBidi" w:cstheme="majorBidi"/>
                <w:sz w:val="28"/>
                <w:szCs w:val="28"/>
              </w:rPr>
            </w:pPr>
            <w:r w:rsidRPr="00303B5A">
              <w:rPr>
                <w:rFonts w:asciiTheme="majorBidi" w:hAnsiTheme="majorBidi" w:cstheme="majorBidi"/>
                <w:sz w:val="28"/>
                <w:szCs w:val="28"/>
              </w:rPr>
              <w:t>0.16323</w:t>
            </w:r>
          </w:p>
        </w:tc>
        <w:tc>
          <w:tcPr>
            <w:tcW w:w="1057" w:type="dxa"/>
          </w:tcPr>
          <w:p w14:paraId="5BDC1BEF" w14:textId="61CC6AF8" w:rsidR="003C6458" w:rsidRPr="00303B5A" w:rsidRDefault="003C6458" w:rsidP="003C6458">
            <w:pPr>
              <w:jc w:val="center"/>
              <w:rPr>
                <w:rFonts w:asciiTheme="majorBidi" w:hAnsiTheme="majorBidi" w:cstheme="majorBidi"/>
                <w:sz w:val="28"/>
                <w:szCs w:val="28"/>
              </w:rPr>
            </w:pPr>
            <w:r w:rsidRPr="00303B5A">
              <w:rPr>
                <w:rFonts w:asciiTheme="majorBidi" w:hAnsiTheme="majorBidi" w:cstheme="majorBidi"/>
                <w:sz w:val="28"/>
                <w:szCs w:val="28"/>
              </w:rPr>
              <w:t>53.4</w:t>
            </w:r>
          </w:p>
        </w:tc>
      </w:tr>
    </w:tbl>
    <w:bookmarkEnd w:id="203"/>
    <w:p w14:paraId="38CEA155" w14:textId="77777777" w:rsidR="00EE53D2" w:rsidRPr="00303B5A" w:rsidRDefault="00EE53D2" w:rsidP="007E0A5E">
      <w:pPr>
        <w:pStyle w:val="4"/>
        <w:spacing w:before="0"/>
        <w:jc w:val="both"/>
        <w:rPr>
          <w:rFonts w:asciiTheme="majorBidi" w:hAnsiTheme="majorBidi"/>
          <w:sz w:val="28"/>
          <w:szCs w:val="28"/>
        </w:rPr>
      </w:pPr>
      <w:r w:rsidRPr="00303B5A">
        <w:rPr>
          <w:rFonts w:asciiTheme="majorBidi" w:hAnsiTheme="majorBidi"/>
          <w:sz w:val="28"/>
          <w:szCs w:val="28"/>
        </w:rPr>
        <w:t xml:space="preserve">X-ray diffraction of ferrite samples prepared by </w:t>
      </w:r>
      <w:r w:rsidRPr="00303B5A">
        <w:rPr>
          <w:rFonts w:asciiTheme="majorBidi" w:hAnsiTheme="majorBidi"/>
          <w:bCs/>
          <w:sz w:val="28"/>
          <w:szCs w:val="28"/>
        </w:rPr>
        <w:t xml:space="preserve">citrate precursor </w:t>
      </w:r>
      <w:r w:rsidRPr="00303B5A">
        <w:rPr>
          <w:rFonts w:asciiTheme="majorBidi" w:hAnsiTheme="majorBidi"/>
          <w:sz w:val="28"/>
          <w:szCs w:val="28"/>
        </w:rPr>
        <w:t>technique</w:t>
      </w:r>
    </w:p>
    <w:p w14:paraId="2EB6E07B" w14:textId="59E3BE54" w:rsidR="00EE53D2" w:rsidRPr="00303B5A" w:rsidRDefault="00EE53D2"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Figure </w:t>
      </w:r>
      <w:r w:rsidR="00B8777B" w:rsidRPr="00303B5A">
        <w:rPr>
          <w:rFonts w:asciiTheme="majorBidi" w:hAnsiTheme="majorBidi" w:cstheme="majorBidi"/>
          <w:sz w:val="28"/>
          <w:szCs w:val="28"/>
        </w:rPr>
        <w:t>3</w:t>
      </w:r>
      <w:r w:rsidRPr="00303B5A">
        <w:rPr>
          <w:rFonts w:asciiTheme="majorBidi" w:hAnsiTheme="majorBidi" w:cstheme="majorBidi"/>
          <w:sz w:val="28"/>
          <w:szCs w:val="28"/>
        </w:rPr>
        <w:t xml:space="preserve">.3 </w:t>
      </w:r>
      <w:r w:rsidR="001775CD" w:rsidRPr="00303B5A">
        <w:rPr>
          <w:rFonts w:asciiTheme="majorBidi" w:hAnsiTheme="majorBidi" w:cstheme="majorBidi"/>
          <w:sz w:val="28"/>
          <w:szCs w:val="28"/>
        </w:rPr>
        <w:t xml:space="preserve">displays </w:t>
      </w:r>
      <w:r w:rsidRPr="00303B5A">
        <w:rPr>
          <w:rFonts w:asciiTheme="majorBidi" w:hAnsiTheme="majorBidi" w:cstheme="majorBidi"/>
          <w:sz w:val="28"/>
          <w:szCs w:val="28"/>
        </w:rPr>
        <w:t>the XRD patterns of 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 </w:t>
      </w:r>
      <w:r w:rsidRPr="00303B5A">
        <w:rPr>
          <w:rFonts w:asciiTheme="majorBidi" w:eastAsiaTheme="majorEastAsia" w:hAnsiTheme="majorBidi" w:cstheme="majorBidi"/>
          <w:sz w:val="28"/>
          <w:szCs w:val="28"/>
          <w:lang w:bidi="ar-EG"/>
        </w:rPr>
        <w:t xml:space="preserve">The effect of the different molar ratios of the metal ion/citrate acid (1:1, 2:1 and 3:1) and the different calcination temperatures (650, 800 and 950°C) was </w:t>
      </w:r>
      <w:r w:rsidR="001775CD" w:rsidRPr="00303B5A">
        <w:rPr>
          <w:rFonts w:asciiTheme="majorBidi" w:eastAsiaTheme="majorEastAsia" w:hAnsiTheme="majorBidi" w:cstheme="majorBidi"/>
          <w:sz w:val="28"/>
          <w:szCs w:val="28"/>
          <w:lang w:bidi="ar-EG"/>
        </w:rPr>
        <w:t xml:space="preserve">investigated </w:t>
      </w:r>
      <w:r w:rsidRPr="00303B5A">
        <w:rPr>
          <w:rFonts w:asciiTheme="majorBidi" w:eastAsiaTheme="majorEastAsia" w:hAnsiTheme="majorBidi" w:cstheme="majorBidi"/>
          <w:sz w:val="28"/>
          <w:szCs w:val="28"/>
          <w:lang w:bidi="ar-EG"/>
        </w:rPr>
        <w:t>on the ferrite properties.</w:t>
      </w:r>
      <w:r w:rsidRPr="00303B5A">
        <w:rPr>
          <w:rFonts w:asciiTheme="majorBidi" w:hAnsiTheme="majorBidi" w:cstheme="majorBidi"/>
          <w:sz w:val="28"/>
          <w:szCs w:val="28"/>
        </w:rPr>
        <w:t xml:space="preserve"> The XRD Figures of ferrites showed the formation of a single-phase cubic spinel structure with no impurity peaks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{"citationItems":[{"id":"ITEM-1","itemData":{"DOI":"10.21608/EJCHEM.2018.4504.1397","ISSN":"23570245","abstract":"Al 0.3) 2O3 was SUBSTITUTED prepared by nickel the citrate zinc sol-gel nano-ferrite methodusing Alx Ni0.5-x nickel, Zn0.5 Fe zinc, 2O4 iron (x = and 0.0, aluminum 0.1, 0.2, nitratesand sintered at 800oC for 3 h in air. Prepared nano-sized ferrites were characterized by X-ray diffraction, High resolution transmission and scanning electron microscopy and Fourier transforms infrared spectroscopy. The estimated crystallite sizes were in the range of 24.7–32.9 nm. HR-TEM data appears that all nano-ferrite samples are composed of more or less agglomerated nanoparticles with the average particle size of nanocrystallites is ~31 nm. The impact of introducing Al ions by Ni on themagnetic properties of the prepared nano-ferrite was investigated utilizing magnetic measurements at room temperature. The changing of crystallite sizes, lattice parameter and the surface area with increasing the Al content were determined. The saturation magnetization (Ms) and coercivity (Hc) values vary from 47.894-32.314 and 70.37-60.117 G; respectively.","author":[{"dropping-particle":"","family":"Nahrawy","given":"Amany M.","non-dropping-particle":"El","parse-names":false,"suffix":""},{"dropping-particle":"","family":"El-Deen","given":"Heba Salah","non-dropping-particle":"","parse-names":false,"suffix":""},{"dropping-particle":"","family":"Soliman","given":"Aisha A.","non-dropping-particle":"","parse-names":false,"suffix":""},{"dropping-particle":"","family":"Mosa","given":"Wafaa M.M.","non-dropping-particle":"","parse-names":false,"suffix":""}],"container-title":"Egyptian Journal of Chemistry","id":"ITEM-1","issue":"3","issued":{"date-parts":[["2019"]]},"page":"925-932","title":"Crystallographic and magnetic properties of Al3+co-doped NiZnFe2O4 nano-particles prepared by sol-gel process","type":"article-journal","volume":"62"},"uris":["http://www.mendeley.com/documents/?uuid=71ac0a63-9be4-4a97-a862-6c0306e40cd2"]}],"mendeley":{"formattedCitation":"[108]","plainTextFormattedCitation":"[108]","previouslyFormattedCitation":"[108]"},"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[108]</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r w:rsidR="00BF1EFD" w:rsidRPr="00303B5A">
        <w:rPr>
          <w:rFonts w:asciiTheme="majorBidi" w:hAnsiTheme="majorBidi" w:cstheme="majorBidi"/>
          <w:sz w:val="28"/>
          <w:szCs w:val="28"/>
        </w:rPr>
        <w:t xml:space="preserve">One can observe that the crystallite size of nickel-zinc ferrite increased by increasing the metal ion concentrations during the preparation process of </w:t>
      </w:r>
      <w:r w:rsidR="00BF1EFD" w:rsidRPr="00303B5A">
        <w:rPr>
          <w:rFonts w:asciiTheme="majorBidi" w:hAnsiTheme="majorBidi" w:cstheme="majorBidi"/>
          <w:sz w:val="28"/>
          <w:szCs w:val="28"/>
        </w:rPr>
        <w:lastRenderedPageBreak/>
        <w:t xml:space="preserve">the ferrite, regardless of the calcination temperature, which </w:t>
      </w:r>
      <w:r w:rsidR="001D6C06" w:rsidRPr="00303B5A">
        <w:rPr>
          <w:rFonts w:asciiTheme="majorBidi" w:hAnsiTheme="majorBidi" w:cstheme="majorBidi"/>
          <w:sz w:val="28"/>
          <w:szCs w:val="28"/>
        </w:rPr>
        <w:t>will</w:t>
      </w:r>
      <w:r w:rsidR="00BF1EFD" w:rsidRPr="00303B5A">
        <w:rPr>
          <w:rFonts w:asciiTheme="majorBidi" w:hAnsiTheme="majorBidi" w:cstheme="majorBidi"/>
          <w:sz w:val="28"/>
          <w:szCs w:val="28"/>
        </w:rPr>
        <w:t xml:space="preserve"> impact its EMI shielding and MA properties, as will be clarified later.</w:t>
      </w:r>
    </w:p>
    <w:p w14:paraId="0B0AE883" w14:textId="668C6FFA" w:rsidR="00204AD5" w:rsidRPr="00303B5A" w:rsidRDefault="00204AD5" w:rsidP="007E0A5E">
      <w:pPr>
        <w:pStyle w:val="aa"/>
        <w:keepNext/>
        <w:spacing w:after="0" w:line="276" w:lineRule="auto"/>
        <w:jc w:val="both"/>
        <w:rPr>
          <w:rFonts w:cstheme="majorBidi"/>
          <w:b w:val="0"/>
          <w:bCs w:val="0"/>
          <w:sz w:val="28"/>
          <w:szCs w:val="28"/>
        </w:rPr>
      </w:pPr>
      <w:bookmarkStart w:id="204" w:name="_Toc110687746"/>
      <w:bookmarkStart w:id="205" w:name="_Toc112926264"/>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Crystallite size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bookmarkEnd w:id="204"/>
      <w:bookmarkEnd w:id="205"/>
    </w:p>
    <w:tbl>
      <w:tblPr>
        <w:tblStyle w:val="a8"/>
        <w:tblW w:w="0" w:type="auto"/>
        <w:tblLook w:val="04A0" w:firstRow="1" w:lastRow="0" w:firstColumn="1" w:lastColumn="0" w:noHBand="0" w:noVBand="1"/>
      </w:tblPr>
      <w:tblGrid>
        <w:gridCol w:w="1613"/>
        <w:gridCol w:w="1613"/>
        <w:gridCol w:w="1449"/>
        <w:gridCol w:w="1530"/>
        <w:gridCol w:w="1620"/>
        <w:gridCol w:w="1854"/>
      </w:tblGrid>
      <w:tr w:rsidR="00204AD5" w:rsidRPr="00303B5A" w14:paraId="01EE73B3" w14:textId="77777777" w:rsidTr="00237981">
        <w:tc>
          <w:tcPr>
            <w:tcW w:w="1613" w:type="dxa"/>
            <w:vAlign w:val="center"/>
          </w:tcPr>
          <w:p w14:paraId="3C869F64"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Sample</w:t>
            </w:r>
          </w:p>
        </w:tc>
        <w:tc>
          <w:tcPr>
            <w:tcW w:w="1613" w:type="dxa"/>
            <w:vAlign w:val="center"/>
          </w:tcPr>
          <w:p w14:paraId="139D82D7"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K</w:t>
            </w:r>
          </w:p>
        </w:tc>
        <w:tc>
          <w:tcPr>
            <w:tcW w:w="1449" w:type="dxa"/>
            <w:vAlign w:val="center"/>
          </w:tcPr>
          <w:p w14:paraId="1CB13ED6"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λ (A)</w:t>
            </w:r>
          </w:p>
        </w:tc>
        <w:tc>
          <w:tcPr>
            <w:tcW w:w="1530" w:type="dxa"/>
            <w:vAlign w:val="center"/>
          </w:tcPr>
          <w:p w14:paraId="56C44B38"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2ϴ (°)</w:t>
            </w:r>
          </w:p>
        </w:tc>
        <w:tc>
          <w:tcPr>
            <w:tcW w:w="1620" w:type="dxa"/>
            <w:vAlign w:val="center"/>
          </w:tcPr>
          <w:p w14:paraId="43867504"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FWHM (°)</w:t>
            </w:r>
          </w:p>
        </w:tc>
        <w:tc>
          <w:tcPr>
            <w:tcW w:w="1854" w:type="dxa"/>
            <w:vAlign w:val="center"/>
          </w:tcPr>
          <w:p w14:paraId="1843F3D8"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Crystallite size (nm)</w:t>
            </w:r>
          </w:p>
        </w:tc>
      </w:tr>
      <w:tr w:rsidR="00204AD5" w:rsidRPr="00303B5A" w14:paraId="6AAE9316" w14:textId="77777777" w:rsidTr="00237981">
        <w:tc>
          <w:tcPr>
            <w:tcW w:w="1613" w:type="dxa"/>
            <w:vAlign w:val="center"/>
          </w:tcPr>
          <w:p w14:paraId="33D93F6B"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650</w:t>
            </w:r>
          </w:p>
        </w:tc>
        <w:tc>
          <w:tcPr>
            <w:tcW w:w="1613" w:type="dxa"/>
            <w:vAlign w:val="center"/>
          </w:tcPr>
          <w:p w14:paraId="3062B7DA"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5633F7B7"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22B3194C"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35.44</w:t>
            </w:r>
          </w:p>
        </w:tc>
        <w:tc>
          <w:tcPr>
            <w:tcW w:w="1620" w:type="dxa"/>
            <w:vAlign w:val="center"/>
          </w:tcPr>
          <w:p w14:paraId="4BDE4F14"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0.31603</w:t>
            </w:r>
          </w:p>
        </w:tc>
        <w:tc>
          <w:tcPr>
            <w:tcW w:w="1854" w:type="dxa"/>
            <w:vAlign w:val="center"/>
          </w:tcPr>
          <w:p w14:paraId="2A8C7D45"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27.5</w:t>
            </w:r>
          </w:p>
        </w:tc>
      </w:tr>
      <w:tr w:rsidR="00204AD5" w:rsidRPr="00303B5A" w14:paraId="692EED6F" w14:textId="77777777" w:rsidTr="00237981">
        <w:tc>
          <w:tcPr>
            <w:tcW w:w="1613" w:type="dxa"/>
            <w:vAlign w:val="center"/>
          </w:tcPr>
          <w:p w14:paraId="464D96B9"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650</w:t>
            </w:r>
          </w:p>
        </w:tc>
        <w:tc>
          <w:tcPr>
            <w:tcW w:w="1613" w:type="dxa"/>
            <w:vAlign w:val="center"/>
          </w:tcPr>
          <w:p w14:paraId="299C07FB"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61EAFAAE"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0E9FBE87"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35.43</w:t>
            </w:r>
          </w:p>
        </w:tc>
        <w:tc>
          <w:tcPr>
            <w:tcW w:w="1620" w:type="dxa"/>
            <w:vAlign w:val="center"/>
          </w:tcPr>
          <w:p w14:paraId="215D084D"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0.28904</w:t>
            </w:r>
          </w:p>
        </w:tc>
        <w:tc>
          <w:tcPr>
            <w:tcW w:w="1854" w:type="dxa"/>
            <w:vAlign w:val="center"/>
          </w:tcPr>
          <w:p w14:paraId="091441DA"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30.1</w:t>
            </w:r>
          </w:p>
        </w:tc>
      </w:tr>
      <w:tr w:rsidR="00204AD5" w:rsidRPr="00303B5A" w14:paraId="26D28F21" w14:textId="77777777" w:rsidTr="00237981">
        <w:tc>
          <w:tcPr>
            <w:tcW w:w="1613" w:type="dxa"/>
            <w:vAlign w:val="center"/>
          </w:tcPr>
          <w:p w14:paraId="48579FBA"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650</w:t>
            </w:r>
          </w:p>
        </w:tc>
        <w:tc>
          <w:tcPr>
            <w:tcW w:w="1613" w:type="dxa"/>
            <w:vAlign w:val="center"/>
          </w:tcPr>
          <w:p w14:paraId="64978BB1"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24D6FF70"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67122202"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35.62</w:t>
            </w:r>
          </w:p>
        </w:tc>
        <w:tc>
          <w:tcPr>
            <w:tcW w:w="1620" w:type="dxa"/>
            <w:vAlign w:val="center"/>
          </w:tcPr>
          <w:p w14:paraId="3DAF9B04"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0.21431</w:t>
            </w:r>
          </w:p>
        </w:tc>
        <w:tc>
          <w:tcPr>
            <w:tcW w:w="1854" w:type="dxa"/>
            <w:vAlign w:val="center"/>
          </w:tcPr>
          <w:p w14:paraId="14DABEB3"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40.7</w:t>
            </w:r>
          </w:p>
        </w:tc>
      </w:tr>
      <w:tr w:rsidR="00204AD5" w:rsidRPr="00303B5A" w14:paraId="2F36274C" w14:textId="77777777" w:rsidTr="00237981">
        <w:tc>
          <w:tcPr>
            <w:tcW w:w="1613" w:type="dxa"/>
            <w:vAlign w:val="center"/>
          </w:tcPr>
          <w:p w14:paraId="76C99E01"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800</w:t>
            </w:r>
          </w:p>
        </w:tc>
        <w:tc>
          <w:tcPr>
            <w:tcW w:w="1613" w:type="dxa"/>
            <w:vAlign w:val="center"/>
          </w:tcPr>
          <w:p w14:paraId="2FBF9555"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63D0B937"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595E5CEE"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35.37</w:t>
            </w:r>
          </w:p>
        </w:tc>
        <w:tc>
          <w:tcPr>
            <w:tcW w:w="1620" w:type="dxa"/>
            <w:vAlign w:val="center"/>
          </w:tcPr>
          <w:p w14:paraId="141FEA29"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0.27702</w:t>
            </w:r>
          </w:p>
        </w:tc>
        <w:tc>
          <w:tcPr>
            <w:tcW w:w="1854" w:type="dxa"/>
            <w:vAlign w:val="center"/>
          </w:tcPr>
          <w:p w14:paraId="2766D640"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31.5</w:t>
            </w:r>
          </w:p>
        </w:tc>
      </w:tr>
      <w:tr w:rsidR="00204AD5" w:rsidRPr="00303B5A" w14:paraId="2E0BE34B" w14:textId="77777777" w:rsidTr="00237981">
        <w:tc>
          <w:tcPr>
            <w:tcW w:w="1613" w:type="dxa"/>
            <w:vAlign w:val="center"/>
          </w:tcPr>
          <w:p w14:paraId="4B8E647A"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800</w:t>
            </w:r>
          </w:p>
        </w:tc>
        <w:tc>
          <w:tcPr>
            <w:tcW w:w="1613" w:type="dxa"/>
            <w:vAlign w:val="center"/>
          </w:tcPr>
          <w:p w14:paraId="30B17C4E"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23FA89F7"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5D8B8319"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35.54</w:t>
            </w:r>
          </w:p>
        </w:tc>
        <w:tc>
          <w:tcPr>
            <w:tcW w:w="1620" w:type="dxa"/>
            <w:vAlign w:val="center"/>
          </w:tcPr>
          <w:p w14:paraId="4C314307"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0.25410</w:t>
            </w:r>
          </w:p>
        </w:tc>
        <w:tc>
          <w:tcPr>
            <w:tcW w:w="1854" w:type="dxa"/>
            <w:vAlign w:val="center"/>
          </w:tcPr>
          <w:p w14:paraId="18E5416E"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34.3</w:t>
            </w:r>
          </w:p>
        </w:tc>
      </w:tr>
      <w:tr w:rsidR="00204AD5" w:rsidRPr="00303B5A" w14:paraId="5AAB8823" w14:textId="77777777" w:rsidTr="00237981">
        <w:tc>
          <w:tcPr>
            <w:tcW w:w="1613" w:type="dxa"/>
            <w:vAlign w:val="center"/>
          </w:tcPr>
          <w:p w14:paraId="191B6EEB"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800</w:t>
            </w:r>
          </w:p>
        </w:tc>
        <w:tc>
          <w:tcPr>
            <w:tcW w:w="1613" w:type="dxa"/>
            <w:vAlign w:val="center"/>
          </w:tcPr>
          <w:p w14:paraId="4C7AE977"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225B47A2"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22D7DDAE"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35.62</w:t>
            </w:r>
          </w:p>
        </w:tc>
        <w:tc>
          <w:tcPr>
            <w:tcW w:w="1620" w:type="dxa"/>
            <w:vAlign w:val="center"/>
          </w:tcPr>
          <w:p w14:paraId="4E602F28"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0.19422</w:t>
            </w:r>
          </w:p>
        </w:tc>
        <w:tc>
          <w:tcPr>
            <w:tcW w:w="1854" w:type="dxa"/>
            <w:vAlign w:val="center"/>
          </w:tcPr>
          <w:p w14:paraId="5AFDEE4B"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44.9</w:t>
            </w:r>
          </w:p>
        </w:tc>
      </w:tr>
      <w:tr w:rsidR="00204AD5" w:rsidRPr="00303B5A" w14:paraId="6D6A3482" w14:textId="77777777" w:rsidTr="00237981">
        <w:tc>
          <w:tcPr>
            <w:tcW w:w="1613" w:type="dxa"/>
            <w:vAlign w:val="center"/>
          </w:tcPr>
          <w:p w14:paraId="01929F34"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950</w:t>
            </w:r>
          </w:p>
        </w:tc>
        <w:tc>
          <w:tcPr>
            <w:tcW w:w="1613" w:type="dxa"/>
            <w:vAlign w:val="center"/>
          </w:tcPr>
          <w:p w14:paraId="70F2445C"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19357FA7"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346EDCD8"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35.46</w:t>
            </w:r>
          </w:p>
        </w:tc>
        <w:tc>
          <w:tcPr>
            <w:tcW w:w="1620" w:type="dxa"/>
            <w:vAlign w:val="center"/>
          </w:tcPr>
          <w:p w14:paraId="1C1B26A2"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0.26351</w:t>
            </w:r>
          </w:p>
        </w:tc>
        <w:tc>
          <w:tcPr>
            <w:tcW w:w="1854" w:type="dxa"/>
            <w:vAlign w:val="center"/>
          </w:tcPr>
          <w:p w14:paraId="58A5D85C"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33.1</w:t>
            </w:r>
          </w:p>
        </w:tc>
      </w:tr>
      <w:tr w:rsidR="00204AD5" w:rsidRPr="00303B5A" w14:paraId="0696FCF9" w14:textId="77777777" w:rsidTr="00237981">
        <w:tc>
          <w:tcPr>
            <w:tcW w:w="1613" w:type="dxa"/>
            <w:vAlign w:val="center"/>
          </w:tcPr>
          <w:p w14:paraId="1E6D5F6E"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950</w:t>
            </w:r>
          </w:p>
        </w:tc>
        <w:tc>
          <w:tcPr>
            <w:tcW w:w="1613" w:type="dxa"/>
            <w:vAlign w:val="center"/>
          </w:tcPr>
          <w:p w14:paraId="64F2D0B5"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523D901C"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1ECE72A4"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35.41</w:t>
            </w:r>
          </w:p>
        </w:tc>
        <w:tc>
          <w:tcPr>
            <w:tcW w:w="1620" w:type="dxa"/>
            <w:vAlign w:val="center"/>
          </w:tcPr>
          <w:p w14:paraId="7110C9B4"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0.23678</w:t>
            </w:r>
          </w:p>
        </w:tc>
        <w:tc>
          <w:tcPr>
            <w:tcW w:w="1854" w:type="dxa"/>
            <w:vAlign w:val="center"/>
          </w:tcPr>
          <w:p w14:paraId="2C16ED36"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36.8</w:t>
            </w:r>
          </w:p>
        </w:tc>
      </w:tr>
      <w:tr w:rsidR="00204AD5" w:rsidRPr="00303B5A" w14:paraId="31088DD9" w14:textId="77777777" w:rsidTr="00237981">
        <w:tc>
          <w:tcPr>
            <w:tcW w:w="1613" w:type="dxa"/>
            <w:vAlign w:val="center"/>
          </w:tcPr>
          <w:p w14:paraId="69739374"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950</w:t>
            </w:r>
          </w:p>
        </w:tc>
        <w:tc>
          <w:tcPr>
            <w:tcW w:w="1613" w:type="dxa"/>
            <w:vAlign w:val="center"/>
          </w:tcPr>
          <w:p w14:paraId="11ECAF6C"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40127363"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1EE17CCD"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35.56</w:t>
            </w:r>
          </w:p>
        </w:tc>
        <w:tc>
          <w:tcPr>
            <w:tcW w:w="1620" w:type="dxa"/>
            <w:vAlign w:val="center"/>
          </w:tcPr>
          <w:p w14:paraId="4B7D8429"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0.17982</w:t>
            </w:r>
          </w:p>
        </w:tc>
        <w:tc>
          <w:tcPr>
            <w:tcW w:w="1854" w:type="dxa"/>
            <w:vAlign w:val="center"/>
          </w:tcPr>
          <w:p w14:paraId="294401DF" w14:textId="77777777" w:rsidR="00204AD5" w:rsidRPr="00303B5A" w:rsidRDefault="00204AD5"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48.5</w:t>
            </w:r>
          </w:p>
        </w:tc>
      </w:tr>
    </w:tbl>
    <w:p w14:paraId="338E9BD9" w14:textId="282CD2D1" w:rsidR="004C6490" w:rsidRPr="00303B5A" w:rsidRDefault="001F6B70"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6BEDD4E3" wp14:editId="3C29A7F4">
            <wp:extent cx="6151880" cy="2423160"/>
            <wp:effectExtent l="0" t="0" r="127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79893" cy="2434194"/>
                    </a:xfrm>
                    <a:prstGeom prst="rect">
                      <a:avLst/>
                    </a:prstGeom>
                  </pic:spPr>
                </pic:pic>
              </a:graphicData>
            </a:graphic>
          </wp:inline>
        </w:drawing>
      </w:r>
      <w:r w:rsidR="00DB358D" w:rsidRPr="00303B5A">
        <w:rPr>
          <w:rFonts w:asciiTheme="majorBidi" w:hAnsiTheme="majorBidi" w:cstheme="majorBidi"/>
          <w:noProof/>
          <w:sz w:val="28"/>
          <w:szCs w:val="28"/>
        </w:rPr>
        <w:drawing>
          <wp:inline distT="0" distB="0" distL="0" distR="0" wp14:anchorId="5AA06295" wp14:editId="55F2D2FB">
            <wp:extent cx="6152077" cy="2186354"/>
            <wp:effectExtent l="0" t="0" r="1270"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61948" cy="2189862"/>
                    </a:xfrm>
                    <a:prstGeom prst="rect">
                      <a:avLst/>
                    </a:prstGeom>
                  </pic:spPr>
                </pic:pic>
              </a:graphicData>
            </a:graphic>
          </wp:inline>
        </w:drawing>
      </w:r>
    </w:p>
    <w:p w14:paraId="1BBDB689" w14:textId="77777777" w:rsidR="004C6490" w:rsidRPr="00303B5A" w:rsidRDefault="004C6490"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38AC3BD9" wp14:editId="1F0B7C68">
            <wp:extent cx="6146165" cy="2528455"/>
            <wp:effectExtent l="0" t="0" r="6985" b="571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65705" cy="2577632"/>
                    </a:xfrm>
                    <a:prstGeom prst="rect">
                      <a:avLst/>
                    </a:prstGeom>
                  </pic:spPr>
                </pic:pic>
              </a:graphicData>
            </a:graphic>
          </wp:inline>
        </w:drawing>
      </w:r>
    </w:p>
    <w:p w14:paraId="58105A85" w14:textId="432F2B62" w:rsidR="004C6490" w:rsidRPr="00303B5A" w:rsidRDefault="004C6490" w:rsidP="007E0A5E">
      <w:pPr>
        <w:pStyle w:val="aa"/>
        <w:spacing w:after="0" w:line="276" w:lineRule="auto"/>
        <w:jc w:val="both"/>
        <w:rPr>
          <w:rFonts w:eastAsiaTheme="majorEastAsia" w:cstheme="majorBidi"/>
          <w:b w:val="0"/>
          <w:bCs w:val="0"/>
          <w:sz w:val="28"/>
          <w:szCs w:val="28"/>
          <w:lang w:bidi="ar-EG"/>
        </w:rPr>
      </w:pPr>
      <w:bookmarkStart w:id="206" w:name="_Toc110687991"/>
      <w:bookmarkStart w:id="207" w:name="_Toc112926173"/>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XRD patterns at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w:t>
      </w:r>
      <w:r w:rsidRPr="00303B5A">
        <w:rPr>
          <w:rFonts w:eastAsiaTheme="majorEastAsia" w:cstheme="majorBidi"/>
          <w:b w:val="0"/>
          <w:bCs w:val="0"/>
          <w:sz w:val="28"/>
          <w:szCs w:val="28"/>
          <w:lang w:bidi="ar-EG"/>
        </w:rPr>
        <w:t xml:space="preserve">of the different molar ratios of the metal ion/citrate acid (1:1, 2:1, and 3:1) at </w:t>
      </w:r>
      <w:r w:rsidR="00E01750" w:rsidRPr="00303B5A">
        <w:rPr>
          <w:rFonts w:eastAsiaTheme="majorEastAsia" w:cstheme="majorBidi"/>
          <w:b w:val="0"/>
          <w:bCs w:val="0"/>
          <w:sz w:val="28"/>
          <w:szCs w:val="28"/>
          <w:lang w:bidi="ar-EG"/>
        </w:rPr>
        <w:t>the different calcination temperatures (650, 800, and 950°C)</w:t>
      </w:r>
      <w:bookmarkEnd w:id="206"/>
      <w:bookmarkEnd w:id="207"/>
    </w:p>
    <w:p w14:paraId="1D93011D" w14:textId="77777777" w:rsidR="00B8777B" w:rsidRPr="00303B5A" w:rsidRDefault="00B8777B"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76F5EC58" wp14:editId="5378F16A">
            <wp:extent cx="6152515" cy="3270250"/>
            <wp:effectExtent l="0" t="0" r="63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52515" cy="3270250"/>
                    </a:xfrm>
                    <a:prstGeom prst="rect">
                      <a:avLst/>
                    </a:prstGeom>
                  </pic:spPr>
                </pic:pic>
              </a:graphicData>
            </a:graphic>
          </wp:inline>
        </w:drawing>
      </w:r>
    </w:p>
    <w:p w14:paraId="5683E91E" w14:textId="51AAD0BE" w:rsidR="00B8777B" w:rsidRPr="00303B5A" w:rsidRDefault="00B8777B" w:rsidP="007E0A5E">
      <w:pPr>
        <w:pStyle w:val="aa"/>
        <w:spacing w:after="0" w:line="276" w:lineRule="auto"/>
        <w:jc w:val="both"/>
        <w:rPr>
          <w:rFonts w:cstheme="majorBidi"/>
          <w:noProof/>
          <w:sz w:val="28"/>
          <w:szCs w:val="28"/>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Change of crystallite size of nickel-zinc ferrite prepared by citrate precursor method by changing the preparation conditions (</w:t>
      </w:r>
      <w:r w:rsidRPr="00303B5A">
        <w:rPr>
          <w:rFonts w:eastAsiaTheme="majorEastAsia" w:cstheme="majorBidi"/>
          <w:b w:val="0"/>
          <w:bCs w:val="0"/>
          <w:sz w:val="28"/>
          <w:szCs w:val="28"/>
          <w:lang w:bidi="ar-EG"/>
        </w:rPr>
        <w:t>calcination temperatures</w:t>
      </w:r>
      <w:r w:rsidRPr="00303B5A">
        <w:rPr>
          <w:rFonts w:cstheme="majorBidi"/>
          <w:b w:val="0"/>
          <w:bCs w:val="0"/>
          <w:sz w:val="28"/>
          <w:szCs w:val="28"/>
        </w:rPr>
        <w:t>, metal ion concentrations)</w:t>
      </w:r>
    </w:p>
    <w:p w14:paraId="388C5A7C" w14:textId="77777777" w:rsidR="00204AD5" w:rsidRPr="00303B5A" w:rsidRDefault="00204AD5" w:rsidP="007E0A5E">
      <w:pPr>
        <w:pStyle w:val="4"/>
        <w:spacing w:before="0"/>
        <w:jc w:val="both"/>
        <w:rPr>
          <w:rFonts w:asciiTheme="majorBidi" w:hAnsiTheme="majorBidi"/>
          <w:sz w:val="28"/>
          <w:szCs w:val="28"/>
        </w:rPr>
      </w:pPr>
      <w:r w:rsidRPr="00303B5A">
        <w:rPr>
          <w:rFonts w:asciiTheme="majorBidi" w:hAnsiTheme="majorBidi"/>
          <w:sz w:val="28"/>
          <w:szCs w:val="28"/>
        </w:rPr>
        <w:t>X-ray diffraction of ferrite samples prepared by the self-combustion technique</w:t>
      </w:r>
    </w:p>
    <w:p w14:paraId="7F53D37E" w14:textId="35477920" w:rsidR="009B58F6" w:rsidRPr="00303B5A" w:rsidRDefault="00204AD5" w:rsidP="007E0A5E">
      <w:pPr>
        <w:spacing w:after="0"/>
        <w:ind w:left="90" w:firstLine="461"/>
        <w:jc w:val="both"/>
        <w:rPr>
          <w:rFonts w:asciiTheme="majorBidi" w:hAnsiTheme="majorBidi" w:cstheme="majorBidi"/>
          <w:sz w:val="28"/>
          <w:szCs w:val="28"/>
          <w:lang w:bidi="ar-EG"/>
        </w:rPr>
      </w:pPr>
      <w:r w:rsidRPr="00303B5A">
        <w:rPr>
          <w:rFonts w:asciiTheme="majorBidi" w:hAnsiTheme="majorBidi" w:cstheme="majorBidi"/>
          <w:sz w:val="28"/>
          <w:szCs w:val="28"/>
        </w:rPr>
        <w:t xml:space="preserve">Figure </w:t>
      </w:r>
      <w:r w:rsidR="00B8777B" w:rsidRPr="00303B5A">
        <w:rPr>
          <w:rFonts w:asciiTheme="majorBidi" w:hAnsiTheme="majorBidi" w:cstheme="majorBidi"/>
          <w:sz w:val="28"/>
          <w:szCs w:val="28"/>
        </w:rPr>
        <w:t>3</w:t>
      </w:r>
      <w:r w:rsidRPr="00303B5A">
        <w:rPr>
          <w:rFonts w:asciiTheme="majorBidi" w:hAnsiTheme="majorBidi" w:cstheme="majorBidi"/>
          <w:sz w:val="28"/>
          <w:szCs w:val="28"/>
        </w:rPr>
        <w:t>.</w:t>
      </w:r>
      <w:r w:rsidR="00B8777B" w:rsidRPr="00303B5A">
        <w:rPr>
          <w:rFonts w:asciiTheme="majorBidi" w:hAnsiTheme="majorBidi" w:cstheme="majorBidi"/>
          <w:sz w:val="28"/>
          <w:szCs w:val="28"/>
        </w:rPr>
        <w:t>5</w:t>
      </w:r>
      <w:r w:rsidRPr="00303B5A">
        <w:rPr>
          <w:rFonts w:asciiTheme="majorBidi" w:hAnsiTheme="majorBidi" w:cstheme="majorBidi"/>
          <w:sz w:val="28"/>
          <w:szCs w:val="28"/>
        </w:rPr>
        <w:t xml:space="preserve"> </w:t>
      </w:r>
      <w:r w:rsidR="001775CD" w:rsidRPr="00303B5A">
        <w:rPr>
          <w:rFonts w:asciiTheme="majorBidi" w:hAnsiTheme="majorBidi" w:cstheme="majorBidi"/>
          <w:sz w:val="28"/>
          <w:szCs w:val="28"/>
        </w:rPr>
        <w:t xml:space="preserve">displays </w:t>
      </w:r>
      <w:r w:rsidRPr="00303B5A">
        <w:rPr>
          <w:rFonts w:asciiTheme="majorBidi" w:hAnsiTheme="majorBidi" w:cstheme="majorBidi"/>
          <w:sz w:val="28"/>
          <w:szCs w:val="28"/>
        </w:rPr>
        <w:t>the XRD patterns of 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 </w:t>
      </w:r>
      <w:r w:rsidRPr="00303B5A">
        <w:rPr>
          <w:rFonts w:asciiTheme="majorBidi" w:eastAsiaTheme="majorEastAsia" w:hAnsiTheme="majorBidi" w:cstheme="majorBidi"/>
          <w:sz w:val="28"/>
          <w:szCs w:val="28"/>
          <w:lang w:bidi="ar-EG"/>
        </w:rPr>
        <w:t xml:space="preserve">The effect </w:t>
      </w:r>
      <w:r w:rsidRPr="00303B5A">
        <w:rPr>
          <w:rFonts w:asciiTheme="majorBidi" w:hAnsiTheme="majorBidi" w:cstheme="majorBidi"/>
          <w:sz w:val="28"/>
          <w:szCs w:val="28"/>
        </w:rPr>
        <w:t>of the different aqueous solutions of PVA (1%, 4% and 6%)</w:t>
      </w:r>
      <w:r w:rsidRPr="00303B5A">
        <w:rPr>
          <w:rFonts w:asciiTheme="majorBidi" w:eastAsiaTheme="majorEastAsia" w:hAnsiTheme="majorBidi" w:cstheme="majorBidi"/>
          <w:sz w:val="28"/>
          <w:szCs w:val="28"/>
          <w:lang w:bidi="ar-EG"/>
        </w:rPr>
        <w:t xml:space="preserve"> and </w:t>
      </w:r>
      <w:bookmarkStart w:id="208" w:name="_Hlk115361352"/>
      <w:r w:rsidRPr="00303B5A">
        <w:rPr>
          <w:rFonts w:asciiTheme="majorBidi" w:eastAsiaTheme="majorEastAsia" w:hAnsiTheme="majorBidi" w:cstheme="majorBidi"/>
          <w:sz w:val="28"/>
          <w:szCs w:val="28"/>
          <w:lang w:bidi="ar-EG"/>
        </w:rPr>
        <w:t>the different calcination temperatures (650, 800 and 950°C)</w:t>
      </w:r>
      <w:bookmarkEnd w:id="208"/>
      <w:r w:rsidRPr="00303B5A">
        <w:rPr>
          <w:rFonts w:asciiTheme="majorBidi" w:eastAsiaTheme="majorEastAsia" w:hAnsiTheme="majorBidi" w:cstheme="majorBidi"/>
          <w:sz w:val="28"/>
          <w:szCs w:val="28"/>
          <w:lang w:bidi="ar-EG"/>
        </w:rPr>
        <w:t xml:space="preserve"> were studied on the ferrite properties.</w:t>
      </w:r>
      <w:r w:rsidRPr="00303B5A">
        <w:rPr>
          <w:rFonts w:asciiTheme="majorBidi" w:hAnsiTheme="majorBidi" w:cstheme="majorBidi"/>
          <w:sz w:val="28"/>
          <w:szCs w:val="28"/>
        </w:rPr>
        <w:t xml:space="preserve"> The XRD Figures of ferrites </w:t>
      </w:r>
      <w:r w:rsidRPr="00303B5A">
        <w:rPr>
          <w:rFonts w:asciiTheme="majorBidi" w:hAnsiTheme="majorBidi" w:cstheme="majorBidi"/>
          <w:sz w:val="28"/>
          <w:szCs w:val="28"/>
        </w:rPr>
        <w:lastRenderedPageBreak/>
        <w:t xml:space="preserve">showed the formation of a single-phase cubic spinel structure with no impurity peaks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{"citationItems":[{"id":"ITEM-1","itemData":{"DOI":"10.21608/EJCHEM.2018.4504.1397","ISSN":"23570245","abstract":"Al 0.3) 2O3 was SUBSTITUTED prepared by nickel the citrate zinc sol-gel nano-ferrite methodusing Alx Ni0.5-x nickel, Zn0.5 Fe zinc, 2O4 iron (x = and 0.0, aluminum 0.1, 0.2, nitratesand sintered at 800oC for 3 h in air. Prepared nano-sized ferrites were characterized by X-ray diffraction, High resolution transmission and scanning electron microscopy and Fourier transforms infrared spectroscopy. The estimated crystallite sizes were in the range of 24.7–32.9 nm. HR-TEM data appears that all nano-ferrite samples are composed of more or less agglomerated nanoparticles with the average particle size of nanocrystallites is ~31 nm. The impact of introducing Al ions by Ni on themagnetic properties of the prepared nano-ferrite was investigated utilizing magnetic measurements at room temperature. The changing of crystallite sizes, lattice parameter and the surface area with increasing the Al content were determined. The saturation magnetization (Ms) and coercivity (Hc) values vary from 47.894-32.314 and 70.37-60.117 G; respectively.","author":[{"dropping-particle":"","family":"Nahrawy","given":"Amany M.","non-dropping-particle":"El","parse-names":false,"suffix":""},{"dropping-particle":"","family":"El-Deen","given":"Heba Salah","non-dropping-particle":"","parse-names":false,"suffix":""},{"dropping-particle":"","family":"Soliman","given":"Aisha A.","non-dropping-particle":"","parse-names":false,"suffix":""},{"dropping-particle":"","family":"Mosa","given":"Wafaa M.M.","non-dropping-particle":"","parse-names":false,"suffix":""}],"container-title":"Egyptian Journal of Chemistry","id":"ITEM-1","issue":"3","issued":{"date-parts":[["2019"]]},"page":"925-932","title":"Crystallographic and magnetic properties of Al3+co-doped NiZnFe2O4 nano-particles prepared by sol-gel process","type":"article-journal","volume":"62"},"uris":["http://www.mendeley.com/documents/?uuid=71ac0a63-9be4-4a97-a862-6c0306e40cd2"]}],"mendeley":{"formattedCitation":"[108]","plainTextFormattedCitation":"[108]","previouslyFormattedCitation":"[108]"},"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[108]</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The XRD patterns results showed that the crystallite size of nickel-zinc ferrite increased by increasing the calcination temperature, as shown in Table </w:t>
      </w:r>
      <w:r w:rsidR="00B8777B" w:rsidRPr="00303B5A">
        <w:rPr>
          <w:rFonts w:asciiTheme="majorBidi" w:hAnsiTheme="majorBidi" w:cstheme="majorBidi"/>
          <w:sz w:val="28"/>
          <w:szCs w:val="28"/>
        </w:rPr>
        <w:t>3.</w:t>
      </w:r>
      <w:r w:rsidR="00C37E5B" w:rsidRPr="00303B5A">
        <w:rPr>
          <w:rFonts w:asciiTheme="majorBidi" w:hAnsiTheme="majorBidi" w:cstheme="majorBidi"/>
          <w:sz w:val="28"/>
          <w:szCs w:val="28"/>
        </w:rPr>
        <w:t>3</w:t>
      </w:r>
      <w:r w:rsidR="00A957EB" w:rsidRPr="00303B5A">
        <w:rPr>
          <w:rFonts w:asciiTheme="majorBidi" w:hAnsiTheme="majorBidi" w:cstheme="majorBidi"/>
          <w:sz w:val="28"/>
          <w:szCs w:val="28"/>
        </w:rPr>
        <w:t xml:space="preserve"> and Figure 3.</w:t>
      </w:r>
      <w:r w:rsidR="00B8777B" w:rsidRPr="00303B5A">
        <w:rPr>
          <w:rFonts w:asciiTheme="majorBidi" w:hAnsiTheme="majorBidi" w:cstheme="majorBidi"/>
          <w:sz w:val="28"/>
          <w:szCs w:val="28"/>
        </w:rPr>
        <w:t>6</w:t>
      </w:r>
      <w:r w:rsidRPr="00303B5A">
        <w:rPr>
          <w:rFonts w:asciiTheme="majorBidi" w:hAnsiTheme="majorBidi" w:cstheme="majorBidi"/>
          <w:sz w:val="28"/>
          <w:szCs w:val="28"/>
        </w:rPr>
        <w:t xml:space="preserve">. </w:t>
      </w:r>
      <w:r w:rsidR="00BF1EFD" w:rsidRPr="00303B5A">
        <w:rPr>
          <w:rFonts w:asciiTheme="majorBidi" w:hAnsiTheme="majorBidi" w:cstheme="majorBidi"/>
          <w:sz w:val="28"/>
          <w:szCs w:val="28"/>
        </w:rPr>
        <w:t xml:space="preserve">One can notice that the crystallite size of nickel-zinc ferrite increased by increasing the PVA concentrations during the preparation process of the ferrite, regardless of calcination temperature, which </w:t>
      </w:r>
      <w:r w:rsidR="001D6C06" w:rsidRPr="00303B5A">
        <w:rPr>
          <w:rFonts w:asciiTheme="majorBidi" w:hAnsiTheme="majorBidi" w:cstheme="majorBidi"/>
          <w:sz w:val="28"/>
          <w:szCs w:val="28"/>
        </w:rPr>
        <w:t>will</w:t>
      </w:r>
      <w:r w:rsidR="00BF1EFD" w:rsidRPr="00303B5A">
        <w:rPr>
          <w:rFonts w:asciiTheme="majorBidi" w:hAnsiTheme="majorBidi" w:cstheme="majorBidi"/>
          <w:sz w:val="28"/>
          <w:szCs w:val="28"/>
        </w:rPr>
        <w:t xml:space="preserve"> affect its EMI shielding and MA properties, as will be explained later.</w:t>
      </w:r>
      <w:r w:rsidR="001F6B70" w:rsidRPr="00303B5A">
        <w:rPr>
          <w:rFonts w:asciiTheme="majorBidi" w:hAnsiTheme="majorBidi" w:cstheme="majorBidi"/>
          <w:noProof/>
          <w:sz w:val="28"/>
          <w:szCs w:val="28"/>
        </w:rPr>
        <w:drawing>
          <wp:inline distT="0" distB="0" distL="0" distR="0" wp14:anchorId="2BAF9F17" wp14:editId="1EB83A5F">
            <wp:extent cx="6152089" cy="2391508"/>
            <wp:effectExtent l="0" t="0" r="1270" b="889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59501" cy="2394389"/>
                    </a:xfrm>
                    <a:prstGeom prst="rect">
                      <a:avLst/>
                    </a:prstGeom>
                  </pic:spPr>
                </pic:pic>
              </a:graphicData>
            </a:graphic>
          </wp:inline>
        </w:drawing>
      </w:r>
      <w:r w:rsidR="00DB358D" w:rsidRPr="00303B5A">
        <w:rPr>
          <w:rFonts w:asciiTheme="majorBidi" w:hAnsiTheme="majorBidi" w:cstheme="majorBidi"/>
          <w:noProof/>
          <w:sz w:val="28"/>
          <w:szCs w:val="28"/>
        </w:rPr>
        <w:t xml:space="preserve"> </w:t>
      </w:r>
      <w:r w:rsidR="00DB358D" w:rsidRPr="00303B5A">
        <w:rPr>
          <w:rFonts w:asciiTheme="majorBidi" w:hAnsiTheme="majorBidi" w:cstheme="majorBidi"/>
          <w:noProof/>
          <w:sz w:val="28"/>
          <w:szCs w:val="28"/>
        </w:rPr>
        <w:drawing>
          <wp:inline distT="0" distB="0" distL="0" distR="0" wp14:anchorId="5B8291DB" wp14:editId="3B2267D5">
            <wp:extent cx="6151703" cy="2409093"/>
            <wp:effectExtent l="0" t="0" r="190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63240" cy="2413611"/>
                    </a:xfrm>
                    <a:prstGeom prst="rect">
                      <a:avLst/>
                    </a:prstGeom>
                  </pic:spPr>
                </pic:pic>
              </a:graphicData>
            </a:graphic>
          </wp:inline>
        </w:drawing>
      </w:r>
    </w:p>
    <w:p w14:paraId="77A848E1" w14:textId="77777777" w:rsidR="009B58F6" w:rsidRPr="00303B5A" w:rsidRDefault="009B58F6"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18C5E961" wp14:editId="409D87B6">
            <wp:extent cx="6145121" cy="2878016"/>
            <wp:effectExtent l="0" t="0" r="825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32734" cy="2919049"/>
                    </a:xfrm>
                    <a:prstGeom prst="rect">
                      <a:avLst/>
                    </a:prstGeom>
                  </pic:spPr>
                </pic:pic>
              </a:graphicData>
            </a:graphic>
          </wp:inline>
        </w:drawing>
      </w:r>
    </w:p>
    <w:p w14:paraId="0E00C798" w14:textId="6896B077" w:rsidR="009B58F6" w:rsidRPr="00303B5A" w:rsidRDefault="009B58F6" w:rsidP="007E0A5E">
      <w:pPr>
        <w:pStyle w:val="aa"/>
        <w:spacing w:after="0" w:line="276" w:lineRule="auto"/>
        <w:jc w:val="both"/>
        <w:rPr>
          <w:rFonts w:eastAsiaTheme="majorEastAsia" w:cstheme="majorBidi"/>
          <w:b w:val="0"/>
          <w:bCs w:val="0"/>
          <w:sz w:val="28"/>
          <w:szCs w:val="28"/>
          <w:lang w:bidi="ar-EG"/>
        </w:rPr>
      </w:pPr>
      <w:bookmarkStart w:id="209" w:name="_Toc110688009"/>
      <w:bookmarkStart w:id="210" w:name="_Toc112926184"/>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XRD patterns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at the different aqueous solutions of PVA </w:t>
      </w:r>
      <w:r w:rsidR="00BF1EFD" w:rsidRPr="00303B5A">
        <w:rPr>
          <w:rFonts w:cstheme="majorBidi"/>
          <w:b w:val="0"/>
          <w:bCs w:val="0"/>
          <w:sz w:val="28"/>
          <w:szCs w:val="28"/>
        </w:rPr>
        <w:t>(</w:t>
      </w:r>
      <w:r w:rsidRPr="00303B5A">
        <w:rPr>
          <w:rFonts w:cstheme="majorBidi"/>
          <w:b w:val="0"/>
          <w:bCs w:val="0"/>
          <w:sz w:val="28"/>
          <w:szCs w:val="28"/>
        </w:rPr>
        <w:t>1%, 4%, and 6%</w:t>
      </w:r>
      <w:r w:rsidR="00BF1EFD" w:rsidRPr="00303B5A">
        <w:rPr>
          <w:rFonts w:cstheme="majorBidi"/>
          <w:b w:val="0"/>
          <w:bCs w:val="0"/>
          <w:sz w:val="28"/>
          <w:szCs w:val="28"/>
        </w:rPr>
        <w:t>)</w:t>
      </w:r>
      <w:r w:rsidRPr="00303B5A">
        <w:rPr>
          <w:rFonts w:cstheme="majorBidi"/>
          <w:b w:val="0"/>
          <w:bCs w:val="0"/>
          <w:sz w:val="28"/>
          <w:szCs w:val="28"/>
        </w:rPr>
        <w:t xml:space="preserve"> </w:t>
      </w:r>
      <w:r w:rsidRPr="00303B5A">
        <w:rPr>
          <w:rFonts w:eastAsiaTheme="majorEastAsia" w:cstheme="majorBidi"/>
          <w:b w:val="0"/>
          <w:bCs w:val="0"/>
          <w:sz w:val="28"/>
          <w:szCs w:val="28"/>
          <w:lang w:bidi="ar-EG"/>
        </w:rPr>
        <w:t>at</w:t>
      </w:r>
      <w:r w:rsidR="00E01750" w:rsidRPr="00303B5A">
        <w:rPr>
          <w:rFonts w:eastAsiaTheme="majorEastAsia" w:cstheme="majorBidi"/>
          <w:b w:val="0"/>
          <w:bCs w:val="0"/>
          <w:sz w:val="28"/>
          <w:szCs w:val="28"/>
          <w:lang w:bidi="ar-EG"/>
        </w:rPr>
        <w:t xml:space="preserve"> </w:t>
      </w:r>
      <w:bookmarkStart w:id="211" w:name="_Hlk115361438"/>
      <w:r w:rsidR="00E01750" w:rsidRPr="00303B5A">
        <w:rPr>
          <w:rFonts w:eastAsiaTheme="majorEastAsia" w:cstheme="majorBidi"/>
          <w:b w:val="0"/>
          <w:bCs w:val="0"/>
          <w:sz w:val="28"/>
          <w:szCs w:val="28"/>
          <w:lang w:bidi="ar-EG"/>
        </w:rPr>
        <w:t>the different calcination temperatures</w:t>
      </w:r>
      <w:bookmarkEnd w:id="211"/>
      <w:r w:rsidR="00E01750" w:rsidRPr="00303B5A">
        <w:rPr>
          <w:rFonts w:eastAsiaTheme="majorEastAsia" w:cstheme="majorBidi"/>
          <w:b w:val="0"/>
          <w:bCs w:val="0"/>
          <w:sz w:val="28"/>
          <w:szCs w:val="28"/>
          <w:lang w:bidi="ar-EG"/>
        </w:rPr>
        <w:t xml:space="preserve"> (650, 800, and 950°C)</w:t>
      </w:r>
      <w:bookmarkEnd w:id="209"/>
      <w:bookmarkEnd w:id="210"/>
    </w:p>
    <w:p w14:paraId="32A875CE" w14:textId="4A619123" w:rsidR="00B06324" w:rsidRPr="00303B5A" w:rsidRDefault="00285E61"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1C09CA0D" wp14:editId="2C5CB7FF">
            <wp:extent cx="6152515" cy="2774950"/>
            <wp:effectExtent l="0" t="0" r="63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52515" cy="2774950"/>
                    </a:xfrm>
                    <a:prstGeom prst="rect">
                      <a:avLst/>
                    </a:prstGeom>
                  </pic:spPr>
                </pic:pic>
              </a:graphicData>
            </a:graphic>
          </wp:inline>
        </w:drawing>
      </w:r>
    </w:p>
    <w:p w14:paraId="0188D6D4" w14:textId="6A838309" w:rsidR="00B06324" w:rsidRPr="00303B5A" w:rsidRDefault="00B06324" w:rsidP="007E0A5E">
      <w:pPr>
        <w:pStyle w:val="aa"/>
        <w:spacing w:after="0" w:line="276" w:lineRule="auto"/>
        <w:jc w:val="both"/>
        <w:rPr>
          <w:rFonts w:cstheme="majorBidi"/>
          <w:sz w:val="28"/>
          <w:szCs w:val="28"/>
          <w:lang w:bidi="ar-EG"/>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6</w:t>
      </w:r>
      <w:r w:rsidR="0071046C" w:rsidRPr="00303B5A">
        <w:rPr>
          <w:rFonts w:cstheme="majorBidi"/>
          <w:b w:val="0"/>
          <w:bCs w:val="0"/>
          <w:noProof/>
          <w:sz w:val="28"/>
          <w:szCs w:val="28"/>
        </w:rPr>
        <w:fldChar w:fldCharType="end"/>
      </w:r>
      <w:r w:rsidR="00285E61" w:rsidRPr="00303B5A">
        <w:rPr>
          <w:rFonts w:cstheme="majorBidi"/>
          <w:b w:val="0"/>
          <w:bCs w:val="0"/>
          <w:sz w:val="28"/>
          <w:szCs w:val="28"/>
        </w:rPr>
        <w:t xml:space="preserve"> </w:t>
      </w:r>
      <w:r w:rsidR="00532A41" w:rsidRPr="00303B5A">
        <w:rPr>
          <w:b w:val="0"/>
          <w:bCs w:val="0"/>
          <w:sz w:val="28"/>
          <w:szCs w:val="28"/>
        </w:rPr>
        <w:t xml:space="preserve">– </w:t>
      </w:r>
      <w:r w:rsidR="00285E61" w:rsidRPr="00303B5A">
        <w:rPr>
          <w:rFonts w:cstheme="majorBidi"/>
          <w:b w:val="0"/>
          <w:bCs w:val="0"/>
          <w:sz w:val="28"/>
          <w:szCs w:val="28"/>
        </w:rPr>
        <w:t>Change of crystallite size of ferrite</w:t>
      </w:r>
      <w:r w:rsidR="00626C5A" w:rsidRPr="00303B5A">
        <w:rPr>
          <w:rFonts w:cstheme="majorBidi"/>
          <w:b w:val="0"/>
          <w:bCs w:val="0"/>
          <w:sz w:val="28"/>
          <w:szCs w:val="28"/>
        </w:rPr>
        <w:t>s</w:t>
      </w:r>
      <w:r w:rsidR="00285E61" w:rsidRPr="00303B5A">
        <w:rPr>
          <w:rFonts w:cstheme="majorBidi"/>
          <w:b w:val="0"/>
          <w:bCs w:val="0"/>
          <w:sz w:val="28"/>
          <w:szCs w:val="28"/>
        </w:rPr>
        <w:t xml:space="preserve"> prepared by self-combustion method by changing the preparation conditions (</w:t>
      </w:r>
      <w:r w:rsidR="00285E61" w:rsidRPr="00303B5A">
        <w:rPr>
          <w:rFonts w:eastAsiaTheme="majorEastAsia" w:cstheme="majorBidi"/>
          <w:b w:val="0"/>
          <w:bCs w:val="0"/>
          <w:sz w:val="28"/>
          <w:szCs w:val="28"/>
          <w:lang w:bidi="ar-EG"/>
        </w:rPr>
        <w:t>calcination temperatures</w:t>
      </w:r>
      <w:r w:rsidR="00285E61" w:rsidRPr="00303B5A">
        <w:rPr>
          <w:rFonts w:cstheme="majorBidi"/>
          <w:b w:val="0"/>
          <w:bCs w:val="0"/>
          <w:sz w:val="28"/>
          <w:szCs w:val="28"/>
        </w:rPr>
        <w:t xml:space="preserve">, </w:t>
      </w:r>
      <w:r w:rsidR="003A7607" w:rsidRPr="00303B5A">
        <w:rPr>
          <w:rFonts w:cstheme="majorBidi"/>
          <w:b w:val="0"/>
          <w:bCs w:val="0"/>
          <w:sz w:val="28"/>
          <w:szCs w:val="28"/>
        </w:rPr>
        <w:t>PVA concentrations</w:t>
      </w:r>
      <w:r w:rsidR="00285E61" w:rsidRPr="00303B5A">
        <w:rPr>
          <w:rFonts w:cstheme="majorBidi"/>
          <w:b w:val="0"/>
          <w:bCs w:val="0"/>
          <w:sz w:val="28"/>
          <w:szCs w:val="28"/>
        </w:rPr>
        <w:t>)</w:t>
      </w:r>
    </w:p>
    <w:p w14:paraId="4EF5BC67" w14:textId="3BAD98CA" w:rsidR="009B58F6" w:rsidRPr="00303B5A" w:rsidRDefault="009B58F6" w:rsidP="007E0A5E">
      <w:pPr>
        <w:pStyle w:val="aa"/>
        <w:keepNext/>
        <w:spacing w:after="0" w:line="276" w:lineRule="auto"/>
        <w:jc w:val="both"/>
        <w:rPr>
          <w:rFonts w:cstheme="majorBidi"/>
          <w:b w:val="0"/>
          <w:bCs w:val="0"/>
          <w:sz w:val="28"/>
          <w:szCs w:val="28"/>
        </w:rPr>
      </w:pPr>
      <w:bookmarkStart w:id="212" w:name="_Toc110687749"/>
      <w:bookmarkStart w:id="213" w:name="_Toc112926267"/>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Crystallite size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bookmarkEnd w:id="212"/>
      <w:bookmarkEnd w:id="213"/>
    </w:p>
    <w:tbl>
      <w:tblPr>
        <w:tblStyle w:val="a8"/>
        <w:tblW w:w="0" w:type="auto"/>
        <w:tblLook w:val="04A0" w:firstRow="1" w:lastRow="0" w:firstColumn="1" w:lastColumn="0" w:noHBand="0" w:noVBand="1"/>
      </w:tblPr>
      <w:tblGrid>
        <w:gridCol w:w="1613"/>
        <w:gridCol w:w="1613"/>
        <w:gridCol w:w="1449"/>
        <w:gridCol w:w="1530"/>
        <w:gridCol w:w="1620"/>
        <w:gridCol w:w="1854"/>
      </w:tblGrid>
      <w:tr w:rsidR="009B58F6" w:rsidRPr="00303B5A" w14:paraId="2B83A78C" w14:textId="77777777" w:rsidTr="00237981">
        <w:tc>
          <w:tcPr>
            <w:tcW w:w="1613" w:type="dxa"/>
            <w:vAlign w:val="center"/>
          </w:tcPr>
          <w:p w14:paraId="44499F5F"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Sample</w:t>
            </w:r>
          </w:p>
        </w:tc>
        <w:tc>
          <w:tcPr>
            <w:tcW w:w="1613" w:type="dxa"/>
            <w:vAlign w:val="center"/>
          </w:tcPr>
          <w:p w14:paraId="5773E530"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K</w:t>
            </w:r>
          </w:p>
        </w:tc>
        <w:tc>
          <w:tcPr>
            <w:tcW w:w="1449" w:type="dxa"/>
            <w:vAlign w:val="center"/>
          </w:tcPr>
          <w:p w14:paraId="142C4EF0"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λ (A)</w:t>
            </w:r>
          </w:p>
        </w:tc>
        <w:tc>
          <w:tcPr>
            <w:tcW w:w="1530" w:type="dxa"/>
            <w:vAlign w:val="center"/>
          </w:tcPr>
          <w:p w14:paraId="02DD0144"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2ϴ (°)</w:t>
            </w:r>
          </w:p>
        </w:tc>
        <w:tc>
          <w:tcPr>
            <w:tcW w:w="1620" w:type="dxa"/>
            <w:vAlign w:val="center"/>
          </w:tcPr>
          <w:p w14:paraId="73864A64"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FWHM (°)</w:t>
            </w:r>
          </w:p>
        </w:tc>
        <w:tc>
          <w:tcPr>
            <w:tcW w:w="1854" w:type="dxa"/>
            <w:vAlign w:val="center"/>
          </w:tcPr>
          <w:p w14:paraId="01E0E37B"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Crystallite size (nm)</w:t>
            </w:r>
          </w:p>
        </w:tc>
      </w:tr>
      <w:tr w:rsidR="009B58F6" w:rsidRPr="00303B5A" w14:paraId="4F2FA27C" w14:textId="77777777" w:rsidTr="00237981">
        <w:tc>
          <w:tcPr>
            <w:tcW w:w="1613" w:type="dxa"/>
            <w:vAlign w:val="center"/>
          </w:tcPr>
          <w:p w14:paraId="74BF72BC"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NSC</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650</w:t>
            </w:r>
          </w:p>
        </w:tc>
        <w:tc>
          <w:tcPr>
            <w:tcW w:w="1613" w:type="dxa"/>
            <w:vAlign w:val="center"/>
          </w:tcPr>
          <w:p w14:paraId="6FA19513"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24E0E0A2"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62165B86"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35.46</w:t>
            </w:r>
          </w:p>
        </w:tc>
        <w:tc>
          <w:tcPr>
            <w:tcW w:w="1620" w:type="dxa"/>
            <w:vAlign w:val="center"/>
          </w:tcPr>
          <w:p w14:paraId="0EC2181F"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0.46131</w:t>
            </w:r>
          </w:p>
        </w:tc>
        <w:tc>
          <w:tcPr>
            <w:tcW w:w="1854" w:type="dxa"/>
            <w:vAlign w:val="center"/>
          </w:tcPr>
          <w:p w14:paraId="47241B14"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18.9</w:t>
            </w:r>
          </w:p>
        </w:tc>
      </w:tr>
      <w:tr w:rsidR="009B58F6" w:rsidRPr="00303B5A" w14:paraId="5A70260E" w14:textId="77777777" w:rsidTr="00237981">
        <w:tc>
          <w:tcPr>
            <w:tcW w:w="1613" w:type="dxa"/>
            <w:vAlign w:val="center"/>
          </w:tcPr>
          <w:p w14:paraId="71794F2D"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NSC</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650</w:t>
            </w:r>
          </w:p>
        </w:tc>
        <w:tc>
          <w:tcPr>
            <w:tcW w:w="1613" w:type="dxa"/>
            <w:vAlign w:val="center"/>
          </w:tcPr>
          <w:p w14:paraId="55DF7346"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78561D11"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1AA610CF"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35.49</w:t>
            </w:r>
          </w:p>
        </w:tc>
        <w:tc>
          <w:tcPr>
            <w:tcW w:w="1620" w:type="dxa"/>
            <w:vAlign w:val="center"/>
          </w:tcPr>
          <w:p w14:paraId="6FDFA3F2"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0.32637</w:t>
            </w:r>
          </w:p>
        </w:tc>
        <w:tc>
          <w:tcPr>
            <w:tcW w:w="1854" w:type="dxa"/>
            <w:vAlign w:val="center"/>
          </w:tcPr>
          <w:p w14:paraId="71A17771"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26.7</w:t>
            </w:r>
          </w:p>
        </w:tc>
      </w:tr>
      <w:tr w:rsidR="009B58F6" w:rsidRPr="00303B5A" w14:paraId="7B54A032" w14:textId="77777777" w:rsidTr="00237981">
        <w:tc>
          <w:tcPr>
            <w:tcW w:w="1613" w:type="dxa"/>
            <w:vAlign w:val="center"/>
          </w:tcPr>
          <w:p w14:paraId="1B70D89B"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NSC</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650</w:t>
            </w:r>
          </w:p>
        </w:tc>
        <w:tc>
          <w:tcPr>
            <w:tcW w:w="1613" w:type="dxa"/>
            <w:vAlign w:val="center"/>
          </w:tcPr>
          <w:p w14:paraId="53326CE7"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5088B568"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27A4284E"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35.51</w:t>
            </w:r>
          </w:p>
        </w:tc>
        <w:tc>
          <w:tcPr>
            <w:tcW w:w="1620" w:type="dxa"/>
            <w:vAlign w:val="center"/>
          </w:tcPr>
          <w:p w14:paraId="5FAB03CA"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0.24416</w:t>
            </w:r>
          </w:p>
        </w:tc>
        <w:tc>
          <w:tcPr>
            <w:tcW w:w="1854" w:type="dxa"/>
            <w:vAlign w:val="center"/>
          </w:tcPr>
          <w:p w14:paraId="3EBD32DA"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35.7</w:t>
            </w:r>
          </w:p>
        </w:tc>
      </w:tr>
      <w:tr w:rsidR="009B58F6" w:rsidRPr="00303B5A" w14:paraId="07E77721" w14:textId="77777777" w:rsidTr="00237981">
        <w:tc>
          <w:tcPr>
            <w:tcW w:w="1613" w:type="dxa"/>
            <w:vAlign w:val="center"/>
          </w:tcPr>
          <w:p w14:paraId="7892978B"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NSC</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800</w:t>
            </w:r>
          </w:p>
        </w:tc>
        <w:tc>
          <w:tcPr>
            <w:tcW w:w="1613" w:type="dxa"/>
            <w:vAlign w:val="center"/>
          </w:tcPr>
          <w:p w14:paraId="2ACCB997"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0AF8A6B5"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002020DC"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35.47</w:t>
            </w:r>
          </w:p>
        </w:tc>
        <w:tc>
          <w:tcPr>
            <w:tcW w:w="1620" w:type="dxa"/>
            <w:vAlign w:val="center"/>
          </w:tcPr>
          <w:p w14:paraId="6B9946C0"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0.39641</w:t>
            </w:r>
          </w:p>
        </w:tc>
        <w:tc>
          <w:tcPr>
            <w:tcW w:w="1854" w:type="dxa"/>
            <w:vAlign w:val="center"/>
          </w:tcPr>
          <w:p w14:paraId="723C21BE"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21.9</w:t>
            </w:r>
          </w:p>
        </w:tc>
      </w:tr>
      <w:tr w:rsidR="009B58F6" w:rsidRPr="00303B5A" w14:paraId="5785F199" w14:textId="77777777" w:rsidTr="00237981">
        <w:tc>
          <w:tcPr>
            <w:tcW w:w="1613" w:type="dxa"/>
            <w:vAlign w:val="center"/>
          </w:tcPr>
          <w:p w14:paraId="55D1DF44"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lastRenderedPageBreak/>
              <w:t>NSC</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800</w:t>
            </w:r>
          </w:p>
        </w:tc>
        <w:tc>
          <w:tcPr>
            <w:tcW w:w="1613" w:type="dxa"/>
            <w:vAlign w:val="center"/>
          </w:tcPr>
          <w:p w14:paraId="6F6F08F8"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11B8070F"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5BF392C1"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35.61</w:t>
            </w:r>
          </w:p>
        </w:tc>
        <w:tc>
          <w:tcPr>
            <w:tcW w:w="1620" w:type="dxa"/>
            <w:vAlign w:val="center"/>
          </w:tcPr>
          <w:p w14:paraId="2A51DAD2"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0.28230</w:t>
            </w:r>
          </w:p>
        </w:tc>
        <w:tc>
          <w:tcPr>
            <w:tcW w:w="1854" w:type="dxa"/>
            <w:vAlign w:val="center"/>
          </w:tcPr>
          <w:p w14:paraId="21446290"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30.8</w:t>
            </w:r>
          </w:p>
        </w:tc>
      </w:tr>
      <w:tr w:rsidR="009B58F6" w:rsidRPr="00303B5A" w14:paraId="52144367" w14:textId="77777777" w:rsidTr="00237981">
        <w:tc>
          <w:tcPr>
            <w:tcW w:w="1613" w:type="dxa"/>
            <w:vAlign w:val="center"/>
          </w:tcPr>
          <w:p w14:paraId="489258C4"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NSC</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800</w:t>
            </w:r>
          </w:p>
        </w:tc>
        <w:tc>
          <w:tcPr>
            <w:tcW w:w="1613" w:type="dxa"/>
            <w:vAlign w:val="center"/>
          </w:tcPr>
          <w:p w14:paraId="31643D68"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6D948F54"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774B6D78"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35.52</w:t>
            </w:r>
          </w:p>
        </w:tc>
        <w:tc>
          <w:tcPr>
            <w:tcW w:w="1620" w:type="dxa"/>
            <w:vAlign w:val="center"/>
          </w:tcPr>
          <w:p w14:paraId="23B37A6C"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0.22735</w:t>
            </w:r>
          </w:p>
        </w:tc>
        <w:tc>
          <w:tcPr>
            <w:tcW w:w="1854" w:type="dxa"/>
            <w:vAlign w:val="center"/>
          </w:tcPr>
          <w:p w14:paraId="376C5561"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38.3</w:t>
            </w:r>
          </w:p>
        </w:tc>
      </w:tr>
      <w:tr w:rsidR="009B58F6" w:rsidRPr="00303B5A" w14:paraId="7111BA9B" w14:textId="77777777" w:rsidTr="00237981">
        <w:tc>
          <w:tcPr>
            <w:tcW w:w="1613" w:type="dxa"/>
            <w:vAlign w:val="center"/>
          </w:tcPr>
          <w:p w14:paraId="6E6AA619"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NSC</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950</w:t>
            </w:r>
          </w:p>
        </w:tc>
        <w:tc>
          <w:tcPr>
            <w:tcW w:w="1613" w:type="dxa"/>
            <w:vAlign w:val="center"/>
          </w:tcPr>
          <w:p w14:paraId="0C730B91"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348F5E2B"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7B1C5CB4"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35.45</w:t>
            </w:r>
          </w:p>
        </w:tc>
        <w:tc>
          <w:tcPr>
            <w:tcW w:w="1620" w:type="dxa"/>
            <w:vAlign w:val="center"/>
          </w:tcPr>
          <w:p w14:paraId="0A1D515E"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0.35471</w:t>
            </w:r>
          </w:p>
        </w:tc>
        <w:tc>
          <w:tcPr>
            <w:tcW w:w="1854" w:type="dxa"/>
            <w:vAlign w:val="center"/>
          </w:tcPr>
          <w:p w14:paraId="21C72CE3"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24.6</w:t>
            </w:r>
          </w:p>
        </w:tc>
      </w:tr>
      <w:tr w:rsidR="009B58F6" w:rsidRPr="00303B5A" w14:paraId="0FDD50A6" w14:textId="77777777" w:rsidTr="00237981">
        <w:tc>
          <w:tcPr>
            <w:tcW w:w="1613" w:type="dxa"/>
            <w:vAlign w:val="center"/>
          </w:tcPr>
          <w:p w14:paraId="5030CAB6"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NSC</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950</w:t>
            </w:r>
          </w:p>
        </w:tc>
        <w:tc>
          <w:tcPr>
            <w:tcW w:w="1613" w:type="dxa"/>
            <w:vAlign w:val="center"/>
          </w:tcPr>
          <w:p w14:paraId="7ADD9270"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2147C93A"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59FF7755"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35.48</w:t>
            </w:r>
          </w:p>
        </w:tc>
        <w:tc>
          <w:tcPr>
            <w:tcW w:w="1620" w:type="dxa"/>
            <w:vAlign w:val="center"/>
          </w:tcPr>
          <w:p w14:paraId="3891D9BC"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0.26129</w:t>
            </w:r>
          </w:p>
        </w:tc>
        <w:tc>
          <w:tcPr>
            <w:tcW w:w="1854" w:type="dxa"/>
            <w:vAlign w:val="center"/>
          </w:tcPr>
          <w:p w14:paraId="4E5AE3AD"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33.4</w:t>
            </w:r>
          </w:p>
        </w:tc>
      </w:tr>
      <w:tr w:rsidR="009B58F6" w:rsidRPr="00303B5A" w14:paraId="239D7264" w14:textId="77777777" w:rsidTr="00237981">
        <w:tc>
          <w:tcPr>
            <w:tcW w:w="1613" w:type="dxa"/>
            <w:vAlign w:val="center"/>
          </w:tcPr>
          <w:p w14:paraId="386B99E4"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NSC</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950</w:t>
            </w:r>
          </w:p>
        </w:tc>
        <w:tc>
          <w:tcPr>
            <w:tcW w:w="1613" w:type="dxa"/>
            <w:vAlign w:val="center"/>
          </w:tcPr>
          <w:p w14:paraId="12FB9267"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0.94</w:t>
            </w:r>
          </w:p>
        </w:tc>
        <w:tc>
          <w:tcPr>
            <w:tcW w:w="1449" w:type="dxa"/>
            <w:vAlign w:val="center"/>
          </w:tcPr>
          <w:p w14:paraId="582C3356"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1.54178</w:t>
            </w:r>
          </w:p>
        </w:tc>
        <w:tc>
          <w:tcPr>
            <w:tcW w:w="1530" w:type="dxa"/>
            <w:vAlign w:val="center"/>
          </w:tcPr>
          <w:p w14:paraId="32BA53BE"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35.49</w:t>
            </w:r>
          </w:p>
        </w:tc>
        <w:tc>
          <w:tcPr>
            <w:tcW w:w="1620" w:type="dxa"/>
            <w:vAlign w:val="center"/>
          </w:tcPr>
          <w:p w14:paraId="312B7046"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0.19521</w:t>
            </w:r>
          </w:p>
        </w:tc>
        <w:tc>
          <w:tcPr>
            <w:tcW w:w="1854" w:type="dxa"/>
            <w:vAlign w:val="center"/>
          </w:tcPr>
          <w:p w14:paraId="6A7EF582" w14:textId="77777777" w:rsidR="009B58F6" w:rsidRPr="00303B5A" w:rsidRDefault="009B58F6"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43.6</w:t>
            </w:r>
          </w:p>
        </w:tc>
      </w:tr>
    </w:tbl>
    <w:p w14:paraId="58EDB301" w14:textId="77777777" w:rsidR="009B58F6" w:rsidRPr="00303B5A" w:rsidRDefault="009B58F6" w:rsidP="007E0A5E">
      <w:pPr>
        <w:pStyle w:val="4"/>
        <w:spacing w:before="0"/>
        <w:jc w:val="both"/>
        <w:rPr>
          <w:rFonts w:asciiTheme="majorBidi" w:hAnsiTheme="majorBidi"/>
          <w:sz w:val="28"/>
          <w:szCs w:val="28"/>
        </w:rPr>
      </w:pPr>
      <w:r w:rsidRPr="00303B5A">
        <w:rPr>
          <w:rFonts w:asciiTheme="majorBidi" w:hAnsiTheme="majorBidi"/>
          <w:sz w:val="28"/>
          <w:szCs w:val="28"/>
        </w:rPr>
        <w:t>X-ray diffraction of carbon black, activated carbon, graphite and carbonyl iron</w:t>
      </w:r>
    </w:p>
    <w:p w14:paraId="42547475" w14:textId="0D450250" w:rsidR="003F6825" w:rsidRPr="003F6825" w:rsidRDefault="003F6825" w:rsidP="00FD326D">
      <w:pPr>
        <w:spacing w:after="0"/>
        <w:ind w:left="90" w:firstLine="461"/>
        <w:jc w:val="both"/>
        <w:rPr>
          <w:rFonts w:asciiTheme="majorBidi" w:hAnsiTheme="majorBidi" w:cstheme="majorBidi"/>
          <w:sz w:val="28"/>
          <w:szCs w:val="28"/>
        </w:rPr>
      </w:pPr>
      <w:r w:rsidRPr="003F6825">
        <w:rPr>
          <w:rFonts w:asciiTheme="majorBidi" w:hAnsiTheme="majorBidi" w:cstheme="majorBidi"/>
          <w:sz w:val="28"/>
          <w:szCs w:val="28"/>
        </w:rPr>
        <w:t>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p>
    <w:p w14:paraId="3D0481FF" w14:textId="77777777" w:rsidR="003F6825" w:rsidRPr="003F6825" w:rsidRDefault="003F6825" w:rsidP="00FD326D">
      <w:pPr>
        <w:spacing w:after="0"/>
        <w:ind w:left="90" w:firstLine="461"/>
        <w:jc w:val="both"/>
        <w:rPr>
          <w:rFonts w:asciiTheme="majorBidi" w:hAnsiTheme="majorBidi" w:cstheme="majorBidi"/>
          <w:sz w:val="28"/>
          <w:szCs w:val="28"/>
        </w:rPr>
      </w:pPr>
      <w:r w:rsidRPr="003F6825">
        <w:rPr>
          <w:rFonts w:asciiTheme="majorBidi" w:hAnsiTheme="majorBidi" w:cstheme="majorBidi"/>
          <w:sz w:val="28"/>
          <w:szCs w:val="28"/>
        </w:rPr>
        <w:t xml:space="preserve">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 </w:t>
      </w:r>
    </w:p>
    <w:p w14:paraId="711F9F0D" w14:textId="79A57902" w:rsidR="001F6B70" w:rsidRPr="00303B5A" w:rsidRDefault="003F6825" w:rsidP="00FD326D">
      <w:pPr>
        <w:spacing w:after="0"/>
        <w:ind w:left="90" w:firstLine="461"/>
        <w:jc w:val="both"/>
        <w:rPr>
          <w:rFonts w:asciiTheme="majorBidi" w:hAnsiTheme="majorBidi" w:cstheme="majorBidi"/>
          <w:sz w:val="28"/>
          <w:szCs w:val="28"/>
        </w:rPr>
      </w:pPr>
      <w:r w:rsidRPr="003F6825">
        <w:rPr>
          <w:rFonts w:asciiTheme="majorBidi" w:hAnsiTheme="majorBidi" w:cstheme="majorBidi"/>
          <w:sz w:val="28"/>
          <w:szCs w:val="28"/>
        </w:rPr>
        <w:t>MAMs should be lightweight, prepared in various shapes, waterproof, chemically resistant, have good mechanical and physical properties, be easy to prepare, low cost, have a wide absorption field, and are strong absorption.</w:t>
      </w:r>
      <w:r w:rsidR="00626C5A" w:rsidRPr="00303B5A">
        <w:rPr>
          <w:rFonts w:asciiTheme="majorBidi" w:hAnsiTheme="majorBidi" w:cstheme="majorBidi"/>
          <w:noProof/>
          <w:sz w:val="28"/>
          <w:szCs w:val="28"/>
        </w:rPr>
        <w:drawing>
          <wp:inline distT="0" distB="0" distL="0" distR="0" wp14:anchorId="72019638" wp14:editId="11F66DBE">
            <wp:extent cx="6151880" cy="2393950"/>
            <wp:effectExtent l="0" t="0" r="1270" b="635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58880" cy="2396674"/>
                    </a:xfrm>
                    <a:prstGeom prst="rect">
                      <a:avLst/>
                    </a:prstGeom>
                  </pic:spPr>
                </pic:pic>
              </a:graphicData>
            </a:graphic>
          </wp:inline>
        </w:drawing>
      </w:r>
    </w:p>
    <w:p w14:paraId="647A8A24" w14:textId="1893C543" w:rsidR="009B58F6" w:rsidRPr="00303B5A" w:rsidRDefault="00626C5A" w:rsidP="00626C5A">
      <w:pPr>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1A5A996B" wp14:editId="76E6CA1E">
            <wp:extent cx="6151880" cy="2324100"/>
            <wp:effectExtent l="0" t="0" r="127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58209" cy="2326491"/>
                    </a:xfrm>
                    <a:prstGeom prst="rect">
                      <a:avLst/>
                    </a:prstGeom>
                  </pic:spPr>
                </pic:pic>
              </a:graphicData>
            </a:graphic>
          </wp:inline>
        </w:drawing>
      </w:r>
    </w:p>
    <w:p w14:paraId="78C0C1AB" w14:textId="77777777" w:rsidR="009B58F6" w:rsidRPr="00303B5A" w:rsidRDefault="009B58F6"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7F892AAE" wp14:editId="02D10D3B">
            <wp:extent cx="6151245" cy="2533650"/>
            <wp:effectExtent l="0" t="0" r="190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64523" cy="2539119"/>
                    </a:xfrm>
                    <a:prstGeom prst="rect">
                      <a:avLst/>
                    </a:prstGeom>
                  </pic:spPr>
                </pic:pic>
              </a:graphicData>
            </a:graphic>
          </wp:inline>
        </w:drawing>
      </w:r>
    </w:p>
    <w:p w14:paraId="177427DE" w14:textId="4CA1C3B8" w:rsidR="009B58F6" w:rsidRPr="00303B5A" w:rsidRDefault="009B58F6" w:rsidP="007E0A5E">
      <w:pPr>
        <w:pStyle w:val="aa"/>
        <w:spacing w:after="0" w:line="276" w:lineRule="auto"/>
        <w:jc w:val="both"/>
        <w:rPr>
          <w:rFonts w:cstheme="majorBidi"/>
          <w:sz w:val="28"/>
          <w:szCs w:val="28"/>
        </w:rPr>
      </w:pPr>
      <w:bookmarkStart w:id="214" w:name="_Toc110688027"/>
      <w:bookmarkStart w:id="215" w:name="_Toc112926195"/>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7</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bookmarkEnd w:id="214"/>
      <w:bookmarkEnd w:id="215"/>
      <w:r w:rsidR="00532A41" w:rsidRPr="00303B5A">
        <w:rPr>
          <w:b w:val="0"/>
          <w:bCs w:val="0"/>
          <w:sz w:val="28"/>
          <w:szCs w:val="28"/>
        </w:rPr>
        <w:t xml:space="preserve">– </w:t>
      </w:r>
      <w:r w:rsidR="00D056AD" w:rsidRPr="00303B5A">
        <w:rPr>
          <w:rFonts w:cstheme="majorBidi"/>
          <w:b w:val="0"/>
          <w:bCs w:val="0"/>
          <w:sz w:val="28"/>
          <w:szCs w:val="28"/>
        </w:rPr>
        <w:t>XRD patterns of CB, AC, C and CI</w:t>
      </w:r>
    </w:p>
    <w:p w14:paraId="1DD6AC76" w14:textId="77777777" w:rsidR="00F53012" w:rsidRPr="00303B5A" w:rsidRDefault="00F53012" w:rsidP="007E0A5E">
      <w:pPr>
        <w:pStyle w:val="4"/>
        <w:spacing w:before="0"/>
        <w:jc w:val="both"/>
        <w:rPr>
          <w:rFonts w:asciiTheme="majorBidi" w:hAnsiTheme="majorBidi"/>
          <w:sz w:val="28"/>
          <w:szCs w:val="28"/>
        </w:rPr>
      </w:pPr>
      <w:r w:rsidRPr="00303B5A">
        <w:rPr>
          <w:rFonts w:asciiTheme="majorBidi" w:hAnsiTheme="majorBidi"/>
          <w:sz w:val="28"/>
          <w:szCs w:val="28"/>
        </w:rPr>
        <w:t>X-ray diffraction of PANI-based nanocomposites</w:t>
      </w:r>
    </w:p>
    <w:p w14:paraId="2D922CAC" w14:textId="66604D7A" w:rsidR="00DA2D75" w:rsidRPr="00DA2D75" w:rsidRDefault="00F53012" w:rsidP="00DA2D75">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Figure </w:t>
      </w:r>
      <w:r w:rsidR="00BB0587" w:rsidRPr="00303B5A">
        <w:rPr>
          <w:rFonts w:asciiTheme="majorBidi" w:hAnsiTheme="majorBidi" w:cstheme="majorBidi"/>
          <w:sz w:val="28"/>
          <w:szCs w:val="28"/>
        </w:rPr>
        <w:t>3</w:t>
      </w:r>
      <w:r w:rsidRPr="00303B5A">
        <w:rPr>
          <w:rFonts w:asciiTheme="majorBidi" w:hAnsiTheme="majorBidi" w:cstheme="majorBidi"/>
          <w:sz w:val="28"/>
          <w:szCs w:val="28"/>
        </w:rPr>
        <w:t>.</w:t>
      </w:r>
      <w:r w:rsidR="00BB0587" w:rsidRPr="00303B5A">
        <w:rPr>
          <w:rFonts w:asciiTheme="majorBidi" w:hAnsiTheme="majorBidi" w:cstheme="majorBidi"/>
          <w:sz w:val="28"/>
          <w:szCs w:val="28"/>
        </w:rPr>
        <w:t>8</w:t>
      </w:r>
      <w:r w:rsidR="00D056AD" w:rsidRPr="00303B5A">
        <w:rPr>
          <w:rFonts w:asciiTheme="majorBidi" w:hAnsiTheme="majorBidi" w:cstheme="majorBidi"/>
          <w:sz w:val="28"/>
          <w:szCs w:val="28"/>
        </w:rPr>
        <w:t xml:space="preserve"> </w:t>
      </w:r>
      <w:r w:rsidR="00DA2D75" w:rsidRPr="00DA2D75">
        <w:rPr>
          <w:rFonts w:asciiTheme="majorBidi" w:hAnsiTheme="majorBidi" w:cstheme="majorBidi"/>
          <w:sz w:val="28"/>
          <w:szCs w:val="28"/>
        </w:rPr>
        <w:t>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r w:rsidR="00DA2D75">
        <w:rPr>
          <w:rFonts w:asciiTheme="majorBidi" w:hAnsiTheme="majorBidi" w:cstheme="majorBidi"/>
          <w:sz w:val="28"/>
          <w:szCs w:val="28"/>
        </w:rPr>
        <w:t xml:space="preserve"> </w:t>
      </w:r>
      <w:r w:rsidR="00DA2D75" w:rsidRPr="00303B5A">
        <w:rPr>
          <w:rFonts w:asciiTheme="majorBidi" w:hAnsiTheme="majorBidi" w:cstheme="majorBidi"/>
          <w:sz w:val="28"/>
          <w:szCs w:val="28"/>
        </w:rPr>
        <w:fldChar w:fldCharType="begin" w:fldLock="1"/>
      </w:r>
      <w:r w:rsidR="00DA2D75" w:rsidRPr="00303B5A">
        <w:rPr>
          <w:rFonts w:asciiTheme="majorBidi" w:hAnsiTheme="majorBidi" w:cstheme="majorBidi"/>
          <w:sz w:val="28"/>
          <w:szCs w:val="28"/>
        </w:rPr>
        <w:instrText>ADDIN CSL_CITATION {"citationItems":[{"id":"ITEM-1","itemData":{"DOI":"10.1016/j.jallcom.2015.05.146","ISSN":"09258388","abstract":"In this contribution, Ni/Mn doped Barium Strontium Ferrite nanoparticles (Ba0.25Sr0.75Fe11(Ni0.5Mn0.5)O19) and conducting polyaniline/Ba0.25Sr0.75Fe11(Ni0.5Mn0.5)O19 nanocomposite were fabricated successfully through sol-gel method and in-situ polymerization technique, respectively. Field emission scanning electron microscope (FESEM), Energy-dispersive X-ray spectroscopy analysis (EDX), X-ray powder diffraction (XRD), Mössbauer spectroscopic measurements and Fourier transform infrared spectroscope (FT-IR) analyses were adopted to confirm the composition, morphology and structure of materials. The obtained results revealed the formation of hexagonal M-type rod-shape ferrite with average particle size of about 45 nm (according to XRD data, using Debye-Scherre formula). The saturation magnetization of ferrite nanoparticles and PANI/Ferrite nanocomposite reported 44.03 and 9.85 emu/g, respectively, using vibrant sample magnetometer (VSM). Standard four-point-probe technique was employed to measure the conductivity of samples. Also optical characteristic of samples was examined by means of UV-Vis and Diffuse Reflectance Spectra (DRS) techniques which proved the formation of conducting coating of emeraldine on the surface of magnetic nanoparticles. Also the UV-vis studies indicated that the ferrite nanoparticles have an optical band gap of 1.8 eV while the values of 1.65 and 2.66 eV obtained for PANI/Ferrite nanocomposite. Finally, the microwave absorption properties of prepared nanoferrite and nanocomposite at different thicknesses (2, 3 and 4 mm) were determined at the X-band (8-12 GHz) using vector network analyzer (VNA). In this study, minimum reflection loss of -21.68 dB and maximum available bandwidth of 4.8 GHz were obtained for PANI/Ferrite (20 wt% ferrite) at the frequency of 10.6 GHz. The results suggested the fabricated nanocomposite could be a suitable candidate for decreasing radar signature.","author":[{"dropping-particle":"","family":"Ezzati","given":"S. Noushin","non-dropping-particle":"","parse-names":false,"suffix":""},{"dropping-particle":"","family":"Rabbani","given":"Mahboubeh","non-dropping-particle":"","parse-names":false,"suffix":""},{"dropping-particle":"","family":"Leblanc","given":"Roger M.","non-dropping-particle":"","parse-names":false,"suffix":""},{"dropping-particle":"","family":"Asadi","given":"Ebadullah","non-dropping-particle":"","parse-names":false,"suffix":""},{"dropping-particle":"","family":"Ezzati","given":"S. Mohammad H.","non-dropping-particle":"","parse-names":false,"suffix":""},{"dropping-particle":"","family":"Rahimi","given":"Rahmatollah","non-dropping-particle":"","parse-names":false,"suffix":""},{"dropping-particle":"","family":"Azodi-Deilami","given":"Saman","non-dropping-particle":"","parse-names":false,"suffix":""}],"container-title":"Journal of Alloys and Compounds","id":"ITEM-1","issued":{"date-parts":[["2015"]]},"page":"1157-1164","publisher":"Elsevier Ltd","title":"Conducting, magnetic polyaniline/Ba0.25Sr0.75 Fe11(Ni0.5Mn0.5)O19 nanocomposite: Fabrication, characterization and application","type":"article-journal","volume":"646"},"uris":["http://www.mendeley.com/documents/?uuid=d517a7e1-fb4f-4283-a64a-0d83234258d6"]},{"id":"ITEM-2","itemData":{"DOI":"10.1039/c5ra22200a","ISSN":"20462069","abstract":"Polyaniline (PANI)/SrFe12O19 (SrM) composites were synthesized by in situ polymerization and characterized by XRD, FT-IR, SEM, TEM and VSM. The results showed that SrFe12O19 particles obtained by a hydrothermal method were of uniform hexagonal plate-like structures with diameters ranging from 2-5 μm. PANI/SrM composites with 15 wt% PANI displayed a shell-core structure. The SrFe12O19 particles were embedded in PANI. Magnetic property results showed that, due to the presence of a nonmagnetic PANI layer, the values of Ms, Mr, Hc were all lower than those of the pure SrFe12O19 particle, and indicated the information of a \"shell-core\" structure composite.","author":[{"dropping-particle":"","family":"Meng","given":"Xianfeng","non-dropping-particle":"","parse-names":false,"suffix":""},{"dropping-particle":"","family":"Zhu","given":"Yajun","non-dropping-particle":"","parse-names":false,"suffix":""},{"dropping-particle":"","family":"Xu","given":"Song","non-dropping-particle":"","parse-names":false,"suffix":""},{"dropping-particle":"","family":"Liu","given":"Tong","non-dropping-particle":"","parse-names":false,"suffix":""}],"container-title":"RSC Advances","id":"ITEM-2","issue":"6","issued":{"date-parts":[["2016"]]},"page":"4946-4949","publisher":"Royal Society of Chemistry","title":"Facile synthesis of shell-core polyaniline/SrFe12O19 composites and magnetic properties","type":"article-journal","volume":"6"},"uris":["http://www.mendeley.com/documents/?uuid=0d55aa25-b63e-472b-a62e-930759f2a3c0"]}],"mendeley":{"formattedCitation":"[111,112]","plainTextFormattedCitation":"[111,112]","previouslyFormattedCitation":"[111,112]"},"properties":{"noteIndex":0},"schema":"https://github.com/citation-style-language/schema/raw/master/csl-citation.json"}</w:instrText>
      </w:r>
      <w:r w:rsidR="00DA2D75" w:rsidRPr="00303B5A">
        <w:rPr>
          <w:rFonts w:asciiTheme="majorBidi" w:hAnsiTheme="majorBidi" w:cstheme="majorBidi"/>
          <w:sz w:val="28"/>
          <w:szCs w:val="28"/>
        </w:rPr>
        <w:fldChar w:fldCharType="separate"/>
      </w:r>
      <w:r w:rsidR="00DA2D75" w:rsidRPr="00303B5A">
        <w:rPr>
          <w:rFonts w:asciiTheme="majorBidi" w:hAnsiTheme="majorBidi" w:cstheme="majorBidi"/>
          <w:noProof/>
          <w:sz w:val="28"/>
          <w:szCs w:val="28"/>
        </w:rPr>
        <w:t>[111,112]</w:t>
      </w:r>
      <w:r w:rsidR="00DA2D75" w:rsidRPr="00303B5A">
        <w:rPr>
          <w:rFonts w:asciiTheme="majorBidi" w:hAnsiTheme="majorBidi" w:cstheme="majorBidi"/>
          <w:sz w:val="28"/>
          <w:szCs w:val="28"/>
        </w:rPr>
        <w:fldChar w:fldCharType="end"/>
      </w:r>
      <w:r w:rsidR="00DA2D75" w:rsidRPr="00DA2D75">
        <w:rPr>
          <w:rFonts w:asciiTheme="majorBidi" w:hAnsiTheme="majorBidi" w:cstheme="majorBidi"/>
          <w:sz w:val="28"/>
          <w:szCs w:val="28"/>
        </w:rPr>
        <w:t>.</w:t>
      </w:r>
    </w:p>
    <w:p w14:paraId="4FA2E6BC" w14:textId="06A776F1" w:rsidR="00F53012" w:rsidRPr="00303B5A" w:rsidRDefault="00DA2D75" w:rsidP="00DA2D75">
      <w:pPr>
        <w:spacing w:after="0"/>
        <w:ind w:left="90" w:firstLine="461"/>
        <w:jc w:val="both"/>
        <w:rPr>
          <w:rFonts w:asciiTheme="majorBidi" w:hAnsiTheme="majorBidi" w:cstheme="majorBidi"/>
          <w:sz w:val="28"/>
          <w:szCs w:val="28"/>
        </w:rPr>
      </w:pPr>
      <w:r w:rsidRPr="00DA2D75">
        <w:rPr>
          <w:rFonts w:asciiTheme="majorBidi" w:hAnsiTheme="majorBidi" w:cstheme="majorBidi"/>
          <w:sz w:val="28"/>
          <w:szCs w:val="28"/>
        </w:rPr>
        <w:t xml:space="preserve">The results obtained in the framework of this thesis can be suggested for producing microwave absorbers synthesized based on ML and DL materials. An advantage of the work is that obtained absorbers can attenuate the EM waves with low surface density and wide bandwidth. These microwave absorbers can be used to cover the walls of anechoic chambers and to prevent or reduce electromagnetic reflections from large bodies such as stealth aircraft, submarines, carriers, and so on </w:t>
      </w:r>
      <w:r w:rsidRPr="00303B5A">
        <w:rPr>
          <w:rFonts w:asciiTheme="majorBidi" w:hAnsiTheme="majorBidi" w:cstheme="majorBidi"/>
          <w:sz w:val="28"/>
          <w:szCs w:val="28"/>
        </w:rPr>
        <w:fldChar w:fldCharType="begin" w:fldLock="1"/>
      </w:r>
      <w:r w:rsidRPr="00303B5A">
        <w:rPr>
          <w:rFonts w:asciiTheme="majorBidi" w:hAnsiTheme="majorBidi" w:cstheme="majorBidi"/>
          <w:sz w:val="28"/>
          <w:szCs w:val="28"/>
        </w:rPr>
        <w:instrText>ADDIN CSL_CITATION {"citationItems":[{"id":"ITEM-1","itemData":{"DOI":"10.1016/j.matchemphys.2018.02.017","ISSN":"02540584","abstract":"We present the preparation of polyaniline/Ni0.5 Zn0.5Fe2O4 (PANI/NiZn ferrite) nanocomposite. The preparation process consists of two steps: First, the ferrite is synthesized by self-combustion technique using sucrose as fuel. Then, the process is continued by in-situ chemical oxidative polymerization of aniline in the presence of the ferrite. Three different weight ratios of PANI/NiZn ferrite (1:2, 1:1, and 2:1) are prepared and structurally characterized by SEM, XRD, FT-IR and UV-vis spectroscopy. The functional characterization is performed by measuring the dc-conductivity, and microwave absorption characteristics in the range (8–12 GHz). XRD patterns prove the formation of the spinel ferrite, while SEM analysis indicates that the change in PANI/NiZn ferrite ratio has an effect on the morphology, which eventually influences the microwave absorption characteristics of the composite. A maximum reflection loss of −39.56 dB at 11.0 GHz with a matching thickness of 2.5 mm and a bandwidth of 3.0 GHz is obtained for PANI/NiZn ferrite having a weight ratio of 1:1 with only 25%w/w load in paraffin.","author":[{"dropping-particle":"","family":"Ali","given":"Nassim Nasser","non-dropping-particle":"","parse-names":false,"suffix":""},{"dropping-particle":"","family":"Atassi","given":"Yomen","non-dropping-particle":"","parse-names":false,"suffix":""},{"dropping-particle":"","family":"Salloum","given":"Akil","non-dropping-particle":"","parse-names":false,"suffix":""},{"dropping-particle":"","family":"Charba","given":"Abdulkarim","non-dropping-particle":"","parse-names":false,"suffix":""},{"dropping-particle":"","family":"Malki","given":"Adnan","non-dropping-particle":"","parse-names":false,"suffix":""},{"dropping-particle":"","family":"Jafarian","given":"Mojtaba","non-dropping-particle":"","parse-names":false,"suffix":""}],"container-title":"Materials Chemistry and Physics","id":"ITEM-1","issued":{"date-parts":[["2018"]]},"page":"79-87","publisher":"Elsevier B.V.","title":"Comparative study of microwave absorption characteristics of (Polyaniline/NiZn ferrite) nanocomposites with different ferrite percentages","type":"article-journal","volume":"211"},"uris":["http://www.mendeley.com/documents/?uuid=a1f43bae-9aa5-4303-948e-64efa74698fe"]},{"id":"ITEM-2","itemData":{"author":[{"dropping-particle":"","family":"Elsayed","given":"A H","non-dropping-particle":"","parse-names":false,"suffix":""},{"dropping-particle":"","family":"Eldin","given":"M S Mohy","non-dropping-particle":"","parse-names":false,"suffix":""},{"dropping-particle":"","family":"Elsyed","given":"A M","non-dropping-particle":"","parse-names":false,"suffix":""},{"dropping-particle":"","family":"Elazm","given":"A H Abo","non-dropping-particle":"","parse-names":false,"suffix":""},{"dropping-particle":"","family":"Younes","given":"E M","non-dropping-particle":"","parse-names":false,"suffix":""}],"id":"ITEM-2","issued":{"date-parts":[["2011"]]},"page":"206-221","title":"Synthesis and Properties of Polyaniline / ferrites Nanocomposites","type":"article-journal","volume":"6"},"uris":["http://www.mendeley.com/documents/?uuid=978c2383-66d5-4295-a897-7ced62119f3c"]}],"mendeley":{"formattedCitation":"[113,114]","plainTextFormattedCitation":"[113,114]","previouslyFormattedCitation":"[113,114]"},"properties":{"noteIndex":0},"schema":"https://github.com/citation-style-language/schema/raw/master/csl-citation.json"}</w:instrText>
      </w:r>
      <w:r w:rsidRPr="00303B5A">
        <w:rPr>
          <w:rFonts w:asciiTheme="majorBidi" w:hAnsiTheme="majorBidi" w:cstheme="majorBidi"/>
          <w:sz w:val="28"/>
          <w:szCs w:val="28"/>
        </w:rPr>
        <w:fldChar w:fldCharType="separate"/>
      </w:r>
      <w:r w:rsidRPr="00303B5A">
        <w:rPr>
          <w:rFonts w:asciiTheme="majorBidi" w:hAnsiTheme="majorBidi" w:cstheme="majorBidi"/>
          <w:noProof/>
          <w:sz w:val="28"/>
          <w:szCs w:val="28"/>
        </w:rPr>
        <w:t>[113,114]</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r w:rsidR="00F53012" w:rsidRPr="00303B5A">
        <w:rPr>
          <w:rFonts w:asciiTheme="majorBidi" w:hAnsiTheme="majorBidi" w:cstheme="majorBidi"/>
          <w:sz w:val="28"/>
          <w:szCs w:val="28"/>
        </w:rPr>
        <w:t xml:space="preserve"> </w:t>
      </w:r>
      <w:bookmarkStart w:id="216" w:name="_Hlk118293281"/>
    </w:p>
    <w:bookmarkEnd w:id="216"/>
    <w:p w14:paraId="377A9928" w14:textId="77777777" w:rsidR="00F53012" w:rsidRPr="00303B5A" w:rsidRDefault="00F53012"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7F515AA9" wp14:editId="01775A73">
            <wp:extent cx="6150954" cy="3595255"/>
            <wp:effectExtent l="0" t="0" r="2540" b="571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85967" cy="3615720"/>
                    </a:xfrm>
                    <a:prstGeom prst="rect">
                      <a:avLst/>
                    </a:prstGeom>
                  </pic:spPr>
                </pic:pic>
              </a:graphicData>
            </a:graphic>
          </wp:inline>
        </w:drawing>
      </w:r>
    </w:p>
    <w:p w14:paraId="75526BB8" w14:textId="61BC97AD" w:rsidR="00F53012" w:rsidRPr="00303B5A" w:rsidRDefault="00F53012" w:rsidP="007E0A5E">
      <w:pPr>
        <w:pStyle w:val="aa"/>
        <w:spacing w:after="0" w:line="276" w:lineRule="auto"/>
        <w:jc w:val="both"/>
        <w:rPr>
          <w:rFonts w:cstheme="majorBidi"/>
          <w:b w:val="0"/>
          <w:bCs w:val="0"/>
          <w:sz w:val="28"/>
          <w:szCs w:val="28"/>
        </w:rPr>
      </w:pPr>
      <w:bookmarkStart w:id="217" w:name="_Toc110688045"/>
      <w:bookmarkStart w:id="218" w:name="_Toc112926213"/>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8</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XRD patterns of 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PANI/Ni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nanocomposites and pure PANI</w:t>
      </w:r>
      <w:bookmarkEnd w:id="217"/>
      <w:bookmarkEnd w:id="218"/>
    </w:p>
    <w:p w14:paraId="75FB6A07" w14:textId="74551AA9" w:rsidR="00F53012" w:rsidRPr="00303B5A" w:rsidRDefault="00F53012"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The XRD patterns of 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CI</w:t>
      </w:r>
      <w:bookmarkStart w:id="219" w:name="_Hlk100658414"/>
      <w:r w:rsidRPr="00303B5A">
        <w:rPr>
          <w:rFonts w:asciiTheme="majorBidi" w:hAnsiTheme="majorBidi" w:cstheme="majorBidi"/>
          <w:sz w:val="28"/>
          <w:szCs w:val="28"/>
        </w:rPr>
        <w:t xml:space="preserve">, PANI/CI and PANI/F/CI </w:t>
      </w:r>
      <w:bookmarkEnd w:id="219"/>
      <w:r w:rsidRPr="00303B5A">
        <w:rPr>
          <w:rFonts w:asciiTheme="majorBidi" w:hAnsiTheme="majorBidi" w:cstheme="majorBidi"/>
          <w:sz w:val="28"/>
          <w:szCs w:val="28"/>
        </w:rPr>
        <w:t xml:space="preserve">nanocomposite are shown in Figure </w:t>
      </w:r>
      <w:r w:rsidR="00BB0587" w:rsidRPr="00303B5A">
        <w:rPr>
          <w:rFonts w:asciiTheme="majorBidi" w:hAnsiTheme="majorBidi" w:cstheme="majorBidi"/>
          <w:sz w:val="28"/>
          <w:szCs w:val="28"/>
        </w:rPr>
        <w:t>3</w:t>
      </w:r>
      <w:r w:rsidRPr="00303B5A">
        <w:rPr>
          <w:rFonts w:asciiTheme="majorBidi" w:hAnsiTheme="majorBidi" w:cstheme="majorBidi"/>
          <w:sz w:val="28"/>
          <w:szCs w:val="28"/>
        </w:rPr>
        <w:t>.</w:t>
      </w:r>
      <w:r w:rsidR="00BB0587" w:rsidRPr="00303B5A">
        <w:rPr>
          <w:rFonts w:asciiTheme="majorBidi" w:hAnsiTheme="majorBidi" w:cstheme="majorBidi"/>
          <w:sz w:val="28"/>
          <w:szCs w:val="28"/>
        </w:rPr>
        <w:t>9</w:t>
      </w:r>
      <w:r w:rsidRPr="00303B5A">
        <w:rPr>
          <w:rFonts w:asciiTheme="majorBidi" w:hAnsiTheme="majorBidi" w:cstheme="majorBidi"/>
          <w:sz w:val="28"/>
          <w:szCs w:val="28"/>
        </w:rPr>
        <w:t xml:space="preserve">. The characteristic peaks of the PANI/F/CI </w:t>
      </w:r>
      <w:bookmarkStart w:id="220" w:name="_Hlk111801580"/>
      <w:r w:rsidRPr="00303B5A">
        <w:rPr>
          <w:rFonts w:asciiTheme="majorBidi" w:eastAsiaTheme="majorEastAsia" w:hAnsiTheme="majorBidi" w:cstheme="majorBidi"/>
          <w:sz w:val="28"/>
          <w:szCs w:val="28"/>
          <w:lang w:bidi="ar-EG"/>
        </w:rPr>
        <w:t>hybrid nano</w:t>
      </w:r>
      <w:r w:rsidRPr="00303B5A">
        <w:rPr>
          <w:rFonts w:asciiTheme="majorBidi" w:hAnsiTheme="majorBidi" w:cstheme="majorBidi"/>
          <w:sz w:val="28"/>
          <w:szCs w:val="28"/>
        </w:rPr>
        <w:t xml:space="preserve">composite </w:t>
      </w:r>
      <w:bookmarkEnd w:id="220"/>
      <w:r w:rsidRPr="00303B5A">
        <w:rPr>
          <w:rFonts w:asciiTheme="majorBidi" w:hAnsiTheme="majorBidi" w:cstheme="majorBidi"/>
          <w:sz w:val="28"/>
          <w:szCs w:val="28"/>
        </w:rPr>
        <w:t>showed matching the characteristic peaks of 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0097420C" w:rsidRPr="00303B5A">
        <w:rPr>
          <w:rFonts w:asciiTheme="majorBidi" w:hAnsiTheme="majorBidi" w:cstheme="majorBidi"/>
          <w:sz w:val="28"/>
          <w:szCs w:val="28"/>
          <w:vertAlign w:val="subscript"/>
        </w:rPr>
        <w:t xml:space="preserve"> </w:t>
      </w:r>
      <w:r w:rsidRPr="00303B5A">
        <w:rPr>
          <w:rFonts w:asciiTheme="majorBidi" w:hAnsiTheme="majorBidi" w:cstheme="majorBidi"/>
          <w:sz w:val="28"/>
          <w:szCs w:val="28"/>
        </w:rPr>
        <w:t xml:space="preserve">as </w:t>
      </w:r>
      <w:r w:rsidR="008A473C" w:rsidRPr="00303B5A">
        <w:rPr>
          <w:rFonts w:asciiTheme="majorBidi" w:hAnsiTheme="majorBidi" w:cstheme="majorBidi"/>
          <w:sz w:val="28"/>
          <w:szCs w:val="28"/>
        </w:rPr>
        <w:t>cited</w:t>
      </w:r>
      <w:r w:rsidRPr="00303B5A">
        <w:rPr>
          <w:rFonts w:asciiTheme="majorBidi" w:hAnsiTheme="majorBidi" w:cstheme="majorBidi"/>
          <w:sz w:val="28"/>
          <w:szCs w:val="28"/>
        </w:rPr>
        <w:t xml:space="preserve"> above. The XRD patterns of the </w:t>
      </w:r>
      <w:bookmarkStart w:id="221" w:name="_Hlk100674955"/>
      <w:r w:rsidRPr="00303B5A">
        <w:rPr>
          <w:rFonts w:asciiTheme="majorBidi" w:hAnsiTheme="majorBidi" w:cstheme="majorBidi"/>
          <w:sz w:val="28"/>
          <w:szCs w:val="28"/>
        </w:rPr>
        <w:t xml:space="preserve">PANI/F/CI </w:t>
      </w:r>
      <w:bookmarkEnd w:id="221"/>
      <w:r w:rsidRPr="00303B5A">
        <w:rPr>
          <w:rFonts w:asciiTheme="majorBidi" w:eastAsiaTheme="majorEastAsia" w:hAnsiTheme="majorBidi" w:cstheme="majorBidi"/>
          <w:sz w:val="28"/>
          <w:szCs w:val="28"/>
          <w:lang w:bidi="ar-EG"/>
        </w:rPr>
        <w:t>hybrid nano</w:t>
      </w:r>
      <w:r w:rsidRPr="00303B5A">
        <w:rPr>
          <w:rFonts w:asciiTheme="majorBidi" w:hAnsiTheme="majorBidi" w:cstheme="majorBidi"/>
          <w:sz w:val="28"/>
          <w:szCs w:val="28"/>
        </w:rPr>
        <w:t xml:space="preserve">composite </w:t>
      </w:r>
      <w:r w:rsidR="001775CD" w:rsidRPr="00303B5A">
        <w:rPr>
          <w:rFonts w:asciiTheme="majorBidi" w:hAnsiTheme="majorBidi" w:cstheme="majorBidi"/>
          <w:sz w:val="28"/>
          <w:szCs w:val="28"/>
        </w:rPr>
        <w:t>showed</w:t>
      </w:r>
      <w:r w:rsidRPr="00303B5A">
        <w:rPr>
          <w:rFonts w:asciiTheme="majorBidi" w:hAnsiTheme="majorBidi" w:cstheme="majorBidi"/>
          <w:sz w:val="28"/>
          <w:szCs w:val="28"/>
        </w:rPr>
        <w:t xml:space="preserve"> crystalline peaks because of the existence of NiZn ferrite in this composite. </w:t>
      </w:r>
    </w:p>
    <w:p w14:paraId="6F7191D1" w14:textId="05E5F767" w:rsidR="000750A8" w:rsidRPr="00303B5A" w:rsidRDefault="000750A8"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Figure </w:t>
      </w:r>
      <w:r w:rsidR="00BB0587" w:rsidRPr="00303B5A">
        <w:rPr>
          <w:rFonts w:asciiTheme="majorBidi" w:hAnsiTheme="majorBidi" w:cstheme="majorBidi"/>
          <w:sz w:val="28"/>
          <w:szCs w:val="28"/>
        </w:rPr>
        <w:t>3</w:t>
      </w:r>
      <w:r w:rsidRPr="00303B5A">
        <w:rPr>
          <w:rFonts w:asciiTheme="majorBidi" w:hAnsiTheme="majorBidi" w:cstheme="majorBidi"/>
          <w:sz w:val="28"/>
          <w:szCs w:val="28"/>
        </w:rPr>
        <w:t>.</w:t>
      </w:r>
      <w:r w:rsidR="00BB0587" w:rsidRPr="00303B5A">
        <w:rPr>
          <w:rFonts w:asciiTheme="majorBidi" w:hAnsiTheme="majorBidi" w:cstheme="majorBidi"/>
          <w:sz w:val="28"/>
          <w:szCs w:val="28"/>
        </w:rPr>
        <w:t>10</w:t>
      </w:r>
      <w:r w:rsidRPr="00303B5A">
        <w:rPr>
          <w:rFonts w:asciiTheme="majorBidi" w:hAnsiTheme="majorBidi" w:cstheme="majorBidi"/>
          <w:sz w:val="28"/>
          <w:szCs w:val="28"/>
        </w:rPr>
        <w:t xml:space="preserve"> displays the XRD patterns of the PANI/CB, PANI/90%F/10%CB, PANI/70%F/30%CB and PANI/50%F/50%CB </w:t>
      </w:r>
      <w:r w:rsidRPr="00303B5A">
        <w:rPr>
          <w:rFonts w:asciiTheme="majorBidi" w:eastAsiaTheme="majorEastAsia" w:hAnsiTheme="majorBidi" w:cstheme="majorBidi"/>
          <w:sz w:val="28"/>
          <w:szCs w:val="28"/>
          <w:lang w:bidi="ar-EG"/>
        </w:rPr>
        <w:t xml:space="preserve">hybrid </w:t>
      </w:r>
      <w:r w:rsidRPr="00303B5A">
        <w:rPr>
          <w:rFonts w:asciiTheme="majorBidi" w:hAnsiTheme="majorBidi" w:cstheme="majorBidi"/>
          <w:sz w:val="28"/>
          <w:szCs w:val="28"/>
        </w:rPr>
        <w:t>nanocomposite. For the PANI/F/CB patterns, eight diffraction peaks were detected. The characteristic peaks of PANI/F/CB nanocomposites matched the characteristic peaks of 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 xml:space="preserve">4 </w:t>
      </w:r>
      <w:r w:rsidRPr="00303B5A">
        <w:rPr>
          <w:rFonts w:asciiTheme="majorBidi" w:hAnsiTheme="majorBidi" w:cstheme="majorBidi"/>
          <w:sz w:val="28"/>
          <w:szCs w:val="28"/>
        </w:rPr>
        <w:t>as mentioned above. For PANI/CB pattern, two diffraction peaks were noticed. The characteristic peaks of PANI/CB nanocomposites matched the characteristic peaks of carbon black,</w:t>
      </w:r>
      <w:r w:rsidRPr="00303B5A">
        <w:rPr>
          <w:rFonts w:asciiTheme="majorBidi" w:hAnsiTheme="majorBidi" w:cstheme="majorBidi"/>
          <w:sz w:val="28"/>
          <w:szCs w:val="28"/>
          <w:vertAlign w:val="subscript"/>
        </w:rPr>
        <w:t xml:space="preserve"> </w:t>
      </w:r>
      <w:r w:rsidRPr="00303B5A">
        <w:rPr>
          <w:rFonts w:asciiTheme="majorBidi" w:hAnsiTheme="majorBidi" w:cstheme="majorBidi"/>
          <w:sz w:val="28"/>
          <w:szCs w:val="28"/>
        </w:rPr>
        <w:t>as cited above.</w:t>
      </w:r>
    </w:p>
    <w:p w14:paraId="648C6859" w14:textId="77777777" w:rsidR="002D3D6A" w:rsidRPr="00303B5A" w:rsidRDefault="002D3D6A" w:rsidP="007E0A5E">
      <w:pPr>
        <w:keepNext/>
        <w:autoSpaceDE w:val="0"/>
        <w:autoSpaceDN w:val="0"/>
        <w:adjustRightInd w:val="0"/>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0D5A1804" wp14:editId="40ECC2E6">
            <wp:extent cx="6151245" cy="2957946"/>
            <wp:effectExtent l="0" t="0" r="190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71817" cy="2967838"/>
                    </a:xfrm>
                    <a:prstGeom prst="rect">
                      <a:avLst/>
                    </a:prstGeom>
                  </pic:spPr>
                </pic:pic>
              </a:graphicData>
            </a:graphic>
          </wp:inline>
        </w:drawing>
      </w:r>
    </w:p>
    <w:p w14:paraId="0EF83EC3" w14:textId="3D856341" w:rsidR="002D3D6A" w:rsidRPr="00303B5A" w:rsidRDefault="002D3D6A" w:rsidP="007E0A5E">
      <w:pPr>
        <w:pStyle w:val="aa"/>
        <w:spacing w:after="0" w:line="276" w:lineRule="auto"/>
        <w:jc w:val="both"/>
        <w:rPr>
          <w:rFonts w:cstheme="majorBidi"/>
          <w:b w:val="0"/>
          <w:bCs w:val="0"/>
          <w:sz w:val="28"/>
          <w:szCs w:val="28"/>
        </w:rPr>
      </w:pPr>
      <w:bookmarkStart w:id="222" w:name="_Toc110688046"/>
      <w:bookmarkStart w:id="223" w:name="_Toc112926214"/>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9</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XRD patterns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CI, PANI/F/CI, PANI/F/CI nanocomposites and pure PANI</w:t>
      </w:r>
      <w:bookmarkEnd w:id="222"/>
      <w:bookmarkEnd w:id="223"/>
    </w:p>
    <w:p w14:paraId="2E0BA3E7" w14:textId="77777777" w:rsidR="00F53012" w:rsidRPr="00303B5A" w:rsidRDefault="00F53012"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2E9FD557" wp14:editId="0E0FA250">
            <wp:extent cx="6151245" cy="2895600"/>
            <wp:effectExtent l="0" t="0" r="190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67709" cy="2903350"/>
                    </a:xfrm>
                    <a:prstGeom prst="rect">
                      <a:avLst/>
                    </a:prstGeom>
                  </pic:spPr>
                </pic:pic>
              </a:graphicData>
            </a:graphic>
          </wp:inline>
        </w:drawing>
      </w:r>
    </w:p>
    <w:p w14:paraId="0F9BB355" w14:textId="71DC3464" w:rsidR="00F53012" w:rsidRPr="00303B5A" w:rsidRDefault="00F53012" w:rsidP="007E0A5E">
      <w:pPr>
        <w:pStyle w:val="aa"/>
        <w:spacing w:after="0" w:line="276" w:lineRule="auto"/>
        <w:jc w:val="both"/>
        <w:rPr>
          <w:rFonts w:cstheme="majorBidi"/>
          <w:b w:val="0"/>
          <w:bCs w:val="0"/>
          <w:sz w:val="28"/>
          <w:szCs w:val="28"/>
        </w:rPr>
      </w:pPr>
      <w:bookmarkStart w:id="224" w:name="_Toc110688047"/>
      <w:bookmarkStart w:id="225" w:name="_Toc112926215"/>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10</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XRD patterns of PANI/F/CB and PANI/CB hybrid nanocomposites</w:t>
      </w:r>
      <w:bookmarkEnd w:id="224"/>
      <w:bookmarkEnd w:id="225"/>
    </w:p>
    <w:p w14:paraId="633B7242" w14:textId="40D6DBCF" w:rsidR="00F53012" w:rsidRPr="00303B5A" w:rsidRDefault="00F53012"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Figure </w:t>
      </w:r>
      <w:r w:rsidR="00BB0587" w:rsidRPr="00303B5A">
        <w:rPr>
          <w:rFonts w:asciiTheme="majorBidi" w:hAnsiTheme="majorBidi" w:cstheme="majorBidi"/>
          <w:sz w:val="28"/>
          <w:szCs w:val="28"/>
        </w:rPr>
        <w:t>3</w:t>
      </w:r>
      <w:r w:rsidRPr="00303B5A">
        <w:rPr>
          <w:rFonts w:asciiTheme="majorBidi" w:hAnsiTheme="majorBidi" w:cstheme="majorBidi"/>
          <w:sz w:val="28"/>
          <w:szCs w:val="28"/>
        </w:rPr>
        <w:t>.</w:t>
      </w:r>
      <w:r w:rsidR="00BB0587" w:rsidRPr="00303B5A">
        <w:rPr>
          <w:rFonts w:asciiTheme="majorBidi" w:hAnsiTheme="majorBidi" w:cstheme="majorBidi"/>
          <w:sz w:val="28"/>
          <w:szCs w:val="28"/>
        </w:rPr>
        <w:t>11</w:t>
      </w:r>
      <w:r w:rsidRPr="00303B5A">
        <w:rPr>
          <w:rFonts w:asciiTheme="majorBidi" w:hAnsiTheme="majorBidi" w:cstheme="majorBidi"/>
          <w:sz w:val="28"/>
          <w:szCs w:val="28"/>
        </w:rPr>
        <w:t xml:space="preserve"> shows the XRD patterns of the HF and PANI/HF nanocomposites. The characteristic peaks of PANI/HF nanocomposites showed matching the characteristic peaks of the </w:t>
      </w:r>
      <w:r w:rsidRPr="00303B5A">
        <w:rPr>
          <w:rFonts w:asciiTheme="majorBidi" w:eastAsiaTheme="majorEastAsia" w:hAnsiTheme="majorBidi" w:cstheme="majorBidi"/>
          <w:sz w:val="28"/>
          <w:szCs w:val="28"/>
          <w:lang w:bidi="ar-EG"/>
        </w:rPr>
        <w:t>BaNiZnFe</w:t>
      </w:r>
      <w:r w:rsidRPr="00303B5A">
        <w:rPr>
          <w:rFonts w:asciiTheme="majorBidi" w:eastAsiaTheme="majorEastAsia" w:hAnsiTheme="majorBidi" w:cstheme="majorBidi"/>
          <w:sz w:val="28"/>
          <w:szCs w:val="28"/>
          <w:vertAlign w:val="subscript"/>
          <w:lang w:bidi="ar-EG"/>
        </w:rPr>
        <w:t>16</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27</w:t>
      </w:r>
      <w:r w:rsidRPr="00303B5A">
        <w:rPr>
          <w:rFonts w:asciiTheme="majorBidi" w:hAnsiTheme="majorBidi" w:cstheme="majorBidi"/>
          <w:sz w:val="28"/>
          <w:szCs w:val="28"/>
          <w:vertAlign w:val="subscript"/>
        </w:rPr>
        <w:t xml:space="preserve"> </w:t>
      </w:r>
      <w:r w:rsidRPr="00303B5A">
        <w:rPr>
          <w:rFonts w:asciiTheme="majorBidi" w:hAnsiTheme="majorBidi" w:cstheme="majorBidi"/>
          <w:sz w:val="28"/>
          <w:szCs w:val="28"/>
        </w:rPr>
        <w:t xml:space="preserve">core as </w:t>
      </w:r>
      <w:r w:rsidR="00FE03E3" w:rsidRPr="00303B5A">
        <w:rPr>
          <w:rFonts w:asciiTheme="majorBidi" w:hAnsiTheme="majorBidi" w:cstheme="majorBidi"/>
          <w:sz w:val="28"/>
          <w:szCs w:val="28"/>
        </w:rPr>
        <w:t>cited</w:t>
      </w:r>
      <w:r w:rsidRPr="00303B5A">
        <w:rPr>
          <w:rFonts w:asciiTheme="majorBidi" w:hAnsiTheme="majorBidi" w:cstheme="majorBidi"/>
          <w:sz w:val="28"/>
          <w:szCs w:val="28"/>
        </w:rPr>
        <w:t xml:space="preserve"> above.</w:t>
      </w:r>
      <w:r w:rsidRPr="00303B5A">
        <w:rPr>
          <w:rFonts w:asciiTheme="majorBidi" w:hAnsiTheme="majorBidi" w:cstheme="majorBidi"/>
          <w:sz w:val="28"/>
          <w:szCs w:val="28"/>
          <w:rtl/>
        </w:rPr>
        <w:t xml:space="preserve"> </w:t>
      </w:r>
      <w:r w:rsidRPr="00303B5A">
        <w:rPr>
          <w:rFonts w:asciiTheme="majorBidi" w:hAnsiTheme="majorBidi" w:cstheme="majorBidi"/>
          <w:sz w:val="28"/>
          <w:szCs w:val="28"/>
        </w:rPr>
        <w:t xml:space="preserve">This was </w:t>
      </w:r>
      <w:r w:rsidR="000750A8" w:rsidRPr="00303B5A">
        <w:rPr>
          <w:rFonts w:asciiTheme="majorBidi" w:hAnsiTheme="majorBidi" w:cstheme="majorBidi"/>
          <w:sz w:val="28"/>
          <w:szCs w:val="28"/>
        </w:rPr>
        <w:t xml:space="preserve">shown </w:t>
      </w:r>
      <w:r w:rsidRPr="00303B5A">
        <w:rPr>
          <w:rFonts w:asciiTheme="majorBidi" w:hAnsiTheme="majorBidi" w:cstheme="majorBidi"/>
          <w:sz w:val="28"/>
          <w:szCs w:val="28"/>
        </w:rPr>
        <w:t xml:space="preserve">when the </w:t>
      </w:r>
      <w:r w:rsidRPr="00303B5A">
        <w:rPr>
          <w:rFonts w:asciiTheme="majorBidi" w:eastAsiaTheme="majorEastAsia" w:hAnsiTheme="majorBidi" w:cstheme="majorBidi"/>
          <w:sz w:val="28"/>
          <w:szCs w:val="28"/>
          <w:lang w:bidi="ar-EG"/>
        </w:rPr>
        <w:t>BaNiZnFe</w:t>
      </w:r>
      <w:r w:rsidRPr="00303B5A">
        <w:rPr>
          <w:rFonts w:asciiTheme="majorBidi" w:eastAsiaTheme="majorEastAsia" w:hAnsiTheme="majorBidi" w:cstheme="majorBidi"/>
          <w:sz w:val="28"/>
          <w:szCs w:val="28"/>
          <w:vertAlign w:val="subscript"/>
          <w:lang w:bidi="ar-EG"/>
        </w:rPr>
        <w:t>16</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 xml:space="preserve">27 </w:t>
      </w:r>
      <w:r w:rsidRPr="00303B5A">
        <w:rPr>
          <w:rFonts w:asciiTheme="majorBidi" w:hAnsiTheme="majorBidi" w:cstheme="majorBidi"/>
          <w:sz w:val="28"/>
          <w:szCs w:val="28"/>
        </w:rPr>
        <w:t xml:space="preserve">magnetic core was coated with PANI. The hexagonal structure of the </w:t>
      </w:r>
      <w:r w:rsidRPr="00303B5A">
        <w:rPr>
          <w:rFonts w:asciiTheme="majorBidi" w:eastAsiaTheme="majorEastAsia" w:hAnsiTheme="majorBidi" w:cstheme="majorBidi"/>
          <w:sz w:val="28"/>
          <w:szCs w:val="28"/>
          <w:lang w:bidi="ar-EG"/>
        </w:rPr>
        <w:t>BaNiZnFe</w:t>
      </w:r>
      <w:r w:rsidRPr="00303B5A">
        <w:rPr>
          <w:rFonts w:asciiTheme="majorBidi" w:eastAsiaTheme="majorEastAsia" w:hAnsiTheme="majorBidi" w:cstheme="majorBidi"/>
          <w:sz w:val="28"/>
          <w:szCs w:val="28"/>
          <w:vertAlign w:val="subscript"/>
          <w:lang w:bidi="ar-EG"/>
        </w:rPr>
        <w:t>16</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 xml:space="preserve">27 </w:t>
      </w:r>
      <w:r w:rsidRPr="00303B5A">
        <w:rPr>
          <w:rFonts w:asciiTheme="majorBidi" w:hAnsiTheme="majorBidi" w:cstheme="majorBidi"/>
          <w:sz w:val="28"/>
          <w:szCs w:val="28"/>
        </w:rPr>
        <w:t>magnetic core remained intact. The XRD patterns of the PANI/</w:t>
      </w:r>
      <w:r w:rsidRPr="00303B5A">
        <w:rPr>
          <w:rFonts w:asciiTheme="majorBidi" w:eastAsiaTheme="majorEastAsia" w:hAnsiTheme="majorBidi" w:cstheme="majorBidi"/>
          <w:sz w:val="28"/>
          <w:szCs w:val="28"/>
          <w:lang w:bidi="ar-EG"/>
        </w:rPr>
        <w:t>BaNiZnFe</w:t>
      </w:r>
      <w:r w:rsidRPr="00303B5A">
        <w:rPr>
          <w:rFonts w:asciiTheme="majorBidi" w:eastAsiaTheme="majorEastAsia" w:hAnsiTheme="majorBidi" w:cstheme="majorBidi"/>
          <w:sz w:val="28"/>
          <w:szCs w:val="28"/>
          <w:vertAlign w:val="subscript"/>
          <w:lang w:bidi="ar-EG"/>
        </w:rPr>
        <w:t>16</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 xml:space="preserve">27 </w:t>
      </w:r>
      <w:r w:rsidRPr="00303B5A">
        <w:rPr>
          <w:rFonts w:asciiTheme="majorBidi" w:hAnsiTheme="majorBidi" w:cstheme="majorBidi"/>
          <w:sz w:val="28"/>
          <w:szCs w:val="28"/>
        </w:rPr>
        <w:t xml:space="preserve">nanocomposites displayed crystalline peaks because of the existence of </w:t>
      </w:r>
      <w:r w:rsidRPr="00303B5A">
        <w:rPr>
          <w:rFonts w:asciiTheme="majorBidi" w:eastAsiaTheme="majorEastAsia" w:hAnsiTheme="majorBidi" w:cstheme="majorBidi"/>
          <w:sz w:val="28"/>
          <w:szCs w:val="28"/>
          <w:lang w:bidi="ar-EG"/>
        </w:rPr>
        <w:t>BaNiZnFe</w:t>
      </w:r>
      <w:r w:rsidRPr="00303B5A">
        <w:rPr>
          <w:rFonts w:asciiTheme="majorBidi" w:eastAsiaTheme="majorEastAsia" w:hAnsiTheme="majorBidi" w:cstheme="majorBidi"/>
          <w:sz w:val="28"/>
          <w:szCs w:val="28"/>
          <w:vertAlign w:val="subscript"/>
          <w:lang w:bidi="ar-EG"/>
        </w:rPr>
        <w:t>16</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 xml:space="preserve">27 </w:t>
      </w:r>
      <w:r w:rsidRPr="00303B5A">
        <w:rPr>
          <w:rFonts w:asciiTheme="majorBidi" w:hAnsiTheme="majorBidi" w:cstheme="majorBidi"/>
          <w:sz w:val="28"/>
          <w:szCs w:val="28"/>
        </w:rPr>
        <w:t xml:space="preserve">in these nanocomposites. The XRD patterns of </w:t>
      </w:r>
      <w:bookmarkStart w:id="226" w:name="_Hlk110087588"/>
      <w:r w:rsidRPr="00303B5A">
        <w:rPr>
          <w:rFonts w:asciiTheme="majorBidi" w:hAnsiTheme="majorBidi" w:cstheme="majorBidi"/>
          <w:sz w:val="28"/>
          <w:szCs w:val="28"/>
        </w:rPr>
        <w:t xml:space="preserve">PANI/SF/HF and PANI/SF/HF/CB </w:t>
      </w:r>
      <w:bookmarkEnd w:id="226"/>
      <w:r w:rsidRPr="00303B5A">
        <w:rPr>
          <w:rFonts w:asciiTheme="majorBidi" w:eastAsiaTheme="majorEastAsia" w:hAnsiTheme="majorBidi" w:cstheme="majorBidi"/>
          <w:sz w:val="28"/>
          <w:szCs w:val="28"/>
          <w:lang w:bidi="ar-EG"/>
        </w:rPr>
        <w:t xml:space="preserve">hybrid </w:t>
      </w:r>
      <w:r w:rsidRPr="00303B5A">
        <w:rPr>
          <w:rFonts w:asciiTheme="majorBidi" w:hAnsiTheme="majorBidi" w:cstheme="majorBidi"/>
          <w:sz w:val="28"/>
          <w:szCs w:val="28"/>
        </w:rPr>
        <w:t xml:space="preserve">nanocomposite are shown in Figure </w:t>
      </w:r>
      <w:r w:rsidR="00BB0587" w:rsidRPr="00303B5A">
        <w:rPr>
          <w:rFonts w:asciiTheme="majorBidi" w:hAnsiTheme="majorBidi" w:cstheme="majorBidi"/>
          <w:sz w:val="28"/>
          <w:szCs w:val="28"/>
        </w:rPr>
        <w:t>3</w:t>
      </w:r>
      <w:r w:rsidRPr="00303B5A">
        <w:rPr>
          <w:rFonts w:asciiTheme="majorBidi" w:hAnsiTheme="majorBidi" w:cstheme="majorBidi"/>
          <w:sz w:val="28"/>
          <w:szCs w:val="28"/>
        </w:rPr>
        <w:t>.</w:t>
      </w:r>
      <w:r w:rsidR="00BB0587" w:rsidRPr="00303B5A">
        <w:rPr>
          <w:rFonts w:asciiTheme="majorBidi" w:hAnsiTheme="majorBidi" w:cstheme="majorBidi"/>
          <w:sz w:val="28"/>
          <w:szCs w:val="28"/>
        </w:rPr>
        <w:t>11</w:t>
      </w:r>
      <w:r w:rsidRPr="00303B5A">
        <w:rPr>
          <w:rFonts w:asciiTheme="majorBidi" w:hAnsiTheme="majorBidi" w:cstheme="majorBidi"/>
          <w:sz w:val="28"/>
          <w:szCs w:val="28"/>
        </w:rPr>
        <w:t xml:space="preserve">. For the </w:t>
      </w:r>
      <w:r w:rsidRPr="00303B5A">
        <w:rPr>
          <w:rFonts w:asciiTheme="majorBidi" w:hAnsiTheme="majorBidi" w:cstheme="majorBidi"/>
          <w:sz w:val="28"/>
          <w:szCs w:val="28"/>
        </w:rPr>
        <w:lastRenderedPageBreak/>
        <w:t xml:space="preserve">PANI/SF/HF and PANI/SF/HF/CB patterns, eleven diffraction peaks were </w:t>
      </w:r>
      <w:r w:rsidR="001775CD" w:rsidRPr="00303B5A">
        <w:rPr>
          <w:rFonts w:asciiTheme="majorBidi" w:hAnsiTheme="majorBidi" w:cstheme="majorBidi"/>
          <w:sz w:val="28"/>
          <w:szCs w:val="28"/>
        </w:rPr>
        <w:t>detected</w:t>
      </w:r>
      <w:r w:rsidRPr="00303B5A">
        <w:rPr>
          <w:rFonts w:asciiTheme="majorBidi" w:hAnsiTheme="majorBidi" w:cstheme="majorBidi"/>
          <w:sz w:val="28"/>
          <w:szCs w:val="28"/>
        </w:rPr>
        <w:t>, which conform to (110), (1010), (116), (0114), (107), (203), (208), (209), (2015), (2111) and (220), respectively.</w:t>
      </w:r>
    </w:p>
    <w:p w14:paraId="7A9B3885" w14:textId="77777777" w:rsidR="00F53012" w:rsidRPr="00303B5A" w:rsidRDefault="00F53012"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512D6423" wp14:editId="5C830ECA">
            <wp:extent cx="6149523" cy="3131820"/>
            <wp:effectExtent l="0" t="0" r="381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85019" cy="3149897"/>
                    </a:xfrm>
                    <a:prstGeom prst="rect">
                      <a:avLst/>
                    </a:prstGeom>
                  </pic:spPr>
                </pic:pic>
              </a:graphicData>
            </a:graphic>
          </wp:inline>
        </w:drawing>
      </w:r>
    </w:p>
    <w:p w14:paraId="1FB61995" w14:textId="77777777" w:rsidR="00F53012" w:rsidRPr="00303B5A" w:rsidRDefault="00F53012"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2A2A9764" wp14:editId="63B554C5">
            <wp:extent cx="6149645" cy="2766060"/>
            <wp:effectExtent l="0" t="0" r="381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73039" cy="2776583"/>
                    </a:xfrm>
                    <a:prstGeom prst="rect">
                      <a:avLst/>
                    </a:prstGeom>
                  </pic:spPr>
                </pic:pic>
              </a:graphicData>
            </a:graphic>
          </wp:inline>
        </w:drawing>
      </w:r>
    </w:p>
    <w:p w14:paraId="0DD273CD" w14:textId="280DE6AA" w:rsidR="00F53012" w:rsidRPr="00303B5A" w:rsidRDefault="00F53012" w:rsidP="007E0A5E">
      <w:pPr>
        <w:pStyle w:val="aa"/>
        <w:spacing w:after="0" w:line="276" w:lineRule="auto"/>
        <w:jc w:val="both"/>
        <w:rPr>
          <w:rFonts w:cstheme="majorBidi"/>
          <w:sz w:val="28"/>
          <w:szCs w:val="28"/>
        </w:rPr>
      </w:pPr>
      <w:bookmarkStart w:id="227" w:name="_Toc110688049"/>
      <w:bookmarkStart w:id="228" w:name="_Toc112926217"/>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11</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 xml:space="preserve">XRD patterns of </w:t>
      </w:r>
      <w:r w:rsidR="00A60008" w:rsidRPr="00303B5A">
        <w:rPr>
          <w:rFonts w:cstheme="majorBidi"/>
          <w:b w:val="0"/>
          <w:bCs w:val="0"/>
          <w:sz w:val="28"/>
          <w:szCs w:val="28"/>
        </w:rPr>
        <w:t xml:space="preserve">HF, PANI/HF, </w:t>
      </w:r>
      <w:r w:rsidRPr="00303B5A">
        <w:rPr>
          <w:rFonts w:cstheme="majorBidi"/>
          <w:b w:val="0"/>
          <w:bCs w:val="0"/>
          <w:sz w:val="28"/>
          <w:szCs w:val="28"/>
        </w:rPr>
        <w:t>PANI/SF/HF and PANI/SF/HF/CB</w:t>
      </w:r>
      <w:bookmarkEnd w:id="227"/>
      <w:bookmarkEnd w:id="228"/>
    </w:p>
    <w:p w14:paraId="2AC08859" w14:textId="5C3B9299" w:rsidR="00496643" w:rsidRPr="00303B5A" w:rsidRDefault="00496643" w:rsidP="007E0A5E">
      <w:pPr>
        <w:pStyle w:val="2"/>
        <w:spacing w:before="0"/>
        <w:jc w:val="both"/>
        <w:rPr>
          <w:sz w:val="28"/>
          <w:szCs w:val="28"/>
        </w:rPr>
      </w:pPr>
      <w:bookmarkStart w:id="229" w:name="_Toc112938985"/>
      <w:bookmarkStart w:id="230" w:name="_Toc120443751"/>
      <w:r w:rsidRPr="00303B5A">
        <w:rPr>
          <w:sz w:val="28"/>
          <w:szCs w:val="28"/>
        </w:rPr>
        <w:t>FTIR spectra</w:t>
      </w:r>
      <w:bookmarkEnd w:id="229"/>
      <w:bookmarkEnd w:id="230"/>
    </w:p>
    <w:p w14:paraId="1C46D61D" w14:textId="7C9A9059" w:rsidR="00F241DB" w:rsidRPr="00303B5A" w:rsidRDefault="00F241DB" w:rsidP="007E0A5E">
      <w:pPr>
        <w:pStyle w:val="3"/>
        <w:spacing w:line="276" w:lineRule="auto"/>
        <w:jc w:val="both"/>
        <w:rPr>
          <w:rFonts w:asciiTheme="majorBidi" w:hAnsiTheme="majorBidi"/>
          <w:sz w:val="28"/>
          <w:szCs w:val="28"/>
        </w:rPr>
      </w:pPr>
      <w:bookmarkStart w:id="231" w:name="_Toc120443752"/>
      <w:bookmarkStart w:id="232" w:name="_Hlk118293398"/>
      <w:r w:rsidRPr="00303B5A">
        <w:rPr>
          <w:rFonts w:asciiTheme="majorBidi" w:hAnsiTheme="majorBidi"/>
          <w:sz w:val="28"/>
          <w:szCs w:val="28"/>
        </w:rPr>
        <w:t>FTIR spectra of ferrites prepared by the ceramic sintering technique</w:t>
      </w:r>
      <w:bookmarkEnd w:id="231"/>
    </w:p>
    <w:p w14:paraId="7473DF34" w14:textId="46D1506C" w:rsidR="00F241DB" w:rsidRPr="00303B5A" w:rsidRDefault="00F241DB" w:rsidP="007E0A5E">
      <w:pPr>
        <w:spacing w:after="0"/>
        <w:ind w:left="90" w:firstLine="461"/>
        <w:jc w:val="both"/>
        <w:rPr>
          <w:rFonts w:asciiTheme="majorBidi" w:hAnsiTheme="majorBidi" w:cstheme="majorBidi"/>
          <w:sz w:val="28"/>
          <w:szCs w:val="28"/>
        </w:rPr>
      </w:pPr>
      <w:bookmarkStart w:id="233" w:name="_Hlk118293376"/>
      <w:r w:rsidRPr="00303B5A">
        <w:rPr>
          <w:rFonts w:asciiTheme="majorBidi" w:hAnsiTheme="majorBidi" w:cstheme="majorBidi"/>
          <w:sz w:val="28"/>
          <w:szCs w:val="28"/>
        </w:rPr>
        <w:t xml:space="preserve">Figure </w:t>
      </w:r>
      <w:r w:rsidR="00BB0587" w:rsidRPr="00303B5A">
        <w:rPr>
          <w:rFonts w:asciiTheme="majorBidi" w:hAnsiTheme="majorBidi" w:cstheme="majorBidi"/>
          <w:sz w:val="28"/>
          <w:szCs w:val="28"/>
        </w:rPr>
        <w:t>3</w:t>
      </w:r>
      <w:r w:rsidRPr="00303B5A">
        <w:rPr>
          <w:rFonts w:asciiTheme="majorBidi" w:hAnsiTheme="majorBidi" w:cstheme="majorBidi"/>
          <w:sz w:val="28"/>
          <w:szCs w:val="28"/>
        </w:rPr>
        <w:t>.1</w:t>
      </w:r>
      <w:r w:rsidR="00BB0587" w:rsidRPr="00303B5A">
        <w:rPr>
          <w:rFonts w:asciiTheme="majorBidi" w:hAnsiTheme="majorBidi" w:cstheme="majorBidi"/>
          <w:sz w:val="28"/>
          <w:szCs w:val="28"/>
        </w:rPr>
        <w:t>2</w:t>
      </w:r>
      <w:r w:rsidRPr="00303B5A">
        <w:rPr>
          <w:rFonts w:asciiTheme="majorBidi" w:hAnsiTheme="majorBidi" w:cstheme="majorBidi"/>
          <w:sz w:val="28"/>
          <w:szCs w:val="28"/>
        </w:rPr>
        <w:t xml:space="preserve"> </w:t>
      </w:r>
      <w:r w:rsidR="00290943" w:rsidRPr="00303B5A">
        <w:rPr>
          <w:rFonts w:asciiTheme="majorBidi" w:hAnsiTheme="majorBidi" w:cstheme="majorBidi"/>
          <w:sz w:val="28"/>
          <w:szCs w:val="28"/>
        </w:rPr>
        <w:t xml:space="preserve">displays </w:t>
      </w:r>
      <w:r w:rsidRPr="00303B5A">
        <w:rPr>
          <w:rFonts w:asciiTheme="majorBidi" w:hAnsiTheme="majorBidi" w:cstheme="majorBidi"/>
          <w:sz w:val="28"/>
          <w:szCs w:val="28"/>
        </w:rPr>
        <w:t>the FTIR spectra of the undoped and doped ferrites.  The peaks within the range (5</w:t>
      </w:r>
      <w:r w:rsidR="00F27724" w:rsidRPr="00303B5A">
        <w:rPr>
          <w:rFonts w:asciiTheme="majorBidi" w:hAnsiTheme="majorBidi" w:cstheme="majorBidi"/>
          <w:sz w:val="28"/>
          <w:szCs w:val="28"/>
        </w:rPr>
        <w:t>5</w:t>
      </w:r>
      <w:r w:rsidRPr="00303B5A">
        <w:rPr>
          <w:rFonts w:asciiTheme="majorBidi" w:hAnsiTheme="majorBidi" w:cstheme="majorBidi"/>
          <w:sz w:val="28"/>
          <w:szCs w:val="28"/>
        </w:rPr>
        <w:t>0–5</w:t>
      </w:r>
      <w:r w:rsidR="00F27724" w:rsidRPr="00303B5A">
        <w:rPr>
          <w:rFonts w:asciiTheme="majorBidi" w:hAnsiTheme="majorBidi" w:cstheme="majorBidi"/>
          <w:sz w:val="28"/>
          <w:szCs w:val="28"/>
        </w:rPr>
        <w:t>9</w:t>
      </w:r>
      <w:r w:rsidRPr="00303B5A">
        <w:rPr>
          <w:rFonts w:asciiTheme="majorBidi" w:hAnsiTheme="majorBidi" w:cstheme="majorBidi"/>
          <w:sz w:val="28"/>
          <w:szCs w:val="28"/>
        </w:rPr>
        <w:t>0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were due to the stretching vibration of (Fe-O) at the tetrahedral sites, while the peaks located in the sites less than 460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xml:space="preserve"> were due to the stretching vibration of (Fe-O) at the octahedral sites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10.1080/22243682.2014.934919","ISSN":"2224-3682","author":[{"dropping-particle":"","family":"Kondawar","given":"S.B.","non-dropping-particle":"","parse-names":false,"suffix":""},{"dropping-particle":"","family":"Nandapure","given":"A.I.","non-dropping-particle":"","parse-names":false,"suffix":""}],"container-title":"Journal of the Chinese Advanced Materials Society","id":"ITEM-1","issue":"3","issued":{"date-parts":[["2014"]]},"page":"186-198","title":"Magnetic and electrical properties of zinc-substituted nickel ferrite reinforced conducting polyaniline nanocomposites","type":"article-journal","volume":"2"},"uris":["http://www.mendeley.com/documents/?uuid=0ae0c027-53de-49d2-a8d0-cf7833fc6282"]}],"mendeley":{"formattedCitation":"[115]","plainTextFormattedCitation":"[115]","previouslyFormattedCitation":"[115]"},"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[115]</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p>
    <w:bookmarkEnd w:id="232"/>
    <w:bookmarkEnd w:id="233"/>
    <w:p w14:paraId="17442710" w14:textId="77777777" w:rsidR="00496643" w:rsidRPr="00303B5A" w:rsidRDefault="00496643"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7B428A60" wp14:editId="5A7B9520">
            <wp:extent cx="6148070" cy="2387600"/>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01169" cy="2408221"/>
                    </a:xfrm>
                    <a:prstGeom prst="rect">
                      <a:avLst/>
                    </a:prstGeom>
                  </pic:spPr>
                </pic:pic>
              </a:graphicData>
            </a:graphic>
          </wp:inline>
        </w:drawing>
      </w:r>
    </w:p>
    <w:p w14:paraId="0A1D0058" w14:textId="77777777" w:rsidR="002F0B91" w:rsidRPr="00303B5A" w:rsidRDefault="002F0B91"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2594B73C" wp14:editId="701D430F">
            <wp:extent cx="6254750" cy="27432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351467" cy="2785618"/>
                    </a:xfrm>
                    <a:prstGeom prst="rect">
                      <a:avLst/>
                    </a:prstGeom>
                  </pic:spPr>
                </pic:pic>
              </a:graphicData>
            </a:graphic>
          </wp:inline>
        </w:drawing>
      </w:r>
    </w:p>
    <w:p w14:paraId="52BBCFBA" w14:textId="44B98757" w:rsidR="002F0B91" w:rsidRPr="00303B5A" w:rsidRDefault="002F0B91" w:rsidP="007E0A5E">
      <w:pPr>
        <w:pStyle w:val="aa"/>
        <w:spacing w:after="0" w:line="276" w:lineRule="auto"/>
        <w:jc w:val="both"/>
        <w:rPr>
          <w:rFonts w:cstheme="majorBidi"/>
          <w:b w:val="0"/>
          <w:bCs w:val="0"/>
          <w:sz w:val="28"/>
          <w:szCs w:val="28"/>
        </w:rPr>
      </w:pPr>
      <w:bookmarkStart w:id="234" w:name="_Toc110687957"/>
      <w:bookmarkStart w:id="235" w:name="_Toc112926157"/>
      <w:r w:rsidRPr="00303B5A">
        <w:rPr>
          <w:rFonts w:cstheme="majorBidi"/>
          <w:b w:val="0"/>
          <w:bCs w:val="0"/>
          <w:sz w:val="28"/>
          <w:szCs w:val="28"/>
        </w:rPr>
        <w:t xml:space="preserve">Figure </w:t>
      </w:r>
      <w:r w:rsidR="001D45CB" w:rsidRPr="00303B5A">
        <w:rPr>
          <w:rFonts w:cstheme="majorBidi"/>
          <w:b w:val="0"/>
          <w:bCs w:val="0"/>
          <w:sz w:val="28"/>
          <w:szCs w:val="28"/>
        </w:rPr>
        <w:fldChar w:fldCharType="begin"/>
      </w:r>
      <w:r w:rsidR="001D45CB" w:rsidRPr="00303B5A">
        <w:rPr>
          <w:rFonts w:cstheme="majorBidi"/>
          <w:b w:val="0"/>
          <w:bCs w:val="0"/>
          <w:sz w:val="28"/>
          <w:szCs w:val="28"/>
        </w:rPr>
        <w:instrText xml:space="preserve"> STYLEREF 1 \s </w:instrText>
      </w:r>
      <w:r w:rsidR="001D45CB" w:rsidRPr="00303B5A">
        <w:rPr>
          <w:rFonts w:cstheme="majorBidi"/>
          <w:b w:val="0"/>
          <w:bCs w:val="0"/>
          <w:sz w:val="28"/>
          <w:szCs w:val="28"/>
        </w:rPr>
        <w:fldChar w:fldCharType="separate"/>
      </w:r>
      <w:r w:rsidR="002E3EF9">
        <w:rPr>
          <w:rFonts w:cstheme="majorBidi"/>
          <w:b w:val="0"/>
          <w:bCs w:val="0"/>
          <w:noProof/>
          <w:sz w:val="28"/>
          <w:szCs w:val="28"/>
        </w:rPr>
        <w:t>3</w:t>
      </w:r>
      <w:r w:rsidR="001D45CB" w:rsidRPr="00303B5A">
        <w:rPr>
          <w:rFonts w:cstheme="majorBidi"/>
          <w:b w:val="0"/>
          <w:bCs w:val="0"/>
          <w:sz w:val="28"/>
          <w:szCs w:val="28"/>
        </w:rPr>
        <w:fldChar w:fldCharType="end"/>
      </w:r>
      <w:r w:rsidR="001D45CB" w:rsidRPr="00303B5A">
        <w:rPr>
          <w:rFonts w:cstheme="majorBidi"/>
          <w:b w:val="0"/>
          <w:bCs w:val="0"/>
          <w:sz w:val="28"/>
          <w:szCs w:val="28"/>
        </w:rPr>
        <w:t>.</w:t>
      </w:r>
      <w:r w:rsidR="001D45CB" w:rsidRPr="00303B5A">
        <w:rPr>
          <w:rFonts w:cstheme="majorBidi"/>
          <w:b w:val="0"/>
          <w:bCs w:val="0"/>
          <w:sz w:val="28"/>
          <w:szCs w:val="28"/>
        </w:rPr>
        <w:fldChar w:fldCharType="begin"/>
      </w:r>
      <w:r w:rsidR="001D45CB" w:rsidRPr="00303B5A">
        <w:rPr>
          <w:rFonts w:cstheme="majorBidi"/>
          <w:b w:val="0"/>
          <w:bCs w:val="0"/>
          <w:sz w:val="28"/>
          <w:szCs w:val="28"/>
        </w:rPr>
        <w:instrText xml:space="preserve"> SEQ Figure \* ARABIC \s 1 </w:instrText>
      </w:r>
      <w:r w:rsidR="001D45CB" w:rsidRPr="00303B5A">
        <w:rPr>
          <w:rFonts w:cstheme="majorBidi"/>
          <w:b w:val="0"/>
          <w:bCs w:val="0"/>
          <w:sz w:val="28"/>
          <w:szCs w:val="28"/>
        </w:rPr>
        <w:fldChar w:fldCharType="separate"/>
      </w:r>
      <w:r w:rsidR="002E3EF9">
        <w:rPr>
          <w:rFonts w:cstheme="majorBidi"/>
          <w:b w:val="0"/>
          <w:bCs w:val="0"/>
          <w:noProof/>
          <w:sz w:val="28"/>
          <w:szCs w:val="28"/>
        </w:rPr>
        <w:t>12</w:t>
      </w:r>
      <w:r w:rsidR="001D45CB" w:rsidRPr="00303B5A">
        <w:rPr>
          <w:rFonts w:cstheme="majorBidi"/>
          <w:b w:val="0"/>
          <w:bCs w:val="0"/>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 xml:space="preserve">FTIR spectra of </w:t>
      </w:r>
      <w:bookmarkEnd w:id="234"/>
      <w:bookmarkEnd w:id="235"/>
      <w:r w:rsidR="00F241DB" w:rsidRPr="00303B5A">
        <w:rPr>
          <w:rFonts w:cstheme="majorBidi"/>
          <w:b w:val="0"/>
          <w:bCs w:val="0"/>
          <w:sz w:val="28"/>
          <w:szCs w:val="28"/>
        </w:rPr>
        <w:t>undoped and doped ferrites</w:t>
      </w:r>
    </w:p>
    <w:p w14:paraId="4BAC3203" w14:textId="72E090DC" w:rsidR="002F0B91" w:rsidRPr="00303B5A" w:rsidRDefault="002F0B91" w:rsidP="007E0A5E">
      <w:pPr>
        <w:pStyle w:val="3"/>
        <w:spacing w:line="276" w:lineRule="auto"/>
        <w:jc w:val="both"/>
        <w:rPr>
          <w:rFonts w:asciiTheme="majorBidi" w:hAnsiTheme="majorBidi"/>
          <w:sz w:val="28"/>
          <w:szCs w:val="28"/>
        </w:rPr>
      </w:pPr>
      <w:bookmarkStart w:id="236" w:name="_Toc120443753"/>
      <w:bookmarkStart w:id="237" w:name="_Hlk118293565"/>
      <w:r w:rsidRPr="00303B5A">
        <w:rPr>
          <w:rFonts w:asciiTheme="majorBidi" w:hAnsiTheme="majorBidi"/>
          <w:sz w:val="28"/>
          <w:szCs w:val="28"/>
        </w:rPr>
        <w:t xml:space="preserve">FTIR spectra of ferrite samples </w:t>
      </w:r>
      <w:r w:rsidR="00F241DB" w:rsidRPr="00303B5A">
        <w:rPr>
          <w:rFonts w:asciiTheme="majorBidi" w:hAnsiTheme="majorBidi"/>
          <w:sz w:val="28"/>
          <w:szCs w:val="28"/>
        </w:rPr>
        <w:t>prepared by citrate precursor and self-combustion technique</w:t>
      </w:r>
      <w:bookmarkEnd w:id="236"/>
    </w:p>
    <w:bookmarkEnd w:id="237"/>
    <w:p w14:paraId="2807694B" w14:textId="5333D0CF" w:rsidR="002F0B91" w:rsidRPr="00303B5A" w:rsidRDefault="002F0B91"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Figure 4.1</w:t>
      </w:r>
      <w:r w:rsidR="00BB0587" w:rsidRPr="00303B5A">
        <w:rPr>
          <w:rFonts w:asciiTheme="majorBidi" w:hAnsiTheme="majorBidi" w:cstheme="majorBidi"/>
          <w:sz w:val="28"/>
          <w:szCs w:val="28"/>
        </w:rPr>
        <w:t>3</w:t>
      </w:r>
      <w:r w:rsidRPr="00303B5A">
        <w:rPr>
          <w:rFonts w:asciiTheme="majorBidi" w:hAnsiTheme="majorBidi" w:cstheme="majorBidi"/>
          <w:sz w:val="28"/>
          <w:szCs w:val="28"/>
        </w:rPr>
        <w:t xml:space="preserve"> </w:t>
      </w:r>
      <w:r w:rsidR="00F241DB" w:rsidRPr="00303B5A">
        <w:rPr>
          <w:rFonts w:asciiTheme="majorBidi" w:hAnsiTheme="majorBidi" w:cstheme="majorBidi"/>
          <w:sz w:val="28"/>
          <w:szCs w:val="28"/>
        </w:rPr>
        <w:t>and Figures 4.1</w:t>
      </w:r>
      <w:r w:rsidR="00BB0587" w:rsidRPr="00303B5A">
        <w:rPr>
          <w:rFonts w:asciiTheme="majorBidi" w:hAnsiTheme="majorBidi" w:cstheme="majorBidi"/>
          <w:sz w:val="28"/>
          <w:szCs w:val="28"/>
        </w:rPr>
        <w:t>4</w:t>
      </w:r>
      <w:r w:rsidR="00F241DB" w:rsidRPr="00303B5A">
        <w:rPr>
          <w:rFonts w:asciiTheme="majorBidi" w:hAnsiTheme="majorBidi" w:cstheme="majorBidi"/>
          <w:sz w:val="28"/>
          <w:szCs w:val="28"/>
        </w:rPr>
        <w:t xml:space="preserve"> </w:t>
      </w:r>
      <w:r w:rsidRPr="00303B5A">
        <w:rPr>
          <w:rFonts w:asciiTheme="majorBidi" w:hAnsiTheme="majorBidi" w:cstheme="majorBidi"/>
          <w:sz w:val="28"/>
          <w:szCs w:val="28"/>
        </w:rPr>
        <w:t xml:space="preserve">show the FTIR spectra of </w:t>
      </w:r>
      <w:r w:rsidRPr="00303B5A">
        <w:rPr>
          <w:rFonts w:asciiTheme="majorBidi" w:hAnsiTheme="majorBidi" w:cstheme="majorBidi"/>
          <w:sz w:val="28"/>
          <w:szCs w:val="28"/>
          <w:lang w:bidi="ar-EG"/>
        </w:rPr>
        <w:t>Ni</w:t>
      </w:r>
      <w:r w:rsidRPr="00303B5A">
        <w:rPr>
          <w:rFonts w:asciiTheme="majorBidi" w:hAnsiTheme="majorBidi" w:cstheme="majorBidi"/>
          <w:sz w:val="28"/>
          <w:szCs w:val="28"/>
          <w:vertAlign w:val="subscript"/>
          <w:lang w:bidi="ar-EG"/>
        </w:rPr>
        <w:t>0.5</w:t>
      </w:r>
      <w:r w:rsidRPr="00303B5A">
        <w:rPr>
          <w:rFonts w:asciiTheme="majorBidi" w:hAnsiTheme="majorBidi" w:cstheme="majorBidi"/>
          <w:sz w:val="28"/>
          <w:szCs w:val="28"/>
          <w:lang w:bidi="ar-EG"/>
        </w:rPr>
        <w:t>Zn</w:t>
      </w:r>
      <w:r w:rsidRPr="00303B5A">
        <w:rPr>
          <w:rFonts w:asciiTheme="majorBidi" w:hAnsiTheme="majorBidi" w:cstheme="majorBidi"/>
          <w:sz w:val="28"/>
          <w:szCs w:val="28"/>
          <w:vertAlign w:val="subscript"/>
          <w:lang w:bidi="ar-EG"/>
        </w:rPr>
        <w:t>0.5</w:t>
      </w:r>
      <w:r w:rsidRPr="00303B5A">
        <w:rPr>
          <w:rFonts w:asciiTheme="majorBidi" w:hAnsiTheme="majorBidi" w:cstheme="majorBidi"/>
          <w:sz w:val="28"/>
          <w:szCs w:val="28"/>
          <w:lang w:bidi="ar-EG"/>
        </w:rPr>
        <w:t>Fe</w:t>
      </w:r>
      <w:r w:rsidRPr="00303B5A">
        <w:rPr>
          <w:rFonts w:asciiTheme="majorBidi" w:hAnsiTheme="majorBidi" w:cstheme="majorBidi"/>
          <w:sz w:val="28"/>
          <w:szCs w:val="28"/>
          <w:vertAlign w:val="subscript"/>
          <w:lang w:bidi="ar-EG"/>
        </w:rPr>
        <w:t>2</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4</w:t>
      </w:r>
      <w:r w:rsidR="00F241DB" w:rsidRPr="00303B5A">
        <w:rPr>
          <w:rFonts w:asciiTheme="majorBidi" w:hAnsiTheme="majorBidi" w:cstheme="majorBidi"/>
          <w:sz w:val="28"/>
          <w:szCs w:val="28"/>
          <w:vertAlign w:val="subscript"/>
          <w:lang w:bidi="ar-EG"/>
        </w:rPr>
        <w:t xml:space="preserve"> </w:t>
      </w:r>
      <w:r w:rsidR="00F241DB" w:rsidRPr="00303B5A">
        <w:rPr>
          <w:rFonts w:asciiTheme="majorBidi" w:hAnsiTheme="majorBidi" w:cstheme="majorBidi"/>
          <w:sz w:val="28"/>
          <w:szCs w:val="28"/>
        </w:rPr>
        <w:t>prepared by citrate precursor and self-combustion technique</w:t>
      </w:r>
      <w:r w:rsidRPr="00303B5A">
        <w:rPr>
          <w:rFonts w:asciiTheme="majorBidi" w:hAnsiTheme="majorBidi" w:cstheme="majorBidi"/>
          <w:sz w:val="28"/>
          <w:szCs w:val="28"/>
        </w:rPr>
        <w:t>. The peaks within the range (5</w:t>
      </w:r>
      <w:r w:rsidR="00F27724" w:rsidRPr="00303B5A">
        <w:rPr>
          <w:rFonts w:asciiTheme="majorBidi" w:hAnsiTheme="majorBidi" w:cstheme="majorBidi"/>
          <w:sz w:val="28"/>
          <w:szCs w:val="28"/>
        </w:rPr>
        <w:t>6</w:t>
      </w:r>
      <w:r w:rsidRPr="00303B5A">
        <w:rPr>
          <w:rFonts w:asciiTheme="majorBidi" w:hAnsiTheme="majorBidi" w:cstheme="majorBidi"/>
          <w:sz w:val="28"/>
          <w:szCs w:val="28"/>
        </w:rPr>
        <w:t>0–5</w:t>
      </w:r>
      <w:r w:rsidR="00F27724" w:rsidRPr="00303B5A">
        <w:rPr>
          <w:rFonts w:asciiTheme="majorBidi" w:hAnsiTheme="majorBidi" w:cstheme="majorBidi"/>
          <w:sz w:val="28"/>
          <w:szCs w:val="28"/>
        </w:rPr>
        <w:t>9</w:t>
      </w:r>
      <w:r w:rsidRPr="00303B5A">
        <w:rPr>
          <w:rFonts w:asciiTheme="majorBidi" w:hAnsiTheme="majorBidi" w:cstheme="majorBidi"/>
          <w:sz w:val="28"/>
          <w:szCs w:val="28"/>
        </w:rPr>
        <w:t>0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were due to the stretching vibration of (Fe-O) at the tetrahedral sites, while the peaks located in the sites less than 460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xml:space="preserve"> were due to the stretching vibration of (Fe-O) at the octahedral sites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10.1080/22243682.2014.934919","ISSN":"2224-3682","author":[{"dropping-particle":"","family":"Kondawar","given":"S.B.","non-dropping-particle":"","parse-names":false,"suffix":""},{"dropping-particle":"","family":"Nandapure","given":"A.I.","non-dropping-particle":"","parse-names":false,"suffix":""}],"container-title":"Journal of the Chinese Advanced Materials Society","id":"ITEM-1","issue":"3","issued":{"date-parts":[["2014"]]},"page":"186-198","title":"Magnetic and electrical properties of zinc-substituted nickel ferrite reinforced conducting polyaniline nanocomposites","type":"article-journal","volume":"2"},"uris":["http://www.mendeley.com/documents/?uuid=0ae0c027-53de-49d2-a8d0-cf7833fc6282"]}],"mendeley":{"formattedCitation":"[115]","plainTextFormattedCitation":"[115]","previouslyFormattedCitation":"[115]"},"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[115]</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bookmarkStart w:id="238" w:name="_Hlk118293549"/>
      <w:r w:rsidRPr="00303B5A">
        <w:rPr>
          <w:rFonts w:asciiTheme="majorBidi" w:hAnsiTheme="majorBidi" w:cstheme="majorBidi"/>
          <w:sz w:val="28"/>
          <w:szCs w:val="28"/>
        </w:rPr>
        <w:t>In addition, the peaks within the range (1630–1640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were due to the stretching vibration of C=O and the peaks at 2348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xml:space="preserve"> and 3452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xml:space="preserve"> referred to O-H stretching vibration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{"citationItems":[{"id":"ITEM-1","itemData":{"ISSN":"14523981","abstract":"The commercial carbon black is used as a film electrode (nCFE), and as support of the copper and palladium particles. The electrodes Cu/nCFE, with different quantities of copper was evaluated for the electrochemical reduction of CO 2 in 1M KHCO 3 by means cyclic voltammetry, and exhibited a good behavior as catalysts. The morphology of the electrodes had an important influence in the catalytic process. On the other hand, the cyclic voltammetry studies allowed to define a specific potential range for palladium electrodeposition without hydrogen evolution (-0.09 to -0.17 V vs. SCE), and by means of anodic stripping voltammetry it was possible to evaluate the corresponding mass of metallic palladium with and without hydrogen discharge. The carbon black was used without purification and FTIR analysis shows they surface chemical composition (C-O, C=O, CF2, CF, S-O, C-O-C). These groups provide a degree of chemical reactivity. However, they did not affect the electrochemical deposit of copper and palladium; they are not electroactive in ammonia acidic and basic systems. The SEM images showed the morphology of copper and palladium particles. The copper dispersion on the surface of carbon electrode was analyzed by energy dispersive spectrometer (EDS). The hydrogen discharge reaction has an important influence in the palladium particles morphology. The size of the palladium particles are about 31 and 34 nm estimated by analysis XRD. © 2012 by ESG.","author":[{"dropping-particle":"","family":"Figueroa Ramírez","given":"S. J.","non-dropping-particle":"","parse-names":false,"suffix":""},{"dropping-particle":"","family":"Miranda-Hernánde","given":"M.","non-dropping-particle":"","parse-names":false,"suffix":""}],"container-title":"International Journal of Electrochemical Science","id":"ITEM-1","issue":"1","issued":{"date-parts":[["2012"]]},"page":"150-166","title":"Carbon film electrodes as support of metallic particles","type":"article-journal","volume":"7"},"uris":["http://www.mendeley.com/documents/?uuid=86cbf2e2-b469-4f6b-995a-e406f421eb7b"]},{"id":"ITEM-2","itemData":{"DOI":"10.1007/s10853-013-7818-3","ISSN":"00222461","abstract":"Poly(glycidyl methacrylate) (PGMA)-coated soft magnetic carbonyl iron (CI) particles were fabricated by cross-linking PGMA with ethylene glycol dimethacrylate. The synthesized core-shell structured CI/PGMA microspheres were characterized by scanning electron microscopy, Fourier transform infrared spectroscopy, and thermal gravimetric analysis. The CI particles were confirmed to be coated well with PGMA. A magnetorheological (MR) suspension was prepared based on the synthesized CI/PGMA particles dispersed in silicone oil and measured using a rotational rheometer at various magnetic field strengths. The sedimentation property, which was observed using a Turbiscan, indicated better settling stability than the pure CI particle-based MR suspension. © 2013 Springer Science+Business Media New York.","author":[{"dropping-particle":"","family":"Kim","given":"So Young","non-dropping-particle":"","parse-names":false,"suffix":""},{"dropping-particle":"","family":"Kwon","given":"Seung Hyuk","non-dropping-particle":"","parse-names":false,"suffix":""},{"dropping-particle":"","family":"Liu","given":"Ying Dan","non-dropping-particle":"","parse-names":false,"suffix":""},{"dropping-particle":"","family":"Lee","given":"Jeong Seop","non-dropping-particle":"","parse-names":false,"suffix":""},{"dropping-particle":"","family":"You","given":"Chun Yeol","non-dropping-particle":"","parse-names":false,"suffix":""},{"dropping-particle":"","family":"Choi","given":"Hyoung Jin","non-dropping-particle":"","parse-names":false,"suffix":""}],"container-title":"Journal of Materials Science","id":"ITEM-2","issue":"3","issued":{"date-parts":[["2014"]]},"page":"1345-1352","title":"Core-shell-structured cross-linked poly(glycidyl methacrylate)-coated carbonyl iron microspheres and their magnetorheology","type":"article-journal","volume":"49"},"uris":["http://www.mendeley.com/documents/?uuid=18f851be-c52c-443d-b98c-9e70a74d572f"]}],"mendeley":{"formattedCitation":"[116,117]","plainTextFormattedCitation":"[116,117]","previouslyFormattedCitation":"[116,117]"},"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[116,117]</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r w:rsidRPr="00303B5A">
        <w:rPr>
          <w:rFonts w:asciiTheme="majorBidi" w:hAnsiTheme="majorBidi" w:cstheme="majorBidi"/>
          <w:noProof/>
          <w:sz w:val="28"/>
          <w:szCs w:val="28"/>
        </w:rPr>
        <w:t xml:space="preserve"> </w:t>
      </w:r>
      <w:bookmarkEnd w:id="238"/>
    </w:p>
    <w:p w14:paraId="3773FE66" w14:textId="765B6264" w:rsidR="007C3407" w:rsidRPr="00303B5A" w:rsidRDefault="002F0B91"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6E353F00" wp14:editId="3674EAE4">
            <wp:extent cx="6140450" cy="24193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42046" cy="2459379"/>
                    </a:xfrm>
                    <a:prstGeom prst="rect">
                      <a:avLst/>
                    </a:prstGeom>
                  </pic:spPr>
                </pic:pic>
              </a:graphicData>
            </a:graphic>
          </wp:inline>
        </w:drawing>
      </w:r>
      <w:r w:rsidR="002C2B67" w:rsidRPr="00303B5A">
        <w:rPr>
          <w:rFonts w:asciiTheme="majorBidi" w:hAnsiTheme="majorBidi" w:cstheme="majorBidi"/>
          <w:noProof/>
          <w:sz w:val="28"/>
          <w:szCs w:val="28"/>
        </w:rPr>
        <w:t xml:space="preserve"> </w:t>
      </w:r>
      <w:r w:rsidR="002C2B67" w:rsidRPr="00303B5A">
        <w:rPr>
          <w:rFonts w:asciiTheme="majorBidi" w:hAnsiTheme="majorBidi" w:cstheme="majorBidi"/>
          <w:noProof/>
          <w:sz w:val="28"/>
          <w:szCs w:val="28"/>
        </w:rPr>
        <w:drawing>
          <wp:inline distT="0" distB="0" distL="0" distR="0" wp14:anchorId="2ADA818D" wp14:editId="04A67BDF">
            <wp:extent cx="6147067" cy="2222500"/>
            <wp:effectExtent l="0" t="0" r="6350"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82934" cy="2235468"/>
                    </a:xfrm>
                    <a:prstGeom prst="rect">
                      <a:avLst/>
                    </a:prstGeom>
                  </pic:spPr>
                </pic:pic>
              </a:graphicData>
            </a:graphic>
          </wp:inline>
        </w:drawing>
      </w:r>
      <w:r w:rsidR="002C2B67" w:rsidRPr="00303B5A">
        <w:rPr>
          <w:rFonts w:asciiTheme="majorBidi" w:hAnsiTheme="majorBidi" w:cstheme="majorBidi"/>
          <w:noProof/>
          <w:sz w:val="28"/>
          <w:szCs w:val="28"/>
        </w:rPr>
        <w:drawing>
          <wp:inline distT="0" distB="0" distL="0" distR="0" wp14:anchorId="3413ED38" wp14:editId="7B803B15">
            <wp:extent cx="6150326" cy="2536372"/>
            <wp:effectExtent l="0" t="0" r="317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69724" cy="2544372"/>
                    </a:xfrm>
                    <a:prstGeom prst="rect">
                      <a:avLst/>
                    </a:prstGeom>
                  </pic:spPr>
                </pic:pic>
              </a:graphicData>
            </a:graphic>
          </wp:inline>
        </w:drawing>
      </w:r>
    </w:p>
    <w:p w14:paraId="709BE623" w14:textId="12EE71DB" w:rsidR="002F0B91" w:rsidRPr="00303B5A" w:rsidRDefault="007C3407" w:rsidP="00626C5A">
      <w:pPr>
        <w:pStyle w:val="aa"/>
        <w:spacing w:after="0" w:line="276" w:lineRule="auto"/>
        <w:jc w:val="both"/>
        <w:rPr>
          <w:rFonts w:eastAsiaTheme="majorEastAsia" w:cstheme="majorBidi"/>
          <w:b w:val="0"/>
          <w:bCs w:val="0"/>
          <w:sz w:val="28"/>
          <w:szCs w:val="28"/>
          <w:lang w:bidi="ar-EG"/>
        </w:rPr>
      </w:pPr>
      <w:bookmarkStart w:id="239" w:name="_Toc110687994"/>
      <w:bookmarkStart w:id="240" w:name="_Toc112926176"/>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13</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FTIR spectra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w:t>
      </w:r>
      <w:r w:rsidRPr="00303B5A">
        <w:rPr>
          <w:rFonts w:eastAsiaTheme="majorEastAsia" w:cstheme="majorBidi"/>
          <w:b w:val="0"/>
          <w:bCs w:val="0"/>
          <w:sz w:val="28"/>
          <w:szCs w:val="28"/>
          <w:lang w:bidi="ar-EG"/>
        </w:rPr>
        <w:t xml:space="preserve">at the different molar ratios of the metal ion/citrate acid (1:1, 2:1 and 3:1) </w:t>
      </w:r>
      <w:r w:rsidR="007A078D" w:rsidRPr="00303B5A">
        <w:rPr>
          <w:rFonts w:eastAsiaTheme="majorEastAsia" w:cstheme="majorBidi"/>
          <w:b w:val="0"/>
          <w:bCs w:val="0"/>
          <w:sz w:val="28"/>
          <w:szCs w:val="28"/>
          <w:lang w:bidi="ar-EG"/>
        </w:rPr>
        <w:t>at the different calcination temperatures (650, 800 and 950°C)</w:t>
      </w:r>
      <w:bookmarkEnd w:id="239"/>
      <w:bookmarkEnd w:id="240"/>
    </w:p>
    <w:p w14:paraId="3AB6F9C7" w14:textId="372325E0" w:rsidR="000C646C" w:rsidRPr="00303B5A" w:rsidRDefault="002F0B91"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6A8353B9" wp14:editId="4653E0D3">
            <wp:extent cx="6149344" cy="2609850"/>
            <wp:effectExtent l="0" t="0" r="381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80046" cy="2622880"/>
                    </a:xfrm>
                    <a:prstGeom prst="rect">
                      <a:avLst/>
                    </a:prstGeom>
                  </pic:spPr>
                </pic:pic>
              </a:graphicData>
            </a:graphic>
          </wp:inline>
        </w:drawing>
      </w:r>
      <w:r w:rsidR="002C2B67" w:rsidRPr="00303B5A">
        <w:rPr>
          <w:rFonts w:asciiTheme="majorBidi" w:hAnsiTheme="majorBidi" w:cstheme="majorBidi"/>
          <w:noProof/>
          <w:sz w:val="28"/>
          <w:szCs w:val="28"/>
        </w:rPr>
        <w:t xml:space="preserve"> </w:t>
      </w:r>
      <w:r w:rsidR="002C2B67" w:rsidRPr="00303B5A">
        <w:rPr>
          <w:rFonts w:asciiTheme="majorBidi" w:hAnsiTheme="majorBidi" w:cstheme="majorBidi"/>
          <w:noProof/>
          <w:sz w:val="28"/>
          <w:szCs w:val="28"/>
        </w:rPr>
        <w:drawing>
          <wp:inline distT="0" distB="0" distL="0" distR="0" wp14:anchorId="5A70C356" wp14:editId="3302A697">
            <wp:extent cx="6148070" cy="2578100"/>
            <wp:effectExtent l="0" t="0" r="508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93208" cy="2597028"/>
                    </a:xfrm>
                    <a:prstGeom prst="rect">
                      <a:avLst/>
                    </a:prstGeom>
                  </pic:spPr>
                </pic:pic>
              </a:graphicData>
            </a:graphic>
          </wp:inline>
        </w:drawing>
      </w:r>
      <w:r w:rsidR="002C2B67" w:rsidRPr="00303B5A">
        <w:rPr>
          <w:rFonts w:asciiTheme="majorBidi" w:hAnsiTheme="majorBidi" w:cstheme="majorBidi"/>
          <w:noProof/>
          <w:sz w:val="28"/>
          <w:szCs w:val="28"/>
        </w:rPr>
        <w:drawing>
          <wp:inline distT="0" distB="0" distL="0" distR="0" wp14:anchorId="4342857D" wp14:editId="6A07D5C3">
            <wp:extent cx="6148070" cy="2425700"/>
            <wp:effectExtent l="0" t="0" r="508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88413" cy="2441617"/>
                    </a:xfrm>
                    <a:prstGeom prst="rect">
                      <a:avLst/>
                    </a:prstGeom>
                  </pic:spPr>
                </pic:pic>
              </a:graphicData>
            </a:graphic>
          </wp:inline>
        </w:drawing>
      </w:r>
    </w:p>
    <w:p w14:paraId="04C965E8" w14:textId="2BB586EF" w:rsidR="00A11D82" w:rsidRPr="00303B5A" w:rsidRDefault="000C646C" w:rsidP="007E0A5E">
      <w:pPr>
        <w:pStyle w:val="aa"/>
        <w:spacing w:after="0" w:line="276" w:lineRule="auto"/>
        <w:jc w:val="both"/>
        <w:rPr>
          <w:rFonts w:eastAsiaTheme="majorEastAsia" w:cstheme="majorBidi"/>
          <w:b w:val="0"/>
          <w:bCs w:val="0"/>
          <w:sz w:val="28"/>
          <w:szCs w:val="28"/>
          <w:lang w:bidi="ar-EG"/>
        </w:rPr>
      </w:pPr>
      <w:bookmarkStart w:id="241" w:name="_Toc110688012"/>
      <w:bookmarkStart w:id="242" w:name="_Toc112926187"/>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14</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FTIR spectra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at the different aqueous solutions of PVA </w:t>
      </w:r>
      <w:r w:rsidR="00290943" w:rsidRPr="00303B5A">
        <w:rPr>
          <w:rFonts w:cstheme="majorBidi"/>
          <w:b w:val="0"/>
          <w:bCs w:val="0"/>
          <w:sz w:val="28"/>
          <w:szCs w:val="28"/>
        </w:rPr>
        <w:t>(</w:t>
      </w:r>
      <w:r w:rsidRPr="00303B5A">
        <w:rPr>
          <w:rFonts w:cstheme="majorBidi"/>
          <w:b w:val="0"/>
          <w:bCs w:val="0"/>
          <w:sz w:val="28"/>
          <w:szCs w:val="28"/>
        </w:rPr>
        <w:t>1%, 4% and 6%</w:t>
      </w:r>
      <w:r w:rsidR="00290943" w:rsidRPr="00303B5A">
        <w:rPr>
          <w:rFonts w:cstheme="majorBidi"/>
          <w:b w:val="0"/>
          <w:bCs w:val="0"/>
          <w:sz w:val="28"/>
          <w:szCs w:val="28"/>
        </w:rPr>
        <w:t>)</w:t>
      </w:r>
      <w:r w:rsidRPr="00303B5A">
        <w:rPr>
          <w:rFonts w:cstheme="majorBidi"/>
          <w:b w:val="0"/>
          <w:bCs w:val="0"/>
          <w:sz w:val="28"/>
          <w:szCs w:val="28"/>
        </w:rPr>
        <w:t xml:space="preserve"> </w:t>
      </w:r>
      <w:r w:rsidR="00A11D82" w:rsidRPr="00303B5A">
        <w:rPr>
          <w:rFonts w:eastAsiaTheme="majorEastAsia" w:cstheme="majorBidi"/>
          <w:b w:val="0"/>
          <w:bCs w:val="0"/>
          <w:sz w:val="28"/>
          <w:szCs w:val="28"/>
          <w:lang w:bidi="ar-EG"/>
        </w:rPr>
        <w:t>at the different calcination temperatures (650, 800 and 950°C)</w:t>
      </w:r>
    </w:p>
    <w:p w14:paraId="73768D4C" w14:textId="77777777" w:rsidR="000C646C" w:rsidRPr="00303B5A" w:rsidRDefault="000C646C" w:rsidP="007E0A5E">
      <w:pPr>
        <w:pStyle w:val="3"/>
        <w:spacing w:line="276" w:lineRule="auto"/>
        <w:jc w:val="both"/>
        <w:rPr>
          <w:rFonts w:asciiTheme="majorBidi" w:hAnsiTheme="majorBidi"/>
          <w:sz w:val="28"/>
          <w:szCs w:val="28"/>
        </w:rPr>
      </w:pPr>
      <w:bookmarkStart w:id="243" w:name="_Toc120443754"/>
      <w:bookmarkEnd w:id="241"/>
      <w:bookmarkEnd w:id="242"/>
      <w:r w:rsidRPr="00303B5A">
        <w:rPr>
          <w:rFonts w:asciiTheme="majorBidi" w:hAnsiTheme="majorBidi"/>
          <w:sz w:val="28"/>
          <w:szCs w:val="28"/>
        </w:rPr>
        <w:lastRenderedPageBreak/>
        <w:t>FTIR spectra of carbon black, activated carbon, graphite and carbonyl iron</w:t>
      </w:r>
      <w:bookmarkEnd w:id="243"/>
      <w:r w:rsidRPr="00303B5A">
        <w:rPr>
          <w:rFonts w:asciiTheme="majorBidi" w:hAnsiTheme="majorBidi"/>
          <w:sz w:val="28"/>
          <w:szCs w:val="28"/>
        </w:rPr>
        <w:t xml:space="preserve"> </w:t>
      </w:r>
    </w:p>
    <w:p w14:paraId="26178091" w14:textId="2F542BAA" w:rsidR="000C646C" w:rsidRPr="00303B5A" w:rsidRDefault="000C646C"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Figure </w:t>
      </w:r>
      <w:r w:rsidR="00BB0587" w:rsidRPr="00303B5A">
        <w:rPr>
          <w:rFonts w:asciiTheme="majorBidi" w:hAnsiTheme="majorBidi" w:cstheme="majorBidi"/>
          <w:sz w:val="28"/>
          <w:szCs w:val="28"/>
        </w:rPr>
        <w:t>3.15</w:t>
      </w:r>
      <w:r w:rsidR="001A7CD8" w:rsidRPr="00303B5A">
        <w:rPr>
          <w:rFonts w:asciiTheme="majorBidi" w:hAnsiTheme="majorBidi" w:cstheme="majorBidi"/>
          <w:sz w:val="28"/>
          <w:szCs w:val="28"/>
        </w:rPr>
        <w:t xml:space="preserve"> </w:t>
      </w:r>
      <w:r w:rsidR="00290943" w:rsidRPr="00303B5A">
        <w:rPr>
          <w:rFonts w:asciiTheme="majorBidi" w:hAnsiTheme="majorBidi" w:cstheme="majorBidi"/>
          <w:sz w:val="28"/>
          <w:szCs w:val="28"/>
        </w:rPr>
        <w:t xml:space="preserve">exhibits </w:t>
      </w:r>
      <w:r w:rsidRPr="00303B5A">
        <w:rPr>
          <w:rFonts w:asciiTheme="majorBidi" w:hAnsiTheme="majorBidi" w:cstheme="majorBidi"/>
          <w:sz w:val="28"/>
          <w:szCs w:val="28"/>
        </w:rPr>
        <w:t xml:space="preserve">the FTIR spectra of </w:t>
      </w:r>
      <w:r w:rsidRPr="00303B5A">
        <w:rPr>
          <w:rFonts w:asciiTheme="majorBidi" w:hAnsiTheme="majorBidi" w:cstheme="majorBidi"/>
          <w:sz w:val="28"/>
          <w:szCs w:val="28"/>
          <w:lang w:bidi="ar-EG"/>
        </w:rPr>
        <w:t>CB, AC, C and CI</w:t>
      </w:r>
      <w:r w:rsidRPr="00303B5A">
        <w:rPr>
          <w:rFonts w:asciiTheme="majorBidi" w:hAnsiTheme="majorBidi" w:cstheme="majorBidi"/>
          <w:sz w:val="28"/>
          <w:szCs w:val="28"/>
        </w:rPr>
        <w:t>. The peak at 1630.4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xml:space="preserve"> was due to the stretching vibration of C=O, while the peaks at 2348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xml:space="preserve"> and 3452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xml:space="preserve"> were due to the stretching vibration of O-H </w:t>
      </w: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{"citationItems":[{"id":"ITEM-1","itemData":{"ISSN":"14523981","abstract":"The commercial carbon black is used as a film electrode (nCFE), and as support of the copper and palladium particles. The electrodes Cu/nCFE, with different quantities of copper was evaluated for the electrochemical reduction of CO 2 in 1M KHCO 3 by means cyclic voltammetry, and exhibited a good behavior as catalysts. The morphology of the electrodes had an important influence in the catalytic process. On the other hand, the cyclic voltammetry studies allowed to define a specific potential range for palladium electrodeposition without hydrogen evolution (-0.09 to -0.17 V vs. SCE), and by means of anodic stripping voltammetry it was possible to evaluate the corresponding mass of metallic palladium with and without hydrogen discharge. The carbon black was used without purification and FTIR analysis shows they surface chemical composition (C-O, C=O, CF2, CF, S-O, C-O-C). These groups provide a degree of chemical reactivity. However, they did not affect the electrochemical deposit of copper and palladium; they are not electroactive in ammonia acidic and basic systems. The SEM images showed the morphology of copper and palladium particles. The copper dispersion on the surface of carbon electrode was analyzed by energy dispersive spectrometer (EDS). The hydrogen discharge reaction has an important influence in the palladium particles morphology. The size of the palladium particles are about 31 and 34 nm estimated by analysis XRD. © 2012 by ESG.","author":[{"dropping-particle":"","family":"Figueroa Ramírez","given":"S. J.","non-dropping-particle":"","parse-names":false,"suffix":""},{"dropping-particle":"","family":"Miranda-Hernánde","given":"M.","non-dropping-particle":"","parse-names":false,"suffix":""}],"container-title":"International Journal of Electrochemical Science","id":"ITEM-1","issue":"1","issued":{"date-parts":[["2012"]]},"page":"150-166","title":"Carbon film electrodes as support of metallic particles","type":"article-journal","volume":"7"},"uris":["http://www.mendeley.com/documents/?uuid=86cbf2e2-b469-4f6b-995a-e406f421eb7b"]},{"id":"ITEM-2","itemData":{"DOI":"10.1007/s10853-013-7818-3","ISSN":"00222461","abstract":"Poly(glycidyl methacrylate) (PGMA)-coated soft magnetic carbonyl iron (CI) particles were fabricated by cross-linking PGMA with ethylene glycol dimethacrylate. The synthesized core-shell structured CI/PGMA microspheres were characterized by scanning electron microscopy, Fourier transform infrared spectroscopy, and thermal gravimetric analysis. The CI particles were confirmed to be coated well with PGMA. A magnetorheological (MR) suspension was prepared based on the synthesized CI/PGMA particles dispersed in silicone oil and measured using a rotational rheometer at various magnetic field strengths. The sedimentation property, which was observed using a Turbiscan, indicated better settling stability than the pure CI particle-based MR suspension. © 2013 Springer Science+Business Media New York.","author":[{"dropping-particle":"","family":"Kim","given":"So Young","non-dropping-particle":"","parse-names":false,"suffix":""},{"dropping-particle":"","family":"Kwon","given":"Seung Hyuk","non-dropping-particle":"","parse-names":false,"suffix":""},{"dropping-particle":"","family":"Liu","given":"Ying Dan","non-dropping-particle":"","parse-names":false,"suffix":""},{"dropping-particle":"","family":"Lee","given":"Jeong Seop","non-dropping-particle":"","parse-names":false,"suffix":""},{"dropping-particle":"","family":"You","given":"Chun Yeol","non-dropping-particle":"","parse-names":false,"suffix":""},{"dropping-particle":"","family":"Choi","given":"Hyoung Jin","non-dropping-particle":"","parse-names":false,"suffix":""}],"container-title":"Journal of Materials Science","id":"ITEM-2","issue":"3","issued":{"date-parts":[["2014"]]},"page":"1345-1352","title":"Core-shell-structured cross-linked poly(glycidyl methacrylate)-coated carbonyl iron microspheres and their magnetorheology","type":"article-journal","volume":"49"},"uris":["http://www.mendeley.com/documents/?uuid=18f851be-c52c-443d-b98c-9e70a74d572f"]}],"mendeley":{"formattedCitation":"[116,117]","plainTextFormattedCitation":"[116,117]","previouslyFormattedCitation":"[116,117]"},"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[116,117]</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p>
    <w:p w14:paraId="6EABFA23" w14:textId="77777777" w:rsidR="000C646C" w:rsidRPr="00303B5A" w:rsidRDefault="000C646C"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28F6DC5C" wp14:editId="7903B697">
            <wp:extent cx="6148705" cy="2368550"/>
            <wp:effectExtent l="0" t="0" r="444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216977" cy="2394849"/>
                    </a:xfrm>
                    <a:prstGeom prst="rect">
                      <a:avLst/>
                    </a:prstGeom>
                  </pic:spPr>
                </pic:pic>
              </a:graphicData>
            </a:graphic>
          </wp:inline>
        </w:drawing>
      </w:r>
    </w:p>
    <w:p w14:paraId="07C08328" w14:textId="77777777" w:rsidR="000C646C" w:rsidRPr="00303B5A" w:rsidRDefault="000C646C"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749CA160" wp14:editId="62D8464F">
            <wp:extent cx="6149975" cy="2406650"/>
            <wp:effectExtent l="0" t="0" r="317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66806" cy="2413236"/>
                    </a:xfrm>
                    <a:prstGeom prst="rect">
                      <a:avLst/>
                    </a:prstGeom>
                  </pic:spPr>
                </pic:pic>
              </a:graphicData>
            </a:graphic>
          </wp:inline>
        </w:drawing>
      </w:r>
    </w:p>
    <w:p w14:paraId="7F743A8B" w14:textId="63F1376C" w:rsidR="000C646C" w:rsidRPr="00303B5A" w:rsidRDefault="000C646C" w:rsidP="007E0A5E">
      <w:pPr>
        <w:pStyle w:val="aa"/>
        <w:spacing w:after="0" w:line="276" w:lineRule="auto"/>
        <w:jc w:val="both"/>
        <w:rPr>
          <w:rFonts w:cstheme="majorBidi"/>
          <w:sz w:val="28"/>
          <w:szCs w:val="28"/>
        </w:rPr>
      </w:pPr>
      <w:bookmarkStart w:id="244" w:name="_Toc110688029"/>
      <w:bookmarkStart w:id="245" w:name="_Toc112926197"/>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15</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 xml:space="preserve">FTIR spectra of </w:t>
      </w:r>
      <w:r w:rsidR="001A7CD8" w:rsidRPr="00303B5A">
        <w:rPr>
          <w:rFonts w:cstheme="majorBidi"/>
          <w:b w:val="0"/>
          <w:bCs w:val="0"/>
          <w:sz w:val="28"/>
          <w:szCs w:val="28"/>
          <w:lang w:bidi="ar-EG"/>
        </w:rPr>
        <w:t>CB and AC</w:t>
      </w:r>
      <w:r w:rsidR="001A7CD8" w:rsidRPr="00303B5A">
        <w:rPr>
          <w:rFonts w:eastAsiaTheme="majorEastAsia" w:cstheme="majorBidi"/>
          <w:b w:val="0"/>
          <w:bCs w:val="0"/>
          <w:sz w:val="28"/>
          <w:szCs w:val="28"/>
          <w:lang w:bidi="ar-EG"/>
        </w:rPr>
        <w:t xml:space="preserve">, </w:t>
      </w:r>
      <w:r w:rsidRPr="00303B5A">
        <w:rPr>
          <w:rFonts w:cstheme="majorBidi"/>
          <w:b w:val="0"/>
          <w:bCs w:val="0"/>
          <w:sz w:val="28"/>
          <w:szCs w:val="28"/>
          <w:lang w:bidi="ar-EG"/>
        </w:rPr>
        <w:t>C and CI</w:t>
      </w:r>
      <w:bookmarkEnd w:id="244"/>
      <w:bookmarkEnd w:id="245"/>
    </w:p>
    <w:p w14:paraId="514BCDC9" w14:textId="77777777" w:rsidR="000C646C" w:rsidRPr="00303B5A" w:rsidRDefault="000C646C" w:rsidP="007E0A5E">
      <w:pPr>
        <w:pStyle w:val="3"/>
        <w:spacing w:line="276" w:lineRule="auto"/>
        <w:jc w:val="both"/>
        <w:rPr>
          <w:rFonts w:asciiTheme="majorBidi" w:hAnsiTheme="majorBidi"/>
          <w:sz w:val="28"/>
          <w:szCs w:val="28"/>
        </w:rPr>
      </w:pPr>
      <w:bookmarkStart w:id="246" w:name="_Toc120443755"/>
      <w:bookmarkStart w:id="247" w:name="_Hlk118293692"/>
      <w:r w:rsidRPr="00303B5A">
        <w:rPr>
          <w:rFonts w:asciiTheme="majorBidi" w:hAnsiTheme="majorBidi"/>
          <w:sz w:val="28"/>
          <w:szCs w:val="28"/>
        </w:rPr>
        <w:t>FTIR spectra of PANI-based nanocomposites</w:t>
      </w:r>
      <w:bookmarkEnd w:id="246"/>
    </w:p>
    <w:bookmarkEnd w:id="247"/>
    <w:p w14:paraId="52B16388" w14:textId="29DA0014" w:rsidR="000C646C" w:rsidRPr="00303B5A" w:rsidRDefault="000C646C" w:rsidP="007E0A5E">
      <w:pPr>
        <w:spacing w:after="0"/>
        <w:ind w:left="90" w:firstLine="461"/>
        <w:jc w:val="both"/>
        <w:rPr>
          <w:rFonts w:asciiTheme="majorBidi" w:eastAsiaTheme="majorEastAsia" w:hAnsiTheme="majorBidi" w:cstheme="majorBidi"/>
          <w:sz w:val="28"/>
          <w:szCs w:val="28"/>
          <w:lang w:bidi="ar-EG"/>
        </w:rPr>
      </w:pPr>
      <w:r w:rsidRPr="00303B5A">
        <w:rPr>
          <w:rFonts w:asciiTheme="majorBidi" w:hAnsiTheme="majorBidi" w:cstheme="majorBidi"/>
          <w:sz w:val="28"/>
          <w:szCs w:val="28"/>
        </w:rPr>
        <w:t xml:space="preserve">Figures </w:t>
      </w:r>
      <w:r w:rsidR="00BB0587" w:rsidRPr="00303B5A">
        <w:rPr>
          <w:rFonts w:asciiTheme="majorBidi" w:hAnsiTheme="majorBidi" w:cstheme="majorBidi"/>
          <w:sz w:val="28"/>
          <w:szCs w:val="28"/>
        </w:rPr>
        <w:t>3</w:t>
      </w:r>
      <w:r w:rsidRPr="00303B5A">
        <w:rPr>
          <w:rFonts w:asciiTheme="majorBidi" w:hAnsiTheme="majorBidi" w:cstheme="majorBidi"/>
          <w:sz w:val="28"/>
          <w:szCs w:val="28"/>
        </w:rPr>
        <w:t>.</w:t>
      </w:r>
      <w:r w:rsidR="001A7CD8" w:rsidRPr="00303B5A">
        <w:rPr>
          <w:rFonts w:asciiTheme="majorBidi" w:hAnsiTheme="majorBidi" w:cstheme="majorBidi"/>
          <w:sz w:val="28"/>
          <w:szCs w:val="28"/>
        </w:rPr>
        <w:t>1</w:t>
      </w:r>
      <w:r w:rsidR="00BB0587" w:rsidRPr="00303B5A">
        <w:rPr>
          <w:rFonts w:asciiTheme="majorBidi" w:hAnsiTheme="majorBidi" w:cstheme="majorBidi"/>
          <w:sz w:val="28"/>
          <w:szCs w:val="28"/>
        </w:rPr>
        <w:t>6</w:t>
      </w:r>
      <w:r w:rsidRPr="00303B5A">
        <w:rPr>
          <w:rFonts w:asciiTheme="majorBidi" w:hAnsiTheme="majorBidi" w:cstheme="majorBidi"/>
          <w:sz w:val="28"/>
          <w:szCs w:val="28"/>
        </w:rPr>
        <w:t xml:space="preserve"> </w:t>
      </w:r>
      <w:r w:rsidR="00290943" w:rsidRPr="00303B5A">
        <w:rPr>
          <w:rFonts w:asciiTheme="majorBidi" w:hAnsiTheme="majorBidi" w:cstheme="majorBidi"/>
          <w:sz w:val="28"/>
          <w:szCs w:val="28"/>
        </w:rPr>
        <w:t xml:space="preserve">exhibits </w:t>
      </w:r>
      <w:r w:rsidRPr="00303B5A">
        <w:rPr>
          <w:rFonts w:asciiTheme="majorBidi" w:hAnsiTheme="majorBidi" w:cstheme="majorBidi"/>
          <w:sz w:val="28"/>
          <w:szCs w:val="28"/>
        </w:rPr>
        <w:t>the FTIR spectra of the PANI-based nanocomposites.  The peaks within the range (</w:t>
      </w:r>
      <w:r w:rsidRPr="00303B5A">
        <w:rPr>
          <w:rFonts w:asciiTheme="majorBidi" w:eastAsiaTheme="majorEastAsia" w:hAnsiTheme="majorBidi" w:cstheme="majorBidi"/>
          <w:sz w:val="28"/>
          <w:szCs w:val="28"/>
          <w:lang w:bidi="ar-EG"/>
        </w:rPr>
        <w:t>1568</w:t>
      </w:r>
      <w:r w:rsidRPr="00303B5A">
        <w:rPr>
          <w:rFonts w:asciiTheme="majorBidi" w:hAnsiTheme="majorBidi" w:cstheme="majorBidi"/>
          <w:sz w:val="28"/>
          <w:szCs w:val="28"/>
        </w:rPr>
        <w:t>–</w:t>
      </w:r>
      <w:r w:rsidRPr="00303B5A">
        <w:rPr>
          <w:rFonts w:asciiTheme="majorBidi" w:eastAsiaTheme="majorEastAsia" w:hAnsiTheme="majorBidi" w:cstheme="majorBidi"/>
          <w:sz w:val="28"/>
          <w:szCs w:val="28"/>
          <w:lang w:bidi="ar-EG"/>
        </w:rPr>
        <w:t>1580</w:t>
      </w:r>
      <w:r w:rsidRPr="00303B5A">
        <w:rPr>
          <w:rFonts w:asciiTheme="majorBidi" w:hAnsiTheme="majorBidi" w:cstheme="majorBidi"/>
          <w:sz w:val="28"/>
          <w:szCs w:val="28"/>
        </w:rPr>
        <w:t xml:space="preserve">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and (</w:t>
      </w:r>
      <w:r w:rsidRPr="00303B5A">
        <w:rPr>
          <w:rFonts w:asciiTheme="majorBidi" w:eastAsiaTheme="majorEastAsia" w:hAnsiTheme="majorBidi" w:cstheme="majorBidi"/>
          <w:sz w:val="28"/>
          <w:szCs w:val="28"/>
          <w:lang w:bidi="ar-EG"/>
        </w:rPr>
        <w:t>1475</w:t>
      </w:r>
      <w:r w:rsidRPr="00303B5A">
        <w:rPr>
          <w:rFonts w:asciiTheme="majorBidi" w:hAnsiTheme="majorBidi" w:cstheme="majorBidi"/>
          <w:sz w:val="28"/>
          <w:szCs w:val="28"/>
        </w:rPr>
        <w:t>–</w:t>
      </w:r>
      <w:r w:rsidRPr="00303B5A">
        <w:rPr>
          <w:rFonts w:asciiTheme="majorBidi" w:eastAsiaTheme="majorEastAsia" w:hAnsiTheme="majorBidi" w:cstheme="majorBidi"/>
          <w:sz w:val="28"/>
          <w:szCs w:val="28"/>
          <w:lang w:bidi="ar-EG"/>
        </w:rPr>
        <w:t>1489</w:t>
      </w:r>
      <w:r w:rsidRPr="00303B5A">
        <w:rPr>
          <w:rFonts w:asciiTheme="majorBidi" w:hAnsiTheme="majorBidi" w:cstheme="majorBidi"/>
          <w:sz w:val="28"/>
          <w:szCs w:val="28"/>
        </w:rPr>
        <w:t xml:space="preserve">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xml:space="preserve">) were due to the </w:t>
      </w:r>
      <w:r w:rsidRPr="00303B5A">
        <w:rPr>
          <w:rFonts w:asciiTheme="majorBidi" w:eastAsiaTheme="majorEastAsia" w:hAnsiTheme="majorBidi" w:cstheme="majorBidi"/>
          <w:sz w:val="28"/>
          <w:szCs w:val="28"/>
          <w:lang w:bidi="ar-EG"/>
        </w:rPr>
        <w:t xml:space="preserve">C=N and </w:t>
      </w:r>
      <w:bookmarkStart w:id="248" w:name="_Hlk118293676"/>
      <w:r w:rsidRPr="00303B5A">
        <w:rPr>
          <w:rFonts w:asciiTheme="majorBidi" w:eastAsiaTheme="majorEastAsia" w:hAnsiTheme="majorBidi" w:cstheme="majorBidi"/>
          <w:sz w:val="28"/>
          <w:szCs w:val="28"/>
          <w:lang w:bidi="ar-EG"/>
        </w:rPr>
        <w:t>C=C stretching modes of vibration for the quinonoid and benzenoid units of the polymer</w:t>
      </w:r>
      <w:bookmarkEnd w:id="248"/>
      <w:r w:rsidRPr="00303B5A">
        <w:rPr>
          <w:rFonts w:asciiTheme="majorBidi" w:hAnsiTheme="majorBidi" w:cstheme="majorBidi"/>
          <w:sz w:val="28"/>
          <w:szCs w:val="28"/>
        </w:rPr>
        <w:t>, while the peaks within the range (</w:t>
      </w:r>
      <w:r w:rsidRPr="00303B5A">
        <w:rPr>
          <w:rFonts w:asciiTheme="majorBidi" w:eastAsiaTheme="majorEastAsia" w:hAnsiTheme="majorBidi" w:cstheme="majorBidi"/>
          <w:sz w:val="28"/>
          <w:szCs w:val="28"/>
          <w:lang w:bidi="ar-EG"/>
        </w:rPr>
        <w:t xml:space="preserve">1290 </w:t>
      </w:r>
      <w:r w:rsidRPr="00303B5A">
        <w:rPr>
          <w:rFonts w:asciiTheme="majorBidi" w:hAnsiTheme="majorBidi" w:cstheme="majorBidi"/>
          <w:sz w:val="28"/>
          <w:szCs w:val="28"/>
        </w:rPr>
        <w:t>–</w:t>
      </w:r>
      <w:r w:rsidRPr="00303B5A">
        <w:rPr>
          <w:rFonts w:asciiTheme="majorBidi" w:eastAsiaTheme="majorEastAsia" w:hAnsiTheme="majorBidi" w:cstheme="majorBidi"/>
          <w:sz w:val="28"/>
          <w:szCs w:val="28"/>
          <w:lang w:bidi="ar-EG"/>
        </w:rPr>
        <w:t xml:space="preserve">1298 </w:t>
      </w:r>
      <w:r w:rsidRPr="00303B5A">
        <w:rPr>
          <w:rFonts w:asciiTheme="majorBidi" w:hAnsiTheme="majorBidi" w:cstheme="majorBidi"/>
          <w:sz w:val="28"/>
          <w:szCs w:val="28"/>
        </w:rPr>
        <w:t>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and (</w:t>
      </w:r>
      <w:r w:rsidRPr="00303B5A">
        <w:rPr>
          <w:rFonts w:asciiTheme="majorBidi" w:eastAsiaTheme="majorEastAsia" w:hAnsiTheme="majorBidi" w:cstheme="majorBidi"/>
          <w:sz w:val="28"/>
          <w:szCs w:val="28"/>
          <w:lang w:bidi="ar-EG"/>
        </w:rPr>
        <w:t>1475</w:t>
      </w:r>
      <w:r w:rsidRPr="00303B5A">
        <w:rPr>
          <w:rFonts w:asciiTheme="majorBidi" w:hAnsiTheme="majorBidi" w:cstheme="majorBidi"/>
          <w:sz w:val="28"/>
          <w:szCs w:val="28"/>
        </w:rPr>
        <w:t>–</w:t>
      </w:r>
      <w:r w:rsidRPr="00303B5A">
        <w:rPr>
          <w:rFonts w:asciiTheme="majorBidi" w:eastAsiaTheme="majorEastAsia" w:hAnsiTheme="majorBidi" w:cstheme="majorBidi"/>
          <w:sz w:val="28"/>
          <w:szCs w:val="28"/>
          <w:lang w:bidi="ar-EG"/>
        </w:rPr>
        <w:t>1489</w:t>
      </w:r>
      <w:r w:rsidRPr="00303B5A">
        <w:rPr>
          <w:rFonts w:asciiTheme="majorBidi" w:hAnsiTheme="majorBidi" w:cstheme="majorBidi"/>
          <w:sz w:val="28"/>
          <w:szCs w:val="28"/>
        </w:rPr>
        <w:t xml:space="preserve">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w:t>
      </w:r>
      <w:r w:rsidRPr="00303B5A">
        <w:rPr>
          <w:rFonts w:asciiTheme="majorBidi" w:eastAsiaTheme="majorEastAsia" w:hAnsiTheme="majorBidi" w:cstheme="majorBidi"/>
          <w:sz w:val="28"/>
          <w:szCs w:val="28"/>
          <w:lang w:bidi="ar-EG"/>
        </w:rPr>
        <w:t xml:space="preserve"> </w:t>
      </w:r>
      <w:r w:rsidRPr="00303B5A">
        <w:rPr>
          <w:rFonts w:asciiTheme="majorBidi" w:eastAsiaTheme="majorEastAsia" w:hAnsiTheme="majorBidi" w:cstheme="majorBidi"/>
          <w:sz w:val="28"/>
          <w:szCs w:val="28"/>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{"citationItems":[{"id":"ITEM-1","itemData":{"DOI":"10.1016/j.synthmet.2010.08.025","ISSN":"03796779","abstract":"Highly conducting polyaniline (PANI) nanocomposite with Mn 0.2Ni0.4Zn0.4Fe2O4 ferrite was prepared by mechanical blending. The present work reports the EMI shielding characteristics of the ferrite-Pani nanocomposite with different thickness. The saturation magnetization (Ms) for pure MnNiZn ferrite (52 emu/g) and composite (41 emu/g) was measured by VSM at room temperature. The crystalline size of MnNiZn ferrite was found in the range of 25-30 nm as analyzed by TEM and XRD. The complex permittivity, permeability and shielding effectiveness of the composite for different thicknesses were measured in the 8-12 GHz (X-band) frequency range. The composite of 2.5 mm thickness has shown high shielding effectiveness (49.2 dB) due to absorption (SEA). The high value of SEA suggests that this composite can be used as a promising absorbing material for X-band frequency range. © 2010 Elsevier B.V.","author":[{"dropping-particle":"","family":"Gairola","given":"S. P.","non-dropping-particle":"","parse-names":false,"suffix":""},{"dropping-particle":"","family":"Verma","given":"Vivek","non-dropping-particle":"","parse-names":false,"suffix":""},{"dropping-particle":"","family":"Kumar","given":"Lalit","non-dropping-particle":"","parse-names":false,"suffix":""},{"dropping-particle":"","family":"Dar","given":"M. Abdullah","non-dropping-particle":"","parse-names":false,"suffix":""},{"dropping-particle":"","family":"Annapoorni","given":"S.","non-dropping-particle":"","parse-names":false,"suffix":""},{"dropping-particle":"","family":"Kotnala","given":"R. K.","non-dropping-particle":"","parse-names":false,"suffix":""}],"container-title":"Synthetic Metals","id":"ITEM-1","issue":"21-22","issued":{"date-parts":[["2010"]]},"page":"2315-2318","publisher":"Elsevier B.V.","title":"Enhanced microwave absorption properties in polyaniline and nano-ferrite composite in X-band","type":"article-journal","volume":"160"},"uris":["http://www.mendeley.com/documents/?uuid=dfaf9ff4-af08-4f7d-a12d-304eb3617d67"]},{"id":"ITEM-2","itemData":{"DOI":"10.1016/j.colsurfa.2005.10.010","ISSN":"09277757","abstract":"Magnetic and conductive NiZn ferrite-polyaniline nanocomposites with novel core-shell structure have been fabricated by microemulsion process. The samples were characterized by XRD, TEM, SEM, IR, UV-vis, voltage/current detector and SQUID magnetometry. The core-shell structure of nanocomposites was observed by TEM. The changes of the magnetic and conductive properties after polyaniline coating were investigated. © 2006 Elsevier B.V. All rights reserved.","author":[{"dropping-particle":"","family":"Li","given":"Guijuan","non-dropping-particle":"","parse-names":false,"suffix":""},{"dropping-particle":"","family":"Yan","given":"Shifeng","non-dropping-particle":"","parse-names":false,"suffix":""},{"dropping-particle":"","family":"Zhou","given":"Enle","non-dropping-particle":"","parse-names":false,"suffix":""},{"dropping-particle":"","family":"Chen","given":"Yanmo","non-dropping-particle":"","parse-names":false,"suffix":""}],"container-title":"Colloids and Surfaces A: Physicochemical and Engineering Aspects","id":"ITEM-2","issue":"1-3","issued":{"date-parts":[["2006"]]},"page":"40-44","title":"Preparation of magnetic and conductive NiZn ferrite-polyaniline nanocomposites with core-shell structure","type":"article-journal","volume":"276"},"uris":["http://www.mendeley.com/documents/?uuid=fdae99fa-a51d-4a99-b6e7-1d4b64ea66ea"]}],"mendeley":{"formattedCitation":"[118,119]","plainTextFormattedCitation":"[118,119]","previouslyFormattedCitation":"[118,119]"},"properties":{"noteIndex":0},"schema":"https://github.com/citation-style-language/schema/raw/master/csl-citation.json"}</w:instrText>
      </w:r>
      <w:r w:rsidRPr="00303B5A">
        <w:rPr>
          <w:rFonts w:asciiTheme="majorBidi" w:eastAsiaTheme="majorEastAsia" w:hAnsiTheme="majorBidi" w:cstheme="majorBidi"/>
          <w:sz w:val="28"/>
          <w:szCs w:val="28"/>
          <w:lang w:bidi="ar-EG"/>
        </w:rPr>
        <w:fldChar w:fldCharType="separate"/>
      </w:r>
      <w:r w:rsidR="005D1FC7" w:rsidRPr="00303B5A">
        <w:rPr>
          <w:rFonts w:asciiTheme="majorBidi" w:eastAsiaTheme="majorEastAsia" w:hAnsiTheme="majorBidi" w:cstheme="majorBidi"/>
          <w:noProof/>
          <w:sz w:val="28"/>
          <w:szCs w:val="28"/>
          <w:lang w:bidi="ar-EG"/>
        </w:rPr>
        <w:t>[118,119]</w:t>
      </w:r>
      <w:r w:rsidRPr="00303B5A">
        <w:rPr>
          <w:rFonts w:asciiTheme="majorBidi" w:eastAsiaTheme="majorEastAsia" w:hAnsiTheme="majorBidi" w:cstheme="majorBidi"/>
          <w:sz w:val="28"/>
          <w:szCs w:val="28"/>
          <w:lang w:bidi="ar-EG"/>
        </w:rPr>
        <w:fldChar w:fldCharType="end"/>
      </w:r>
      <w:r w:rsidRPr="00303B5A">
        <w:rPr>
          <w:rFonts w:asciiTheme="majorBidi" w:eastAsiaTheme="majorEastAsia" w:hAnsiTheme="majorBidi" w:cstheme="majorBidi"/>
          <w:sz w:val="28"/>
          <w:szCs w:val="28"/>
          <w:lang w:bidi="ar-EG"/>
        </w:rPr>
        <w:t>. Finally,</w:t>
      </w:r>
      <w:r w:rsidRPr="00303B5A">
        <w:rPr>
          <w:rFonts w:asciiTheme="majorBidi" w:hAnsiTheme="majorBidi" w:cstheme="majorBidi"/>
          <w:sz w:val="28"/>
          <w:szCs w:val="28"/>
        </w:rPr>
        <w:t xml:space="preserve"> the peaks within the range (</w:t>
      </w:r>
      <w:r w:rsidRPr="00303B5A">
        <w:rPr>
          <w:rFonts w:asciiTheme="majorBidi" w:eastAsiaTheme="majorEastAsia" w:hAnsiTheme="majorBidi" w:cstheme="majorBidi"/>
          <w:sz w:val="28"/>
          <w:szCs w:val="28"/>
          <w:lang w:bidi="ar-EG"/>
        </w:rPr>
        <w:t xml:space="preserve">1113 </w:t>
      </w:r>
      <w:r w:rsidRPr="00303B5A">
        <w:rPr>
          <w:rFonts w:asciiTheme="majorBidi" w:hAnsiTheme="majorBidi" w:cstheme="majorBidi"/>
          <w:sz w:val="28"/>
          <w:szCs w:val="28"/>
        </w:rPr>
        <w:t>–</w:t>
      </w:r>
      <w:r w:rsidRPr="00303B5A">
        <w:rPr>
          <w:rFonts w:asciiTheme="majorBidi" w:eastAsiaTheme="majorEastAsia" w:hAnsiTheme="majorBidi" w:cstheme="majorBidi"/>
          <w:sz w:val="28"/>
          <w:szCs w:val="28"/>
          <w:lang w:bidi="ar-EG"/>
        </w:rPr>
        <w:t xml:space="preserve">1125 </w:t>
      </w:r>
      <w:r w:rsidRPr="00303B5A">
        <w:rPr>
          <w:rFonts w:asciiTheme="majorBidi" w:hAnsiTheme="majorBidi" w:cstheme="majorBidi"/>
          <w:sz w:val="28"/>
          <w:szCs w:val="28"/>
        </w:rPr>
        <w:t>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and (</w:t>
      </w:r>
      <w:r w:rsidRPr="00303B5A">
        <w:rPr>
          <w:rFonts w:asciiTheme="majorBidi" w:eastAsiaTheme="majorEastAsia" w:hAnsiTheme="majorBidi" w:cstheme="majorBidi"/>
          <w:sz w:val="28"/>
          <w:szCs w:val="28"/>
          <w:lang w:bidi="ar-EG"/>
        </w:rPr>
        <w:t>790</w:t>
      </w:r>
      <w:r w:rsidRPr="00303B5A">
        <w:rPr>
          <w:rFonts w:asciiTheme="majorBidi" w:hAnsiTheme="majorBidi" w:cstheme="majorBidi"/>
          <w:sz w:val="28"/>
          <w:szCs w:val="28"/>
        </w:rPr>
        <w:t>–</w:t>
      </w:r>
      <w:r w:rsidRPr="00303B5A">
        <w:rPr>
          <w:rFonts w:asciiTheme="majorBidi" w:eastAsiaTheme="majorEastAsia" w:hAnsiTheme="majorBidi" w:cstheme="majorBidi"/>
          <w:sz w:val="28"/>
          <w:szCs w:val="28"/>
          <w:lang w:bidi="ar-EG"/>
        </w:rPr>
        <w:t>800</w:t>
      </w:r>
      <w:r w:rsidRPr="00303B5A">
        <w:rPr>
          <w:rFonts w:asciiTheme="majorBidi" w:hAnsiTheme="majorBidi" w:cstheme="majorBidi"/>
          <w:sz w:val="28"/>
          <w:szCs w:val="28"/>
        </w:rPr>
        <w:t xml:space="preserve"> cm</w:t>
      </w:r>
      <w:r w:rsidRPr="00303B5A">
        <w:rPr>
          <w:rFonts w:asciiTheme="majorBidi" w:hAnsiTheme="majorBidi" w:cstheme="majorBidi"/>
          <w:sz w:val="28"/>
          <w:szCs w:val="28"/>
          <w:vertAlign w:val="superscript"/>
        </w:rPr>
        <w:t>-1</w:t>
      </w:r>
      <w:r w:rsidRPr="00303B5A">
        <w:rPr>
          <w:rFonts w:asciiTheme="majorBidi" w:hAnsiTheme="majorBidi" w:cstheme="majorBidi"/>
          <w:sz w:val="28"/>
          <w:szCs w:val="28"/>
        </w:rPr>
        <w:t xml:space="preserve">) were due to </w:t>
      </w:r>
      <w:r w:rsidRPr="00303B5A">
        <w:rPr>
          <w:rFonts w:asciiTheme="majorBidi" w:eastAsiaTheme="majorEastAsia" w:hAnsiTheme="majorBidi" w:cstheme="majorBidi"/>
          <w:sz w:val="28"/>
          <w:szCs w:val="28"/>
          <w:lang w:bidi="ar-EG"/>
        </w:rPr>
        <w:t xml:space="preserve">N-H bending and asymmetric C-H stretching of the benzenoid ring, respectively </w:t>
      </w:r>
      <w:r w:rsidRPr="00303B5A">
        <w:rPr>
          <w:rFonts w:asciiTheme="majorBidi" w:eastAsiaTheme="majorEastAsia" w:hAnsiTheme="majorBidi" w:cstheme="majorBidi"/>
          <w:sz w:val="28"/>
          <w:szCs w:val="28"/>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{"citationItems":[{"id":"ITEM-1","itemData":{"DOI":"10.1016/j.matchemphys.2018.02.017","ISSN":"02540584","abstract":"We present the preparation of polyaniline/Ni0.5 Zn0.5Fe2O4 (PANI/NiZn ferrite) nanocomposite. The preparation process consists of two steps: First, the ferrite is synthesized by self-combustion technique using sucrose as fuel. Then, the process is continued by in-situ chemical oxidative polymerization of aniline in the presence of the ferrite. Three different weight ratios of PANI/NiZn ferrite (1:2, 1:1, and 2:1) are prepared and structurally characterized by SEM, XRD, FT-IR and UV-vis spectroscopy. The functional characterization is performed by measuring the dc-conductivity, and microwave absorption characteristics in the range (8–12 GHz). XRD patterns prove the formation of the spinel ferrite, while SEM analysis indicates that the change in PANI/NiZn ferrite ratio has an effect on the morphology, which eventually influences the microwave absorption characteristics of the composite. A maximum reflection loss of −39.56 dB at 11.0 GHz with a matching thickness of 2.5 mm and a bandwidth of 3.0 GHz is obtained for PANI/NiZn ferrite having a weight ratio of 1:1 with only 25%w/w load in paraffin.","author":[{"dropping-particle":"","family":"Ali","given":"Nassim Nasser","non-dropping-particle":"","parse-names":false,"suffix":""},{"dropping-particle":"","family":"Atassi","given":"Yomen","non-dropping-particle":"","parse-names":false,"suffix":""},{"dropping-particle":"","family":"Salloum","given":"Akil","non-dropping-particle":"","parse-names":false,"suffix":""},{"dropping-particle":"","family":"Charba","given":"Abdulkarim","non-dropping-particle":"","parse-names":false,"suffix":""},{"dropping-particle":"","family":"Malki","given":"Adnan","non-dropping-particle":"","parse-names":false,"suffix":""},{"dropping-particle":"","family":"Jafarian","given":"Mojtaba","non-dropping-particle":"","parse-names":false,"suffix":""}],"container-title":"Materials Chemistry and Physics","id":"ITEM-1","issued":{"date-parts":[["2018"]]},"page":"79-87","publisher":"Elsevier B.V.","title":"Comparative study of microwave absorption characteristics of (Polyaniline/NiZn ferrite) nanocomposites with different ferrite percentages","type":"article-journal","volume":"211"},"uris":["http://www.mendeley.com/documents/?uuid=a1f43bae-9aa5-4303-948e-64efa74698fe"]},{"id":"ITEM-2","itemData":{"DOI":"10.1016/j.jmmm.2014.10.066","ISSN":"03048853","abstract":"The binary composites of conducting polyaniline (PANI) and nickle zinc ferrite were synthesized by an in-situ polymerization process, and the electromagnetic absorption properties of the composites were also investigated. The FT-IR spectra present the peaks of PANI (1562, 1481, 1301, 1109, and 799 cm-1) and the bonds of NiZn ferrite (579 and 390 cm-1), indicating the existence of both NiZn ferrite particles and PANI in the composites. With the increasing ratio of nickle zinc ferrite, the composites distributes in irregular compared with pure PANI and Ni0.6Zn0.4Fe2O4. The TG curves of the pure PANI and PANI/Ni0.6Zn0.4Fe2O4 composites with different molar ratios clearly show the increase percentage of the ferrite in the composites. Furthermore, we found that the excellent electromagnetic absorption properties and wide absorption bandwidth can be achieved by adjusting proper molar ratios Ni0.6Zn0.4Fe2O4 to PANI. The maximum reflection loss of Ni0.6Zn0.4Fe2O4/PANI can reach to -41 dB at 12.8 GHz and the bandwidth exceeding -10 dB can reach to 5 GHz with the absorber thickness of 2.6 mm at the molar ratio of 1:2. This can be attributed to the enhancing magnetic loss and the better impedance matching. Therefore, Ni0.6Zn0.4Fe2O4/PANI ferrite composites can become a new kind of candidate in the field of the microwave absorbing.","author":[{"dropping-particle":"","family":"Wang","given":"Min","non-dropping-particle":"","parse-names":false,"suffix":""},{"dropping-particle":"","family":"Ji","given":"Guangbin","non-dropping-particle":"","parse-names":false,"suffix":""},{"dropping-particle":"","family":"Zhang","given":"Baoshan","non-dropping-particle":"","parse-names":false,"suffix":""},{"dropping-particle":"","family":"Tang","given":"Dongming","non-dropping-particle":"","parse-names":false,"suffix":""},{"dropping-particle":"","family":"Yang","given":"Yi","non-dropping-particle":"","parse-names":false,"suffix":""},{"dropping-particle":"","family":"Du","given":"Youwei","non-dropping-particle":"","parse-names":false,"suffix":""}],"container-title":"Journal of Magnetism and Magnetic Materials","id":"ITEM-2","issued":{"date-parts":[["2015"]]},"page":"52-58","publisher":"Elsevier","title":"Controlled synthesis and microwave absorption properties of Ni0.6Zn0.4Fe2O4/PANI composite via an in-situ polymerization process","type":"article-journal","volume":"377"},"uris":["http://www.mendeley.com/documents/?uuid=c020632c-eb2b-4865-bd31-67509354635e"]}],"mendeley":{"formattedCitation":"[87,113]","plainTextFormattedCitation":"[87,113]","previouslyFormattedCitation":"[87,113]"},"properties":{"noteIndex":0},"schema":"https://github.com/citation-style-language/schema/raw/master/csl-citation.json"}</w:instrText>
      </w:r>
      <w:r w:rsidRPr="00303B5A">
        <w:rPr>
          <w:rFonts w:asciiTheme="majorBidi" w:eastAsiaTheme="majorEastAsia" w:hAnsiTheme="majorBidi" w:cstheme="majorBidi"/>
          <w:sz w:val="28"/>
          <w:szCs w:val="28"/>
          <w:lang w:bidi="ar-EG"/>
        </w:rPr>
        <w:fldChar w:fldCharType="separate"/>
      </w:r>
      <w:r w:rsidR="005D1FC7" w:rsidRPr="00303B5A">
        <w:rPr>
          <w:rFonts w:asciiTheme="majorBidi" w:eastAsiaTheme="majorEastAsia" w:hAnsiTheme="majorBidi" w:cstheme="majorBidi"/>
          <w:noProof/>
          <w:sz w:val="28"/>
          <w:szCs w:val="28"/>
          <w:lang w:bidi="ar-EG"/>
        </w:rPr>
        <w:t>[87,113]</w:t>
      </w:r>
      <w:r w:rsidRPr="00303B5A">
        <w:rPr>
          <w:rFonts w:asciiTheme="majorBidi" w:eastAsiaTheme="majorEastAsia" w:hAnsiTheme="majorBidi" w:cstheme="majorBidi"/>
          <w:sz w:val="28"/>
          <w:szCs w:val="28"/>
          <w:lang w:bidi="ar-EG"/>
        </w:rPr>
        <w:fldChar w:fldCharType="end"/>
      </w:r>
      <w:r w:rsidRPr="00303B5A">
        <w:rPr>
          <w:rFonts w:asciiTheme="majorBidi" w:eastAsiaTheme="majorEastAsia" w:hAnsiTheme="majorBidi" w:cstheme="majorBidi"/>
          <w:sz w:val="28"/>
          <w:szCs w:val="28"/>
          <w:lang w:bidi="ar-EG"/>
        </w:rPr>
        <w:t>. In addition, the characteristic peaks within the range (563–585 cm-1) of the PANI-based nanocomposites matched the characteristic peak of ferrite</w:t>
      </w:r>
      <w:r w:rsidR="00DA2D75">
        <w:rPr>
          <w:rFonts w:asciiTheme="majorBidi" w:eastAsiaTheme="majorEastAsia" w:hAnsiTheme="majorBidi" w:cstheme="majorBidi"/>
          <w:sz w:val="28"/>
          <w:szCs w:val="28"/>
          <w:lang w:bidi="ar-EG"/>
        </w:rPr>
        <w:t>.</w:t>
      </w:r>
    </w:p>
    <w:p w14:paraId="7A44462C" w14:textId="77777777" w:rsidR="000C646C" w:rsidRPr="00303B5A" w:rsidRDefault="000C646C" w:rsidP="007E0A5E">
      <w:pPr>
        <w:spacing w:after="0"/>
        <w:ind w:left="90"/>
        <w:jc w:val="both"/>
        <w:rPr>
          <w:rFonts w:asciiTheme="majorBidi" w:eastAsiaTheme="majorEastAsia" w:hAnsiTheme="majorBidi" w:cstheme="majorBidi"/>
          <w:sz w:val="28"/>
          <w:szCs w:val="28"/>
          <w:lang w:bidi="ar-EG"/>
        </w:rPr>
      </w:pPr>
      <w:r w:rsidRPr="00303B5A">
        <w:rPr>
          <w:rFonts w:asciiTheme="majorBidi" w:hAnsiTheme="majorBidi" w:cstheme="majorBidi"/>
          <w:noProof/>
          <w:sz w:val="28"/>
          <w:szCs w:val="28"/>
        </w:rPr>
        <w:lastRenderedPageBreak/>
        <w:drawing>
          <wp:inline distT="0" distB="0" distL="0" distR="0" wp14:anchorId="4BFBC4C4" wp14:editId="490571C2">
            <wp:extent cx="6150938" cy="3671455"/>
            <wp:effectExtent l="0" t="0" r="254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80825" cy="3689295"/>
                    </a:xfrm>
                    <a:prstGeom prst="rect">
                      <a:avLst/>
                    </a:prstGeom>
                  </pic:spPr>
                </pic:pic>
              </a:graphicData>
            </a:graphic>
          </wp:inline>
        </w:drawing>
      </w:r>
    </w:p>
    <w:p w14:paraId="28450A29" w14:textId="77777777" w:rsidR="000C646C" w:rsidRPr="00303B5A" w:rsidRDefault="000C646C" w:rsidP="00237981">
      <w:pPr>
        <w:spacing w:after="0"/>
        <w:ind w:left="90"/>
        <w:jc w:val="center"/>
        <w:rPr>
          <w:rFonts w:asciiTheme="majorBidi" w:eastAsiaTheme="majorEastAsia" w:hAnsiTheme="majorBidi" w:cstheme="majorBidi"/>
          <w:sz w:val="28"/>
          <w:szCs w:val="28"/>
          <w:lang w:bidi="ar-EG"/>
        </w:rPr>
      </w:pPr>
      <w:r w:rsidRPr="00303B5A">
        <w:rPr>
          <w:rFonts w:asciiTheme="majorBidi" w:hAnsiTheme="majorBidi" w:cstheme="majorBidi"/>
          <w:noProof/>
          <w:sz w:val="28"/>
          <w:szCs w:val="28"/>
        </w:rPr>
        <w:drawing>
          <wp:inline distT="0" distB="0" distL="0" distR="0" wp14:anchorId="037E0230" wp14:editId="36378096">
            <wp:extent cx="4358640" cy="2071255"/>
            <wp:effectExtent l="0" t="0" r="381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363488" cy="2073559"/>
                    </a:xfrm>
                    <a:prstGeom prst="rect">
                      <a:avLst/>
                    </a:prstGeom>
                  </pic:spPr>
                </pic:pic>
              </a:graphicData>
            </a:graphic>
          </wp:inline>
        </w:drawing>
      </w:r>
    </w:p>
    <w:p w14:paraId="6714CA0A" w14:textId="6B475220" w:rsidR="00E67F10" w:rsidRPr="00303B5A" w:rsidRDefault="000C646C" w:rsidP="007E0A5E">
      <w:pPr>
        <w:pStyle w:val="aa"/>
        <w:spacing w:after="0" w:line="276" w:lineRule="auto"/>
        <w:jc w:val="both"/>
        <w:rPr>
          <w:rFonts w:cstheme="majorBidi"/>
          <w:b w:val="0"/>
          <w:bCs w:val="0"/>
          <w:sz w:val="28"/>
          <w:szCs w:val="28"/>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16</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FTIR spectra of (a) 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PANI/Ni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nanocomposites and pure PANI, (b)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CI, PANI/CI and PANI/F/CI nanocomposites, (c) PANI/CB and PANI/F/CB nanocomposites, (d) HF and PANI/HF nanocomposites</w:t>
      </w:r>
      <w:r w:rsidR="00290943" w:rsidRPr="00303B5A">
        <w:rPr>
          <w:rFonts w:cstheme="majorBidi"/>
          <w:b w:val="0"/>
          <w:bCs w:val="0"/>
          <w:sz w:val="28"/>
          <w:szCs w:val="28"/>
        </w:rPr>
        <w:t xml:space="preserve"> </w:t>
      </w:r>
      <w:r w:rsidRPr="00303B5A">
        <w:rPr>
          <w:rFonts w:cstheme="majorBidi"/>
          <w:b w:val="0"/>
          <w:bCs w:val="0"/>
          <w:sz w:val="28"/>
          <w:szCs w:val="28"/>
        </w:rPr>
        <w:t>and (e) PANI/SF/HF and PANI/SF/HF/CB hybrid nanocomposites</w:t>
      </w:r>
    </w:p>
    <w:p w14:paraId="53F75303" w14:textId="77777777" w:rsidR="00922234" w:rsidRPr="00303B5A" w:rsidRDefault="00922234" w:rsidP="007E0A5E">
      <w:pPr>
        <w:pStyle w:val="2"/>
        <w:spacing w:before="0"/>
        <w:jc w:val="both"/>
        <w:rPr>
          <w:sz w:val="28"/>
          <w:szCs w:val="28"/>
        </w:rPr>
      </w:pPr>
      <w:bookmarkStart w:id="249" w:name="_Toc120443756"/>
      <w:r w:rsidRPr="00303B5A">
        <w:rPr>
          <w:sz w:val="28"/>
          <w:szCs w:val="28"/>
        </w:rPr>
        <w:t>Energy-dispersive X-ray spectroscopy (EDX) analysis</w:t>
      </w:r>
      <w:bookmarkEnd w:id="249"/>
    </w:p>
    <w:p w14:paraId="4C482F54" w14:textId="2A7E461F" w:rsidR="00496643" w:rsidRPr="00303B5A" w:rsidRDefault="00496643" w:rsidP="007E0A5E">
      <w:pPr>
        <w:pStyle w:val="3"/>
        <w:spacing w:line="276" w:lineRule="auto"/>
        <w:jc w:val="both"/>
        <w:rPr>
          <w:rFonts w:asciiTheme="majorBidi" w:hAnsiTheme="majorBidi"/>
          <w:sz w:val="28"/>
          <w:szCs w:val="28"/>
        </w:rPr>
      </w:pPr>
      <w:bookmarkStart w:id="250" w:name="_Toc112938987"/>
      <w:bookmarkStart w:id="251" w:name="_Toc120443757"/>
      <w:r w:rsidRPr="00303B5A">
        <w:rPr>
          <w:rFonts w:asciiTheme="majorBidi" w:hAnsiTheme="majorBidi"/>
          <w:sz w:val="28"/>
          <w:szCs w:val="28"/>
        </w:rPr>
        <w:t>EDX analysis</w:t>
      </w:r>
      <w:bookmarkEnd w:id="250"/>
      <w:r w:rsidR="00922234" w:rsidRPr="00303B5A">
        <w:rPr>
          <w:rFonts w:asciiTheme="majorBidi" w:hAnsiTheme="majorBidi"/>
          <w:sz w:val="28"/>
          <w:szCs w:val="28"/>
        </w:rPr>
        <w:t xml:space="preserve"> for some spinel ferrites and hexagonal ferrite</w:t>
      </w:r>
      <w:bookmarkEnd w:id="251"/>
    </w:p>
    <w:p w14:paraId="084C8C80" w14:textId="7856324B" w:rsidR="00496643" w:rsidRPr="00303B5A" w:rsidRDefault="00496643" w:rsidP="007E0A5E">
      <w:p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EDX analysis of </w:t>
      </w:r>
      <w:bookmarkStart w:id="252" w:name="_Hlk108104494"/>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00556558" w:rsidRPr="00303B5A">
        <w:rPr>
          <w:rFonts w:asciiTheme="majorBidi" w:hAnsiTheme="majorBidi" w:cstheme="majorBidi"/>
          <w:sz w:val="28"/>
          <w:szCs w:val="28"/>
        </w:rPr>
        <w:t>,</w:t>
      </w:r>
      <w:r w:rsidR="00556558" w:rsidRPr="00303B5A">
        <w:rPr>
          <w:rFonts w:asciiTheme="majorBidi" w:hAnsiTheme="majorBidi" w:cstheme="majorBidi"/>
          <w:sz w:val="28"/>
          <w:szCs w:val="28"/>
          <w:vertAlign w:val="subscript"/>
        </w:rPr>
        <w:t xml:space="preserve"> </w:t>
      </w:r>
      <w:r w:rsidR="00E9440F" w:rsidRPr="00303B5A">
        <w:rPr>
          <w:rFonts w:asciiTheme="majorBidi" w:hAnsiTheme="majorBidi" w:cstheme="majorBidi"/>
          <w:sz w:val="28"/>
          <w:szCs w:val="28"/>
        </w:rPr>
        <w:t>Ni</w:t>
      </w:r>
      <w:r w:rsidR="00E9440F" w:rsidRPr="00303B5A">
        <w:rPr>
          <w:rFonts w:asciiTheme="majorBidi" w:hAnsiTheme="majorBidi" w:cstheme="majorBidi"/>
          <w:sz w:val="28"/>
          <w:szCs w:val="28"/>
          <w:vertAlign w:val="subscript"/>
        </w:rPr>
        <w:t>0.5</w:t>
      </w:r>
      <w:r w:rsidR="00E9440F" w:rsidRPr="00303B5A">
        <w:rPr>
          <w:rFonts w:asciiTheme="majorBidi" w:hAnsiTheme="majorBidi" w:cstheme="majorBidi"/>
          <w:sz w:val="28"/>
          <w:szCs w:val="28"/>
        </w:rPr>
        <w:t>Zn</w:t>
      </w:r>
      <w:r w:rsidR="00E9440F" w:rsidRPr="00303B5A">
        <w:rPr>
          <w:rFonts w:asciiTheme="majorBidi" w:hAnsiTheme="majorBidi" w:cstheme="majorBidi"/>
          <w:sz w:val="28"/>
          <w:szCs w:val="28"/>
          <w:vertAlign w:val="subscript"/>
        </w:rPr>
        <w:t>0.5</w:t>
      </w:r>
      <w:r w:rsidR="00E9440F" w:rsidRPr="00303B5A">
        <w:rPr>
          <w:rFonts w:asciiTheme="majorBidi" w:hAnsiTheme="majorBidi" w:cstheme="majorBidi"/>
          <w:sz w:val="28"/>
          <w:szCs w:val="28"/>
        </w:rPr>
        <w:t>Fe</w:t>
      </w:r>
      <w:r w:rsidR="00E9440F" w:rsidRPr="00303B5A">
        <w:rPr>
          <w:rFonts w:asciiTheme="majorBidi" w:hAnsiTheme="majorBidi" w:cstheme="majorBidi"/>
          <w:sz w:val="28"/>
          <w:szCs w:val="28"/>
          <w:vertAlign w:val="subscript"/>
        </w:rPr>
        <w:t>2</w:t>
      </w:r>
      <w:r w:rsidR="00E9440F" w:rsidRPr="00303B5A">
        <w:rPr>
          <w:rFonts w:asciiTheme="majorBidi" w:hAnsiTheme="majorBidi" w:cstheme="majorBidi"/>
          <w:sz w:val="28"/>
          <w:szCs w:val="28"/>
        </w:rPr>
        <w:t>O</w:t>
      </w:r>
      <w:r w:rsidR="00E9440F" w:rsidRPr="00303B5A">
        <w:rPr>
          <w:rFonts w:asciiTheme="majorBidi" w:hAnsiTheme="majorBidi" w:cstheme="majorBidi"/>
          <w:sz w:val="28"/>
          <w:szCs w:val="28"/>
          <w:vertAlign w:val="subscript"/>
        </w:rPr>
        <w:t>4</w:t>
      </w:r>
      <w:r w:rsidR="00E9440F" w:rsidRPr="00303B5A">
        <w:rPr>
          <w:rFonts w:asciiTheme="majorBidi" w:hAnsiTheme="majorBidi" w:cstheme="majorBidi"/>
          <w:sz w:val="28"/>
          <w:szCs w:val="28"/>
        </w:rPr>
        <w:t xml:space="preserve"> nanoparticles prepared by </w:t>
      </w:r>
      <w:r w:rsidR="00AC67C9" w:rsidRPr="00303B5A">
        <w:rPr>
          <w:rFonts w:asciiTheme="majorBidi" w:hAnsiTheme="majorBidi" w:cstheme="majorBidi"/>
          <w:sz w:val="28"/>
          <w:szCs w:val="28"/>
        </w:rPr>
        <w:t xml:space="preserve">citrate precursor </w:t>
      </w:r>
      <w:r w:rsidR="00E9440F" w:rsidRPr="00303B5A">
        <w:rPr>
          <w:rFonts w:asciiTheme="majorBidi" w:hAnsiTheme="majorBidi" w:cstheme="majorBidi"/>
          <w:sz w:val="28"/>
          <w:szCs w:val="28"/>
        </w:rPr>
        <w:t xml:space="preserve">and self-combustion methods </w:t>
      </w:r>
      <w:r w:rsidRPr="00303B5A">
        <w:rPr>
          <w:rFonts w:asciiTheme="majorBidi" w:hAnsiTheme="majorBidi" w:cstheme="majorBidi"/>
          <w:sz w:val="28"/>
          <w:szCs w:val="28"/>
        </w:rPr>
        <w:t>and BaNiZnFe</w:t>
      </w:r>
      <w:r w:rsidRPr="00303B5A">
        <w:rPr>
          <w:rFonts w:asciiTheme="majorBidi" w:hAnsiTheme="majorBidi" w:cstheme="majorBidi"/>
          <w:sz w:val="28"/>
          <w:szCs w:val="28"/>
          <w:vertAlign w:val="subscript"/>
        </w:rPr>
        <w:t>16</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27</w:t>
      </w:r>
      <w:r w:rsidRPr="00303B5A">
        <w:rPr>
          <w:rFonts w:asciiTheme="majorBidi" w:hAnsiTheme="majorBidi" w:cstheme="majorBidi"/>
          <w:sz w:val="28"/>
          <w:szCs w:val="28"/>
        </w:rPr>
        <w:t xml:space="preserve"> </w:t>
      </w:r>
      <w:bookmarkEnd w:id="252"/>
      <w:r w:rsidRPr="00303B5A">
        <w:rPr>
          <w:rFonts w:asciiTheme="majorBidi" w:hAnsiTheme="majorBidi" w:cstheme="majorBidi"/>
          <w:sz w:val="28"/>
          <w:szCs w:val="28"/>
        </w:rPr>
        <w:t xml:space="preserve">nanoparticles is shown in Figure </w:t>
      </w:r>
      <w:r w:rsidR="00BB0587" w:rsidRPr="00303B5A">
        <w:rPr>
          <w:rFonts w:asciiTheme="majorBidi" w:hAnsiTheme="majorBidi" w:cstheme="majorBidi"/>
          <w:sz w:val="28"/>
          <w:szCs w:val="28"/>
        </w:rPr>
        <w:t>3</w:t>
      </w:r>
      <w:r w:rsidRPr="00303B5A">
        <w:rPr>
          <w:rFonts w:asciiTheme="majorBidi" w:hAnsiTheme="majorBidi" w:cstheme="majorBidi"/>
          <w:sz w:val="28"/>
          <w:szCs w:val="28"/>
        </w:rPr>
        <w:t>.1</w:t>
      </w:r>
      <w:r w:rsidR="00BB0587" w:rsidRPr="00303B5A">
        <w:rPr>
          <w:rFonts w:asciiTheme="majorBidi" w:hAnsiTheme="majorBidi" w:cstheme="majorBidi"/>
          <w:sz w:val="28"/>
          <w:szCs w:val="28"/>
        </w:rPr>
        <w:t>7</w:t>
      </w:r>
      <w:r w:rsidRPr="00303B5A">
        <w:rPr>
          <w:rFonts w:asciiTheme="majorBidi" w:hAnsiTheme="majorBidi" w:cstheme="majorBidi"/>
          <w:sz w:val="28"/>
          <w:szCs w:val="28"/>
        </w:rPr>
        <w:t xml:space="preserve"> and Table </w:t>
      </w:r>
      <w:r w:rsidR="00BB0587" w:rsidRPr="00303B5A">
        <w:rPr>
          <w:rFonts w:asciiTheme="majorBidi" w:hAnsiTheme="majorBidi" w:cstheme="majorBidi"/>
          <w:sz w:val="28"/>
          <w:szCs w:val="28"/>
        </w:rPr>
        <w:t>3</w:t>
      </w:r>
      <w:r w:rsidRPr="00303B5A">
        <w:rPr>
          <w:rFonts w:asciiTheme="majorBidi" w:hAnsiTheme="majorBidi" w:cstheme="majorBidi"/>
          <w:sz w:val="28"/>
          <w:szCs w:val="28"/>
        </w:rPr>
        <w:t>.</w:t>
      </w:r>
      <w:r w:rsidR="00C37E5B" w:rsidRPr="00303B5A">
        <w:rPr>
          <w:rFonts w:asciiTheme="majorBidi" w:hAnsiTheme="majorBidi" w:cstheme="majorBidi"/>
          <w:sz w:val="28"/>
          <w:szCs w:val="28"/>
        </w:rPr>
        <w:t>4</w:t>
      </w:r>
      <w:r w:rsidRPr="00303B5A">
        <w:rPr>
          <w:rFonts w:asciiTheme="majorBidi" w:hAnsiTheme="majorBidi" w:cstheme="majorBidi"/>
          <w:sz w:val="28"/>
          <w:szCs w:val="28"/>
        </w:rPr>
        <w:t xml:space="preserve">. </w:t>
      </w:r>
      <w:r w:rsidR="00DA2D75" w:rsidRPr="00DA2D75">
        <w:rPr>
          <w:rFonts w:asciiTheme="majorBidi" w:hAnsiTheme="majorBidi" w:cstheme="majorBidi"/>
          <w:sz w:val="28"/>
          <w:szCs w:val="28"/>
        </w:rPr>
        <w:t xml:space="preserve">Absorption is achieved by gradually decreasing the impedance starting from the dielectric layer, whose impedance is close to the impedance </w:t>
      </w:r>
      <w:r w:rsidR="00DA2D75" w:rsidRPr="00DA2D75">
        <w:rPr>
          <w:rFonts w:asciiTheme="majorBidi" w:hAnsiTheme="majorBidi" w:cstheme="majorBidi"/>
          <w:sz w:val="28"/>
          <w:szCs w:val="28"/>
        </w:rPr>
        <w:lastRenderedPageBreak/>
        <w:t>value of air, to secure the entry of most of the incident waves into the material and reduce reflection. Then the absorbent layers are graded with increasing impedance</w:t>
      </w:r>
      <w:r w:rsidRPr="00303B5A">
        <w:rPr>
          <w:rFonts w:asciiTheme="majorBidi" w:hAnsiTheme="majorBidi" w:cstheme="majorBidi"/>
          <w:sz w:val="28"/>
          <w:szCs w:val="28"/>
        </w:rPr>
        <w:t>.</w:t>
      </w:r>
      <w:r w:rsidR="00040DA5" w:rsidRPr="00303B5A">
        <w:rPr>
          <w:rFonts w:asciiTheme="majorBidi" w:hAnsiTheme="majorBidi" w:cstheme="majorBidi"/>
          <w:noProof/>
          <w:sz w:val="28"/>
          <w:szCs w:val="28"/>
        </w:rPr>
        <w:t xml:space="preserve"> </w:t>
      </w:r>
      <w:r w:rsidR="00040DA5" w:rsidRPr="00303B5A">
        <w:rPr>
          <w:rFonts w:asciiTheme="majorBidi" w:hAnsiTheme="majorBidi" w:cstheme="majorBidi"/>
          <w:noProof/>
          <w:sz w:val="28"/>
          <w:szCs w:val="28"/>
        </w:rPr>
        <w:drawing>
          <wp:inline distT="0" distB="0" distL="0" distR="0" wp14:anchorId="14A098A9" wp14:editId="5999C0A3">
            <wp:extent cx="6145911" cy="2521528"/>
            <wp:effectExtent l="0" t="0" r="762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208198" cy="2547083"/>
                    </a:xfrm>
                    <a:prstGeom prst="rect">
                      <a:avLst/>
                    </a:prstGeom>
                  </pic:spPr>
                </pic:pic>
              </a:graphicData>
            </a:graphic>
          </wp:inline>
        </w:drawing>
      </w:r>
    </w:p>
    <w:p w14:paraId="06F9EFCB" w14:textId="020764B5" w:rsidR="00E67F10" w:rsidRPr="00303B5A" w:rsidRDefault="00040DA5"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1CBC22F6" wp14:editId="3BB7A21C">
            <wp:extent cx="6152515" cy="2486891"/>
            <wp:effectExtent l="0" t="0" r="63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57941" cy="2489084"/>
                    </a:xfrm>
                    <a:prstGeom prst="rect">
                      <a:avLst/>
                    </a:prstGeom>
                  </pic:spPr>
                </pic:pic>
              </a:graphicData>
            </a:graphic>
          </wp:inline>
        </w:drawing>
      </w:r>
    </w:p>
    <w:p w14:paraId="4317CFA0" w14:textId="25A092D0" w:rsidR="00EF010F" w:rsidRPr="00303B5A" w:rsidRDefault="00040DA5"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4362C0A8" wp14:editId="3FBE7644">
            <wp:extent cx="6152515" cy="23876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55138" cy="2388618"/>
                    </a:xfrm>
                    <a:prstGeom prst="rect">
                      <a:avLst/>
                    </a:prstGeom>
                  </pic:spPr>
                </pic:pic>
              </a:graphicData>
            </a:graphic>
          </wp:inline>
        </w:drawing>
      </w:r>
    </w:p>
    <w:p w14:paraId="080A4337" w14:textId="15BECBF1" w:rsidR="00E67F10" w:rsidRPr="00303B5A" w:rsidRDefault="00E67F10"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53A28ED4" wp14:editId="637D5030">
            <wp:extent cx="6148069" cy="2930237"/>
            <wp:effectExtent l="0" t="0" r="5715"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90070" cy="2950255"/>
                    </a:xfrm>
                    <a:prstGeom prst="rect">
                      <a:avLst/>
                    </a:prstGeom>
                  </pic:spPr>
                </pic:pic>
              </a:graphicData>
            </a:graphic>
          </wp:inline>
        </w:drawing>
      </w:r>
    </w:p>
    <w:p w14:paraId="03850279" w14:textId="2EE2E366" w:rsidR="00EF010F" w:rsidRPr="00303B5A" w:rsidRDefault="00EF010F" w:rsidP="007E0A5E">
      <w:pPr>
        <w:pStyle w:val="aa"/>
        <w:spacing w:after="0" w:line="276" w:lineRule="auto"/>
        <w:jc w:val="both"/>
        <w:rPr>
          <w:rFonts w:cstheme="majorBidi"/>
          <w:b w:val="0"/>
          <w:bCs w:val="0"/>
          <w:sz w:val="28"/>
          <w:szCs w:val="28"/>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17</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 xml:space="preserve">EDX of </w:t>
      </w:r>
      <w:r w:rsidR="00A1164B" w:rsidRPr="00303B5A">
        <w:rPr>
          <w:rFonts w:cstheme="majorBidi"/>
          <w:b w:val="0"/>
          <w:bCs w:val="0"/>
          <w:sz w:val="28"/>
          <w:szCs w:val="28"/>
        </w:rPr>
        <w:t>spinel ferrites and hexagonal ferrite</w:t>
      </w:r>
    </w:p>
    <w:p w14:paraId="4BC71FC4" w14:textId="69874015" w:rsidR="001840DD" w:rsidRPr="00303B5A" w:rsidRDefault="001840DD" w:rsidP="007E0A5E">
      <w:pPr>
        <w:pStyle w:val="aa"/>
        <w:keepNext/>
        <w:spacing w:after="0" w:line="276" w:lineRule="auto"/>
        <w:jc w:val="both"/>
        <w:rPr>
          <w:rFonts w:cstheme="majorBidi"/>
          <w:sz w:val="28"/>
          <w:szCs w:val="28"/>
        </w:rPr>
      </w:pPr>
      <w:bookmarkStart w:id="253" w:name="_Toc110687737"/>
      <w:bookmarkStart w:id="254" w:name="_Toc112926255"/>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EDX element composition of spinel ferrites and hexagonal ferrite</w:t>
      </w:r>
      <w:bookmarkEnd w:id="253"/>
      <w:bookmarkEnd w:id="254"/>
    </w:p>
    <w:tbl>
      <w:tblPr>
        <w:tblStyle w:val="ac"/>
        <w:tblW w:w="9967" w:type="dxa"/>
        <w:tblInd w:w="-5" w:type="dxa"/>
        <w:tblLook w:val="04A0" w:firstRow="1" w:lastRow="0" w:firstColumn="1" w:lastColumn="0" w:noHBand="0" w:noVBand="1"/>
      </w:tblPr>
      <w:tblGrid>
        <w:gridCol w:w="3359"/>
        <w:gridCol w:w="844"/>
        <w:gridCol w:w="658"/>
        <w:gridCol w:w="783"/>
        <w:gridCol w:w="658"/>
        <w:gridCol w:w="658"/>
        <w:gridCol w:w="658"/>
        <w:gridCol w:w="783"/>
        <w:gridCol w:w="783"/>
        <w:gridCol w:w="783"/>
      </w:tblGrid>
      <w:tr w:rsidR="001840DD" w:rsidRPr="00303B5A" w14:paraId="25A3BB77" w14:textId="77777777" w:rsidTr="00FC7B5C">
        <w:trPr>
          <w:trHeight w:val="357"/>
        </w:trPr>
        <w:tc>
          <w:tcPr>
            <w:tcW w:w="2790" w:type="dxa"/>
            <w:vAlign w:val="center"/>
          </w:tcPr>
          <w:p w14:paraId="311A864F"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Element</w:t>
            </w:r>
          </w:p>
        </w:tc>
        <w:tc>
          <w:tcPr>
            <w:tcW w:w="1137" w:type="dxa"/>
            <w:vAlign w:val="center"/>
          </w:tcPr>
          <w:p w14:paraId="619F51F3"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w:t>
            </w:r>
          </w:p>
        </w:tc>
        <w:tc>
          <w:tcPr>
            <w:tcW w:w="688" w:type="dxa"/>
            <w:vAlign w:val="center"/>
          </w:tcPr>
          <w:p w14:paraId="3817BB88"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Cl</w:t>
            </w:r>
          </w:p>
        </w:tc>
        <w:tc>
          <w:tcPr>
            <w:tcW w:w="822" w:type="dxa"/>
            <w:vAlign w:val="center"/>
          </w:tcPr>
          <w:p w14:paraId="01822B99"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O</w:t>
            </w:r>
          </w:p>
        </w:tc>
        <w:tc>
          <w:tcPr>
            <w:tcW w:w="688" w:type="dxa"/>
            <w:vAlign w:val="center"/>
          </w:tcPr>
          <w:p w14:paraId="79CF423A"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S</w:t>
            </w:r>
          </w:p>
        </w:tc>
        <w:tc>
          <w:tcPr>
            <w:tcW w:w="688" w:type="dxa"/>
            <w:vAlign w:val="center"/>
          </w:tcPr>
          <w:p w14:paraId="1F2CAD60"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Ba</w:t>
            </w:r>
          </w:p>
        </w:tc>
        <w:tc>
          <w:tcPr>
            <w:tcW w:w="688" w:type="dxa"/>
            <w:vAlign w:val="center"/>
          </w:tcPr>
          <w:p w14:paraId="1003F619"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Al</w:t>
            </w:r>
          </w:p>
        </w:tc>
        <w:tc>
          <w:tcPr>
            <w:tcW w:w="822" w:type="dxa"/>
            <w:vAlign w:val="center"/>
          </w:tcPr>
          <w:p w14:paraId="0304D5BB"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Fe</w:t>
            </w:r>
          </w:p>
        </w:tc>
        <w:tc>
          <w:tcPr>
            <w:tcW w:w="822" w:type="dxa"/>
            <w:vAlign w:val="center"/>
          </w:tcPr>
          <w:p w14:paraId="6B8826B2"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p>
        </w:tc>
        <w:tc>
          <w:tcPr>
            <w:tcW w:w="822" w:type="dxa"/>
            <w:vAlign w:val="center"/>
          </w:tcPr>
          <w:p w14:paraId="61416A9C"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Zn</w:t>
            </w:r>
          </w:p>
        </w:tc>
      </w:tr>
      <w:tr w:rsidR="001840DD" w:rsidRPr="00303B5A" w14:paraId="333E8881" w14:textId="77777777" w:rsidTr="00FC7B5C">
        <w:trPr>
          <w:trHeight w:val="503"/>
        </w:trPr>
        <w:tc>
          <w:tcPr>
            <w:tcW w:w="2790" w:type="dxa"/>
            <w:vAlign w:val="center"/>
          </w:tcPr>
          <w:p w14:paraId="155B8113"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 (wt%)</w:t>
            </w:r>
          </w:p>
        </w:tc>
        <w:tc>
          <w:tcPr>
            <w:tcW w:w="1137" w:type="dxa"/>
            <w:vAlign w:val="center"/>
          </w:tcPr>
          <w:p w14:paraId="72737C42"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3.28</w:t>
            </w:r>
          </w:p>
        </w:tc>
        <w:tc>
          <w:tcPr>
            <w:tcW w:w="688" w:type="dxa"/>
            <w:vAlign w:val="center"/>
          </w:tcPr>
          <w:p w14:paraId="5372DF52"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0.15</w:t>
            </w:r>
          </w:p>
        </w:tc>
        <w:tc>
          <w:tcPr>
            <w:tcW w:w="822" w:type="dxa"/>
            <w:vAlign w:val="center"/>
          </w:tcPr>
          <w:p w14:paraId="78EE23A1"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19.28</w:t>
            </w:r>
          </w:p>
        </w:tc>
        <w:tc>
          <w:tcPr>
            <w:tcW w:w="688" w:type="dxa"/>
            <w:vAlign w:val="center"/>
          </w:tcPr>
          <w:p w14:paraId="62D9C555"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0.03</w:t>
            </w:r>
          </w:p>
        </w:tc>
        <w:tc>
          <w:tcPr>
            <w:tcW w:w="688" w:type="dxa"/>
            <w:vAlign w:val="center"/>
          </w:tcPr>
          <w:p w14:paraId="577432CE"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688" w:type="dxa"/>
            <w:vAlign w:val="center"/>
          </w:tcPr>
          <w:p w14:paraId="1FCDFC61"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0.39</w:t>
            </w:r>
          </w:p>
        </w:tc>
        <w:tc>
          <w:tcPr>
            <w:tcW w:w="822" w:type="dxa"/>
            <w:vAlign w:val="center"/>
          </w:tcPr>
          <w:p w14:paraId="3C57CC29"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53.04</w:t>
            </w:r>
          </w:p>
        </w:tc>
        <w:tc>
          <w:tcPr>
            <w:tcW w:w="822" w:type="dxa"/>
            <w:vAlign w:val="center"/>
          </w:tcPr>
          <w:p w14:paraId="0F402035"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18.02</w:t>
            </w:r>
          </w:p>
        </w:tc>
        <w:tc>
          <w:tcPr>
            <w:tcW w:w="822" w:type="dxa"/>
            <w:vAlign w:val="center"/>
          </w:tcPr>
          <w:p w14:paraId="2A204688"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5.81</w:t>
            </w:r>
          </w:p>
        </w:tc>
      </w:tr>
      <w:tr w:rsidR="001840DD" w:rsidRPr="00303B5A" w14:paraId="23AFBAD3" w14:textId="77777777" w:rsidTr="00FC7B5C">
        <w:trPr>
          <w:trHeight w:val="440"/>
        </w:trPr>
        <w:tc>
          <w:tcPr>
            <w:tcW w:w="2790" w:type="dxa"/>
            <w:vAlign w:val="center"/>
          </w:tcPr>
          <w:p w14:paraId="01078014"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 xml:space="preserve">650 </w:t>
            </w:r>
            <w:r w:rsidRPr="00303B5A">
              <w:rPr>
                <w:rFonts w:asciiTheme="majorBidi" w:hAnsiTheme="majorBidi" w:cstheme="majorBidi"/>
                <w:sz w:val="28"/>
                <w:szCs w:val="28"/>
              </w:rPr>
              <w:t>(wt%)</w:t>
            </w:r>
          </w:p>
        </w:tc>
        <w:tc>
          <w:tcPr>
            <w:tcW w:w="1137" w:type="dxa"/>
            <w:vAlign w:val="center"/>
          </w:tcPr>
          <w:p w14:paraId="17C9301F"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3.30</w:t>
            </w:r>
          </w:p>
        </w:tc>
        <w:tc>
          <w:tcPr>
            <w:tcW w:w="688" w:type="dxa"/>
            <w:vAlign w:val="center"/>
          </w:tcPr>
          <w:p w14:paraId="1C47D93A"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0.13</w:t>
            </w:r>
          </w:p>
        </w:tc>
        <w:tc>
          <w:tcPr>
            <w:tcW w:w="822" w:type="dxa"/>
            <w:vAlign w:val="center"/>
          </w:tcPr>
          <w:p w14:paraId="0B653B63"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19.26</w:t>
            </w:r>
          </w:p>
        </w:tc>
        <w:tc>
          <w:tcPr>
            <w:tcW w:w="688" w:type="dxa"/>
            <w:vAlign w:val="center"/>
          </w:tcPr>
          <w:p w14:paraId="45A3EE5D"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0.02</w:t>
            </w:r>
          </w:p>
        </w:tc>
        <w:tc>
          <w:tcPr>
            <w:tcW w:w="688" w:type="dxa"/>
            <w:vAlign w:val="center"/>
          </w:tcPr>
          <w:p w14:paraId="3CFC3A1E"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688" w:type="dxa"/>
            <w:vAlign w:val="center"/>
          </w:tcPr>
          <w:p w14:paraId="334E6844"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0.41</w:t>
            </w:r>
          </w:p>
        </w:tc>
        <w:tc>
          <w:tcPr>
            <w:tcW w:w="822" w:type="dxa"/>
            <w:vAlign w:val="center"/>
          </w:tcPr>
          <w:p w14:paraId="6202CA99"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53.02</w:t>
            </w:r>
          </w:p>
        </w:tc>
        <w:tc>
          <w:tcPr>
            <w:tcW w:w="822" w:type="dxa"/>
            <w:vAlign w:val="center"/>
          </w:tcPr>
          <w:p w14:paraId="20233DE1"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13.04</w:t>
            </w:r>
          </w:p>
        </w:tc>
        <w:tc>
          <w:tcPr>
            <w:tcW w:w="822" w:type="dxa"/>
            <w:vAlign w:val="center"/>
          </w:tcPr>
          <w:p w14:paraId="0309A29B"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10.82</w:t>
            </w:r>
          </w:p>
        </w:tc>
      </w:tr>
      <w:tr w:rsidR="001840DD" w:rsidRPr="00303B5A" w14:paraId="75D71089" w14:textId="77777777" w:rsidTr="00FC7B5C">
        <w:trPr>
          <w:trHeight w:val="440"/>
        </w:trPr>
        <w:tc>
          <w:tcPr>
            <w:tcW w:w="2790" w:type="dxa"/>
            <w:vAlign w:val="center"/>
          </w:tcPr>
          <w:p w14:paraId="279EF212"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NSC</w:t>
            </w:r>
            <w:r w:rsidRPr="00303B5A">
              <w:rPr>
                <w:rFonts w:asciiTheme="majorBidi" w:hAnsiTheme="majorBidi" w:cstheme="majorBidi"/>
                <w:sz w:val="28"/>
                <w:szCs w:val="28"/>
                <w:vertAlign w:val="subscript"/>
              </w:rPr>
              <w:t xml:space="preserve">11 </w:t>
            </w:r>
            <w:r w:rsidRPr="00303B5A">
              <w:rPr>
                <w:rFonts w:asciiTheme="majorBidi" w:hAnsiTheme="majorBidi" w:cstheme="majorBidi"/>
                <w:sz w:val="28"/>
                <w:szCs w:val="28"/>
                <w:vertAlign w:val="subscript"/>
                <w:lang w:bidi="ar-EG"/>
              </w:rPr>
              <w:t>–</w:t>
            </w:r>
            <w:r w:rsidRPr="00303B5A">
              <w:rPr>
                <w:rFonts w:asciiTheme="majorBidi" w:hAnsiTheme="majorBidi" w:cstheme="majorBidi"/>
                <w:sz w:val="28"/>
                <w:szCs w:val="28"/>
                <w:vertAlign w:val="subscript"/>
              </w:rPr>
              <w:t xml:space="preserve"> </w:t>
            </w:r>
            <w:r w:rsidRPr="00303B5A">
              <w:rPr>
                <w:rFonts w:asciiTheme="majorBidi" w:hAnsiTheme="majorBidi" w:cstheme="majorBidi"/>
                <w:sz w:val="28"/>
                <w:szCs w:val="28"/>
              </w:rPr>
              <w:t>650 (wt%)</w:t>
            </w:r>
          </w:p>
        </w:tc>
        <w:tc>
          <w:tcPr>
            <w:tcW w:w="1137" w:type="dxa"/>
            <w:vAlign w:val="center"/>
          </w:tcPr>
          <w:p w14:paraId="17B9569C"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color w:val="000000"/>
                <w:sz w:val="24"/>
                <w:szCs w:val="24"/>
              </w:rPr>
              <w:t>3.50</w:t>
            </w:r>
          </w:p>
        </w:tc>
        <w:tc>
          <w:tcPr>
            <w:tcW w:w="688" w:type="dxa"/>
            <w:vAlign w:val="center"/>
          </w:tcPr>
          <w:p w14:paraId="3C3C6FBF"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color w:val="000000"/>
                <w:sz w:val="24"/>
                <w:szCs w:val="24"/>
              </w:rPr>
              <w:t>0.17</w:t>
            </w:r>
          </w:p>
        </w:tc>
        <w:tc>
          <w:tcPr>
            <w:tcW w:w="822" w:type="dxa"/>
            <w:vAlign w:val="center"/>
          </w:tcPr>
          <w:p w14:paraId="7597BA64"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color w:val="000000"/>
                <w:sz w:val="24"/>
                <w:szCs w:val="24"/>
              </w:rPr>
              <w:t>18.92</w:t>
            </w:r>
          </w:p>
        </w:tc>
        <w:tc>
          <w:tcPr>
            <w:tcW w:w="688" w:type="dxa"/>
            <w:vAlign w:val="center"/>
          </w:tcPr>
          <w:p w14:paraId="58D67D85"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color w:val="000000"/>
                <w:sz w:val="24"/>
                <w:szCs w:val="24"/>
              </w:rPr>
              <w:t>0.01</w:t>
            </w:r>
          </w:p>
        </w:tc>
        <w:tc>
          <w:tcPr>
            <w:tcW w:w="688" w:type="dxa"/>
            <w:vAlign w:val="center"/>
          </w:tcPr>
          <w:p w14:paraId="379A4670"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688" w:type="dxa"/>
            <w:vAlign w:val="center"/>
          </w:tcPr>
          <w:p w14:paraId="348CF87A"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color w:val="000000"/>
                <w:sz w:val="24"/>
                <w:szCs w:val="24"/>
              </w:rPr>
              <w:t>0.39</w:t>
            </w:r>
          </w:p>
        </w:tc>
        <w:tc>
          <w:tcPr>
            <w:tcW w:w="822" w:type="dxa"/>
            <w:vAlign w:val="center"/>
          </w:tcPr>
          <w:p w14:paraId="1F25263B"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color w:val="000000"/>
                <w:sz w:val="24"/>
                <w:szCs w:val="24"/>
              </w:rPr>
              <w:t>54.01</w:t>
            </w:r>
          </w:p>
        </w:tc>
        <w:tc>
          <w:tcPr>
            <w:tcW w:w="822" w:type="dxa"/>
            <w:vAlign w:val="center"/>
          </w:tcPr>
          <w:p w14:paraId="6F386AF7"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color w:val="000000"/>
                <w:sz w:val="24"/>
                <w:szCs w:val="24"/>
              </w:rPr>
              <w:t>12.79</w:t>
            </w:r>
          </w:p>
        </w:tc>
        <w:tc>
          <w:tcPr>
            <w:tcW w:w="822" w:type="dxa"/>
            <w:vAlign w:val="center"/>
          </w:tcPr>
          <w:p w14:paraId="626C7526"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color w:val="000000"/>
                <w:sz w:val="24"/>
                <w:szCs w:val="24"/>
              </w:rPr>
              <w:t>10.21</w:t>
            </w:r>
          </w:p>
        </w:tc>
      </w:tr>
      <w:tr w:rsidR="001840DD" w:rsidRPr="00303B5A" w14:paraId="3C14B324" w14:textId="77777777" w:rsidTr="00FC7B5C">
        <w:trPr>
          <w:trHeight w:val="350"/>
        </w:trPr>
        <w:tc>
          <w:tcPr>
            <w:tcW w:w="2790" w:type="dxa"/>
            <w:vAlign w:val="center"/>
          </w:tcPr>
          <w:p w14:paraId="56A260E3"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BaNiZnFe</w:t>
            </w:r>
            <w:r w:rsidRPr="00303B5A">
              <w:rPr>
                <w:rFonts w:asciiTheme="majorBidi" w:hAnsiTheme="majorBidi" w:cstheme="majorBidi"/>
                <w:sz w:val="28"/>
                <w:szCs w:val="28"/>
                <w:vertAlign w:val="subscript"/>
              </w:rPr>
              <w:t>16</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27</w:t>
            </w:r>
            <w:r w:rsidRPr="00303B5A">
              <w:rPr>
                <w:rFonts w:asciiTheme="majorBidi" w:hAnsiTheme="majorBidi" w:cstheme="majorBidi"/>
                <w:sz w:val="28"/>
                <w:szCs w:val="28"/>
              </w:rPr>
              <w:t xml:space="preserve"> (wt%)</w:t>
            </w:r>
          </w:p>
        </w:tc>
        <w:tc>
          <w:tcPr>
            <w:tcW w:w="1137" w:type="dxa"/>
            <w:vAlign w:val="center"/>
          </w:tcPr>
          <w:p w14:paraId="2E6BCDE4"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1.8</w:t>
            </w:r>
          </w:p>
        </w:tc>
        <w:tc>
          <w:tcPr>
            <w:tcW w:w="688" w:type="dxa"/>
            <w:vAlign w:val="center"/>
          </w:tcPr>
          <w:p w14:paraId="78C66D1B"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0.16</w:t>
            </w:r>
          </w:p>
        </w:tc>
        <w:tc>
          <w:tcPr>
            <w:tcW w:w="822" w:type="dxa"/>
            <w:vAlign w:val="center"/>
          </w:tcPr>
          <w:p w14:paraId="6F54975F"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20.72</w:t>
            </w:r>
          </w:p>
        </w:tc>
        <w:tc>
          <w:tcPr>
            <w:tcW w:w="688" w:type="dxa"/>
            <w:vAlign w:val="center"/>
          </w:tcPr>
          <w:p w14:paraId="1B400D60"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688" w:type="dxa"/>
            <w:vAlign w:val="center"/>
          </w:tcPr>
          <w:p w14:paraId="034DEB14"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9.88</w:t>
            </w:r>
          </w:p>
        </w:tc>
        <w:tc>
          <w:tcPr>
            <w:tcW w:w="688" w:type="dxa"/>
            <w:vAlign w:val="center"/>
          </w:tcPr>
          <w:p w14:paraId="5F401184"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822" w:type="dxa"/>
            <w:vAlign w:val="center"/>
          </w:tcPr>
          <w:p w14:paraId="37ECD816"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59.34</w:t>
            </w:r>
          </w:p>
        </w:tc>
        <w:tc>
          <w:tcPr>
            <w:tcW w:w="822" w:type="dxa"/>
            <w:vAlign w:val="center"/>
          </w:tcPr>
          <w:p w14:paraId="142A9A63"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4.24</w:t>
            </w:r>
          </w:p>
        </w:tc>
        <w:tc>
          <w:tcPr>
            <w:tcW w:w="822" w:type="dxa"/>
            <w:vAlign w:val="center"/>
          </w:tcPr>
          <w:p w14:paraId="41718C00" w14:textId="77777777" w:rsidR="001840DD" w:rsidRPr="00303B5A" w:rsidRDefault="001840DD" w:rsidP="00FC7B5C">
            <w:pPr>
              <w:autoSpaceDE w:val="0"/>
              <w:autoSpaceDN w:val="0"/>
              <w:adjustRightInd w:val="0"/>
              <w:spacing w:line="276" w:lineRule="auto"/>
              <w:jc w:val="center"/>
              <w:rPr>
                <w:rFonts w:asciiTheme="majorBidi" w:hAnsiTheme="majorBidi" w:cstheme="majorBidi"/>
                <w:sz w:val="24"/>
                <w:szCs w:val="24"/>
              </w:rPr>
            </w:pPr>
            <w:r w:rsidRPr="00303B5A">
              <w:rPr>
                <w:rFonts w:asciiTheme="majorBidi" w:hAnsiTheme="majorBidi" w:cstheme="majorBidi"/>
                <w:sz w:val="24"/>
                <w:szCs w:val="24"/>
              </w:rPr>
              <w:t>3.86</w:t>
            </w:r>
          </w:p>
        </w:tc>
      </w:tr>
    </w:tbl>
    <w:p w14:paraId="261E2F9B" w14:textId="399E4BBE" w:rsidR="00BC756C" w:rsidRPr="00303B5A" w:rsidRDefault="00BC756C" w:rsidP="007E0A5E">
      <w:pPr>
        <w:pStyle w:val="3"/>
        <w:spacing w:line="276" w:lineRule="auto"/>
        <w:jc w:val="both"/>
        <w:rPr>
          <w:rFonts w:asciiTheme="majorBidi" w:hAnsiTheme="majorBidi"/>
          <w:sz w:val="28"/>
          <w:szCs w:val="28"/>
        </w:rPr>
      </w:pPr>
      <w:bookmarkStart w:id="255" w:name="_Toc120443758"/>
      <w:r w:rsidRPr="00303B5A">
        <w:rPr>
          <w:rFonts w:asciiTheme="majorBidi" w:hAnsiTheme="majorBidi"/>
          <w:sz w:val="28"/>
          <w:szCs w:val="28"/>
        </w:rPr>
        <w:t>EDX</w:t>
      </w:r>
      <w:r w:rsidR="0089644B" w:rsidRPr="00303B5A">
        <w:rPr>
          <w:rFonts w:asciiTheme="majorBidi" w:hAnsiTheme="majorBidi"/>
          <w:sz w:val="28"/>
          <w:szCs w:val="28"/>
        </w:rPr>
        <w:t xml:space="preserve"> </w:t>
      </w:r>
      <w:r w:rsidRPr="00303B5A">
        <w:rPr>
          <w:rFonts w:asciiTheme="majorBidi" w:hAnsiTheme="majorBidi"/>
          <w:sz w:val="28"/>
          <w:szCs w:val="28"/>
        </w:rPr>
        <w:t>analysis of PANI-based nanocomposites</w:t>
      </w:r>
      <w:bookmarkEnd w:id="255"/>
    </w:p>
    <w:p w14:paraId="4E3266EC" w14:textId="37615832" w:rsidR="002A02F5" w:rsidRPr="00303B5A" w:rsidRDefault="00BC756C"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EDX analysis of PANI and PANI-based nanocomposites </w:t>
      </w:r>
      <w:r w:rsidR="009D4F53" w:rsidRPr="00303B5A">
        <w:rPr>
          <w:rFonts w:asciiTheme="majorBidi" w:hAnsiTheme="majorBidi" w:cstheme="majorBidi"/>
          <w:sz w:val="28"/>
          <w:szCs w:val="28"/>
        </w:rPr>
        <w:t>are</w:t>
      </w:r>
      <w:r w:rsidRPr="00303B5A">
        <w:rPr>
          <w:rFonts w:asciiTheme="majorBidi" w:hAnsiTheme="majorBidi" w:cstheme="majorBidi"/>
          <w:sz w:val="28"/>
          <w:szCs w:val="28"/>
        </w:rPr>
        <w:t xml:space="preserve"> shown in Figures (</w:t>
      </w:r>
      <w:r w:rsidR="00BB0587" w:rsidRPr="00303B5A">
        <w:rPr>
          <w:rFonts w:asciiTheme="majorBidi" w:hAnsiTheme="majorBidi" w:cstheme="majorBidi"/>
          <w:sz w:val="28"/>
          <w:szCs w:val="28"/>
        </w:rPr>
        <w:t>3</w:t>
      </w:r>
      <w:r w:rsidRPr="00303B5A">
        <w:rPr>
          <w:rFonts w:asciiTheme="majorBidi" w:hAnsiTheme="majorBidi" w:cstheme="majorBidi"/>
          <w:sz w:val="28"/>
          <w:szCs w:val="28"/>
        </w:rPr>
        <w:t>.</w:t>
      </w:r>
      <w:r w:rsidR="00F7473B" w:rsidRPr="00303B5A">
        <w:rPr>
          <w:rFonts w:asciiTheme="majorBidi" w:hAnsiTheme="majorBidi" w:cstheme="majorBidi"/>
          <w:sz w:val="28"/>
          <w:szCs w:val="28"/>
        </w:rPr>
        <w:t>1</w:t>
      </w:r>
      <w:r w:rsidR="00BB0587" w:rsidRPr="00303B5A">
        <w:rPr>
          <w:rFonts w:asciiTheme="majorBidi" w:hAnsiTheme="majorBidi" w:cstheme="majorBidi"/>
          <w:sz w:val="28"/>
          <w:szCs w:val="28"/>
        </w:rPr>
        <w:t>8</w:t>
      </w:r>
      <w:r w:rsidRPr="00303B5A">
        <w:rPr>
          <w:rFonts w:asciiTheme="majorBidi" w:hAnsiTheme="majorBidi" w:cstheme="majorBidi"/>
          <w:sz w:val="28"/>
          <w:szCs w:val="28"/>
        </w:rPr>
        <w:t>-</w:t>
      </w:r>
      <w:r w:rsidR="00BB0587" w:rsidRPr="00303B5A">
        <w:rPr>
          <w:rFonts w:asciiTheme="majorBidi" w:hAnsiTheme="majorBidi" w:cstheme="majorBidi"/>
          <w:sz w:val="28"/>
          <w:szCs w:val="28"/>
        </w:rPr>
        <w:t>3</w:t>
      </w:r>
      <w:r w:rsidRPr="00303B5A">
        <w:rPr>
          <w:rFonts w:asciiTheme="majorBidi" w:hAnsiTheme="majorBidi" w:cstheme="majorBidi"/>
          <w:sz w:val="28"/>
          <w:szCs w:val="28"/>
        </w:rPr>
        <w:t>.</w:t>
      </w:r>
      <w:r w:rsidR="00F7473B" w:rsidRPr="00303B5A">
        <w:rPr>
          <w:rFonts w:asciiTheme="majorBidi" w:hAnsiTheme="majorBidi" w:cstheme="majorBidi"/>
          <w:sz w:val="28"/>
          <w:szCs w:val="28"/>
        </w:rPr>
        <w:t>1</w:t>
      </w:r>
      <w:r w:rsidR="00BB0587" w:rsidRPr="00303B5A">
        <w:rPr>
          <w:rFonts w:asciiTheme="majorBidi" w:hAnsiTheme="majorBidi" w:cstheme="majorBidi"/>
          <w:sz w:val="28"/>
          <w:szCs w:val="28"/>
        </w:rPr>
        <w:t>9</w:t>
      </w:r>
      <w:r w:rsidRPr="00303B5A">
        <w:rPr>
          <w:rFonts w:asciiTheme="majorBidi" w:hAnsiTheme="majorBidi" w:cstheme="majorBidi"/>
          <w:sz w:val="28"/>
          <w:szCs w:val="28"/>
        </w:rPr>
        <w:t xml:space="preserve">) and Table </w:t>
      </w:r>
      <w:r w:rsidR="00BB0587" w:rsidRPr="00303B5A">
        <w:rPr>
          <w:rFonts w:asciiTheme="majorBidi" w:hAnsiTheme="majorBidi" w:cstheme="majorBidi"/>
          <w:sz w:val="28"/>
          <w:szCs w:val="28"/>
        </w:rPr>
        <w:t>3</w:t>
      </w:r>
      <w:r w:rsidRPr="00303B5A">
        <w:rPr>
          <w:rFonts w:asciiTheme="majorBidi" w:hAnsiTheme="majorBidi" w:cstheme="majorBidi"/>
          <w:sz w:val="28"/>
          <w:szCs w:val="28"/>
        </w:rPr>
        <w:t>.</w:t>
      </w:r>
      <w:r w:rsidR="00C37E5B" w:rsidRPr="00303B5A">
        <w:rPr>
          <w:rFonts w:asciiTheme="majorBidi" w:hAnsiTheme="majorBidi" w:cstheme="majorBidi"/>
          <w:sz w:val="28"/>
          <w:szCs w:val="28"/>
        </w:rPr>
        <w:t>5</w:t>
      </w:r>
      <w:r w:rsidRPr="00303B5A">
        <w:rPr>
          <w:rFonts w:asciiTheme="majorBidi" w:hAnsiTheme="majorBidi" w:cstheme="majorBidi"/>
          <w:sz w:val="28"/>
          <w:szCs w:val="28"/>
        </w:rPr>
        <w:t xml:space="preserve">. </w:t>
      </w:r>
      <w:r w:rsidR="00FD326D" w:rsidRPr="00FD326D">
        <w:rPr>
          <w:rFonts w:asciiTheme="majorBidi" w:hAnsiTheme="majorBidi" w:cstheme="majorBidi"/>
          <w:sz w:val="28"/>
          <w:szCs w:val="28"/>
        </w:rPr>
        <w:t>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r w:rsidRPr="00303B5A">
        <w:rPr>
          <w:rFonts w:asciiTheme="majorBidi" w:hAnsiTheme="majorBidi" w:cstheme="majorBidi"/>
          <w:sz w:val="28"/>
          <w:szCs w:val="28"/>
        </w:rPr>
        <w:t xml:space="preserve">. </w:t>
      </w:r>
      <w:r w:rsidR="00FD326D" w:rsidRPr="00FD326D">
        <w:rPr>
          <w:rFonts w:asciiTheme="majorBidi" w:hAnsiTheme="majorBidi" w:cstheme="majorBidi"/>
          <w:sz w:val="28"/>
          <w:szCs w:val="28"/>
        </w:rPr>
        <w:t>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w:t>
      </w:r>
    </w:p>
    <w:p w14:paraId="73DECB45" w14:textId="7EA3401A" w:rsidR="00BC756C" w:rsidRPr="00303B5A" w:rsidRDefault="00BC756C" w:rsidP="007E0A5E">
      <w:pPr>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3543BBFD" wp14:editId="028F9E13">
            <wp:extent cx="6152515" cy="2542309"/>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55286" cy="2543454"/>
                    </a:xfrm>
                    <a:prstGeom prst="rect">
                      <a:avLst/>
                    </a:prstGeom>
                  </pic:spPr>
                </pic:pic>
              </a:graphicData>
            </a:graphic>
          </wp:inline>
        </w:drawing>
      </w:r>
    </w:p>
    <w:p w14:paraId="45291D9D" w14:textId="77777777" w:rsidR="00BC756C" w:rsidRPr="00303B5A" w:rsidRDefault="00BC756C" w:rsidP="007E0A5E">
      <w:pPr>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5AAFE51D" wp14:editId="28F57BCE">
            <wp:extent cx="6152233" cy="2590800"/>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63030" cy="2595347"/>
                    </a:xfrm>
                    <a:prstGeom prst="rect">
                      <a:avLst/>
                    </a:prstGeom>
                  </pic:spPr>
                </pic:pic>
              </a:graphicData>
            </a:graphic>
          </wp:inline>
        </w:drawing>
      </w:r>
    </w:p>
    <w:p w14:paraId="5561DA23" w14:textId="77777777" w:rsidR="00BC756C" w:rsidRPr="00303B5A" w:rsidRDefault="00BC756C" w:rsidP="007E0A5E">
      <w:pPr>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6C9B5863" wp14:editId="1E9AC3E8">
            <wp:extent cx="6149846" cy="2854036"/>
            <wp:effectExtent l="0" t="0" r="381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1954" cy="2873577"/>
                    </a:xfrm>
                    <a:prstGeom prst="rect">
                      <a:avLst/>
                    </a:prstGeom>
                  </pic:spPr>
                </pic:pic>
              </a:graphicData>
            </a:graphic>
          </wp:inline>
        </w:drawing>
      </w:r>
    </w:p>
    <w:p w14:paraId="25FA6335" w14:textId="77777777" w:rsidR="00BC756C" w:rsidRPr="00303B5A" w:rsidRDefault="00BC756C" w:rsidP="007E0A5E">
      <w:pPr>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325A4B29" wp14:editId="4D02405B">
            <wp:extent cx="6152515" cy="2604655"/>
            <wp:effectExtent l="0" t="0" r="635"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65145" cy="2610002"/>
                    </a:xfrm>
                    <a:prstGeom prst="rect">
                      <a:avLst/>
                    </a:prstGeom>
                  </pic:spPr>
                </pic:pic>
              </a:graphicData>
            </a:graphic>
          </wp:inline>
        </w:drawing>
      </w:r>
    </w:p>
    <w:p w14:paraId="11BCB0B6" w14:textId="77777777" w:rsidR="00BC756C" w:rsidRPr="00303B5A" w:rsidRDefault="00BC756C" w:rsidP="007E0A5E">
      <w:pPr>
        <w:keepNext/>
        <w:autoSpaceDE w:val="0"/>
        <w:autoSpaceDN w:val="0"/>
        <w:adjustRightInd w:val="0"/>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6A6BC271" wp14:editId="430F4BA8">
            <wp:extent cx="6152515" cy="2376055"/>
            <wp:effectExtent l="0" t="0" r="635"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60173" cy="2379013"/>
                    </a:xfrm>
                    <a:prstGeom prst="rect">
                      <a:avLst/>
                    </a:prstGeom>
                  </pic:spPr>
                </pic:pic>
              </a:graphicData>
            </a:graphic>
          </wp:inline>
        </w:drawing>
      </w:r>
    </w:p>
    <w:p w14:paraId="0ED40266" w14:textId="194FE9A5" w:rsidR="00BC756C" w:rsidRPr="00303B5A" w:rsidRDefault="00BC756C" w:rsidP="007E0A5E">
      <w:pPr>
        <w:pStyle w:val="aa"/>
        <w:spacing w:after="0" w:line="276" w:lineRule="auto"/>
        <w:jc w:val="both"/>
        <w:rPr>
          <w:rFonts w:cstheme="majorBidi"/>
          <w:sz w:val="28"/>
          <w:szCs w:val="28"/>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18</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EDX of (a) PANI, (b) PANI/F.1, (c) PANI/F.2, (d) PANI/F.3 and (e) PANI/F/CI hybrid nanocomposites</w:t>
      </w:r>
    </w:p>
    <w:p w14:paraId="766CB315" w14:textId="35DD24F3" w:rsidR="00BC756C" w:rsidRPr="00303B5A" w:rsidRDefault="00BC756C" w:rsidP="007E0A5E">
      <w:pPr>
        <w:pStyle w:val="aa"/>
        <w:keepNext/>
        <w:spacing w:after="0" w:line="276" w:lineRule="auto"/>
        <w:jc w:val="both"/>
        <w:rPr>
          <w:rFonts w:cstheme="majorBidi"/>
          <w:sz w:val="28"/>
          <w:szCs w:val="28"/>
        </w:rPr>
      </w:pPr>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EDX element composition of PANI and PANI-based nanocomposites</w:t>
      </w:r>
    </w:p>
    <w:tbl>
      <w:tblPr>
        <w:tblStyle w:val="ac"/>
        <w:tblW w:w="9720" w:type="dxa"/>
        <w:tblInd w:w="-5" w:type="dxa"/>
        <w:tblLook w:val="04A0" w:firstRow="1" w:lastRow="0" w:firstColumn="1" w:lastColumn="0" w:noHBand="0" w:noVBand="1"/>
      </w:tblPr>
      <w:tblGrid>
        <w:gridCol w:w="2186"/>
        <w:gridCol w:w="846"/>
        <w:gridCol w:w="788"/>
        <w:gridCol w:w="846"/>
        <w:gridCol w:w="715"/>
        <w:gridCol w:w="863"/>
        <w:gridCol w:w="961"/>
        <w:gridCol w:w="863"/>
        <w:gridCol w:w="789"/>
        <w:gridCol w:w="863"/>
      </w:tblGrid>
      <w:tr w:rsidR="00BC756C" w:rsidRPr="00303B5A" w14:paraId="54B587C8" w14:textId="77777777" w:rsidTr="0089644B">
        <w:trPr>
          <w:trHeight w:val="357"/>
        </w:trPr>
        <w:tc>
          <w:tcPr>
            <w:tcW w:w="2194" w:type="dxa"/>
            <w:vAlign w:val="center"/>
          </w:tcPr>
          <w:p w14:paraId="431F1707"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Element</w:t>
            </w:r>
          </w:p>
        </w:tc>
        <w:tc>
          <w:tcPr>
            <w:tcW w:w="756" w:type="dxa"/>
            <w:vAlign w:val="center"/>
          </w:tcPr>
          <w:p w14:paraId="1AC33EB0"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w:t>
            </w:r>
          </w:p>
        </w:tc>
        <w:tc>
          <w:tcPr>
            <w:tcW w:w="802" w:type="dxa"/>
            <w:vAlign w:val="center"/>
          </w:tcPr>
          <w:p w14:paraId="4F48A2EE"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Cl</w:t>
            </w:r>
          </w:p>
        </w:tc>
        <w:tc>
          <w:tcPr>
            <w:tcW w:w="807" w:type="dxa"/>
            <w:vAlign w:val="center"/>
          </w:tcPr>
          <w:p w14:paraId="309F58C2"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O</w:t>
            </w:r>
          </w:p>
        </w:tc>
        <w:tc>
          <w:tcPr>
            <w:tcW w:w="716" w:type="dxa"/>
            <w:vAlign w:val="center"/>
          </w:tcPr>
          <w:p w14:paraId="6C1CCB36"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S</w:t>
            </w:r>
          </w:p>
        </w:tc>
        <w:tc>
          <w:tcPr>
            <w:tcW w:w="888" w:type="dxa"/>
            <w:vAlign w:val="center"/>
          </w:tcPr>
          <w:p w14:paraId="27ACD46C"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Al</w:t>
            </w:r>
          </w:p>
        </w:tc>
        <w:tc>
          <w:tcPr>
            <w:tcW w:w="979" w:type="dxa"/>
            <w:vAlign w:val="center"/>
          </w:tcPr>
          <w:p w14:paraId="2C5E0C2D"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Fe</w:t>
            </w:r>
          </w:p>
        </w:tc>
        <w:tc>
          <w:tcPr>
            <w:tcW w:w="888" w:type="dxa"/>
            <w:vAlign w:val="center"/>
          </w:tcPr>
          <w:p w14:paraId="2F05E521"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p>
        </w:tc>
        <w:tc>
          <w:tcPr>
            <w:tcW w:w="802" w:type="dxa"/>
            <w:vAlign w:val="center"/>
          </w:tcPr>
          <w:p w14:paraId="1033E11B"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Zn</w:t>
            </w:r>
          </w:p>
        </w:tc>
        <w:tc>
          <w:tcPr>
            <w:tcW w:w="888" w:type="dxa"/>
            <w:vAlign w:val="center"/>
          </w:tcPr>
          <w:p w14:paraId="314F928A"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Ba</w:t>
            </w:r>
          </w:p>
        </w:tc>
      </w:tr>
      <w:tr w:rsidR="00BC756C" w:rsidRPr="00303B5A" w14:paraId="3DDBA444" w14:textId="77777777" w:rsidTr="0089644B">
        <w:trPr>
          <w:trHeight w:val="368"/>
        </w:trPr>
        <w:tc>
          <w:tcPr>
            <w:tcW w:w="2194" w:type="dxa"/>
            <w:vAlign w:val="center"/>
          </w:tcPr>
          <w:p w14:paraId="5326E0B7"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 (wt%)</w:t>
            </w:r>
          </w:p>
        </w:tc>
        <w:tc>
          <w:tcPr>
            <w:tcW w:w="756" w:type="dxa"/>
            <w:vAlign w:val="center"/>
          </w:tcPr>
          <w:p w14:paraId="1587BD40"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84.52</w:t>
            </w:r>
          </w:p>
        </w:tc>
        <w:tc>
          <w:tcPr>
            <w:tcW w:w="802" w:type="dxa"/>
            <w:vAlign w:val="center"/>
          </w:tcPr>
          <w:p w14:paraId="137401E4"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0.45</w:t>
            </w:r>
          </w:p>
        </w:tc>
        <w:tc>
          <w:tcPr>
            <w:tcW w:w="807" w:type="dxa"/>
            <w:vAlign w:val="center"/>
          </w:tcPr>
          <w:p w14:paraId="64793FCC"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11.81</w:t>
            </w:r>
          </w:p>
        </w:tc>
        <w:tc>
          <w:tcPr>
            <w:tcW w:w="716" w:type="dxa"/>
            <w:vAlign w:val="center"/>
          </w:tcPr>
          <w:p w14:paraId="1A916940"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3.17</w:t>
            </w:r>
          </w:p>
        </w:tc>
        <w:tc>
          <w:tcPr>
            <w:tcW w:w="888" w:type="dxa"/>
            <w:vAlign w:val="center"/>
          </w:tcPr>
          <w:p w14:paraId="577F848E"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0.05</w:t>
            </w:r>
          </w:p>
        </w:tc>
        <w:tc>
          <w:tcPr>
            <w:tcW w:w="979" w:type="dxa"/>
            <w:vAlign w:val="center"/>
          </w:tcPr>
          <w:p w14:paraId="520D204A"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888" w:type="dxa"/>
            <w:vAlign w:val="center"/>
          </w:tcPr>
          <w:p w14:paraId="5C9C9584"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802" w:type="dxa"/>
            <w:vAlign w:val="center"/>
          </w:tcPr>
          <w:p w14:paraId="7E20D299"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888" w:type="dxa"/>
            <w:vAlign w:val="center"/>
          </w:tcPr>
          <w:p w14:paraId="4C3C3C21"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BC756C" w:rsidRPr="00303B5A" w14:paraId="5A38953F" w14:textId="77777777" w:rsidTr="0089644B">
        <w:trPr>
          <w:trHeight w:val="341"/>
        </w:trPr>
        <w:tc>
          <w:tcPr>
            <w:tcW w:w="2194" w:type="dxa"/>
            <w:vAlign w:val="center"/>
          </w:tcPr>
          <w:p w14:paraId="2E399C39"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PANI/F.1 (wt%)</w:t>
            </w:r>
          </w:p>
        </w:tc>
        <w:tc>
          <w:tcPr>
            <w:tcW w:w="756" w:type="dxa"/>
            <w:vAlign w:val="center"/>
          </w:tcPr>
          <w:p w14:paraId="732AF02D"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37.29</w:t>
            </w:r>
          </w:p>
        </w:tc>
        <w:tc>
          <w:tcPr>
            <w:tcW w:w="802" w:type="dxa"/>
            <w:vAlign w:val="center"/>
          </w:tcPr>
          <w:p w14:paraId="514CD466"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0.32</w:t>
            </w:r>
          </w:p>
        </w:tc>
        <w:tc>
          <w:tcPr>
            <w:tcW w:w="807" w:type="dxa"/>
            <w:vAlign w:val="center"/>
          </w:tcPr>
          <w:p w14:paraId="0B7D362F"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15.2</w:t>
            </w:r>
          </w:p>
        </w:tc>
        <w:tc>
          <w:tcPr>
            <w:tcW w:w="716" w:type="dxa"/>
            <w:vAlign w:val="center"/>
          </w:tcPr>
          <w:p w14:paraId="5D94567B"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1.75</w:t>
            </w:r>
          </w:p>
        </w:tc>
        <w:tc>
          <w:tcPr>
            <w:tcW w:w="888" w:type="dxa"/>
            <w:vAlign w:val="center"/>
          </w:tcPr>
          <w:p w14:paraId="1EC6895F"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0.12</w:t>
            </w:r>
          </w:p>
        </w:tc>
        <w:tc>
          <w:tcPr>
            <w:tcW w:w="979" w:type="dxa"/>
            <w:vAlign w:val="center"/>
          </w:tcPr>
          <w:p w14:paraId="4190CF70"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28.6</w:t>
            </w:r>
          </w:p>
        </w:tc>
        <w:tc>
          <w:tcPr>
            <w:tcW w:w="888" w:type="dxa"/>
            <w:vAlign w:val="center"/>
          </w:tcPr>
          <w:p w14:paraId="6B72D1ED"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7.67</w:t>
            </w:r>
          </w:p>
        </w:tc>
        <w:tc>
          <w:tcPr>
            <w:tcW w:w="802" w:type="dxa"/>
            <w:vAlign w:val="center"/>
          </w:tcPr>
          <w:p w14:paraId="2EEC73ED"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9.05</w:t>
            </w:r>
          </w:p>
        </w:tc>
        <w:tc>
          <w:tcPr>
            <w:tcW w:w="888" w:type="dxa"/>
            <w:vAlign w:val="center"/>
          </w:tcPr>
          <w:p w14:paraId="40280445"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BC756C" w:rsidRPr="00303B5A" w14:paraId="28DECA8D" w14:textId="77777777" w:rsidTr="0089644B">
        <w:trPr>
          <w:trHeight w:val="260"/>
        </w:trPr>
        <w:tc>
          <w:tcPr>
            <w:tcW w:w="2194" w:type="dxa"/>
            <w:vAlign w:val="center"/>
          </w:tcPr>
          <w:p w14:paraId="47C264FB"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PANI/F.2 (wt%)</w:t>
            </w:r>
          </w:p>
        </w:tc>
        <w:tc>
          <w:tcPr>
            <w:tcW w:w="756" w:type="dxa"/>
            <w:vAlign w:val="center"/>
          </w:tcPr>
          <w:p w14:paraId="07A8DBE3"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51.76</w:t>
            </w:r>
          </w:p>
        </w:tc>
        <w:tc>
          <w:tcPr>
            <w:tcW w:w="802" w:type="dxa"/>
            <w:vAlign w:val="center"/>
          </w:tcPr>
          <w:p w14:paraId="740839C0"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0.22</w:t>
            </w:r>
          </w:p>
        </w:tc>
        <w:tc>
          <w:tcPr>
            <w:tcW w:w="807" w:type="dxa"/>
            <w:vAlign w:val="center"/>
          </w:tcPr>
          <w:p w14:paraId="7A9C73FB"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19.27</w:t>
            </w:r>
          </w:p>
        </w:tc>
        <w:tc>
          <w:tcPr>
            <w:tcW w:w="716" w:type="dxa"/>
            <w:vAlign w:val="center"/>
          </w:tcPr>
          <w:p w14:paraId="5F1A607D"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2.42</w:t>
            </w:r>
          </w:p>
        </w:tc>
        <w:tc>
          <w:tcPr>
            <w:tcW w:w="888" w:type="dxa"/>
            <w:vAlign w:val="center"/>
          </w:tcPr>
          <w:p w14:paraId="11F48271"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0.08</w:t>
            </w:r>
          </w:p>
        </w:tc>
        <w:tc>
          <w:tcPr>
            <w:tcW w:w="979" w:type="dxa"/>
            <w:vAlign w:val="center"/>
          </w:tcPr>
          <w:p w14:paraId="6C3CD328"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17.95</w:t>
            </w:r>
          </w:p>
        </w:tc>
        <w:tc>
          <w:tcPr>
            <w:tcW w:w="888" w:type="dxa"/>
            <w:vAlign w:val="center"/>
          </w:tcPr>
          <w:p w14:paraId="747DA8E1"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6.32</w:t>
            </w:r>
          </w:p>
        </w:tc>
        <w:tc>
          <w:tcPr>
            <w:tcW w:w="802" w:type="dxa"/>
            <w:vAlign w:val="center"/>
          </w:tcPr>
          <w:p w14:paraId="13C4A99D"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1.98</w:t>
            </w:r>
          </w:p>
        </w:tc>
        <w:tc>
          <w:tcPr>
            <w:tcW w:w="888" w:type="dxa"/>
            <w:vAlign w:val="center"/>
          </w:tcPr>
          <w:p w14:paraId="7AABB8D5"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BC756C" w:rsidRPr="00303B5A" w14:paraId="1C128144" w14:textId="77777777" w:rsidTr="0089644B">
        <w:trPr>
          <w:trHeight w:val="368"/>
        </w:trPr>
        <w:tc>
          <w:tcPr>
            <w:tcW w:w="2194" w:type="dxa"/>
            <w:vAlign w:val="center"/>
          </w:tcPr>
          <w:p w14:paraId="060D50C7" w14:textId="09B25D7F"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PANI/F.3 (wt%)</w:t>
            </w:r>
          </w:p>
        </w:tc>
        <w:tc>
          <w:tcPr>
            <w:tcW w:w="756" w:type="dxa"/>
            <w:vAlign w:val="center"/>
          </w:tcPr>
          <w:p w14:paraId="47E095B2"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63.01</w:t>
            </w:r>
          </w:p>
        </w:tc>
        <w:tc>
          <w:tcPr>
            <w:tcW w:w="802" w:type="dxa"/>
            <w:vAlign w:val="center"/>
          </w:tcPr>
          <w:p w14:paraId="0DDB985F"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0.18</w:t>
            </w:r>
          </w:p>
        </w:tc>
        <w:tc>
          <w:tcPr>
            <w:tcW w:w="807" w:type="dxa"/>
            <w:vAlign w:val="center"/>
          </w:tcPr>
          <w:p w14:paraId="3C712BA9"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17.30</w:t>
            </w:r>
          </w:p>
        </w:tc>
        <w:tc>
          <w:tcPr>
            <w:tcW w:w="716" w:type="dxa"/>
            <w:vAlign w:val="center"/>
          </w:tcPr>
          <w:p w14:paraId="5CA4C03E"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2.93</w:t>
            </w:r>
          </w:p>
        </w:tc>
        <w:tc>
          <w:tcPr>
            <w:tcW w:w="888" w:type="dxa"/>
            <w:vAlign w:val="center"/>
          </w:tcPr>
          <w:p w14:paraId="37700029"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0.08</w:t>
            </w:r>
          </w:p>
        </w:tc>
        <w:tc>
          <w:tcPr>
            <w:tcW w:w="979" w:type="dxa"/>
            <w:vAlign w:val="center"/>
          </w:tcPr>
          <w:p w14:paraId="5EC3057A"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11.17</w:t>
            </w:r>
          </w:p>
        </w:tc>
        <w:tc>
          <w:tcPr>
            <w:tcW w:w="888" w:type="dxa"/>
            <w:vAlign w:val="center"/>
          </w:tcPr>
          <w:p w14:paraId="7AB5F853"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3.96</w:t>
            </w:r>
          </w:p>
        </w:tc>
        <w:tc>
          <w:tcPr>
            <w:tcW w:w="802" w:type="dxa"/>
            <w:vAlign w:val="center"/>
          </w:tcPr>
          <w:p w14:paraId="320494A5"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1.37</w:t>
            </w:r>
          </w:p>
        </w:tc>
        <w:tc>
          <w:tcPr>
            <w:tcW w:w="888" w:type="dxa"/>
            <w:vAlign w:val="center"/>
          </w:tcPr>
          <w:p w14:paraId="74C74798"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BC756C" w:rsidRPr="00303B5A" w14:paraId="592CF551" w14:textId="77777777" w:rsidTr="0089644B">
        <w:trPr>
          <w:trHeight w:val="251"/>
        </w:trPr>
        <w:tc>
          <w:tcPr>
            <w:tcW w:w="2194" w:type="dxa"/>
            <w:vAlign w:val="center"/>
          </w:tcPr>
          <w:p w14:paraId="0CF5C8AD" w14:textId="1AB98D15"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PANI/F/CI (wt%)</w:t>
            </w:r>
          </w:p>
        </w:tc>
        <w:tc>
          <w:tcPr>
            <w:tcW w:w="756" w:type="dxa"/>
            <w:vAlign w:val="center"/>
          </w:tcPr>
          <w:p w14:paraId="4C204673"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51.72</w:t>
            </w:r>
          </w:p>
        </w:tc>
        <w:tc>
          <w:tcPr>
            <w:tcW w:w="802" w:type="dxa"/>
            <w:vAlign w:val="center"/>
          </w:tcPr>
          <w:p w14:paraId="0D3B8D10"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0.51</w:t>
            </w:r>
          </w:p>
        </w:tc>
        <w:tc>
          <w:tcPr>
            <w:tcW w:w="807" w:type="dxa"/>
            <w:vAlign w:val="center"/>
          </w:tcPr>
          <w:p w14:paraId="409F45C7"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19.23</w:t>
            </w:r>
          </w:p>
        </w:tc>
        <w:tc>
          <w:tcPr>
            <w:tcW w:w="716" w:type="dxa"/>
            <w:vAlign w:val="center"/>
          </w:tcPr>
          <w:p w14:paraId="3944A827"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2.02</w:t>
            </w:r>
          </w:p>
        </w:tc>
        <w:tc>
          <w:tcPr>
            <w:tcW w:w="888" w:type="dxa"/>
            <w:vAlign w:val="center"/>
          </w:tcPr>
          <w:p w14:paraId="19F3B73D"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0.08</w:t>
            </w:r>
          </w:p>
        </w:tc>
        <w:tc>
          <w:tcPr>
            <w:tcW w:w="979" w:type="dxa"/>
            <w:vAlign w:val="center"/>
          </w:tcPr>
          <w:p w14:paraId="35C9552F"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17.15</w:t>
            </w:r>
          </w:p>
        </w:tc>
        <w:tc>
          <w:tcPr>
            <w:tcW w:w="888" w:type="dxa"/>
            <w:vAlign w:val="center"/>
          </w:tcPr>
          <w:p w14:paraId="07D5C47E"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5.32</w:t>
            </w:r>
          </w:p>
        </w:tc>
        <w:tc>
          <w:tcPr>
            <w:tcW w:w="802" w:type="dxa"/>
            <w:vAlign w:val="center"/>
          </w:tcPr>
          <w:p w14:paraId="2EDFD623"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3.97</w:t>
            </w:r>
          </w:p>
        </w:tc>
        <w:tc>
          <w:tcPr>
            <w:tcW w:w="888" w:type="dxa"/>
            <w:vAlign w:val="center"/>
          </w:tcPr>
          <w:p w14:paraId="5C26D7AD"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BC756C" w:rsidRPr="00303B5A" w14:paraId="00BF3AEB" w14:textId="77777777" w:rsidTr="0089644B">
        <w:trPr>
          <w:trHeight w:val="341"/>
        </w:trPr>
        <w:tc>
          <w:tcPr>
            <w:tcW w:w="2194" w:type="dxa"/>
            <w:vAlign w:val="center"/>
          </w:tcPr>
          <w:p w14:paraId="2CCC0CBA" w14:textId="0972BFB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PANI/HF</w:t>
            </w:r>
            <w:r w:rsidR="007A64D2" w:rsidRPr="00303B5A">
              <w:rPr>
                <w:rFonts w:asciiTheme="majorBidi" w:hAnsiTheme="majorBidi" w:cstheme="majorBidi"/>
                <w:sz w:val="28"/>
                <w:szCs w:val="28"/>
              </w:rPr>
              <w:t>.1</w:t>
            </w:r>
            <w:r w:rsidRPr="00303B5A">
              <w:rPr>
                <w:rFonts w:asciiTheme="majorBidi" w:hAnsiTheme="majorBidi" w:cstheme="majorBidi"/>
                <w:sz w:val="28"/>
                <w:szCs w:val="28"/>
              </w:rPr>
              <w:t xml:space="preserve"> (wt%)</w:t>
            </w:r>
          </w:p>
        </w:tc>
        <w:tc>
          <w:tcPr>
            <w:tcW w:w="756" w:type="dxa"/>
            <w:vAlign w:val="center"/>
          </w:tcPr>
          <w:p w14:paraId="2B110F6B"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53.44</w:t>
            </w:r>
          </w:p>
        </w:tc>
        <w:tc>
          <w:tcPr>
            <w:tcW w:w="802" w:type="dxa"/>
            <w:vAlign w:val="center"/>
          </w:tcPr>
          <w:p w14:paraId="4889392A"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0.30</w:t>
            </w:r>
          </w:p>
        </w:tc>
        <w:tc>
          <w:tcPr>
            <w:tcW w:w="807" w:type="dxa"/>
            <w:vAlign w:val="center"/>
          </w:tcPr>
          <w:p w14:paraId="5362CA10"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14.63</w:t>
            </w:r>
          </w:p>
        </w:tc>
        <w:tc>
          <w:tcPr>
            <w:tcW w:w="716" w:type="dxa"/>
            <w:vAlign w:val="center"/>
          </w:tcPr>
          <w:p w14:paraId="0FEE9E6F"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2.63</w:t>
            </w:r>
          </w:p>
        </w:tc>
        <w:tc>
          <w:tcPr>
            <w:tcW w:w="888" w:type="dxa"/>
            <w:vAlign w:val="center"/>
          </w:tcPr>
          <w:p w14:paraId="5040BAE6"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979" w:type="dxa"/>
            <w:vAlign w:val="center"/>
          </w:tcPr>
          <w:p w14:paraId="5E4EFAB2"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21.02</w:t>
            </w:r>
          </w:p>
        </w:tc>
        <w:tc>
          <w:tcPr>
            <w:tcW w:w="888" w:type="dxa"/>
            <w:vAlign w:val="center"/>
          </w:tcPr>
          <w:p w14:paraId="16F46325"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2.63</w:t>
            </w:r>
          </w:p>
        </w:tc>
        <w:tc>
          <w:tcPr>
            <w:tcW w:w="802" w:type="dxa"/>
            <w:vAlign w:val="center"/>
          </w:tcPr>
          <w:p w14:paraId="388C4C2C"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1.60</w:t>
            </w:r>
          </w:p>
        </w:tc>
        <w:tc>
          <w:tcPr>
            <w:tcW w:w="888" w:type="dxa"/>
            <w:vAlign w:val="center"/>
          </w:tcPr>
          <w:p w14:paraId="795303A1"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3.75</w:t>
            </w:r>
          </w:p>
        </w:tc>
      </w:tr>
      <w:tr w:rsidR="0089644B" w:rsidRPr="00303B5A" w14:paraId="3F6BCF83" w14:textId="77777777" w:rsidTr="0089644B">
        <w:trPr>
          <w:trHeight w:val="341"/>
        </w:trPr>
        <w:tc>
          <w:tcPr>
            <w:tcW w:w="2194" w:type="dxa"/>
            <w:vAlign w:val="center"/>
          </w:tcPr>
          <w:p w14:paraId="19138E8D" w14:textId="5BE3CC91" w:rsidR="0089644B" w:rsidRPr="00303B5A" w:rsidRDefault="0089644B" w:rsidP="0089644B">
            <w:pPr>
              <w:autoSpaceDE w:val="0"/>
              <w:autoSpaceDN w:val="0"/>
              <w:adjustRightInd w:val="0"/>
              <w:jc w:val="center"/>
              <w:rPr>
                <w:rFonts w:asciiTheme="majorBidi" w:hAnsiTheme="majorBidi" w:cstheme="majorBidi"/>
                <w:sz w:val="28"/>
                <w:szCs w:val="28"/>
              </w:rPr>
            </w:pPr>
            <w:r w:rsidRPr="00303B5A">
              <w:rPr>
                <w:rFonts w:asciiTheme="majorBidi" w:hAnsiTheme="majorBidi" w:cstheme="majorBidi"/>
                <w:sz w:val="28"/>
                <w:szCs w:val="28"/>
              </w:rPr>
              <w:t>PANI/HF.2 (wt%)</w:t>
            </w:r>
          </w:p>
        </w:tc>
        <w:tc>
          <w:tcPr>
            <w:tcW w:w="756" w:type="dxa"/>
            <w:vAlign w:val="center"/>
          </w:tcPr>
          <w:p w14:paraId="1E506B86" w14:textId="273F4309" w:rsidR="0089644B" w:rsidRPr="00303B5A" w:rsidRDefault="0089644B" w:rsidP="0089644B">
            <w:pPr>
              <w:autoSpaceDE w:val="0"/>
              <w:autoSpaceDN w:val="0"/>
              <w:adjustRightInd w:val="0"/>
              <w:jc w:val="center"/>
              <w:rPr>
                <w:rFonts w:asciiTheme="majorBidi" w:hAnsiTheme="majorBidi" w:cstheme="majorBidi"/>
                <w:sz w:val="28"/>
                <w:szCs w:val="28"/>
              </w:rPr>
            </w:pPr>
            <w:r w:rsidRPr="00303B5A">
              <w:rPr>
                <w:rFonts w:asciiTheme="majorBidi" w:hAnsiTheme="majorBidi" w:cstheme="majorBidi"/>
                <w:sz w:val="28"/>
                <w:szCs w:val="28"/>
              </w:rPr>
              <w:t>59.02</w:t>
            </w:r>
          </w:p>
        </w:tc>
        <w:tc>
          <w:tcPr>
            <w:tcW w:w="802" w:type="dxa"/>
            <w:vAlign w:val="center"/>
          </w:tcPr>
          <w:p w14:paraId="0E39C548" w14:textId="40FB804B" w:rsidR="0089644B" w:rsidRPr="00303B5A" w:rsidRDefault="0089644B" w:rsidP="0089644B">
            <w:pPr>
              <w:autoSpaceDE w:val="0"/>
              <w:autoSpaceDN w:val="0"/>
              <w:adjustRightInd w:val="0"/>
              <w:jc w:val="center"/>
              <w:rPr>
                <w:rFonts w:asciiTheme="majorBidi" w:hAnsiTheme="majorBidi" w:cstheme="majorBidi"/>
                <w:sz w:val="28"/>
                <w:szCs w:val="28"/>
              </w:rPr>
            </w:pPr>
            <w:r w:rsidRPr="00303B5A">
              <w:rPr>
                <w:rFonts w:asciiTheme="majorBidi" w:hAnsiTheme="majorBidi" w:cstheme="majorBidi"/>
                <w:sz w:val="28"/>
                <w:szCs w:val="28"/>
              </w:rPr>
              <w:t>0.67</w:t>
            </w:r>
          </w:p>
        </w:tc>
        <w:tc>
          <w:tcPr>
            <w:tcW w:w="807" w:type="dxa"/>
            <w:vAlign w:val="center"/>
          </w:tcPr>
          <w:p w14:paraId="59520736" w14:textId="0B7596CA" w:rsidR="0089644B" w:rsidRPr="00303B5A" w:rsidRDefault="0089644B" w:rsidP="0089644B">
            <w:pPr>
              <w:autoSpaceDE w:val="0"/>
              <w:autoSpaceDN w:val="0"/>
              <w:adjustRightInd w:val="0"/>
              <w:jc w:val="center"/>
              <w:rPr>
                <w:rFonts w:asciiTheme="majorBidi" w:hAnsiTheme="majorBidi" w:cstheme="majorBidi"/>
                <w:sz w:val="28"/>
                <w:szCs w:val="28"/>
              </w:rPr>
            </w:pPr>
            <w:r w:rsidRPr="00303B5A">
              <w:rPr>
                <w:rFonts w:asciiTheme="majorBidi" w:hAnsiTheme="majorBidi" w:cstheme="majorBidi"/>
                <w:sz w:val="28"/>
                <w:szCs w:val="28"/>
              </w:rPr>
              <w:t>15.31</w:t>
            </w:r>
          </w:p>
        </w:tc>
        <w:tc>
          <w:tcPr>
            <w:tcW w:w="716" w:type="dxa"/>
            <w:vAlign w:val="center"/>
          </w:tcPr>
          <w:p w14:paraId="3AEB9B54" w14:textId="3926792F" w:rsidR="0089644B" w:rsidRPr="00303B5A" w:rsidRDefault="0089644B" w:rsidP="0089644B">
            <w:pPr>
              <w:autoSpaceDE w:val="0"/>
              <w:autoSpaceDN w:val="0"/>
              <w:adjustRightInd w:val="0"/>
              <w:jc w:val="center"/>
              <w:rPr>
                <w:rFonts w:asciiTheme="majorBidi" w:hAnsiTheme="majorBidi" w:cstheme="majorBidi"/>
                <w:sz w:val="28"/>
                <w:szCs w:val="28"/>
              </w:rPr>
            </w:pPr>
            <w:r w:rsidRPr="00303B5A">
              <w:rPr>
                <w:rFonts w:asciiTheme="majorBidi" w:hAnsiTheme="majorBidi" w:cstheme="majorBidi"/>
                <w:sz w:val="28"/>
                <w:szCs w:val="28"/>
              </w:rPr>
              <w:t>3.14</w:t>
            </w:r>
          </w:p>
        </w:tc>
        <w:tc>
          <w:tcPr>
            <w:tcW w:w="888" w:type="dxa"/>
            <w:vAlign w:val="center"/>
          </w:tcPr>
          <w:p w14:paraId="7BB2B0E4" w14:textId="1403C396" w:rsidR="0089644B" w:rsidRPr="00303B5A" w:rsidRDefault="0089644B" w:rsidP="0089644B">
            <w:pPr>
              <w:autoSpaceDE w:val="0"/>
              <w:autoSpaceDN w:val="0"/>
              <w:adjustRightInd w:val="0"/>
              <w:jc w:val="center"/>
              <w:rPr>
                <w:rFonts w:asciiTheme="majorBidi" w:hAnsiTheme="majorBidi" w:cstheme="majorBidi"/>
                <w:sz w:val="28"/>
                <w:szCs w:val="28"/>
              </w:rPr>
            </w:pPr>
            <w:r w:rsidRPr="00303B5A">
              <w:rPr>
                <w:rFonts w:asciiTheme="majorBidi" w:hAnsiTheme="majorBidi" w:cstheme="majorBidi"/>
                <w:sz w:val="28"/>
                <w:szCs w:val="28"/>
              </w:rPr>
              <w:t>0</w:t>
            </w:r>
          </w:p>
        </w:tc>
        <w:tc>
          <w:tcPr>
            <w:tcW w:w="979" w:type="dxa"/>
            <w:vAlign w:val="center"/>
          </w:tcPr>
          <w:p w14:paraId="113910B2" w14:textId="6F731E37" w:rsidR="0089644B" w:rsidRPr="00303B5A" w:rsidRDefault="0089644B" w:rsidP="0089644B">
            <w:pPr>
              <w:autoSpaceDE w:val="0"/>
              <w:autoSpaceDN w:val="0"/>
              <w:adjustRightInd w:val="0"/>
              <w:jc w:val="center"/>
              <w:rPr>
                <w:rFonts w:asciiTheme="majorBidi" w:hAnsiTheme="majorBidi" w:cstheme="majorBidi"/>
                <w:sz w:val="28"/>
                <w:szCs w:val="28"/>
              </w:rPr>
            </w:pPr>
            <w:r w:rsidRPr="00303B5A">
              <w:rPr>
                <w:rFonts w:asciiTheme="majorBidi" w:hAnsiTheme="majorBidi" w:cstheme="majorBidi"/>
                <w:sz w:val="28"/>
                <w:szCs w:val="28"/>
              </w:rPr>
              <w:t>15.69</w:t>
            </w:r>
          </w:p>
        </w:tc>
        <w:tc>
          <w:tcPr>
            <w:tcW w:w="888" w:type="dxa"/>
            <w:vAlign w:val="center"/>
          </w:tcPr>
          <w:p w14:paraId="55422580" w14:textId="2E5B242F" w:rsidR="0089644B" w:rsidRPr="00303B5A" w:rsidRDefault="0089644B" w:rsidP="0089644B">
            <w:pPr>
              <w:autoSpaceDE w:val="0"/>
              <w:autoSpaceDN w:val="0"/>
              <w:adjustRightInd w:val="0"/>
              <w:jc w:val="center"/>
              <w:rPr>
                <w:rFonts w:asciiTheme="majorBidi" w:hAnsiTheme="majorBidi" w:cstheme="majorBidi"/>
                <w:sz w:val="28"/>
                <w:szCs w:val="28"/>
              </w:rPr>
            </w:pPr>
            <w:r w:rsidRPr="00303B5A">
              <w:rPr>
                <w:rFonts w:asciiTheme="majorBidi" w:hAnsiTheme="majorBidi" w:cstheme="majorBidi"/>
                <w:sz w:val="28"/>
                <w:szCs w:val="28"/>
              </w:rPr>
              <w:t>2.29</w:t>
            </w:r>
          </w:p>
        </w:tc>
        <w:tc>
          <w:tcPr>
            <w:tcW w:w="802" w:type="dxa"/>
            <w:vAlign w:val="center"/>
          </w:tcPr>
          <w:p w14:paraId="65A5791D" w14:textId="7987F0D1" w:rsidR="0089644B" w:rsidRPr="00303B5A" w:rsidRDefault="0089644B" w:rsidP="0089644B">
            <w:pPr>
              <w:autoSpaceDE w:val="0"/>
              <w:autoSpaceDN w:val="0"/>
              <w:adjustRightInd w:val="0"/>
              <w:jc w:val="center"/>
              <w:rPr>
                <w:rFonts w:asciiTheme="majorBidi" w:hAnsiTheme="majorBidi" w:cstheme="majorBidi"/>
                <w:sz w:val="28"/>
                <w:szCs w:val="28"/>
              </w:rPr>
            </w:pPr>
            <w:r w:rsidRPr="00303B5A">
              <w:rPr>
                <w:rFonts w:asciiTheme="majorBidi" w:hAnsiTheme="majorBidi" w:cstheme="majorBidi"/>
                <w:sz w:val="28"/>
                <w:szCs w:val="28"/>
              </w:rPr>
              <w:t>1.09</w:t>
            </w:r>
          </w:p>
        </w:tc>
        <w:tc>
          <w:tcPr>
            <w:tcW w:w="888" w:type="dxa"/>
            <w:vAlign w:val="center"/>
          </w:tcPr>
          <w:p w14:paraId="182430AB" w14:textId="6F2E88A5" w:rsidR="0089644B" w:rsidRPr="00303B5A" w:rsidRDefault="0089644B" w:rsidP="0089644B">
            <w:pPr>
              <w:autoSpaceDE w:val="0"/>
              <w:autoSpaceDN w:val="0"/>
              <w:adjustRightInd w:val="0"/>
              <w:jc w:val="center"/>
              <w:rPr>
                <w:rFonts w:asciiTheme="majorBidi" w:hAnsiTheme="majorBidi" w:cstheme="majorBidi"/>
                <w:sz w:val="28"/>
                <w:szCs w:val="28"/>
              </w:rPr>
            </w:pPr>
            <w:r w:rsidRPr="00303B5A">
              <w:rPr>
                <w:rFonts w:asciiTheme="majorBidi" w:hAnsiTheme="majorBidi" w:cstheme="majorBidi"/>
                <w:sz w:val="28"/>
                <w:szCs w:val="28"/>
              </w:rPr>
              <w:t>2.79</w:t>
            </w:r>
          </w:p>
        </w:tc>
      </w:tr>
      <w:tr w:rsidR="00BC756C" w:rsidRPr="00303B5A" w14:paraId="0EFA64BC" w14:textId="77777777" w:rsidTr="0089644B">
        <w:trPr>
          <w:trHeight w:val="350"/>
        </w:trPr>
        <w:tc>
          <w:tcPr>
            <w:tcW w:w="2194" w:type="dxa"/>
            <w:vAlign w:val="center"/>
          </w:tcPr>
          <w:p w14:paraId="4343ED90" w14:textId="214A932E"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lastRenderedPageBreak/>
              <w:t>PANI/HF</w:t>
            </w:r>
            <w:r w:rsidR="007A64D2" w:rsidRPr="00303B5A">
              <w:rPr>
                <w:rFonts w:asciiTheme="majorBidi" w:hAnsiTheme="majorBidi" w:cstheme="majorBidi"/>
                <w:sz w:val="28"/>
                <w:szCs w:val="28"/>
              </w:rPr>
              <w:t>.</w:t>
            </w:r>
            <w:r w:rsidR="0089644B" w:rsidRPr="00303B5A">
              <w:rPr>
                <w:rFonts w:asciiTheme="majorBidi" w:hAnsiTheme="majorBidi" w:cstheme="majorBidi"/>
                <w:sz w:val="28"/>
                <w:szCs w:val="28"/>
              </w:rPr>
              <w:t>3</w:t>
            </w:r>
            <w:r w:rsidRPr="00303B5A">
              <w:rPr>
                <w:rFonts w:asciiTheme="majorBidi" w:hAnsiTheme="majorBidi" w:cstheme="majorBidi"/>
                <w:sz w:val="28"/>
                <w:szCs w:val="28"/>
              </w:rPr>
              <w:t xml:space="preserve"> (wt%)</w:t>
            </w:r>
          </w:p>
        </w:tc>
        <w:tc>
          <w:tcPr>
            <w:tcW w:w="756" w:type="dxa"/>
            <w:vAlign w:val="center"/>
          </w:tcPr>
          <w:p w14:paraId="1FFD7CE4"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66.91</w:t>
            </w:r>
          </w:p>
        </w:tc>
        <w:tc>
          <w:tcPr>
            <w:tcW w:w="802" w:type="dxa"/>
            <w:vAlign w:val="center"/>
          </w:tcPr>
          <w:p w14:paraId="5AACF205"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0.18</w:t>
            </w:r>
          </w:p>
        </w:tc>
        <w:tc>
          <w:tcPr>
            <w:tcW w:w="807" w:type="dxa"/>
            <w:vAlign w:val="center"/>
          </w:tcPr>
          <w:p w14:paraId="37CD96B0"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15.94</w:t>
            </w:r>
          </w:p>
        </w:tc>
        <w:tc>
          <w:tcPr>
            <w:tcW w:w="716" w:type="dxa"/>
            <w:vAlign w:val="center"/>
          </w:tcPr>
          <w:p w14:paraId="651AB4DA"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2.91</w:t>
            </w:r>
          </w:p>
        </w:tc>
        <w:tc>
          <w:tcPr>
            <w:tcW w:w="888" w:type="dxa"/>
            <w:vAlign w:val="center"/>
          </w:tcPr>
          <w:p w14:paraId="4C990402"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979" w:type="dxa"/>
            <w:vAlign w:val="center"/>
          </w:tcPr>
          <w:p w14:paraId="253BA163"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9.65</w:t>
            </w:r>
          </w:p>
        </w:tc>
        <w:tc>
          <w:tcPr>
            <w:tcW w:w="888" w:type="dxa"/>
            <w:vAlign w:val="center"/>
          </w:tcPr>
          <w:p w14:paraId="7BAB1293"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1.61</w:t>
            </w:r>
          </w:p>
        </w:tc>
        <w:tc>
          <w:tcPr>
            <w:tcW w:w="802" w:type="dxa"/>
            <w:vAlign w:val="center"/>
          </w:tcPr>
          <w:p w14:paraId="6CF499C5"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0.59</w:t>
            </w:r>
          </w:p>
        </w:tc>
        <w:tc>
          <w:tcPr>
            <w:tcW w:w="888" w:type="dxa"/>
            <w:vAlign w:val="center"/>
          </w:tcPr>
          <w:p w14:paraId="7EBC0AE1"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2.21</w:t>
            </w:r>
          </w:p>
        </w:tc>
      </w:tr>
      <w:tr w:rsidR="00BC756C" w:rsidRPr="00303B5A" w14:paraId="54C93ECB" w14:textId="77777777" w:rsidTr="0089644B">
        <w:trPr>
          <w:trHeight w:val="260"/>
        </w:trPr>
        <w:tc>
          <w:tcPr>
            <w:tcW w:w="2194" w:type="dxa"/>
            <w:vAlign w:val="center"/>
          </w:tcPr>
          <w:p w14:paraId="1240BC16"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PANI/SF/HF (wt%)</w:t>
            </w:r>
          </w:p>
        </w:tc>
        <w:tc>
          <w:tcPr>
            <w:tcW w:w="756" w:type="dxa"/>
            <w:vAlign w:val="center"/>
          </w:tcPr>
          <w:p w14:paraId="587C623F"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61.27</w:t>
            </w:r>
          </w:p>
        </w:tc>
        <w:tc>
          <w:tcPr>
            <w:tcW w:w="802" w:type="dxa"/>
            <w:vAlign w:val="center"/>
          </w:tcPr>
          <w:p w14:paraId="36D1E4F4"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0.73</w:t>
            </w:r>
          </w:p>
        </w:tc>
        <w:tc>
          <w:tcPr>
            <w:tcW w:w="807" w:type="dxa"/>
            <w:vAlign w:val="center"/>
          </w:tcPr>
          <w:p w14:paraId="2D4924DB"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12.42</w:t>
            </w:r>
          </w:p>
        </w:tc>
        <w:tc>
          <w:tcPr>
            <w:tcW w:w="716" w:type="dxa"/>
            <w:vAlign w:val="center"/>
          </w:tcPr>
          <w:p w14:paraId="6A17B295"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4.51</w:t>
            </w:r>
          </w:p>
        </w:tc>
        <w:tc>
          <w:tcPr>
            <w:tcW w:w="888" w:type="dxa"/>
            <w:vAlign w:val="center"/>
          </w:tcPr>
          <w:p w14:paraId="2A2AF3D8"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979" w:type="dxa"/>
            <w:vAlign w:val="center"/>
          </w:tcPr>
          <w:p w14:paraId="4CD966A8"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13.97</w:t>
            </w:r>
          </w:p>
        </w:tc>
        <w:tc>
          <w:tcPr>
            <w:tcW w:w="888" w:type="dxa"/>
            <w:vAlign w:val="center"/>
          </w:tcPr>
          <w:p w14:paraId="4B4415EB"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4.64</w:t>
            </w:r>
          </w:p>
        </w:tc>
        <w:tc>
          <w:tcPr>
            <w:tcW w:w="802" w:type="dxa"/>
            <w:vAlign w:val="center"/>
          </w:tcPr>
          <w:p w14:paraId="0E09BEE0"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1.42</w:t>
            </w:r>
          </w:p>
        </w:tc>
        <w:tc>
          <w:tcPr>
            <w:tcW w:w="888" w:type="dxa"/>
            <w:vAlign w:val="center"/>
          </w:tcPr>
          <w:p w14:paraId="26EC5D6F"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1.04</w:t>
            </w:r>
          </w:p>
        </w:tc>
      </w:tr>
      <w:tr w:rsidR="00BC756C" w:rsidRPr="00303B5A" w14:paraId="1A041075" w14:textId="77777777" w:rsidTr="0089644B">
        <w:trPr>
          <w:trHeight w:val="260"/>
        </w:trPr>
        <w:tc>
          <w:tcPr>
            <w:tcW w:w="2194" w:type="dxa"/>
            <w:vAlign w:val="center"/>
          </w:tcPr>
          <w:p w14:paraId="477AD8EC"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PANI/SF/HF/CB (wt%)</w:t>
            </w:r>
          </w:p>
        </w:tc>
        <w:tc>
          <w:tcPr>
            <w:tcW w:w="756" w:type="dxa"/>
            <w:vAlign w:val="center"/>
          </w:tcPr>
          <w:p w14:paraId="4EE0B425"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75.44</w:t>
            </w:r>
          </w:p>
        </w:tc>
        <w:tc>
          <w:tcPr>
            <w:tcW w:w="802" w:type="dxa"/>
            <w:vAlign w:val="center"/>
          </w:tcPr>
          <w:p w14:paraId="1D6BC430"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0.85</w:t>
            </w:r>
          </w:p>
        </w:tc>
        <w:tc>
          <w:tcPr>
            <w:tcW w:w="807" w:type="dxa"/>
            <w:vAlign w:val="center"/>
          </w:tcPr>
          <w:p w14:paraId="4A52299F"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12.44</w:t>
            </w:r>
          </w:p>
        </w:tc>
        <w:tc>
          <w:tcPr>
            <w:tcW w:w="716" w:type="dxa"/>
            <w:vAlign w:val="center"/>
          </w:tcPr>
          <w:p w14:paraId="4D139DD7"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3.65</w:t>
            </w:r>
          </w:p>
        </w:tc>
        <w:tc>
          <w:tcPr>
            <w:tcW w:w="888" w:type="dxa"/>
            <w:vAlign w:val="center"/>
          </w:tcPr>
          <w:p w14:paraId="049B1C39"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979" w:type="dxa"/>
            <w:vAlign w:val="center"/>
          </w:tcPr>
          <w:p w14:paraId="4D966563"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4.45</w:t>
            </w:r>
          </w:p>
        </w:tc>
        <w:tc>
          <w:tcPr>
            <w:tcW w:w="888" w:type="dxa"/>
            <w:vAlign w:val="center"/>
          </w:tcPr>
          <w:p w14:paraId="1DBC6706"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2.31</w:t>
            </w:r>
          </w:p>
        </w:tc>
        <w:tc>
          <w:tcPr>
            <w:tcW w:w="802" w:type="dxa"/>
            <w:vAlign w:val="center"/>
          </w:tcPr>
          <w:p w14:paraId="5FC925C6"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0.47</w:t>
            </w:r>
          </w:p>
        </w:tc>
        <w:tc>
          <w:tcPr>
            <w:tcW w:w="888" w:type="dxa"/>
            <w:vAlign w:val="center"/>
          </w:tcPr>
          <w:p w14:paraId="42BAF98B" w14:textId="77777777" w:rsidR="00BC756C" w:rsidRPr="00303B5A" w:rsidRDefault="00BC756C" w:rsidP="00237981">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0.39</w:t>
            </w:r>
          </w:p>
        </w:tc>
      </w:tr>
    </w:tbl>
    <w:p w14:paraId="28F80C82" w14:textId="77777777" w:rsidR="00BC756C" w:rsidRPr="00303B5A" w:rsidRDefault="00BC756C" w:rsidP="007E0A5E">
      <w:pPr>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3CD6475F" wp14:editId="18D642C4">
            <wp:extent cx="6151880" cy="2667000"/>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62429" cy="2671573"/>
                    </a:xfrm>
                    <a:prstGeom prst="rect">
                      <a:avLst/>
                    </a:prstGeom>
                  </pic:spPr>
                </pic:pic>
              </a:graphicData>
            </a:graphic>
          </wp:inline>
        </w:drawing>
      </w:r>
    </w:p>
    <w:p w14:paraId="4F048CF3" w14:textId="77777777" w:rsidR="00BC756C" w:rsidRPr="00303B5A" w:rsidRDefault="00BC756C" w:rsidP="007E0A5E">
      <w:pPr>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658851C6" wp14:editId="0DAE28D5">
            <wp:extent cx="6150610" cy="282575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72151" cy="2835646"/>
                    </a:xfrm>
                    <a:prstGeom prst="rect">
                      <a:avLst/>
                    </a:prstGeom>
                  </pic:spPr>
                </pic:pic>
              </a:graphicData>
            </a:graphic>
          </wp:inline>
        </w:drawing>
      </w:r>
    </w:p>
    <w:p w14:paraId="7CA0292E" w14:textId="77777777" w:rsidR="00BC756C" w:rsidRPr="00303B5A" w:rsidRDefault="00BC756C" w:rsidP="007E0A5E">
      <w:pPr>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1950E624" wp14:editId="27502122">
            <wp:extent cx="6150610" cy="2324100"/>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67243" cy="2330385"/>
                    </a:xfrm>
                    <a:prstGeom prst="rect">
                      <a:avLst/>
                    </a:prstGeom>
                  </pic:spPr>
                </pic:pic>
              </a:graphicData>
            </a:graphic>
          </wp:inline>
        </w:drawing>
      </w:r>
    </w:p>
    <w:p w14:paraId="2758C0EC" w14:textId="77777777" w:rsidR="00BC756C" w:rsidRPr="00303B5A" w:rsidRDefault="00BC756C" w:rsidP="007E0A5E">
      <w:pPr>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53FF0E1C" wp14:editId="5637C3C3">
            <wp:extent cx="6150747" cy="2165350"/>
            <wp:effectExtent l="0" t="0" r="254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64866" cy="2170321"/>
                    </a:xfrm>
                    <a:prstGeom prst="rect">
                      <a:avLst/>
                    </a:prstGeom>
                  </pic:spPr>
                </pic:pic>
              </a:graphicData>
            </a:graphic>
          </wp:inline>
        </w:drawing>
      </w:r>
    </w:p>
    <w:p w14:paraId="12EDF747" w14:textId="77777777" w:rsidR="00BC756C" w:rsidRPr="00303B5A" w:rsidRDefault="00BC756C"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2E89D1A1" wp14:editId="200FD0C8">
            <wp:extent cx="6146994" cy="2273300"/>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227286" cy="2302994"/>
                    </a:xfrm>
                    <a:prstGeom prst="rect">
                      <a:avLst/>
                    </a:prstGeom>
                  </pic:spPr>
                </pic:pic>
              </a:graphicData>
            </a:graphic>
          </wp:inline>
        </w:drawing>
      </w:r>
    </w:p>
    <w:p w14:paraId="4E341497" w14:textId="5823C904" w:rsidR="00BC756C" w:rsidRPr="00303B5A" w:rsidRDefault="00BC756C" w:rsidP="007E0A5E">
      <w:pPr>
        <w:pStyle w:val="aa"/>
        <w:spacing w:after="0" w:line="276" w:lineRule="auto"/>
        <w:jc w:val="both"/>
        <w:rPr>
          <w:rFonts w:cstheme="majorBidi"/>
          <w:b w:val="0"/>
          <w:bCs w:val="0"/>
          <w:sz w:val="28"/>
          <w:szCs w:val="28"/>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19</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EDX of (a) PANI/HF-11, (b) PANI/HF-21, (c) PANI/HF-12, (d) PANI/SF/HF and (e) PANI/SF/HF/CB hybrid nanocomposites</w:t>
      </w:r>
    </w:p>
    <w:p w14:paraId="3CEB4644" w14:textId="3F9E4A26" w:rsidR="00690F02" w:rsidRPr="00303B5A" w:rsidRDefault="00690F02" w:rsidP="007E0A5E">
      <w:pPr>
        <w:pStyle w:val="2"/>
        <w:spacing w:before="0"/>
        <w:jc w:val="both"/>
        <w:rPr>
          <w:sz w:val="28"/>
          <w:szCs w:val="28"/>
          <w:lang w:bidi="ar-EG"/>
        </w:rPr>
      </w:pPr>
      <w:bookmarkStart w:id="256" w:name="_Toc120443759"/>
      <w:r w:rsidRPr="00303B5A">
        <w:rPr>
          <w:sz w:val="28"/>
          <w:szCs w:val="28"/>
        </w:rPr>
        <w:t>Morphology investigations</w:t>
      </w:r>
      <w:bookmarkEnd w:id="256"/>
    </w:p>
    <w:p w14:paraId="4C51F659" w14:textId="273784A7" w:rsidR="00FE388D" w:rsidRPr="00303B5A" w:rsidRDefault="00FE388D" w:rsidP="007E0A5E">
      <w:pPr>
        <w:pStyle w:val="3"/>
        <w:spacing w:line="276" w:lineRule="auto"/>
        <w:jc w:val="both"/>
        <w:rPr>
          <w:rFonts w:asciiTheme="majorBidi" w:hAnsiTheme="majorBidi"/>
          <w:sz w:val="28"/>
          <w:szCs w:val="28"/>
        </w:rPr>
      </w:pPr>
      <w:bookmarkStart w:id="257" w:name="_Toc112938986"/>
      <w:bookmarkStart w:id="258" w:name="_Toc120443760"/>
      <w:r w:rsidRPr="00303B5A">
        <w:rPr>
          <w:rFonts w:asciiTheme="majorBidi" w:hAnsiTheme="majorBidi"/>
          <w:sz w:val="28"/>
          <w:szCs w:val="28"/>
        </w:rPr>
        <w:t>Morphology investigations</w:t>
      </w:r>
      <w:bookmarkEnd w:id="257"/>
      <w:r w:rsidR="00690F02" w:rsidRPr="00303B5A">
        <w:rPr>
          <w:rFonts w:asciiTheme="majorBidi" w:hAnsiTheme="majorBidi"/>
          <w:sz w:val="28"/>
          <w:szCs w:val="28"/>
        </w:rPr>
        <w:t xml:space="preserve"> for some spinel ferrites and hexagonal ferrite</w:t>
      </w:r>
      <w:bookmarkEnd w:id="258"/>
    </w:p>
    <w:p w14:paraId="5C5DE8AD" w14:textId="6ACC61FA" w:rsidR="00241A19" w:rsidRPr="00303B5A" w:rsidRDefault="00FE388D"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The morphology of the </w:t>
      </w:r>
      <w:bookmarkStart w:id="259" w:name="_Hlk108102064"/>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bookmarkEnd w:id="259"/>
      <w:r w:rsidR="00241A19" w:rsidRPr="00303B5A">
        <w:rPr>
          <w:rFonts w:asciiTheme="majorBidi" w:hAnsiTheme="majorBidi" w:cstheme="majorBidi"/>
          <w:sz w:val="28"/>
          <w:szCs w:val="28"/>
          <w:vertAlign w:val="subscript"/>
        </w:rPr>
        <w:t xml:space="preserve">, </w:t>
      </w:r>
      <w:r w:rsidR="00241A19" w:rsidRPr="00303B5A">
        <w:rPr>
          <w:rFonts w:asciiTheme="majorBidi" w:hAnsiTheme="majorBidi" w:cstheme="majorBidi"/>
          <w:sz w:val="28"/>
          <w:szCs w:val="28"/>
          <w:lang w:bidi="ar-EG"/>
        </w:rPr>
        <w:t>NZ</w:t>
      </w:r>
      <w:r w:rsidR="00241A19" w:rsidRPr="00303B5A">
        <w:rPr>
          <w:rFonts w:asciiTheme="majorBidi" w:hAnsiTheme="majorBidi" w:cstheme="majorBidi"/>
          <w:sz w:val="28"/>
          <w:szCs w:val="28"/>
          <w:vertAlign w:val="subscript"/>
          <w:lang w:bidi="ar-EG"/>
        </w:rPr>
        <w:t xml:space="preserve">11 – </w:t>
      </w:r>
      <w:r w:rsidR="00241A19" w:rsidRPr="00303B5A">
        <w:rPr>
          <w:rFonts w:asciiTheme="majorBidi" w:hAnsiTheme="majorBidi" w:cstheme="majorBidi"/>
          <w:sz w:val="28"/>
          <w:szCs w:val="28"/>
          <w:lang w:bidi="ar-EG"/>
        </w:rPr>
        <w:t xml:space="preserve">650, </w:t>
      </w:r>
      <w:r w:rsidR="00241A19" w:rsidRPr="00303B5A">
        <w:rPr>
          <w:rFonts w:asciiTheme="majorBidi" w:hAnsiTheme="majorBidi" w:cstheme="majorBidi"/>
          <w:sz w:val="28"/>
          <w:szCs w:val="28"/>
        </w:rPr>
        <w:t>NSC</w:t>
      </w:r>
      <w:r w:rsidR="00241A19" w:rsidRPr="00303B5A">
        <w:rPr>
          <w:rFonts w:asciiTheme="majorBidi" w:hAnsiTheme="majorBidi" w:cstheme="majorBidi"/>
          <w:sz w:val="28"/>
          <w:szCs w:val="28"/>
          <w:vertAlign w:val="subscript"/>
        </w:rPr>
        <w:t xml:space="preserve">11 </w:t>
      </w:r>
      <w:r w:rsidR="00241A19" w:rsidRPr="00303B5A">
        <w:rPr>
          <w:rFonts w:asciiTheme="majorBidi" w:hAnsiTheme="majorBidi" w:cstheme="majorBidi"/>
          <w:sz w:val="28"/>
          <w:szCs w:val="28"/>
          <w:vertAlign w:val="subscript"/>
          <w:lang w:bidi="ar-EG"/>
        </w:rPr>
        <w:t>–</w:t>
      </w:r>
      <w:r w:rsidR="00241A19" w:rsidRPr="00303B5A">
        <w:rPr>
          <w:rFonts w:asciiTheme="majorBidi" w:hAnsiTheme="majorBidi" w:cstheme="majorBidi"/>
          <w:sz w:val="28"/>
          <w:szCs w:val="28"/>
          <w:vertAlign w:val="subscript"/>
        </w:rPr>
        <w:t xml:space="preserve"> </w:t>
      </w:r>
      <w:r w:rsidR="00241A19" w:rsidRPr="00303B5A">
        <w:rPr>
          <w:rFonts w:asciiTheme="majorBidi" w:hAnsiTheme="majorBidi" w:cstheme="majorBidi"/>
          <w:sz w:val="28"/>
          <w:szCs w:val="28"/>
        </w:rPr>
        <w:t xml:space="preserve">650 </w:t>
      </w:r>
      <w:r w:rsidRPr="00303B5A">
        <w:rPr>
          <w:rFonts w:asciiTheme="majorBidi" w:hAnsiTheme="majorBidi" w:cstheme="majorBidi"/>
          <w:sz w:val="28"/>
          <w:szCs w:val="28"/>
        </w:rPr>
        <w:t>and</w:t>
      </w:r>
      <w:r w:rsidRPr="00303B5A">
        <w:rPr>
          <w:rFonts w:asciiTheme="majorBidi" w:hAnsiTheme="majorBidi" w:cstheme="majorBidi"/>
          <w:sz w:val="28"/>
          <w:szCs w:val="28"/>
          <w:vertAlign w:val="subscript"/>
        </w:rPr>
        <w:t xml:space="preserve"> </w:t>
      </w:r>
      <w:r w:rsidRPr="00303B5A">
        <w:rPr>
          <w:rFonts w:asciiTheme="majorBidi" w:hAnsiTheme="majorBidi" w:cstheme="majorBidi"/>
          <w:sz w:val="28"/>
          <w:szCs w:val="28"/>
        </w:rPr>
        <w:t>BaNiZnFe</w:t>
      </w:r>
      <w:r w:rsidRPr="00303B5A">
        <w:rPr>
          <w:rFonts w:asciiTheme="majorBidi" w:hAnsiTheme="majorBidi" w:cstheme="majorBidi"/>
          <w:sz w:val="28"/>
          <w:szCs w:val="28"/>
          <w:vertAlign w:val="subscript"/>
        </w:rPr>
        <w:t>16</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27</w:t>
      </w:r>
      <w:r w:rsidRPr="00303B5A">
        <w:rPr>
          <w:rFonts w:asciiTheme="majorBidi" w:hAnsiTheme="majorBidi" w:cstheme="majorBidi"/>
          <w:b/>
          <w:bCs/>
          <w:sz w:val="28"/>
          <w:szCs w:val="28"/>
          <w:vertAlign w:val="subscript"/>
        </w:rPr>
        <w:t xml:space="preserve"> </w:t>
      </w:r>
      <w:r w:rsidRPr="00303B5A">
        <w:rPr>
          <w:rFonts w:asciiTheme="majorBidi" w:hAnsiTheme="majorBidi" w:cstheme="majorBidi"/>
          <w:sz w:val="28"/>
          <w:szCs w:val="28"/>
        </w:rPr>
        <w:t xml:space="preserve">are shown in Figure </w:t>
      </w:r>
      <w:r w:rsidR="00BB0587" w:rsidRPr="00303B5A">
        <w:rPr>
          <w:rFonts w:asciiTheme="majorBidi" w:hAnsiTheme="majorBidi" w:cstheme="majorBidi"/>
          <w:sz w:val="28"/>
          <w:szCs w:val="28"/>
        </w:rPr>
        <w:t>3</w:t>
      </w:r>
      <w:r w:rsidRPr="00303B5A">
        <w:rPr>
          <w:rFonts w:asciiTheme="majorBidi" w:hAnsiTheme="majorBidi" w:cstheme="majorBidi"/>
          <w:sz w:val="28"/>
          <w:szCs w:val="28"/>
        </w:rPr>
        <w:t>.</w:t>
      </w:r>
      <w:r w:rsidR="00BB0587" w:rsidRPr="00303B5A">
        <w:rPr>
          <w:rFonts w:asciiTheme="majorBidi" w:hAnsiTheme="majorBidi" w:cstheme="majorBidi"/>
          <w:sz w:val="28"/>
          <w:szCs w:val="28"/>
        </w:rPr>
        <w:t>20</w:t>
      </w:r>
      <w:r w:rsidRPr="00303B5A">
        <w:rPr>
          <w:rFonts w:asciiTheme="majorBidi" w:hAnsiTheme="majorBidi" w:cstheme="majorBidi"/>
          <w:sz w:val="28"/>
          <w:szCs w:val="28"/>
        </w:rPr>
        <w:t xml:space="preserve">. The agglomerated spherical particles of </w:t>
      </w:r>
      <w:r w:rsidR="00241A19" w:rsidRPr="00303B5A">
        <w:rPr>
          <w:rFonts w:asciiTheme="majorBidi" w:hAnsiTheme="majorBidi" w:cstheme="majorBidi"/>
          <w:sz w:val="28"/>
          <w:szCs w:val="28"/>
        </w:rPr>
        <w:t xml:space="preserve">spinel </w:t>
      </w:r>
      <w:r w:rsidRPr="00303B5A">
        <w:rPr>
          <w:rFonts w:asciiTheme="majorBidi" w:hAnsiTheme="majorBidi" w:cstheme="majorBidi"/>
          <w:sz w:val="28"/>
          <w:szCs w:val="28"/>
        </w:rPr>
        <w:t>and</w:t>
      </w:r>
      <w:r w:rsidRPr="00303B5A">
        <w:rPr>
          <w:rFonts w:asciiTheme="majorBidi" w:hAnsiTheme="majorBidi" w:cstheme="majorBidi"/>
          <w:sz w:val="28"/>
          <w:szCs w:val="28"/>
          <w:vertAlign w:val="subscript"/>
        </w:rPr>
        <w:t xml:space="preserve"> </w:t>
      </w:r>
      <w:r w:rsidR="00241A19" w:rsidRPr="00303B5A">
        <w:rPr>
          <w:rFonts w:asciiTheme="majorBidi" w:hAnsiTheme="majorBidi" w:cstheme="majorBidi"/>
          <w:sz w:val="28"/>
          <w:szCs w:val="28"/>
          <w:lang w:bidi="ar-EG"/>
        </w:rPr>
        <w:t>hexagonal</w:t>
      </w:r>
      <w:r w:rsidR="00241A19" w:rsidRPr="00303B5A">
        <w:rPr>
          <w:rFonts w:asciiTheme="majorBidi" w:hAnsiTheme="majorBidi" w:cstheme="majorBidi"/>
          <w:sz w:val="28"/>
          <w:szCs w:val="28"/>
        </w:rPr>
        <w:t xml:space="preserve"> ferrites</w:t>
      </w:r>
      <w:r w:rsidRPr="00303B5A">
        <w:rPr>
          <w:rFonts w:asciiTheme="majorBidi" w:hAnsiTheme="majorBidi" w:cstheme="majorBidi"/>
          <w:sz w:val="28"/>
          <w:szCs w:val="28"/>
        </w:rPr>
        <w:t xml:space="preserve"> </w:t>
      </w:r>
      <w:r w:rsidR="00095EA9" w:rsidRPr="00303B5A">
        <w:rPr>
          <w:rFonts w:asciiTheme="majorBidi" w:hAnsiTheme="majorBidi" w:cstheme="majorBidi"/>
          <w:sz w:val="28"/>
          <w:szCs w:val="28"/>
        </w:rPr>
        <w:t>are</w:t>
      </w:r>
      <w:r w:rsidRPr="00303B5A">
        <w:rPr>
          <w:rFonts w:asciiTheme="majorBidi" w:hAnsiTheme="majorBidi" w:cstheme="majorBidi"/>
          <w:sz w:val="28"/>
          <w:szCs w:val="28"/>
        </w:rPr>
        <w:t xml:space="preserve"> noticed. </w:t>
      </w:r>
      <w:r w:rsidR="00FD326D">
        <w:rPr>
          <w:rFonts w:asciiTheme="majorBidi" w:hAnsiTheme="majorBidi" w:cstheme="majorBidi"/>
          <w:sz w:val="28"/>
          <w:szCs w:val="28"/>
        </w:rPr>
        <w:t>T</w:t>
      </w:r>
      <w:r w:rsidRPr="00303B5A">
        <w:rPr>
          <w:rFonts w:asciiTheme="majorBidi" w:hAnsiTheme="majorBidi" w:cstheme="majorBidi"/>
          <w:sz w:val="28"/>
          <w:szCs w:val="28"/>
        </w:rPr>
        <w:t xml:space="preserve">he </w:t>
      </w:r>
      <w:r w:rsidR="00C35A4F" w:rsidRPr="00303B5A">
        <w:rPr>
          <w:rFonts w:asciiTheme="majorBidi" w:hAnsiTheme="majorBidi" w:cstheme="majorBidi"/>
          <w:sz w:val="28"/>
          <w:szCs w:val="28"/>
        </w:rPr>
        <w:t>Ni</w:t>
      </w:r>
      <w:r w:rsidR="00C35A4F" w:rsidRPr="00303B5A">
        <w:rPr>
          <w:rFonts w:asciiTheme="majorBidi" w:hAnsiTheme="majorBidi" w:cstheme="majorBidi"/>
          <w:sz w:val="28"/>
          <w:szCs w:val="28"/>
          <w:vertAlign w:val="superscript"/>
        </w:rPr>
        <w:t>3+</w:t>
      </w:r>
      <w:r w:rsidR="00C35A4F" w:rsidRPr="00303B5A">
        <w:rPr>
          <w:rFonts w:asciiTheme="majorBidi" w:hAnsiTheme="majorBidi" w:cstheme="majorBidi"/>
          <w:sz w:val="28"/>
          <w:szCs w:val="28"/>
          <w:vertAlign w:val="subscript"/>
        </w:rPr>
        <w:t>0.25</w:t>
      </w:r>
      <w:r w:rsidR="00C35A4F" w:rsidRPr="00303B5A">
        <w:rPr>
          <w:rFonts w:asciiTheme="majorBidi" w:hAnsiTheme="majorBidi" w:cstheme="majorBidi"/>
          <w:sz w:val="28"/>
          <w:szCs w:val="28"/>
        </w:rPr>
        <w:t>Ni</w:t>
      </w:r>
      <w:r w:rsidR="00C35A4F" w:rsidRPr="00303B5A">
        <w:rPr>
          <w:rFonts w:asciiTheme="majorBidi" w:hAnsiTheme="majorBidi" w:cstheme="majorBidi"/>
          <w:sz w:val="28"/>
          <w:szCs w:val="28"/>
          <w:vertAlign w:val="superscript"/>
        </w:rPr>
        <w:t>2+</w:t>
      </w:r>
      <w:r w:rsidR="00C35A4F" w:rsidRPr="00303B5A">
        <w:rPr>
          <w:rFonts w:asciiTheme="majorBidi" w:hAnsiTheme="majorBidi" w:cstheme="majorBidi"/>
          <w:sz w:val="28"/>
          <w:szCs w:val="28"/>
          <w:vertAlign w:val="subscript"/>
        </w:rPr>
        <w:t>0.375</w:t>
      </w:r>
      <w:r w:rsidR="00C35A4F" w:rsidRPr="00303B5A">
        <w:rPr>
          <w:rFonts w:asciiTheme="majorBidi" w:hAnsiTheme="majorBidi" w:cstheme="majorBidi"/>
          <w:sz w:val="28"/>
          <w:szCs w:val="28"/>
        </w:rPr>
        <w:t>Zn</w:t>
      </w:r>
      <w:r w:rsidR="00C35A4F" w:rsidRPr="00303B5A">
        <w:rPr>
          <w:rFonts w:asciiTheme="majorBidi" w:hAnsiTheme="majorBidi" w:cstheme="majorBidi"/>
          <w:sz w:val="28"/>
          <w:szCs w:val="28"/>
          <w:vertAlign w:val="superscript"/>
        </w:rPr>
        <w:t>2+</w:t>
      </w:r>
      <w:r w:rsidR="00C35A4F" w:rsidRPr="00303B5A">
        <w:rPr>
          <w:rFonts w:asciiTheme="majorBidi" w:hAnsiTheme="majorBidi" w:cstheme="majorBidi"/>
          <w:sz w:val="28"/>
          <w:szCs w:val="28"/>
          <w:vertAlign w:val="subscript"/>
        </w:rPr>
        <w:t>0.25</w:t>
      </w:r>
      <w:r w:rsidR="00C35A4F" w:rsidRPr="00303B5A">
        <w:rPr>
          <w:rFonts w:asciiTheme="majorBidi" w:hAnsiTheme="majorBidi" w:cstheme="majorBidi"/>
          <w:sz w:val="28"/>
          <w:szCs w:val="28"/>
        </w:rPr>
        <w:t>Fe</w:t>
      </w:r>
      <w:r w:rsidR="00C35A4F" w:rsidRPr="00303B5A">
        <w:rPr>
          <w:rFonts w:asciiTheme="majorBidi" w:hAnsiTheme="majorBidi" w:cstheme="majorBidi"/>
          <w:sz w:val="28"/>
          <w:szCs w:val="28"/>
          <w:vertAlign w:val="subscript"/>
        </w:rPr>
        <w:t>2</w:t>
      </w:r>
      <w:r w:rsidR="00C35A4F" w:rsidRPr="00303B5A">
        <w:rPr>
          <w:rFonts w:asciiTheme="majorBidi" w:hAnsiTheme="majorBidi" w:cstheme="majorBidi"/>
          <w:sz w:val="28"/>
          <w:szCs w:val="28"/>
        </w:rPr>
        <w:t>O</w:t>
      </w:r>
      <w:r w:rsidR="00C35A4F" w:rsidRPr="00303B5A">
        <w:rPr>
          <w:rFonts w:asciiTheme="majorBidi" w:hAnsiTheme="majorBidi" w:cstheme="majorBidi"/>
          <w:sz w:val="28"/>
          <w:szCs w:val="28"/>
          <w:vertAlign w:val="subscript"/>
        </w:rPr>
        <w:t xml:space="preserve">4, </w:t>
      </w:r>
      <w:r w:rsidR="00C35A4F" w:rsidRPr="00303B5A">
        <w:rPr>
          <w:rFonts w:asciiTheme="majorBidi" w:hAnsiTheme="majorBidi" w:cstheme="majorBidi"/>
          <w:sz w:val="28"/>
          <w:szCs w:val="28"/>
          <w:lang w:bidi="ar-EG"/>
        </w:rPr>
        <w:t>NZ</w:t>
      </w:r>
      <w:r w:rsidR="00C35A4F" w:rsidRPr="00303B5A">
        <w:rPr>
          <w:rFonts w:asciiTheme="majorBidi" w:hAnsiTheme="majorBidi" w:cstheme="majorBidi"/>
          <w:sz w:val="28"/>
          <w:szCs w:val="28"/>
          <w:vertAlign w:val="subscript"/>
          <w:lang w:bidi="ar-EG"/>
        </w:rPr>
        <w:t xml:space="preserve">11 – </w:t>
      </w:r>
      <w:r w:rsidR="00C35A4F" w:rsidRPr="00303B5A">
        <w:rPr>
          <w:rFonts w:asciiTheme="majorBidi" w:hAnsiTheme="majorBidi" w:cstheme="majorBidi"/>
          <w:sz w:val="28"/>
          <w:szCs w:val="28"/>
          <w:lang w:bidi="ar-EG"/>
        </w:rPr>
        <w:t xml:space="preserve">650, </w:t>
      </w:r>
      <w:r w:rsidR="00C35A4F" w:rsidRPr="00303B5A">
        <w:rPr>
          <w:rFonts w:asciiTheme="majorBidi" w:hAnsiTheme="majorBidi" w:cstheme="majorBidi"/>
          <w:sz w:val="28"/>
          <w:szCs w:val="28"/>
        </w:rPr>
        <w:t>NSC</w:t>
      </w:r>
      <w:r w:rsidR="00C35A4F" w:rsidRPr="00303B5A">
        <w:rPr>
          <w:rFonts w:asciiTheme="majorBidi" w:hAnsiTheme="majorBidi" w:cstheme="majorBidi"/>
          <w:sz w:val="28"/>
          <w:szCs w:val="28"/>
          <w:vertAlign w:val="subscript"/>
        </w:rPr>
        <w:t xml:space="preserve">11 </w:t>
      </w:r>
      <w:r w:rsidR="00C35A4F" w:rsidRPr="00303B5A">
        <w:rPr>
          <w:rFonts w:asciiTheme="majorBidi" w:hAnsiTheme="majorBidi" w:cstheme="majorBidi"/>
          <w:sz w:val="28"/>
          <w:szCs w:val="28"/>
          <w:vertAlign w:val="subscript"/>
          <w:lang w:bidi="ar-EG"/>
        </w:rPr>
        <w:t>–</w:t>
      </w:r>
      <w:r w:rsidR="00C35A4F" w:rsidRPr="00303B5A">
        <w:rPr>
          <w:rFonts w:asciiTheme="majorBidi" w:hAnsiTheme="majorBidi" w:cstheme="majorBidi"/>
          <w:sz w:val="28"/>
          <w:szCs w:val="28"/>
          <w:vertAlign w:val="subscript"/>
        </w:rPr>
        <w:t xml:space="preserve"> </w:t>
      </w:r>
      <w:r w:rsidR="00C35A4F" w:rsidRPr="00303B5A">
        <w:rPr>
          <w:rFonts w:asciiTheme="majorBidi" w:hAnsiTheme="majorBidi" w:cstheme="majorBidi"/>
          <w:sz w:val="28"/>
          <w:szCs w:val="28"/>
        </w:rPr>
        <w:lastRenderedPageBreak/>
        <w:t>650 and</w:t>
      </w:r>
      <w:r w:rsidR="00C35A4F" w:rsidRPr="00303B5A">
        <w:rPr>
          <w:rFonts w:asciiTheme="majorBidi" w:hAnsiTheme="majorBidi" w:cstheme="majorBidi"/>
          <w:sz w:val="28"/>
          <w:szCs w:val="28"/>
          <w:vertAlign w:val="subscript"/>
        </w:rPr>
        <w:t xml:space="preserve"> </w:t>
      </w:r>
      <w:r w:rsidR="00C35A4F" w:rsidRPr="00303B5A">
        <w:rPr>
          <w:rFonts w:asciiTheme="majorBidi" w:hAnsiTheme="majorBidi" w:cstheme="majorBidi"/>
          <w:sz w:val="28"/>
          <w:szCs w:val="28"/>
        </w:rPr>
        <w:t>BaNiZnFe</w:t>
      </w:r>
      <w:r w:rsidR="00C35A4F" w:rsidRPr="00303B5A">
        <w:rPr>
          <w:rFonts w:asciiTheme="majorBidi" w:hAnsiTheme="majorBidi" w:cstheme="majorBidi"/>
          <w:sz w:val="28"/>
          <w:szCs w:val="28"/>
          <w:vertAlign w:val="subscript"/>
        </w:rPr>
        <w:t>16</w:t>
      </w:r>
      <w:r w:rsidR="00C35A4F" w:rsidRPr="00303B5A">
        <w:rPr>
          <w:rFonts w:asciiTheme="majorBidi" w:hAnsiTheme="majorBidi" w:cstheme="majorBidi"/>
          <w:sz w:val="28"/>
          <w:szCs w:val="28"/>
        </w:rPr>
        <w:t>O</w:t>
      </w:r>
      <w:r w:rsidR="00C35A4F" w:rsidRPr="00303B5A">
        <w:rPr>
          <w:rFonts w:asciiTheme="majorBidi" w:hAnsiTheme="majorBidi" w:cstheme="majorBidi"/>
          <w:sz w:val="28"/>
          <w:szCs w:val="28"/>
          <w:vertAlign w:val="subscript"/>
        </w:rPr>
        <w:t>27</w:t>
      </w:r>
      <w:r w:rsidR="00C35A4F" w:rsidRPr="00303B5A">
        <w:rPr>
          <w:rFonts w:asciiTheme="majorBidi" w:hAnsiTheme="majorBidi" w:cstheme="majorBidi"/>
          <w:b/>
          <w:bCs/>
          <w:sz w:val="28"/>
          <w:szCs w:val="28"/>
          <w:vertAlign w:val="subscript"/>
        </w:rPr>
        <w:t xml:space="preserve"> </w:t>
      </w:r>
      <w:r w:rsidRPr="00303B5A">
        <w:rPr>
          <w:rFonts w:asciiTheme="majorBidi" w:hAnsiTheme="majorBidi" w:cstheme="majorBidi"/>
          <w:sz w:val="28"/>
          <w:szCs w:val="28"/>
        </w:rPr>
        <w:t>to be ranging between 18–93 nm</w:t>
      </w:r>
      <w:r w:rsidR="001C7BCF" w:rsidRPr="00303B5A">
        <w:rPr>
          <w:rFonts w:asciiTheme="majorBidi" w:hAnsiTheme="majorBidi" w:cstheme="majorBidi"/>
          <w:sz w:val="28"/>
          <w:szCs w:val="28"/>
        </w:rPr>
        <w:t>, 27–63 nm, 18–52 nm</w:t>
      </w:r>
      <w:r w:rsidR="00A56B13" w:rsidRPr="00303B5A">
        <w:rPr>
          <w:rFonts w:asciiTheme="majorBidi" w:hAnsiTheme="majorBidi" w:cstheme="majorBidi"/>
          <w:sz w:val="28"/>
          <w:szCs w:val="28"/>
        </w:rPr>
        <w:t>,</w:t>
      </w:r>
      <w:r w:rsidRPr="00303B5A">
        <w:rPr>
          <w:rFonts w:asciiTheme="majorBidi" w:hAnsiTheme="majorBidi" w:cstheme="majorBidi"/>
          <w:sz w:val="28"/>
          <w:szCs w:val="28"/>
        </w:rPr>
        <w:t xml:space="preserve"> and 15-110 nm, respectively.</w:t>
      </w:r>
      <w:r w:rsidR="00241A19" w:rsidRPr="00303B5A">
        <w:rPr>
          <w:rFonts w:asciiTheme="majorBidi" w:hAnsiTheme="majorBidi" w:cstheme="majorBidi"/>
          <w:sz w:val="28"/>
          <w:szCs w:val="28"/>
        </w:rPr>
        <w:t xml:space="preserve"> </w:t>
      </w:r>
    </w:p>
    <w:p w14:paraId="446999C1" w14:textId="77777777" w:rsidR="001C7BCF" w:rsidRPr="00303B5A" w:rsidRDefault="001C7BCF" w:rsidP="007E0A5E">
      <w:pPr>
        <w:pStyle w:val="3"/>
        <w:spacing w:line="276" w:lineRule="auto"/>
        <w:jc w:val="both"/>
        <w:rPr>
          <w:rFonts w:asciiTheme="majorBidi" w:hAnsiTheme="majorBidi"/>
          <w:sz w:val="28"/>
          <w:szCs w:val="28"/>
        </w:rPr>
      </w:pPr>
      <w:bookmarkStart w:id="260" w:name="_Toc120443761"/>
      <w:r w:rsidRPr="00303B5A">
        <w:rPr>
          <w:rFonts w:asciiTheme="majorBidi" w:hAnsiTheme="majorBidi"/>
          <w:sz w:val="28"/>
          <w:szCs w:val="28"/>
        </w:rPr>
        <w:t>Morphology investigations of PANI-based nanocomposites</w:t>
      </w:r>
      <w:bookmarkEnd w:id="260"/>
    </w:p>
    <w:p w14:paraId="203DBC21" w14:textId="4E9A2AF2" w:rsidR="00FD326D" w:rsidRPr="00FD326D" w:rsidRDefault="00FD326D" w:rsidP="00FD326D">
      <w:pPr>
        <w:spacing w:after="0"/>
        <w:ind w:left="90" w:firstLine="461"/>
        <w:jc w:val="both"/>
        <w:rPr>
          <w:rFonts w:asciiTheme="majorBidi" w:hAnsiTheme="majorBidi" w:cstheme="majorBidi"/>
          <w:sz w:val="28"/>
          <w:szCs w:val="28"/>
        </w:rPr>
      </w:pPr>
      <w:r w:rsidRPr="00FD326D">
        <w:rPr>
          <w:rFonts w:asciiTheme="majorBidi" w:hAnsiTheme="majorBidi" w:cstheme="majorBidi"/>
          <w:sz w:val="28"/>
          <w:szCs w:val="28"/>
        </w:rPr>
        <w:t>The development of radar or microwave absorbing materials technology has had a great impact on the military field. Radar absorbing materials are significant tools in electronic warfare, as they can be used to hide targets and protect them from radar detection.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p>
    <w:p w14:paraId="79EBC2F5" w14:textId="0B6E68E6" w:rsidR="00B63050" w:rsidRPr="00303B5A" w:rsidRDefault="00FD326D" w:rsidP="00FD326D">
      <w:pPr>
        <w:spacing w:after="0"/>
        <w:ind w:left="90" w:firstLine="461"/>
        <w:jc w:val="both"/>
        <w:rPr>
          <w:rFonts w:asciiTheme="majorBidi" w:hAnsiTheme="majorBidi" w:cstheme="majorBidi"/>
          <w:sz w:val="28"/>
          <w:szCs w:val="28"/>
        </w:rPr>
      </w:pPr>
      <w:r w:rsidRPr="00FD326D">
        <w:rPr>
          <w:rFonts w:asciiTheme="majorBidi" w:hAnsiTheme="majorBidi" w:cstheme="majorBidi"/>
          <w:sz w:val="28"/>
          <w:szCs w:val="28"/>
        </w:rPr>
        <w:t>The results obtained in the framework of this thesis can be suggested for producing microwave absorbers synthesized based on ML and DL materials. An advantage of the work is that obtained absorbers can attenuate the EM waves with low surface density and wide bandwidth. These microwave absorbers can be used to cover the walls of anechoic chambers and to prevent or reduce electromagnetic reflections from large bodies such as stealth aircraft, submarines, carriers, and so on.</w:t>
      </w:r>
    </w:p>
    <w:p w14:paraId="3C1CF5C2" w14:textId="7E3170AA" w:rsidR="00FE388D" w:rsidRPr="00303B5A" w:rsidRDefault="00B63050"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3CC53F61" wp14:editId="4A5034F7">
            <wp:extent cx="6151880" cy="3721100"/>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61464" cy="3726897"/>
                    </a:xfrm>
                    <a:prstGeom prst="rect">
                      <a:avLst/>
                    </a:prstGeom>
                  </pic:spPr>
                </pic:pic>
              </a:graphicData>
            </a:graphic>
          </wp:inline>
        </w:drawing>
      </w:r>
    </w:p>
    <w:p w14:paraId="3E0CE5F9" w14:textId="387ACBC8" w:rsidR="00FE388D" w:rsidRPr="00303B5A" w:rsidRDefault="00FE388D" w:rsidP="007E0A5E">
      <w:pPr>
        <w:pStyle w:val="aa"/>
        <w:spacing w:after="0" w:line="276" w:lineRule="auto"/>
        <w:jc w:val="both"/>
        <w:rPr>
          <w:rFonts w:cstheme="majorBidi"/>
          <w:b w:val="0"/>
          <w:bCs w:val="0"/>
          <w:sz w:val="28"/>
          <w:szCs w:val="28"/>
          <w:lang w:bidi="ar-EG"/>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20</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 xml:space="preserve">SEM images of </w:t>
      </w:r>
      <w:r w:rsidR="001C7BCF" w:rsidRPr="00303B5A">
        <w:rPr>
          <w:rFonts w:cstheme="majorBidi"/>
          <w:b w:val="0"/>
          <w:bCs w:val="0"/>
          <w:sz w:val="28"/>
          <w:szCs w:val="28"/>
        </w:rPr>
        <w:t>(a) Ni</w:t>
      </w:r>
      <w:r w:rsidR="001C7BCF" w:rsidRPr="00303B5A">
        <w:rPr>
          <w:rFonts w:cstheme="majorBidi"/>
          <w:b w:val="0"/>
          <w:bCs w:val="0"/>
          <w:sz w:val="28"/>
          <w:szCs w:val="28"/>
          <w:vertAlign w:val="superscript"/>
        </w:rPr>
        <w:t>3+</w:t>
      </w:r>
      <w:r w:rsidR="001C7BCF" w:rsidRPr="00303B5A">
        <w:rPr>
          <w:rFonts w:cstheme="majorBidi"/>
          <w:b w:val="0"/>
          <w:bCs w:val="0"/>
          <w:sz w:val="28"/>
          <w:szCs w:val="28"/>
          <w:vertAlign w:val="subscript"/>
        </w:rPr>
        <w:t>0.25</w:t>
      </w:r>
      <w:r w:rsidR="001C7BCF" w:rsidRPr="00303B5A">
        <w:rPr>
          <w:rFonts w:cstheme="majorBidi"/>
          <w:b w:val="0"/>
          <w:bCs w:val="0"/>
          <w:sz w:val="28"/>
          <w:szCs w:val="28"/>
        </w:rPr>
        <w:t>Ni</w:t>
      </w:r>
      <w:r w:rsidR="001C7BCF" w:rsidRPr="00303B5A">
        <w:rPr>
          <w:rFonts w:cstheme="majorBidi"/>
          <w:b w:val="0"/>
          <w:bCs w:val="0"/>
          <w:sz w:val="28"/>
          <w:szCs w:val="28"/>
          <w:vertAlign w:val="superscript"/>
        </w:rPr>
        <w:t>2+</w:t>
      </w:r>
      <w:r w:rsidR="001C7BCF" w:rsidRPr="00303B5A">
        <w:rPr>
          <w:rFonts w:cstheme="majorBidi"/>
          <w:b w:val="0"/>
          <w:bCs w:val="0"/>
          <w:sz w:val="28"/>
          <w:szCs w:val="28"/>
          <w:vertAlign w:val="subscript"/>
        </w:rPr>
        <w:t>0.375</w:t>
      </w:r>
      <w:r w:rsidR="001C7BCF" w:rsidRPr="00303B5A">
        <w:rPr>
          <w:rFonts w:cstheme="majorBidi"/>
          <w:b w:val="0"/>
          <w:bCs w:val="0"/>
          <w:sz w:val="28"/>
          <w:szCs w:val="28"/>
        </w:rPr>
        <w:t>Zn</w:t>
      </w:r>
      <w:r w:rsidR="001C7BCF" w:rsidRPr="00303B5A">
        <w:rPr>
          <w:rFonts w:cstheme="majorBidi"/>
          <w:b w:val="0"/>
          <w:bCs w:val="0"/>
          <w:sz w:val="28"/>
          <w:szCs w:val="28"/>
          <w:vertAlign w:val="superscript"/>
        </w:rPr>
        <w:t>2+</w:t>
      </w:r>
      <w:r w:rsidR="001C7BCF" w:rsidRPr="00303B5A">
        <w:rPr>
          <w:rFonts w:cstheme="majorBidi"/>
          <w:b w:val="0"/>
          <w:bCs w:val="0"/>
          <w:sz w:val="28"/>
          <w:szCs w:val="28"/>
          <w:vertAlign w:val="subscript"/>
        </w:rPr>
        <w:t>0.25</w:t>
      </w:r>
      <w:r w:rsidR="001C7BCF" w:rsidRPr="00303B5A">
        <w:rPr>
          <w:rFonts w:cstheme="majorBidi"/>
          <w:b w:val="0"/>
          <w:bCs w:val="0"/>
          <w:sz w:val="28"/>
          <w:szCs w:val="28"/>
        </w:rPr>
        <w:t>Fe</w:t>
      </w:r>
      <w:r w:rsidR="001C7BCF" w:rsidRPr="00303B5A">
        <w:rPr>
          <w:rFonts w:cstheme="majorBidi"/>
          <w:b w:val="0"/>
          <w:bCs w:val="0"/>
          <w:sz w:val="28"/>
          <w:szCs w:val="28"/>
          <w:vertAlign w:val="subscript"/>
        </w:rPr>
        <w:t>2</w:t>
      </w:r>
      <w:r w:rsidR="001C7BCF" w:rsidRPr="00303B5A">
        <w:rPr>
          <w:rFonts w:cstheme="majorBidi"/>
          <w:b w:val="0"/>
          <w:bCs w:val="0"/>
          <w:sz w:val="28"/>
          <w:szCs w:val="28"/>
        </w:rPr>
        <w:t>O</w:t>
      </w:r>
      <w:r w:rsidR="001C7BCF" w:rsidRPr="00303B5A">
        <w:rPr>
          <w:rFonts w:cstheme="majorBidi"/>
          <w:b w:val="0"/>
          <w:bCs w:val="0"/>
          <w:sz w:val="28"/>
          <w:szCs w:val="28"/>
          <w:vertAlign w:val="subscript"/>
        </w:rPr>
        <w:t>4</w:t>
      </w:r>
      <w:r w:rsidR="001C7BCF" w:rsidRPr="00303B5A">
        <w:rPr>
          <w:rFonts w:cstheme="majorBidi"/>
          <w:b w:val="0"/>
          <w:bCs w:val="0"/>
          <w:sz w:val="28"/>
          <w:szCs w:val="28"/>
        </w:rPr>
        <w:t xml:space="preserve">, (b) </w:t>
      </w:r>
      <w:r w:rsidR="001C7BCF" w:rsidRPr="00303B5A">
        <w:rPr>
          <w:rFonts w:cstheme="majorBidi"/>
          <w:b w:val="0"/>
          <w:bCs w:val="0"/>
          <w:sz w:val="28"/>
          <w:szCs w:val="28"/>
          <w:lang w:bidi="ar-EG"/>
        </w:rPr>
        <w:t>NZ</w:t>
      </w:r>
      <w:r w:rsidR="001C7BCF" w:rsidRPr="00303B5A">
        <w:rPr>
          <w:rFonts w:cstheme="majorBidi"/>
          <w:b w:val="0"/>
          <w:bCs w:val="0"/>
          <w:sz w:val="28"/>
          <w:szCs w:val="28"/>
          <w:vertAlign w:val="subscript"/>
          <w:lang w:bidi="ar-EG"/>
        </w:rPr>
        <w:t xml:space="preserve">11 – </w:t>
      </w:r>
      <w:r w:rsidR="001C7BCF" w:rsidRPr="00303B5A">
        <w:rPr>
          <w:rFonts w:cstheme="majorBidi"/>
          <w:b w:val="0"/>
          <w:bCs w:val="0"/>
          <w:sz w:val="28"/>
          <w:szCs w:val="28"/>
          <w:lang w:bidi="ar-EG"/>
        </w:rPr>
        <w:t xml:space="preserve">650, (c) </w:t>
      </w:r>
      <w:r w:rsidR="001C7BCF" w:rsidRPr="00303B5A">
        <w:rPr>
          <w:rFonts w:cstheme="majorBidi"/>
          <w:b w:val="0"/>
          <w:bCs w:val="0"/>
          <w:sz w:val="28"/>
          <w:szCs w:val="28"/>
        </w:rPr>
        <w:t>NSC</w:t>
      </w:r>
      <w:r w:rsidR="001C7BCF" w:rsidRPr="00303B5A">
        <w:rPr>
          <w:rFonts w:cstheme="majorBidi"/>
          <w:b w:val="0"/>
          <w:bCs w:val="0"/>
          <w:sz w:val="28"/>
          <w:szCs w:val="28"/>
          <w:vertAlign w:val="subscript"/>
        </w:rPr>
        <w:t xml:space="preserve">11 </w:t>
      </w:r>
      <w:r w:rsidR="001C7BCF" w:rsidRPr="00303B5A">
        <w:rPr>
          <w:rFonts w:cstheme="majorBidi"/>
          <w:b w:val="0"/>
          <w:bCs w:val="0"/>
          <w:sz w:val="28"/>
          <w:szCs w:val="28"/>
          <w:vertAlign w:val="subscript"/>
          <w:lang w:bidi="ar-EG"/>
        </w:rPr>
        <w:t>–</w:t>
      </w:r>
      <w:r w:rsidR="001C7BCF" w:rsidRPr="00303B5A">
        <w:rPr>
          <w:rFonts w:cstheme="majorBidi"/>
          <w:b w:val="0"/>
          <w:bCs w:val="0"/>
          <w:sz w:val="28"/>
          <w:szCs w:val="28"/>
          <w:vertAlign w:val="subscript"/>
        </w:rPr>
        <w:t xml:space="preserve"> </w:t>
      </w:r>
      <w:r w:rsidR="001C7BCF" w:rsidRPr="00303B5A">
        <w:rPr>
          <w:rFonts w:cstheme="majorBidi"/>
          <w:b w:val="0"/>
          <w:bCs w:val="0"/>
          <w:sz w:val="28"/>
          <w:szCs w:val="28"/>
        </w:rPr>
        <w:t>650</w:t>
      </w:r>
      <w:r w:rsidR="001C7BCF" w:rsidRPr="00303B5A">
        <w:rPr>
          <w:rFonts w:cstheme="majorBidi"/>
          <w:b w:val="0"/>
          <w:bCs w:val="0"/>
          <w:sz w:val="28"/>
          <w:szCs w:val="28"/>
          <w:lang w:bidi="ar-EG"/>
        </w:rPr>
        <w:t xml:space="preserve">, and (d) </w:t>
      </w:r>
      <w:r w:rsidR="001C7BCF" w:rsidRPr="00303B5A">
        <w:rPr>
          <w:rFonts w:cstheme="majorBidi"/>
          <w:b w:val="0"/>
          <w:bCs w:val="0"/>
          <w:sz w:val="28"/>
          <w:szCs w:val="28"/>
        </w:rPr>
        <w:t>BaNiZnFe</w:t>
      </w:r>
      <w:r w:rsidR="001C7BCF" w:rsidRPr="00303B5A">
        <w:rPr>
          <w:rFonts w:cstheme="majorBidi"/>
          <w:b w:val="0"/>
          <w:bCs w:val="0"/>
          <w:sz w:val="28"/>
          <w:szCs w:val="28"/>
          <w:vertAlign w:val="subscript"/>
        </w:rPr>
        <w:t>16</w:t>
      </w:r>
      <w:r w:rsidR="001C7BCF" w:rsidRPr="00303B5A">
        <w:rPr>
          <w:rFonts w:cstheme="majorBidi"/>
          <w:b w:val="0"/>
          <w:bCs w:val="0"/>
          <w:sz w:val="28"/>
          <w:szCs w:val="28"/>
        </w:rPr>
        <w:t>O</w:t>
      </w:r>
      <w:r w:rsidR="001C7BCF" w:rsidRPr="00303B5A">
        <w:rPr>
          <w:rFonts w:cstheme="majorBidi"/>
          <w:b w:val="0"/>
          <w:bCs w:val="0"/>
          <w:sz w:val="28"/>
          <w:szCs w:val="28"/>
          <w:vertAlign w:val="subscript"/>
        </w:rPr>
        <w:t>27</w:t>
      </w:r>
    </w:p>
    <w:p w14:paraId="390ADDE8" w14:textId="740B12F0" w:rsidR="00B65D86" w:rsidRPr="00303B5A" w:rsidRDefault="00122D0E" w:rsidP="007E0A5E">
      <w:pPr>
        <w:spacing w:after="0"/>
        <w:ind w:left="90" w:firstLine="461"/>
        <w:jc w:val="both"/>
        <w:rPr>
          <w:rFonts w:asciiTheme="majorBidi" w:hAnsiTheme="majorBidi" w:cstheme="majorBidi"/>
          <w:sz w:val="28"/>
          <w:szCs w:val="28"/>
        </w:rPr>
      </w:pPr>
      <w:r w:rsidRPr="00122D0E">
        <w:rPr>
          <w:rFonts w:asciiTheme="majorBidi" w:hAnsiTheme="majorBidi" w:cstheme="majorBidi"/>
          <w:sz w:val="28"/>
          <w:szCs w:val="28"/>
        </w:rPr>
        <w:lastRenderedPageBreak/>
        <w:t>MAMs should be lightweight, prepared in various shapes, waterproof, chemically resistant, have good mechanical and physical properties, be easy to prepare, low cost, have a wide absorption field, and are strong absorption.</w:t>
      </w:r>
    </w:p>
    <w:p w14:paraId="5FBE9754" w14:textId="77777777" w:rsidR="00901197" w:rsidRPr="00303B5A" w:rsidRDefault="00901197" w:rsidP="00901197">
      <w:pPr>
        <w:keepNext/>
        <w:autoSpaceDE w:val="0"/>
        <w:autoSpaceDN w:val="0"/>
        <w:adjustRightInd w:val="0"/>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46EF1E85" wp14:editId="5E72BC64">
            <wp:extent cx="6151679" cy="309245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60241" cy="3096754"/>
                    </a:xfrm>
                    <a:prstGeom prst="rect">
                      <a:avLst/>
                    </a:prstGeom>
                  </pic:spPr>
                </pic:pic>
              </a:graphicData>
            </a:graphic>
          </wp:inline>
        </w:drawing>
      </w:r>
    </w:p>
    <w:p w14:paraId="79F24E9B" w14:textId="12FA257A" w:rsidR="00901197" w:rsidRPr="00303B5A" w:rsidRDefault="00901197" w:rsidP="00901197">
      <w:pPr>
        <w:pStyle w:val="aa"/>
        <w:spacing w:after="0" w:line="276" w:lineRule="auto"/>
        <w:jc w:val="both"/>
        <w:rPr>
          <w:rFonts w:cstheme="majorBidi"/>
          <w:sz w:val="28"/>
          <w:szCs w:val="28"/>
        </w:rPr>
      </w:pPr>
      <w:r w:rsidRPr="00303B5A">
        <w:rPr>
          <w:rFonts w:cstheme="majorBidi"/>
          <w:b w:val="0"/>
          <w:bCs w:val="0"/>
          <w:sz w:val="28"/>
          <w:szCs w:val="28"/>
        </w:rPr>
        <w:t xml:space="preserve">Figure </w:t>
      </w:r>
      <w:r w:rsidRPr="00303B5A">
        <w:rPr>
          <w:rFonts w:cstheme="majorBidi"/>
          <w:b w:val="0"/>
          <w:bCs w:val="0"/>
          <w:sz w:val="28"/>
          <w:szCs w:val="28"/>
        </w:rPr>
        <w:fldChar w:fldCharType="begin"/>
      </w:r>
      <w:r w:rsidRPr="00303B5A">
        <w:rPr>
          <w:rFonts w:cstheme="majorBidi"/>
          <w:b w:val="0"/>
          <w:bCs w:val="0"/>
          <w:sz w:val="28"/>
          <w:szCs w:val="28"/>
        </w:rPr>
        <w:instrText xml:space="preserve"> STYLEREF 1 \s </w:instrText>
      </w:r>
      <w:r w:rsidRPr="00303B5A">
        <w:rPr>
          <w:rFonts w:cstheme="majorBidi"/>
          <w:b w:val="0"/>
          <w:bCs w:val="0"/>
          <w:sz w:val="28"/>
          <w:szCs w:val="28"/>
        </w:rPr>
        <w:fldChar w:fldCharType="separate"/>
      </w:r>
      <w:r w:rsidR="002E3EF9">
        <w:rPr>
          <w:rFonts w:cstheme="majorBidi"/>
          <w:b w:val="0"/>
          <w:bCs w:val="0"/>
          <w:noProof/>
          <w:sz w:val="28"/>
          <w:szCs w:val="28"/>
        </w:rPr>
        <w:t>3</w:t>
      </w:r>
      <w:r w:rsidRPr="00303B5A">
        <w:rPr>
          <w:rFonts w:cstheme="majorBidi"/>
          <w:b w:val="0"/>
          <w:bCs w:val="0"/>
          <w:noProof/>
          <w:sz w:val="28"/>
          <w:szCs w:val="28"/>
        </w:rPr>
        <w:fldChar w:fldCharType="end"/>
      </w:r>
      <w:r w:rsidRPr="00303B5A">
        <w:rPr>
          <w:rFonts w:cstheme="majorBidi"/>
          <w:b w:val="0"/>
          <w:bCs w:val="0"/>
          <w:sz w:val="28"/>
          <w:szCs w:val="28"/>
        </w:rPr>
        <w:t>.</w:t>
      </w:r>
      <w:r w:rsidRPr="00303B5A">
        <w:rPr>
          <w:rFonts w:cstheme="majorBidi"/>
          <w:b w:val="0"/>
          <w:bCs w:val="0"/>
          <w:sz w:val="28"/>
          <w:szCs w:val="28"/>
        </w:rPr>
        <w:fldChar w:fldCharType="begin"/>
      </w:r>
      <w:r w:rsidRPr="00303B5A">
        <w:rPr>
          <w:rFonts w:cstheme="majorBidi"/>
          <w:b w:val="0"/>
          <w:bCs w:val="0"/>
          <w:sz w:val="28"/>
          <w:szCs w:val="28"/>
        </w:rPr>
        <w:instrText xml:space="preserve"> SEQ Figure \* ARABIC \s 1 </w:instrText>
      </w:r>
      <w:r w:rsidRPr="00303B5A">
        <w:rPr>
          <w:rFonts w:cstheme="majorBidi"/>
          <w:b w:val="0"/>
          <w:bCs w:val="0"/>
          <w:sz w:val="28"/>
          <w:szCs w:val="28"/>
        </w:rPr>
        <w:fldChar w:fldCharType="separate"/>
      </w:r>
      <w:r w:rsidR="002E3EF9">
        <w:rPr>
          <w:rFonts w:cstheme="majorBidi"/>
          <w:b w:val="0"/>
          <w:bCs w:val="0"/>
          <w:noProof/>
          <w:sz w:val="28"/>
          <w:szCs w:val="28"/>
        </w:rPr>
        <w:t>21</w:t>
      </w:r>
      <w:r w:rsidRPr="00303B5A">
        <w:rPr>
          <w:rFonts w:cstheme="majorBidi"/>
          <w:b w:val="0"/>
          <w:bCs w:val="0"/>
          <w:noProof/>
          <w:sz w:val="28"/>
          <w:szCs w:val="28"/>
        </w:rPr>
        <w:fldChar w:fldCharType="end"/>
      </w:r>
      <w:r w:rsidRPr="00303B5A">
        <w:rPr>
          <w:rFonts w:cstheme="majorBidi"/>
          <w:b w:val="0"/>
          <w:bCs w:val="0"/>
          <w:sz w:val="28"/>
          <w:szCs w:val="28"/>
        </w:rPr>
        <w:t xml:space="preserve"> </w:t>
      </w:r>
      <w:r w:rsidRPr="00303B5A">
        <w:rPr>
          <w:b w:val="0"/>
          <w:bCs w:val="0"/>
          <w:sz w:val="28"/>
          <w:szCs w:val="28"/>
        </w:rPr>
        <w:t xml:space="preserve">– </w:t>
      </w:r>
      <w:r w:rsidRPr="00303B5A">
        <w:rPr>
          <w:rFonts w:cstheme="majorBidi"/>
          <w:b w:val="0"/>
          <w:bCs w:val="0"/>
          <w:sz w:val="28"/>
          <w:szCs w:val="28"/>
        </w:rPr>
        <w:t>SEM images of (a) PANI, (b) PANI/F.1, (c) PANI/F.2 and (d) PANI/F.3</w:t>
      </w:r>
    </w:p>
    <w:p w14:paraId="6078ED0E" w14:textId="1ABEC73C" w:rsidR="0097733F" w:rsidRPr="00303B5A" w:rsidRDefault="00122D0E" w:rsidP="00122D0E">
      <w:pPr>
        <w:spacing w:after="0"/>
        <w:ind w:left="90" w:firstLine="461"/>
        <w:jc w:val="both"/>
        <w:rPr>
          <w:rFonts w:asciiTheme="majorBidi" w:hAnsiTheme="majorBidi" w:cstheme="majorBidi"/>
          <w:sz w:val="28"/>
          <w:szCs w:val="28"/>
        </w:rPr>
      </w:pPr>
      <w:r w:rsidRPr="00122D0E">
        <w:rPr>
          <w:rFonts w:asciiTheme="majorBidi" w:hAnsiTheme="majorBidi" w:cstheme="majorBidi"/>
          <w:sz w:val="28"/>
          <w:szCs w:val="28"/>
        </w:rPr>
        <w:t>These microwave absorbers can be used to cover the walls of anechoic chambers and to prevent or reduce electromagnetic reflections from large bodies such as stealth aircraft, submarines, carriers, and so on.</w:t>
      </w:r>
      <w:r>
        <w:rPr>
          <w:rFonts w:asciiTheme="majorBidi" w:hAnsiTheme="majorBidi" w:cstheme="majorBidi"/>
          <w:sz w:val="28"/>
          <w:szCs w:val="28"/>
        </w:rPr>
        <w:t xml:space="preserve"> </w:t>
      </w:r>
      <w:r w:rsidRPr="00122D0E">
        <w:rPr>
          <w:rFonts w:asciiTheme="majorBidi" w:hAnsiTheme="majorBidi" w:cstheme="majorBidi"/>
          <w:sz w:val="28"/>
          <w:szCs w:val="28"/>
        </w:rPr>
        <w:t>RAMs have been used extensively to cover the walls of anechoic halls and to prevent or reduce electromagnetic reflections from large bodies. RAMs can be produced in different forms, such as paints, thin films, sheets, and sponges. 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r w:rsidR="0097733F" w:rsidRPr="00303B5A">
        <w:rPr>
          <w:rFonts w:asciiTheme="majorBidi" w:hAnsiTheme="majorBidi" w:cstheme="majorBidi"/>
          <w:sz w:val="28"/>
          <w:szCs w:val="28"/>
        </w:rPr>
        <w:t>.</w:t>
      </w:r>
    </w:p>
    <w:p w14:paraId="2161F32A" w14:textId="6A725CD6" w:rsidR="00915C20" w:rsidRPr="00303B5A" w:rsidRDefault="005A1FE1"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40607939" wp14:editId="37A5E655">
            <wp:extent cx="6151245" cy="2108200"/>
            <wp:effectExtent l="0" t="0" r="1905"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67944" cy="2113923"/>
                    </a:xfrm>
                    <a:prstGeom prst="rect">
                      <a:avLst/>
                    </a:prstGeom>
                  </pic:spPr>
                </pic:pic>
              </a:graphicData>
            </a:graphic>
          </wp:inline>
        </w:drawing>
      </w:r>
    </w:p>
    <w:p w14:paraId="45BA5BD6" w14:textId="299965CA" w:rsidR="00915C20" w:rsidRPr="00303B5A" w:rsidRDefault="00915C20" w:rsidP="007E0A5E">
      <w:pPr>
        <w:pStyle w:val="aa"/>
        <w:spacing w:after="0" w:line="276" w:lineRule="auto"/>
        <w:jc w:val="both"/>
        <w:rPr>
          <w:rFonts w:cstheme="majorBidi"/>
          <w:b w:val="0"/>
          <w:bCs w:val="0"/>
          <w:sz w:val="28"/>
          <w:szCs w:val="28"/>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22</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SEM images of (a)</w:t>
      </w:r>
      <w:r w:rsidR="00B65D86" w:rsidRPr="00303B5A">
        <w:rPr>
          <w:rFonts w:cstheme="majorBidi"/>
          <w:b w:val="0"/>
          <w:bCs w:val="0"/>
          <w:sz w:val="28"/>
          <w:szCs w:val="28"/>
        </w:rPr>
        <w:t xml:space="preserve"> </w:t>
      </w:r>
      <w:r w:rsidRPr="00303B5A">
        <w:rPr>
          <w:rFonts w:cstheme="majorBidi"/>
          <w:b w:val="0"/>
          <w:bCs w:val="0"/>
          <w:sz w:val="28"/>
          <w:szCs w:val="28"/>
        </w:rPr>
        <w:t>CI and (c) PANI/F/CI composite</w:t>
      </w:r>
    </w:p>
    <w:p w14:paraId="196208D2" w14:textId="77777777" w:rsidR="00915C20" w:rsidRPr="00303B5A" w:rsidRDefault="00915C20"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4569D439" wp14:editId="07FF56F1">
            <wp:extent cx="6151245" cy="4080164"/>
            <wp:effectExtent l="0" t="0" r="190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66311" cy="4090158"/>
                    </a:xfrm>
                    <a:prstGeom prst="rect">
                      <a:avLst/>
                    </a:prstGeom>
                  </pic:spPr>
                </pic:pic>
              </a:graphicData>
            </a:graphic>
          </wp:inline>
        </w:drawing>
      </w:r>
    </w:p>
    <w:p w14:paraId="60F91F3A" w14:textId="309C2F5B" w:rsidR="00915C20" w:rsidRPr="00303B5A" w:rsidRDefault="00915C20" w:rsidP="007E0A5E">
      <w:pPr>
        <w:pStyle w:val="aa"/>
        <w:spacing w:after="0" w:line="276" w:lineRule="auto"/>
        <w:jc w:val="both"/>
        <w:rPr>
          <w:rFonts w:cstheme="majorBidi"/>
          <w:b w:val="0"/>
          <w:bCs w:val="0"/>
          <w:sz w:val="28"/>
          <w:szCs w:val="28"/>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23</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SEM images of PANI/HF</w:t>
      </w:r>
      <w:r w:rsidR="007A64D2" w:rsidRPr="00303B5A">
        <w:rPr>
          <w:rFonts w:cstheme="majorBidi"/>
          <w:b w:val="0"/>
          <w:bCs w:val="0"/>
          <w:sz w:val="28"/>
          <w:szCs w:val="28"/>
        </w:rPr>
        <w:t>.</w:t>
      </w:r>
      <w:r w:rsidRPr="00303B5A">
        <w:rPr>
          <w:rFonts w:cstheme="majorBidi"/>
          <w:b w:val="0"/>
          <w:bCs w:val="0"/>
          <w:sz w:val="28"/>
          <w:szCs w:val="28"/>
        </w:rPr>
        <w:t>1, PANI/HF</w:t>
      </w:r>
      <w:r w:rsidR="007A64D2" w:rsidRPr="00303B5A">
        <w:rPr>
          <w:rFonts w:cstheme="majorBidi"/>
          <w:b w:val="0"/>
          <w:bCs w:val="0"/>
          <w:sz w:val="28"/>
          <w:szCs w:val="28"/>
        </w:rPr>
        <w:t xml:space="preserve">. </w:t>
      </w:r>
      <w:r w:rsidRPr="00303B5A">
        <w:rPr>
          <w:rFonts w:cstheme="majorBidi"/>
          <w:b w:val="0"/>
          <w:bCs w:val="0"/>
          <w:sz w:val="28"/>
          <w:szCs w:val="28"/>
        </w:rPr>
        <w:t>2 and PANI/HF</w:t>
      </w:r>
      <w:r w:rsidR="007A64D2" w:rsidRPr="00303B5A">
        <w:rPr>
          <w:rFonts w:cstheme="majorBidi"/>
          <w:b w:val="0"/>
          <w:bCs w:val="0"/>
          <w:sz w:val="28"/>
          <w:szCs w:val="28"/>
        </w:rPr>
        <w:t>.3</w:t>
      </w:r>
      <w:r w:rsidRPr="00303B5A">
        <w:rPr>
          <w:rFonts w:cstheme="majorBidi"/>
          <w:b w:val="0"/>
          <w:bCs w:val="0"/>
          <w:sz w:val="28"/>
          <w:szCs w:val="28"/>
        </w:rPr>
        <w:t xml:space="preserve"> nanocomposites</w:t>
      </w:r>
    </w:p>
    <w:p w14:paraId="502FE416" w14:textId="77777777" w:rsidR="00915C20" w:rsidRPr="00303B5A" w:rsidRDefault="00915C20"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69B712EC" wp14:editId="25FBFC5D">
            <wp:extent cx="6149975" cy="2623457"/>
            <wp:effectExtent l="0" t="0" r="3175"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216082" cy="2651657"/>
                    </a:xfrm>
                    <a:prstGeom prst="rect">
                      <a:avLst/>
                    </a:prstGeom>
                  </pic:spPr>
                </pic:pic>
              </a:graphicData>
            </a:graphic>
          </wp:inline>
        </w:drawing>
      </w:r>
    </w:p>
    <w:p w14:paraId="754B57DB" w14:textId="1CC24594" w:rsidR="00EF010F" w:rsidRPr="00303B5A" w:rsidRDefault="00915C20" w:rsidP="007E0A5E">
      <w:pPr>
        <w:pStyle w:val="aa"/>
        <w:spacing w:after="0" w:line="276" w:lineRule="auto"/>
        <w:jc w:val="both"/>
        <w:rPr>
          <w:rFonts w:cstheme="majorBidi"/>
          <w:sz w:val="28"/>
          <w:szCs w:val="28"/>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24</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SEM images of PANI/SF/HF and PANI/SF/HF/CB nanocomposites</w:t>
      </w:r>
    </w:p>
    <w:p w14:paraId="5A1BD6F0" w14:textId="77777777" w:rsidR="00915C20" w:rsidRPr="00303B5A" w:rsidRDefault="00915C20" w:rsidP="007E0A5E">
      <w:pPr>
        <w:pStyle w:val="2"/>
        <w:spacing w:before="0"/>
        <w:jc w:val="both"/>
        <w:rPr>
          <w:sz w:val="28"/>
          <w:szCs w:val="28"/>
        </w:rPr>
      </w:pPr>
      <w:bookmarkStart w:id="261" w:name="_Toc120443762"/>
      <w:r w:rsidRPr="00303B5A">
        <w:rPr>
          <w:sz w:val="28"/>
          <w:szCs w:val="28"/>
        </w:rPr>
        <w:t>TGA analysis</w:t>
      </w:r>
      <w:bookmarkEnd w:id="261"/>
    </w:p>
    <w:p w14:paraId="4647B796" w14:textId="77777777" w:rsidR="00915C20" w:rsidRPr="00303B5A" w:rsidRDefault="00915C20" w:rsidP="007E0A5E">
      <w:pPr>
        <w:pStyle w:val="3"/>
        <w:spacing w:line="276" w:lineRule="auto"/>
        <w:jc w:val="both"/>
        <w:rPr>
          <w:rFonts w:asciiTheme="majorBidi" w:hAnsiTheme="majorBidi"/>
          <w:sz w:val="28"/>
          <w:szCs w:val="28"/>
        </w:rPr>
      </w:pPr>
      <w:bookmarkStart w:id="262" w:name="_Toc120443763"/>
      <w:r w:rsidRPr="00303B5A">
        <w:rPr>
          <w:rFonts w:asciiTheme="majorBidi" w:hAnsiTheme="majorBidi"/>
          <w:sz w:val="28"/>
          <w:szCs w:val="28"/>
        </w:rPr>
        <w:t>TGA analysis of PANI-based nanocomposites</w:t>
      </w:r>
      <w:bookmarkEnd w:id="262"/>
    </w:p>
    <w:p w14:paraId="485AD15B" w14:textId="507F9324" w:rsidR="00915C20" w:rsidRPr="00303B5A" w:rsidRDefault="00915C20" w:rsidP="00122D0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The TGA curves of the 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w:t>
      </w:r>
      <w:r w:rsidRPr="00303B5A">
        <w:rPr>
          <w:rFonts w:asciiTheme="majorBidi" w:hAnsiTheme="majorBidi" w:cstheme="majorBidi"/>
          <w:sz w:val="28"/>
          <w:szCs w:val="28"/>
          <w:vertAlign w:val="subscript"/>
        </w:rPr>
        <w:t xml:space="preserve"> </w:t>
      </w: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 </w:t>
      </w:r>
      <w:r w:rsidRPr="00303B5A">
        <w:rPr>
          <w:rFonts w:asciiTheme="majorBidi" w:hAnsiTheme="majorBidi" w:cstheme="majorBidi"/>
          <w:sz w:val="28"/>
          <w:szCs w:val="28"/>
          <w:lang w:bidi="ar-EG"/>
        </w:rPr>
        <w:t>BaNiZnFe</w:t>
      </w:r>
      <w:r w:rsidRPr="00303B5A">
        <w:rPr>
          <w:rFonts w:asciiTheme="majorBidi" w:hAnsiTheme="majorBidi" w:cstheme="majorBidi"/>
          <w:sz w:val="28"/>
          <w:szCs w:val="28"/>
          <w:vertAlign w:val="subscript"/>
          <w:lang w:bidi="ar-EG"/>
        </w:rPr>
        <w:t>16</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27</w:t>
      </w:r>
      <w:r w:rsidRPr="00303B5A">
        <w:rPr>
          <w:rFonts w:asciiTheme="majorBidi" w:hAnsiTheme="majorBidi" w:cstheme="majorBidi"/>
          <w:sz w:val="28"/>
          <w:szCs w:val="28"/>
          <w:lang w:bidi="ar-EG"/>
        </w:rPr>
        <w:t xml:space="preserve">, </w:t>
      </w:r>
      <w:r w:rsidRPr="00303B5A">
        <w:rPr>
          <w:rFonts w:asciiTheme="majorBidi" w:hAnsiTheme="majorBidi" w:cstheme="majorBidi"/>
          <w:sz w:val="28"/>
          <w:szCs w:val="28"/>
        </w:rPr>
        <w:t>PANI/Ni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eastAsiaTheme="majorEastAsia" w:hAnsiTheme="majorBidi" w:cstheme="majorBidi"/>
          <w:sz w:val="28"/>
          <w:szCs w:val="28"/>
          <w:lang w:bidi="ar-EG"/>
        </w:rPr>
        <w:t xml:space="preserve">, </w:t>
      </w:r>
      <w:r w:rsidRPr="00303B5A">
        <w:rPr>
          <w:rFonts w:asciiTheme="majorBidi" w:hAnsiTheme="majorBidi" w:cstheme="majorBidi"/>
          <w:sz w:val="28"/>
          <w:szCs w:val="28"/>
          <w:lang w:bidi="ar-EG"/>
        </w:rPr>
        <w:t>PANI/CB</w:t>
      </w:r>
      <w:r w:rsidRPr="00303B5A">
        <w:rPr>
          <w:rFonts w:asciiTheme="majorBidi" w:eastAsiaTheme="majorEastAsia" w:hAnsiTheme="majorBidi" w:cstheme="majorBidi"/>
          <w:sz w:val="28"/>
          <w:szCs w:val="28"/>
          <w:lang w:bidi="ar-EG"/>
        </w:rPr>
        <w:t xml:space="preserve">, </w:t>
      </w:r>
      <w:r w:rsidRPr="00303B5A">
        <w:rPr>
          <w:rFonts w:asciiTheme="majorBidi" w:hAnsiTheme="majorBidi" w:cstheme="majorBidi"/>
          <w:sz w:val="28"/>
          <w:szCs w:val="28"/>
          <w:lang w:bidi="ar-EG"/>
        </w:rPr>
        <w:t>PANI/F/CB</w:t>
      </w:r>
      <w:r w:rsidRPr="00303B5A">
        <w:rPr>
          <w:rFonts w:asciiTheme="majorBidi" w:eastAsiaTheme="majorEastAsia" w:hAnsiTheme="majorBidi" w:cstheme="majorBidi"/>
          <w:sz w:val="28"/>
          <w:szCs w:val="28"/>
          <w:lang w:bidi="ar-EG"/>
        </w:rPr>
        <w:t xml:space="preserve">, </w:t>
      </w:r>
      <w:r w:rsidRPr="00303B5A">
        <w:rPr>
          <w:rFonts w:asciiTheme="majorBidi" w:hAnsiTheme="majorBidi" w:cstheme="majorBidi"/>
          <w:sz w:val="28"/>
          <w:szCs w:val="28"/>
          <w:lang w:bidi="ar-EG"/>
        </w:rPr>
        <w:t>PANI/F/CI</w:t>
      </w:r>
      <w:r w:rsidRPr="00303B5A">
        <w:rPr>
          <w:rFonts w:asciiTheme="majorBidi" w:eastAsiaTheme="majorEastAsia" w:hAnsiTheme="majorBidi" w:cstheme="majorBidi"/>
          <w:sz w:val="28"/>
          <w:szCs w:val="28"/>
          <w:lang w:bidi="ar-EG"/>
        </w:rPr>
        <w:t xml:space="preserve">, </w:t>
      </w:r>
      <w:r w:rsidRPr="00303B5A">
        <w:rPr>
          <w:rFonts w:asciiTheme="majorBidi" w:hAnsiTheme="majorBidi" w:cstheme="majorBidi"/>
          <w:sz w:val="28"/>
          <w:szCs w:val="28"/>
          <w:lang w:bidi="ar-EG"/>
        </w:rPr>
        <w:t>PANI/BaNiZnFe</w:t>
      </w:r>
      <w:r w:rsidRPr="00303B5A">
        <w:rPr>
          <w:rFonts w:asciiTheme="majorBidi" w:hAnsiTheme="majorBidi" w:cstheme="majorBidi"/>
          <w:sz w:val="28"/>
          <w:szCs w:val="28"/>
          <w:vertAlign w:val="subscript"/>
          <w:lang w:bidi="ar-EG"/>
        </w:rPr>
        <w:t>16</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27</w:t>
      </w:r>
      <w:r w:rsidRPr="00303B5A">
        <w:rPr>
          <w:rFonts w:asciiTheme="majorBidi" w:hAnsiTheme="majorBidi" w:cstheme="majorBidi"/>
          <w:sz w:val="28"/>
          <w:szCs w:val="28"/>
          <w:lang w:bidi="ar-EG"/>
        </w:rPr>
        <w:t xml:space="preserve">, PANI/SF/HF </w:t>
      </w:r>
      <w:r w:rsidRPr="00303B5A">
        <w:rPr>
          <w:rFonts w:asciiTheme="majorBidi" w:eastAsiaTheme="majorEastAsia" w:hAnsiTheme="majorBidi" w:cstheme="majorBidi"/>
          <w:sz w:val="28"/>
          <w:szCs w:val="28"/>
          <w:lang w:bidi="ar-EG"/>
        </w:rPr>
        <w:t xml:space="preserve">and </w:t>
      </w:r>
      <w:r w:rsidRPr="00303B5A">
        <w:rPr>
          <w:rFonts w:asciiTheme="majorBidi" w:hAnsiTheme="majorBidi" w:cstheme="majorBidi"/>
          <w:sz w:val="28"/>
          <w:szCs w:val="28"/>
          <w:lang w:bidi="ar-EG"/>
        </w:rPr>
        <w:t>PANI/SF/HF/CB</w:t>
      </w:r>
      <w:r w:rsidRPr="00303B5A">
        <w:rPr>
          <w:rFonts w:asciiTheme="majorBidi" w:eastAsiaTheme="majorEastAsia" w:hAnsiTheme="majorBidi" w:cstheme="majorBidi"/>
          <w:sz w:val="28"/>
          <w:szCs w:val="28"/>
          <w:lang w:bidi="ar-EG"/>
        </w:rPr>
        <w:t xml:space="preserve"> </w:t>
      </w:r>
      <w:r w:rsidR="00095EA9" w:rsidRPr="00303B5A">
        <w:rPr>
          <w:rFonts w:asciiTheme="majorBidi" w:hAnsiTheme="majorBidi" w:cstheme="majorBidi"/>
          <w:sz w:val="28"/>
          <w:szCs w:val="28"/>
        </w:rPr>
        <w:t>are</w:t>
      </w:r>
      <w:r w:rsidRPr="00303B5A">
        <w:rPr>
          <w:rFonts w:asciiTheme="majorBidi" w:hAnsiTheme="majorBidi" w:cstheme="majorBidi"/>
          <w:sz w:val="28"/>
          <w:szCs w:val="28"/>
        </w:rPr>
        <w:t xml:space="preserve"> shown in Figure </w:t>
      </w:r>
      <w:r w:rsidR="00BB0587" w:rsidRPr="00303B5A">
        <w:rPr>
          <w:rFonts w:asciiTheme="majorBidi" w:hAnsiTheme="majorBidi" w:cstheme="majorBidi"/>
          <w:sz w:val="28"/>
          <w:szCs w:val="28"/>
        </w:rPr>
        <w:t>3</w:t>
      </w:r>
      <w:r w:rsidRPr="00303B5A">
        <w:rPr>
          <w:rFonts w:asciiTheme="majorBidi" w:hAnsiTheme="majorBidi" w:cstheme="majorBidi"/>
          <w:sz w:val="28"/>
          <w:szCs w:val="28"/>
        </w:rPr>
        <w:t>.</w:t>
      </w:r>
      <w:r w:rsidR="0053120C" w:rsidRPr="00303B5A">
        <w:rPr>
          <w:rFonts w:asciiTheme="majorBidi" w:hAnsiTheme="majorBidi" w:cstheme="majorBidi"/>
          <w:sz w:val="28"/>
          <w:szCs w:val="28"/>
        </w:rPr>
        <w:t>2</w:t>
      </w:r>
      <w:r w:rsidR="00BB0587" w:rsidRPr="00303B5A">
        <w:rPr>
          <w:rFonts w:asciiTheme="majorBidi" w:hAnsiTheme="majorBidi" w:cstheme="majorBidi"/>
          <w:sz w:val="28"/>
          <w:szCs w:val="28"/>
        </w:rPr>
        <w:t>5</w:t>
      </w:r>
      <w:r w:rsidRPr="00303B5A">
        <w:rPr>
          <w:rFonts w:asciiTheme="majorBidi" w:hAnsiTheme="majorBidi" w:cstheme="majorBidi"/>
          <w:sz w:val="28"/>
          <w:szCs w:val="28"/>
        </w:rPr>
        <w:t>. 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00122D0E" w:rsidRPr="00122D0E">
        <w:rPr>
          <w:rFonts w:asciiTheme="majorBidi" w:hAnsiTheme="majorBidi" w:cstheme="majorBidi"/>
          <w:sz w:val="28"/>
          <w:szCs w:val="28"/>
        </w:rPr>
        <w:t>The development of radar or microwave absorbing materials technology has had a great impact on the military field. Radar absorbing materials are significant tools in electronic warfare, as they can be used to hide targets and protect them from radar detection.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r w:rsidR="00122D0E">
        <w:rPr>
          <w:rFonts w:asciiTheme="majorBidi" w:hAnsiTheme="majorBidi" w:cstheme="majorBidi"/>
          <w:sz w:val="28"/>
          <w:szCs w:val="28"/>
        </w:rPr>
        <w:t xml:space="preserve"> </w:t>
      </w:r>
      <w:r w:rsidR="00122D0E" w:rsidRPr="00122D0E">
        <w:rPr>
          <w:rFonts w:asciiTheme="majorBidi" w:hAnsiTheme="majorBidi" w:cstheme="majorBidi"/>
          <w:sz w:val="28"/>
          <w:szCs w:val="28"/>
        </w:rPr>
        <w:t>The results obtained in the framework of this thesis can be suggested for producing microwave absorbers synthesized based on ML and DL materials. An advantage of the work is that obtained absorbers can attenuate the EM waves with low surface density and wide bandwidth. These microwave absorbers can be used to cover the walls of anechoic chambers and to prevent or reduce electromagnetic reflections from large bodies such as stealth aircraft, submarines, carriers, and so on</w:t>
      </w:r>
      <w:r w:rsidRPr="00303B5A">
        <w:rPr>
          <w:rFonts w:asciiTheme="majorBidi" w:hAnsiTheme="majorBidi" w:cstheme="majorBidi"/>
          <w:sz w:val="28"/>
          <w:szCs w:val="28"/>
        </w:rPr>
        <w:t>.</w:t>
      </w:r>
    </w:p>
    <w:p w14:paraId="69BCB476" w14:textId="77777777" w:rsidR="00445B32" w:rsidRPr="00303B5A" w:rsidRDefault="00445B32"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21683750" wp14:editId="57A2D4E3">
            <wp:extent cx="6149975" cy="3956050"/>
            <wp:effectExtent l="0" t="0" r="3175"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92421" cy="3983354"/>
                    </a:xfrm>
                    <a:prstGeom prst="rect">
                      <a:avLst/>
                    </a:prstGeom>
                  </pic:spPr>
                </pic:pic>
              </a:graphicData>
            </a:graphic>
          </wp:inline>
        </w:drawing>
      </w:r>
    </w:p>
    <w:p w14:paraId="398DE658" w14:textId="076D74B9" w:rsidR="008920D0" w:rsidRPr="00303B5A" w:rsidRDefault="00445B32" w:rsidP="007E0A5E">
      <w:pPr>
        <w:pStyle w:val="aa"/>
        <w:spacing w:after="0" w:line="276" w:lineRule="auto"/>
        <w:jc w:val="both"/>
        <w:rPr>
          <w:rFonts w:cstheme="majorBidi"/>
          <w:b w:val="0"/>
          <w:bCs w:val="0"/>
          <w:sz w:val="28"/>
          <w:szCs w:val="28"/>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25</w:t>
      </w:r>
      <w:r w:rsidR="0071046C" w:rsidRPr="00303B5A">
        <w:rPr>
          <w:rFonts w:cstheme="majorBidi"/>
          <w:b w:val="0"/>
          <w:bCs w:val="0"/>
          <w:noProof/>
          <w:sz w:val="28"/>
          <w:szCs w:val="28"/>
        </w:rPr>
        <w:fldChar w:fldCharType="end"/>
      </w:r>
      <w:r w:rsidR="00532A41" w:rsidRPr="00303B5A">
        <w:rPr>
          <w:rFonts w:cstheme="majorBidi"/>
          <w:b w:val="0"/>
          <w:bCs w:val="0"/>
          <w:noProof/>
          <w:sz w:val="28"/>
          <w:szCs w:val="28"/>
        </w:rPr>
        <w:t xml:space="preserve"> </w:t>
      </w:r>
      <w:r w:rsidR="00532A41" w:rsidRPr="00303B5A">
        <w:rPr>
          <w:b w:val="0"/>
          <w:bCs w:val="0"/>
          <w:sz w:val="28"/>
          <w:szCs w:val="28"/>
        </w:rPr>
        <w:t>–</w:t>
      </w:r>
      <w:r w:rsidRPr="00303B5A">
        <w:rPr>
          <w:rFonts w:cstheme="majorBidi"/>
          <w:b w:val="0"/>
          <w:bCs w:val="0"/>
          <w:sz w:val="28"/>
          <w:szCs w:val="28"/>
        </w:rPr>
        <w:t xml:space="preserve"> TGA thermograms of (a) 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PANI/Ni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nanocomposites and pure PANI, (b)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PANI/CI and PANI/F/CI nanocomposites, (c) PANI/CB and PANI/F/CB hybrid nanocomposites and (d) HF, PANI/, PANI/SF/HF and PANI/SF/HF/CB nanocomposites</w:t>
      </w:r>
    </w:p>
    <w:p w14:paraId="5F1E5E0F" w14:textId="7843C805" w:rsidR="00915C20" w:rsidRPr="00303B5A" w:rsidRDefault="00915C20" w:rsidP="007E0A5E">
      <w:pPr>
        <w:pStyle w:val="aa"/>
        <w:keepNext/>
        <w:spacing w:after="0" w:line="276" w:lineRule="auto"/>
        <w:jc w:val="both"/>
        <w:rPr>
          <w:rFonts w:cstheme="majorBidi"/>
          <w:sz w:val="28"/>
          <w:szCs w:val="28"/>
        </w:rPr>
      </w:pPr>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6</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TGA measurements of the PANI-based nanocomposites</w:t>
      </w:r>
    </w:p>
    <w:tbl>
      <w:tblPr>
        <w:tblStyle w:val="ac"/>
        <w:tblW w:w="0" w:type="auto"/>
        <w:tblLook w:val="04A0" w:firstRow="1" w:lastRow="0" w:firstColumn="1" w:lastColumn="0" w:noHBand="0" w:noVBand="1"/>
      </w:tblPr>
      <w:tblGrid>
        <w:gridCol w:w="3251"/>
        <w:gridCol w:w="3214"/>
        <w:gridCol w:w="3214"/>
      </w:tblGrid>
      <w:tr w:rsidR="00915C20" w:rsidRPr="00303B5A" w14:paraId="2D3F612C" w14:textId="77777777" w:rsidTr="00237981">
        <w:tc>
          <w:tcPr>
            <w:tcW w:w="3251" w:type="dxa"/>
            <w:vAlign w:val="center"/>
          </w:tcPr>
          <w:p w14:paraId="2B0B42A9"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eastAsia="TimesNewRoman" w:hAnsiTheme="majorBidi" w:cstheme="majorBidi"/>
                <w:color w:val="1A1A1A"/>
                <w:sz w:val="28"/>
                <w:szCs w:val="28"/>
              </w:rPr>
              <w:t>Sample</w:t>
            </w:r>
          </w:p>
        </w:tc>
        <w:tc>
          <w:tcPr>
            <w:tcW w:w="3214" w:type="dxa"/>
            <w:vAlign w:val="center"/>
          </w:tcPr>
          <w:p w14:paraId="6A0925BC"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eastAsia="TimesNewRoman" w:hAnsiTheme="majorBidi" w:cstheme="majorBidi"/>
                <w:color w:val="1A1A1A"/>
                <w:sz w:val="28"/>
                <w:szCs w:val="28"/>
              </w:rPr>
              <w:t xml:space="preserve">Calculated </w:t>
            </w:r>
            <w:r w:rsidRPr="00303B5A">
              <w:rPr>
                <w:rFonts w:asciiTheme="majorBidi" w:hAnsiTheme="majorBidi" w:cstheme="majorBidi"/>
                <w:sz w:val="28"/>
                <w:szCs w:val="28"/>
              </w:rPr>
              <w:t>PANI</w:t>
            </w:r>
            <w:r w:rsidRPr="00303B5A">
              <w:rPr>
                <w:rFonts w:asciiTheme="majorBidi" w:eastAsia="TimesNewRoman" w:hAnsiTheme="majorBidi" w:cstheme="majorBidi"/>
                <w:color w:val="1A1A1A"/>
                <w:sz w:val="28"/>
                <w:szCs w:val="28"/>
              </w:rPr>
              <w:t xml:space="preserve"> percentage</w:t>
            </w:r>
          </w:p>
        </w:tc>
        <w:tc>
          <w:tcPr>
            <w:tcW w:w="3214" w:type="dxa"/>
            <w:vAlign w:val="center"/>
          </w:tcPr>
          <w:p w14:paraId="7BF97D0D"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Evaluated PANI percentage utilizing TGA</w:t>
            </w:r>
          </w:p>
        </w:tc>
      </w:tr>
      <w:tr w:rsidR="00915C20" w:rsidRPr="00303B5A" w14:paraId="0E71EA39" w14:textId="77777777" w:rsidTr="00237981">
        <w:tc>
          <w:tcPr>
            <w:tcW w:w="3251" w:type="dxa"/>
            <w:vAlign w:val="center"/>
          </w:tcPr>
          <w:p w14:paraId="737F9BCA"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PANI/F.1</w:t>
            </w:r>
          </w:p>
        </w:tc>
        <w:tc>
          <w:tcPr>
            <w:tcW w:w="3214" w:type="dxa"/>
            <w:vAlign w:val="center"/>
          </w:tcPr>
          <w:p w14:paraId="0188872D"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50%</w:t>
            </w:r>
          </w:p>
        </w:tc>
        <w:tc>
          <w:tcPr>
            <w:tcW w:w="3214" w:type="dxa"/>
            <w:vAlign w:val="center"/>
          </w:tcPr>
          <w:p w14:paraId="6DB68750"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53.8%</w:t>
            </w:r>
          </w:p>
        </w:tc>
      </w:tr>
      <w:tr w:rsidR="00915C20" w:rsidRPr="00303B5A" w14:paraId="71374E78" w14:textId="77777777" w:rsidTr="00237981">
        <w:tc>
          <w:tcPr>
            <w:tcW w:w="3251" w:type="dxa"/>
            <w:vAlign w:val="center"/>
          </w:tcPr>
          <w:p w14:paraId="433349C6"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PANI/F.2</w:t>
            </w:r>
          </w:p>
        </w:tc>
        <w:tc>
          <w:tcPr>
            <w:tcW w:w="3214" w:type="dxa"/>
            <w:vAlign w:val="center"/>
          </w:tcPr>
          <w:p w14:paraId="21A20C32"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66.7%</w:t>
            </w:r>
          </w:p>
        </w:tc>
        <w:tc>
          <w:tcPr>
            <w:tcW w:w="3214" w:type="dxa"/>
            <w:vAlign w:val="center"/>
          </w:tcPr>
          <w:p w14:paraId="60BA96C8"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49.5%</w:t>
            </w:r>
          </w:p>
        </w:tc>
      </w:tr>
      <w:tr w:rsidR="00915C20" w:rsidRPr="00303B5A" w14:paraId="4292B241" w14:textId="77777777" w:rsidTr="00237981">
        <w:tc>
          <w:tcPr>
            <w:tcW w:w="3251" w:type="dxa"/>
            <w:vAlign w:val="center"/>
          </w:tcPr>
          <w:p w14:paraId="71CA4D4C"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PANI/F.3</w:t>
            </w:r>
          </w:p>
        </w:tc>
        <w:tc>
          <w:tcPr>
            <w:tcW w:w="3214" w:type="dxa"/>
            <w:vAlign w:val="center"/>
          </w:tcPr>
          <w:p w14:paraId="7904589D"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75%</w:t>
            </w:r>
          </w:p>
        </w:tc>
        <w:tc>
          <w:tcPr>
            <w:tcW w:w="3214" w:type="dxa"/>
            <w:vAlign w:val="center"/>
          </w:tcPr>
          <w:p w14:paraId="36C8708D"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51.2%</w:t>
            </w:r>
          </w:p>
        </w:tc>
      </w:tr>
      <w:tr w:rsidR="00915C20" w:rsidRPr="00303B5A" w14:paraId="63362A2F" w14:textId="77777777" w:rsidTr="00237981">
        <w:tc>
          <w:tcPr>
            <w:tcW w:w="3251" w:type="dxa"/>
            <w:vAlign w:val="center"/>
          </w:tcPr>
          <w:p w14:paraId="10CD4A12"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PANI/CI</w:t>
            </w:r>
          </w:p>
        </w:tc>
        <w:tc>
          <w:tcPr>
            <w:tcW w:w="3214" w:type="dxa"/>
            <w:vAlign w:val="center"/>
          </w:tcPr>
          <w:p w14:paraId="2E9F61F1"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50%</w:t>
            </w:r>
          </w:p>
        </w:tc>
        <w:tc>
          <w:tcPr>
            <w:tcW w:w="3214" w:type="dxa"/>
            <w:vAlign w:val="center"/>
          </w:tcPr>
          <w:p w14:paraId="337D2661"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49.0%</w:t>
            </w:r>
          </w:p>
        </w:tc>
      </w:tr>
      <w:tr w:rsidR="00915C20" w:rsidRPr="00303B5A" w14:paraId="18040615" w14:textId="77777777" w:rsidTr="00237981">
        <w:tc>
          <w:tcPr>
            <w:tcW w:w="3251" w:type="dxa"/>
            <w:vAlign w:val="center"/>
          </w:tcPr>
          <w:p w14:paraId="2FFD29D6"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PANI/F/CI</w:t>
            </w:r>
          </w:p>
        </w:tc>
        <w:tc>
          <w:tcPr>
            <w:tcW w:w="3214" w:type="dxa"/>
            <w:vAlign w:val="center"/>
          </w:tcPr>
          <w:p w14:paraId="1E3ACBA3"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50%</w:t>
            </w:r>
          </w:p>
        </w:tc>
        <w:tc>
          <w:tcPr>
            <w:tcW w:w="3214" w:type="dxa"/>
            <w:vAlign w:val="center"/>
          </w:tcPr>
          <w:p w14:paraId="50A2FE56"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49.5%</w:t>
            </w:r>
          </w:p>
        </w:tc>
      </w:tr>
      <w:tr w:rsidR="00915C20" w:rsidRPr="00303B5A" w14:paraId="471CCC79" w14:textId="77777777" w:rsidTr="00237981">
        <w:tc>
          <w:tcPr>
            <w:tcW w:w="3251" w:type="dxa"/>
            <w:vAlign w:val="center"/>
          </w:tcPr>
          <w:p w14:paraId="6D6A0920"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PANI/CB</w:t>
            </w:r>
          </w:p>
        </w:tc>
        <w:tc>
          <w:tcPr>
            <w:tcW w:w="3214" w:type="dxa"/>
            <w:vAlign w:val="center"/>
          </w:tcPr>
          <w:p w14:paraId="17ED04FE"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50%</w:t>
            </w:r>
          </w:p>
        </w:tc>
        <w:tc>
          <w:tcPr>
            <w:tcW w:w="3214" w:type="dxa"/>
            <w:vAlign w:val="center"/>
          </w:tcPr>
          <w:p w14:paraId="7AE53B31"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39.7%</w:t>
            </w:r>
          </w:p>
        </w:tc>
      </w:tr>
      <w:tr w:rsidR="00915C20" w:rsidRPr="00303B5A" w14:paraId="1F619774" w14:textId="77777777" w:rsidTr="00237981">
        <w:tc>
          <w:tcPr>
            <w:tcW w:w="3251" w:type="dxa"/>
            <w:vAlign w:val="center"/>
          </w:tcPr>
          <w:p w14:paraId="36DD1998"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PANI/90%F/10%CB</w:t>
            </w:r>
          </w:p>
        </w:tc>
        <w:tc>
          <w:tcPr>
            <w:tcW w:w="3214" w:type="dxa"/>
            <w:vAlign w:val="center"/>
          </w:tcPr>
          <w:p w14:paraId="5B2BBBAD"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50%</w:t>
            </w:r>
          </w:p>
        </w:tc>
        <w:tc>
          <w:tcPr>
            <w:tcW w:w="3214" w:type="dxa"/>
            <w:vAlign w:val="center"/>
          </w:tcPr>
          <w:p w14:paraId="37CBC56C"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45.4%</w:t>
            </w:r>
          </w:p>
        </w:tc>
      </w:tr>
      <w:tr w:rsidR="00915C20" w:rsidRPr="00303B5A" w14:paraId="2FE90B0A" w14:textId="77777777" w:rsidTr="00237981">
        <w:tc>
          <w:tcPr>
            <w:tcW w:w="3251" w:type="dxa"/>
            <w:vAlign w:val="center"/>
          </w:tcPr>
          <w:p w14:paraId="7DFC0119"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PANI/70%F/30%CB</w:t>
            </w:r>
          </w:p>
        </w:tc>
        <w:tc>
          <w:tcPr>
            <w:tcW w:w="3214" w:type="dxa"/>
            <w:vAlign w:val="center"/>
          </w:tcPr>
          <w:p w14:paraId="47C3129E"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50%</w:t>
            </w:r>
          </w:p>
        </w:tc>
        <w:tc>
          <w:tcPr>
            <w:tcW w:w="3214" w:type="dxa"/>
            <w:vAlign w:val="center"/>
          </w:tcPr>
          <w:p w14:paraId="21AE1F07"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54.3%</w:t>
            </w:r>
          </w:p>
        </w:tc>
      </w:tr>
      <w:tr w:rsidR="00915C20" w:rsidRPr="00303B5A" w14:paraId="1E20CD57" w14:textId="77777777" w:rsidTr="00237981">
        <w:tc>
          <w:tcPr>
            <w:tcW w:w="3251" w:type="dxa"/>
            <w:vAlign w:val="center"/>
          </w:tcPr>
          <w:p w14:paraId="1A593AA7"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PANI/50%F/50%CB</w:t>
            </w:r>
          </w:p>
        </w:tc>
        <w:tc>
          <w:tcPr>
            <w:tcW w:w="3214" w:type="dxa"/>
            <w:vAlign w:val="center"/>
          </w:tcPr>
          <w:p w14:paraId="6C2BDF19"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50%</w:t>
            </w:r>
          </w:p>
        </w:tc>
        <w:tc>
          <w:tcPr>
            <w:tcW w:w="3214" w:type="dxa"/>
            <w:vAlign w:val="center"/>
          </w:tcPr>
          <w:p w14:paraId="6A1AB864"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60.1%</w:t>
            </w:r>
          </w:p>
        </w:tc>
      </w:tr>
      <w:tr w:rsidR="00915C20" w:rsidRPr="00303B5A" w14:paraId="0756A62E" w14:textId="77777777" w:rsidTr="00237981">
        <w:tc>
          <w:tcPr>
            <w:tcW w:w="3251" w:type="dxa"/>
            <w:vAlign w:val="center"/>
          </w:tcPr>
          <w:p w14:paraId="6B72437E"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PANI/HF-11</w:t>
            </w:r>
          </w:p>
        </w:tc>
        <w:tc>
          <w:tcPr>
            <w:tcW w:w="3214" w:type="dxa"/>
            <w:vAlign w:val="center"/>
          </w:tcPr>
          <w:p w14:paraId="19941E27"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50%</w:t>
            </w:r>
          </w:p>
        </w:tc>
        <w:tc>
          <w:tcPr>
            <w:tcW w:w="3214" w:type="dxa"/>
            <w:vAlign w:val="center"/>
          </w:tcPr>
          <w:p w14:paraId="62558EDD"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61.7%</w:t>
            </w:r>
          </w:p>
        </w:tc>
      </w:tr>
      <w:tr w:rsidR="00915C20" w:rsidRPr="00303B5A" w14:paraId="14DB4459" w14:textId="77777777" w:rsidTr="00237981">
        <w:tc>
          <w:tcPr>
            <w:tcW w:w="3251" w:type="dxa"/>
            <w:vAlign w:val="center"/>
          </w:tcPr>
          <w:p w14:paraId="2231E9C9"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PANI/HF-12</w:t>
            </w:r>
          </w:p>
        </w:tc>
        <w:tc>
          <w:tcPr>
            <w:tcW w:w="3214" w:type="dxa"/>
            <w:vAlign w:val="center"/>
          </w:tcPr>
          <w:p w14:paraId="6FE28AE6"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33.3%</w:t>
            </w:r>
          </w:p>
        </w:tc>
        <w:tc>
          <w:tcPr>
            <w:tcW w:w="3214" w:type="dxa"/>
            <w:vAlign w:val="center"/>
          </w:tcPr>
          <w:p w14:paraId="60F79350"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62.4%</w:t>
            </w:r>
          </w:p>
        </w:tc>
      </w:tr>
      <w:tr w:rsidR="00915C20" w:rsidRPr="00303B5A" w14:paraId="6FA22305" w14:textId="77777777" w:rsidTr="00237981">
        <w:tc>
          <w:tcPr>
            <w:tcW w:w="3251" w:type="dxa"/>
            <w:vAlign w:val="center"/>
          </w:tcPr>
          <w:p w14:paraId="3AD9CD78"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lastRenderedPageBreak/>
              <w:t>PANI/HF-21</w:t>
            </w:r>
          </w:p>
        </w:tc>
        <w:tc>
          <w:tcPr>
            <w:tcW w:w="3214" w:type="dxa"/>
            <w:vAlign w:val="center"/>
          </w:tcPr>
          <w:p w14:paraId="50AC44D7"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66.7%</w:t>
            </w:r>
          </w:p>
        </w:tc>
        <w:tc>
          <w:tcPr>
            <w:tcW w:w="3214" w:type="dxa"/>
            <w:vAlign w:val="center"/>
          </w:tcPr>
          <w:p w14:paraId="7BD9DA8C"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58.5%</w:t>
            </w:r>
          </w:p>
        </w:tc>
      </w:tr>
      <w:tr w:rsidR="00915C20" w:rsidRPr="00303B5A" w14:paraId="273E8769" w14:textId="77777777" w:rsidTr="00237981">
        <w:tc>
          <w:tcPr>
            <w:tcW w:w="3251" w:type="dxa"/>
            <w:vAlign w:val="center"/>
          </w:tcPr>
          <w:p w14:paraId="3A2661E4"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PANI/SF/HF</w:t>
            </w:r>
          </w:p>
        </w:tc>
        <w:tc>
          <w:tcPr>
            <w:tcW w:w="3214" w:type="dxa"/>
            <w:vAlign w:val="center"/>
          </w:tcPr>
          <w:p w14:paraId="6D863108"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50%</w:t>
            </w:r>
          </w:p>
        </w:tc>
        <w:tc>
          <w:tcPr>
            <w:tcW w:w="3214" w:type="dxa"/>
            <w:vAlign w:val="center"/>
          </w:tcPr>
          <w:p w14:paraId="5013EB81"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53.8%</w:t>
            </w:r>
          </w:p>
        </w:tc>
      </w:tr>
      <w:tr w:rsidR="00915C20" w:rsidRPr="00303B5A" w14:paraId="1922BFA8" w14:textId="77777777" w:rsidTr="00237981">
        <w:tc>
          <w:tcPr>
            <w:tcW w:w="3251" w:type="dxa"/>
            <w:vAlign w:val="center"/>
          </w:tcPr>
          <w:p w14:paraId="24DD8EEE"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PANI/SH/HF/CB</w:t>
            </w:r>
          </w:p>
        </w:tc>
        <w:tc>
          <w:tcPr>
            <w:tcW w:w="3214" w:type="dxa"/>
            <w:vAlign w:val="center"/>
          </w:tcPr>
          <w:p w14:paraId="62C0F462"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50%</w:t>
            </w:r>
          </w:p>
        </w:tc>
        <w:tc>
          <w:tcPr>
            <w:tcW w:w="3214" w:type="dxa"/>
            <w:vAlign w:val="center"/>
          </w:tcPr>
          <w:p w14:paraId="1F6C4F16" w14:textId="77777777" w:rsidR="00915C20" w:rsidRPr="00303B5A" w:rsidRDefault="00915C20" w:rsidP="00237981">
            <w:pPr>
              <w:tabs>
                <w:tab w:val="left" w:pos="7731"/>
              </w:tabs>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51.3%</w:t>
            </w:r>
          </w:p>
        </w:tc>
      </w:tr>
    </w:tbl>
    <w:p w14:paraId="76B76415" w14:textId="2DC24FB1" w:rsidR="007777AB" w:rsidRPr="00303B5A" w:rsidRDefault="007777AB" w:rsidP="007E0A5E">
      <w:pPr>
        <w:pStyle w:val="2"/>
        <w:spacing w:before="0"/>
        <w:jc w:val="both"/>
        <w:rPr>
          <w:sz w:val="28"/>
          <w:szCs w:val="28"/>
        </w:rPr>
      </w:pPr>
      <w:bookmarkStart w:id="263" w:name="_Toc120443764"/>
      <w:r w:rsidRPr="00303B5A">
        <w:rPr>
          <w:sz w:val="28"/>
          <w:szCs w:val="28"/>
        </w:rPr>
        <w:t>Microwave absorption properties of prepared samples</w:t>
      </w:r>
      <w:bookmarkEnd w:id="263"/>
    </w:p>
    <w:p w14:paraId="0C63CF28" w14:textId="77777777" w:rsidR="00371CDA" w:rsidRPr="00303B5A" w:rsidRDefault="00371CDA" w:rsidP="007E0A5E">
      <w:pPr>
        <w:pStyle w:val="3"/>
        <w:spacing w:line="276" w:lineRule="auto"/>
        <w:jc w:val="both"/>
        <w:rPr>
          <w:rFonts w:asciiTheme="majorBidi" w:hAnsiTheme="majorBidi"/>
          <w:sz w:val="28"/>
          <w:szCs w:val="28"/>
        </w:rPr>
      </w:pPr>
      <w:bookmarkStart w:id="264" w:name="_Toc112938982"/>
      <w:bookmarkStart w:id="265" w:name="_Toc120443765"/>
      <w:r w:rsidRPr="00303B5A">
        <w:rPr>
          <w:rFonts w:asciiTheme="majorBidi" w:hAnsiTheme="majorBidi"/>
          <w:sz w:val="28"/>
          <w:szCs w:val="28"/>
        </w:rPr>
        <w:t>Microwave absorption properties of ferrite samples prepared by the ceramic sintering technique</w:t>
      </w:r>
      <w:bookmarkEnd w:id="264"/>
      <w:bookmarkEnd w:id="265"/>
    </w:p>
    <w:p w14:paraId="1F106D9A" w14:textId="438F07FE"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Several variables that affect </w:t>
      </w:r>
      <w:r w:rsidR="0062382A" w:rsidRPr="00303B5A">
        <w:rPr>
          <w:rFonts w:asciiTheme="majorBidi" w:hAnsiTheme="majorBidi" w:cstheme="majorBidi"/>
          <w:sz w:val="28"/>
          <w:szCs w:val="28"/>
        </w:rPr>
        <w:t>MA</w:t>
      </w:r>
      <w:r w:rsidRPr="00303B5A">
        <w:rPr>
          <w:rFonts w:asciiTheme="majorBidi" w:hAnsiTheme="majorBidi" w:cstheme="majorBidi"/>
          <w:sz w:val="28"/>
          <w:szCs w:val="28"/>
        </w:rPr>
        <w:t xml:space="preserve"> properties were studied, </w:t>
      </w:r>
      <w:r w:rsidRPr="00303B5A">
        <w:rPr>
          <w:rFonts w:asciiTheme="majorBidi" w:eastAsiaTheme="majorEastAsia" w:hAnsiTheme="majorBidi" w:cstheme="majorBidi"/>
          <w:sz w:val="28"/>
          <w:szCs w:val="28"/>
          <w:lang w:bidi="ar-EG"/>
        </w:rPr>
        <w:t>as follows</w:t>
      </w:r>
      <w:r w:rsidRPr="00303B5A">
        <w:rPr>
          <w:rFonts w:asciiTheme="majorBidi" w:hAnsiTheme="majorBidi" w:cstheme="majorBidi"/>
          <w:sz w:val="28"/>
          <w:szCs w:val="28"/>
        </w:rPr>
        <w:t xml:space="preserve">: </w:t>
      </w:r>
      <w:r w:rsidR="004C1F7A" w:rsidRPr="00303B5A">
        <w:rPr>
          <w:rFonts w:asciiTheme="majorBidi" w:eastAsiaTheme="majorEastAsia" w:hAnsiTheme="majorBidi" w:cstheme="majorBidi"/>
          <w:sz w:val="28"/>
          <w:szCs w:val="28"/>
          <w:lang w:bidi="ar-EG"/>
        </w:rPr>
        <w:t>effect of ferrite type,</w:t>
      </w:r>
      <w:r w:rsidR="004C1F7A" w:rsidRPr="00303B5A">
        <w:rPr>
          <w:rFonts w:asciiTheme="majorBidi" w:hAnsiTheme="majorBidi" w:cstheme="majorBidi"/>
          <w:sz w:val="28"/>
          <w:szCs w:val="28"/>
        </w:rPr>
        <w:t xml:space="preserve"> </w:t>
      </w:r>
      <w:r w:rsidRPr="00303B5A">
        <w:rPr>
          <w:rFonts w:asciiTheme="majorBidi" w:hAnsiTheme="majorBidi" w:cstheme="majorBidi"/>
          <w:sz w:val="28"/>
          <w:szCs w:val="28"/>
        </w:rPr>
        <w:t xml:space="preserve">substitution </w:t>
      </w:r>
      <w:r w:rsidRPr="00303B5A">
        <w:rPr>
          <w:rFonts w:asciiTheme="majorBidi" w:eastAsiaTheme="majorEastAsia" w:hAnsiTheme="majorBidi" w:cstheme="majorBidi"/>
          <w:sz w:val="28"/>
          <w:szCs w:val="28"/>
          <w:lang w:bidi="ar-EG"/>
        </w:rPr>
        <w:t xml:space="preserve">with </w:t>
      </w:r>
      <w:r w:rsidR="00FE4EF1" w:rsidRPr="00303B5A">
        <w:rPr>
          <w:rFonts w:asciiTheme="majorBidi" w:eastAsiaTheme="majorEastAsia" w:hAnsiTheme="majorBidi" w:cstheme="majorBidi"/>
          <w:sz w:val="28"/>
          <w:szCs w:val="28"/>
          <w:lang w:bidi="ar-EG"/>
        </w:rPr>
        <w:t>several</w:t>
      </w:r>
      <w:r w:rsidRPr="00303B5A">
        <w:rPr>
          <w:rFonts w:asciiTheme="majorBidi" w:eastAsiaTheme="majorEastAsia" w:hAnsiTheme="majorBidi" w:cstheme="majorBidi"/>
          <w:sz w:val="28"/>
          <w:szCs w:val="28"/>
          <w:lang w:bidi="ar-EG"/>
        </w:rPr>
        <w:t xml:space="preserve"> metal ions</w:t>
      </w:r>
      <w:r w:rsidRPr="00303B5A">
        <w:rPr>
          <w:rFonts w:asciiTheme="majorBidi" w:hAnsiTheme="majorBidi" w:cstheme="majorBidi"/>
          <w:sz w:val="28"/>
          <w:szCs w:val="28"/>
        </w:rPr>
        <w:t>,</w:t>
      </w:r>
      <w:r w:rsidR="004C1F7A" w:rsidRPr="00303B5A">
        <w:rPr>
          <w:rFonts w:asciiTheme="majorBidi" w:eastAsiaTheme="majorEastAsia" w:hAnsiTheme="majorBidi" w:cstheme="majorBidi"/>
          <w:sz w:val="28"/>
          <w:szCs w:val="28"/>
          <w:lang w:bidi="ar-EG"/>
        </w:rPr>
        <w:t xml:space="preserve"> </w:t>
      </w:r>
      <w:r w:rsidR="000068E1" w:rsidRPr="00303B5A">
        <w:rPr>
          <w:rFonts w:asciiTheme="majorBidi" w:eastAsiaTheme="majorEastAsia" w:hAnsiTheme="majorBidi" w:cstheme="majorBidi"/>
          <w:sz w:val="28"/>
          <w:szCs w:val="28"/>
          <w:lang w:bidi="ar-EG"/>
        </w:rPr>
        <w:t xml:space="preserve">the </w:t>
      </w:r>
      <w:r w:rsidR="004C1F7A" w:rsidRPr="00303B5A">
        <w:rPr>
          <w:rFonts w:asciiTheme="majorBidi" w:eastAsiaTheme="majorEastAsia" w:hAnsiTheme="majorBidi" w:cstheme="majorBidi"/>
          <w:sz w:val="28"/>
          <w:szCs w:val="28"/>
          <w:lang w:bidi="ar-EG"/>
        </w:rPr>
        <w:t>concentration of metal ions,</w:t>
      </w:r>
      <w:r w:rsidRPr="00303B5A">
        <w:rPr>
          <w:rFonts w:asciiTheme="majorBidi" w:hAnsiTheme="majorBidi" w:cstheme="majorBidi"/>
          <w:sz w:val="28"/>
          <w:szCs w:val="28"/>
        </w:rPr>
        <w:t xml:space="preserve"> </w:t>
      </w:r>
      <w:r w:rsidR="004C1F7A" w:rsidRPr="00303B5A">
        <w:rPr>
          <w:rFonts w:asciiTheme="majorBidi" w:eastAsiaTheme="majorEastAsia" w:hAnsiTheme="majorBidi" w:cstheme="majorBidi"/>
          <w:sz w:val="28"/>
          <w:szCs w:val="28"/>
          <w:lang w:bidi="ar-EG"/>
        </w:rPr>
        <w:t>absorbent layer thickness</w:t>
      </w:r>
      <w:r w:rsidRPr="00303B5A">
        <w:rPr>
          <w:rFonts w:asciiTheme="majorBidi" w:hAnsiTheme="majorBidi" w:cstheme="majorBidi"/>
          <w:sz w:val="28"/>
          <w:szCs w:val="28"/>
        </w:rPr>
        <w:t xml:space="preserve">, and </w:t>
      </w:r>
      <w:r w:rsidR="004C1F7A" w:rsidRPr="00303B5A">
        <w:rPr>
          <w:rFonts w:asciiTheme="majorBidi" w:eastAsiaTheme="majorEastAsia" w:hAnsiTheme="majorBidi" w:cstheme="majorBidi"/>
          <w:sz w:val="28"/>
          <w:szCs w:val="28"/>
          <w:lang w:bidi="ar-EG"/>
        </w:rPr>
        <w:t>loading percentage of ferrite in the paraffin matrix</w:t>
      </w:r>
      <w:r w:rsidRPr="00303B5A">
        <w:rPr>
          <w:rFonts w:asciiTheme="majorBidi" w:hAnsiTheme="majorBidi" w:cstheme="majorBidi"/>
          <w:sz w:val="28"/>
          <w:szCs w:val="28"/>
        </w:rPr>
        <w:t>.</w:t>
      </w:r>
    </w:p>
    <w:p w14:paraId="544977DF" w14:textId="77777777" w:rsidR="00496643" w:rsidRPr="00303B5A" w:rsidRDefault="00496643" w:rsidP="007E0A5E">
      <w:pPr>
        <w:pStyle w:val="4"/>
        <w:spacing w:before="0"/>
        <w:jc w:val="both"/>
        <w:rPr>
          <w:rFonts w:asciiTheme="majorBidi" w:hAnsiTheme="majorBidi"/>
          <w:sz w:val="28"/>
          <w:szCs w:val="28"/>
          <w:rtl/>
        </w:rPr>
      </w:pPr>
      <w:r w:rsidRPr="00303B5A">
        <w:rPr>
          <w:rFonts w:asciiTheme="majorBidi" w:hAnsiTheme="majorBidi"/>
          <w:sz w:val="28"/>
          <w:szCs w:val="28"/>
        </w:rPr>
        <w:t>Microwave absorption properties of undoped ferrites</w:t>
      </w:r>
    </w:p>
    <w:p w14:paraId="2188986E" w14:textId="4BD0B20F"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EMI shielding and MA properties of NiFe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ZnFe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MnFe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 and CuFe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 xml:space="preserve">4 </w:t>
      </w:r>
      <w:r w:rsidRPr="00303B5A">
        <w:rPr>
          <w:rFonts w:asciiTheme="majorBidi" w:hAnsiTheme="majorBidi" w:cstheme="majorBidi"/>
          <w:sz w:val="28"/>
          <w:szCs w:val="28"/>
        </w:rPr>
        <w:t xml:space="preserve">were studied. </w:t>
      </w:r>
      <w:r w:rsidR="00122D0E" w:rsidRPr="00122D0E">
        <w:rPr>
          <w:rFonts w:asciiTheme="majorBidi" w:hAnsiTheme="majorBidi" w:cstheme="majorBidi"/>
          <w:sz w:val="28"/>
          <w:szCs w:val="28"/>
        </w:rPr>
        <w:t>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w:t>
      </w:r>
      <w:r w:rsidRPr="00303B5A">
        <w:rPr>
          <w:rFonts w:asciiTheme="majorBidi" w:hAnsiTheme="majorBidi" w:cstheme="majorBidi"/>
          <w:sz w:val="28"/>
          <w:szCs w:val="28"/>
        </w:rPr>
        <w:t>.</w:t>
      </w:r>
    </w:p>
    <w:p w14:paraId="6E204CB8" w14:textId="41EA573A" w:rsidR="00F918F3" w:rsidRPr="00303B5A" w:rsidRDefault="00F918F3" w:rsidP="007E0A5E">
      <w:pPr>
        <w:pStyle w:val="4"/>
        <w:spacing w:before="0"/>
        <w:jc w:val="both"/>
        <w:rPr>
          <w:rFonts w:asciiTheme="majorBidi" w:hAnsiTheme="majorBidi"/>
          <w:sz w:val="28"/>
          <w:szCs w:val="28"/>
          <w:rtl/>
        </w:rPr>
      </w:pPr>
      <w:r w:rsidRPr="00303B5A">
        <w:rPr>
          <w:rFonts w:asciiTheme="majorBidi" w:hAnsiTheme="majorBidi"/>
          <w:sz w:val="28"/>
          <w:szCs w:val="28"/>
        </w:rPr>
        <w:t xml:space="preserve">Microwave absorption properties of </w:t>
      </w:r>
      <w:bookmarkStart w:id="266" w:name="_Hlk116764835"/>
      <w:r w:rsidR="007759E8" w:rsidRPr="00303B5A">
        <w:rPr>
          <w:rFonts w:asciiTheme="majorBidi" w:hAnsiTheme="majorBidi"/>
          <w:sz w:val="28"/>
          <w:szCs w:val="28"/>
        </w:rPr>
        <w:t>doped ferrites</w:t>
      </w:r>
      <w:bookmarkEnd w:id="266"/>
    </w:p>
    <w:p w14:paraId="6CB903AE" w14:textId="5C1432D1" w:rsidR="00FD2930" w:rsidRPr="001750D0" w:rsidRDefault="00F918F3" w:rsidP="001750D0">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EMI shielding and MA properties of Mn</w:t>
      </w:r>
      <w:r w:rsidRPr="00303B5A">
        <w:rPr>
          <w:rFonts w:asciiTheme="majorBidi" w:hAnsiTheme="majorBidi" w:cstheme="majorBidi"/>
          <w:sz w:val="28"/>
          <w:szCs w:val="28"/>
          <w:vertAlign w:val="subscript"/>
        </w:rPr>
        <w:t>x</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(1-x)</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 xml:space="preserve">4 </w:t>
      </w:r>
      <w:r w:rsidRPr="00303B5A">
        <w:rPr>
          <w:rFonts w:asciiTheme="majorBidi" w:hAnsiTheme="majorBidi" w:cstheme="majorBidi"/>
          <w:sz w:val="28"/>
          <w:szCs w:val="28"/>
        </w:rPr>
        <w:t>(x= 0.3, 0.6</w:t>
      </w:r>
      <w:r w:rsidR="008E77D8" w:rsidRPr="00303B5A">
        <w:rPr>
          <w:rFonts w:asciiTheme="majorBidi" w:hAnsiTheme="majorBidi" w:cstheme="majorBidi"/>
          <w:sz w:val="28"/>
          <w:szCs w:val="28"/>
        </w:rPr>
        <w:t xml:space="preserve"> and</w:t>
      </w:r>
      <w:r w:rsidRPr="00303B5A">
        <w:rPr>
          <w:rFonts w:asciiTheme="majorBidi" w:hAnsiTheme="majorBidi" w:cstheme="majorBidi"/>
          <w:sz w:val="28"/>
          <w:szCs w:val="28"/>
        </w:rPr>
        <w:t xml:space="preserve"> 0.9)</w:t>
      </w:r>
      <w:r w:rsidR="007759E8" w:rsidRPr="00303B5A">
        <w:rPr>
          <w:rFonts w:asciiTheme="majorBidi" w:hAnsiTheme="majorBidi" w:cstheme="majorBidi"/>
          <w:sz w:val="28"/>
          <w:szCs w:val="28"/>
        </w:rPr>
        <w:t>, Ni</w:t>
      </w:r>
      <w:r w:rsidR="007759E8" w:rsidRPr="00303B5A">
        <w:rPr>
          <w:rFonts w:asciiTheme="majorBidi" w:hAnsiTheme="majorBidi" w:cstheme="majorBidi"/>
          <w:sz w:val="28"/>
          <w:szCs w:val="28"/>
          <w:vertAlign w:val="subscript"/>
        </w:rPr>
        <w:t>x</w:t>
      </w:r>
      <w:r w:rsidR="007759E8" w:rsidRPr="00303B5A">
        <w:rPr>
          <w:rFonts w:asciiTheme="majorBidi" w:hAnsiTheme="majorBidi" w:cstheme="majorBidi"/>
          <w:sz w:val="28"/>
          <w:szCs w:val="28"/>
        </w:rPr>
        <w:t>Zn</w:t>
      </w:r>
      <w:r w:rsidR="007759E8" w:rsidRPr="00303B5A">
        <w:rPr>
          <w:rFonts w:asciiTheme="majorBidi" w:hAnsiTheme="majorBidi" w:cstheme="majorBidi"/>
          <w:sz w:val="28"/>
          <w:szCs w:val="28"/>
          <w:vertAlign w:val="subscript"/>
        </w:rPr>
        <w:t>(1-x)</w:t>
      </w:r>
      <w:r w:rsidR="007759E8" w:rsidRPr="00303B5A">
        <w:rPr>
          <w:rFonts w:asciiTheme="majorBidi" w:hAnsiTheme="majorBidi" w:cstheme="majorBidi"/>
          <w:sz w:val="28"/>
          <w:szCs w:val="28"/>
        </w:rPr>
        <w:t>Fe</w:t>
      </w:r>
      <w:r w:rsidR="007759E8" w:rsidRPr="00303B5A">
        <w:rPr>
          <w:rFonts w:asciiTheme="majorBidi" w:hAnsiTheme="majorBidi" w:cstheme="majorBidi"/>
          <w:sz w:val="28"/>
          <w:szCs w:val="28"/>
          <w:vertAlign w:val="subscript"/>
        </w:rPr>
        <w:t>2</w:t>
      </w:r>
      <w:r w:rsidR="007759E8" w:rsidRPr="00303B5A">
        <w:rPr>
          <w:rFonts w:asciiTheme="majorBidi" w:hAnsiTheme="majorBidi" w:cstheme="majorBidi"/>
          <w:sz w:val="28"/>
          <w:szCs w:val="28"/>
        </w:rPr>
        <w:t>O</w:t>
      </w:r>
      <w:r w:rsidR="007759E8" w:rsidRPr="00303B5A">
        <w:rPr>
          <w:rFonts w:asciiTheme="majorBidi" w:hAnsiTheme="majorBidi" w:cstheme="majorBidi"/>
          <w:sz w:val="28"/>
          <w:szCs w:val="28"/>
          <w:vertAlign w:val="subscript"/>
        </w:rPr>
        <w:t xml:space="preserve">4 </w:t>
      </w:r>
      <w:r w:rsidR="007759E8" w:rsidRPr="00303B5A">
        <w:rPr>
          <w:rFonts w:asciiTheme="majorBidi" w:hAnsiTheme="majorBidi" w:cstheme="majorBidi"/>
          <w:sz w:val="28"/>
          <w:szCs w:val="28"/>
        </w:rPr>
        <w:t>(x= 0.25, 0.5</w:t>
      </w:r>
      <w:r w:rsidR="008E77D8" w:rsidRPr="00303B5A">
        <w:rPr>
          <w:rFonts w:asciiTheme="majorBidi" w:hAnsiTheme="majorBidi" w:cstheme="majorBidi"/>
          <w:sz w:val="28"/>
          <w:szCs w:val="28"/>
        </w:rPr>
        <w:t xml:space="preserve"> and</w:t>
      </w:r>
      <w:r w:rsidR="007759E8" w:rsidRPr="00303B5A">
        <w:rPr>
          <w:rFonts w:asciiTheme="majorBidi" w:hAnsiTheme="majorBidi" w:cstheme="majorBidi"/>
          <w:sz w:val="28"/>
          <w:szCs w:val="28"/>
        </w:rPr>
        <w:t xml:space="preserve"> 0.75), </w:t>
      </w:r>
      <w:r w:rsidRPr="00303B5A">
        <w:rPr>
          <w:rFonts w:asciiTheme="majorBidi" w:hAnsiTheme="majorBidi" w:cstheme="majorBidi"/>
          <w:sz w:val="28"/>
          <w:szCs w:val="28"/>
        </w:rPr>
        <w:t xml:space="preserve"> </w:t>
      </w:r>
      <w:r w:rsidR="007759E8" w:rsidRPr="00303B5A">
        <w:rPr>
          <w:rFonts w:asciiTheme="majorBidi" w:hAnsiTheme="majorBidi" w:cstheme="majorBidi"/>
          <w:sz w:val="28"/>
          <w:szCs w:val="28"/>
        </w:rPr>
        <w:t>Ni</w:t>
      </w:r>
      <w:r w:rsidR="007759E8" w:rsidRPr="00303B5A">
        <w:rPr>
          <w:rFonts w:asciiTheme="majorBidi" w:hAnsiTheme="majorBidi" w:cstheme="majorBidi"/>
          <w:sz w:val="28"/>
          <w:szCs w:val="28"/>
          <w:vertAlign w:val="subscript"/>
        </w:rPr>
        <w:t>(0.4+x)</w:t>
      </w:r>
      <w:r w:rsidR="007759E8" w:rsidRPr="00303B5A">
        <w:rPr>
          <w:rFonts w:asciiTheme="majorBidi" w:hAnsiTheme="majorBidi" w:cstheme="majorBidi"/>
          <w:sz w:val="28"/>
          <w:szCs w:val="28"/>
        </w:rPr>
        <w:t>Zn</w:t>
      </w:r>
      <w:r w:rsidR="007759E8" w:rsidRPr="00303B5A">
        <w:rPr>
          <w:rFonts w:asciiTheme="majorBidi" w:hAnsiTheme="majorBidi" w:cstheme="majorBidi"/>
          <w:sz w:val="28"/>
          <w:szCs w:val="28"/>
          <w:vertAlign w:val="subscript"/>
        </w:rPr>
        <w:t>(0.5-x)</w:t>
      </w:r>
      <w:r w:rsidR="007759E8" w:rsidRPr="00303B5A">
        <w:rPr>
          <w:rFonts w:asciiTheme="majorBidi" w:hAnsiTheme="majorBidi" w:cstheme="majorBidi"/>
          <w:sz w:val="28"/>
          <w:szCs w:val="28"/>
        </w:rPr>
        <w:t>Mn</w:t>
      </w:r>
      <w:r w:rsidR="007759E8" w:rsidRPr="00303B5A">
        <w:rPr>
          <w:rFonts w:asciiTheme="majorBidi" w:hAnsiTheme="majorBidi" w:cstheme="majorBidi"/>
          <w:sz w:val="28"/>
          <w:szCs w:val="28"/>
          <w:vertAlign w:val="subscript"/>
        </w:rPr>
        <w:t>0.1</w:t>
      </w:r>
      <w:r w:rsidR="007759E8" w:rsidRPr="00303B5A">
        <w:rPr>
          <w:rFonts w:asciiTheme="majorBidi" w:hAnsiTheme="majorBidi" w:cstheme="majorBidi"/>
          <w:sz w:val="28"/>
          <w:szCs w:val="28"/>
        </w:rPr>
        <w:t>Fe</w:t>
      </w:r>
      <w:r w:rsidR="007759E8" w:rsidRPr="00303B5A">
        <w:rPr>
          <w:rFonts w:asciiTheme="majorBidi" w:hAnsiTheme="majorBidi" w:cstheme="majorBidi"/>
          <w:sz w:val="28"/>
          <w:szCs w:val="28"/>
          <w:vertAlign w:val="subscript"/>
        </w:rPr>
        <w:t>2</w:t>
      </w:r>
      <w:r w:rsidR="007759E8" w:rsidRPr="00303B5A">
        <w:rPr>
          <w:rFonts w:asciiTheme="majorBidi" w:hAnsiTheme="majorBidi" w:cstheme="majorBidi"/>
          <w:sz w:val="28"/>
          <w:szCs w:val="28"/>
        </w:rPr>
        <w:t>O</w:t>
      </w:r>
      <w:r w:rsidR="007759E8" w:rsidRPr="00303B5A">
        <w:rPr>
          <w:rFonts w:asciiTheme="majorBidi" w:hAnsiTheme="majorBidi" w:cstheme="majorBidi"/>
          <w:sz w:val="28"/>
          <w:szCs w:val="28"/>
          <w:vertAlign w:val="subscript"/>
        </w:rPr>
        <w:t xml:space="preserve">4 </w:t>
      </w:r>
      <w:r w:rsidR="007759E8" w:rsidRPr="00303B5A">
        <w:rPr>
          <w:rFonts w:asciiTheme="majorBidi" w:hAnsiTheme="majorBidi" w:cstheme="majorBidi"/>
          <w:sz w:val="28"/>
          <w:szCs w:val="28"/>
        </w:rPr>
        <w:t>(x= 0.1, 0.2</w:t>
      </w:r>
      <w:r w:rsidR="008E77D8" w:rsidRPr="00303B5A">
        <w:rPr>
          <w:rFonts w:asciiTheme="majorBidi" w:hAnsiTheme="majorBidi" w:cstheme="majorBidi"/>
          <w:sz w:val="28"/>
          <w:szCs w:val="28"/>
        </w:rPr>
        <w:t xml:space="preserve"> and</w:t>
      </w:r>
      <w:r w:rsidR="007759E8" w:rsidRPr="00303B5A">
        <w:rPr>
          <w:rFonts w:asciiTheme="majorBidi" w:hAnsiTheme="majorBidi" w:cstheme="majorBidi"/>
          <w:sz w:val="28"/>
          <w:szCs w:val="28"/>
        </w:rPr>
        <w:t xml:space="preserve"> 0.3), Ni</w:t>
      </w:r>
      <w:r w:rsidR="007759E8" w:rsidRPr="00303B5A">
        <w:rPr>
          <w:rFonts w:asciiTheme="majorBidi" w:hAnsiTheme="majorBidi" w:cstheme="majorBidi"/>
          <w:sz w:val="28"/>
          <w:szCs w:val="28"/>
          <w:vertAlign w:val="superscript"/>
        </w:rPr>
        <w:t>3+</w:t>
      </w:r>
      <w:r w:rsidR="007759E8" w:rsidRPr="00303B5A">
        <w:rPr>
          <w:rFonts w:asciiTheme="majorBidi" w:hAnsiTheme="majorBidi" w:cstheme="majorBidi"/>
          <w:sz w:val="28"/>
          <w:szCs w:val="28"/>
          <w:vertAlign w:val="subscript"/>
        </w:rPr>
        <w:t>0.25</w:t>
      </w:r>
      <w:r w:rsidR="007759E8" w:rsidRPr="00303B5A">
        <w:rPr>
          <w:rFonts w:asciiTheme="majorBidi" w:hAnsiTheme="majorBidi" w:cstheme="majorBidi"/>
          <w:sz w:val="28"/>
          <w:szCs w:val="28"/>
        </w:rPr>
        <w:t>Ni</w:t>
      </w:r>
      <w:r w:rsidR="007759E8" w:rsidRPr="00303B5A">
        <w:rPr>
          <w:rFonts w:asciiTheme="majorBidi" w:hAnsiTheme="majorBidi" w:cstheme="majorBidi"/>
          <w:sz w:val="28"/>
          <w:szCs w:val="28"/>
          <w:vertAlign w:val="superscript"/>
        </w:rPr>
        <w:t>2+</w:t>
      </w:r>
      <w:r w:rsidR="007759E8" w:rsidRPr="00303B5A">
        <w:rPr>
          <w:rFonts w:asciiTheme="majorBidi" w:hAnsiTheme="majorBidi" w:cstheme="majorBidi"/>
          <w:sz w:val="28"/>
          <w:szCs w:val="28"/>
          <w:vertAlign w:val="subscript"/>
        </w:rPr>
        <w:t>0.375</w:t>
      </w:r>
      <w:r w:rsidR="007759E8" w:rsidRPr="00303B5A">
        <w:rPr>
          <w:rFonts w:asciiTheme="majorBidi" w:hAnsiTheme="majorBidi" w:cstheme="majorBidi"/>
          <w:sz w:val="28"/>
          <w:szCs w:val="28"/>
        </w:rPr>
        <w:t>Zn</w:t>
      </w:r>
      <w:r w:rsidR="007759E8" w:rsidRPr="00303B5A">
        <w:rPr>
          <w:rFonts w:asciiTheme="majorBidi" w:hAnsiTheme="majorBidi" w:cstheme="majorBidi"/>
          <w:sz w:val="28"/>
          <w:szCs w:val="28"/>
          <w:vertAlign w:val="superscript"/>
        </w:rPr>
        <w:t>2+</w:t>
      </w:r>
      <w:r w:rsidR="007759E8" w:rsidRPr="00303B5A">
        <w:rPr>
          <w:rFonts w:asciiTheme="majorBidi" w:hAnsiTheme="majorBidi" w:cstheme="majorBidi"/>
          <w:sz w:val="28"/>
          <w:szCs w:val="28"/>
          <w:vertAlign w:val="subscript"/>
        </w:rPr>
        <w:t>0.25</w:t>
      </w:r>
      <w:r w:rsidR="007759E8" w:rsidRPr="00303B5A">
        <w:rPr>
          <w:rFonts w:asciiTheme="majorBidi" w:hAnsiTheme="majorBidi" w:cstheme="majorBidi"/>
          <w:sz w:val="28"/>
          <w:szCs w:val="28"/>
        </w:rPr>
        <w:t>Fe</w:t>
      </w:r>
      <w:r w:rsidR="007759E8" w:rsidRPr="00303B5A">
        <w:rPr>
          <w:rFonts w:asciiTheme="majorBidi" w:hAnsiTheme="majorBidi" w:cstheme="majorBidi"/>
          <w:sz w:val="28"/>
          <w:szCs w:val="28"/>
          <w:vertAlign w:val="subscript"/>
        </w:rPr>
        <w:t>2</w:t>
      </w:r>
      <w:r w:rsidR="007759E8" w:rsidRPr="00303B5A">
        <w:rPr>
          <w:rFonts w:asciiTheme="majorBidi" w:hAnsiTheme="majorBidi" w:cstheme="majorBidi"/>
          <w:sz w:val="28"/>
          <w:szCs w:val="28"/>
        </w:rPr>
        <w:t>O</w:t>
      </w:r>
      <w:r w:rsidR="007759E8" w:rsidRPr="00303B5A">
        <w:rPr>
          <w:rFonts w:asciiTheme="majorBidi" w:hAnsiTheme="majorBidi" w:cstheme="majorBidi"/>
          <w:sz w:val="28"/>
          <w:szCs w:val="28"/>
          <w:vertAlign w:val="subscript"/>
        </w:rPr>
        <w:t>4</w:t>
      </w:r>
      <w:r w:rsidR="007759E8" w:rsidRPr="00303B5A">
        <w:rPr>
          <w:rFonts w:asciiTheme="majorBidi" w:hAnsiTheme="majorBidi" w:cstheme="majorBidi"/>
          <w:sz w:val="28"/>
          <w:szCs w:val="28"/>
        </w:rPr>
        <w:t>, Cu</w:t>
      </w:r>
      <w:r w:rsidR="007759E8" w:rsidRPr="00303B5A">
        <w:rPr>
          <w:rFonts w:asciiTheme="majorBidi" w:hAnsiTheme="majorBidi" w:cstheme="majorBidi"/>
          <w:sz w:val="28"/>
          <w:szCs w:val="28"/>
          <w:vertAlign w:val="superscript"/>
        </w:rPr>
        <w:t>2+</w:t>
      </w:r>
      <w:r w:rsidR="007759E8" w:rsidRPr="00303B5A">
        <w:rPr>
          <w:rFonts w:asciiTheme="majorBidi" w:hAnsiTheme="majorBidi" w:cstheme="majorBidi"/>
          <w:sz w:val="28"/>
          <w:szCs w:val="28"/>
          <w:vertAlign w:val="subscript"/>
        </w:rPr>
        <w:t>0.1</w:t>
      </w:r>
      <w:r w:rsidR="007759E8" w:rsidRPr="00303B5A">
        <w:rPr>
          <w:rFonts w:asciiTheme="majorBidi" w:hAnsiTheme="majorBidi" w:cstheme="majorBidi"/>
          <w:sz w:val="28"/>
          <w:szCs w:val="28"/>
        </w:rPr>
        <w:t>Ni</w:t>
      </w:r>
      <w:r w:rsidR="007759E8" w:rsidRPr="00303B5A">
        <w:rPr>
          <w:rFonts w:asciiTheme="majorBidi" w:hAnsiTheme="majorBidi" w:cstheme="majorBidi"/>
          <w:sz w:val="28"/>
          <w:szCs w:val="28"/>
          <w:vertAlign w:val="superscript"/>
        </w:rPr>
        <w:t>3+</w:t>
      </w:r>
      <w:r w:rsidR="007759E8" w:rsidRPr="00303B5A">
        <w:rPr>
          <w:rFonts w:asciiTheme="majorBidi" w:hAnsiTheme="majorBidi" w:cstheme="majorBidi"/>
          <w:sz w:val="28"/>
          <w:szCs w:val="28"/>
          <w:vertAlign w:val="subscript"/>
        </w:rPr>
        <w:t>0.15</w:t>
      </w:r>
      <w:r w:rsidR="007759E8" w:rsidRPr="00303B5A">
        <w:rPr>
          <w:rFonts w:asciiTheme="majorBidi" w:hAnsiTheme="majorBidi" w:cstheme="majorBidi"/>
          <w:sz w:val="28"/>
          <w:szCs w:val="28"/>
        </w:rPr>
        <w:t>Ni</w:t>
      </w:r>
      <w:r w:rsidR="007759E8" w:rsidRPr="00303B5A">
        <w:rPr>
          <w:rFonts w:asciiTheme="majorBidi" w:hAnsiTheme="majorBidi" w:cstheme="majorBidi"/>
          <w:sz w:val="28"/>
          <w:szCs w:val="28"/>
          <w:vertAlign w:val="superscript"/>
        </w:rPr>
        <w:t>2+</w:t>
      </w:r>
      <w:r w:rsidR="007759E8" w:rsidRPr="00303B5A">
        <w:rPr>
          <w:rFonts w:asciiTheme="majorBidi" w:hAnsiTheme="majorBidi" w:cstheme="majorBidi"/>
          <w:sz w:val="28"/>
          <w:szCs w:val="28"/>
          <w:vertAlign w:val="subscript"/>
        </w:rPr>
        <w:t>0.225</w:t>
      </w:r>
      <w:r w:rsidR="007759E8" w:rsidRPr="00303B5A">
        <w:rPr>
          <w:rFonts w:asciiTheme="majorBidi" w:hAnsiTheme="majorBidi" w:cstheme="majorBidi"/>
          <w:sz w:val="28"/>
          <w:szCs w:val="28"/>
        </w:rPr>
        <w:t>Zn</w:t>
      </w:r>
      <w:r w:rsidR="007759E8" w:rsidRPr="00303B5A">
        <w:rPr>
          <w:rFonts w:asciiTheme="majorBidi" w:hAnsiTheme="majorBidi" w:cstheme="majorBidi"/>
          <w:sz w:val="28"/>
          <w:szCs w:val="28"/>
          <w:vertAlign w:val="superscript"/>
        </w:rPr>
        <w:t>2+</w:t>
      </w:r>
      <w:r w:rsidR="007759E8" w:rsidRPr="00303B5A">
        <w:rPr>
          <w:rFonts w:asciiTheme="majorBidi" w:hAnsiTheme="majorBidi" w:cstheme="majorBidi"/>
          <w:sz w:val="28"/>
          <w:szCs w:val="28"/>
          <w:vertAlign w:val="subscript"/>
        </w:rPr>
        <w:t>0.45</w:t>
      </w:r>
      <w:r w:rsidR="007759E8" w:rsidRPr="00303B5A">
        <w:rPr>
          <w:rFonts w:asciiTheme="majorBidi" w:hAnsiTheme="majorBidi" w:cstheme="majorBidi"/>
          <w:sz w:val="28"/>
          <w:szCs w:val="28"/>
        </w:rPr>
        <w:t>Fe</w:t>
      </w:r>
      <w:r w:rsidR="007759E8" w:rsidRPr="00303B5A">
        <w:rPr>
          <w:rFonts w:asciiTheme="majorBidi" w:hAnsiTheme="majorBidi" w:cstheme="majorBidi"/>
          <w:sz w:val="28"/>
          <w:szCs w:val="28"/>
          <w:vertAlign w:val="subscript"/>
        </w:rPr>
        <w:t>2</w:t>
      </w:r>
      <w:r w:rsidR="007759E8" w:rsidRPr="00303B5A">
        <w:rPr>
          <w:rFonts w:asciiTheme="majorBidi" w:hAnsiTheme="majorBidi" w:cstheme="majorBidi"/>
          <w:sz w:val="28"/>
          <w:szCs w:val="28"/>
        </w:rPr>
        <w:t>O</w:t>
      </w:r>
      <w:r w:rsidR="007759E8" w:rsidRPr="00303B5A">
        <w:rPr>
          <w:rFonts w:asciiTheme="majorBidi" w:hAnsiTheme="majorBidi" w:cstheme="majorBidi"/>
          <w:sz w:val="28"/>
          <w:szCs w:val="28"/>
          <w:vertAlign w:val="subscript"/>
        </w:rPr>
        <w:t xml:space="preserve">4 </w:t>
      </w:r>
      <w:r w:rsidR="007759E8" w:rsidRPr="00303B5A">
        <w:rPr>
          <w:rFonts w:asciiTheme="majorBidi" w:hAnsiTheme="majorBidi" w:cstheme="majorBidi"/>
          <w:sz w:val="28"/>
          <w:szCs w:val="28"/>
        </w:rPr>
        <w:t>and</w:t>
      </w:r>
      <w:r w:rsidR="007759E8" w:rsidRPr="00303B5A">
        <w:rPr>
          <w:rFonts w:asciiTheme="majorBidi" w:hAnsiTheme="majorBidi" w:cstheme="majorBidi"/>
          <w:sz w:val="28"/>
          <w:szCs w:val="28"/>
          <w:vertAlign w:val="subscript"/>
        </w:rPr>
        <w:t xml:space="preserve"> </w:t>
      </w:r>
      <w:r w:rsidR="007759E8" w:rsidRPr="00303B5A">
        <w:rPr>
          <w:rFonts w:asciiTheme="majorBidi" w:eastAsiaTheme="majorEastAsia" w:hAnsiTheme="majorBidi" w:cstheme="majorBidi"/>
          <w:sz w:val="28"/>
          <w:szCs w:val="28"/>
          <w:lang w:bidi="ar-EG"/>
        </w:rPr>
        <w:t>BaNiZnFe</w:t>
      </w:r>
      <w:r w:rsidR="007759E8" w:rsidRPr="00303B5A">
        <w:rPr>
          <w:rFonts w:asciiTheme="majorBidi" w:eastAsiaTheme="majorEastAsia" w:hAnsiTheme="majorBidi" w:cstheme="majorBidi"/>
          <w:sz w:val="28"/>
          <w:szCs w:val="28"/>
          <w:vertAlign w:val="subscript"/>
          <w:lang w:bidi="ar-EG"/>
        </w:rPr>
        <w:t>16</w:t>
      </w:r>
      <w:r w:rsidR="007759E8" w:rsidRPr="00303B5A">
        <w:rPr>
          <w:rFonts w:asciiTheme="majorBidi" w:eastAsiaTheme="majorEastAsia" w:hAnsiTheme="majorBidi" w:cstheme="majorBidi"/>
          <w:sz w:val="28"/>
          <w:szCs w:val="28"/>
          <w:lang w:bidi="ar-EG"/>
        </w:rPr>
        <w:t>O</w:t>
      </w:r>
      <w:r w:rsidR="007759E8" w:rsidRPr="00303B5A">
        <w:rPr>
          <w:rFonts w:asciiTheme="majorBidi" w:eastAsiaTheme="majorEastAsia" w:hAnsiTheme="majorBidi" w:cstheme="majorBidi"/>
          <w:sz w:val="28"/>
          <w:szCs w:val="28"/>
          <w:vertAlign w:val="subscript"/>
          <w:lang w:bidi="ar-EG"/>
        </w:rPr>
        <w:t xml:space="preserve">27 </w:t>
      </w:r>
      <w:r w:rsidRPr="00303B5A">
        <w:rPr>
          <w:rFonts w:asciiTheme="majorBidi" w:hAnsiTheme="majorBidi" w:cstheme="majorBidi"/>
          <w:sz w:val="28"/>
          <w:szCs w:val="28"/>
        </w:rPr>
        <w:t xml:space="preserve">were </w:t>
      </w:r>
      <w:r w:rsidR="005F5FC1" w:rsidRPr="00303B5A">
        <w:rPr>
          <w:rFonts w:asciiTheme="majorBidi" w:hAnsiTheme="majorBidi" w:cstheme="majorBidi"/>
          <w:sz w:val="28"/>
          <w:szCs w:val="28"/>
        </w:rPr>
        <w:t xml:space="preserve">investigated </w:t>
      </w:r>
      <w:r w:rsidRPr="00303B5A">
        <w:rPr>
          <w:rFonts w:asciiTheme="majorBidi" w:hAnsiTheme="majorBidi" w:cstheme="majorBidi"/>
          <w:sz w:val="28"/>
          <w:szCs w:val="28"/>
        </w:rPr>
        <w:t>at a constant loading percentage of 65% w/w within a paraffin matrix with different thicknesses (3,</w:t>
      </w:r>
      <w:r w:rsidR="008E77D8" w:rsidRPr="00303B5A">
        <w:rPr>
          <w:rFonts w:asciiTheme="majorBidi" w:hAnsiTheme="majorBidi" w:cstheme="majorBidi"/>
          <w:sz w:val="28"/>
          <w:szCs w:val="28"/>
        </w:rPr>
        <w:t xml:space="preserve"> </w:t>
      </w:r>
      <w:r w:rsidRPr="00303B5A">
        <w:rPr>
          <w:rFonts w:asciiTheme="majorBidi" w:hAnsiTheme="majorBidi" w:cstheme="majorBidi"/>
          <w:sz w:val="28"/>
          <w:szCs w:val="28"/>
        </w:rPr>
        <w:t xml:space="preserve">5 and 7 mm). </w:t>
      </w:r>
      <w:r w:rsidR="001750D0" w:rsidRPr="001750D0">
        <w:rPr>
          <w:rFonts w:asciiTheme="majorBidi" w:hAnsiTheme="majorBidi" w:cstheme="majorBidi"/>
          <w:sz w:val="28"/>
          <w:szCs w:val="28"/>
        </w:rPr>
        <w:t>The results obtained in the framework of this thesis can be suggested for producing microwave absorbers synthesized based on ML and DL materials. An advantage of the work is that obtained absorbers can attenuate the EM waves with low surface density and wide bandwidth. These microwave absorbers can be used to cover the walls of anechoic chambers and to prevent or reduce electromagnetic reflections from large bodies such as stealth aircraft, submarines, carriers, and so on.</w:t>
      </w:r>
      <w:r w:rsidR="001750D0">
        <w:rPr>
          <w:rFonts w:asciiTheme="majorBidi" w:hAnsiTheme="majorBidi" w:cstheme="majorBidi"/>
          <w:sz w:val="28"/>
          <w:szCs w:val="28"/>
        </w:rPr>
        <w:t xml:space="preserve"> </w:t>
      </w:r>
      <w:r w:rsidR="001750D0" w:rsidRPr="001750D0">
        <w:rPr>
          <w:rFonts w:asciiTheme="majorBidi" w:hAnsiTheme="majorBidi" w:cstheme="majorBidi"/>
          <w:sz w:val="28"/>
          <w:szCs w:val="28"/>
        </w:rPr>
        <w:t>RAMs have been used extensively to cover the walls of anechoic halls and to prevent or reduce electromagnetic reflections from large bodies. RAMs can be produced in different forms, such as paints, thin films, sheets, and sponges. 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r w:rsidR="002A62D8" w:rsidRPr="00303B5A">
        <w:rPr>
          <w:rFonts w:asciiTheme="majorBidi" w:hAnsiTheme="majorBidi" w:cstheme="majorBidi"/>
          <w:sz w:val="28"/>
          <w:szCs w:val="28"/>
        </w:rPr>
        <w:t>. The results displayed weak RL and low SE for Ni</w:t>
      </w:r>
      <w:r w:rsidR="002A62D8" w:rsidRPr="00303B5A">
        <w:rPr>
          <w:rFonts w:asciiTheme="majorBidi" w:hAnsiTheme="majorBidi" w:cstheme="majorBidi"/>
          <w:sz w:val="28"/>
          <w:szCs w:val="28"/>
          <w:vertAlign w:val="subscript"/>
        </w:rPr>
        <w:t>0.25</w:t>
      </w:r>
      <w:r w:rsidR="002A62D8" w:rsidRPr="00303B5A">
        <w:rPr>
          <w:rFonts w:asciiTheme="majorBidi" w:hAnsiTheme="majorBidi" w:cstheme="majorBidi"/>
          <w:sz w:val="28"/>
          <w:szCs w:val="28"/>
        </w:rPr>
        <w:t>Zn</w:t>
      </w:r>
      <w:r w:rsidR="002A62D8" w:rsidRPr="00303B5A">
        <w:rPr>
          <w:rFonts w:asciiTheme="majorBidi" w:hAnsiTheme="majorBidi" w:cstheme="majorBidi"/>
          <w:sz w:val="28"/>
          <w:szCs w:val="28"/>
          <w:vertAlign w:val="subscript"/>
        </w:rPr>
        <w:t>0.75</w:t>
      </w:r>
      <w:r w:rsidR="002A62D8" w:rsidRPr="00303B5A">
        <w:rPr>
          <w:rFonts w:asciiTheme="majorBidi" w:hAnsiTheme="majorBidi" w:cstheme="majorBidi"/>
          <w:sz w:val="28"/>
          <w:szCs w:val="28"/>
        </w:rPr>
        <w:t>Fe</w:t>
      </w:r>
      <w:r w:rsidR="002A62D8" w:rsidRPr="00303B5A">
        <w:rPr>
          <w:rFonts w:asciiTheme="majorBidi" w:hAnsiTheme="majorBidi" w:cstheme="majorBidi"/>
          <w:sz w:val="28"/>
          <w:szCs w:val="28"/>
          <w:vertAlign w:val="subscript"/>
        </w:rPr>
        <w:t>2</w:t>
      </w:r>
      <w:r w:rsidR="002A62D8" w:rsidRPr="00303B5A">
        <w:rPr>
          <w:rFonts w:asciiTheme="majorBidi" w:hAnsiTheme="majorBidi" w:cstheme="majorBidi"/>
          <w:sz w:val="28"/>
          <w:szCs w:val="28"/>
        </w:rPr>
        <w:t>O</w:t>
      </w:r>
      <w:r w:rsidR="002A62D8" w:rsidRPr="00303B5A">
        <w:rPr>
          <w:rFonts w:asciiTheme="majorBidi" w:hAnsiTheme="majorBidi" w:cstheme="majorBidi"/>
          <w:sz w:val="28"/>
          <w:szCs w:val="28"/>
          <w:vertAlign w:val="subscript"/>
        </w:rPr>
        <w:t>4</w:t>
      </w:r>
      <w:r w:rsidR="002A62D8" w:rsidRPr="00303B5A">
        <w:rPr>
          <w:rFonts w:asciiTheme="majorBidi" w:eastAsiaTheme="minorEastAsia" w:hAnsiTheme="majorBidi" w:cstheme="majorBidi"/>
          <w:sz w:val="28"/>
          <w:szCs w:val="28"/>
        </w:rPr>
        <w:t xml:space="preserve">. As well, </w:t>
      </w:r>
      <w:r w:rsidR="002A62D8" w:rsidRPr="00303B5A">
        <w:rPr>
          <w:rFonts w:asciiTheme="majorBidi" w:hAnsiTheme="majorBidi" w:cstheme="majorBidi"/>
          <w:sz w:val="28"/>
          <w:szCs w:val="28"/>
        </w:rPr>
        <w:t>the results displayed that Ni</w:t>
      </w:r>
      <w:r w:rsidR="002A62D8" w:rsidRPr="00303B5A">
        <w:rPr>
          <w:rFonts w:asciiTheme="majorBidi" w:hAnsiTheme="majorBidi" w:cstheme="majorBidi"/>
          <w:sz w:val="28"/>
          <w:szCs w:val="28"/>
          <w:vertAlign w:val="subscript"/>
        </w:rPr>
        <w:t>0.5</w:t>
      </w:r>
      <w:r w:rsidR="002A62D8" w:rsidRPr="00303B5A">
        <w:rPr>
          <w:rFonts w:asciiTheme="majorBidi" w:hAnsiTheme="majorBidi" w:cstheme="majorBidi"/>
          <w:sz w:val="28"/>
          <w:szCs w:val="28"/>
        </w:rPr>
        <w:t>Zn</w:t>
      </w:r>
      <w:r w:rsidR="002A62D8" w:rsidRPr="00303B5A">
        <w:rPr>
          <w:rFonts w:asciiTheme="majorBidi" w:hAnsiTheme="majorBidi" w:cstheme="majorBidi"/>
          <w:sz w:val="28"/>
          <w:szCs w:val="28"/>
          <w:vertAlign w:val="subscript"/>
        </w:rPr>
        <w:t>0.5</w:t>
      </w:r>
      <w:r w:rsidR="002A62D8" w:rsidRPr="00303B5A">
        <w:rPr>
          <w:rFonts w:asciiTheme="majorBidi" w:hAnsiTheme="majorBidi" w:cstheme="majorBidi"/>
          <w:sz w:val="28"/>
          <w:szCs w:val="28"/>
        </w:rPr>
        <w:t>Fe</w:t>
      </w:r>
      <w:r w:rsidR="002A62D8" w:rsidRPr="00303B5A">
        <w:rPr>
          <w:rFonts w:asciiTheme="majorBidi" w:hAnsiTheme="majorBidi" w:cstheme="majorBidi"/>
          <w:sz w:val="28"/>
          <w:szCs w:val="28"/>
          <w:vertAlign w:val="subscript"/>
        </w:rPr>
        <w:t>2</w:t>
      </w:r>
      <w:r w:rsidR="002A62D8" w:rsidRPr="00303B5A">
        <w:rPr>
          <w:rFonts w:asciiTheme="majorBidi" w:hAnsiTheme="majorBidi" w:cstheme="majorBidi"/>
          <w:sz w:val="28"/>
          <w:szCs w:val="28"/>
        </w:rPr>
        <w:t>O</w:t>
      </w:r>
      <w:r w:rsidR="002A62D8" w:rsidRPr="00303B5A">
        <w:rPr>
          <w:rFonts w:asciiTheme="majorBidi" w:hAnsiTheme="majorBidi" w:cstheme="majorBidi"/>
          <w:sz w:val="28"/>
          <w:szCs w:val="28"/>
          <w:vertAlign w:val="subscript"/>
        </w:rPr>
        <w:t>4</w:t>
      </w:r>
      <w:r w:rsidR="002A62D8" w:rsidRPr="00303B5A">
        <w:rPr>
          <w:rFonts w:asciiTheme="majorBidi" w:hAnsiTheme="majorBidi" w:cstheme="majorBidi"/>
          <w:sz w:val="28"/>
          <w:szCs w:val="28"/>
        </w:rPr>
        <w:t xml:space="preserve"> and Ni</w:t>
      </w:r>
      <w:r w:rsidR="002A62D8" w:rsidRPr="00303B5A">
        <w:rPr>
          <w:rFonts w:asciiTheme="majorBidi" w:hAnsiTheme="majorBidi" w:cstheme="majorBidi"/>
          <w:sz w:val="28"/>
          <w:szCs w:val="28"/>
          <w:vertAlign w:val="subscript"/>
        </w:rPr>
        <w:t>0.75</w:t>
      </w:r>
      <w:r w:rsidR="002A62D8" w:rsidRPr="00303B5A">
        <w:rPr>
          <w:rFonts w:asciiTheme="majorBidi" w:hAnsiTheme="majorBidi" w:cstheme="majorBidi"/>
          <w:sz w:val="28"/>
          <w:szCs w:val="28"/>
        </w:rPr>
        <w:t>Zn</w:t>
      </w:r>
      <w:r w:rsidR="002A62D8" w:rsidRPr="00303B5A">
        <w:rPr>
          <w:rFonts w:asciiTheme="majorBidi" w:hAnsiTheme="majorBidi" w:cstheme="majorBidi"/>
          <w:sz w:val="28"/>
          <w:szCs w:val="28"/>
          <w:vertAlign w:val="subscript"/>
        </w:rPr>
        <w:t>0.25</w:t>
      </w:r>
      <w:r w:rsidR="002A62D8" w:rsidRPr="00303B5A">
        <w:rPr>
          <w:rFonts w:asciiTheme="majorBidi" w:hAnsiTheme="majorBidi" w:cstheme="majorBidi"/>
          <w:sz w:val="28"/>
          <w:szCs w:val="28"/>
        </w:rPr>
        <w:t>Fe</w:t>
      </w:r>
      <w:r w:rsidR="002A62D8" w:rsidRPr="00303B5A">
        <w:rPr>
          <w:rFonts w:asciiTheme="majorBidi" w:hAnsiTheme="majorBidi" w:cstheme="majorBidi"/>
          <w:sz w:val="28"/>
          <w:szCs w:val="28"/>
          <w:vertAlign w:val="subscript"/>
        </w:rPr>
        <w:t>2</w:t>
      </w:r>
      <w:r w:rsidR="002A62D8" w:rsidRPr="00303B5A">
        <w:rPr>
          <w:rFonts w:asciiTheme="majorBidi" w:hAnsiTheme="majorBidi" w:cstheme="majorBidi"/>
          <w:sz w:val="28"/>
          <w:szCs w:val="28"/>
        </w:rPr>
        <w:t>O</w:t>
      </w:r>
      <w:r w:rsidR="002A62D8" w:rsidRPr="00303B5A">
        <w:rPr>
          <w:rFonts w:asciiTheme="majorBidi" w:hAnsiTheme="majorBidi" w:cstheme="majorBidi"/>
          <w:sz w:val="28"/>
          <w:szCs w:val="28"/>
          <w:vertAlign w:val="subscript"/>
        </w:rPr>
        <w:t>4</w:t>
      </w:r>
      <w:r w:rsidR="002A62D8" w:rsidRPr="00303B5A">
        <w:rPr>
          <w:rFonts w:asciiTheme="majorBidi" w:hAnsiTheme="majorBidi" w:cstheme="majorBidi"/>
          <w:sz w:val="28"/>
          <w:szCs w:val="28"/>
        </w:rPr>
        <w:t xml:space="preserve"> exceeded the -10 dB threshold, as shown in Figure 3.29, which demonstrates that the RL attenuation peaks of </w:t>
      </w:r>
      <w:r w:rsidR="002A62D8" w:rsidRPr="00303B5A">
        <w:rPr>
          <w:rFonts w:asciiTheme="majorBidi" w:hAnsiTheme="majorBidi" w:cstheme="majorBidi"/>
          <w:sz w:val="28"/>
          <w:szCs w:val="28"/>
        </w:rPr>
        <w:lastRenderedPageBreak/>
        <w:t>samples moved to lower frequencies with increasing sample thickness. The results also</w:t>
      </w:r>
      <w:r w:rsidR="002A62D8" w:rsidRPr="00303B5A">
        <w:rPr>
          <w:rFonts w:asciiTheme="majorBidi" w:eastAsiaTheme="majorEastAsia" w:hAnsiTheme="majorBidi" w:cstheme="majorBidi"/>
          <w:sz w:val="28"/>
          <w:szCs w:val="28"/>
          <w:lang w:bidi="ar-EG"/>
        </w:rPr>
        <w:t xml:space="preserve"> indicate that the RL</w:t>
      </w:r>
      <w:r w:rsidR="002A62D8" w:rsidRPr="00303B5A">
        <w:rPr>
          <w:rFonts w:asciiTheme="majorBidi" w:eastAsiaTheme="majorEastAsia" w:hAnsiTheme="majorBidi" w:cstheme="majorBidi"/>
          <w:sz w:val="28"/>
          <w:szCs w:val="28"/>
          <w:vertAlign w:val="subscript"/>
          <w:lang w:bidi="ar-EG"/>
        </w:rPr>
        <w:t>min</w:t>
      </w:r>
      <w:r w:rsidR="002A62D8" w:rsidRPr="00303B5A">
        <w:rPr>
          <w:rFonts w:asciiTheme="majorBidi" w:eastAsiaTheme="majorEastAsia" w:hAnsiTheme="majorBidi" w:cstheme="majorBidi"/>
          <w:sz w:val="28"/>
          <w:szCs w:val="28"/>
          <w:lang w:bidi="ar-EG"/>
        </w:rPr>
        <w:t xml:space="preserve"> shifted to higher frequencies by increasing the substitution with several metal ions on ferrite. </w:t>
      </w:r>
      <w:r w:rsidR="002A62D8" w:rsidRPr="00303B5A">
        <w:rPr>
          <w:rFonts w:asciiTheme="majorBidi" w:hAnsiTheme="majorBidi" w:cstheme="majorBidi"/>
          <w:sz w:val="28"/>
          <w:szCs w:val="28"/>
        </w:rPr>
        <w:t>The SE</w:t>
      </w:r>
      <w:r w:rsidR="002A62D8" w:rsidRPr="00303B5A">
        <w:rPr>
          <w:rFonts w:asciiTheme="majorBidi" w:hAnsiTheme="majorBidi" w:cstheme="majorBidi"/>
          <w:sz w:val="28"/>
          <w:szCs w:val="28"/>
          <w:vertAlign w:val="subscript"/>
        </w:rPr>
        <w:t>max</w:t>
      </w:r>
      <w:r w:rsidR="002A62D8" w:rsidRPr="00303B5A">
        <w:rPr>
          <w:rFonts w:asciiTheme="majorBidi" w:hAnsiTheme="majorBidi" w:cstheme="majorBidi"/>
          <w:sz w:val="28"/>
          <w:szCs w:val="28"/>
        </w:rPr>
        <w:t xml:space="preserve"> was 13.7 dB at 10.4 GHz for Ni</w:t>
      </w:r>
      <w:r w:rsidR="002A62D8" w:rsidRPr="00303B5A">
        <w:rPr>
          <w:rFonts w:asciiTheme="majorBidi" w:hAnsiTheme="majorBidi" w:cstheme="majorBidi"/>
          <w:sz w:val="28"/>
          <w:szCs w:val="28"/>
          <w:vertAlign w:val="subscript"/>
        </w:rPr>
        <w:t>0.5</w:t>
      </w:r>
      <w:r w:rsidR="002A62D8" w:rsidRPr="00303B5A">
        <w:rPr>
          <w:rFonts w:asciiTheme="majorBidi" w:hAnsiTheme="majorBidi" w:cstheme="majorBidi"/>
          <w:sz w:val="28"/>
          <w:szCs w:val="28"/>
        </w:rPr>
        <w:t>Zn</w:t>
      </w:r>
      <w:r w:rsidR="002A62D8" w:rsidRPr="00303B5A">
        <w:rPr>
          <w:rFonts w:asciiTheme="majorBidi" w:hAnsiTheme="majorBidi" w:cstheme="majorBidi"/>
          <w:sz w:val="28"/>
          <w:szCs w:val="28"/>
          <w:vertAlign w:val="subscript"/>
        </w:rPr>
        <w:t>0.5</w:t>
      </w:r>
      <w:r w:rsidR="002A62D8" w:rsidRPr="00303B5A">
        <w:rPr>
          <w:rFonts w:asciiTheme="majorBidi" w:hAnsiTheme="majorBidi" w:cstheme="majorBidi"/>
          <w:sz w:val="28"/>
          <w:szCs w:val="28"/>
        </w:rPr>
        <w:t>Fe</w:t>
      </w:r>
      <w:r w:rsidR="002A62D8" w:rsidRPr="00303B5A">
        <w:rPr>
          <w:rFonts w:asciiTheme="majorBidi" w:hAnsiTheme="majorBidi" w:cstheme="majorBidi"/>
          <w:sz w:val="28"/>
          <w:szCs w:val="28"/>
          <w:vertAlign w:val="subscript"/>
        </w:rPr>
        <w:t>2</w:t>
      </w:r>
      <w:r w:rsidR="002A62D8" w:rsidRPr="00303B5A">
        <w:rPr>
          <w:rFonts w:asciiTheme="majorBidi" w:hAnsiTheme="majorBidi" w:cstheme="majorBidi"/>
          <w:sz w:val="28"/>
          <w:szCs w:val="28"/>
        </w:rPr>
        <w:t>O</w:t>
      </w:r>
      <w:r w:rsidR="002A62D8" w:rsidRPr="00303B5A">
        <w:rPr>
          <w:rFonts w:asciiTheme="majorBidi" w:hAnsiTheme="majorBidi" w:cstheme="majorBidi"/>
          <w:sz w:val="28"/>
          <w:szCs w:val="28"/>
          <w:vertAlign w:val="subscript"/>
        </w:rPr>
        <w:t>4</w:t>
      </w:r>
      <w:r w:rsidR="002A62D8" w:rsidRPr="00303B5A">
        <w:rPr>
          <w:rFonts w:asciiTheme="majorBidi" w:eastAsiaTheme="minorEastAsia" w:hAnsiTheme="majorBidi" w:cstheme="majorBidi"/>
          <w:sz w:val="28"/>
          <w:szCs w:val="28"/>
        </w:rPr>
        <w:t>.</w:t>
      </w:r>
    </w:p>
    <w:p w14:paraId="7D388DF0" w14:textId="77777777" w:rsidR="00FD2930" w:rsidRPr="00303B5A" w:rsidRDefault="00FD2930"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196FD4E2" wp14:editId="14F2EEF8">
            <wp:extent cx="6212840" cy="247996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231215" cy="2487298"/>
                    </a:xfrm>
                    <a:prstGeom prst="rect">
                      <a:avLst/>
                    </a:prstGeom>
                  </pic:spPr>
                </pic:pic>
              </a:graphicData>
            </a:graphic>
          </wp:inline>
        </w:drawing>
      </w:r>
    </w:p>
    <w:p w14:paraId="7DAA2F7D" w14:textId="4651CB2A" w:rsidR="00FD2930" w:rsidRPr="00303B5A" w:rsidRDefault="00FD2930" w:rsidP="007E0A5E">
      <w:pPr>
        <w:pStyle w:val="aa"/>
        <w:spacing w:after="0" w:line="276" w:lineRule="auto"/>
        <w:jc w:val="both"/>
        <w:rPr>
          <w:rFonts w:cstheme="majorBidi"/>
          <w:b w:val="0"/>
          <w:bCs w:val="0"/>
          <w:color w:val="000000" w:themeColor="text1"/>
          <w:sz w:val="28"/>
          <w:szCs w:val="28"/>
        </w:rPr>
      </w:pPr>
      <w:bookmarkStart w:id="267" w:name="_Toc110687961"/>
      <w:bookmarkStart w:id="268" w:name="_Toc112926161"/>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26</w:t>
      </w:r>
      <w:r w:rsidR="0071046C" w:rsidRPr="00303B5A">
        <w:rPr>
          <w:rFonts w:cstheme="majorBidi"/>
          <w:b w:val="0"/>
          <w:bCs w:val="0"/>
          <w:noProof/>
          <w:sz w:val="28"/>
          <w:szCs w:val="28"/>
        </w:rPr>
        <w:fldChar w:fldCharType="end"/>
      </w:r>
      <w:r w:rsidRPr="00303B5A">
        <w:rPr>
          <w:rFonts w:cstheme="majorBidi"/>
          <w:b w:val="0"/>
          <w:bCs w:val="0"/>
          <w:sz w:val="28"/>
          <w:szCs w:val="28"/>
        </w:rPr>
        <w:t xml:space="preserve"> (a, b) </w:t>
      </w:r>
      <w:r w:rsidR="00532A41" w:rsidRPr="00303B5A">
        <w:rPr>
          <w:b w:val="0"/>
          <w:bCs w:val="0"/>
          <w:sz w:val="28"/>
          <w:szCs w:val="28"/>
        </w:rPr>
        <w:t xml:space="preserve">– </w:t>
      </w:r>
      <w:r w:rsidRPr="00303B5A">
        <w:rPr>
          <w:rFonts w:cstheme="majorBidi"/>
          <w:b w:val="0"/>
          <w:bCs w:val="0"/>
          <w:sz w:val="28"/>
          <w:szCs w:val="28"/>
        </w:rPr>
        <w:t>RL and SE curves of NiFe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ZnFe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MnFe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and CuFe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bookmarkEnd w:id="267"/>
      <w:r w:rsidRPr="00303B5A">
        <w:rPr>
          <w:rFonts w:cstheme="majorBidi"/>
          <w:b w:val="0"/>
          <w:bCs w:val="0"/>
          <w:sz w:val="28"/>
          <w:szCs w:val="28"/>
        </w:rPr>
        <w:t xml:space="preserve"> </w:t>
      </w:r>
      <w:r w:rsidRPr="00303B5A">
        <w:rPr>
          <w:rFonts w:cstheme="majorBidi"/>
          <w:b w:val="0"/>
          <w:bCs w:val="0"/>
          <w:color w:val="000000" w:themeColor="text1"/>
          <w:sz w:val="28"/>
          <w:szCs w:val="28"/>
        </w:rPr>
        <w:t>at 6 mm thickness</w:t>
      </w:r>
      <w:bookmarkEnd w:id="268"/>
    </w:p>
    <w:p w14:paraId="421C39FD" w14:textId="77777777" w:rsidR="002A62D8" w:rsidRPr="00303B5A" w:rsidRDefault="002A62D8"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47CD91D3" wp14:editId="622C12AA">
            <wp:extent cx="6150610" cy="2470150"/>
            <wp:effectExtent l="0" t="0" r="254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69668" cy="2477804"/>
                    </a:xfrm>
                    <a:prstGeom prst="rect">
                      <a:avLst/>
                    </a:prstGeom>
                  </pic:spPr>
                </pic:pic>
              </a:graphicData>
            </a:graphic>
          </wp:inline>
        </w:drawing>
      </w:r>
    </w:p>
    <w:p w14:paraId="6A650FCE" w14:textId="7230EAB6" w:rsidR="002A62D8" w:rsidRPr="00303B5A" w:rsidRDefault="002A62D8" w:rsidP="007E0A5E">
      <w:pPr>
        <w:pStyle w:val="aa"/>
        <w:spacing w:after="0" w:line="276" w:lineRule="auto"/>
        <w:jc w:val="both"/>
        <w:rPr>
          <w:rFonts w:cstheme="majorBidi"/>
          <w:b w:val="0"/>
          <w:bCs w:val="0"/>
          <w:sz w:val="28"/>
          <w:szCs w:val="28"/>
        </w:rPr>
      </w:pPr>
      <w:bookmarkStart w:id="269" w:name="_Toc110687966"/>
      <w:bookmarkStart w:id="270" w:name="_Toc112926163"/>
      <w:r w:rsidRPr="00303B5A">
        <w:rPr>
          <w:rFonts w:cstheme="majorBidi"/>
          <w:b w:val="0"/>
          <w:bCs w:val="0"/>
          <w:sz w:val="28"/>
          <w:szCs w:val="28"/>
        </w:rPr>
        <w:t xml:space="preserve">Figure </w:t>
      </w:r>
      <w:r w:rsidR="001D45CB" w:rsidRPr="00303B5A">
        <w:rPr>
          <w:rFonts w:cstheme="majorBidi"/>
          <w:b w:val="0"/>
          <w:bCs w:val="0"/>
          <w:sz w:val="28"/>
          <w:szCs w:val="28"/>
        </w:rPr>
        <w:fldChar w:fldCharType="begin"/>
      </w:r>
      <w:r w:rsidR="001D45CB" w:rsidRPr="00303B5A">
        <w:rPr>
          <w:rFonts w:cstheme="majorBidi"/>
          <w:b w:val="0"/>
          <w:bCs w:val="0"/>
          <w:sz w:val="28"/>
          <w:szCs w:val="28"/>
        </w:rPr>
        <w:instrText xml:space="preserve"> STYLEREF 1 \s </w:instrText>
      </w:r>
      <w:r w:rsidR="001D45CB" w:rsidRPr="00303B5A">
        <w:rPr>
          <w:rFonts w:cstheme="majorBidi"/>
          <w:b w:val="0"/>
          <w:bCs w:val="0"/>
          <w:sz w:val="28"/>
          <w:szCs w:val="28"/>
        </w:rPr>
        <w:fldChar w:fldCharType="separate"/>
      </w:r>
      <w:r w:rsidR="002E3EF9">
        <w:rPr>
          <w:rFonts w:cstheme="majorBidi"/>
          <w:b w:val="0"/>
          <w:bCs w:val="0"/>
          <w:noProof/>
          <w:sz w:val="28"/>
          <w:szCs w:val="28"/>
        </w:rPr>
        <w:t>3</w:t>
      </w:r>
      <w:r w:rsidR="001D45CB" w:rsidRPr="00303B5A">
        <w:rPr>
          <w:rFonts w:cstheme="majorBidi"/>
          <w:b w:val="0"/>
          <w:bCs w:val="0"/>
          <w:sz w:val="28"/>
          <w:szCs w:val="28"/>
        </w:rPr>
        <w:fldChar w:fldCharType="end"/>
      </w:r>
      <w:r w:rsidR="001D45CB" w:rsidRPr="00303B5A">
        <w:rPr>
          <w:rFonts w:cstheme="majorBidi"/>
          <w:b w:val="0"/>
          <w:bCs w:val="0"/>
          <w:sz w:val="28"/>
          <w:szCs w:val="28"/>
        </w:rPr>
        <w:t>.</w:t>
      </w:r>
      <w:r w:rsidR="001D45CB" w:rsidRPr="00303B5A">
        <w:rPr>
          <w:rFonts w:cstheme="majorBidi"/>
          <w:b w:val="0"/>
          <w:bCs w:val="0"/>
          <w:sz w:val="28"/>
          <w:szCs w:val="28"/>
        </w:rPr>
        <w:fldChar w:fldCharType="begin"/>
      </w:r>
      <w:r w:rsidR="001D45CB" w:rsidRPr="00303B5A">
        <w:rPr>
          <w:rFonts w:cstheme="majorBidi"/>
          <w:b w:val="0"/>
          <w:bCs w:val="0"/>
          <w:sz w:val="28"/>
          <w:szCs w:val="28"/>
        </w:rPr>
        <w:instrText xml:space="preserve"> SEQ Figure \* ARABIC \s 1 </w:instrText>
      </w:r>
      <w:r w:rsidR="001D45CB" w:rsidRPr="00303B5A">
        <w:rPr>
          <w:rFonts w:cstheme="majorBidi"/>
          <w:b w:val="0"/>
          <w:bCs w:val="0"/>
          <w:sz w:val="28"/>
          <w:szCs w:val="28"/>
        </w:rPr>
        <w:fldChar w:fldCharType="separate"/>
      </w:r>
      <w:r w:rsidR="002E3EF9">
        <w:rPr>
          <w:rFonts w:cstheme="majorBidi"/>
          <w:b w:val="0"/>
          <w:bCs w:val="0"/>
          <w:noProof/>
          <w:sz w:val="28"/>
          <w:szCs w:val="28"/>
        </w:rPr>
        <w:t>27</w:t>
      </w:r>
      <w:r w:rsidR="001D45CB" w:rsidRPr="00303B5A">
        <w:rPr>
          <w:rFonts w:cstheme="majorBidi"/>
          <w:b w:val="0"/>
          <w:bCs w:val="0"/>
          <w:sz w:val="28"/>
          <w:szCs w:val="28"/>
        </w:rPr>
        <w:fldChar w:fldCharType="end"/>
      </w:r>
      <w:r w:rsidRPr="00303B5A">
        <w:rPr>
          <w:rFonts w:cstheme="majorBidi"/>
          <w:b w:val="0"/>
          <w:bCs w:val="0"/>
          <w:sz w:val="28"/>
          <w:szCs w:val="28"/>
        </w:rPr>
        <w:t xml:space="preserve"> (a, b) </w:t>
      </w:r>
      <w:r w:rsidR="00532A41" w:rsidRPr="00303B5A">
        <w:rPr>
          <w:b w:val="0"/>
          <w:bCs w:val="0"/>
          <w:sz w:val="28"/>
          <w:szCs w:val="28"/>
        </w:rPr>
        <w:t>–</w:t>
      </w:r>
      <w:r w:rsidR="00532A41" w:rsidRPr="00303B5A">
        <w:rPr>
          <w:sz w:val="28"/>
          <w:szCs w:val="28"/>
        </w:rPr>
        <w:t xml:space="preserve"> </w:t>
      </w:r>
      <w:r w:rsidRPr="00303B5A">
        <w:rPr>
          <w:rFonts w:cstheme="majorBidi"/>
          <w:b w:val="0"/>
          <w:bCs w:val="0"/>
          <w:sz w:val="28"/>
          <w:szCs w:val="28"/>
        </w:rPr>
        <w:t>RL and SE curves of Mn</w:t>
      </w:r>
      <w:r w:rsidRPr="00303B5A">
        <w:rPr>
          <w:rFonts w:cstheme="majorBidi"/>
          <w:b w:val="0"/>
          <w:bCs w:val="0"/>
          <w:sz w:val="28"/>
          <w:szCs w:val="28"/>
          <w:vertAlign w:val="subscript"/>
        </w:rPr>
        <w:t>x</w:t>
      </w:r>
      <w:r w:rsidRPr="00303B5A">
        <w:rPr>
          <w:rFonts w:cstheme="majorBidi"/>
          <w:b w:val="0"/>
          <w:bCs w:val="0"/>
          <w:sz w:val="28"/>
          <w:szCs w:val="28"/>
        </w:rPr>
        <w:t>Zn</w:t>
      </w:r>
      <w:r w:rsidRPr="00303B5A">
        <w:rPr>
          <w:rFonts w:cstheme="majorBidi"/>
          <w:b w:val="0"/>
          <w:bCs w:val="0"/>
          <w:sz w:val="28"/>
          <w:szCs w:val="28"/>
          <w:vertAlign w:val="subscript"/>
        </w:rPr>
        <w:t>(1-x)</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(x= 0.3, 0.6 and 0.9)  at 5 mm thickness</w:t>
      </w:r>
      <w:bookmarkEnd w:id="269"/>
      <w:bookmarkEnd w:id="270"/>
    </w:p>
    <w:p w14:paraId="67016D13" w14:textId="77777777" w:rsidR="002A62D8" w:rsidRPr="00303B5A" w:rsidRDefault="002A62D8"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06A0F586" wp14:editId="40498FAA">
            <wp:extent cx="6152515" cy="3858491"/>
            <wp:effectExtent l="0" t="0" r="63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58953" cy="3862528"/>
                    </a:xfrm>
                    <a:prstGeom prst="rect">
                      <a:avLst/>
                    </a:prstGeom>
                  </pic:spPr>
                </pic:pic>
              </a:graphicData>
            </a:graphic>
          </wp:inline>
        </w:drawing>
      </w:r>
    </w:p>
    <w:p w14:paraId="69B007D6" w14:textId="42F28518" w:rsidR="00834781" w:rsidRPr="00303B5A" w:rsidRDefault="002A62D8" w:rsidP="007E0A5E">
      <w:pPr>
        <w:pStyle w:val="aa"/>
        <w:spacing w:after="0" w:line="276" w:lineRule="auto"/>
        <w:jc w:val="both"/>
        <w:rPr>
          <w:rFonts w:cstheme="majorBidi"/>
          <w:sz w:val="28"/>
          <w:szCs w:val="28"/>
        </w:rPr>
      </w:pPr>
      <w:bookmarkStart w:id="271" w:name="_Toc110687963"/>
      <w:bookmarkStart w:id="272" w:name="_Toc112926162"/>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28</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RL curves of (a) Mn</w:t>
      </w:r>
      <w:r w:rsidRPr="00303B5A">
        <w:rPr>
          <w:rFonts w:cstheme="majorBidi"/>
          <w:b w:val="0"/>
          <w:bCs w:val="0"/>
          <w:sz w:val="28"/>
          <w:szCs w:val="28"/>
          <w:vertAlign w:val="subscript"/>
        </w:rPr>
        <w:t>0.3</w:t>
      </w:r>
      <w:r w:rsidRPr="00303B5A">
        <w:rPr>
          <w:rFonts w:cstheme="majorBidi"/>
          <w:b w:val="0"/>
          <w:bCs w:val="0"/>
          <w:sz w:val="28"/>
          <w:szCs w:val="28"/>
        </w:rPr>
        <w:t>Zn</w:t>
      </w:r>
      <w:r w:rsidRPr="00303B5A">
        <w:rPr>
          <w:rFonts w:cstheme="majorBidi"/>
          <w:b w:val="0"/>
          <w:bCs w:val="0"/>
          <w:sz w:val="28"/>
          <w:szCs w:val="28"/>
          <w:vertAlign w:val="subscript"/>
        </w:rPr>
        <w:t>0.7</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(b) Mn</w:t>
      </w:r>
      <w:r w:rsidRPr="00303B5A">
        <w:rPr>
          <w:rFonts w:cstheme="majorBidi"/>
          <w:b w:val="0"/>
          <w:bCs w:val="0"/>
          <w:sz w:val="28"/>
          <w:szCs w:val="28"/>
          <w:vertAlign w:val="subscript"/>
        </w:rPr>
        <w:t>0.6</w:t>
      </w:r>
      <w:r w:rsidRPr="00303B5A">
        <w:rPr>
          <w:rFonts w:cstheme="majorBidi"/>
          <w:b w:val="0"/>
          <w:bCs w:val="0"/>
          <w:sz w:val="28"/>
          <w:szCs w:val="28"/>
        </w:rPr>
        <w:t>Zn</w:t>
      </w:r>
      <w:r w:rsidRPr="00303B5A">
        <w:rPr>
          <w:rFonts w:cstheme="majorBidi"/>
          <w:b w:val="0"/>
          <w:bCs w:val="0"/>
          <w:sz w:val="28"/>
          <w:szCs w:val="28"/>
          <w:vertAlign w:val="subscript"/>
        </w:rPr>
        <w:t>0.4</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and (c) Mn</w:t>
      </w:r>
      <w:r w:rsidRPr="00303B5A">
        <w:rPr>
          <w:rFonts w:cstheme="majorBidi"/>
          <w:b w:val="0"/>
          <w:bCs w:val="0"/>
          <w:sz w:val="28"/>
          <w:szCs w:val="28"/>
          <w:vertAlign w:val="subscript"/>
        </w:rPr>
        <w:t>0.9</w:t>
      </w:r>
      <w:r w:rsidRPr="00303B5A">
        <w:rPr>
          <w:rFonts w:cstheme="majorBidi"/>
          <w:b w:val="0"/>
          <w:bCs w:val="0"/>
          <w:sz w:val="28"/>
          <w:szCs w:val="28"/>
        </w:rPr>
        <w:t>Zn</w:t>
      </w:r>
      <w:r w:rsidRPr="00303B5A">
        <w:rPr>
          <w:rFonts w:cstheme="majorBidi"/>
          <w:b w:val="0"/>
          <w:bCs w:val="0"/>
          <w:sz w:val="28"/>
          <w:szCs w:val="28"/>
          <w:vertAlign w:val="subscript"/>
        </w:rPr>
        <w:t>0.1</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at different thicknesses</w:t>
      </w:r>
      <w:bookmarkEnd w:id="271"/>
      <w:bookmarkEnd w:id="272"/>
    </w:p>
    <w:p w14:paraId="0FC73B5A" w14:textId="598224C7" w:rsidR="00567477" w:rsidRPr="00303B5A" w:rsidRDefault="00567477" w:rsidP="007E0A5E">
      <w:pPr>
        <w:autoSpaceDE w:val="0"/>
        <w:autoSpaceDN w:val="0"/>
        <w:adjustRightInd w:val="0"/>
        <w:spacing w:after="0"/>
        <w:jc w:val="both"/>
        <w:rPr>
          <w:rFonts w:asciiTheme="majorBidi" w:hAnsiTheme="majorBidi" w:cstheme="majorBidi"/>
          <w:noProof/>
          <w:sz w:val="28"/>
          <w:szCs w:val="28"/>
        </w:rPr>
      </w:pPr>
      <w:bookmarkStart w:id="273" w:name="_Toc110687738"/>
      <w:bookmarkStart w:id="274" w:name="_Toc112926256"/>
      <w:r w:rsidRPr="00303B5A">
        <w:rPr>
          <w:rFonts w:asciiTheme="majorBidi" w:hAnsiTheme="majorBidi" w:cstheme="majorBidi"/>
          <w:sz w:val="28"/>
          <w:szCs w:val="28"/>
        </w:rPr>
        <w:t xml:space="preserve">Table </w:t>
      </w:r>
      <w:r w:rsidR="00951986" w:rsidRPr="00303B5A">
        <w:rPr>
          <w:rFonts w:asciiTheme="majorBidi" w:hAnsiTheme="majorBidi" w:cstheme="majorBidi"/>
          <w:sz w:val="28"/>
          <w:szCs w:val="28"/>
        </w:rPr>
        <w:fldChar w:fldCharType="begin"/>
      </w:r>
      <w:r w:rsidR="00951986" w:rsidRPr="00303B5A">
        <w:rPr>
          <w:rFonts w:asciiTheme="majorBidi" w:hAnsiTheme="majorBidi" w:cstheme="majorBidi"/>
          <w:sz w:val="28"/>
          <w:szCs w:val="28"/>
        </w:rPr>
        <w:instrText xml:space="preserve"> STYLEREF 1 \s </w:instrText>
      </w:r>
      <w:r w:rsidR="00951986" w:rsidRPr="00303B5A">
        <w:rPr>
          <w:rFonts w:asciiTheme="majorBidi" w:hAnsiTheme="majorBidi" w:cstheme="majorBidi"/>
          <w:sz w:val="28"/>
          <w:szCs w:val="28"/>
        </w:rPr>
        <w:fldChar w:fldCharType="separate"/>
      </w:r>
      <w:r w:rsidR="002E3EF9">
        <w:rPr>
          <w:rFonts w:asciiTheme="majorBidi" w:hAnsiTheme="majorBidi" w:cstheme="majorBidi"/>
          <w:noProof/>
          <w:sz w:val="28"/>
          <w:szCs w:val="28"/>
        </w:rPr>
        <w:t>3</w:t>
      </w:r>
      <w:r w:rsidR="00951986" w:rsidRPr="00303B5A">
        <w:rPr>
          <w:rFonts w:asciiTheme="majorBidi" w:hAnsiTheme="majorBidi" w:cstheme="majorBidi"/>
          <w:sz w:val="28"/>
          <w:szCs w:val="28"/>
        </w:rPr>
        <w:fldChar w:fldCharType="end"/>
      </w:r>
      <w:r w:rsidR="00951986" w:rsidRPr="00303B5A">
        <w:rPr>
          <w:rFonts w:asciiTheme="majorBidi" w:hAnsiTheme="majorBidi" w:cstheme="majorBidi"/>
          <w:sz w:val="28"/>
          <w:szCs w:val="28"/>
        </w:rPr>
        <w:t>.</w:t>
      </w:r>
      <w:r w:rsidR="00951986" w:rsidRPr="00303B5A">
        <w:rPr>
          <w:rFonts w:asciiTheme="majorBidi" w:hAnsiTheme="majorBidi" w:cstheme="majorBidi"/>
          <w:sz w:val="28"/>
          <w:szCs w:val="28"/>
        </w:rPr>
        <w:fldChar w:fldCharType="begin"/>
      </w:r>
      <w:r w:rsidR="00951986" w:rsidRPr="00303B5A">
        <w:rPr>
          <w:rFonts w:asciiTheme="majorBidi" w:hAnsiTheme="majorBidi" w:cstheme="majorBidi"/>
          <w:sz w:val="28"/>
          <w:szCs w:val="28"/>
        </w:rPr>
        <w:instrText xml:space="preserve"> SEQ Table \* ARABIC \s 1 </w:instrText>
      </w:r>
      <w:r w:rsidR="00951986" w:rsidRPr="00303B5A">
        <w:rPr>
          <w:rFonts w:asciiTheme="majorBidi" w:hAnsiTheme="majorBidi" w:cstheme="majorBidi"/>
          <w:sz w:val="28"/>
          <w:szCs w:val="28"/>
        </w:rPr>
        <w:fldChar w:fldCharType="separate"/>
      </w:r>
      <w:r w:rsidR="002E3EF9">
        <w:rPr>
          <w:rFonts w:asciiTheme="majorBidi" w:hAnsiTheme="majorBidi" w:cstheme="majorBidi"/>
          <w:noProof/>
          <w:sz w:val="28"/>
          <w:szCs w:val="28"/>
        </w:rPr>
        <w:t>7</w:t>
      </w:r>
      <w:r w:rsidR="00951986"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r w:rsidR="00040D81" w:rsidRPr="00303B5A">
        <w:rPr>
          <w:sz w:val="28"/>
          <w:szCs w:val="28"/>
        </w:rPr>
        <w:t xml:space="preserve">– </w:t>
      </w:r>
      <w:r w:rsidRPr="00303B5A">
        <w:rPr>
          <w:rFonts w:asciiTheme="majorBidi" w:hAnsiTheme="majorBidi" w:cstheme="majorBidi"/>
          <w:color w:val="000000" w:themeColor="text1"/>
          <w:sz w:val="28"/>
          <w:szCs w:val="28"/>
        </w:rPr>
        <w:t xml:space="preserve">MA behavior of </w:t>
      </w:r>
      <w:r w:rsidRPr="00303B5A">
        <w:rPr>
          <w:rFonts w:asciiTheme="majorBidi" w:hAnsiTheme="majorBidi" w:cstheme="majorBidi"/>
          <w:sz w:val="28"/>
          <w:szCs w:val="28"/>
        </w:rPr>
        <w:t>doped ferrites at different thicknesses</w:t>
      </w:r>
      <w:bookmarkEnd w:id="273"/>
      <w:bookmarkEnd w:id="274"/>
    </w:p>
    <w:tbl>
      <w:tblPr>
        <w:tblStyle w:val="ac"/>
        <w:tblW w:w="9895" w:type="dxa"/>
        <w:tblLook w:val="04A0" w:firstRow="1" w:lastRow="0" w:firstColumn="1" w:lastColumn="0" w:noHBand="0" w:noVBand="1"/>
      </w:tblPr>
      <w:tblGrid>
        <w:gridCol w:w="4103"/>
        <w:gridCol w:w="1202"/>
        <w:gridCol w:w="1579"/>
        <w:gridCol w:w="1510"/>
        <w:gridCol w:w="1501"/>
      </w:tblGrid>
      <w:tr w:rsidR="00567477" w:rsidRPr="00303B5A" w14:paraId="5B4D2C8E" w14:textId="77777777" w:rsidTr="00433BE4">
        <w:tc>
          <w:tcPr>
            <w:tcW w:w="4103" w:type="dxa"/>
            <w:vAlign w:val="center"/>
          </w:tcPr>
          <w:p w14:paraId="693C9C2C" w14:textId="77777777" w:rsidR="00567477" w:rsidRPr="00303B5A" w:rsidRDefault="00567477" w:rsidP="00237981">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Samples</w:t>
            </w:r>
          </w:p>
        </w:tc>
        <w:tc>
          <w:tcPr>
            <w:tcW w:w="1202" w:type="dxa"/>
            <w:vAlign w:val="center"/>
          </w:tcPr>
          <w:p w14:paraId="554031D4"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t (mm)</w:t>
            </w:r>
          </w:p>
        </w:tc>
        <w:tc>
          <w:tcPr>
            <w:tcW w:w="1579" w:type="dxa"/>
            <w:vAlign w:val="center"/>
          </w:tcPr>
          <w:p w14:paraId="1AC476CC"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510" w:type="dxa"/>
            <w:vAlign w:val="center"/>
          </w:tcPr>
          <w:p w14:paraId="7E0E2F58"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501" w:type="dxa"/>
            <w:vAlign w:val="center"/>
          </w:tcPr>
          <w:p w14:paraId="013B4EDD"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r>
      <w:tr w:rsidR="00567477" w:rsidRPr="00303B5A" w14:paraId="0E4A1BA2" w14:textId="77777777" w:rsidTr="00433BE4">
        <w:trPr>
          <w:trHeight w:val="242"/>
        </w:trPr>
        <w:tc>
          <w:tcPr>
            <w:tcW w:w="4103" w:type="dxa"/>
            <w:vMerge w:val="restart"/>
            <w:vAlign w:val="center"/>
          </w:tcPr>
          <w:p w14:paraId="3AB32D3D"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eastAsiaTheme="minorEastAsia" w:hAnsiTheme="majorBidi" w:cstheme="majorBidi"/>
                <w:sz w:val="28"/>
                <w:szCs w:val="28"/>
              </w:rPr>
              <w:t>Mn</w:t>
            </w:r>
            <w:r w:rsidRPr="00303B5A">
              <w:rPr>
                <w:rFonts w:asciiTheme="majorBidi" w:eastAsiaTheme="minorEastAsia" w:hAnsiTheme="majorBidi" w:cstheme="majorBidi"/>
                <w:sz w:val="28"/>
                <w:szCs w:val="28"/>
                <w:vertAlign w:val="subscript"/>
              </w:rPr>
              <w:t>0.3</w:t>
            </w:r>
            <w:r w:rsidRPr="00303B5A">
              <w:rPr>
                <w:rFonts w:asciiTheme="majorBidi" w:eastAsiaTheme="minorEastAsia" w:hAnsiTheme="majorBidi" w:cstheme="majorBidi"/>
                <w:sz w:val="28"/>
                <w:szCs w:val="28"/>
              </w:rPr>
              <w:t>Zn</w:t>
            </w:r>
            <w:r w:rsidRPr="00303B5A">
              <w:rPr>
                <w:rFonts w:asciiTheme="majorBidi" w:eastAsiaTheme="minorEastAsia" w:hAnsiTheme="majorBidi" w:cstheme="majorBidi"/>
                <w:sz w:val="28"/>
                <w:szCs w:val="28"/>
                <w:vertAlign w:val="subscript"/>
              </w:rPr>
              <w:t>0.7</w:t>
            </w:r>
            <w:r w:rsidRPr="00303B5A">
              <w:rPr>
                <w:rFonts w:asciiTheme="majorBidi" w:eastAsiaTheme="minorEastAsia" w:hAnsiTheme="majorBidi" w:cstheme="majorBidi"/>
                <w:sz w:val="28"/>
                <w:szCs w:val="28"/>
              </w:rPr>
              <w:t>Fe</w:t>
            </w:r>
            <w:r w:rsidRPr="00303B5A">
              <w:rPr>
                <w:rFonts w:asciiTheme="majorBidi" w:eastAsiaTheme="minorEastAsia" w:hAnsiTheme="majorBidi" w:cstheme="majorBidi"/>
                <w:sz w:val="28"/>
                <w:szCs w:val="28"/>
                <w:vertAlign w:val="subscript"/>
              </w:rPr>
              <w:t>2</w:t>
            </w:r>
            <w:r w:rsidRPr="00303B5A">
              <w:rPr>
                <w:rFonts w:asciiTheme="majorBidi" w:eastAsiaTheme="minorEastAsia" w:hAnsiTheme="majorBidi" w:cstheme="majorBidi"/>
                <w:sz w:val="28"/>
                <w:szCs w:val="28"/>
              </w:rPr>
              <w:t>O</w:t>
            </w:r>
            <w:r w:rsidRPr="00303B5A">
              <w:rPr>
                <w:rFonts w:asciiTheme="majorBidi" w:eastAsiaTheme="minorEastAsia" w:hAnsiTheme="majorBidi" w:cstheme="majorBidi"/>
                <w:sz w:val="28"/>
                <w:szCs w:val="28"/>
                <w:vertAlign w:val="subscript"/>
              </w:rPr>
              <w:t>4</w:t>
            </w:r>
          </w:p>
        </w:tc>
        <w:tc>
          <w:tcPr>
            <w:tcW w:w="1202" w:type="dxa"/>
            <w:vAlign w:val="center"/>
          </w:tcPr>
          <w:p w14:paraId="06DB4073"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p>
        </w:tc>
        <w:tc>
          <w:tcPr>
            <w:tcW w:w="1579" w:type="dxa"/>
            <w:vAlign w:val="center"/>
          </w:tcPr>
          <w:p w14:paraId="2444339A"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-7.5</w:t>
            </w:r>
          </w:p>
        </w:tc>
        <w:tc>
          <w:tcPr>
            <w:tcW w:w="1510" w:type="dxa"/>
            <w:vAlign w:val="center"/>
          </w:tcPr>
          <w:p w14:paraId="677C5AC8"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9.2</w:t>
            </w:r>
          </w:p>
        </w:tc>
        <w:tc>
          <w:tcPr>
            <w:tcW w:w="1501" w:type="dxa"/>
            <w:vAlign w:val="center"/>
          </w:tcPr>
          <w:p w14:paraId="28B3A19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67477" w:rsidRPr="00303B5A" w14:paraId="70CF52FC" w14:textId="77777777" w:rsidTr="00433BE4">
        <w:trPr>
          <w:trHeight w:val="188"/>
        </w:trPr>
        <w:tc>
          <w:tcPr>
            <w:tcW w:w="4103" w:type="dxa"/>
            <w:vMerge/>
            <w:vAlign w:val="center"/>
          </w:tcPr>
          <w:p w14:paraId="4C12D52A"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098898C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w:t>
            </w:r>
          </w:p>
        </w:tc>
        <w:tc>
          <w:tcPr>
            <w:tcW w:w="1579" w:type="dxa"/>
            <w:vAlign w:val="center"/>
          </w:tcPr>
          <w:p w14:paraId="5858FE8D"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-6.9</w:t>
            </w:r>
          </w:p>
        </w:tc>
        <w:tc>
          <w:tcPr>
            <w:tcW w:w="1510" w:type="dxa"/>
            <w:vAlign w:val="center"/>
          </w:tcPr>
          <w:p w14:paraId="692A4A47"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10.3</w:t>
            </w:r>
          </w:p>
        </w:tc>
        <w:tc>
          <w:tcPr>
            <w:tcW w:w="1501" w:type="dxa"/>
            <w:vAlign w:val="center"/>
          </w:tcPr>
          <w:p w14:paraId="16706495"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67477" w:rsidRPr="00303B5A" w14:paraId="02566FFE" w14:textId="77777777" w:rsidTr="00433BE4">
        <w:trPr>
          <w:trHeight w:val="116"/>
        </w:trPr>
        <w:tc>
          <w:tcPr>
            <w:tcW w:w="4103" w:type="dxa"/>
            <w:vMerge/>
            <w:vAlign w:val="center"/>
          </w:tcPr>
          <w:p w14:paraId="5CAF89DA"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55485739"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w:t>
            </w:r>
          </w:p>
        </w:tc>
        <w:tc>
          <w:tcPr>
            <w:tcW w:w="1579" w:type="dxa"/>
            <w:vAlign w:val="center"/>
          </w:tcPr>
          <w:p w14:paraId="5346F62E"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-7.7</w:t>
            </w:r>
          </w:p>
        </w:tc>
        <w:tc>
          <w:tcPr>
            <w:tcW w:w="1510" w:type="dxa"/>
            <w:vAlign w:val="center"/>
          </w:tcPr>
          <w:p w14:paraId="645F1FB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9.8</w:t>
            </w:r>
          </w:p>
        </w:tc>
        <w:tc>
          <w:tcPr>
            <w:tcW w:w="1501" w:type="dxa"/>
            <w:vAlign w:val="center"/>
          </w:tcPr>
          <w:p w14:paraId="304FD977"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67477" w:rsidRPr="00303B5A" w14:paraId="2FFFFCC0" w14:textId="77777777" w:rsidTr="00433BE4">
        <w:trPr>
          <w:trHeight w:val="188"/>
        </w:trPr>
        <w:tc>
          <w:tcPr>
            <w:tcW w:w="4103" w:type="dxa"/>
            <w:vMerge w:val="restart"/>
            <w:vAlign w:val="center"/>
          </w:tcPr>
          <w:p w14:paraId="49131ADF"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eastAsiaTheme="minorEastAsia" w:hAnsiTheme="majorBidi" w:cstheme="majorBidi"/>
                <w:sz w:val="28"/>
                <w:szCs w:val="28"/>
              </w:rPr>
              <w:t>Mn</w:t>
            </w:r>
            <w:r w:rsidRPr="00303B5A">
              <w:rPr>
                <w:rFonts w:asciiTheme="majorBidi" w:eastAsiaTheme="minorEastAsia" w:hAnsiTheme="majorBidi" w:cstheme="majorBidi"/>
                <w:sz w:val="28"/>
                <w:szCs w:val="28"/>
                <w:vertAlign w:val="subscript"/>
              </w:rPr>
              <w:t>0.6</w:t>
            </w:r>
            <w:r w:rsidRPr="00303B5A">
              <w:rPr>
                <w:rFonts w:asciiTheme="majorBidi" w:eastAsiaTheme="minorEastAsia" w:hAnsiTheme="majorBidi" w:cstheme="majorBidi"/>
                <w:sz w:val="28"/>
                <w:szCs w:val="28"/>
              </w:rPr>
              <w:t>Zn</w:t>
            </w:r>
            <w:r w:rsidRPr="00303B5A">
              <w:rPr>
                <w:rFonts w:asciiTheme="majorBidi" w:eastAsiaTheme="minorEastAsia" w:hAnsiTheme="majorBidi" w:cstheme="majorBidi"/>
                <w:sz w:val="28"/>
                <w:szCs w:val="28"/>
                <w:vertAlign w:val="subscript"/>
              </w:rPr>
              <w:t>0.4</w:t>
            </w:r>
            <w:r w:rsidRPr="00303B5A">
              <w:rPr>
                <w:rFonts w:asciiTheme="majorBidi" w:eastAsiaTheme="minorEastAsia" w:hAnsiTheme="majorBidi" w:cstheme="majorBidi"/>
                <w:sz w:val="28"/>
                <w:szCs w:val="28"/>
              </w:rPr>
              <w:t>Fe</w:t>
            </w:r>
            <w:r w:rsidRPr="00303B5A">
              <w:rPr>
                <w:rFonts w:asciiTheme="majorBidi" w:eastAsiaTheme="minorEastAsia" w:hAnsiTheme="majorBidi" w:cstheme="majorBidi"/>
                <w:sz w:val="28"/>
                <w:szCs w:val="28"/>
                <w:vertAlign w:val="subscript"/>
              </w:rPr>
              <w:t>2</w:t>
            </w:r>
            <w:r w:rsidRPr="00303B5A">
              <w:rPr>
                <w:rFonts w:asciiTheme="majorBidi" w:eastAsiaTheme="minorEastAsia" w:hAnsiTheme="majorBidi" w:cstheme="majorBidi"/>
                <w:sz w:val="28"/>
                <w:szCs w:val="28"/>
              </w:rPr>
              <w:t>O</w:t>
            </w:r>
            <w:r w:rsidRPr="00303B5A">
              <w:rPr>
                <w:rFonts w:asciiTheme="majorBidi" w:eastAsiaTheme="minorEastAsia" w:hAnsiTheme="majorBidi" w:cstheme="majorBidi"/>
                <w:sz w:val="28"/>
                <w:szCs w:val="28"/>
                <w:vertAlign w:val="subscript"/>
              </w:rPr>
              <w:t>4</w:t>
            </w:r>
          </w:p>
        </w:tc>
        <w:tc>
          <w:tcPr>
            <w:tcW w:w="1202" w:type="dxa"/>
            <w:vAlign w:val="center"/>
          </w:tcPr>
          <w:p w14:paraId="7CFAAE4F"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p>
        </w:tc>
        <w:tc>
          <w:tcPr>
            <w:tcW w:w="1579" w:type="dxa"/>
            <w:vAlign w:val="center"/>
          </w:tcPr>
          <w:p w14:paraId="37FE009D"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-7.2</w:t>
            </w:r>
          </w:p>
        </w:tc>
        <w:tc>
          <w:tcPr>
            <w:tcW w:w="1510" w:type="dxa"/>
            <w:vAlign w:val="center"/>
          </w:tcPr>
          <w:p w14:paraId="266A60E0"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10.2</w:t>
            </w:r>
          </w:p>
        </w:tc>
        <w:tc>
          <w:tcPr>
            <w:tcW w:w="1501" w:type="dxa"/>
            <w:vAlign w:val="center"/>
          </w:tcPr>
          <w:p w14:paraId="5A13430C"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67477" w:rsidRPr="00303B5A" w14:paraId="268EB14D" w14:textId="77777777" w:rsidTr="00433BE4">
        <w:tc>
          <w:tcPr>
            <w:tcW w:w="4103" w:type="dxa"/>
            <w:vMerge/>
            <w:vAlign w:val="center"/>
          </w:tcPr>
          <w:p w14:paraId="0A901FFB"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5627859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w:t>
            </w:r>
          </w:p>
        </w:tc>
        <w:tc>
          <w:tcPr>
            <w:tcW w:w="1579" w:type="dxa"/>
            <w:vAlign w:val="center"/>
          </w:tcPr>
          <w:p w14:paraId="453C246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-7.8</w:t>
            </w:r>
          </w:p>
        </w:tc>
        <w:tc>
          <w:tcPr>
            <w:tcW w:w="1510" w:type="dxa"/>
            <w:vAlign w:val="center"/>
          </w:tcPr>
          <w:p w14:paraId="2F4C7E1F"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8.2</w:t>
            </w:r>
          </w:p>
        </w:tc>
        <w:tc>
          <w:tcPr>
            <w:tcW w:w="1501" w:type="dxa"/>
            <w:vAlign w:val="center"/>
          </w:tcPr>
          <w:p w14:paraId="248F3FC8"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67477" w:rsidRPr="00303B5A" w14:paraId="75AAE8FF" w14:textId="77777777" w:rsidTr="00433BE4">
        <w:trPr>
          <w:trHeight w:val="50"/>
        </w:trPr>
        <w:tc>
          <w:tcPr>
            <w:tcW w:w="4103" w:type="dxa"/>
            <w:vMerge/>
            <w:vAlign w:val="center"/>
          </w:tcPr>
          <w:p w14:paraId="4B34A20D"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3D39A6B6"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w:t>
            </w:r>
          </w:p>
        </w:tc>
        <w:tc>
          <w:tcPr>
            <w:tcW w:w="1579" w:type="dxa"/>
            <w:vAlign w:val="center"/>
          </w:tcPr>
          <w:p w14:paraId="67BD73B9"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-7.5</w:t>
            </w:r>
          </w:p>
        </w:tc>
        <w:tc>
          <w:tcPr>
            <w:tcW w:w="1510" w:type="dxa"/>
            <w:vAlign w:val="center"/>
          </w:tcPr>
          <w:p w14:paraId="6A0D77B7"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9.3</w:t>
            </w:r>
          </w:p>
        </w:tc>
        <w:tc>
          <w:tcPr>
            <w:tcW w:w="1501" w:type="dxa"/>
            <w:vAlign w:val="center"/>
          </w:tcPr>
          <w:p w14:paraId="21B69CD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67477" w:rsidRPr="00303B5A" w14:paraId="5649FDE9" w14:textId="77777777" w:rsidTr="00433BE4">
        <w:tc>
          <w:tcPr>
            <w:tcW w:w="4103" w:type="dxa"/>
            <w:vMerge w:val="restart"/>
            <w:vAlign w:val="center"/>
          </w:tcPr>
          <w:p w14:paraId="38B96E2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eastAsiaTheme="minorEastAsia" w:hAnsiTheme="majorBidi" w:cstheme="majorBidi"/>
                <w:sz w:val="28"/>
                <w:szCs w:val="28"/>
              </w:rPr>
              <w:t>Mn</w:t>
            </w:r>
            <w:r w:rsidRPr="00303B5A">
              <w:rPr>
                <w:rFonts w:asciiTheme="majorBidi" w:eastAsiaTheme="minorEastAsia" w:hAnsiTheme="majorBidi" w:cstheme="majorBidi"/>
                <w:sz w:val="28"/>
                <w:szCs w:val="28"/>
                <w:vertAlign w:val="subscript"/>
              </w:rPr>
              <w:t>0.9</w:t>
            </w:r>
            <w:r w:rsidRPr="00303B5A">
              <w:rPr>
                <w:rFonts w:asciiTheme="majorBidi" w:eastAsiaTheme="minorEastAsia" w:hAnsiTheme="majorBidi" w:cstheme="majorBidi"/>
                <w:sz w:val="28"/>
                <w:szCs w:val="28"/>
              </w:rPr>
              <w:t>Zn</w:t>
            </w:r>
            <w:r w:rsidRPr="00303B5A">
              <w:rPr>
                <w:rFonts w:asciiTheme="majorBidi" w:eastAsiaTheme="minorEastAsia" w:hAnsiTheme="majorBidi" w:cstheme="majorBidi"/>
                <w:sz w:val="28"/>
                <w:szCs w:val="28"/>
                <w:vertAlign w:val="subscript"/>
              </w:rPr>
              <w:t>0.1</w:t>
            </w:r>
            <w:r w:rsidRPr="00303B5A">
              <w:rPr>
                <w:rFonts w:asciiTheme="majorBidi" w:eastAsiaTheme="minorEastAsia" w:hAnsiTheme="majorBidi" w:cstheme="majorBidi"/>
                <w:sz w:val="28"/>
                <w:szCs w:val="28"/>
              </w:rPr>
              <w:t>Fe</w:t>
            </w:r>
            <w:r w:rsidRPr="00303B5A">
              <w:rPr>
                <w:rFonts w:asciiTheme="majorBidi" w:eastAsiaTheme="minorEastAsia" w:hAnsiTheme="majorBidi" w:cstheme="majorBidi"/>
                <w:sz w:val="28"/>
                <w:szCs w:val="28"/>
                <w:vertAlign w:val="subscript"/>
              </w:rPr>
              <w:t>2</w:t>
            </w:r>
            <w:r w:rsidRPr="00303B5A">
              <w:rPr>
                <w:rFonts w:asciiTheme="majorBidi" w:eastAsiaTheme="minorEastAsia" w:hAnsiTheme="majorBidi" w:cstheme="majorBidi"/>
                <w:sz w:val="28"/>
                <w:szCs w:val="28"/>
              </w:rPr>
              <w:t>O</w:t>
            </w:r>
            <w:r w:rsidRPr="00303B5A">
              <w:rPr>
                <w:rFonts w:asciiTheme="majorBidi" w:eastAsiaTheme="minorEastAsia" w:hAnsiTheme="majorBidi" w:cstheme="majorBidi"/>
                <w:sz w:val="28"/>
                <w:szCs w:val="28"/>
                <w:vertAlign w:val="subscript"/>
              </w:rPr>
              <w:t>4</w:t>
            </w:r>
          </w:p>
        </w:tc>
        <w:tc>
          <w:tcPr>
            <w:tcW w:w="1202" w:type="dxa"/>
            <w:vAlign w:val="center"/>
          </w:tcPr>
          <w:p w14:paraId="3CC2CC9E"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p>
        </w:tc>
        <w:tc>
          <w:tcPr>
            <w:tcW w:w="1579" w:type="dxa"/>
            <w:vAlign w:val="center"/>
          </w:tcPr>
          <w:p w14:paraId="1830A11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-12.4</w:t>
            </w:r>
          </w:p>
        </w:tc>
        <w:tc>
          <w:tcPr>
            <w:tcW w:w="1510" w:type="dxa"/>
            <w:vAlign w:val="center"/>
          </w:tcPr>
          <w:p w14:paraId="1C9FD096"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10.3</w:t>
            </w:r>
          </w:p>
        </w:tc>
        <w:tc>
          <w:tcPr>
            <w:tcW w:w="1501" w:type="dxa"/>
            <w:vAlign w:val="center"/>
          </w:tcPr>
          <w:p w14:paraId="3A11C1F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w:t>
            </w:r>
          </w:p>
        </w:tc>
      </w:tr>
      <w:tr w:rsidR="00567477" w:rsidRPr="00303B5A" w14:paraId="588F67E0" w14:textId="77777777" w:rsidTr="00433BE4">
        <w:tc>
          <w:tcPr>
            <w:tcW w:w="4103" w:type="dxa"/>
            <w:vMerge/>
            <w:vAlign w:val="center"/>
          </w:tcPr>
          <w:p w14:paraId="6F9EB8CC" w14:textId="77777777" w:rsidR="00567477" w:rsidRPr="00303B5A" w:rsidRDefault="00567477" w:rsidP="00237981">
            <w:pPr>
              <w:spacing w:line="276" w:lineRule="auto"/>
              <w:jc w:val="center"/>
              <w:rPr>
                <w:rFonts w:asciiTheme="majorBidi" w:hAnsiTheme="majorBidi" w:cstheme="majorBidi"/>
                <w:sz w:val="28"/>
                <w:szCs w:val="28"/>
              </w:rPr>
            </w:pPr>
            <w:bookmarkStart w:id="275" w:name="_Hlk97756648"/>
          </w:p>
        </w:tc>
        <w:tc>
          <w:tcPr>
            <w:tcW w:w="1202" w:type="dxa"/>
            <w:vAlign w:val="center"/>
          </w:tcPr>
          <w:p w14:paraId="37244C3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w:t>
            </w:r>
          </w:p>
        </w:tc>
        <w:tc>
          <w:tcPr>
            <w:tcW w:w="1579" w:type="dxa"/>
            <w:vAlign w:val="center"/>
          </w:tcPr>
          <w:p w14:paraId="068BC4CD"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-11.7</w:t>
            </w:r>
          </w:p>
        </w:tc>
        <w:tc>
          <w:tcPr>
            <w:tcW w:w="1510" w:type="dxa"/>
            <w:vAlign w:val="center"/>
          </w:tcPr>
          <w:p w14:paraId="3B09AD83"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9.2</w:t>
            </w:r>
          </w:p>
        </w:tc>
        <w:tc>
          <w:tcPr>
            <w:tcW w:w="1501" w:type="dxa"/>
            <w:vAlign w:val="center"/>
          </w:tcPr>
          <w:p w14:paraId="7D52478A"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0.7</w:t>
            </w:r>
          </w:p>
        </w:tc>
      </w:tr>
      <w:bookmarkEnd w:id="275"/>
      <w:tr w:rsidR="00567477" w:rsidRPr="00303B5A" w14:paraId="01036379" w14:textId="77777777" w:rsidTr="00433BE4">
        <w:tc>
          <w:tcPr>
            <w:tcW w:w="4103" w:type="dxa"/>
            <w:vMerge/>
            <w:vAlign w:val="center"/>
          </w:tcPr>
          <w:p w14:paraId="1090E833" w14:textId="77777777" w:rsidR="00567477" w:rsidRPr="00303B5A" w:rsidRDefault="00567477" w:rsidP="00237981">
            <w:pPr>
              <w:spacing w:line="276" w:lineRule="auto"/>
              <w:jc w:val="center"/>
              <w:rPr>
                <w:rFonts w:asciiTheme="majorBidi" w:hAnsiTheme="majorBidi" w:cstheme="majorBidi"/>
                <w:sz w:val="28"/>
                <w:szCs w:val="28"/>
              </w:rPr>
            </w:pPr>
          </w:p>
        </w:tc>
        <w:tc>
          <w:tcPr>
            <w:tcW w:w="1202" w:type="dxa"/>
            <w:vAlign w:val="center"/>
          </w:tcPr>
          <w:p w14:paraId="2228AE9E"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w:t>
            </w:r>
          </w:p>
        </w:tc>
        <w:tc>
          <w:tcPr>
            <w:tcW w:w="1579" w:type="dxa"/>
            <w:vAlign w:val="center"/>
          </w:tcPr>
          <w:p w14:paraId="0DBF9ED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-8.6</w:t>
            </w:r>
          </w:p>
        </w:tc>
        <w:tc>
          <w:tcPr>
            <w:tcW w:w="1510" w:type="dxa"/>
            <w:vAlign w:val="center"/>
          </w:tcPr>
          <w:p w14:paraId="0B3C9358"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8.8</w:t>
            </w:r>
          </w:p>
        </w:tc>
        <w:tc>
          <w:tcPr>
            <w:tcW w:w="1501" w:type="dxa"/>
            <w:vAlign w:val="center"/>
          </w:tcPr>
          <w:p w14:paraId="2DED3B29"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67477" w:rsidRPr="00303B5A" w14:paraId="7ECAE9AB" w14:textId="77777777" w:rsidTr="00433BE4">
        <w:tc>
          <w:tcPr>
            <w:tcW w:w="4103" w:type="dxa"/>
            <w:vMerge w:val="restart"/>
            <w:vAlign w:val="center"/>
          </w:tcPr>
          <w:p w14:paraId="7A0BC8AF"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0.75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202" w:type="dxa"/>
            <w:vAlign w:val="center"/>
          </w:tcPr>
          <w:p w14:paraId="311ED677"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p>
        </w:tc>
        <w:tc>
          <w:tcPr>
            <w:tcW w:w="1579" w:type="dxa"/>
            <w:vAlign w:val="center"/>
          </w:tcPr>
          <w:p w14:paraId="07166009"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-7.5</w:t>
            </w:r>
          </w:p>
        </w:tc>
        <w:tc>
          <w:tcPr>
            <w:tcW w:w="1510" w:type="dxa"/>
            <w:vAlign w:val="center"/>
          </w:tcPr>
          <w:p w14:paraId="006EF3B8"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11.0</w:t>
            </w:r>
          </w:p>
        </w:tc>
        <w:tc>
          <w:tcPr>
            <w:tcW w:w="1501" w:type="dxa"/>
            <w:vAlign w:val="center"/>
          </w:tcPr>
          <w:p w14:paraId="3B888108"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67477" w:rsidRPr="00303B5A" w14:paraId="6714F72A" w14:textId="77777777" w:rsidTr="00433BE4">
        <w:tc>
          <w:tcPr>
            <w:tcW w:w="4103" w:type="dxa"/>
            <w:vMerge/>
            <w:vAlign w:val="center"/>
          </w:tcPr>
          <w:p w14:paraId="497341A7"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65AA794F"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w:t>
            </w:r>
          </w:p>
        </w:tc>
        <w:tc>
          <w:tcPr>
            <w:tcW w:w="1579" w:type="dxa"/>
            <w:vAlign w:val="center"/>
          </w:tcPr>
          <w:p w14:paraId="57FCBD24"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-7.4</w:t>
            </w:r>
          </w:p>
        </w:tc>
        <w:tc>
          <w:tcPr>
            <w:tcW w:w="1510" w:type="dxa"/>
            <w:vAlign w:val="center"/>
          </w:tcPr>
          <w:p w14:paraId="15F0E81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12.0</w:t>
            </w:r>
          </w:p>
        </w:tc>
        <w:tc>
          <w:tcPr>
            <w:tcW w:w="1501" w:type="dxa"/>
            <w:vAlign w:val="center"/>
          </w:tcPr>
          <w:p w14:paraId="5603B3C9"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67477" w:rsidRPr="00303B5A" w14:paraId="44AA92AF" w14:textId="77777777" w:rsidTr="00433BE4">
        <w:tc>
          <w:tcPr>
            <w:tcW w:w="4103" w:type="dxa"/>
            <w:vMerge/>
            <w:vAlign w:val="center"/>
          </w:tcPr>
          <w:p w14:paraId="2A5AFB99"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7F72E14A"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w:t>
            </w:r>
          </w:p>
        </w:tc>
        <w:tc>
          <w:tcPr>
            <w:tcW w:w="1579" w:type="dxa"/>
            <w:vAlign w:val="center"/>
          </w:tcPr>
          <w:p w14:paraId="7539C360"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-8.2</w:t>
            </w:r>
          </w:p>
        </w:tc>
        <w:tc>
          <w:tcPr>
            <w:tcW w:w="1510" w:type="dxa"/>
            <w:vAlign w:val="center"/>
          </w:tcPr>
          <w:p w14:paraId="44091E8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11.4</w:t>
            </w:r>
          </w:p>
        </w:tc>
        <w:tc>
          <w:tcPr>
            <w:tcW w:w="1501" w:type="dxa"/>
            <w:vAlign w:val="center"/>
          </w:tcPr>
          <w:p w14:paraId="2CE4129B"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67477" w:rsidRPr="00303B5A" w14:paraId="63528253" w14:textId="77777777" w:rsidTr="00433BE4">
        <w:tc>
          <w:tcPr>
            <w:tcW w:w="4103" w:type="dxa"/>
            <w:vMerge w:val="restart"/>
            <w:vAlign w:val="center"/>
          </w:tcPr>
          <w:p w14:paraId="5ECA1D43"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202" w:type="dxa"/>
            <w:vAlign w:val="center"/>
          </w:tcPr>
          <w:p w14:paraId="0AD17D7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p>
        </w:tc>
        <w:tc>
          <w:tcPr>
            <w:tcW w:w="1579" w:type="dxa"/>
            <w:vAlign w:val="center"/>
          </w:tcPr>
          <w:p w14:paraId="21C6135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-11.5</w:t>
            </w:r>
          </w:p>
        </w:tc>
        <w:tc>
          <w:tcPr>
            <w:tcW w:w="1510" w:type="dxa"/>
            <w:vAlign w:val="center"/>
          </w:tcPr>
          <w:p w14:paraId="46DFFE44"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10.1</w:t>
            </w:r>
          </w:p>
        </w:tc>
        <w:tc>
          <w:tcPr>
            <w:tcW w:w="1501" w:type="dxa"/>
            <w:vAlign w:val="center"/>
          </w:tcPr>
          <w:p w14:paraId="1A2A4980"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0.5</w:t>
            </w:r>
          </w:p>
        </w:tc>
      </w:tr>
      <w:tr w:rsidR="00567477" w:rsidRPr="00303B5A" w14:paraId="0DA08F30" w14:textId="77777777" w:rsidTr="00433BE4">
        <w:tc>
          <w:tcPr>
            <w:tcW w:w="4103" w:type="dxa"/>
            <w:vMerge/>
            <w:vAlign w:val="center"/>
          </w:tcPr>
          <w:p w14:paraId="6F5E8749"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1878F34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w:t>
            </w:r>
          </w:p>
        </w:tc>
        <w:tc>
          <w:tcPr>
            <w:tcW w:w="1579" w:type="dxa"/>
            <w:vAlign w:val="center"/>
          </w:tcPr>
          <w:p w14:paraId="7318E8A4"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-12.2</w:t>
            </w:r>
          </w:p>
        </w:tc>
        <w:tc>
          <w:tcPr>
            <w:tcW w:w="1510" w:type="dxa"/>
            <w:vAlign w:val="center"/>
          </w:tcPr>
          <w:p w14:paraId="1DA1C83A"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9.6</w:t>
            </w:r>
          </w:p>
        </w:tc>
        <w:tc>
          <w:tcPr>
            <w:tcW w:w="1501" w:type="dxa"/>
            <w:vAlign w:val="center"/>
          </w:tcPr>
          <w:p w14:paraId="628B1B3B"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r>
      <w:tr w:rsidR="00567477" w:rsidRPr="00303B5A" w14:paraId="0237CDD3" w14:textId="77777777" w:rsidTr="00433BE4">
        <w:tc>
          <w:tcPr>
            <w:tcW w:w="4103" w:type="dxa"/>
            <w:vMerge/>
            <w:vAlign w:val="center"/>
          </w:tcPr>
          <w:p w14:paraId="63A1D55D"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52834213"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w:t>
            </w:r>
          </w:p>
        </w:tc>
        <w:tc>
          <w:tcPr>
            <w:tcW w:w="1579" w:type="dxa"/>
            <w:vAlign w:val="center"/>
          </w:tcPr>
          <w:p w14:paraId="108AC55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-8.4</w:t>
            </w:r>
          </w:p>
        </w:tc>
        <w:tc>
          <w:tcPr>
            <w:tcW w:w="1510" w:type="dxa"/>
            <w:vAlign w:val="center"/>
          </w:tcPr>
          <w:p w14:paraId="36C09C47"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8.8</w:t>
            </w:r>
          </w:p>
        </w:tc>
        <w:tc>
          <w:tcPr>
            <w:tcW w:w="1501" w:type="dxa"/>
            <w:vAlign w:val="center"/>
          </w:tcPr>
          <w:p w14:paraId="1638203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67477" w:rsidRPr="00303B5A" w14:paraId="4731A7C8" w14:textId="77777777" w:rsidTr="00433BE4">
        <w:tc>
          <w:tcPr>
            <w:tcW w:w="4103" w:type="dxa"/>
            <w:vMerge w:val="restart"/>
            <w:vAlign w:val="center"/>
          </w:tcPr>
          <w:p w14:paraId="31DFB8D9"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0.75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202" w:type="dxa"/>
            <w:vAlign w:val="center"/>
          </w:tcPr>
          <w:p w14:paraId="6EC32237"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p>
        </w:tc>
        <w:tc>
          <w:tcPr>
            <w:tcW w:w="1579" w:type="dxa"/>
            <w:vAlign w:val="center"/>
          </w:tcPr>
          <w:p w14:paraId="4F049077"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-12.3</w:t>
            </w:r>
          </w:p>
        </w:tc>
        <w:tc>
          <w:tcPr>
            <w:tcW w:w="1510" w:type="dxa"/>
            <w:vAlign w:val="center"/>
          </w:tcPr>
          <w:p w14:paraId="7D270210"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11.1</w:t>
            </w:r>
          </w:p>
        </w:tc>
        <w:tc>
          <w:tcPr>
            <w:tcW w:w="1501" w:type="dxa"/>
            <w:vAlign w:val="center"/>
          </w:tcPr>
          <w:p w14:paraId="5C872209"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0.7</w:t>
            </w:r>
          </w:p>
        </w:tc>
      </w:tr>
      <w:tr w:rsidR="00567477" w:rsidRPr="00303B5A" w14:paraId="2AB7C6F8" w14:textId="77777777" w:rsidTr="00433BE4">
        <w:tc>
          <w:tcPr>
            <w:tcW w:w="4103" w:type="dxa"/>
            <w:vMerge/>
            <w:vAlign w:val="center"/>
          </w:tcPr>
          <w:p w14:paraId="56FE8ECD" w14:textId="77777777" w:rsidR="00567477" w:rsidRPr="00303B5A" w:rsidRDefault="00567477" w:rsidP="00237981">
            <w:pPr>
              <w:spacing w:line="276" w:lineRule="auto"/>
              <w:jc w:val="center"/>
              <w:rPr>
                <w:rFonts w:asciiTheme="majorBidi" w:hAnsiTheme="majorBidi" w:cstheme="majorBidi"/>
                <w:sz w:val="28"/>
                <w:szCs w:val="28"/>
              </w:rPr>
            </w:pPr>
          </w:p>
        </w:tc>
        <w:tc>
          <w:tcPr>
            <w:tcW w:w="1202" w:type="dxa"/>
            <w:vAlign w:val="center"/>
          </w:tcPr>
          <w:p w14:paraId="7EB944EE"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w:t>
            </w:r>
          </w:p>
        </w:tc>
        <w:tc>
          <w:tcPr>
            <w:tcW w:w="1579" w:type="dxa"/>
            <w:vAlign w:val="center"/>
          </w:tcPr>
          <w:p w14:paraId="24966555"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-13.5</w:t>
            </w:r>
          </w:p>
        </w:tc>
        <w:tc>
          <w:tcPr>
            <w:tcW w:w="1510" w:type="dxa"/>
            <w:vAlign w:val="center"/>
          </w:tcPr>
          <w:p w14:paraId="38BA45EC"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10.0</w:t>
            </w:r>
          </w:p>
        </w:tc>
        <w:tc>
          <w:tcPr>
            <w:tcW w:w="1501" w:type="dxa"/>
            <w:vAlign w:val="center"/>
          </w:tcPr>
          <w:p w14:paraId="5D19329E"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r>
      <w:tr w:rsidR="00567477" w:rsidRPr="00303B5A" w14:paraId="35F793FF" w14:textId="77777777" w:rsidTr="00433BE4">
        <w:tc>
          <w:tcPr>
            <w:tcW w:w="4103" w:type="dxa"/>
            <w:vMerge/>
            <w:vAlign w:val="center"/>
          </w:tcPr>
          <w:p w14:paraId="6758DD53" w14:textId="77777777" w:rsidR="00567477" w:rsidRPr="00303B5A" w:rsidRDefault="00567477" w:rsidP="00237981">
            <w:pPr>
              <w:spacing w:line="276" w:lineRule="auto"/>
              <w:jc w:val="center"/>
              <w:rPr>
                <w:rFonts w:asciiTheme="majorBidi" w:hAnsiTheme="majorBidi" w:cstheme="majorBidi"/>
                <w:sz w:val="28"/>
                <w:szCs w:val="28"/>
              </w:rPr>
            </w:pPr>
          </w:p>
        </w:tc>
        <w:tc>
          <w:tcPr>
            <w:tcW w:w="1202" w:type="dxa"/>
            <w:vAlign w:val="center"/>
          </w:tcPr>
          <w:p w14:paraId="572FB30F"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w:t>
            </w:r>
          </w:p>
        </w:tc>
        <w:tc>
          <w:tcPr>
            <w:tcW w:w="1579" w:type="dxa"/>
            <w:vAlign w:val="center"/>
          </w:tcPr>
          <w:p w14:paraId="5BF53498"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-11.4</w:t>
            </w:r>
          </w:p>
        </w:tc>
        <w:tc>
          <w:tcPr>
            <w:tcW w:w="1510" w:type="dxa"/>
            <w:vAlign w:val="center"/>
          </w:tcPr>
          <w:p w14:paraId="68EF858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9.5</w:t>
            </w:r>
          </w:p>
        </w:tc>
        <w:tc>
          <w:tcPr>
            <w:tcW w:w="1501" w:type="dxa"/>
            <w:vAlign w:val="center"/>
          </w:tcPr>
          <w:p w14:paraId="47E1A158"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r>
      <w:tr w:rsidR="00567477" w:rsidRPr="00303B5A" w14:paraId="2DA2CDED" w14:textId="77777777" w:rsidTr="00433BE4">
        <w:tc>
          <w:tcPr>
            <w:tcW w:w="4103" w:type="dxa"/>
            <w:vMerge w:val="restart"/>
            <w:vAlign w:val="center"/>
          </w:tcPr>
          <w:p w14:paraId="75F56E1B"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bscript"/>
                <w:lang w:bidi="ar-EG"/>
              </w:rPr>
              <w:t>0.5</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bscript"/>
                <w:lang w:bidi="ar-EG"/>
              </w:rPr>
              <w:t>0.4</w:t>
            </w:r>
            <w:r w:rsidRPr="00303B5A">
              <w:rPr>
                <w:rFonts w:asciiTheme="majorBidi" w:eastAsiaTheme="majorEastAsia" w:hAnsiTheme="majorBidi" w:cstheme="majorBidi"/>
                <w:sz w:val="28"/>
                <w:szCs w:val="28"/>
                <w:lang w:bidi="ar-EG"/>
              </w:rPr>
              <w:t>Mn</w:t>
            </w:r>
            <w:r w:rsidRPr="00303B5A">
              <w:rPr>
                <w:rFonts w:asciiTheme="majorBidi" w:eastAsiaTheme="majorEastAsia" w:hAnsiTheme="majorBidi" w:cstheme="majorBidi"/>
                <w:sz w:val="28"/>
                <w:szCs w:val="28"/>
                <w:vertAlign w:val="subscript"/>
                <w:lang w:bidi="ar-EG"/>
              </w:rPr>
              <w:t>0.1</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4</w:t>
            </w:r>
          </w:p>
        </w:tc>
        <w:tc>
          <w:tcPr>
            <w:tcW w:w="1202" w:type="dxa"/>
            <w:vAlign w:val="center"/>
          </w:tcPr>
          <w:p w14:paraId="638E0528"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p>
        </w:tc>
        <w:tc>
          <w:tcPr>
            <w:tcW w:w="1579" w:type="dxa"/>
            <w:vAlign w:val="center"/>
          </w:tcPr>
          <w:p w14:paraId="5A68B967"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-12.2</w:t>
            </w:r>
          </w:p>
        </w:tc>
        <w:tc>
          <w:tcPr>
            <w:tcW w:w="1510" w:type="dxa"/>
            <w:vAlign w:val="center"/>
          </w:tcPr>
          <w:p w14:paraId="7E9D978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10.7</w:t>
            </w:r>
          </w:p>
        </w:tc>
        <w:tc>
          <w:tcPr>
            <w:tcW w:w="1501" w:type="dxa"/>
            <w:vAlign w:val="center"/>
          </w:tcPr>
          <w:p w14:paraId="7ECA3010"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w:t>
            </w:r>
          </w:p>
        </w:tc>
      </w:tr>
      <w:tr w:rsidR="00567477" w:rsidRPr="00303B5A" w14:paraId="2A5660DD" w14:textId="77777777" w:rsidTr="00433BE4">
        <w:tc>
          <w:tcPr>
            <w:tcW w:w="4103" w:type="dxa"/>
            <w:vMerge/>
            <w:vAlign w:val="center"/>
          </w:tcPr>
          <w:p w14:paraId="59C2B72A"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1DF9BDB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w:t>
            </w:r>
          </w:p>
        </w:tc>
        <w:tc>
          <w:tcPr>
            <w:tcW w:w="1579" w:type="dxa"/>
            <w:vAlign w:val="center"/>
          </w:tcPr>
          <w:p w14:paraId="10EF1DAC"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-11.8</w:t>
            </w:r>
          </w:p>
        </w:tc>
        <w:tc>
          <w:tcPr>
            <w:tcW w:w="1510" w:type="dxa"/>
            <w:vAlign w:val="center"/>
          </w:tcPr>
          <w:p w14:paraId="4052185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10.2</w:t>
            </w:r>
          </w:p>
        </w:tc>
        <w:tc>
          <w:tcPr>
            <w:tcW w:w="1501" w:type="dxa"/>
            <w:vAlign w:val="center"/>
          </w:tcPr>
          <w:p w14:paraId="287BA42F"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r>
      <w:tr w:rsidR="00567477" w:rsidRPr="00303B5A" w14:paraId="73566F67" w14:textId="77777777" w:rsidTr="00433BE4">
        <w:tc>
          <w:tcPr>
            <w:tcW w:w="4103" w:type="dxa"/>
            <w:vMerge/>
            <w:vAlign w:val="center"/>
          </w:tcPr>
          <w:p w14:paraId="4ECEC431"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6D4977B2"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w:t>
            </w:r>
          </w:p>
        </w:tc>
        <w:tc>
          <w:tcPr>
            <w:tcW w:w="1579" w:type="dxa"/>
            <w:vAlign w:val="center"/>
          </w:tcPr>
          <w:p w14:paraId="3681D715"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-11.1</w:t>
            </w:r>
          </w:p>
        </w:tc>
        <w:tc>
          <w:tcPr>
            <w:tcW w:w="1510" w:type="dxa"/>
            <w:vAlign w:val="center"/>
          </w:tcPr>
          <w:p w14:paraId="2E251E5E"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9.4</w:t>
            </w:r>
          </w:p>
        </w:tc>
        <w:tc>
          <w:tcPr>
            <w:tcW w:w="1501" w:type="dxa"/>
            <w:vAlign w:val="center"/>
          </w:tcPr>
          <w:p w14:paraId="610AB88A"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r>
      <w:tr w:rsidR="00567477" w:rsidRPr="00303B5A" w14:paraId="704F3740" w14:textId="77777777" w:rsidTr="00433BE4">
        <w:tc>
          <w:tcPr>
            <w:tcW w:w="4103" w:type="dxa"/>
            <w:vMerge w:val="restart"/>
            <w:vAlign w:val="center"/>
          </w:tcPr>
          <w:p w14:paraId="55FCCA7D"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bscript"/>
                <w:lang w:bidi="ar-EG"/>
              </w:rPr>
              <w:t>0.6</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bscript"/>
                <w:lang w:bidi="ar-EG"/>
              </w:rPr>
              <w:t>0.3</w:t>
            </w:r>
            <w:r w:rsidRPr="00303B5A">
              <w:rPr>
                <w:rFonts w:asciiTheme="majorBidi" w:eastAsiaTheme="majorEastAsia" w:hAnsiTheme="majorBidi" w:cstheme="majorBidi"/>
                <w:sz w:val="28"/>
                <w:szCs w:val="28"/>
                <w:lang w:bidi="ar-EG"/>
              </w:rPr>
              <w:t>Mn</w:t>
            </w:r>
            <w:r w:rsidRPr="00303B5A">
              <w:rPr>
                <w:rFonts w:asciiTheme="majorBidi" w:eastAsiaTheme="majorEastAsia" w:hAnsiTheme="majorBidi" w:cstheme="majorBidi"/>
                <w:sz w:val="28"/>
                <w:szCs w:val="28"/>
                <w:vertAlign w:val="subscript"/>
                <w:lang w:bidi="ar-EG"/>
              </w:rPr>
              <w:t>0.1</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4</w:t>
            </w:r>
          </w:p>
        </w:tc>
        <w:tc>
          <w:tcPr>
            <w:tcW w:w="1202" w:type="dxa"/>
            <w:vAlign w:val="center"/>
          </w:tcPr>
          <w:p w14:paraId="5DF0F1DA"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p>
        </w:tc>
        <w:tc>
          <w:tcPr>
            <w:tcW w:w="1579" w:type="dxa"/>
            <w:vAlign w:val="center"/>
          </w:tcPr>
          <w:p w14:paraId="7F7B2D3B"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-11.4</w:t>
            </w:r>
          </w:p>
        </w:tc>
        <w:tc>
          <w:tcPr>
            <w:tcW w:w="1510" w:type="dxa"/>
            <w:vAlign w:val="center"/>
          </w:tcPr>
          <w:p w14:paraId="338325FF"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11.3</w:t>
            </w:r>
          </w:p>
        </w:tc>
        <w:tc>
          <w:tcPr>
            <w:tcW w:w="1501" w:type="dxa"/>
            <w:vAlign w:val="center"/>
          </w:tcPr>
          <w:p w14:paraId="49558153"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0.7</w:t>
            </w:r>
          </w:p>
        </w:tc>
      </w:tr>
      <w:tr w:rsidR="00567477" w:rsidRPr="00303B5A" w14:paraId="54F6C3B8" w14:textId="77777777" w:rsidTr="00433BE4">
        <w:tc>
          <w:tcPr>
            <w:tcW w:w="4103" w:type="dxa"/>
            <w:vMerge/>
            <w:vAlign w:val="center"/>
          </w:tcPr>
          <w:p w14:paraId="2A0773E2"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7AF572A6"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w:t>
            </w:r>
          </w:p>
        </w:tc>
        <w:tc>
          <w:tcPr>
            <w:tcW w:w="1579" w:type="dxa"/>
            <w:vAlign w:val="center"/>
          </w:tcPr>
          <w:p w14:paraId="353C4A6F"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-13.7</w:t>
            </w:r>
          </w:p>
        </w:tc>
        <w:tc>
          <w:tcPr>
            <w:tcW w:w="1510" w:type="dxa"/>
            <w:vAlign w:val="center"/>
          </w:tcPr>
          <w:p w14:paraId="65004F2D"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10.6</w:t>
            </w:r>
          </w:p>
        </w:tc>
        <w:tc>
          <w:tcPr>
            <w:tcW w:w="1501" w:type="dxa"/>
            <w:vAlign w:val="center"/>
          </w:tcPr>
          <w:p w14:paraId="57EA5CCB"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w:t>
            </w:r>
          </w:p>
        </w:tc>
      </w:tr>
      <w:tr w:rsidR="00567477" w:rsidRPr="00303B5A" w14:paraId="0CBFE547" w14:textId="77777777" w:rsidTr="00433BE4">
        <w:tc>
          <w:tcPr>
            <w:tcW w:w="4103" w:type="dxa"/>
            <w:vMerge/>
            <w:vAlign w:val="center"/>
          </w:tcPr>
          <w:p w14:paraId="19BF39DF"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581BD330"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w:t>
            </w:r>
          </w:p>
        </w:tc>
        <w:tc>
          <w:tcPr>
            <w:tcW w:w="1579" w:type="dxa"/>
            <w:vAlign w:val="center"/>
          </w:tcPr>
          <w:p w14:paraId="3E81B49A"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-12.5</w:t>
            </w:r>
          </w:p>
        </w:tc>
        <w:tc>
          <w:tcPr>
            <w:tcW w:w="1510" w:type="dxa"/>
            <w:vAlign w:val="center"/>
          </w:tcPr>
          <w:p w14:paraId="10FA3B75"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10.2</w:t>
            </w:r>
          </w:p>
        </w:tc>
        <w:tc>
          <w:tcPr>
            <w:tcW w:w="1501" w:type="dxa"/>
            <w:vAlign w:val="center"/>
          </w:tcPr>
          <w:p w14:paraId="6AC7C43A"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1.3</w:t>
            </w:r>
          </w:p>
        </w:tc>
      </w:tr>
      <w:tr w:rsidR="00567477" w:rsidRPr="00303B5A" w14:paraId="70E3F8E0" w14:textId="77777777" w:rsidTr="00433BE4">
        <w:tc>
          <w:tcPr>
            <w:tcW w:w="4103" w:type="dxa"/>
            <w:vMerge w:val="restart"/>
            <w:vAlign w:val="center"/>
          </w:tcPr>
          <w:p w14:paraId="38CB802D"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bscript"/>
                <w:lang w:bidi="ar-EG"/>
              </w:rPr>
              <w:t>0.7</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bscript"/>
                <w:lang w:bidi="ar-EG"/>
              </w:rPr>
              <w:t>0.2</w:t>
            </w:r>
            <w:r w:rsidRPr="00303B5A">
              <w:rPr>
                <w:rFonts w:asciiTheme="majorBidi" w:eastAsiaTheme="majorEastAsia" w:hAnsiTheme="majorBidi" w:cstheme="majorBidi"/>
                <w:sz w:val="28"/>
                <w:szCs w:val="28"/>
                <w:lang w:bidi="ar-EG"/>
              </w:rPr>
              <w:t>Mn</w:t>
            </w:r>
            <w:r w:rsidRPr="00303B5A">
              <w:rPr>
                <w:rFonts w:asciiTheme="majorBidi" w:eastAsiaTheme="majorEastAsia" w:hAnsiTheme="majorBidi" w:cstheme="majorBidi"/>
                <w:sz w:val="28"/>
                <w:szCs w:val="28"/>
                <w:vertAlign w:val="subscript"/>
                <w:lang w:bidi="ar-EG"/>
              </w:rPr>
              <w:t>0.1</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4</w:t>
            </w:r>
          </w:p>
        </w:tc>
        <w:tc>
          <w:tcPr>
            <w:tcW w:w="1202" w:type="dxa"/>
            <w:vAlign w:val="center"/>
          </w:tcPr>
          <w:p w14:paraId="72011EB4"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p>
        </w:tc>
        <w:tc>
          <w:tcPr>
            <w:tcW w:w="1579" w:type="dxa"/>
            <w:vAlign w:val="center"/>
          </w:tcPr>
          <w:p w14:paraId="3003CFDC"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-11.7</w:t>
            </w:r>
          </w:p>
        </w:tc>
        <w:tc>
          <w:tcPr>
            <w:tcW w:w="1510" w:type="dxa"/>
            <w:vAlign w:val="center"/>
          </w:tcPr>
          <w:p w14:paraId="1D49F720"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12.0</w:t>
            </w:r>
          </w:p>
        </w:tc>
        <w:tc>
          <w:tcPr>
            <w:tcW w:w="1501" w:type="dxa"/>
            <w:vAlign w:val="center"/>
          </w:tcPr>
          <w:p w14:paraId="399A560D"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w:t>
            </w:r>
          </w:p>
        </w:tc>
      </w:tr>
      <w:tr w:rsidR="00567477" w:rsidRPr="00303B5A" w14:paraId="50E9EACC" w14:textId="77777777" w:rsidTr="00433BE4">
        <w:tc>
          <w:tcPr>
            <w:tcW w:w="4103" w:type="dxa"/>
            <w:vMerge/>
            <w:vAlign w:val="center"/>
          </w:tcPr>
          <w:p w14:paraId="74CFA681" w14:textId="77777777" w:rsidR="00567477" w:rsidRPr="00303B5A" w:rsidRDefault="00567477" w:rsidP="00237981">
            <w:pPr>
              <w:spacing w:line="276" w:lineRule="auto"/>
              <w:jc w:val="center"/>
              <w:rPr>
                <w:rFonts w:asciiTheme="majorBidi" w:hAnsiTheme="majorBidi" w:cstheme="majorBidi"/>
                <w:sz w:val="28"/>
                <w:szCs w:val="28"/>
              </w:rPr>
            </w:pPr>
          </w:p>
        </w:tc>
        <w:tc>
          <w:tcPr>
            <w:tcW w:w="1202" w:type="dxa"/>
            <w:vAlign w:val="center"/>
          </w:tcPr>
          <w:p w14:paraId="5D3389E3"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w:t>
            </w:r>
          </w:p>
        </w:tc>
        <w:tc>
          <w:tcPr>
            <w:tcW w:w="1579" w:type="dxa"/>
            <w:vAlign w:val="center"/>
          </w:tcPr>
          <w:p w14:paraId="1D3DC06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-12.5</w:t>
            </w:r>
          </w:p>
        </w:tc>
        <w:tc>
          <w:tcPr>
            <w:tcW w:w="1510" w:type="dxa"/>
            <w:vAlign w:val="center"/>
          </w:tcPr>
          <w:p w14:paraId="650A06D4"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11.3</w:t>
            </w:r>
          </w:p>
        </w:tc>
        <w:tc>
          <w:tcPr>
            <w:tcW w:w="1501" w:type="dxa"/>
            <w:vAlign w:val="center"/>
          </w:tcPr>
          <w:p w14:paraId="4CB4D8B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w:t>
            </w:r>
          </w:p>
        </w:tc>
      </w:tr>
      <w:tr w:rsidR="00567477" w:rsidRPr="00303B5A" w14:paraId="44294A39" w14:textId="77777777" w:rsidTr="00433BE4">
        <w:tc>
          <w:tcPr>
            <w:tcW w:w="4103" w:type="dxa"/>
            <w:vMerge/>
            <w:vAlign w:val="center"/>
          </w:tcPr>
          <w:p w14:paraId="38E16E8C" w14:textId="77777777" w:rsidR="00567477" w:rsidRPr="00303B5A" w:rsidRDefault="00567477" w:rsidP="00237981">
            <w:pPr>
              <w:spacing w:line="276" w:lineRule="auto"/>
              <w:jc w:val="center"/>
              <w:rPr>
                <w:rFonts w:asciiTheme="majorBidi" w:hAnsiTheme="majorBidi" w:cstheme="majorBidi"/>
                <w:sz w:val="28"/>
                <w:szCs w:val="28"/>
              </w:rPr>
            </w:pPr>
          </w:p>
        </w:tc>
        <w:tc>
          <w:tcPr>
            <w:tcW w:w="1202" w:type="dxa"/>
            <w:vAlign w:val="center"/>
          </w:tcPr>
          <w:p w14:paraId="3B5AD3EA"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w:t>
            </w:r>
          </w:p>
        </w:tc>
        <w:tc>
          <w:tcPr>
            <w:tcW w:w="1579" w:type="dxa"/>
            <w:vAlign w:val="center"/>
          </w:tcPr>
          <w:p w14:paraId="268096CB"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-11.8</w:t>
            </w:r>
          </w:p>
        </w:tc>
        <w:tc>
          <w:tcPr>
            <w:tcW w:w="1510" w:type="dxa"/>
            <w:vAlign w:val="center"/>
          </w:tcPr>
          <w:p w14:paraId="2E25BAF8"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10.7</w:t>
            </w:r>
          </w:p>
        </w:tc>
        <w:tc>
          <w:tcPr>
            <w:tcW w:w="1501" w:type="dxa"/>
            <w:vAlign w:val="center"/>
          </w:tcPr>
          <w:p w14:paraId="78829209"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0.5</w:t>
            </w:r>
          </w:p>
        </w:tc>
      </w:tr>
      <w:tr w:rsidR="00567477" w:rsidRPr="00303B5A" w14:paraId="1FA1413B" w14:textId="77777777" w:rsidTr="00433BE4">
        <w:tc>
          <w:tcPr>
            <w:tcW w:w="4103" w:type="dxa"/>
            <w:vMerge w:val="restart"/>
            <w:vAlign w:val="center"/>
          </w:tcPr>
          <w:p w14:paraId="7F11365C"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202" w:type="dxa"/>
            <w:vAlign w:val="center"/>
          </w:tcPr>
          <w:p w14:paraId="525F5677"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p>
        </w:tc>
        <w:tc>
          <w:tcPr>
            <w:tcW w:w="1579" w:type="dxa"/>
            <w:vAlign w:val="center"/>
          </w:tcPr>
          <w:p w14:paraId="2E84F490"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-13.3</w:t>
            </w:r>
          </w:p>
        </w:tc>
        <w:tc>
          <w:tcPr>
            <w:tcW w:w="1510" w:type="dxa"/>
            <w:vAlign w:val="center"/>
          </w:tcPr>
          <w:p w14:paraId="3DA71047"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9.8</w:t>
            </w:r>
          </w:p>
        </w:tc>
        <w:tc>
          <w:tcPr>
            <w:tcW w:w="1501" w:type="dxa"/>
            <w:vAlign w:val="center"/>
          </w:tcPr>
          <w:p w14:paraId="4D285713"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1.3</w:t>
            </w:r>
          </w:p>
        </w:tc>
      </w:tr>
      <w:tr w:rsidR="00567477" w:rsidRPr="00303B5A" w14:paraId="52EAA614" w14:textId="77777777" w:rsidTr="00433BE4">
        <w:tc>
          <w:tcPr>
            <w:tcW w:w="4103" w:type="dxa"/>
            <w:vMerge/>
            <w:vAlign w:val="center"/>
          </w:tcPr>
          <w:p w14:paraId="0850394C"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08B2C95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w:t>
            </w:r>
          </w:p>
        </w:tc>
        <w:tc>
          <w:tcPr>
            <w:tcW w:w="1579" w:type="dxa"/>
            <w:vAlign w:val="center"/>
          </w:tcPr>
          <w:p w14:paraId="4DE1DE73"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-12.7</w:t>
            </w:r>
          </w:p>
        </w:tc>
        <w:tc>
          <w:tcPr>
            <w:tcW w:w="1510" w:type="dxa"/>
            <w:vAlign w:val="center"/>
          </w:tcPr>
          <w:p w14:paraId="6D1FBA31"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10.3</w:t>
            </w:r>
          </w:p>
        </w:tc>
        <w:tc>
          <w:tcPr>
            <w:tcW w:w="1501" w:type="dxa"/>
            <w:vAlign w:val="center"/>
          </w:tcPr>
          <w:p w14:paraId="7536D086"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w:t>
            </w:r>
          </w:p>
        </w:tc>
      </w:tr>
      <w:tr w:rsidR="00567477" w:rsidRPr="00303B5A" w14:paraId="14177196" w14:textId="77777777" w:rsidTr="00433BE4">
        <w:tc>
          <w:tcPr>
            <w:tcW w:w="4103" w:type="dxa"/>
            <w:vMerge/>
            <w:vAlign w:val="center"/>
          </w:tcPr>
          <w:p w14:paraId="0EF241C8" w14:textId="77777777" w:rsidR="00567477" w:rsidRPr="00303B5A" w:rsidRDefault="00567477" w:rsidP="00237981">
            <w:pPr>
              <w:spacing w:line="276" w:lineRule="auto"/>
              <w:jc w:val="center"/>
              <w:rPr>
                <w:rFonts w:asciiTheme="majorBidi" w:eastAsiaTheme="minorEastAsia" w:hAnsiTheme="majorBidi" w:cstheme="majorBidi"/>
                <w:sz w:val="28"/>
                <w:szCs w:val="28"/>
              </w:rPr>
            </w:pPr>
          </w:p>
        </w:tc>
        <w:tc>
          <w:tcPr>
            <w:tcW w:w="1202" w:type="dxa"/>
            <w:vAlign w:val="center"/>
          </w:tcPr>
          <w:p w14:paraId="7ED25A70"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w:t>
            </w:r>
          </w:p>
        </w:tc>
        <w:tc>
          <w:tcPr>
            <w:tcW w:w="1579" w:type="dxa"/>
            <w:vAlign w:val="center"/>
          </w:tcPr>
          <w:p w14:paraId="66E47126"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-12.5</w:t>
            </w:r>
          </w:p>
        </w:tc>
        <w:tc>
          <w:tcPr>
            <w:tcW w:w="1510" w:type="dxa"/>
            <w:vAlign w:val="center"/>
          </w:tcPr>
          <w:p w14:paraId="64D59F63"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10.7</w:t>
            </w:r>
          </w:p>
        </w:tc>
        <w:tc>
          <w:tcPr>
            <w:tcW w:w="1501" w:type="dxa"/>
            <w:vAlign w:val="center"/>
          </w:tcPr>
          <w:p w14:paraId="725077F9" w14:textId="77777777" w:rsidR="00567477" w:rsidRPr="00303B5A" w:rsidRDefault="00567477"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1.3</w:t>
            </w:r>
          </w:p>
        </w:tc>
      </w:tr>
      <w:tr w:rsidR="005F3D3B" w:rsidRPr="00303B5A" w14:paraId="769708E7" w14:textId="77777777" w:rsidTr="00433BE4">
        <w:tc>
          <w:tcPr>
            <w:tcW w:w="4103" w:type="dxa"/>
            <w:vMerge w:val="restart"/>
            <w:vAlign w:val="center"/>
          </w:tcPr>
          <w:p w14:paraId="626D5125"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Cu</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0.15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0.225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0.45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202" w:type="dxa"/>
            <w:vAlign w:val="center"/>
          </w:tcPr>
          <w:p w14:paraId="16CEE77D"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p>
        </w:tc>
        <w:tc>
          <w:tcPr>
            <w:tcW w:w="1579" w:type="dxa"/>
            <w:vAlign w:val="center"/>
          </w:tcPr>
          <w:p w14:paraId="1A93613B"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-11.6</w:t>
            </w:r>
          </w:p>
        </w:tc>
        <w:tc>
          <w:tcPr>
            <w:tcW w:w="1510" w:type="dxa"/>
            <w:vAlign w:val="center"/>
          </w:tcPr>
          <w:p w14:paraId="2305DE77"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11.0</w:t>
            </w:r>
          </w:p>
        </w:tc>
        <w:tc>
          <w:tcPr>
            <w:tcW w:w="1501" w:type="dxa"/>
            <w:vAlign w:val="center"/>
          </w:tcPr>
          <w:p w14:paraId="33344064"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r>
      <w:tr w:rsidR="005F3D3B" w:rsidRPr="00303B5A" w14:paraId="38361EA0" w14:textId="77777777" w:rsidTr="00433BE4">
        <w:tc>
          <w:tcPr>
            <w:tcW w:w="4103" w:type="dxa"/>
            <w:vMerge/>
            <w:vAlign w:val="center"/>
          </w:tcPr>
          <w:p w14:paraId="1B3D7830" w14:textId="77777777" w:rsidR="005F3D3B" w:rsidRPr="00303B5A" w:rsidRDefault="005F3D3B" w:rsidP="00237981">
            <w:pPr>
              <w:spacing w:line="276" w:lineRule="auto"/>
              <w:jc w:val="center"/>
              <w:rPr>
                <w:rFonts w:asciiTheme="majorBidi" w:eastAsiaTheme="minorEastAsia" w:hAnsiTheme="majorBidi" w:cstheme="majorBidi"/>
                <w:sz w:val="28"/>
                <w:szCs w:val="28"/>
              </w:rPr>
            </w:pPr>
          </w:p>
        </w:tc>
        <w:tc>
          <w:tcPr>
            <w:tcW w:w="1202" w:type="dxa"/>
            <w:vAlign w:val="center"/>
          </w:tcPr>
          <w:p w14:paraId="20387D11"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w:t>
            </w:r>
          </w:p>
        </w:tc>
        <w:tc>
          <w:tcPr>
            <w:tcW w:w="1579" w:type="dxa"/>
            <w:vAlign w:val="center"/>
          </w:tcPr>
          <w:p w14:paraId="3222AE6C"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-12.1</w:t>
            </w:r>
          </w:p>
        </w:tc>
        <w:tc>
          <w:tcPr>
            <w:tcW w:w="1510" w:type="dxa"/>
            <w:vAlign w:val="center"/>
          </w:tcPr>
          <w:p w14:paraId="778A3661"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10.5</w:t>
            </w:r>
          </w:p>
        </w:tc>
        <w:tc>
          <w:tcPr>
            <w:tcW w:w="1501" w:type="dxa"/>
            <w:vAlign w:val="center"/>
          </w:tcPr>
          <w:p w14:paraId="0C551C94"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r>
      <w:tr w:rsidR="005F3D3B" w:rsidRPr="00303B5A" w14:paraId="67E3B701" w14:textId="77777777" w:rsidTr="00433BE4">
        <w:tc>
          <w:tcPr>
            <w:tcW w:w="4103" w:type="dxa"/>
            <w:vMerge/>
            <w:vAlign w:val="center"/>
          </w:tcPr>
          <w:p w14:paraId="0F41B732" w14:textId="77777777" w:rsidR="005F3D3B" w:rsidRPr="00303B5A" w:rsidRDefault="005F3D3B" w:rsidP="00237981">
            <w:pPr>
              <w:spacing w:line="276" w:lineRule="auto"/>
              <w:jc w:val="center"/>
              <w:rPr>
                <w:rFonts w:asciiTheme="majorBidi" w:eastAsiaTheme="minorEastAsia" w:hAnsiTheme="majorBidi" w:cstheme="majorBidi"/>
                <w:sz w:val="28"/>
                <w:szCs w:val="28"/>
              </w:rPr>
            </w:pPr>
          </w:p>
        </w:tc>
        <w:tc>
          <w:tcPr>
            <w:tcW w:w="1202" w:type="dxa"/>
            <w:vAlign w:val="center"/>
          </w:tcPr>
          <w:p w14:paraId="671DAF2F"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w:t>
            </w:r>
          </w:p>
        </w:tc>
        <w:tc>
          <w:tcPr>
            <w:tcW w:w="1579" w:type="dxa"/>
            <w:vAlign w:val="center"/>
          </w:tcPr>
          <w:p w14:paraId="78D69CDA"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-11.8</w:t>
            </w:r>
          </w:p>
        </w:tc>
        <w:tc>
          <w:tcPr>
            <w:tcW w:w="1510" w:type="dxa"/>
            <w:vAlign w:val="center"/>
          </w:tcPr>
          <w:p w14:paraId="5C4C3DEC"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w:t>
            </w:r>
          </w:p>
        </w:tc>
        <w:tc>
          <w:tcPr>
            <w:tcW w:w="1501" w:type="dxa"/>
            <w:vAlign w:val="center"/>
          </w:tcPr>
          <w:p w14:paraId="73F061C5"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0.7</w:t>
            </w:r>
          </w:p>
        </w:tc>
      </w:tr>
      <w:tr w:rsidR="005F3D3B" w:rsidRPr="00303B5A" w14:paraId="20BCCB0D" w14:textId="77777777" w:rsidTr="00433BE4">
        <w:tc>
          <w:tcPr>
            <w:tcW w:w="4103" w:type="dxa"/>
            <w:vMerge w:val="restart"/>
            <w:vAlign w:val="center"/>
          </w:tcPr>
          <w:p w14:paraId="25F085B2"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eastAsiaTheme="majorEastAsia" w:hAnsiTheme="majorBidi" w:cstheme="majorBidi"/>
                <w:sz w:val="28"/>
                <w:szCs w:val="28"/>
                <w:lang w:bidi="ar-EG"/>
              </w:rPr>
              <w:t>BaNiZnFe</w:t>
            </w:r>
            <w:r w:rsidRPr="00303B5A">
              <w:rPr>
                <w:rFonts w:asciiTheme="majorBidi" w:eastAsiaTheme="majorEastAsia" w:hAnsiTheme="majorBidi" w:cstheme="majorBidi"/>
                <w:sz w:val="28"/>
                <w:szCs w:val="28"/>
                <w:vertAlign w:val="subscript"/>
                <w:lang w:bidi="ar-EG"/>
              </w:rPr>
              <w:t>16</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27</w:t>
            </w:r>
          </w:p>
        </w:tc>
        <w:tc>
          <w:tcPr>
            <w:tcW w:w="1202" w:type="dxa"/>
            <w:vAlign w:val="center"/>
          </w:tcPr>
          <w:p w14:paraId="1745B976"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p>
        </w:tc>
        <w:tc>
          <w:tcPr>
            <w:tcW w:w="1579" w:type="dxa"/>
            <w:vAlign w:val="center"/>
          </w:tcPr>
          <w:p w14:paraId="68E89565"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-8.4</w:t>
            </w:r>
          </w:p>
        </w:tc>
        <w:tc>
          <w:tcPr>
            <w:tcW w:w="1510" w:type="dxa"/>
            <w:vAlign w:val="center"/>
          </w:tcPr>
          <w:p w14:paraId="3DB82001"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12.0</w:t>
            </w:r>
          </w:p>
        </w:tc>
        <w:tc>
          <w:tcPr>
            <w:tcW w:w="1501" w:type="dxa"/>
            <w:vAlign w:val="center"/>
          </w:tcPr>
          <w:p w14:paraId="5BB097CF"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F3D3B" w:rsidRPr="00303B5A" w14:paraId="7801B648" w14:textId="77777777" w:rsidTr="00433BE4">
        <w:trPr>
          <w:trHeight w:val="251"/>
        </w:trPr>
        <w:tc>
          <w:tcPr>
            <w:tcW w:w="4103" w:type="dxa"/>
            <w:vMerge/>
            <w:vAlign w:val="center"/>
          </w:tcPr>
          <w:p w14:paraId="05C665F4" w14:textId="77777777" w:rsidR="005F3D3B" w:rsidRPr="00303B5A" w:rsidRDefault="005F3D3B" w:rsidP="00237981">
            <w:pPr>
              <w:spacing w:line="276" w:lineRule="auto"/>
              <w:jc w:val="center"/>
              <w:rPr>
                <w:rFonts w:asciiTheme="majorBidi" w:eastAsiaTheme="minorEastAsia" w:hAnsiTheme="majorBidi" w:cstheme="majorBidi"/>
                <w:sz w:val="28"/>
                <w:szCs w:val="28"/>
              </w:rPr>
            </w:pPr>
          </w:p>
        </w:tc>
        <w:tc>
          <w:tcPr>
            <w:tcW w:w="1202" w:type="dxa"/>
            <w:vAlign w:val="center"/>
          </w:tcPr>
          <w:p w14:paraId="2741E5E8"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w:t>
            </w:r>
          </w:p>
        </w:tc>
        <w:tc>
          <w:tcPr>
            <w:tcW w:w="1579" w:type="dxa"/>
            <w:vAlign w:val="center"/>
          </w:tcPr>
          <w:p w14:paraId="261DCBD3"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-8.0</w:t>
            </w:r>
          </w:p>
        </w:tc>
        <w:tc>
          <w:tcPr>
            <w:tcW w:w="1510" w:type="dxa"/>
            <w:vAlign w:val="center"/>
          </w:tcPr>
          <w:p w14:paraId="60212F9F"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12.0</w:t>
            </w:r>
          </w:p>
        </w:tc>
        <w:tc>
          <w:tcPr>
            <w:tcW w:w="1501" w:type="dxa"/>
            <w:vAlign w:val="center"/>
          </w:tcPr>
          <w:p w14:paraId="742CDC06"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5F3D3B" w:rsidRPr="00303B5A" w14:paraId="0261E178" w14:textId="77777777" w:rsidTr="00433BE4">
        <w:trPr>
          <w:trHeight w:val="170"/>
        </w:trPr>
        <w:tc>
          <w:tcPr>
            <w:tcW w:w="4103" w:type="dxa"/>
            <w:vMerge/>
            <w:vAlign w:val="center"/>
          </w:tcPr>
          <w:p w14:paraId="74BADBC5" w14:textId="77777777" w:rsidR="005F3D3B" w:rsidRPr="00303B5A" w:rsidRDefault="005F3D3B" w:rsidP="00237981">
            <w:pPr>
              <w:spacing w:line="276" w:lineRule="auto"/>
              <w:jc w:val="center"/>
              <w:rPr>
                <w:rFonts w:asciiTheme="majorBidi" w:eastAsiaTheme="minorEastAsia" w:hAnsiTheme="majorBidi" w:cstheme="majorBidi"/>
                <w:sz w:val="28"/>
                <w:szCs w:val="28"/>
              </w:rPr>
            </w:pPr>
          </w:p>
        </w:tc>
        <w:tc>
          <w:tcPr>
            <w:tcW w:w="1202" w:type="dxa"/>
            <w:vAlign w:val="center"/>
          </w:tcPr>
          <w:p w14:paraId="3F8DF8E5"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w:t>
            </w:r>
          </w:p>
        </w:tc>
        <w:tc>
          <w:tcPr>
            <w:tcW w:w="1579" w:type="dxa"/>
            <w:vAlign w:val="center"/>
          </w:tcPr>
          <w:p w14:paraId="44924B6C"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-8.8</w:t>
            </w:r>
          </w:p>
        </w:tc>
        <w:tc>
          <w:tcPr>
            <w:tcW w:w="1510" w:type="dxa"/>
            <w:vAlign w:val="center"/>
          </w:tcPr>
          <w:p w14:paraId="3B644D18"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12.0</w:t>
            </w:r>
          </w:p>
        </w:tc>
        <w:tc>
          <w:tcPr>
            <w:tcW w:w="1501" w:type="dxa"/>
            <w:vAlign w:val="center"/>
          </w:tcPr>
          <w:p w14:paraId="11EE69EA" w14:textId="77777777" w:rsidR="005F3D3B" w:rsidRPr="00303B5A" w:rsidRDefault="005F3D3B" w:rsidP="00237981">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bl>
    <w:p w14:paraId="50E10A0C" w14:textId="77777777" w:rsidR="00433BE4" w:rsidRPr="00303B5A" w:rsidRDefault="00433BE4" w:rsidP="00433BE4">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Table </w:t>
      </w:r>
      <w:r w:rsidRPr="00303B5A">
        <w:rPr>
          <w:rFonts w:asciiTheme="majorBidi" w:hAnsiTheme="majorBidi" w:cstheme="majorBidi"/>
          <w:sz w:val="28"/>
          <w:szCs w:val="28"/>
          <w:cs/>
        </w:rPr>
        <w:t>‎</w:t>
      </w:r>
      <w:r w:rsidRPr="00303B5A">
        <w:rPr>
          <w:rFonts w:asciiTheme="majorBidi" w:hAnsiTheme="majorBidi" w:cstheme="majorBidi"/>
          <w:sz w:val="28"/>
          <w:szCs w:val="28"/>
        </w:rPr>
        <w:t>3.8 illustrates a comparison of MA characteristics of some lately informed ferrite absorbers with different preparation methods and loading percentages. The results of the literature show these ferrites are good in the C-band and Ku-band frequencies and weak in the X-band frequency. The presently prepared ferrites display in this research better MA in the X-band frequency. The distinct of these prepared ferrites have a lower loading percentage and thickness of the absorbers compared with the other literature.</w:t>
      </w:r>
    </w:p>
    <w:p w14:paraId="644B4CD8" w14:textId="3F18ECA3" w:rsidR="00433BE4" w:rsidRPr="00303B5A" w:rsidRDefault="00433BE4" w:rsidP="00433BE4">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Table </w:t>
      </w:r>
      <w:r w:rsidRPr="00303B5A">
        <w:rPr>
          <w:rFonts w:asciiTheme="majorBidi" w:hAnsiTheme="majorBidi" w:cstheme="majorBidi"/>
          <w:sz w:val="28"/>
          <w:szCs w:val="28"/>
        </w:rPr>
        <w:fldChar w:fldCharType="begin"/>
      </w:r>
      <w:r w:rsidRPr="00303B5A">
        <w:rPr>
          <w:rFonts w:asciiTheme="majorBidi" w:hAnsiTheme="majorBidi" w:cstheme="majorBidi"/>
          <w:sz w:val="28"/>
          <w:szCs w:val="28"/>
        </w:rPr>
        <w:instrText xml:space="preserve"> STYLEREF 1 \s </w:instrText>
      </w:r>
      <w:r w:rsidRPr="00303B5A">
        <w:rPr>
          <w:rFonts w:asciiTheme="majorBidi" w:hAnsiTheme="majorBidi" w:cstheme="majorBidi"/>
          <w:sz w:val="28"/>
          <w:szCs w:val="28"/>
        </w:rPr>
        <w:fldChar w:fldCharType="separate"/>
      </w:r>
      <w:r w:rsidR="002E3EF9">
        <w:rPr>
          <w:rFonts w:asciiTheme="majorBidi" w:hAnsiTheme="majorBidi" w:cstheme="majorBidi"/>
          <w:noProof/>
          <w:sz w:val="28"/>
          <w:szCs w:val="28"/>
        </w:rPr>
        <w:t>3</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w:t>
      </w:r>
      <w:r w:rsidRPr="00303B5A">
        <w:rPr>
          <w:rFonts w:asciiTheme="majorBidi" w:hAnsiTheme="majorBidi" w:cstheme="majorBidi"/>
          <w:sz w:val="28"/>
          <w:szCs w:val="28"/>
        </w:rPr>
        <w:fldChar w:fldCharType="begin"/>
      </w:r>
      <w:r w:rsidRPr="00303B5A">
        <w:rPr>
          <w:rFonts w:asciiTheme="majorBidi" w:hAnsiTheme="majorBidi" w:cstheme="majorBidi"/>
          <w:sz w:val="28"/>
          <w:szCs w:val="28"/>
        </w:rPr>
        <w:instrText xml:space="preserve"> SEQ Table \* ARABIC \s 1 </w:instrText>
      </w:r>
      <w:r w:rsidRPr="00303B5A">
        <w:rPr>
          <w:rFonts w:asciiTheme="majorBidi" w:hAnsiTheme="majorBidi" w:cstheme="majorBidi"/>
          <w:sz w:val="28"/>
          <w:szCs w:val="28"/>
        </w:rPr>
        <w:fldChar w:fldCharType="separate"/>
      </w:r>
      <w:r w:rsidR="002E3EF9">
        <w:rPr>
          <w:rFonts w:asciiTheme="majorBidi" w:hAnsiTheme="majorBidi" w:cstheme="majorBidi"/>
          <w:noProof/>
          <w:sz w:val="28"/>
          <w:szCs w:val="28"/>
        </w:rPr>
        <w:t>8</w:t>
      </w:r>
      <w:r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r w:rsidRPr="00303B5A">
        <w:rPr>
          <w:sz w:val="28"/>
          <w:szCs w:val="28"/>
        </w:rPr>
        <w:t xml:space="preserve">– </w:t>
      </w:r>
      <w:r w:rsidRPr="00303B5A">
        <w:rPr>
          <w:rFonts w:asciiTheme="majorBidi" w:hAnsiTheme="majorBidi" w:cstheme="majorBidi"/>
          <w:sz w:val="28"/>
          <w:szCs w:val="28"/>
        </w:rPr>
        <w:t>Comparison of MA properties of the present prepared ferrites with similar ferrites in the other research</w:t>
      </w:r>
    </w:p>
    <w:tbl>
      <w:tblPr>
        <w:tblStyle w:val="a8"/>
        <w:tblW w:w="10260" w:type="dxa"/>
        <w:tblInd w:w="-275" w:type="dxa"/>
        <w:tblLayout w:type="fixed"/>
        <w:tblLook w:val="04A0" w:firstRow="1" w:lastRow="0" w:firstColumn="1" w:lastColumn="0" w:noHBand="0" w:noVBand="1"/>
      </w:tblPr>
      <w:tblGrid>
        <w:gridCol w:w="1890"/>
        <w:gridCol w:w="1440"/>
        <w:gridCol w:w="810"/>
        <w:gridCol w:w="900"/>
        <w:gridCol w:w="1080"/>
        <w:gridCol w:w="1080"/>
        <w:gridCol w:w="990"/>
        <w:gridCol w:w="1260"/>
        <w:gridCol w:w="810"/>
      </w:tblGrid>
      <w:tr w:rsidR="00433BE4" w:rsidRPr="00303B5A" w14:paraId="63540D64" w14:textId="77777777" w:rsidTr="00701032">
        <w:trPr>
          <w:trHeight w:val="1304"/>
        </w:trPr>
        <w:tc>
          <w:tcPr>
            <w:tcW w:w="1890" w:type="dxa"/>
            <w:vAlign w:val="center"/>
          </w:tcPr>
          <w:p w14:paraId="37CFD62F"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Sample</w:t>
            </w:r>
          </w:p>
        </w:tc>
        <w:tc>
          <w:tcPr>
            <w:tcW w:w="1440" w:type="dxa"/>
            <w:vAlign w:val="center"/>
          </w:tcPr>
          <w:p w14:paraId="3B588923"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Preparation method</w:t>
            </w:r>
          </w:p>
        </w:tc>
        <w:tc>
          <w:tcPr>
            <w:tcW w:w="810" w:type="dxa"/>
            <w:vAlign w:val="center"/>
          </w:tcPr>
          <w:p w14:paraId="4E91E92B"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t (mm)</w:t>
            </w:r>
          </w:p>
        </w:tc>
        <w:tc>
          <w:tcPr>
            <w:tcW w:w="900" w:type="dxa"/>
            <w:vAlign w:val="center"/>
          </w:tcPr>
          <w:p w14:paraId="4EAAEE36"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lang w:bidi="ar-EG"/>
              </w:rPr>
              <w:t>f</w:t>
            </w:r>
            <w:r w:rsidRPr="00303B5A">
              <w:rPr>
                <w:rFonts w:asciiTheme="majorBidi" w:hAnsiTheme="majorBidi" w:cstheme="majorBidi"/>
                <w:sz w:val="24"/>
                <w:szCs w:val="24"/>
                <w:vertAlign w:val="subscript"/>
                <w:lang w:bidi="ar-EG"/>
              </w:rPr>
              <w:t xml:space="preserve">m </w:t>
            </w:r>
            <w:r w:rsidRPr="00303B5A">
              <w:rPr>
                <w:rFonts w:asciiTheme="majorBidi" w:hAnsiTheme="majorBidi" w:cstheme="majorBidi"/>
                <w:sz w:val="24"/>
                <w:szCs w:val="24"/>
                <w:lang w:bidi="ar-EG"/>
              </w:rPr>
              <w:t>(GHz)</w:t>
            </w:r>
          </w:p>
        </w:tc>
        <w:tc>
          <w:tcPr>
            <w:tcW w:w="1080" w:type="dxa"/>
            <w:vAlign w:val="center"/>
          </w:tcPr>
          <w:p w14:paraId="0E81746C"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BW</w:t>
            </w:r>
            <w:r w:rsidRPr="00303B5A">
              <w:rPr>
                <w:rFonts w:asciiTheme="majorBidi" w:hAnsiTheme="majorBidi" w:cstheme="majorBidi"/>
                <w:sz w:val="24"/>
                <w:szCs w:val="24"/>
                <w:vertAlign w:val="subscript"/>
              </w:rPr>
              <w:t xml:space="preserve">-10 dB </w:t>
            </w:r>
            <w:r w:rsidRPr="00303B5A">
              <w:rPr>
                <w:rFonts w:asciiTheme="majorBidi" w:hAnsiTheme="majorBidi" w:cstheme="majorBidi"/>
                <w:sz w:val="24"/>
                <w:szCs w:val="24"/>
                <w:lang w:bidi="ar-EG"/>
              </w:rPr>
              <w:t>(GHz)</w:t>
            </w:r>
            <w:r w:rsidRPr="00303B5A">
              <w:rPr>
                <w:rFonts w:asciiTheme="majorBidi" w:hAnsiTheme="majorBidi" w:cstheme="majorBidi"/>
                <w:sz w:val="24"/>
                <w:szCs w:val="24"/>
                <w:vertAlign w:val="subscript"/>
              </w:rPr>
              <w:t xml:space="preserve"> (C-band)</w:t>
            </w:r>
          </w:p>
        </w:tc>
        <w:tc>
          <w:tcPr>
            <w:tcW w:w="1080" w:type="dxa"/>
            <w:vAlign w:val="center"/>
          </w:tcPr>
          <w:p w14:paraId="175C0ECE"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BW</w:t>
            </w:r>
            <w:r w:rsidRPr="00303B5A">
              <w:rPr>
                <w:rFonts w:asciiTheme="majorBidi" w:hAnsiTheme="majorBidi" w:cstheme="majorBidi"/>
                <w:sz w:val="24"/>
                <w:szCs w:val="24"/>
                <w:vertAlign w:val="subscript"/>
              </w:rPr>
              <w:t xml:space="preserve">-10 dB </w:t>
            </w:r>
            <w:r w:rsidRPr="00303B5A">
              <w:rPr>
                <w:rFonts w:asciiTheme="majorBidi" w:hAnsiTheme="majorBidi" w:cstheme="majorBidi"/>
                <w:sz w:val="24"/>
                <w:szCs w:val="24"/>
                <w:lang w:bidi="ar-EG"/>
              </w:rPr>
              <w:t>(GHz)</w:t>
            </w:r>
            <w:r w:rsidRPr="00303B5A">
              <w:rPr>
                <w:rFonts w:asciiTheme="majorBidi" w:hAnsiTheme="majorBidi" w:cstheme="majorBidi"/>
                <w:sz w:val="24"/>
                <w:szCs w:val="24"/>
                <w:vertAlign w:val="subscript"/>
              </w:rPr>
              <w:t xml:space="preserve"> (X-band)</w:t>
            </w:r>
          </w:p>
        </w:tc>
        <w:tc>
          <w:tcPr>
            <w:tcW w:w="990" w:type="dxa"/>
            <w:vAlign w:val="center"/>
          </w:tcPr>
          <w:p w14:paraId="41B0B7D2"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BW</w:t>
            </w:r>
            <w:r w:rsidRPr="00303B5A">
              <w:rPr>
                <w:rFonts w:asciiTheme="majorBidi" w:hAnsiTheme="majorBidi" w:cstheme="majorBidi"/>
                <w:sz w:val="24"/>
                <w:szCs w:val="24"/>
                <w:vertAlign w:val="subscript"/>
              </w:rPr>
              <w:t xml:space="preserve">-10 dB </w:t>
            </w:r>
            <w:r w:rsidRPr="00303B5A">
              <w:rPr>
                <w:rFonts w:asciiTheme="majorBidi" w:hAnsiTheme="majorBidi" w:cstheme="majorBidi"/>
                <w:sz w:val="24"/>
                <w:szCs w:val="24"/>
                <w:lang w:bidi="ar-EG"/>
              </w:rPr>
              <w:t>(GHz)</w:t>
            </w:r>
            <w:r w:rsidRPr="00303B5A">
              <w:rPr>
                <w:rFonts w:asciiTheme="majorBidi" w:hAnsiTheme="majorBidi" w:cstheme="majorBidi"/>
                <w:sz w:val="24"/>
                <w:szCs w:val="24"/>
                <w:vertAlign w:val="subscript"/>
              </w:rPr>
              <w:t xml:space="preserve"> (Ku-band)</w:t>
            </w:r>
          </w:p>
        </w:tc>
        <w:tc>
          <w:tcPr>
            <w:tcW w:w="1260" w:type="dxa"/>
            <w:vAlign w:val="center"/>
          </w:tcPr>
          <w:p w14:paraId="3388DBF7" w14:textId="77777777" w:rsidR="00433BE4" w:rsidRPr="00303B5A" w:rsidRDefault="00433BE4" w:rsidP="00701032">
            <w:pPr>
              <w:pStyle w:val="Default"/>
              <w:spacing w:line="276" w:lineRule="auto"/>
              <w:jc w:val="center"/>
              <w:rPr>
                <w:rFonts w:asciiTheme="majorBidi" w:hAnsiTheme="majorBidi" w:cstheme="majorBidi"/>
              </w:rPr>
            </w:pPr>
            <w:r w:rsidRPr="00303B5A">
              <w:rPr>
                <w:rFonts w:asciiTheme="majorBidi" w:hAnsiTheme="majorBidi" w:cstheme="majorBidi"/>
              </w:rPr>
              <w:t>Loading percentage (%)</w:t>
            </w:r>
          </w:p>
          <w:p w14:paraId="246B630E" w14:textId="77777777" w:rsidR="00433BE4" w:rsidRPr="00303B5A" w:rsidRDefault="00433BE4" w:rsidP="00701032">
            <w:pPr>
              <w:spacing w:line="276" w:lineRule="auto"/>
              <w:jc w:val="center"/>
              <w:rPr>
                <w:rFonts w:asciiTheme="majorBidi" w:hAnsiTheme="majorBidi" w:cstheme="majorBidi"/>
                <w:sz w:val="24"/>
                <w:szCs w:val="24"/>
              </w:rPr>
            </w:pPr>
          </w:p>
        </w:tc>
        <w:tc>
          <w:tcPr>
            <w:tcW w:w="810" w:type="dxa"/>
            <w:vAlign w:val="center"/>
          </w:tcPr>
          <w:p w14:paraId="46C3DF23"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Ref</w:t>
            </w:r>
          </w:p>
        </w:tc>
      </w:tr>
      <w:tr w:rsidR="00433BE4" w:rsidRPr="00303B5A" w14:paraId="751C91E0" w14:textId="77777777" w:rsidTr="00701032">
        <w:tc>
          <w:tcPr>
            <w:tcW w:w="1890" w:type="dxa"/>
            <w:vAlign w:val="center"/>
          </w:tcPr>
          <w:p w14:paraId="2A92A0B4"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0. 5</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440" w:type="dxa"/>
            <w:vAlign w:val="center"/>
          </w:tcPr>
          <w:p w14:paraId="562BD808"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Combustion</w:t>
            </w:r>
          </w:p>
        </w:tc>
        <w:tc>
          <w:tcPr>
            <w:tcW w:w="810" w:type="dxa"/>
            <w:vAlign w:val="center"/>
          </w:tcPr>
          <w:p w14:paraId="6B0B7F0C"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5.92</w:t>
            </w:r>
          </w:p>
        </w:tc>
        <w:tc>
          <w:tcPr>
            <w:tcW w:w="900" w:type="dxa"/>
            <w:vAlign w:val="center"/>
          </w:tcPr>
          <w:p w14:paraId="3315EEE3"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3.16</w:t>
            </w:r>
          </w:p>
        </w:tc>
        <w:tc>
          <w:tcPr>
            <w:tcW w:w="1080" w:type="dxa"/>
            <w:vAlign w:val="center"/>
          </w:tcPr>
          <w:p w14:paraId="6B7A5A4C"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1.65</w:t>
            </w:r>
          </w:p>
        </w:tc>
        <w:tc>
          <w:tcPr>
            <w:tcW w:w="1080" w:type="dxa"/>
            <w:vAlign w:val="center"/>
          </w:tcPr>
          <w:p w14:paraId="4FE6FBA9"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990" w:type="dxa"/>
            <w:vAlign w:val="center"/>
          </w:tcPr>
          <w:p w14:paraId="6B516B84"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260" w:type="dxa"/>
            <w:vAlign w:val="center"/>
          </w:tcPr>
          <w:p w14:paraId="2D96A116"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80</w:t>
            </w:r>
          </w:p>
        </w:tc>
        <w:tc>
          <w:tcPr>
            <w:tcW w:w="810" w:type="dxa"/>
            <w:vAlign w:val="center"/>
          </w:tcPr>
          <w:p w14:paraId="06AEA5D5"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Pr="00303B5A">
              <w:rPr>
                <w:rFonts w:asciiTheme="majorBidi" w:hAnsiTheme="majorBidi" w:cstheme="majorBidi"/>
                <w:sz w:val="24"/>
                <w:szCs w:val="24"/>
              </w:rPr>
              <w:instrText>ADDIN CSL_CITATION {"citationItems":[{"id":"ITEM-1","itemData":{"DOI":"10.1016/j.mseb.2004.10.022","ISSN":"09215107","abstract":"NiZn ferrite with the chemical formula Ni0.5-xZn 0.5-xM2xFe2O4 (M = Co, Cu, or Mg, and x = 0 or 0.05) was synthesized by a combustion synthesis method using metal nitrates and urea ((NH2)2CO) as reactants. The nanocrystallite of these materials were mixed with a thermal-plastic polyurethane (TPU) elastomer to be converted into a microwave-absorbing composite. The complex relative permittivity (εr = ε′-jε″) and permeability (μr = μ′-jμ″) of the absorber were measured in a frequency range of 2-12 GHz. The reflection loss (R.L.), matching frequency (fm) and matching thickness (dm) were calculated using the theory of the absorbing wall. Effects of both the particle size of ferrite and the dopant presented in the ferrite on the electromagnetic properties and microwave-absorbing characteristics were investigated. It was found that nanoparticles around 40 nm exhibit higher reflection loss than both those obtained from micro-sized powders and those with size less than 25 nm. Also, it was shown that the Co-doped, Mg-doped, and Cu-doped NiZn ferrite-TPU composites could be designed to be more negative than -20 dB, in a frequency range of 2-12 GHz, to become promising materials for microwave-absorbing application. These doped ferrite-containing composites have more effective microwave-absorbing characteristics compared to undoped one. © 2004 Elsevier B.V. All rights reserved.","author":[{"dropping-particle":"","family":"Peng","given":"Cheng Hsiung","non-dropping-particle":"","parse-names":false,"suffix":""},{"dropping-particle":"","family":"Hwang","given":"Chyi Ching","non-dropping-particle":"","parse-names":false,"suffix":""},{"dropping-particle":"","family":"Wan","given":"Jun","non-dropping-particle":"","parse-names":false,"suffix":""},{"dropping-particle":"","family":"Tsai","given":"Jih Sheng","non-dropping-particle":"","parse-names":false,"suffix":""},{"dropping-particle":"","family":"Chen","given":"San Yuan","non-dropping-particle":"","parse-names":false,"suffix":""}],"container-title":"Materials Science and Engineering B: Solid-State Materials for Advanced Technology","id":"ITEM-1","issue":"1","issued":{"date-parts":[["2005"]]},"page":"27-36","title":"Microwave-absorbing characteristics for the composites of thermal-plastic polyurethane (TPU)-bonded NiZn-ferrites prepared by combustion synthesis method","type":"article-journal","volume":"117"},"uris":["http://www.mendeley.com/documents/?uuid=7b860f74-6613-4523-a0a8-9793a4205e6b"]}],"mendeley":{"formattedCitation":"[120]","plainTextFormattedCitation":"[120]","previouslyFormattedCitation":"[120]"},"properties":{"noteIndex":0},"schema":"https://github.com/citation-style-language/schema/raw/master/csl-citation.json"}</w:instrText>
            </w:r>
            <w:r w:rsidRPr="00303B5A">
              <w:rPr>
                <w:rFonts w:asciiTheme="majorBidi" w:hAnsiTheme="majorBidi" w:cstheme="majorBidi"/>
                <w:sz w:val="24"/>
                <w:szCs w:val="24"/>
              </w:rPr>
              <w:fldChar w:fldCharType="separate"/>
            </w:r>
            <w:r w:rsidRPr="00303B5A">
              <w:rPr>
                <w:rFonts w:asciiTheme="majorBidi" w:hAnsiTheme="majorBidi" w:cstheme="majorBidi"/>
                <w:noProof/>
                <w:sz w:val="24"/>
                <w:szCs w:val="24"/>
              </w:rPr>
              <w:t>[120]</w:t>
            </w:r>
            <w:r w:rsidRPr="00303B5A">
              <w:rPr>
                <w:rFonts w:asciiTheme="majorBidi" w:hAnsiTheme="majorBidi" w:cstheme="majorBidi"/>
                <w:sz w:val="24"/>
                <w:szCs w:val="24"/>
              </w:rPr>
              <w:fldChar w:fldCharType="end"/>
            </w:r>
          </w:p>
        </w:tc>
      </w:tr>
      <w:tr w:rsidR="00433BE4" w:rsidRPr="00303B5A" w14:paraId="33B9557F" w14:textId="77777777" w:rsidTr="00701032">
        <w:tc>
          <w:tcPr>
            <w:tcW w:w="1890" w:type="dxa"/>
            <w:vAlign w:val="center"/>
          </w:tcPr>
          <w:p w14:paraId="641532BD"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lastRenderedPageBreak/>
              <w:t>Ni</w:t>
            </w:r>
            <w:r w:rsidRPr="00303B5A">
              <w:rPr>
                <w:rFonts w:asciiTheme="majorBidi" w:hAnsiTheme="majorBidi" w:cstheme="majorBidi"/>
                <w:sz w:val="24"/>
                <w:szCs w:val="24"/>
                <w:vertAlign w:val="subscript"/>
              </w:rPr>
              <w:t>0. 5</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440" w:type="dxa"/>
            <w:vAlign w:val="center"/>
          </w:tcPr>
          <w:p w14:paraId="1C4859F3"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color w:val="231F20"/>
                <w:sz w:val="24"/>
                <w:szCs w:val="24"/>
              </w:rPr>
              <w:t>Iron oxide catalysts</w:t>
            </w:r>
          </w:p>
        </w:tc>
        <w:tc>
          <w:tcPr>
            <w:tcW w:w="810" w:type="dxa"/>
            <w:vAlign w:val="center"/>
          </w:tcPr>
          <w:p w14:paraId="1EAF783A"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5.5</w:t>
            </w:r>
          </w:p>
        </w:tc>
        <w:tc>
          <w:tcPr>
            <w:tcW w:w="900" w:type="dxa"/>
            <w:vAlign w:val="center"/>
          </w:tcPr>
          <w:p w14:paraId="4CA3FE58"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6.1</w:t>
            </w:r>
          </w:p>
        </w:tc>
        <w:tc>
          <w:tcPr>
            <w:tcW w:w="1080" w:type="dxa"/>
            <w:vAlign w:val="center"/>
          </w:tcPr>
          <w:p w14:paraId="4A61556D"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3.2</w:t>
            </w:r>
          </w:p>
        </w:tc>
        <w:tc>
          <w:tcPr>
            <w:tcW w:w="1080" w:type="dxa"/>
            <w:vAlign w:val="center"/>
          </w:tcPr>
          <w:p w14:paraId="1317202D"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990" w:type="dxa"/>
            <w:vAlign w:val="center"/>
          </w:tcPr>
          <w:p w14:paraId="793A0F33"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260" w:type="dxa"/>
            <w:vAlign w:val="center"/>
          </w:tcPr>
          <w:p w14:paraId="436601DA"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70</w:t>
            </w:r>
          </w:p>
        </w:tc>
        <w:tc>
          <w:tcPr>
            <w:tcW w:w="810" w:type="dxa"/>
            <w:vAlign w:val="center"/>
          </w:tcPr>
          <w:p w14:paraId="3B61D872"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Pr="00303B5A">
              <w:rPr>
                <w:rFonts w:asciiTheme="majorBidi" w:hAnsiTheme="majorBidi" w:cstheme="majorBidi"/>
                <w:sz w:val="24"/>
                <w:szCs w:val="24"/>
              </w:rPr>
              <w:instrText>ADDIN CSL_CITATION {"citationItems":[{"id":"ITEM-1","itemData":{"DOI":"10.1016/j.matlet.2006.03.010","ISSN":"0167577X","abstract":"NiZn-ferrite was synthesized from iron oxide catalysts which were thrown away as an industrial waste in the styrene monomer process. Nickel oxide and zinc oxide powders were mixed with finely ground and acid refined waste catalysts, and spinel type ferrite was synthesized by calcination at 900 °C for 2 h followed by sintering at 1325 °C for 5 h. Microwave absorbing properties were investigated by measuring complex permeability and complex permittivity for the composition of NixZn1 - xFe2O4 (x = 0.36, 0.50 and 0.66). The rubber complex ferrite absorber was also produced from calcined ferrite powders without refining. This study showed feasibility of recycling waste iron oxide catalyst as an electromagnetic wave absorber. © 2006 Elsevier B.V. All rights reserved.","author":[{"dropping-particle":"","family":"Hwang","given":"Yeon","non-dropping-particle":"","parse-names":false,"suffix":""}],"container-title":"Materials Letters","id":"ITEM-1","issue":"27","issued":{"date-parts":[["2006"]]},"page":"3277-3280","title":"Microwave absorbing properties of NiZn-ferrite synthesized from waste iron oxide catalyst","type":"article-journal","volume":"60"},"uris":["http://www.mendeley.com/documents/?uuid=ebf1e72d-9984-428d-af30-14dda86c48c7"]}],"mendeley":{"formattedCitation":"[121]","plainTextFormattedCitation":"[121]","previouslyFormattedCitation":"[121]"},"properties":{"noteIndex":0},"schema":"https://github.com/citation-style-language/schema/raw/master/csl-citation.json"}</w:instrText>
            </w:r>
            <w:r w:rsidRPr="00303B5A">
              <w:rPr>
                <w:rFonts w:asciiTheme="majorBidi" w:hAnsiTheme="majorBidi" w:cstheme="majorBidi"/>
                <w:sz w:val="24"/>
                <w:szCs w:val="24"/>
              </w:rPr>
              <w:fldChar w:fldCharType="separate"/>
            </w:r>
            <w:r w:rsidRPr="00303B5A">
              <w:rPr>
                <w:rFonts w:asciiTheme="majorBidi" w:hAnsiTheme="majorBidi" w:cstheme="majorBidi"/>
                <w:noProof/>
                <w:sz w:val="24"/>
                <w:szCs w:val="24"/>
              </w:rPr>
              <w:t>[121]</w:t>
            </w:r>
            <w:r w:rsidRPr="00303B5A">
              <w:rPr>
                <w:rFonts w:asciiTheme="majorBidi" w:hAnsiTheme="majorBidi" w:cstheme="majorBidi"/>
                <w:sz w:val="24"/>
                <w:szCs w:val="24"/>
              </w:rPr>
              <w:fldChar w:fldCharType="end"/>
            </w:r>
          </w:p>
        </w:tc>
      </w:tr>
      <w:tr w:rsidR="00433BE4" w:rsidRPr="00303B5A" w14:paraId="1260C86A" w14:textId="77777777" w:rsidTr="00701032">
        <w:tc>
          <w:tcPr>
            <w:tcW w:w="1890" w:type="dxa"/>
            <w:vAlign w:val="center"/>
          </w:tcPr>
          <w:p w14:paraId="6811B8EF"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0. 5</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440" w:type="dxa"/>
            <w:vAlign w:val="center"/>
          </w:tcPr>
          <w:p w14:paraId="0AF093D3"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Combustion</w:t>
            </w:r>
          </w:p>
        </w:tc>
        <w:tc>
          <w:tcPr>
            <w:tcW w:w="810" w:type="dxa"/>
            <w:vAlign w:val="center"/>
          </w:tcPr>
          <w:p w14:paraId="4A63C7D0"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5.0</w:t>
            </w:r>
          </w:p>
        </w:tc>
        <w:tc>
          <w:tcPr>
            <w:tcW w:w="900" w:type="dxa"/>
            <w:vAlign w:val="center"/>
          </w:tcPr>
          <w:p w14:paraId="70F55F4F"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5.82</w:t>
            </w:r>
          </w:p>
        </w:tc>
        <w:tc>
          <w:tcPr>
            <w:tcW w:w="1080" w:type="dxa"/>
            <w:vAlign w:val="center"/>
          </w:tcPr>
          <w:p w14:paraId="1056575B"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1.6</w:t>
            </w:r>
          </w:p>
        </w:tc>
        <w:tc>
          <w:tcPr>
            <w:tcW w:w="1080" w:type="dxa"/>
            <w:vAlign w:val="center"/>
          </w:tcPr>
          <w:p w14:paraId="5B62090F"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990" w:type="dxa"/>
            <w:vAlign w:val="center"/>
          </w:tcPr>
          <w:p w14:paraId="5B027DD5"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260" w:type="dxa"/>
            <w:vAlign w:val="center"/>
          </w:tcPr>
          <w:p w14:paraId="09A2381D"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80</w:t>
            </w:r>
          </w:p>
        </w:tc>
        <w:tc>
          <w:tcPr>
            <w:tcW w:w="810" w:type="dxa"/>
            <w:vAlign w:val="center"/>
          </w:tcPr>
          <w:p w14:paraId="2F4F5AF2"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Pr="00303B5A">
              <w:rPr>
                <w:rFonts w:asciiTheme="majorBidi" w:hAnsiTheme="majorBidi" w:cstheme="majorBidi"/>
                <w:sz w:val="24"/>
                <w:szCs w:val="24"/>
              </w:rPr>
              <w:instrText>ADDIN CSL_CITATION {"citationItems":[{"id":"ITEM-1","itemData":{"DOI":"10.1109/20.486547","ISSN":"00189464","abstract":"The effective complex permeability and permittivity spectra in composites with various ferrite volume fractions were calculated using the Bruggeman effective medium theory. The matching conditions for the maximum microwave absorption were determined by substituting the complex permeability and permittivity in the equation for the impedance matching condition. The minimum reflection loss increases from -5 to -40 dB as the ferrite volume fraction increases for vf &lt; 0.26, where single dip of minimum reflection loss was observed. However, two matching conditions were observed for vf &gt; 0.26, and two minimum reflection losses shown to be about -40 dB. The results indicate that a microwave absorber with reflection loss of about -40 dB can be designed by controlling the ferrite volume fraction in MnZn ferrite-rubber composites in the frequency range 0.8-12 GHz. © 1996 IEEE.","author":[{"dropping-particle":"","family":"Kim","given":"D. Y.","non-dropping-particle":"","parse-names":false,"suffix":""},{"dropping-particle":"","family":"Chung","given":"Y. C.","non-dropping-particle":"","parse-names":false,"suffix":""},{"dropping-particle":"","family":"Kang","given":"T. W.","non-dropping-particle":"","parse-names":false,"suffix":""},{"dropping-particle":"","family":"Kim","given":"H. C.","non-dropping-particle":"","parse-names":false,"suffix":""}],"container-title":"IEEE Transactions on Magnetics","id":"ITEM-1","issue":"2","issued":{"date-parts":[["1996"]]},"page":"555-558","title":"Dependence of microwave absorbing property on ferrite volume fraction in MnZn ferrite-rubber composites","type":"article-journal","volume":"32"},"uris":["http://www.mendeley.com/documents/?uuid=f1578342-9277-42d7-9310-95cf93b23508"]}],"mendeley":{"formattedCitation":"[122]","plainTextFormattedCitation":"[122]","previouslyFormattedCitation":"[122]"},"properties":{"noteIndex":0},"schema":"https://github.com/citation-style-language/schema/raw/master/csl-citation.json"}</w:instrText>
            </w:r>
            <w:r w:rsidRPr="00303B5A">
              <w:rPr>
                <w:rFonts w:asciiTheme="majorBidi" w:hAnsiTheme="majorBidi" w:cstheme="majorBidi"/>
                <w:sz w:val="24"/>
                <w:szCs w:val="24"/>
              </w:rPr>
              <w:fldChar w:fldCharType="separate"/>
            </w:r>
            <w:r w:rsidRPr="00303B5A">
              <w:rPr>
                <w:rFonts w:asciiTheme="majorBidi" w:hAnsiTheme="majorBidi" w:cstheme="majorBidi"/>
                <w:noProof/>
                <w:sz w:val="24"/>
                <w:szCs w:val="24"/>
              </w:rPr>
              <w:t>[122]</w:t>
            </w:r>
            <w:r w:rsidRPr="00303B5A">
              <w:rPr>
                <w:rFonts w:asciiTheme="majorBidi" w:hAnsiTheme="majorBidi" w:cstheme="majorBidi"/>
                <w:sz w:val="24"/>
                <w:szCs w:val="24"/>
              </w:rPr>
              <w:fldChar w:fldCharType="end"/>
            </w:r>
          </w:p>
        </w:tc>
      </w:tr>
      <w:tr w:rsidR="00433BE4" w:rsidRPr="00303B5A" w14:paraId="1EC8F1AD" w14:textId="77777777" w:rsidTr="00701032">
        <w:tc>
          <w:tcPr>
            <w:tcW w:w="1890" w:type="dxa"/>
            <w:vAlign w:val="center"/>
          </w:tcPr>
          <w:p w14:paraId="25F53D76"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Mn</w:t>
            </w:r>
            <w:r w:rsidRPr="00303B5A">
              <w:rPr>
                <w:rFonts w:asciiTheme="majorBidi" w:hAnsiTheme="majorBidi" w:cstheme="majorBidi"/>
                <w:sz w:val="24"/>
                <w:szCs w:val="24"/>
                <w:vertAlign w:val="subscript"/>
              </w:rPr>
              <w:t>0. 5</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440" w:type="dxa"/>
            <w:vAlign w:val="center"/>
          </w:tcPr>
          <w:p w14:paraId="4C439F20"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Sol-gel</w:t>
            </w:r>
          </w:p>
        </w:tc>
        <w:tc>
          <w:tcPr>
            <w:tcW w:w="810" w:type="dxa"/>
            <w:vAlign w:val="center"/>
          </w:tcPr>
          <w:p w14:paraId="593C5E7F"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20</w:t>
            </w:r>
          </w:p>
        </w:tc>
        <w:tc>
          <w:tcPr>
            <w:tcW w:w="900" w:type="dxa"/>
            <w:vAlign w:val="center"/>
          </w:tcPr>
          <w:p w14:paraId="7C022019"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6.0</w:t>
            </w:r>
          </w:p>
        </w:tc>
        <w:tc>
          <w:tcPr>
            <w:tcW w:w="1080" w:type="dxa"/>
            <w:vAlign w:val="center"/>
          </w:tcPr>
          <w:p w14:paraId="789669D9"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1.2</w:t>
            </w:r>
          </w:p>
        </w:tc>
        <w:tc>
          <w:tcPr>
            <w:tcW w:w="1080" w:type="dxa"/>
            <w:vAlign w:val="center"/>
          </w:tcPr>
          <w:p w14:paraId="3D6792F5"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990" w:type="dxa"/>
            <w:vAlign w:val="center"/>
          </w:tcPr>
          <w:p w14:paraId="497D94D9"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260" w:type="dxa"/>
            <w:vAlign w:val="center"/>
          </w:tcPr>
          <w:p w14:paraId="71C42C7C"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66.66</w:t>
            </w:r>
          </w:p>
        </w:tc>
        <w:tc>
          <w:tcPr>
            <w:tcW w:w="810" w:type="dxa"/>
            <w:vAlign w:val="center"/>
          </w:tcPr>
          <w:p w14:paraId="0DEB8138"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Pr="00303B5A">
              <w:rPr>
                <w:rFonts w:asciiTheme="majorBidi" w:hAnsiTheme="majorBidi" w:cstheme="majorBidi"/>
                <w:sz w:val="24"/>
                <w:szCs w:val="24"/>
              </w:rPr>
              <w:instrText>ADDIN CSL_CITATION {"citationItems":[{"id":"ITEM-1","itemData":{"DOI":"10.1590/1980-5373-MR-2022-0080","ISSN":"19805373","abstract":"Mn1-xZnxFe2O4 (0 ≤ x ≤ 0.65) nanoferrite particles were used as filler in a silicone polymer matrix in order to obtain a composite material with the purpose of absorbing electromagnetic radiation. The composite was characterized by X-ray diffraction, transmission electron microscopy and force modulation microscopy (FMM) and the electromagnetic properties by means of network and impedance analyzers. It was observed that the composite with higher concentrations of Znx (x = 0.5 and 0.65) presented the lowest dispersion, due to the size of the zinc particles. This paper provides a framework for the practical application of absorbent composite materials of MnZn nanoferrite particles combined with silicone rubber to be used in 1-10 GHz frequency bands, with reflectivity values of -24 dB in the 6 GHz frequency range.","author":[{"dropping-particle":"","family":"Diniz","given":"Verônica C.S.","non-dropping-particle":"","parse-names":false,"suffix":""},{"dropping-particle":"","family":"Migliano","given":"Antônio Carlos C.","non-dropping-particle":"","parse-names":false,"suffix":""},{"dropping-particle":"","family":"Kiminami","given":"Ruth H.G.A.","non-dropping-particle":"","parse-names":false,"suffix":""},{"dropping-particle":"","family":"Medeiros","given":"Philippe E.","non-dropping-particle":"de","parse-names":false,"suffix":""},{"dropping-particle":"","family":"Renalle","given":"Renalle C.A.","non-dropping-particle":"","parse-names":false,"suffix":""},{"dropping-particle":"","family":"Daniela de","given":"L. A.C.S.Andrade","non-dropping-particle":"","parse-names":false,"suffix":""},{"dropping-particle":"","family":"Costa","given":"Ana C.F.M.","non-dropping-particle":"","parse-names":false,"suffix":""}],"container-title":"Materials Research","id":"ITEM-1","issued":{"date-parts":[["2022"]]},"page":"1-9","title":"Effects of Mn1-xZnxFe2O4 Nanoparticles Concentration in a Silicone Matrix on Complex Permeability and Permittivity in the 1-10 GHz Range","type":"article-journal","volume":"25"},"uris":["http://www.mendeley.com/documents/?uuid=09c9d833-a325-47fa-8d36-c31a2d95146b"]}],"mendeley":{"formattedCitation":"[123]","plainTextFormattedCitation":"[123]","previouslyFormattedCitation":"[123]"},"properties":{"noteIndex":0},"schema":"https://github.com/citation-style-language/schema/raw/master/csl-citation.json"}</w:instrText>
            </w:r>
            <w:r w:rsidRPr="00303B5A">
              <w:rPr>
                <w:rFonts w:asciiTheme="majorBidi" w:hAnsiTheme="majorBidi" w:cstheme="majorBidi"/>
                <w:sz w:val="24"/>
                <w:szCs w:val="24"/>
              </w:rPr>
              <w:fldChar w:fldCharType="separate"/>
            </w:r>
            <w:r w:rsidRPr="00303B5A">
              <w:rPr>
                <w:rFonts w:asciiTheme="majorBidi" w:hAnsiTheme="majorBidi" w:cstheme="majorBidi"/>
                <w:noProof/>
                <w:sz w:val="24"/>
                <w:szCs w:val="24"/>
              </w:rPr>
              <w:t>[123]</w:t>
            </w:r>
            <w:r w:rsidRPr="00303B5A">
              <w:rPr>
                <w:rFonts w:asciiTheme="majorBidi" w:hAnsiTheme="majorBidi" w:cstheme="majorBidi"/>
                <w:sz w:val="24"/>
                <w:szCs w:val="24"/>
              </w:rPr>
              <w:fldChar w:fldCharType="end"/>
            </w:r>
          </w:p>
        </w:tc>
      </w:tr>
      <w:tr w:rsidR="00433BE4" w:rsidRPr="00303B5A" w14:paraId="49B670B6" w14:textId="77777777" w:rsidTr="00701032">
        <w:tc>
          <w:tcPr>
            <w:tcW w:w="1890" w:type="dxa"/>
            <w:vAlign w:val="center"/>
          </w:tcPr>
          <w:p w14:paraId="1DEC3365"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0. 5</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440" w:type="dxa"/>
            <w:vAlign w:val="center"/>
          </w:tcPr>
          <w:p w14:paraId="097C705A"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810" w:type="dxa"/>
            <w:vAlign w:val="center"/>
          </w:tcPr>
          <w:p w14:paraId="05EEEB30"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7.10</w:t>
            </w:r>
          </w:p>
        </w:tc>
        <w:tc>
          <w:tcPr>
            <w:tcW w:w="900" w:type="dxa"/>
            <w:vAlign w:val="center"/>
          </w:tcPr>
          <w:p w14:paraId="39C156A5"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2.19</w:t>
            </w:r>
          </w:p>
        </w:tc>
        <w:tc>
          <w:tcPr>
            <w:tcW w:w="1080" w:type="dxa"/>
            <w:vAlign w:val="center"/>
          </w:tcPr>
          <w:p w14:paraId="4925D959"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6.0</w:t>
            </w:r>
          </w:p>
        </w:tc>
        <w:tc>
          <w:tcPr>
            <w:tcW w:w="1080" w:type="dxa"/>
            <w:vAlign w:val="center"/>
          </w:tcPr>
          <w:p w14:paraId="4C100A44"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2.0</w:t>
            </w:r>
          </w:p>
        </w:tc>
        <w:tc>
          <w:tcPr>
            <w:tcW w:w="990" w:type="dxa"/>
            <w:vAlign w:val="center"/>
          </w:tcPr>
          <w:p w14:paraId="1E66B1DD"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260" w:type="dxa"/>
            <w:vAlign w:val="center"/>
          </w:tcPr>
          <w:p w14:paraId="64C238FC"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73</w:t>
            </w:r>
          </w:p>
        </w:tc>
        <w:tc>
          <w:tcPr>
            <w:tcW w:w="810" w:type="dxa"/>
            <w:vAlign w:val="center"/>
          </w:tcPr>
          <w:p w14:paraId="0A110340"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Pr="00303B5A">
              <w:rPr>
                <w:rFonts w:asciiTheme="majorBidi" w:hAnsiTheme="majorBidi" w:cstheme="majorBidi"/>
                <w:sz w:val="24"/>
                <w:szCs w:val="24"/>
              </w:rPr>
              <w:instrText>ADDIN CSL_CITATION {"citationItems":[{"id":"ITEM-1","itemData":{"DOI":"10.1016/j.jmmm.2021.167839","ISSN":"03048853","abstract":"Recently, with the quick evolution of electronic technologies, and the development of telecommunication, high-performance microwave absorbing composites in which ferrite is one of their components have attracted a lot of attention. These composites should have high absorption intensity, a wide absorption bandwidth, a thin thickness, and finally light weightiness. These composites often exhibit efficiency to fulfill coveted magnetic and dielectric characteristics. This review provides a brief presentation of ferrites and among them are spinel ferrites and hexagonal ferrites. In addition to that, it discusses the classifications of ferrites according to magnetic properties, the synthesis methods to prepare nano ferrites, and control their properties. Also, it presents the main mechanism to absorb the microwaves (e.g. dielectric and magnetic losses) and finally discusses the microwave absorbing characteristics of ferrites and their composites in terms of matching frequency, reflection loss (RL) values, and absorption bandwidth.","author":[{"dropping-particle":"","family":"Houbi","given":"Anas","non-dropping-particle":"","parse-names":false,"suffix":""},{"dropping-particle":"","family":"Aldashevich","given":"Zharmenov A.","non-dropping-particle":"","parse-names":false,"suffix":""},{"dropping-particle":"","family":"Atassi","given":"Yomen","non-dropping-particle":"","parse-names":false,"suffix":""},{"dropping-particle":"","family":"Bagasharova Telmanovna","given":"Z.","non-dropping-particle":"","parse-names":false,"suffix":""},{"dropping-particle":"","family":"Saule","given":"Mirzalieva","non-dropping-particle":"","parse-names":false,"suffix":""},{"dropping-particle":"","family":"Kubanych","given":"Kadyrakunov","non-dropping-particle":"","parse-names":false,"suffix":""}],"container-title":"Journal of Magnetism and Magnetic Materials","id":"ITEM-1","issue":"September 2020","issued":{"date-parts":[["2021"]]},"page":"167839","publisher":"Elsevier B.V.","title":"Microwave absorbing properties of ferrites and their composites: A review","type":"article-journal","volume":"529"},"uris":["http://www.mendeley.com/documents/?uuid=b76d76e1-d4d9-47e2-a8a5-04cd21292c8d"]}],"mendeley":{"formattedCitation":"[78]","plainTextFormattedCitation":"[78]","previouslyFormattedCitation":"[78]"},"properties":{"noteIndex":0},"schema":"https://github.com/citation-style-language/schema/raw/master/csl-citation.json"}</w:instrText>
            </w:r>
            <w:r w:rsidRPr="00303B5A">
              <w:rPr>
                <w:rFonts w:asciiTheme="majorBidi" w:hAnsiTheme="majorBidi" w:cstheme="majorBidi"/>
                <w:sz w:val="24"/>
                <w:szCs w:val="24"/>
              </w:rPr>
              <w:fldChar w:fldCharType="separate"/>
            </w:r>
            <w:r w:rsidRPr="00303B5A">
              <w:rPr>
                <w:rFonts w:asciiTheme="majorBidi" w:hAnsiTheme="majorBidi" w:cstheme="majorBidi"/>
                <w:noProof/>
                <w:sz w:val="24"/>
                <w:szCs w:val="24"/>
              </w:rPr>
              <w:t>[78]</w:t>
            </w:r>
            <w:r w:rsidRPr="00303B5A">
              <w:rPr>
                <w:rFonts w:asciiTheme="majorBidi" w:hAnsiTheme="majorBidi" w:cstheme="majorBidi"/>
                <w:sz w:val="24"/>
                <w:szCs w:val="24"/>
              </w:rPr>
              <w:fldChar w:fldCharType="end"/>
            </w:r>
          </w:p>
        </w:tc>
      </w:tr>
      <w:tr w:rsidR="00433BE4" w:rsidRPr="00303B5A" w14:paraId="1ED2245B" w14:textId="77777777" w:rsidTr="00701032">
        <w:tc>
          <w:tcPr>
            <w:tcW w:w="1890" w:type="dxa"/>
            <w:vAlign w:val="center"/>
          </w:tcPr>
          <w:p w14:paraId="770ED460"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0. 5</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440" w:type="dxa"/>
            <w:vAlign w:val="center"/>
          </w:tcPr>
          <w:p w14:paraId="0EF6540D"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nitrate-citrate precursor</w:t>
            </w:r>
          </w:p>
        </w:tc>
        <w:tc>
          <w:tcPr>
            <w:tcW w:w="810" w:type="dxa"/>
            <w:vAlign w:val="center"/>
          </w:tcPr>
          <w:p w14:paraId="1B031CDD"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5.0</w:t>
            </w:r>
          </w:p>
        </w:tc>
        <w:tc>
          <w:tcPr>
            <w:tcW w:w="900" w:type="dxa"/>
            <w:vAlign w:val="center"/>
          </w:tcPr>
          <w:p w14:paraId="61770F38"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8.52</w:t>
            </w:r>
          </w:p>
        </w:tc>
        <w:tc>
          <w:tcPr>
            <w:tcW w:w="1080" w:type="dxa"/>
            <w:vAlign w:val="center"/>
          </w:tcPr>
          <w:p w14:paraId="2F8FB561"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1080" w:type="dxa"/>
            <w:vAlign w:val="center"/>
          </w:tcPr>
          <w:p w14:paraId="372E2281"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0.41</w:t>
            </w:r>
          </w:p>
        </w:tc>
        <w:tc>
          <w:tcPr>
            <w:tcW w:w="990" w:type="dxa"/>
            <w:vAlign w:val="center"/>
          </w:tcPr>
          <w:p w14:paraId="7FEE87A6"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1260" w:type="dxa"/>
            <w:vAlign w:val="center"/>
          </w:tcPr>
          <w:p w14:paraId="7CD6F4DF"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80</w:t>
            </w:r>
          </w:p>
        </w:tc>
        <w:tc>
          <w:tcPr>
            <w:tcW w:w="810" w:type="dxa"/>
            <w:vAlign w:val="center"/>
          </w:tcPr>
          <w:p w14:paraId="5D7CFBBB" w14:textId="77777777" w:rsidR="00433BE4" w:rsidRPr="00303B5A" w:rsidRDefault="00433BE4" w:rsidP="00701032">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Pr="00303B5A">
              <w:rPr>
                <w:rFonts w:asciiTheme="majorBidi" w:hAnsiTheme="majorBidi" w:cstheme="majorBidi"/>
                <w:sz w:val="24"/>
                <w:szCs w:val="24"/>
              </w:rPr>
              <w:instrText>ADDIN CSL_CITATION {"citationItems":[{"id":"ITEM-1","itemData":{"DOI":"10.1016/j.jmmm.2007.09.020","ISSN":"03048853","abstract":"Ni0.5-xZn0.5-xMe2xFe2O4 (Me=Cu, Mg, Mn; x=0.00 and 0.10) ferrite powders were prepared by the nitrate-citrate precursor method and investigated as a radar absorbing material (RAM) in a frequency range of 8-12 GHz (X-band). The effects of Cu2+, Mn2+ and Mg2+ substitution on the microwave-absorbing feature, the complex permeability (μr*) and the complex permittivity (ε{lunate}r*) were investigated. The microwave-absorbing properties were studied as a function of frequency, Me2+ content, and thickness of absorber. The adoption of Cu2+ and Mn2+ substitution was found to improve the microwave absorption and bandwidth, while the substitution of Mg2+ was found to reduce the microwave absorption in relation to non-substituted NiZn ferrite. © 2007 Elsevier B.V. All rights reserved.","author":[{"dropping-particle":"","family":"Bueno","given":"Alexandre R.","non-dropping-particle":"","parse-names":false,"suffix":""},{"dropping-particle":"","family":"Gregori","given":"Maria L.","non-dropping-particle":"","parse-names":false,"suffix":""},{"dropping-particle":"","family":"Nóbrega","given":"Maria C.S.","non-dropping-particle":"","parse-names":false,"suffix":""}],"container-title":"Journal of Magnetism and Magnetic Materials","id":"ITEM-1","issue":"6","issued":{"date-parts":[["2008"]]},"page":"864-870","title":"Microwave-absorbing properties of Ni0.50-xZn0.50-x Me2xFe2O4 (Me=Cu, Mn, Mg) ferrite-wax composite in X-band frequencies","type":"article-journal","volume":"320"},"uris":["http://www.mendeley.com/documents/?uuid=a6980140-6e5a-409b-9b42-2c6067617347"]}],"mendeley":{"formattedCitation":"[69]","plainTextFormattedCitation":"[69]","previouslyFormattedCitation":"[69]"},"properties":{"noteIndex":0},"schema":"https://github.com/citation-style-language/schema/raw/master/csl-citation.json"}</w:instrText>
            </w:r>
            <w:r w:rsidRPr="00303B5A">
              <w:rPr>
                <w:rFonts w:asciiTheme="majorBidi" w:hAnsiTheme="majorBidi" w:cstheme="majorBidi"/>
                <w:sz w:val="24"/>
                <w:szCs w:val="24"/>
              </w:rPr>
              <w:fldChar w:fldCharType="separate"/>
            </w:r>
            <w:r w:rsidRPr="00303B5A">
              <w:rPr>
                <w:rFonts w:asciiTheme="majorBidi" w:hAnsiTheme="majorBidi" w:cstheme="majorBidi"/>
                <w:noProof/>
                <w:sz w:val="24"/>
                <w:szCs w:val="24"/>
              </w:rPr>
              <w:t>[69]</w:t>
            </w:r>
            <w:r w:rsidRPr="00303B5A">
              <w:rPr>
                <w:rFonts w:asciiTheme="majorBidi" w:hAnsiTheme="majorBidi" w:cstheme="majorBidi"/>
                <w:sz w:val="24"/>
                <w:szCs w:val="24"/>
              </w:rPr>
              <w:fldChar w:fldCharType="end"/>
            </w:r>
          </w:p>
        </w:tc>
      </w:tr>
    </w:tbl>
    <w:p w14:paraId="77DDC375" w14:textId="4326A305" w:rsidR="002A62D8" w:rsidRPr="00303B5A" w:rsidRDefault="002A62D8"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4F84A016" wp14:editId="197AA289">
            <wp:extent cx="6150273" cy="3622964"/>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84603" cy="3643187"/>
                    </a:xfrm>
                    <a:prstGeom prst="rect">
                      <a:avLst/>
                    </a:prstGeom>
                  </pic:spPr>
                </pic:pic>
              </a:graphicData>
            </a:graphic>
          </wp:inline>
        </w:drawing>
      </w:r>
    </w:p>
    <w:p w14:paraId="4EA3AAD6" w14:textId="1B6B22C2" w:rsidR="002A62D8" w:rsidRPr="00303B5A" w:rsidRDefault="002A62D8" w:rsidP="007E0A5E">
      <w:pPr>
        <w:pStyle w:val="aa"/>
        <w:spacing w:after="0" w:line="276" w:lineRule="auto"/>
        <w:jc w:val="both"/>
        <w:rPr>
          <w:rFonts w:cstheme="majorBidi"/>
          <w:sz w:val="28"/>
          <w:szCs w:val="28"/>
        </w:rPr>
      </w:pPr>
      <w:bookmarkStart w:id="276" w:name="_Toc110687968"/>
      <w:bookmarkStart w:id="277" w:name="_Toc112926164"/>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29</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RL curves of (a) Ni</w:t>
      </w:r>
      <w:r w:rsidRPr="00303B5A">
        <w:rPr>
          <w:rFonts w:cstheme="majorBidi"/>
          <w:b w:val="0"/>
          <w:bCs w:val="0"/>
          <w:sz w:val="28"/>
          <w:szCs w:val="28"/>
          <w:vertAlign w:val="subscript"/>
        </w:rPr>
        <w:t>0.25</w:t>
      </w:r>
      <w:r w:rsidRPr="00303B5A">
        <w:rPr>
          <w:rFonts w:cstheme="majorBidi"/>
          <w:b w:val="0"/>
          <w:bCs w:val="0"/>
          <w:sz w:val="28"/>
          <w:szCs w:val="28"/>
        </w:rPr>
        <w:t>Zn</w:t>
      </w:r>
      <w:r w:rsidRPr="00303B5A">
        <w:rPr>
          <w:rFonts w:cstheme="majorBidi"/>
          <w:b w:val="0"/>
          <w:bCs w:val="0"/>
          <w:sz w:val="28"/>
          <w:szCs w:val="28"/>
          <w:vertAlign w:val="subscript"/>
        </w:rPr>
        <w:t>0.75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(b) Ni</w:t>
      </w:r>
      <w:r w:rsidRPr="00303B5A">
        <w:rPr>
          <w:rFonts w:cstheme="majorBidi"/>
          <w:b w:val="0"/>
          <w:bCs w:val="0"/>
          <w:sz w:val="28"/>
          <w:szCs w:val="28"/>
          <w:vertAlign w:val="subscript"/>
        </w:rPr>
        <w:t>0. 5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and (c) Ni</w:t>
      </w:r>
      <w:r w:rsidRPr="00303B5A">
        <w:rPr>
          <w:rFonts w:cstheme="majorBidi"/>
          <w:b w:val="0"/>
          <w:bCs w:val="0"/>
          <w:sz w:val="28"/>
          <w:szCs w:val="28"/>
          <w:vertAlign w:val="subscript"/>
        </w:rPr>
        <w:t>0.75</w:t>
      </w:r>
      <w:r w:rsidRPr="00303B5A">
        <w:rPr>
          <w:rFonts w:cstheme="majorBidi"/>
          <w:b w:val="0"/>
          <w:bCs w:val="0"/>
          <w:sz w:val="28"/>
          <w:szCs w:val="28"/>
        </w:rPr>
        <w:t>Zn</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at different thicknesses</w:t>
      </w:r>
      <w:bookmarkEnd w:id="276"/>
      <w:bookmarkEnd w:id="277"/>
    </w:p>
    <w:p w14:paraId="0C0CA6E2" w14:textId="0796B418" w:rsidR="006A30FD" w:rsidRPr="00303B5A" w:rsidRDefault="00117B24"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On the other hand, </w:t>
      </w:r>
      <w:r w:rsidR="00485960" w:rsidRPr="00303B5A">
        <w:rPr>
          <w:rFonts w:asciiTheme="majorBidi" w:hAnsiTheme="majorBidi" w:cstheme="majorBidi"/>
          <w:sz w:val="28"/>
          <w:szCs w:val="28"/>
        </w:rPr>
        <w:t>Ni-doped manganese zinc ferrite (Ni</w:t>
      </w:r>
      <w:r w:rsidR="00485960" w:rsidRPr="00303B5A">
        <w:rPr>
          <w:rFonts w:asciiTheme="majorBidi" w:hAnsiTheme="majorBidi" w:cstheme="majorBidi"/>
          <w:sz w:val="28"/>
          <w:szCs w:val="28"/>
          <w:vertAlign w:val="subscript"/>
        </w:rPr>
        <w:t>(0.4+x)</w:t>
      </w:r>
      <w:r w:rsidR="00485960" w:rsidRPr="00303B5A">
        <w:rPr>
          <w:rFonts w:asciiTheme="majorBidi" w:hAnsiTheme="majorBidi" w:cstheme="majorBidi"/>
          <w:sz w:val="28"/>
          <w:szCs w:val="28"/>
        </w:rPr>
        <w:t>Zn</w:t>
      </w:r>
      <w:r w:rsidR="00485960" w:rsidRPr="00303B5A">
        <w:rPr>
          <w:rFonts w:asciiTheme="majorBidi" w:hAnsiTheme="majorBidi" w:cstheme="majorBidi"/>
          <w:sz w:val="28"/>
          <w:szCs w:val="28"/>
          <w:vertAlign w:val="subscript"/>
        </w:rPr>
        <w:t>(0.5-x)</w:t>
      </w:r>
      <w:r w:rsidR="00485960" w:rsidRPr="00303B5A">
        <w:rPr>
          <w:rFonts w:asciiTheme="majorBidi" w:hAnsiTheme="majorBidi" w:cstheme="majorBidi"/>
          <w:sz w:val="28"/>
          <w:szCs w:val="28"/>
        </w:rPr>
        <w:t>Mn</w:t>
      </w:r>
      <w:r w:rsidR="00485960" w:rsidRPr="00303B5A">
        <w:rPr>
          <w:rFonts w:asciiTheme="majorBidi" w:hAnsiTheme="majorBidi" w:cstheme="majorBidi"/>
          <w:sz w:val="28"/>
          <w:szCs w:val="28"/>
          <w:vertAlign w:val="subscript"/>
        </w:rPr>
        <w:t>0.1</w:t>
      </w:r>
      <w:r w:rsidR="00485960" w:rsidRPr="00303B5A">
        <w:rPr>
          <w:rFonts w:asciiTheme="majorBidi" w:hAnsiTheme="majorBidi" w:cstheme="majorBidi"/>
          <w:sz w:val="28"/>
          <w:szCs w:val="28"/>
        </w:rPr>
        <w:t>Fe</w:t>
      </w:r>
      <w:r w:rsidR="00485960" w:rsidRPr="00303B5A">
        <w:rPr>
          <w:rFonts w:asciiTheme="majorBidi" w:hAnsiTheme="majorBidi" w:cstheme="majorBidi"/>
          <w:sz w:val="28"/>
          <w:szCs w:val="28"/>
          <w:vertAlign w:val="subscript"/>
        </w:rPr>
        <w:t>2</w:t>
      </w:r>
      <w:r w:rsidR="00485960" w:rsidRPr="00303B5A">
        <w:rPr>
          <w:rFonts w:asciiTheme="majorBidi" w:hAnsiTheme="majorBidi" w:cstheme="majorBidi"/>
          <w:sz w:val="28"/>
          <w:szCs w:val="28"/>
        </w:rPr>
        <w:t>O</w:t>
      </w:r>
      <w:r w:rsidR="00485960" w:rsidRPr="00303B5A">
        <w:rPr>
          <w:rFonts w:asciiTheme="majorBidi" w:hAnsiTheme="majorBidi" w:cstheme="majorBidi"/>
          <w:sz w:val="28"/>
          <w:szCs w:val="28"/>
          <w:vertAlign w:val="subscript"/>
        </w:rPr>
        <w:t xml:space="preserve">4 </w:t>
      </w:r>
      <w:r w:rsidR="00485960" w:rsidRPr="00303B5A">
        <w:rPr>
          <w:rFonts w:asciiTheme="majorBidi" w:hAnsiTheme="majorBidi" w:cstheme="majorBidi"/>
          <w:sz w:val="28"/>
          <w:szCs w:val="28"/>
        </w:rPr>
        <w:t>(x= 0.1, 0.2</w:t>
      </w:r>
      <w:r w:rsidR="008E77D8" w:rsidRPr="00303B5A">
        <w:rPr>
          <w:rFonts w:asciiTheme="majorBidi" w:hAnsiTheme="majorBidi" w:cstheme="majorBidi"/>
          <w:sz w:val="28"/>
          <w:szCs w:val="28"/>
        </w:rPr>
        <w:t xml:space="preserve"> </w:t>
      </w:r>
      <w:bookmarkStart w:id="278" w:name="_Hlk116909351"/>
      <w:r w:rsidR="008E77D8" w:rsidRPr="00303B5A">
        <w:rPr>
          <w:rFonts w:asciiTheme="majorBidi" w:hAnsiTheme="majorBidi" w:cstheme="majorBidi"/>
          <w:sz w:val="28"/>
          <w:szCs w:val="28"/>
        </w:rPr>
        <w:t>and</w:t>
      </w:r>
      <w:bookmarkEnd w:id="278"/>
      <w:r w:rsidR="00485960" w:rsidRPr="00303B5A">
        <w:rPr>
          <w:rFonts w:asciiTheme="majorBidi" w:hAnsiTheme="majorBidi" w:cstheme="majorBidi"/>
          <w:sz w:val="28"/>
          <w:szCs w:val="28"/>
        </w:rPr>
        <w:t xml:space="preserve"> 0.3)) was studied.</w:t>
      </w:r>
      <w:r w:rsidR="00BC3F80" w:rsidRPr="00303B5A">
        <w:rPr>
          <w:rFonts w:asciiTheme="majorBidi" w:hAnsiTheme="majorBidi" w:cstheme="majorBidi"/>
          <w:sz w:val="28"/>
          <w:szCs w:val="28"/>
        </w:rPr>
        <w:t xml:space="preserve"> </w:t>
      </w:r>
      <w:r w:rsidR="006A30FD" w:rsidRPr="00303B5A">
        <w:rPr>
          <w:rFonts w:asciiTheme="majorBidi" w:hAnsiTheme="majorBidi" w:cstheme="majorBidi"/>
          <w:sz w:val="28"/>
          <w:szCs w:val="28"/>
        </w:rPr>
        <w:t xml:space="preserve">Table </w:t>
      </w:r>
      <w:r w:rsidR="00775D90" w:rsidRPr="00303B5A">
        <w:rPr>
          <w:rFonts w:asciiTheme="majorBidi" w:hAnsiTheme="majorBidi" w:cstheme="majorBidi"/>
          <w:sz w:val="28"/>
          <w:szCs w:val="28"/>
        </w:rPr>
        <w:t>3</w:t>
      </w:r>
      <w:r w:rsidR="006A30FD" w:rsidRPr="00303B5A">
        <w:rPr>
          <w:rFonts w:asciiTheme="majorBidi" w:hAnsiTheme="majorBidi" w:cstheme="majorBidi"/>
          <w:sz w:val="28"/>
          <w:szCs w:val="28"/>
        </w:rPr>
        <w:t>.</w:t>
      </w:r>
      <w:r w:rsidR="00C37E5B" w:rsidRPr="00303B5A">
        <w:rPr>
          <w:rFonts w:asciiTheme="majorBidi" w:hAnsiTheme="majorBidi" w:cstheme="majorBidi"/>
          <w:sz w:val="28"/>
          <w:szCs w:val="28"/>
        </w:rPr>
        <w:t>9</w:t>
      </w:r>
      <w:r w:rsidR="006A30FD" w:rsidRPr="00303B5A">
        <w:rPr>
          <w:rFonts w:asciiTheme="majorBidi" w:hAnsiTheme="majorBidi" w:cstheme="majorBidi"/>
          <w:sz w:val="28"/>
          <w:szCs w:val="28"/>
        </w:rPr>
        <w:t xml:space="preserve"> </w:t>
      </w:r>
      <w:r w:rsidR="00504F3C" w:rsidRPr="00303B5A">
        <w:rPr>
          <w:rFonts w:asciiTheme="majorBidi" w:hAnsiTheme="majorBidi" w:cstheme="majorBidi"/>
          <w:sz w:val="28"/>
          <w:szCs w:val="28"/>
        </w:rPr>
        <w:t xml:space="preserve">demonstrate </w:t>
      </w:r>
      <w:r w:rsidR="006A30FD" w:rsidRPr="00303B5A">
        <w:rPr>
          <w:rFonts w:asciiTheme="majorBidi" w:hAnsiTheme="majorBidi" w:cstheme="majorBidi"/>
          <w:sz w:val="28"/>
          <w:szCs w:val="28"/>
        </w:rPr>
        <w:t xml:space="preserve">the </w:t>
      </w:r>
      <w:r w:rsidR="00EE00C4" w:rsidRPr="00303B5A">
        <w:rPr>
          <w:rFonts w:asciiTheme="majorBidi" w:hAnsiTheme="majorBidi" w:cstheme="majorBidi"/>
          <w:sz w:val="28"/>
          <w:szCs w:val="28"/>
        </w:rPr>
        <w:t>MA</w:t>
      </w:r>
      <w:r w:rsidR="006A30FD" w:rsidRPr="00303B5A">
        <w:rPr>
          <w:rFonts w:asciiTheme="majorBidi" w:hAnsiTheme="majorBidi" w:cstheme="majorBidi"/>
          <w:sz w:val="28"/>
          <w:szCs w:val="28"/>
        </w:rPr>
        <w:t xml:space="preserve"> properties of the prepared samples. Figure </w:t>
      </w:r>
      <w:r w:rsidR="00775D90" w:rsidRPr="00303B5A">
        <w:rPr>
          <w:rFonts w:asciiTheme="majorBidi" w:hAnsiTheme="majorBidi" w:cstheme="majorBidi"/>
          <w:sz w:val="28"/>
          <w:szCs w:val="28"/>
        </w:rPr>
        <w:t>3</w:t>
      </w:r>
      <w:r w:rsidR="006A30FD" w:rsidRPr="00303B5A">
        <w:rPr>
          <w:rFonts w:asciiTheme="majorBidi" w:hAnsiTheme="majorBidi" w:cstheme="majorBidi"/>
          <w:sz w:val="28"/>
          <w:szCs w:val="28"/>
        </w:rPr>
        <w:t xml:space="preserve">.30 </w:t>
      </w:r>
      <w:r w:rsidR="0031209F" w:rsidRPr="00303B5A">
        <w:rPr>
          <w:rFonts w:asciiTheme="majorBidi" w:hAnsiTheme="majorBidi" w:cstheme="majorBidi"/>
          <w:sz w:val="28"/>
          <w:szCs w:val="28"/>
        </w:rPr>
        <w:t xml:space="preserve">displays </w:t>
      </w:r>
      <w:r w:rsidR="006A30FD" w:rsidRPr="00303B5A">
        <w:rPr>
          <w:rFonts w:asciiTheme="majorBidi" w:hAnsiTheme="majorBidi" w:cstheme="majorBidi"/>
          <w:sz w:val="28"/>
          <w:szCs w:val="28"/>
        </w:rPr>
        <w:t xml:space="preserve">a comparison of the </w:t>
      </w:r>
      <w:r w:rsidR="00EE00C4" w:rsidRPr="00303B5A">
        <w:rPr>
          <w:rFonts w:asciiTheme="majorBidi" w:hAnsiTheme="majorBidi" w:cstheme="majorBidi"/>
          <w:sz w:val="28"/>
          <w:szCs w:val="28"/>
        </w:rPr>
        <w:t>MA</w:t>
      </w:r>
      <w:r w:rsidR="006A30FD" w:rsidRPr="00303B5A">
        <w:rPr>
          <w:rFonts w:asciiTheme="majorBidi" w:hAnsiTheme="majorBidi" w:cstheme="majorBidi"/>
          <w:sz w:val="28"/>
          <w:szCs w:val="28"/>
        </w:rPr>
        <w:t xml:space="preserve"> </w:t>
      </w:r>
      <w:r w:rsidR="009B179F" w:rsidRPr="00303B5A">
        <w:rPr>
          <w:rFonts w:asciiTheme="majorBidi" w:hAnsiTheme="majorBidi" w:cstheme="majorBidi"/>
          <w:sz w:val="28"/>
          <w:szCs w:val="28"/>
        </w:rPr>
        <w:t xml:space="preserve">and EMI properties </w:t>
      </w:r>
      <w:r w:rsidR="006A30FD" w:rsidRPr="00303B5A">
        <w:rPr>
          <w:rFonts w:asciiTheme="majorBidi" w:hAnsiTheme="majorBidi" w:cstheme="majorBidi"/>
          <w:sz w:val="28"/>
          <w:szCs w:val="28"/>
        </w:rPr>
        <w:t>of the prepared samples at a thickness of 5 mm. The results indicated that the Ni</w:t>
      </w:r>
      <w:r w:rsidR="006A30FD" w:rsidRPr="00303B5A">
        <w:rPr>
          <w:rFonts w:asciiTheme="majorBidi" w:hAnsiTheme="majorBidi" w:cstheme="majorBidi"/>
          <w:sz w:val="28"/>
          <w:szCs w:val="28"/>
          <w:vertAlign w:val="subscript"/>
        </w:rPr>
        <w:t>(0.4+x)</w:t>
      </w:r>
      <w:r w:rsidR="006A30FD" w:rsidRPr="00303B5A">
        <w:rPr>
          <w:rFonts w:asciiTheme="majorBidi" w:hAnsiTheme="majorBidi" w:cstheme="majorBidi"/>
          <w:sz w:val="28"/>
          <w:szCs w:val="28"/>
        </w:rPr>
        <w:t>Zn</w:t>
      </w:r>
      <w:r w:rsidR="006A30FD" w:rsidRPr="00303B5A">
        <w:rPr>
          <w:rFonts w:asciiTheme="majorBidi" w:hAnsiTheme="majorBidi" w:cstheme="majorBidi"/>
          <w:sz w:val="28"/>
          <w:szCs w:val="28"/>
          <w:vertAlign w:val="subscript"/>
        </w:rPr>
        <w:t>(0.5-x)</w:t>
      </w:r>
      <w:r w:rsidR="006A30FD" w:rsidRPr="00303B5A">
        <w:rPr>
          <w:rFonts w:asciiTheme="majorBidi" w:hAnsiTheme="majorBidi" w:cstheme="majorBidi"/>
          <w:sz w:val="28"/>
          <w:szCs w:val="28"/>
        </w:rPr>
        <w:t>Mn</w:t>
      </w:r>
      <w:r w:rsidR="006A30FD" w:rsidRPr="00303B5A">
        <w:rPr>
          <w:rFonts w:asciiTheme="majorBidi" w:hAnsiTheme="majorBidi" w:cstheme="majorBidi"/>
          <w:sz w:val="28"/>
          <w:szCs w:val="28"/>
          <w:vertAlign w:val="subscript"/>
        </w:rPr>
        <w:t>0.1</w:t>
      </w:r>
      <w:r w:rsidR="006A30FD" w:rsidRPr="00303B5A">
        <w:rPr>
          <w:rFonts w:asciiTheme="majorBidi" w:hAnsiTheme="majorBidi" w:cstheme="majorBidi"/>
          <w:sz w:val="28"/>
          <w:szCs w:val="28"/>
        </w:rPr>
        <w:t>Fe</w:t>
      </w:r>
      <w:r w:rsidR="006A30FD" w:rsidRPr="00303B5A">
        <w:rPr>
          <w:rFonts w:asciiTheme="majorBidi" w:hAnsiTheme="majorBidi" w:cstheme="majorBidi"/>
          <w:sz w:val="28"/>
          <w:szCs w:val="28"/>
          <w:vertAlign w:val="subscript"/>
        </w:rPr>
        <w:t>2</w:t>
      </w:r>
      <w:r w:rsidR="006A30FD" w:rsidRPr="00303B5A">
        <w:rPr>
          <w:rFonts w:asciiTheme="majorBidi" w:hAnsiTheme="majorBidi" w:cstheme="majorBidi"/>
          <w:sz w:val="28"/>
          <w:szCs w:val="28"/>
        </w:rPr>
        <w:t>O</w:t>
      </w:r>
      <w:r w:rsidR="006A30FD" w:rsidRPr="00303B5A">
        <w:rPr>
          <w:rFonts w:asciiTheme="majorBidi" w:hAnsiTheme="majorBidi" w:cstheme="majorBidi"/>
          <w:sz w:val="28"/>
          <w:szCs w:val="28"/>
          <w:vertAlign w:val="subscript"/>
        </w:rPr>
        <w:t xml:space="preserve">4 </w:t>
      </w:r>
      <w:r w:rsidR="006A30FD" w:rsidRPr="00303B5A">
        <w:rPr>
          <w:rFonts w:asciiTheme="majorBidi" w:hAnsiTheme="majorBidi" w:cstheme="majorBidi"/>
          <w:sz w:val="28"/>
          <w:szCs w:val="28"/>
        </w:rPr>
        <w:t xml:space="preserve">exceeded the -10 dB threshold, as shown in Figure </w:t>
      </w:r>
      <w:r w:rsidR="00775D90" w:rsidRPr="00303B5A">
        <w:rPr>
          <w:rFonts w:asciiTheme="majorBidi" w:hAnsiTheme="majorBidi" w:cstheme="majorBidi"/>
          <w:sz w:val="28"/>
          <w:szCs w:val="28"/>
        </w:rPr>
        <w:t>3.31</w:t>
      </w:r>
      <w:r w:rsidR="006A30FD" w:rsidRPr="00303B5A">
        <w:rPr>
          <w:rFonts w:asciiTheme="majorBidi" w:hAnsiTheme="majorBidi" w:cstheme="majorBidi"/>
          <w:sz w:val="28"/>
          <w:szCs w:val="28"/>
        </w:rPr>
        <w:t>, which illustrates that the RL attenuation peaks of samples moved to lower frequencies by increasing sample thickness. The results also</w:t>
      </w:r>
      <w:r w:rsidR="006A30FD" w:rsidRPr="00303B5A">
        <w:rPr>
          <w:rFonts w:asciiTheme="majorBidi" w:eastAsiaTheme="majorEastAsia" w:hAnsiTheme="majorBidi" w:cstheme="majorBidi"/>
          <w:sz w:val="28"/>
          <w:szCs w:val="28"/>
          <w:lang w:bidi="ar-EG"/>
        </w:rPr>
        <w:t xml:space="preserve"> </w:t>
      </w:r>
      <w:r w:rsidR="00504F3C" w:rsidRPr="00303B5A">
        <w:rPr>
          <w:rFonts w:asciiTheme="majorBidi" w:hAnsiTheme="majorBidi" w:cstheme="majorBidi"/>
          <w:sz w:val="28"/>
          <w:szCs w:val="28"/>
        </w:rPr>
        <w:t xml:space="preserve">demonstrated </w:t>
      </w:r>
      <w:r w:rsidR="006A30FD" w:rsidRPr="00303B5A">
        <w:rPr>
          <w:rFonts w:asciiTheme="majorBidi" w:eastAsiaTheme="majorEastAsia" w:hAnsiTheme="majorBidi" w:cstheme="majorBidi"/>
          <w:sz w:val="28"/>
          <w:szCs w:val="28"/>
          <w:lang w:bidi="ar-EG"/>
        </w:rPr>
        <w:t>that the RL</w:t>
      </w:r>
      <w:r w:rsidR="006A30FD" w:rsidRPr="00303B5A">
        <w:rPr>
          <w:rFonts w:asciiTheme="majorBidi" w:eastAsiaTheme="majorEastAsia" w:hAnsiTheme="majorBidi" w:cstheme="majorBidi"/>
          <w:sz w:val="28"/>
          <w:szCs w:val="28"/>
          <w:vertAlign w:val="subscript"/>
          <w:lang w:bidi="ar-EG"/>
        </w:rPr>
        <w:t>min</w:t>
      </w:r>
      <w:r w:rsidR="006A30FD" w:rsidRPr="00303B5A">
        <w:rPr>
          <w:rFonts w:asciiTheme="majorBidi" w:eastAsiaTheme="majorEastAsia" w:hAnsiTheme="majorBidi" w:cstheme="majorBidi"/>
          <w:sz w:val="28"/>
          <w:szCs w:val="28"/>
          <w:lang w:bidi="ar-EG"/>
        </w:rPr>
        <w:t xml:space="preserve"> shifted to higher frequencies by increasing the substitution with several metal ions on ferrite</w:t>
      </w:r>
      <w:r w:rsidR="00834781" w:rsidRPr="00303B5A">
        <w:rPr>
          <w:rFonts w:asciiTheme="majorBidi" w:eastAsiaTheme="majorEastAsia" w:hAnsiTheme="majorBidi" w:cstheme="majorBidi"/>
          <w:sz w:val="28"/>
          <w:szCs w:val="28"/>
          <w:lang w:bidi="ar-EG"/>
        </w:rPr>
        <w:t xml:space="preserve">. </w:t>
      </w:r>
      <w:r w:rsidR="00834781" w:rsidRPr="00303B5A">
        <w:rPr>
          <w:rFonts w:asciiTheme="majorBidi" w:hAnsiTheme="majorBidi" w:cstheme="majorBidi"/>
          <w:sz w:val="28"/>
          <w:szCs w:val="28"/>
        </w:rPr>
        <w:t>T</w:t>
      </w:r>
      <w:r w:rsidR="00BC3F80" w:rsidRPr="00303B5A">
        <w:rPr>
          <w:rFonts w:asciiTheme="majorBidi" w:hAnsiTheme="majorBidi" w:cstheme="majorBidi"/>
          <w:sz w:val="28"/>
          <w:szCs w:val="28"/>
        </w:rPr>
        <w:t>he</w:t>
      </w:r>
      <w:r w:rsidR="006A30FD" w:rsidRPr="00303B5A">
        <w:rPr>
          <w:rFonts w:asciiTheme="majorBidi" w:hAnsiTheme="majorBidi" w:cstheme="majorBidi"/>
          <w:sz w:val="28"/>
          <w:szCs w:val="28"/>
        </w:rPr>
        <w:t xml:space="preserve"> </w:t>
      </w:r>
      <w:r w:rsidR="00BC3F80" w:rsidRPr="00303B5A">
        <w:rPr>
          <w:rFonts w:asciiTheme="majorBidi" w:hAnsiTheme="majorBidi" w:cstheme="majorBidi"/>
          <w:sz w:val="28"/>
          <w:szCs w:val="28"/>
        </w:rPr>
        <w:t>SE</w:t>
      </w:r>
      <w:r w:rsidR="00BC3F80" w:rsidRPr="00303B5A">
        <w:rPr>
          <w:rFonts w:asciiTheme="majorBidi" w:hAnsiTheme="majorBidi" w:cstheme="majorBidi"/>
          <w:sz w:val="28"/>
          <w:szCs w:val="28"/>
          <w:vertAlign w:val="subscript"/>
        </w:rPr>
        <w:t>max</w:t>
      </w:r>
      <w:r w:rsidR="006A30FD" w:rsidRPr="00303B5A">
        <w:rPr>
          <w:rFonts w:asciiTheme="majorBidi" w:hAnsiTheme="majorBidi" w:cstheme="majorBidi"/>
          <w:sz w:val="28"/>
          <w:szCs w:val="28"/>
        </w:rPr>
        <w:t xml:space="preserve"> </w:t>
      </w:r>
      <w:r w:rsidR="00834781" w:rsidRPr="00303B5A">
        <w:rPr>
          <w:rFonts w:asciiTheme="majorBidi" w:hAnsiTheme="majorBidi" w:cstheme="majorBidi"/>
          <w:sz w:val="28"/>
          <w:szCs w:val="28"/>
        </w:rPr>
        <w:t>was</w:t>
      </w:r>
      <w:r w:rsidR="006A30FD" w:rsidRPr="00303B5A">
        <w:rPr>
          <w:rFonts w:asciiTheme="majorBidi" w:hAnsiTheme="majorBidi" w:cstheme="majorBidi"/>
          <w:sz w:val="28"/>
          <w:szCs w:val="28"/>
        </w:rPr>
        <w:t xml:space="preserve"> 14.8 dB at 11.3 GHz for </w:t>
      </w:r>
      <w:r w:rsidR="006A30FD" w:rsidRPr="00303B5A">
        <w:rPr>
          <w:rFonts w:asciiTheme="majorBidi" w:eastAsiaTheme="majorEastAsia" w:hAnsiTheme="majorBidi" w:cstheme="majorBidi"/>
          <w:sz w:val="28"/>
          <w:szCs w:val="28"/>
          <w:lang w:bidi="ar-EG"/>
        </w:rPr>
        <w:t>Ni</w:t>
      </w:r>
      <w:r w:rsidR="006A30FD" w:rsidRPr="00303B5A">
        <w:rPr>
          <w:rFonts w:asciiTheme="majorBidi" w:eastAsiaTheme="majorEastAsia" w:hAnsiTheme="majorBidi" w:cstheme="majorBidi"/>
          <w:sz w:val="28"/>
          <w:szCs w:val="28"/>
          <w:vertAlign w:val="subscript"/>
          <w:lang w:bidi="ar-EG"/>
        </w:rPr>
        <w:t>0.6</w:t>
      </w:r>
      <w:r w:rsidR="006A30FD" w:rsidRPr="00303B5A">
        <w:rPr>
          <w:rFonts w:asciiTheme="majorBidi" w:eastAsiaTheme="majorEastAsia" w:hAnsiTheme="majorBidi" w:cstheme="majorBidi"/>
          <w:sz w:val="28"/>
          <w:szCs w:val="28"/>
          <w:lang w:bidi="ar-EG"/>
        </w:rPr>
        <w:t>Zn</w:t>
      </w:r>
      <w:r w:rsidR="006A30FD" w:rsidRPr="00303B5A">
        <w:rPr>
          <w:rFonts w:asciiTheme="majorBidi" w:eastAsiaTheme="majorEastAsia" w:hAnsiTheme="majorBidi" w:cstheme="majorBidi"/>
          <w:sz w:val="28"/>
          <w:szCs w:val="28"/>
          <w:vertAlign w:val="subscript"/>
          <w:lang w:bidi="ar-EG"/>
        </w:rPr>
        <w:t>0.3</w:t>
      </w:r>
      <w:r w:rsidR="006A30FD" w:rsidRPr="00303B5A">
        <w:rPr>
          <w:rFonts w:asciiTheme="majorBidi" w:eastAsiaTheme="majorEastAsia" w:hAnsiTheme="majorBidi" w:cstheme="majorBidi"/>
          <w:sz w:val="28"/>
          <w:szCs w:val="28"/>
          <w:lang w:bidi="ar-EG"/>
        </w:rPr>
        <w:t>Mn</w:t>
      </w:r>
      <w:r w:rsidR="006A30FD" w:rsidRPr="00303B5A">
        <w:rPr>
          <w:rFonts w:asciiTheme="majorBidi" w:eastAsiaTheme="majorEastAsia" w:hAnsiTheme="majorBidi" w:cstheme="majorBidi"/>
          <w:sz w:val="28"/>
          <w:szCs w:val="28"/>
          <w:vertAlign w:val="subscript"/>
          <w:lang w:bidi="ar-EG"/>
        </w:rPr>
        <w:t>0.1</w:t>
      </w:r>
      <w:r w:rsidR="006A30FD" w:rsidRPr="00303B5A">
        <w:rPr>
          <w:rFonts w:asciiTheme="majorBidi" w:eastAsiaTheme="majorEastAsia" w:hAnsiTheme="majorBidi" w:cstheme="majorBidi"/>
          <w:sz w:val="28"/>
          <w:szCs w:val="28"/>
          <w:lang w:bidi="ar-EG"/>
        </w:rPr>
        <w:t>Fe</w:t>
      </w:r>
      <w:r w:rsidR="006A30FD" w:rsidRPr="00303B5A">
        <w:rPr>
          <w:rFonts w:asciiTheme="majorBidi" w:eastAsiaTheme="majorEastAsia" w:hAnsiTheme="majorBidi" w:cstheme="majorBidi"/>
          <w:sz w:val="28"/>
          <w:szCs w:val="28"/>
          <w:vertAlign w:val="subscript"/>
          <w:lang w:bidi="ar-EG"/>
        </w:rPr>
        <w:t>2</w:t>
      </w:r>
      <w:r w:rsidR="006A30FD" w:rsidRPr="00303B5A">
        <w:rPr>
          <w:rFonts w:asciiTheme="majorBidi" w:eastAsiaTheme="majorEastAsia" w:hAnsiTheme="majorBidi" w:cstheme="majorBidi"/>
          <w:sz w:val="28"/>
          <w:szCs w:val="28"/>
          <w:lang w:bidi="ar-EG"/>
        </w:rPr>
        <w:t>O</w:t>
      </w:r>
      <w:r w:rsidR="006A30FD" w:rsidRPr="00303B5A">
        <w:rPr>
          <w:rFonts w:asciiTheme="majorBidi" w:eastAsiaTheme="majorEastAsia" w:hAnsiTheme="majorBidi" w:cstheme="majorBidi"/>
          <w:sz w:val="28"/>
          <w:szCs w:val="28"/>
          <w:vertAlign w:val="subscript"/>
          <w:lang w:bidi="ar-EG"/>
        </w:rPr>
        <w:t>4</w:t>
      </w:r>
      <w:r w:rsidR="00834781" w:rsidRPr="00303B5A">
        <w:rPr>
          <w:rFonts w:asciiTheme="majorBidi" w:eastAsiaTheme="majorEastAsia" w:hAnsiTheme="majorBidi" w:cstheme="majorBidi"/>
          <w:sz w:val="28"/>
          <w:szCs w:val="28"/>
          <w:vertAlign w:val="subscript"/>
          <w:lang w:bidi="ar-EG"/>
        </w:rPr>
        <w:t xml:space="preserve"> </w:t>
      </w:r>
      <w:r w:rsidR="00834781" w:rsidRPr="00303B5A">
        <w:rPr>
          <w:rFonts w:asciiTheme="majorBidi" w:eastAsiaTheme="majorEastAsia" w:hAnsiTheme="majorBidi" w:cstheme="majorBidi"/>
          <w:sz w:val="28"/>
          <w:szCs w:val="28"/>
          <w:lang w:bidi="ar-EG"/>
        </w:rPr>
        <w:t xml:space="preserve">as shown in </w:t>
      </w:r>
      <w:r w:rsidR="00834781" w:rsidRPr="00303B5A">
        <w:rPr>
          <w:rFonts w:asciiTheme="majorBidi" w:hAnsiTheme="majorBidi" w:cstheme="majorBidi"/>
          <w:sz w:val="28"/>
          <w:szCs w:val="28"/>
        </w:rPr>
        <w:t xml:space="preserve">Figure </w:t>
      </w:r>
      <w:r w:rsidR="00775D90" w:rsidRPr="00303B5A">
        <w:rPr>
          <w:rFonts w:asciiTheme="majorBidi" w:hAnsiTheme="majorBidi" w:cstheme="majorBidi"/>
          <w:sz w:val="28"/>
          <w:szCs w:val="28"/>
        </w:rPr>
        <w:t>3</w:t>
      </w:r>
      <w:r w:rsidR="00834781" w:rsidRPr="00303B5A">
        <w:rPr>
          <w:rFonts w:asciiTheme="majorBidi" w:hAnsiTheme="majorBidi" w:cstheme="majorBidi"/>
          <w:sz w:val="28"/>
          <w:szCs w:val="28"/>
        </w:rPr>
        <w:t>.3</w:t>
      </w:r>
      <w:r w:rsidR="00775D90" w:rsidRPr="00303B5A">
        <w:rPr>
          <w:rFonts w:asciiTheme="majorBidi" w:hAnsiTheme="majorBidi" w:cstheme="majorBidi"/>
          <w:sz w:val="28"/>
          <w:szCs w:val="28"/>
        </w:rPr>
        <w:t>2</w:t>
      </w:r>
      <w:r w:rsidR="006A30FD" w:rsidRPr="00303B5A">
        <w:rPr>
          <w:rFonts w:asciiTheme="majorBidi" w:eastAsiaTheme="minorEastAsia" w:hAnsiTheme="majorBidi" w:cstheme="majorBidi"/>
          <w:sz w:val="28"/>
          <w:szCs w:val="28"/>
        </w:rPr>
        <w:t>.</w:t>
      </w:r>
    </w:p>
    <w:p w14:paraId="36D1EC45" w14:textId="77777777" w:rsidR="00FD2930" w:rsidRPr="00303B5A" w:rsidRDefault="00FD2930"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28382C17" wp14:editId="210B4C05">
            <wp:extent cx="6152515" cy="253492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52515" cy="2534920"/>
                    </a:xfrm>
                    <a:prstGeom prst="rect">
                      <a:avLst/>
                    </a:prstGeom>
                  </pic:spPr>
                </pic:pic>
              </a:graphicData>
            </a:graphic>
          </wp:inline>
        </w:drawing>
      </w:r>
    </w:p>
    <w:p w14:paraId="7A4C5A2C" w14:textId="44DCFBB8" w:rsidR="00FD2930" w:rsidRPr="00303B5A" w:rsidRDefault="00FD2930" w:rsidP="007E0A5E">
      <w:pPr>
        <w:pStyle w:val="aa"/>
        <w:spacing w:after="0" w:line="276" w:lineRule="auto"/>
        <w:jc w:val="both"/>
        <w:rPr>
          <w:rFonts w:cstheme="majorBidi"/>
          <w:sz w:val="28"/>
          <w:szCs w:val="28"/>
        </w:rPr>
      </w:pPr>
      <w:bookmarkStart w:id="279" w:name="_Toc110687971"/>
      <w:bookmarkStart w:id="280" w:name="_Toc112926165"/>
      <w:r w:rsidRPr="00303B5A">
        <w:rPr>
          <w:rFonts w:cstheme="majorBidi"/>
          <w:sz w:val="28"/>
          <w:szCs w:val="28"/>
        </w:rPr>
        <w:t xml:space="preserve">Figure </w:t>
      </w:r>
      <w:r w:rsidR="0071046C" w:rsidRPr="00303B5A">
        <w:rPr>
          <w:rFonts w:cstheme="majorBidi"/>
          <w:sz w:val="28"/>
          <w:szCs w:val="28"/>
        </w:rPr>
        <w:fldChar w:fldCharType="begin"/>
      </w:r>
      <w:r w:rsidR="0071046C" w:rsidRPr="00303B5A">
        <w:rPr>
          <w:rFonts w:cstheme="majorBidi"/>
          <w:sz w:val="28"/>
          <w:szCs w:val="28"/>
        </w:rPr>
        <w:instrText xml:space="preserve"> STYLEREF 1 \s </w:instrText>
      </w:r>
      <w:r w:rsidR="0071046C" w:rsidRPr="00303B5A">
        <w:rPr>
          <w:rFonts w:cstheme="majorBidi"/>
          <w:sz w:val="28"/>
          <w:szCs w:val="28"/>
        </w:rPr>
        <w:fldChar w:fldCharType="separate"/>
      </w:r>
      <w:r w:rsidR="002E3EF9">
        <w:rPr>
          <w:rFonts w:cstheme="majorBidi"/>
          <w:noProof/>
          <w:sz w:val="28"/>
          <w:szCs w:val="28"/>
        </w:rPr>
        <w:t>3</w:t>
      </w:r>
      <w:r w:rsidR="0071046C" w:rsidRPr="00303B5A">
        <w:rPr>
          <w:rFonts w:cstheme="majorBidi"/>
          <w:noProof/>
          <w:sz w:val="28"/>
          <w:szCs w:val="28"/>
        </w:rPr>
        <w:fldChar w:fldCharType="end"/>
      </w:r>
      <w:r w:rsidR="001D45CB" w:rsidRPr="00303B5A">
        <w:rPr>
          <w:rFonts w:cstheme="majorBidi"/>
          <w:sz w:val="28"/>
          <w:szCs w:val="28"/>
        </w:rPr>
        <w:t>.</w:t>
      </w:r>
      <w:r w:rsidR="0071046C" w:rsidRPr="00303B5A">
        <w:rPr>
          <w:rFonts w:cstheme="majorBidi"/>
          <w:sz w:val="28"/>
          <w:szCs w:val="28"/>
        </w:rPr>
        <w:fldChar w:fldCharType="begin"/>
      </w:r>
      <w:r w:rsidR="0071046C" w:rsidRPr="00303B5A">
        <w:rPr>
          <w:rFonts w:cstheme="majorBidi"/>
          <w:sz w:val="28"/>
          <w:szCs w:val="28"/>
        </w:rPr>
        <w:instrText xml:space="preserve"> SEQ Figure \* ARABIC \s 1 </w:instrText>
      </w:r>
      <w:r w:rsidR="0071046C" w:rsidRPr="00303B5A">
        <w:rPr>
          <w:rFonts w:cstheme="majorBidi"/>
          <w:sz w:val="28"/>
          <w:szCs w:val="28"/>
        </w:rPr>
        <w:fldChar w:fldCharType="separate"/>
      </w:r>
      <w:r w:rsidR="002E3EF9">
        <w:rPr>
          <w:rFonts w:cstheme="majorBidi"/>
          <w:noProof/>
          <w:sz w:val="28"/>
          <w:szCs w:val="28"/>
        </w:rPr>
        <w:t>30</w:t>
      </w:r>
      <w:r w:rsidR="0071046C" w:rsidRPr="00303B5A">
        <w:rPr>
          <w:rFonts w:cstheme="majorBidi"/>
          <w:noProof/>
          <w:sz w:val="28"/>
          <w:szCs w:val="28"/>
        </w:rPr>
        <w:fldChar w:fldCharType="end"/>
      </w:r>
      <w:r w:rsidRPr="00303B5A">
        <w:rPr>
          <w:rFonts w:cstheme="majorBidi"/>
          <w:sz w:val="28"/>
          <w:szCs w:val="28"/>
        </w:rPr>
        <w:t xml:space="preserve">  </w:t>
      </w:r>
      <w:r w:rsidRPr="00303B5A">
        <w:rPr>
          <w:rFonts w:cstheme="majorBidi"/>
          <w:b w:val="0"/>
          <w:bCs w:val="0"/>
          <w:sz w:val="28"/>
          <w:szCs w:val="28"/>
        </w:rPr>
        <w:t xml:space="preserve">(a, b) </w:t>
      </w:r>
      <w:r w:rsidR="00532A41" w:rsidRPr="00303B5A">
        <w:rPr>
          <w:sz w:val="28"/>
          <w:szCs w:val="28"/>
        </w:rPr>
        <w:t xml:space="preserve">– </w:t>
      </w:r>
      <w:r w:rsidRPr="00303B5A">
        <w:rPr>
          <w:rFonts w:cstheme="majorBidi"/>
          <w:b w:val="0"/>
          <w:bCs w:val="0"/>
          <w:sz w:val="28"/>
          <w:szCs w:val="28"/>
        </w:rPr>
        <w:t>RL and SE curves of Ni</w:t>
      </w:r>
      <w:r w:rsidRPr="00303B5A">
        <w:rPr>
          <w:rFonts w:cstheme="majorBidi"/>
          <w:b w:val="0"/>
          <w:bCs w:val="0"/>
          <w:sz w:val="28"/>
          <w:szCs w:val="28"/>
          <w:vertAlign w:val="subscript"/>
        </w:rPr>
        <w:t>x</w:t>
      </w:r>
      <w:r w:rsidRPr="00303B5A">
        <w:rPr>
          <w:rFonts w:cstheme="majorBidi"/>
          <w:b w:val="0"/>
          <w:bCs w:val="0"/>
          <w:sz w:val="28"/>
          <w:szCs w:val="28"/>
        </w:rPr>
        <w:t>Zn</w:t>
      </w:r>
      <w:r w:rsidRPr="00303B5A">
        <w:rPr>
          <w:rFonts w:cstheme="majorBidi"/>
          <w:b w:val="0"/>
          <w:bCs w:val="0"/>
          <w:sz w:val="28"/>
          <w:szCs w:val="28"/>
          <w:vertAlign w:val="subscript"/>
        </w:rPr>
        <w:t>(1-x)</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(x= 0.25, 0.5</w:t>
      </w:r>
      <w:r w:rsidR="008E77D8" w:rsidRPr="00303B5A">
        <w:rPr>
          <w:rFonts w:cstheme="majorBidi"/>
          <w:b w:val="0"/>
          <w:bCs w:val="0"/>
          <w:sz w:val="28"/>
          <w:szCs w:val="28"/>
        </w:rPr>
        <w:t xml:space="preserve"> and </w:t>
      </w:r>
      <w:r w:rsidRPr="00303B5A">
        <w:rPr>
          <w:rFonts w:cstheme="majorBidi"/>
          <w:b w:val="0"/>
          <w:bCs w:val="0"/>
          <w:sz w:val="28"/>
          <w:szCs w:val="28"/>
        </w:rPr>
        <w:t xml:space="preserve"> 0.75) at 5 mm thickness</w:t>
      </w:r>
      <w:r w:rsidRPr="00303B5A">
        <w:rPr>
          <w:rFonts w:cstheme="majorBidi"/>
          <w:sz w:val="28"/>
          <w:szCs w:val="28"/>
        </w:rPr>
        <w:t>.</w:t>
      </w:r>
      <w:bookmarkEnd w:id="279"/>
      <w:bookmarkEnd w:id="280"/>
      <w:r w:rsidRPr="00303B5A">
        <w:rPr>
          <w:rFonts w:cstheme="majorBidi"/>
          <w:sz w:val="28"/>
          <w:szCs w:val="28"/>
        </w:rPr>
        <w:t xml:space="preserve"> </w:t>
      </w:r>
    </w:p>
    <w:p w14:paraId="5E2C3308" w14:textId="77777777" w:rsidR="00FD2930" w:rsidRPr="00303B5A" w:rsidRDefault="00FD2930"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38CADB46" wp14:editId="54C970C7">
            <wp:extent cx="6152263" cy="3851563"/>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61449" cy="3857314"/>
                    </a:xfrm>
                    <a:prstGeom prst="rect">
                      <a:avLst/>
                    </a:prstGeom>
                  </pic:spPr>
                </pic:pic>
              </a:graphicData>
            </a:graphic>
          </wp:inline>
        </w:drawing>
      </w:r>
    </w:p>
    <w:p w14:paraId="26CD8E1E" w14:textId="494D4D61" w:rsidR="00FD2930" w:rsidRPr="00303B5A" w:rsidRDefault="00FD2930" w:rsidP="007E0A5E">
      <w:pPr>
        <w:pStyle w:val="aa"/>
        <w:spacing w:after="0" w:line="276" w:lineRule="auto"/>
        <w:jc w:val="both"/>
        <w:rPr>
          <w:rFonts w:cstheme="majorBidi"/>
          <w:b w:val="0"/>
          <w:bCs w:val="0"/>
          <w:sz w:val="28"/>
          <w:szCs w:val="28"/>
        </w:rPr>
      </w:pPr>
      <w:bookmarkStart w:id="281" w:name="_Toc110687973"/>
      <w:bookmarkStart w:id="282" w:name="_Toc112926166"/>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31</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532A41" w:rsidRPr="00303B5A">
        <w:rPr>
          <w:b w:val="0"/>
          <w:bCs w:val="0"/>
          <w:sz w:val="28"/>
          <w:szCs w:val="28"/>
        </w:rPr>
        <w:t xml:space="preserve">– </w:t>
      </w:r>
      <w:r w:rsidRPr="00303B5A">
        <w:rPr>
          <w:rFonts w:cstheme="majorBidi"/>
          <w:b w:val="0"/>
          <w:bCs w:val="0"/>
          <w:sz w:val="28"/>
          <w:szCs w:val="28"/>
        </w:rPr>
        <w:t xml:space="preserve">RL curves of (a) </w:t>
      </w:r>
      <w:r w:rsidRPr="00303B5A">
        <w:rPr>
          <w:rFonts w:eastAsiaTheme="majorEastAsia" w:cstheme="majorBidi"/>
          <w:b w:val="0"/>
          <w:bCs w:val="0"/>
          <w:sz w:val="28"/>
          <w:szCs w:val="28"/>
          <w:lang w:bidi="ar-EG"/>
        </w:rPr>
        <w:t>Ni</w:t>
      </w:r>
      <w:r w:rsidRPr="00303B5A">
        <w:rPr>
          <w:rFonts w:eastAsiaTheme="majorEastAsia" w:cstheme="majorBidi"/>
          <w:b w:val="0"/>
          <w:bCs w:val="0"/>
          <w:sz w:val="28"/>
          <w:szCs w:val="28"/>
          <w:vertAlign w:val="subscript"/>
          <w:lang w:bidi="ar-EG"/>
        </w:rPr>
        <w:t>0.5</w:t>
      </w:r>
      <w:r w:rsidRPr="00303B5A">
        <w:rPr>
          <w:rFonts w:eastAsiaTheme="majorEastAsia" w:cstheme="majorBidi"/>
          <w:b w:val="0"/>
          <w:bCs w:val="0"/>
          <w:sz w:val="28"/>
          <w:szCs w:val="28"/>
          <w:lang w:bidi="ar-EG"/>
        </w:rPr>
        <w:t>Zn</w:t>
      </w:r>
      <w:r w:rsidRPr="00303B5A">
        <w:rPr>
          <w:rFonts w:eastAsiaTheme="majorEastAsia" w:cstheme="majorBidi"/>
          <w:b w:val="0"/>
          <w:bCs w:val="0"/>
          <w:sz w:val="28"/>
          <w:szCs w:val="28"/>
          <w:vertAlign w:val="subscript"/>
          <w:lang w:bidi="ar-EG"/>
        </w:rPr>
        <w:t>0.4</w:t>
      </w:r>
      <w:r w:rsidRPr="00303B5A">
        <w:rPr>
          <w:rFonts w:eastAsiaTheme="majorEastAsia" w:cstheme="majorBidi"/>
          <w:b w:val="0"/>
          <w:bCs w:val="0"/>
          <w:sz w:val="28"/>
          <w:szCs w:val="28"/>
          <w:lang w:bidi="ar-EG"/>
        </w:rPr>
        <w:t>Mn</w:t>
      </w:r>
      <w:r w:rsidRPr="00303B5A">
        <w:rPr>
          <w:rFonts w:eastAsiaTheme="majorEastAsia" w:cstheme="majorBidi"/>
          <w:b w:val="0"/>
          <w:bCs w:val="0"/>
          <w:sz w:val="28"/>
          <w:szCs w:val="28"/>
          <w:vertAlign w:val="subscript"/>
          <w:lang w:bidi="ar-EG"/>
        </w:rPr>
        <w:t>0.1</w:t>
      </w:r>
      <w:r w:rsidRPr="00303B5A">
        <w:rPr>
          <w:rFonts w:eastAsiaTheme="majorEastAsia" w:cstheme="majorBidi"/>
          <w:b w:val="0"/>
          <w:bCs w:val="0"/>
          <w:sz w:val="28"/>
          <w:szCs w:val="28"/>
          <w:lang w:bidi="ar-EG"/>
        </w:rPr>
        <w:t>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4</w:t>
      </w:r>
      <w:r w:rsidRPr="00303B5A">
        <w:rPr>
          <w:rFonts w:eastAsiaTheme="majorEastAsia" w:cstheme="majorBidi"/>
          <w:b w:val="0"/>
          <w:bCs w:val="0"/>
          <w:sz w:val="28"/>
          <w:szCs w:val="28"/>
          <w:lang w:bidi="ar-EG"/>
        </w:rPr>
        <w:t>, (b) Ni</w:t>
      </w:r>
      <w:r w:rsidRPr="00303B5A">
        <w:rPr>
          <w:rFonts w:eastAsiaTheme="majorEastAsia" w:cstheme="majorBidi"/>
          <w:b w:val="0"/>
          <w:bCs w:val="0"/>
          <w:sz w:val="28"/>
          <w:szCs w:val="28"/>
          <w:vertAlign w:val="subscript"/>
          <w:lang w:bidi="ar-EG"/>
        </w:rPr>
        <w:t>0.6</w:t>
      </w:r>
      <w:r w:rsidRPr="00303B5A">
        <w:rPr>
          <w:rFonts w:eastAsiaTheme="majorEastAsia" w:cstheme="majorBidi"/>
          <w:b w:val="0"/>
          <w:bCs w:val="0"/>
          <w:sz w:val="28"/>
          <w:szCs w:val="28"/>
          <w:lang w:bidi="ar-EG"/>
        </w:rPr>
        <w:t>Zn</w:t>
      </w:r>
      <w:r w:rsidRPr="00303B5A">
        <w:rPr>
          <w:rFonts w:eastAsiaTheme="majorEastAsia" w:cstheme="majorBidi"/>
          <w:b w:val="0"/>
          <w:bCs w:val="0"/>
          <w:sz w:val="28"/>
          <w:szCs w:val="28"/>
          <w:vertAlign w:val="subscript"/>
          <w:lang w:bidi="ar-EG"/>
        </w:rPr>
        <w:t>0.3</w:t>
      </w:r>
      <w:r w:rsidRPr="00303B5A">
        <w:rPr>
          <w:rFonts w:eastAsiaTheme="majorEastAsia" w:cstheme="majorBidi"/>
          <w:b w:val="0"/>
          <w:bCs w:val="0"/>
          <w:sz w:val="28"/>
          <w:szCs w:val="28"/>
          <w:lang w:bidi="ar-EG"/>
        </w:rPr>
        <w:t>Mn</w:t>
      </w:r>
      <w:r w:rsidRPr="00303B5A">
        <w:rPr>
          <w:rFonts w:eastAsiaTheme="majorEastAsia" w:cstheme="majorBidi"/>
          <w:b w:val="0"/>
          <w:bCs w:val="0"/>
          <w:sz w:val="28"/>
          <w:szCs w:val="28"/>
          <w:vertAlign w:val="subscript"/>
          <w:lang w:bidi="ar-EG"/>
        </w:rPr>
        <w:t>0.1</w:t>
      </w:r>
      <w:r w:rsidRPr="00303B5A">
        <w:rPr>
          <w:rFonts w:eastAsiaTheme="majorEastAsia" w:cstheme="majorBidi"/>
          <w:b w:val="0"/>
          <w:bCs w:val="0"/>
          <w:sz w:val="28"/>
          <w:szCs w:val="28"/>
          <w:lang w:bidi="ar-EG"/>
        </w:rPr>
        <w:t>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 xml:space="preserve">4 </w:t>
      </w:r>
      <w:r w:rsidRPr="00303B5A">
        <w:rPr>
          <w:rFonts w:eastAsiaTheme="majorEastAsia" w:cstheme="majorBidi"/>
          <w:b w:val="0"/>
          <w:bCs w:val="0"/>
          <w:sz w:val="28"/>
          <w:szCs w:val="28"/>
          <w:lang w:bidi="ar-EG"/>
        </w:rPr>
        <w:t>and (c) Ni</w:t>
      </w:r>
      <w:r w:rsidRPr="00303B5A">
        <w:rPr>
          <w:rFonts w:eastAsiaTheme="majorEastAsia" w:cstheme="majorBidi"/>
          <w:b w:val="0"/>
          <w:bCs w:val="0"/>
          <w:sz w:val="28"/>
          <w:szCs w:val="28"/>
          <w:vertAlign w:val="subscript"/>
          <w:lang w:bidi="ar-EG"/>
        </w:rPr>
        <w:t>0.7</w:t>
      </w:r>
      <w:r w:rsidRPr="00303B5A">
        <w:rPr>
          <w:rFonts w:eastAsiaTheme="majorEastAsia" w:cstheme="majorBidi"/>
          <w:b w:val="0"/>
          <w:bCs w:val="0"/>
          <w:sz w:val="28"/>
          <w:szCs w:val="28"/>
          <w:lang w:bidi="ar-EG"/>
        </w:rPr>
        <w:t>Zn</w:t>
      </w:r>
      <w:r w:rsidRPr="00303B5A">
        <w:rPr>
          <w:rFonts w:eastAsiaTheme="majorEastAsia" w:cstheme="majorBidi"/>
          <w:b w:val="0"/>
          <w:bCs w:val="0"/>
          <w:sz w:val="28"/>
          <w:szCs w:val="28"/>
          <w:vertAlign w:val="subscript"/>
          <w:lang w:bidi="ar-EG"/>
        </w:rPr>
        <w:t>0.2</w:t>
      </w:r>
      <w:r w:rsidRPr="00303B5A">
        <w:rPr>
          <w:rFonts w:eastAsiaTheme="majorEastAsia" w:cstheme="majorBidi"/>
          <w:b w:val="0"/>
          <w:bCs w:val="0"/>
          <w:sz w:val="28"/>
          <w:szCs w:val="28"/>
          <w:lang w:bidi="ar-EG"/>
        </w:rPr>
        <w:t>Mn</w:t>
      </w:r>
      <w:r w:rsidRPr="00303B5A">
        <w:rPr>
          <w:rFonts w:eastAsiaTheme="majorEastAsia" w:cstheme="majorBidi"/>
          <w:b w:val="0"/>
          <w:bCs w:val="0"/>
          <w:sz w:val="28"/>
          <w:szCs w:val="28"/>
          <w:vertAlign w:val="subscript"/>
          <w:lang w:bidi="ar-EG"/>
        </w:rPr>
        <w:t>0.1</w:t>
      </w:r>
      <w:r w:rsidRPr="00303B5A">
        <w:rPr>
          <w:rFonts w:eastAsiaTheme="majorEastAsia" w:cstheme="majorBidi"/>
          <w:b w:val="0"/>
          <w:bCs w:val="0"/>
          <w:sz w:val="28"/>
          <w:szCs w:val="28"/>
          <w:lang w:bidi="ar-EG"/>
        </w:rPr>
        <w:t>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 xml:space="preserve">4 </w:t>
      </w:r>
      <w:r w:rsidRPr="00303B5A">
        <w:rPr>
          <w:rFonts w:cstheme="majorBidi"/>
          <w:b w:val="0"/>
          <w:bCs w:val="0"/>
          <w:sz w:val="28"/>
          <w:szCs w:val="28"/>
        </w:rPr>
        <w:t>at different thicknesses</w:t>
      </w:r>
      <w:bookmarkEnd w:id="281"/>
      <w:bookmarkEnd w:id="282"/>
    </w:p>
    <w:p w14:paraId="051B309A" w14:textId="30C7587F" w:rsidR="002D194C" w:rsidRPr="00303B5A" w:rsidRDefault="00EE00C4"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T</w:t>
      </w:r>
      <w:r w:rsidR="002D194C" w:rsidRPr="00303B5A">
        <w:rPr>
          <w:rFonts w:asciiTheme="majorBidi" w:hAnsiTheme="majorBidi" w:cstheme="majorBidi"/>
          <w:sz w:val="28"/>
          <w:szCs w:val="28"/>
        </w:rPr>
        <w:t>he effect of the triple nickel (Ni</w:t>
      </w:r>
      <w:r w:rsidR="002D194C" w:rsidRPr="00303B5A">
        <w:rPr>
          <w:rFonts w:asciiTheme="majorBidi" w:hAnsiTheme="majorBidi" w:cstheme="majorBidi"/>
          <w:sz w:val="28"/>
          <w:szCs w:val="28"/>
          <w:vertAlign w:val="superscript"/>
        </w:rPr>
        <w:t>3+</w:t>
      </w:r>
      <w:r w:rsidR="002D194C" w:rsidRPr="00303B5A">
        <w:rPr>
          <w:rFonts w:asciiTheme="majorBidi" w:hAnsiTheme="majorBidi" w:cstheme="majorBidi"/>
          <w:sz w:val="28"/>
          <w:szCs w:val="28"/>
        </w:rPr>
        <w:t xml:space="preserve">) ion substitution on the EMI shielding and MA properties </w:t>
      </w:r>
      <w:r w:rsidR="0031209F" w:rsidRPr="00303B5A">
        <w:rPr>
          <w:rFonts w:asciiTheme="majorBidi" w:hAnsiTheme="majorBidi" w:cstheme="majorBidi"/>
          <w:sz w:val="28"/>
          <w:szCs w:val="28"/>
        </w:rPr>
        <w:t xml:space="preserve">was </w:t>
      </w:r>
      <w:r w:rsidR="00485960" w:rsidRPr="00303B5A">
        <w:rPr>
          <w:rFonts w:asciiTheme="majorBidi" w:hAnsiTheme="majorBidi" w:cstheme="majorBidi"/>
          <w:sz w:val="28"/>
          <w:szCs w:val="28"/>
        </w:rPr>
        <w:t>investigated</w:t>
      </w:r>
      <w:r w:rsidR="002D194C" w:rsidRPr="00303B5A">
        <w:rPr>
          <w:rFonts w:asciiTheme="majorBidi" w:hAnsiTheme="majorBidi" w:cstheme="majorBidi"/>
          <w:sz w:val="28"/>
          <w:szCs w:val="28"/>
        </w:rPr>
        <w:t>.</w:t>
      </w:r>
      <w:r w:rsidR="002D194C" w:rsidRPr="00303B5A">
        <w:rPr>
          <w:rFonts w:asciiTheme="majorBidi" w:hAnsiTheme="majorBidi" w:cstheme="majorBidi"/>
          <w:sz w:val="28"/>
          <w:szCs w:val="28"/>
          <w:rtl/>
        </w:rPr>
        <w:t xml:space="preserve"> </w:t>
      </w:r>
      <w:r w:rsidR="00BC3F80" w:rsidRPr="00303B5A">
        <w:rPr>
          <w:rFonts w:asciiTheme="majorBidi" w:eastAsiaTheme="majorEastAsia" w:hAnsiTheme="majorBidi" w:cstheme="majorBidi"/>
          <w:sz w:val="28"/>
          <w:szCs w:val="28"/>
          <w:lang w:bidi="ar-EG"/>
        </w:rPr>
        <w:t>T</w:t>
      </w:r>
      <w:r w:rsidR="002D194C" w:rsidRPr="00303B5A">
        <w:rPr>
          <w:rFonts w:asciiTheme="majorBidi" w:eastAsiaTheme="majorEastAsia" w:hAnsiTheme="majorBidi" w:cstheme="majorBidi"/>
          <w:sz w:val="28"/>
          <w:szCs w:val="28"/>
          <w:lang w:bidi="ar-EG"/>
        </w:rPr>
        <w:t xml:space="preserve">able </w:t>
      </w:r>
      <w:r w:rsidR="0080290D" w:rsidRPr="00303B5A">
        <w:rPr>
          <w:rFonts w:asciiTheme="majorBidi" w:eastAsiaTheme="majorEastAsia" w:hAnsiTheme="majorBidi" w:cstheme="majorBidi"/>
          <w:sz w:val="28"/>
          <w:szCs w:val="28"/>
          <w:lang w:bidi="ar-EG"/>
        </w:rPr>
        <w:t>3.</w:t>
      </w:r>
      <w:r w:rsidR="00C37E5B" w:rsidRPr="00303B5A">
        <w:rPr>
          <w:rFonts w:asciiTheme="majorBidi" w:eastAsiaTheme="majorEastAsia" w:hAnsiTheme="majorBidi" w:cstheme="majorBidi"/>
          <w:sz w:val="28"/>
          <w:szCs w:val="28"/>
          <w:lang w:bidi="ar-EG"/>
        </w:rPr>
        <w:t>9</w:t>
      </w:r>
      <w:r w:rsidR="002D194C" w:rsidRPr="00303B5A">
        <w:rPr>
          <w:rFonts w:asciiTheme="majorBidi" w:eastAsiaTheme="majorEastAsia" w:hAnsiTheme="majorBidi" w:cstheme="majorBidi"/>
          <w:sz w:val="28"/>
          <w:szCs w:val="28"/>
          <w:lang w:bidi="ar-EG"/>
        </w:rPr>
        <w:t xml:space="preserve"> show</w:t>
      </w:r>
      <w:r w:rsidR="0080290D" w:rsidRPr="00303B5A">
        <w:rPr>
          <w:rFonts w:asciiTheme="majorBidi" w:eastAsiaTheme="majorEastAsia" w:hAnsiTheme="majorBidi" w:cstheme="majorBidi"/>
          <w:sz w:val="28"/>
          <w:szCs w:val="28"/>
          <w:lang w:bidi="ar-EG"/>
        </w:rPr>
        <w:t>s</w:t>
      </w:r>
      <w:r w:rsidR="002D194C" w:rsidRPr="00303B5A">
        <w:rPr>
          <w:rFonts w:asciiTheme="majorBidi" w:eastAsiaTheme="majorEastAsia" w:hAnsiTheme="majorBidi" w:cstheme="majorBidi"/>
          <w:sz w:val="28"/>
          <w:szCs w:val="28"/>
          <w:lang w:bidi="ar-EG"/>
        </w:rPr>
        <w:t xml:space="preserve"> the prepared samples'</w:t>
      </w:r>
      <w:r w:rsidR="0080290D" w:rsidRPr="00303B5A">
        <w:rPr>
          <w:rFonts w:asciiTheme="majorBidi" w:eastAsiaTheme="majorEastAsia" w:hAnsiTheme="majorBidi" w:cstheme="majorBidi"/>
          <w:sz w:val="28"/>
          <w:szCs w:val="28"/>
          <w:lang w:bidi="ar-EG"/>
        </w:rPr>
        <w:t xml:space="preserve"> </w:t>
      </w:r>
      <w:r w:rsidR="002D194C" w:rsidRPr="00303B5A">
        <w:rPr>
          <w:rFonts w:asciiTheme="majorBidi" w:eastAsiaTheme="majorEastAsia" w:hAnsiTheme="majorBidi" w:cstheme="majorBidi"/>
          <w:sz w:val="28"/>
          <w:szCs w:val="28"/>
          <w:lang w:bidi="ar-EG"/>
        </w:rPr>
        <w:t>MA properti</w:t>
      </w:r>
      <w:r w:rsidR="002D194C" w:rsidRPr="00303B5A">
        <w:rPr>
          <w:rFonts w:asciiTheme="majorBidi" w:hAnsiTheme="majorBidi" w:cstheme="majorBidi"/>
          <w:sz w:val="28"/>
          <w:szCs w:val="28"/>
        </w:rPr>
        <w:t>es.</w:t>
      </w:r>
      <w:r w:rsidR="0031209F" w:rsidRPr="00303B5A">
        <w:rPr>
          <w:rFonts w:asciiTheme="majorBidi" w:hAnsiTheme="majorBidi" w:cstheme="majorBidi"/>
          <w:sz w:val="28"/>
          <w:szCs w:val="28"/>
        </w:rPr>
        <w:t xml:space="preserve"> </w:t>
      </w:r>
      <w:r w:rsidR="002D194C" w:rsidRPr="00303B5A">
        <w:rPr>
          <w:rFonts w:asciiTheme="majorBidi" w:hAnsiTheme="majorBidi" w:cstheme="majorBidi"/>
          <w:sz w:val="28"/>
          <w:szCs w:val="28"/>
        </w:rPr>
        <w:t xml:space="preserve">Figure </w:t>
      </w:r>
      <w:r w:rsidR="00775D90" w:rsidRPr="00303B5A">
        <w:rPr>
          <w:rFonts w:asciiTheme="majorBidi" w:hAnsiTheme="majorBidi" w:cstheme="majorBidi"/>
          <w:sz w:val="28"/>
          <w:szCs w:val="28"/>
        </w:rPr>
        <w:t>3</w:t>
      </w:r>
      <w:r w:rsidR="002D194C" w:rsidRPr="00303B5A">
        <w:rPr>
          <w:rFonts w:asciiTheme="majorBidi" w:hAnsiTheme="majorBidi" w:cstheme="majorBidi"/>
          <w:sz w:val="28"/>
          <w:szCs w:val="28"/>
        </w:rPr>
        <w:t>.3</w:t>
      </w:r>
      <w:r w:rsidR="0080290D" w:rsidRPr="00303B5A">
        <w:rPr>
          <w:rFonts w:asciiTheme="majorBidi" w:hAnsiTheme="majorBidi" w:cstheme="majorBidi"/>
          <w:sz w:val="28"/>
          <w:szCs w:val="28"/>
        </w:rPr>
        <w:t>3</w:t>
      </w:r>
      <w:r w:rsidR="002D194C" w:rsidRPr="00303B5A">
        <w:rPr>
          <w:rFonts w:asciiTheme="majorBidi" w:hAnsiTheme="majorBidi" w:cstheme="majorBidi"/>
          <w:sz w:val="28"/>
          <w:szCs w:val="28"/>
        </w:rPr>
        <w:t xml:space="preserve"> </w:t>
      </w:r>
      <w:r w:rsidR="00504F3C" w:rsidRPr="00303B5A">
        <w:rPr>
          <w:rFonts w:asciiTheme="majorBidi" w:hAnsiTheme="majorBidi" w:cstheme="majorBidi"/>
          <w:sz w:val="28"/>
          <w:szCs w:val="28"/>
        </w:rPr>
        <w:t xml:space="preserve">illustrates </w:t>
      </w:r>
      <w:r w:rsidR="002D194C" w:rsidRPr="00303B5A">
        <w:rPr>
          <w:rFonts w:asciiTheme="majorBidi" w:hAnsiTheme="majorBidi" w:cstheme="majorBidi"/>
          <w:sz w:val="28"/>
          <w:szCs w:val="28"/>
        </w:rPr>
        <w:t xml:space="preserve">a comparison of the </w:t>
      </w:r>
      <w:r w:rsidR="009B179F" w:rsidRPr="00303B5A">
        <w:rPr>
          <w:rFonts w:asciiTheme="majorBidi" w:hAnsiTheme="majorBidi" w:cstheme="majorBidi"/>
          <w:sz w:val="28"/>
          <w:szCs w:val="28"/>
        </w:rPr>
        <w:t>MA</w:t>
      </w:r>
      <w:r w:rsidR="002D194C" w:rsidRPr="00303B5A">
        <w:rPr>
          <w:rFonts w:asciiTheme="majorBidi" w:hAnsiTheme="majorBidi" w:cstheme="majorBidi"/>
          <w:sz w:val="28"/>
          <w:szCs w:val="28"/>
        </w:rPr>
        <w:t xml:space="preserve"> curves with different loading percentages (60% w/w, 65% w/w and 70% w/w) at 5 mm thickness</w:t>
      </w:r>
      <w:r w:rsidR="00317116" w:rsidRPr="00303B5A">
        <w:rPr>
          <w:rFonts w:asciiTheme="majorBidi" w:hAnsiTheme="majorBidi" w:cstheme="majorBidi"/>
          <w:sz w:val="28"/>
          <w:szCs w:val="28"/>
        </w:rPr>
        <w:t xml:space="preserve"> and </w:t>
      </w:r>
      <w:r w:rsidR="002D194C" w:rsidRPr="00303B5A">
        <w:rPr>
          <w:rFonts w:asciiTheme="majorBidi" w:hAnsiTheme="majorBidi" w:cstheme="majorBidi"/>
          <w:sz w:val="28"/>
          <w:szCs w:val="28"/>
        </w:rPr>
        <w:t>shows the SE</w:t>
      </w:r>
      <w:r w:rsidR="002D194C" w:rsidRPr="00303B5A">
        <w:rPr>
          <w:rFonts w:asciiTheme="majorBidi" w:hAnsiTheme="majorBidi" w:cstheme="majorBidi"/>
          <w:sz w:val="28"/>
          <w:szCs w:val="28"/>
          <w:vertAlign w:val="subscript"/>
        </w:rPr>
        <w:t>R</w:t>
      </w:r>
      <w:r w:rsidR="002D194C" w:rsidRPr="00303B5A">
        <w:rPr>
          <w:rFonts w:asciiTheme="majorBidi" w:hAnsiTheme="majorBidi" w:cstheme="majorBidi"/>
          <w:sz w:val="28"/>
          <w:szCs w:val="28"/>
        </w:rPr>
        <w:t xml:space="preserve"> and SE</w:t>
      </w:r>
      <w:r w:rsidR="002D194C" w:rsidRPr="00303B5A">
        <w:rPr>
          <w:rFonts w:asciiTheme="majorBidi" w:hAnsiTheme="majorBidi" w:cstheme="majorBidi"/>
          <w:sz w:val="28"/>
          <w:szCs w:val="28"/>
          <w:vertAlign w:val="subscript"/>
        </w:rPr>
        <w:t>A</w:t>
      </w:r>
      <w:r w:rsidR="002D194C" w:rsidRPr="00303B5A">
        <w:rPr>
          <w:rFonts w:asciiTheme="majorBidi" w:hAnsiTheme="majorBidi" w:cstheme="majorBidi"/>
          <w:sz w:val="28"/>
          <w:szCs w:val="28"/>
        </w:rPr>
        <w:t xml:space="preserve"> of Ni</w:t>
      </w:r>
      <w:r w:rsidR="002D194C" w:rsidRPr="00303B5A">
        <w:rPr>
          <w:rFonts w:asciiTheme="majorBidi" w:hAnsiTheme="majorBidi" w:cstheme="majorBidi"/>
          <w:sz w:val="28"/>
          <w:szCs w:val="28"/>
          <w:vertAlign w:val="superscript"/>
        </w:rPr>
        <w:t>3+</w:t>
      </w:r>
      <w:r w:rsidR="002D194C" w:rsidRPr="00303B5A">
        <w:rPr>
          <w:rFonts w:asciiTheme="majorBidi" w:hAnsiTheme="majorBidi" w:cstheme="majorBidi"/>
          <w:sz w:val="28"/>
          <w:szCs w:val="28"/>
          <w:vertAlign w:val="subscript"/>
        </w:rPr>
        <w:t>0.25</w:t>
      </w:r>
      <w:r w:rsidR="002D194C" w:rsidRPr="00303B5A">
        <w:rPr>
          <w:rFonts w:asciiTheme="majorBidi" w:hAnsiTheme="majorBidi" w:cstheme="majorBidi"/>
          <w:sz w:val="28"/>
          <w:szCs w:val="28"/>
        </w:rPr>
        <w:t>Ni</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vertAlign w:val="subscript"/>
        </w:rPr>
        <w:t>0.375</w:t>
      </w:r>
      <w:r w:rsidR="002D194C" w:rsidRPr="00303B5A">
        <w:rPr>
          <w:rFonts w:asciiTheme="majorBidi" w:hAnsiTheme="majorBidi" w:cstheme="majorBidi"/>
          <w:sz w:val="28"/>
          <w:szCs w:val="28"/>
        </w:rPr>
        <w:t>Zn</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vertAlign w:val="subscript"/>
        </w:rPr>
        <w:t>0.25</w:t>
      </w:r>
      <w:r w:rsidR="002D194C" w:rsidRPr="00303B5A">
        <w:rPr>
          <w:rFonts w:asciiTheme="majorBidi" w:hAnsiTheme="majorBidi" w:cstheme="majorBidi"/>
          <w:sz w:val="28"/>
          <w:szCs w:val="28"/>
        </w:rPr>
        <w:t>Fe</w:t>
      </w:r>
      <w:r w:rsidR="002D194C" w:rsidRPr="00303B5A">
        <w:rPr>
          <w:rFonts w:asciiTheme="majorBidi" w:hAnsiTheme="majorBidi" w:cstheme="majorBidi"/>
          <w:sz w:val="28"/>
          <w:szCs w:val="28"/>
          <w:vertAlign w:val="subscript"/>
        </w:rPr>
        <w:t>2</w:t>
      </w:r>
      <w:r w:rsidR="002D194C" w:rsidRPr="00303B5A">
        <w:rPr>
          <w:rFonts w:asciiTheme="majorBidi" w:hAnsiTheme="majorBidi" w:cstheme="majorBidi"/>
          <w:sz w:val="28"/>
          <w:szCs w:val="28"/>
        </w:rPr>
        <w:t>O</w:t>
      </w:r>
      <w:r w:rsidR="002D194C" w:rsidRPr="00303B5A">
        <w:rPr>
          <w:rFonts w:asciiTheme="majorBidi" w:hAnsiTheme="majorBidi" w:cstheme="majorBidi"/>
          <w:sz w:val="28"/>
          <w:szCs w:val="28"/>
          <w:vertAlign w:val="subscript"/>
        </w:rPr>
        <w:t xml:space="preserve">4 </w:t>
      </w:r>
      <w:bookmarkStart w:id="283" w:name="_Hlk116768550"/>
      <w:r w:rsidR="002D194C" w:rsidRPr="00303B5A">
        <w:rPr>
          <w:rFonts w:asciiTheme="majorBidi" w:hAnsiTheme="majorBidi" w:cstheme="majorBidi"/>
          <w:sz w:val="28"/>
          <w:szCs w:val="28"/>
        </w:rPr>
        <w:t>with a thickness of 5 mm at the frequency of 11.5 GHz.</w:t>
      </w:r>
      <w:bookmarkEnd w:id="283"/>
      <w:r w:rsidRPr="00303B5A">
        <w:rPr>
          <w:rFonts w:asciiTheme="majorBidi" w:hAnsiTheme="majorBidi" w:cstheme="majorBidi"/>
          <w:sz w:val="28"/>
          <w:szCs w:val="28"/>
        </w:rPr>
        <w:t xml:space="preserve"> </w:t>
      </w:r>
      <w:r w:rsidR="002D194C" w:rsidRPr="00303B5A">
        <w:rPr>
          <w:rFonts w:asciiTheme="majorBidi" w:hAnsiTheme="majorBidi" w:cstheme="majorBidi"/>
          <w:sz w:val="28"/>
          <w:szCs w:val="28"/>
        </w:rPr>
        <w:t xml:space="preserve">The </w:t>
      </w:r>
      <w:r w:rsidR="002D194C" w:rsidRPr="00303B5A">
        <w:rPr>
          <w:rFonts w:asciiTheme="majorBidi" w:hAnsiTheme="majorBidi" w:cstheme="majorBidi"/>
          <w:sz w:val="28"/>
          <w:szCs w:val="28"/>
        </w:rPr>
        <w:lastRenderedPageBreak/>
        <w:t xml:space="preserve">absorption results </w:t>
      </w:r>
      <w:r w:rsidR="00504F3C" w:rsidRPr="00303B5A">
        <w:rPr>
          <w:rFonts w:asciiTheme="majorBidi" w:hAnsiTheme="majorBidi" w:cstheme="majorBidi"/>
          <w:sz w:val="28"/>
          <w:szCs w:val="28"/>
        </w:rPr>
        <w:t xml:space="preserve">demonstrate </w:t>
      </w:r>
      <w:r w:rsidR="002D194C" w:rsidRPr="00303B5A">
        <w:rPr>
          <w:rFonts w:asciiTheme="majorBidi" w:hAnsiTheme="majorBidi" w:cstheme="majorBidi"/>
          <w:sz w:val="28"/>
          <w:szCs w:val="28"/>
        </w:rPr>
        <w:t xml:space="preserve">that the </w:t>
      </w:r>
      <w:r w:rsidRPr="00303B5A">
        <w:rPr>
          <w:rFonts w:asciiTheme="majorBidi" w:hAnsiTheme="majorBidi" w:cstheme="majorBidi"/>
          <w:sz w:val="28"/>
          <w:szCs w:val="28"/>
        </w:rPr>
        <w:t>MA</w:t>
      </w:r>
      <w:r w:rsidR="002D194C" w:rsidRPr="00303B5A">
        <w:rPr>
          <w:rFonts w:asciiTheme="majorBidi" w:hAnsiTheme="majorBidi" w:cstheme="majorBidi"/>
          <w:sz w:val="28"/>
          <w:szCs w:val="28"/>
        </w:rPr>
        <w:t xml:space="preserve"> properties improved by entering the triple nickel into the nickel-zinc ferrite composition. This substitution process increased the absorption </w:t>
      </w:r>
      <w:r w:rsidR="00834781" w:rsidRPr="00303B5A">
        <w:rPr>
          <w:rFonts w:asciiTheme="majorBidi" w:hAnsiTheme="majorBidi" w:cstheme="majorBidi"/>
          <w:sz w:val="28"/>
          <w:szCs w:val="28"/>
        </w:rPr>
        <w:t>BW</w:t>
      </w:r>
      <w:r w:rsidR="00834781" w:rsidRPr="00303B5A">
        <w:rPr>
          <w:rFonts w:asciiTheme="majorBidi" w:hAnsiTheme="majorBidi" w:cstheme="majorBidi"/>
          <w:sz w:val="28"/>
          <w:szCs w:val="28"/>
          <w:vertAlign w:val="subscript"/>
        </w:rPr>
        <w:t>-10 dB</w:t>
      </w:r>
      <w:r w:rsidR="002D194C" w:rsidRPr="00303B5A">
        <w:rPr>
          <w:rFonts w:asciiTheme="majorBidi" w:hAnsiTheme="majorBidi" w:cstheme="majorBidi"/>
          <w:sz w:val="28"/>
          <w:szCs w:val="28"/>
        </w:rPr>
        <w:t xml:space="preserve"> of the Ni-Zn ferrite and improved the </w:t>
      </w:r>
      <w:r w:rsidR="002D194C" w:rsidRPr="00303B5A">
        <w:rPr>
          <w:rFonts w:asciiTheme="majorBidi" w:eastAsiaTheme="majorEastAsia" w:hAnsiTheme="majorBidi" w:cstheme="majorBidi"/>
          <w:sz w:val="28"/>
          <w:szCs w:val="28"/>
          <w:lang w:bidi="ar-EG"/>
        </w:rPr>
        <w:t>RL</w:t>
      </w:r>
      <w:r w:rsidR="002D194C" w:rsidRPr="00303B5A">
        <w:rPr>
          <w:rFonts w:asciiTheme="majorBidi" w:eastAsiaTheme="majorEastAsia" w:hAnsiTheme="majorBidi" w:cstheme="majorBidi"/>
          <w:sz w:val="28"/>
          <w:szCs w:val="28"/>
          <w:vertAlign w:val="subscript"/>
          <w:lang w:bidi="ar-EG"/>
        </w:rPr>
        <w:t xml:space="preserve">min </w:t>
      </w:r>
      <w:r w:rsidR="002D194C" w:rsidRPr="00303B5A">
        <w:rPr>
          <w:rFonts w:asciiTheme="majorBidi" w:eastAsiaTheme="majorEastAsia" w:hAnsiTheme="majorBidi" w:cstheme="majorBidi"/>
          <w:sz w:val="28"/>
          <w:szCs w:val="28"/>
          <w:lang w:bidi="ar-EG"/>
        </w:rPr>
        <w:t xml:space="preserve">and </w:t>
      </w:r>
      <w:r w:rsidR="00BC3F80" w:rsidRPr="00303B5A">
        <w:rPr>
          <w:rFonts w:asciiTheme="majorBidi" w:hAnsiTheme="majorBidi" w:cstheme="majorBidi"/>
          <w:sz w:val="28"/>
          <w:szCs w:val="28"/>
        </w:rPr>
        <w:t>SE</w:t>
      </w:r>
      <w:r w:rsidR="00BC3F80" w:rsidRPr="00303B5A">
        <w:rPr>
          <w:rFonts w:asciiTheme="majorBidi" w:hAnsiTheme="majorBidi" w:cstheme="majorBidi"/>
          <w:sz w:val="28"/>
          <w:szCs w:val="28"/>
          <w:vertAlign w:val="subscript"/>
        </w:rPr>
        <w:t>max</w:t>
      </w:r>
      <w:r w:rsidR="002D194C" w:rsidRPr="00303B5A">
        <w:rPr>
          <w:rFonts w:asciiTheme="majorBidi" w:hAnsiTheme="majorBidi" w:cstheme="majorBidi"/>
          <w:sz w:val="28"/>
          <w:szCs w:val="28"/>
        </w:rPr>
        <w:t xml:space="preserve">. The results indicated that exceeded the -10 dB threshold, which </w:t>
      </w:r>
      <w:r w:rsidR="00E501B1" w:rsidRPr="00303B5A">
        <w:rPr>
          <w:rFonts w:asciiTheme="majorBidi" w:hAnsiTheme="majorBidi" w:cstheme="majorBidi"/>
          <w:sz w:val="28"/>
          <w:szCs w:val="28"/>
        </w:rPr>
        <w:t xml:space="preserve">illustrates </w:t>
      </w:r>
      <w:r w:rsidR="002D194C" w:rsidRPr="00303B5A">
        <w:rPr>
          <w:rFonts w:asciiTheme="majorBidi" w:hAnsiTheme="majorBidi" w:cstheme="majorBidi"/>
          <w:sz w:val="28"/>
          <w:szCs w:val="28"/>
        </w:rPr>
        <w:t>that the RL attenuation peaks of samples moved to lower frequencies by increasing sample thickness and loading percentage of absorber within a paraffin matrix.</w:t>
      </w:r>
      <w:r w:rsidR="00504F3C" w:rsidRPr="00303B5A">
        <w:rPr>
          <w:rFonts w:asciiTheme="majorBidi" w:hAnsiTheme="majorBidi" w:cstheme="majorBidi"/>
          <w:sz w:val="28"/>
          <w:szCs w:val="28"/>
        </w:rPr>
        <w:t xml:space="preserve"> </w:t>
      </w:r>
      <w:r w:rsidR="002D194C" w:rsidRPr="00303B5A">
        <w:rPr>
          <w:rFonts w:asciiTheme="majorBidi" w:hAnsiTheme="majorBidi" w:cstheme="majorBidi"/>
          <w:sz w:val="28"/>
          <w:szCs w:val="28"/>
        </w:rPr>
        <w:t xml:space="preserve">On the other hand, the substitution process increased the </w:t>
      </w:r>
      <w:r w:rsidR="00BC3F80" w:rsidRPr="00303B5A">
        <w:rPr>
          <w:rFonts w:asciiTheme="majorBidi" w:hAnsiTheme="majorBidi" w:cstheme="majorBidi"/>
          <w:sz w:val="28"/>
          <w:szCs w:val="28"/>
        </w:rPr>
        <w:t>SE</w:t>
      </w:r>
      <w:r w:rsidR="00BC3F80" w:rsidRPr="00303B5A">
        <w:rPr>
          <w:rFonts w:asciiTheme="majorBidi" w:hAnsiTheme="majorBidi" w:cstheme="majorBidi"/>
          <w:sz w:val="28"/>
          <w:szCs w:val="28"/>
          <w:vertAlign w:val="subscript"/>
        </w:rPr>
        <w:t>max</w:t>
      </w:r>
      <w:r w:rsidR="002D194C" w:rsidRPr="00303B5A">
        <w:rPr>
          <w:rFonts w:asciiTheme="majorBidi" w:hAnsiTheme="majorBidi" w:cstheme="majorBidi"/>
          <w:sz w:val="28"/>
          <w:szCs w:val="28"/>
        </w:rPr>
        <w:t xml:space="preserve">, as shown in Figure </w:t>
      </w:r>
      <w:r w:rsidR="0080290D" w:rsidRPr="00303B5A">
        <w:rPr>
          <w:rFonts w:asciiTheme="majorBidi" w:hAnsiTheme="majorBidi" w:cstheme="majorBidi"/>
          <w:sz w:val="28"/>
          <w:szCs w:val="28"/>
        </w:rPr>
        <w:t>3</w:t>
      </w:r>
      <w:r w:rsidR="002D194C" w:rsidRPr="00303B5A">
        <w:rPr>
          <w:rFonts w:asciiTheme="majorBidi" w:hAnsiTheme="majorBidi" w:cstheme="majorBidi"/>
          <w:sz w:val="28"/>
          <w:szCs w:val="28"/>
        </w:rPr>
        <w:t>.3</w:t>
      </w:r>
      <w:r w:rsidR="0080290D" w:rsidRPr="00303B5A">
        <w:rPr>
          <w:rFonts w:asciiTheme="majorBidi" w:hAnsiTheme="majorBidi" w:cstheme="majorBidi"/>
          <w:sz w:val="28"/>
          <w:szCs w:val="28"/>
        </w:rPr>
        <w:t>3</w:t>
      </w:r>
      <w:r w:rsidR="002D194C" w:rsidRPr="00303B5A">
        <w:rPr>
          <w:rFonts w:asciiTheme="majorBidi" w:hAnsiTheme="majorBidi" w:cstheme="majorBidi"/>
          <w:sz w:val="28"/>
          <w:szCs w:val="28"/>
        </w:rPr>
        <w:t>.</w:t>
      </w:r>
    </w:p>
    <w:p w14:paraId="3AD235CF" w14:textId="77777777" w:rsidR="00FD2930" w:rsidRPr="00303B5A" w:rsidRDefault="00FD2930"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667905FF" wp14:editId="5F6C8AD0">
            <wp:extent cx="6149460" cy="5458691"/>
            <wp:effectExtent l="0" t="0" r="381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96059" cy="5500056"/>
                    </a:xfrm>
                    <a:prstGeom prst="rect">
                      <a:avLst/>
                    </a:prstGeom>
                  </pic:spPr>
                </pic:pic>
              </a:graphicData>
            </a:graphic>
          </wp:inline>
        </w:drawing>
      </w:r>
    </w:p>
    <w:p w14:paraId="03E31CBD" w14:textId="7F6ADBF5" w:rsidR="00FD2930" w:rsidRPr="00303B5A" w:rsidRDefault="00FD2930" w:rsidP="007E0A5E">
      <w:pPr>
        <w:pStyle w:val="aa"/>
        <w:spacing w:after="0" w:line="276" w:lineRule="auto"/>
        <w:jc w:val="both"/>
        <w:rPr>
          <w:rFonts w:cstheme="majorBidi"/>
          <w:b w:val="0"/>
          <w:bCs w:val="0"/>
          <w:sz w:val="28"/>
          <w:szCs w:val="28"/>
        </w:rPr>
      </w:pPr>
      <w:bookmarkStart w:id="284" w:name="_Toc110687976"/>
      <w:bookmarkStart w:id="285" w:name="_Toc112926167"/>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32</w:t>
      </w:r>
      <w:r w:rsidR="0071046C" w:rsidRPr="00303B5A">
        <w:rPr>
          <w:rFonts w:cstheme="majorBidi"/>
          <w:b w:val="0"/>
          <w:bCs w:val="0"/>
          <w:noProof/>
          <w:sz w:val="28"/>
          <w:szCs w:val="28"/>
        </w:rPr>
        <w:fldChar w:fldCharType="end"/>
      </w:r>
      <w:r w:rsidRPr="00303B5A">
        <w:rPr>
          <w:rFonts w:cstheme="majorBidi"/>
          <w:b w:val="0"/>
          <w:bCs w:val="0"/>
          <w:sz w:val="28"/>
          <w:szCs w:val="28"/>
        </w:rPr>
        <w:t xml:space="preserve"> (a, b) </w:t>
      </w:r>
      <w:r w:rsidR="00040D81" w:rsidRPr="00303B5A">
        <w:rPr>
          <w:b w:val="0"/>
          <w:bCs w:val="0"/>
          <w:sz w:val="28"/>
          <w:szCs w:val="28"/>
        </w:rPr>
        <w:t xml:space="preserve">– </w:t>
      </w:r>
      <w:r w:rsidRPr="00303B5A">
        <w:rPr>
          <w:rFonts w:cstheme="majorBidi"/>
          <w:b w:val="0"/>
          <w:bCs w:val="0"/>
          <w:sz w:val="28"/>
          <w:szCs w:val="28"/>
        </w:rPr>
        <w:t>RL and SE curves of Ni</w:t>
      </w:r>
      <w:r w:rsidRPr="00303B5A">
        <w:rPr>
          <w:rFonts w:cstheme="majorBidi"/>
          <w:b w:val="0"/>
          <w:bCs w:val="0"/>
          <w:sz w:val="28"/>
          <w:szCs w:val="28"/>
          <w:vertAlign w:val="subscript"/>
        </w:rPr>
        <w:t>(0.4+x)</w:t>
      </w:r>
      <w:r w:rsidRPr="00303B5A">
        <w:rPr>
          <w:rFonts w:cstheme="majorBidi"/>
          <w:b w:val="0"/>
          <w:bCs w:val="0"/>
          <w:sz w:val="28"/>
          <w:szCs w:val="28"/>
        </w:rPr>
        <w:t>Zn</w:t>
      </w:r>
      <w:r w:rsidRPr="00303B5A">
        <w:rPr>
          <w:rFonts w:cstheme="majorBidi"/>
          <w:b w:val="0"/>
          <w:bCs w:val="0"/>
          <w:sz w:val="28"/>
          <w:szCs w:val="28"/>
          <w:vertAlign w:val="subscript"/>
        </w:rPr>
        <w:t>(0.5-x)</w:t>
      </w:r>
      <w:r w:rsidRPr="00303B5A">
        <w:rPr>
          <w:rFonts w:cstheme="majorBidi"/>
          <w:b w:val="0"/>
          <w:bCs w:val="0"/>
          <w:sz w:val="28"/>
          <w:szCs w:val="28"/>
        </w:rPr>
        <w:t>Mn</w:t>
      </w:r>
      <w:r w:rsidRPr="00303B5A">
        <w:rPr>
          <w:rFonts w:cstheme="majorBidi"/>
          <w:b w:val="0"/>
          <w:bCs w:val="0"/>
          <w:sz w:val="28"/>
          <w:szCs w:val="28"/>
          <w:vertAlign w:val="subscript"/>
        </w:rPr>
        <w:t>0.1</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(x= 0.1, 0.2</w:t>
      </w:r>
      <w:r w:rsidR="008E77D8" w:rsidRPr="00303B5A">
        <w:rPr>
          <w:rFonts w:cstheme="majorBidi"/>
          <w:b w:val="0"/>
          <w:bCs w:val="0"/>
          <w:sz w:val="28"/>
          <w:szCs w:val="28"/>
        </w:rPr>
        <w:t xml:space="preserve"> and</w:t>
      </w:r>
      <w:r w:rsidRPr="00303B5A">
        <w:rPr>
          <w:rFonts w:cstheme="majorBidi"/>
          <w:b w:val="0"/>
          <w:bCs w:val="0"/>
          <w:sz w:val="28"/>
          <w:szCs w:val="28"/>
        </w:rPr>
        <w:t xml:space="preserve"> 0.3) at 5 mm thickness</w:t>
      </w:r>
      <w:bookmarkEnd w:id="284"/>
      <w:r w:rsidRPr="00303B5A">
        <w:rPr>
          <w:rFonts w:cstheme="majorBidi"/>
          <w:b w:val="0"/>
          <w:bCs w:val="0"/>
          <w:sz w:val="28"/>
          <w:szCs w:val="28"/>
        </w:rPr>
        <w:t xml:space="preserve"> and (c) Bar plot for individual components of SE</w:t>
      </w:r>
      <w:r w:rsidRPr="00303B5A">
        <w:rPr>
          <w:rFonts w:cstheme="majorBidi"/>
          <w:b w:val="0"/>
          <w:bCs w:val="0"/>
          <w:sz w:val="28"/>
          <w:szCs w:val="28"/>
          <w:vertAlign w:val="subscript"/>
        </w:rPr>
        <w:t>R</w:t>
      </w:r>
      <w:r w:rsidRPr="00303B5A">
        <w:rPr>
          <w:rFonts w:cstheme="majorBidi"/>
          <w:b w:val="0"/>
          <w:bCs w:val="0"/>
          <w:sz w:val="28"/>
          <w:szCs w:val="28"/>
        </w:rPr>
        <w:t xml:space="preserve"> and SE</w:t>
      </w:r>
      <w:r w:rsidRPr="00303B5A">
        <w:rPr>
          <w:rFonts w:cstheme="majorBidi"/>
          <w:b w:val="0"/>
          <w:bCs w:val="0"/>
          <w:sz w:val="28"/>
          <w:szCs w:val="28"/>
          <w:vertAlign w:val="subscript"/>
        </w:rPr>
        <w:t>A</w:t>
      </w:r>
      <w:r w:rsidRPr="00303B5A">
        <w:rPr>
          <w:rFonts w:cstheme="majorBidi"/>
          <w:b w:val="0"/>
          <w:bCs w:val="0"/>
          <w:sz w:val="28"/>
          <w:szCs w:val="28"/>
        </w:rPr>
        <w:t xml:space="preserve"> of Ni</w:t>
      </w:r>
      <w:r w:rsidRPr="00303B5A">
        <w:rPr>
          <w:rFonts w:cstheme="majorBidi"/>
          <w:b w:val="0"/>
          <w:bCs w:val="0"/>
          <w:sz w:val="28"/>
          <w:szCs w:val="28"/>
          <w:vertAlign w:val="subscript"/>
        </w:rPr>
        <w:t>(0.4+x)</w:t>
      </w:r>
      <w:r w:rsidRPr="00303B5A">
        <w:rPr>
          <w:rFonts w:cstheme="majorBidi"/>
          <w:b w:val="0"/>
          <w:bCs w:val="0"/>
          <w:sz w:val="28"/>
          <w:szCs w:val="28"/>
        </w:rPr>
        <w:t>Zn</w:t>
      </w:r>
      <w:r w:rsidRPr="00303B5A">
        <w:rPr>
          <w:rFonts w:cstheme="majorBidi"/>
          <w:b w:val="0"/>
          <w:bCs w:val="0"/>
          <w:sz w:val="28"/>
          <w:szCs w:val="28"/>
          <w:vertAlign w:val="subscript"/>
        </w:rPr>
        <w:t>(0.5-x)</w:t>
      </w:r>
      <w:r w:rsidRPr="00303B5A">
        <w:rPr>
          <w:rFonts w:cstheme="majorBidi"/>
          <w:b w:val="0"/>
          <w:bCs w:val="0"/>
          <w:sz w:val="28"/>
          <w:szCs w:val="28"/>
        </w:rPr>
        <w:t>Mn</w:t>
      </w:r>
      <w:r w:rsidRPr="00303B5A">
        <w:rPr>
          <w:rFonts w:cstheme="majorBidi"/>
          <w:b w:val="0"/>
          <w:bCs w:val="0"/>
          <w:sz w:val="28"/>
          <w:szCs w:val="28"/>
          <w:vertAlign w:val="subscript"/>
        </w:rPr>
        <w:t>0.1</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(x= 0.1, 0.2</w:t>
      </w:r>
      <w:r w:rsidR="008E77D8" w:rsidRPr="00303B5A">
        <w:rPr>
          <w:rFonts w:cstheme="majorBidi"/>
          <w:b w:val="0"/>
          <w:bCs w:val="0"/>
          <w:sz w:val="28"/>
          <w:szCs w:val="28"/>
        </w:rPr>
        <w:t xml:space="preserve"> and</w:t>
      </w:r>
      <w:r w:rsidRPr="00303B5A">
        <w:rPr>
          <w:rFonts w:cstheme="majorBidi"/>
          <w:b w:val="0"/>
          <w:bCs w:val="0"/>
          <w:sz w:val="28"/>
          <w:szCs w:val="28"/>
        </w:rPr>
        <w:t xml:space="preserve"> 0.3) with a thickness of 5 mm at the frequency of 11.5 GHz</w:t>
      </w:r>
      <w:bookmarkEnd w:id="285"/>
    </w:p>
    <w:p w14:paraId="5E61FA74" w14:textId="77777777" w:rsidR="00FD2930" w:rsidRPr="00303B5A" w:rsidRDefault="00FD2930"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6B4F06BF" wp14:editId="0DC5ADED">
            <wp:extent cx="6151865" cy="381000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61208" cy="3815786"/>
                    </a:xfrm>
                    <a:prstGeom prst="rect">
                      <a:avLst/>
                    </a:prstGeom>
                  </pic:spPr>
                </pic:pic>
              </a:graphicData>
            </a:graphic>
          </wp:inline>
        </w:drawing>
      </w:r>
    </w:p>
    <w:p w14:paraId="216943FD" w14:textId="3B3269F3" w:rsidR="00FD2930" w:rsidRPr="00303B5A" w:rsidRDefault="00FD2930" w:rsidP="007E0A5E">
      <w:pPr>
        <w:pStyle w:val="aa"/>
        <w:spacing w:after="0" w:line="276" w:lineRule="auto"/>
        <w:jc w:val="both"/>
        <w:rPr>
          <w:rFonts w:cstheme="majorBidi"/>
          <w:sz w:val="28"/>
          <w:szCs w:val="28"/>
        </w:rPr>
      </w:pPr>
      <w:bookmarkStart w:id="286" w:name="_Toc110687979"/>
      <w:bookmarkStart w:id="287" w:name="_Toc112926168"/>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33</w:t>
      </w:r>
      <w:r w:rsidR="0071046C" w:rsidRPr="00303B5A">
        <w:rPr>
          <w:rFonts w:cstheme="majorBidi"/>
          <w:b w:val="0"/>
          <w:bCs w:val="0"/>
          <w:noProof/>
          <w:sz w:val="28"/>
          <w:szCs w:val="28"/>
        </w:rPr>
        <w:fldChar w:fldCharType="end"/>
      </w:r>
      <w:r w:rsidRPr="00303B5A">
        <w:rPr>
          <w:rFonts w:cstheme="majorBidi"/>
          <w:b w:val="0"/>
          <w:bCs w:val="0"/>
          <w:sz w:val="28"/>
          <w:szCs w:val="28"/>
        </w:rPr>
        <w:t xml:space="preserve"> (a,b) </w:t>
      </w:r>
      <w:r w:rsidR="00040D81" w:rsidRPr="00303B5A">
        <w:rPr>
          <w:b w:val="0"/>
          <w:bCs w:val="0"/>
          <w:sz w:val="28"/>
          <w:szCs w:val="28"/>
        </w:rPr>
        <w:t>–</w:t>
      </w:r>
      <w:r w:rsidR="00040D81" w:rsidRPr="00303B5A">
        <w:rPr>
          <w:sz w:val="28"/>
          <w:szCs w:val="28"/>
        </w:rPr>
        <w:t xml:space="preserve"> </w:t>
      </w:r>
      <w:r w:rsidRPr="00303B5A">
        <w:rPr>
          <w:rFonts w:cstheme="majorBidi"/>
          <w:b w:val="0"/>
          <w:bCs w:val="0"/>
          <w:sz w:val="28"/>
          <w:szCs w:val="28"/>
        </w:rPr>
        <w:t>RL curves of 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at different thicknesses</w:t>
      </w:r>
      <w:bookmarkEnd w:id="286"/>
      <w:r w:rsidRPr="00303B5A">
        <w:rPr>
          <w:rFonts w:cstheme="majorBidi"/>
          <w:b w:val="0"/>
          <w:bCs w:val="0"/>
          <w:sz w:val="28"/>
          <w:szCs w:val="28"/>
        </w:rPr>
        <w:t xml:space="preserve"> and different loading percentages (60% w/w, 65% w/w and 70% w/w mm) at 5 mm thickness, (c) SE curves of 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at different thicknesses and (d) bar plot for individual components of SE</w:t>
      </w:r>
      <w:r w:rsidRPr="00303B5A">
        <w:rPr>
          <w:rFonts w:cstheme="majorBidi"/>
          <w:b w:val="0"/>
          <w:bCs w:val="0"/>
          <w:sz w:val="28"/>
          <w:szCs w:val="28"/>
          <w:vertAlign w:val="subscript"/>
        </w:rPr>
        <w:t>R</w:t>
      </w:r>
      <w:r w:rsidRPr="00303B5A">
        <w:rPr>
          <w:rFonts w:cstheme="majorBidi"/>
          <w:b w:val="0"/>
          <w:bCs w:val="0"/>
          <w:sz w:val="28"/>
          <w:szCs w:val="28"/>
        </w:rPr>
        <w:t xml:space="preserve"> and SE</w:t>
      </w:r>
      <w:r w:rsidRPr="00303B5A">
        <w:rPr>
          <w:rFonts w:cstheme="majorBidi"/>
          <w:b w:val="0"/>
          <w:bCs w:val="0"/>
          <w:sz w:val="28"/>
          <w:szCs w:val="28"/>
          <w:vertAlign w:val="subscript"/>
        </w:rPr>
        <w:t>A</w:t>
      </w:r>
      <w:r w:rsidRPr="00303B5A">
        <w:rPr>
          <w:rFonts w:cstheme="majorBidi"/>
          <w:b w:val="0"/>
          <w:bCs w:val="0"/>
          <w:sz w:val="28"/>
          <w:szCs w:val="28"/>
        </w:rPr>
        <w:t xml:space="preserve"> with a thickness of 5 mm at the frequency of 11.5 GHz</w:t>
      </w:r>
      <w:bookmarkEnd w:id="287"/>
    </w:p>
    <w:p w14:paraId="6BCBC5C7" w14:textId="28ACC914" w:rsidR="002D194C" w:rsidRPr="00303B5A" w:rsidRDefault="00504F3C"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On the other hand, Cu-doped nickel zinc ferrite (Cu</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0.15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0.225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0.45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was studied.</w:t>
      </w:r>
      <w:r w:rsidR="00BB1A79" w:rsidRPr="00303B5A">
        <w:rPr>
          <w:rFonts w:asciiTheme="majorBidi" w:hAnsiTheme="majorBidi" w:cstheme="majorBidi"/>
          <w:sz w:val="28"/>
          <w:szCs w:val="28"/>
        </w:rPr>
        <w:t xml:space="preserve"> </w:t>
      </w:r>
      <w:r w:rsidR="00BB1A79" w:rsidRPr="00303B5A">
        <w:rPr>
          <w:rFonts w:asciiTheme="majorBidi" w:eastAsiaTheme="majorEastAsia" w:hAnsiTheme="majorBidi" w:cstheme="majorBidi"/>
          <w:sz w:val="28"/>
          <w:szCs w:val="28"/>
          <w:lang w:bidi="ar-EG"/>
        </w:rPr>
        <w:t>T</w:t>
      </w:r>
      <w:r w:rsidR="002D194C" w:rsidRPr="00303B5A">
        <w:rPr>
          <w:rFonts w:asciiTheme="majorBidi" w:eastAsiaTheme="majorEastAsia" w:hAnsiTheme="majorBidi" w:cstheme="majorBidi"/>
          <w:sz w:val="28"/>
          <w:szCs w:val="28"/>
          <w:lang w:bidi="ar-EG"/>
        </w:rPr>
        <w:t xml:space="preserve">able </w:t>
      </w:r>
      <w:r w:rsidR="0080290D" w:rsidRPr="00303B5A">
        <w:rPr>
          <w:rFonts w:asciiTheme="majorBidi" w:eastAsiaTheme="majorEastAsia" w:hAnsiTheme="majorBidi" w:cstheme="majorBidi"/>
          <w:sz w:val="28"/>
          <w:szCs w:val="28"/>
          <w:lang w:bidi="ar-EG"/>
        </w:rPr>
        <w:t>3.</w:t>
      </w:r>
      <w:r w:rsidR="00C37E5B" w:rsidRPr="00303B5A">
        <w:rPr>
          <w:rFonts w:asciiTheme="majorBidi" w:eastAsiaTheme="majorEastAsia" w:hAnsiTheme="majorBidi" w:cstheme="majorBidi"/>
          <w:sz w:val="28"/>
          <w:szCs w:val="28"/>
          <w:lang w:bidi="ar-EG"/>
        </w:rPr>
        <w:t>9</w:t>
      </w:r>
      <w:r w:rsidR="0080290D" w:rsidRPr="00303B5A">
        <w:rPr>
          <w:rFonts w:asciiTheme="majorBidi" w:eastAsiaTheme="majorEastAsia" w:hAnsiTheme="majorBidi" w:cstheme="majorBidi"/>
          <w:sz w:val="28"/>
          <w:szCs w:val="28"/>
          <w:lang w:bidi="ar-EG"/>
        </w:rPr>
        <w:t xml:space="preserve"> </w:t>
      </w:r>
      <w:r w:rsidR="002D194C" w:rsidRPr="00303B5A">
        <w:rPr>
          <w:rFonts w:asciiTheme="majorBidi" w:eastAsiaTheme="majorEastAsia" w:hAnsiTheme="majorBidi" w:cstheme="majorBidi"/>
          <w:sz w:val="28"/>
          <w:szCs w:val="28"/>
          <w:lang w:bidi="ar-EG"/>
        </w:rPr>
        <w:t>show</w:t>
      </w:r>
      <w:r w:rsidR="0080290D" w:rsidRPr="00303B5A">
        <w:rPr>
          <w:rFonts w:asciiTheme="majorBidi" w:eastAsiaTheme="majorEastAsia" w:hAnsiTheme="majorBidi" w:cstheme="majorBidi"/>
          <w:sz w:val="28"/>
          <w:szCs w:val="28"/>
          <w:lang w:bidi="ar-EG"/>
        </w:rPr>
        <w:t>s</w:t>
      </w:r>
      <w:r w:rsidR="002D194C" w:rsidRPr="00303B5A">
        <w:rPr>
          <w:rFonts w:asciiTheme="majorBidi" w:eastAsiaTheme="majorEastAsia" w:hAnsiTheme="majorBidi" w:cstheme="majorBidi"/>
          <w:sz w:val="28"/>
          <w:szCs w:val="28"/>
          <w:lang w:bidi="ar-EG"/>
        </w:rPr>
        <w:t xml:space="preserve"> the prepared samples' MA properti</w:t>
      </w:r>
      <w:r w:rsidR="002D194C" w:rsidRPr="00303B5A">
        <w:rPr>
          <w:rFonts w:asciiTheme="majorBidi" w:hAnsiTheme="majorBidi" w:cstheme="majorBidi"/>
          <w:sz w:val="28"/>
          <w:szCs w:val="28"/>
        </w:rPr>
        <w:t xml:space="preserve">es. Figure </w:t>
      </w:r>
      <w:r w:rsidR="0080290D" w:rsidRPr="00303B5A">
        <w:rPr>
          <w:rFonts w:asciiTheme="majorBidi" w:hAnsiTheme="majorBidi" w:cstheme="majorBidi"/>
          <w:sz w:val="28"/>
          <w:szCs w:val="28"/>
        </w:rPr>
        <w:t>3</w:t>
      </w:r>
      <w:r w:rsidR="002D194C" w:rsidRPr="00303B5A">
        <w:rPr>
          <w:rFonts w:asciiTheme="majorBidi" w:hAnsiTheme="majorBidi" w:cstheme="majorBidi"/>
          <w:sz w:val="28"/>
          <w:szCs w:val="28"/>
        </w:rPr>
        <w:t>.</w:t>
      </w:r>
      <w:r w:rsidR="0080290D" w:rsidRPr="00303B5A">
        <w:rPr>
          <w:rFonts w:asciiTheme="majorBidi" w:hAnsiTheme="majorBidi" w:cstheme="majorBidi"/>
          <w:sz w:val="28"/>
          <w:szCs w:val="28"/>
        </w:rPr>
        <w:t>34</w:t>
      </w:r>
      <w:r w:rsidR="002D194C" w:rsidRPr="00303B5A">
        <w:rPr>
          <w:rFonts w:asciiTheme="majorBidi" w:hAnsiTheme="majorBidi" w:cstheme="majorBidi"/>
          <w:sz w:val="28"/>
          <w:szCs w:val="28"/>
        </w:rPr>
        <w:t xml:space="preserve"> also shows a comparison of the </w:t>
      </w:r>
      <w:r w:rsidR="00362CC8" w:rsidRPr="00303B5A">
        <w:rPr>
          <w:rFonts w:asciiTheme="majorBidi" w:hAnsiTheme="majorBidi" w:cstheme="majorBidi"/>
          <w:sz w:val="28"/>
          <w:szCs w:val="28"/>
        </w:rPr>
        <w:t>MA</w:t>
      </w:r>
      <w:r w:rsidR="002D194C" w:rsidRPr="00303B5A">
        <w:rPr>
          <w:rFonts w:asciiTheme="majorBidi" w:hAnsiTheme="majorBidi" w:cstheme="majorBidi"/>
          <w:sz w:val="28"/>
          <w:szCs w:val="28"/>
        </w:rPr>
        <w:t xml:space="preserve"> curves with different loading percentages (60% w/w, 65% w/w and 70% w/w) at 5 mm thickness. Finally, </w:t>
      </w:r>
      <w:r w:rsidR="002D194C" w:rsidRPr="00303B5A">
        <w:rPr>
          <w:rFonts w:asciiTheme="majorBidi" w:eastAsiaTheme="majorEastAsia" w:hAnsiTheme="majorBidi" w:cstheme="majorBidi"/>
          <w:sz w:val="28"/>
          <w:szCs w:val="28"/>
          <w:lang w:bidi="ar-EG"/>
        </w:rPr>
        <w:t xml:space="preserve">Figure </w:t>
      </w:r>
      <w:r w:rsidR="0080290D" w:rsidRPr="00303B5A">
        <w:rPr>
          <w:rFonts w:asciiTheme="majorBidi" w:eastAsiaTheme="majorEastAsia" w:hAnsiTheme="majorBidi" w:cstheme="majorBidi"/>
          <w:sz w:val="28"/>
          <w:szCs w:val="28"/>
          <w:lang w:bidi="ar-EG"/>
        </w:rPr>
        <w:t>3</w:t>
      </w:r>
      <w:r w:rsidR="002D194C" w:rsidRPr="00303B5A">
        <w:rPr>
          <w:rFonts w:asciiTheme="majorBidi" w:eastAsiaTheme="majorEastAsia" w:hAnsiTheme="majorBidi" w:cstheme="majorBidi"/>
          <w:sz w:val="28"/>
          <w:szCs w:val="28"/>
          <w:lang w:bidi="ar-EG"/>
        </w:rPr>
        <w:t>.3</w:t>
      </w:r>
      <w:r w:rsidR="0080290D" w:rsidRPr="00303B5A">
        <w:rPr>
          <w:rFonts w:asciiTheme="majorBidi" w:eastAsiaTheme="majorEastAsia" w:hAnsiTheme="majorBidi" w:cstheme="majorBidi"/>
          <w:sz w:val="28"/>
          <w:szCs w:val="28"/>
          <w:lang w:bidi="ar-EG"/>
        </w:rPr>
        <w:t>4</w:t>
      </w:r>
      <w:r w:rsidR="002D194C" w:rsidRPr="00303B5A">
        <w:rPr>
          <w:rFonts w:asciiTheme="majorBidi" w:eastAsiaTheme="majorEastAsia" w:hAnsiTheme="majorBidi" w:cstheme="majorBidi"/>
          <w:sz w:val="28"/>
          <w:szCs w:val="28"/>
          <w:lang w:bidi="ar-EG"/>
        </w:rPr>
        <w:t xml:space="preserve"> </w:t>
      </w:r>
      <w:r w:rsidR="002D194C" w:rsidRPr="00303B5A">
        <w:rPr>
          <w:rFonts w:asciiTheme="majorBidi" w:hAnsiTheme="majorBidi" w:cstheme="majorBidi"/>
          <w:sz w:val="28"/>
          <w:szCs w:val="28"/>
        </w:rPr>
        <w:t>shows the SE</w:t>
      </w:r>
      <w:r w:rsidR="002D194C" w:rsidRPr="00303B5A">
        <w:rPr>
          <w:rFonts w:asciiTheme="majorBidi" w:hAnsiTheme="majorBidi" w:cstheme="majorBidi"/>
          <w:sz w:val="28"/>
          <w:szCs w:val="28"/>
          <w:vertAlign w:val="subscript"/>
        </w:rPr>
        <w:t>R</w:t>
      </w:r>
      <w:r w:rsidR="002D194C" w:rsidRPr="00303B5A">
        <w:rPr>
          <w:rFonts w:asciiTheme="majorBidi" w:hAnsiTheme="majorBidi" w:cstheme="majorBidi"/>
          <w:sz w:val="28"/>
          <w:szCs w:val="28"/>
        </w:rPr>
        <w:t xml:space="preserve"> and SE</w:t>
      </w:r>
      <w:r w:rsidR="002D194C" w:rsidRPr="00303B5A">
        <w:rPr>
          <w:rFonts w:asciiTheme="majorBidi" w:hAnsiTheme="majorBidi" w:cstheme="majorBidi"/>
          <w:sz w:val="28"/>
          <w:szCs w:val="28"/>
          <w:vertAlign w:val="subscript"/>
        </w:rPr>
        <w:t>A</w:t>
      </w:r>
      <w:r w:rsidR="002D194C" w:rsidRPr="00303B5A">
        <w:rPr>
          <w:rFonts w:asciiTheme="majorBidi" w:hAnsiTheme="majorBidi" w:cstheme="majorBidi"/>
          <w:sz w:val="28"/>
          <w:szCs w:val="28"/>
        </w:rPr>
        <w:t xml:space="preserve"> of Cu</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vertAlign w:val="subscript"/>
        </w:rPr>
        <w:t>0.1</w:t>
      </w:r>
      <w:r w:rsidR="002D194C" w:rsidRPr="00303B5A">
        <w:rPr>
          <w:rFonts w:asciiTheme="majorBidi" w:hAnsiTheme="majorBidi" w:cstheme="majorBidi"/>
          <w:sz w:val="28"/>
          <w:szCs w:val="28"/>
        </w:rPr>
        <w:t>Ni</w:t>
      </w:r>
      <w:r w:rsidR="002D194C" w:rsidRPr="00303B5A">
        <w:rPr>
          <w:rFonts w:asciiTheme="majorBidi" w:hAnsiTheme="majorBidi" w:cstheme="majorBidi"/>
          <w:sz w:val="28"/>
          <w:szCs w:val="28"/>
          <w:vertAlign w:val="superscript"/>
        </w:rPr>
        <w:t>3+</w:t>
      </w:r>
      <w:r w:rsidR="002D194C" w:rsidRPr="00303B5A">
        <w:rPr>
          <w:rFonts w:asciiTheme="majorBidi" w:hAnsiTheme="majorBidi" w:cstheme="majorBidi"/>
          <w:sz w:val="28"/>
          <w:szCs w:val="28"/>
          <w:vertAlign w:val="subscript"/>
        </w:rPr>
        <w:t>0.15</w:t>
      </w:r>
      <w:r w:rsidR="002D194C" w:rsidRPr="00303B5A">
        <w:rPr>
          <w:rFonts w:asciiTheme="majorBidi" w:hAnsiTheme="majorBidi" w:cstheme="majorBidi"/>
          <w:sz w:val="28"/>
          <w:szCs w:val="28"/>
        </w:rPr>
        <w:t>Ni</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vertAlign w:val="subscript"/>
        </w:rPr>
        <w:t>0.225</w:t>
      </w:r>
      <w:r w:rsidR="002D194C" w:rsidRPr="00303B5A">
        <w:rPr>
          <w:rFonts w:asciiTheme="majorBidi" w:hAnsiTheme="majorBidi" w:cstheme="majorBidi"/>
          <w:sz w:val="28"/>
          <w:szCs w:val="28"/>
        </w:rPr>
        <w:t>Zn</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vertAlign w:val="subscript"/>
        </w:rPr>
        <w:t>0.45</w:t>
      </w:r>
      <w:r w:rsidR="002D194C" w:rsidRPr="00303B5A">
        <w:rPr>
          <w:rFonts w:asciiTheme="majorBidi" w:hAnsiTheme="majorBidi" w:cstheme="majorBidi"/>
          <w:sz w:val="28"/>
          <w:szCs w:val="28"/>
        </w:rPr>
        <w:t>Fe</w:t>
      </w:r>
      <w:r w:rsidR="002D194C" w:rsidRPr="00303B5A">
        <w:rPr>
          <w:rFonts w:asciiTheme="majorBidi" w:hAnsiTheme="majorBidi" w:cstheme="majorBidi"/>
          <w:sz w:val="28"/>
          <w:szCs w:val="28"/>
          <w:vertAlign w:val="subscript"/>
        </w:rPr>
        <w:t>2</w:t>
      </w:r>
      <w:r w:rsidR="002D194C" w:rsidRPr="00303B5A">
        <w:rPr>
          <w:rFonts w:asciiTheme="majorBidi" w:hAnsiTheme="majorBidi" w:cstheme="majorBidi"/>
          <w:sz w:val="28"/>
          <w:szCs w:val="28"/>
        </w:rPr>
        <w:t>O</w:t>
      </w:r>
      <w:r w:rsidR="002D194C" w:rsidRPr="00303B5A">
        <w:rPr>
          <w:rFonts w:asciiTheme="majorBidi" w:hAnsiTheme="majorBidi" w:cstheme="majorBidi"/>
          <w:sz w:val="28"/>
          <w:szCs w:val="28"/>
          <w:vertAlign w:val="subscript"/>
        </w:rPr>
        <w:t xml:space="preserve">4 </w:t>
      </w:r>
      <w:r w:rsidR="002D194C" w:rsidRPr="00303B5A">
        <w:rPr>
          <w:rFonts w:asciiTheme="majorBidi" w:hAnsiTheme="majorBidi" w:cstheme="majorBidi"/>
          <w:sz w:val="28"/>
          <w:szCs w:val="28"/>
        </w:rPr>
        <w:t xml:space="preserve">with a thickness of 5 mm at the frequency of 11.5 GHz. The results show that the </w:t>
      </w:r>
      <w:r w:rsidR="00362CC8" w:rsidRPr="00303B5A">
        <w:rPr>
          <w:rFonts w:asciiTheme="majorBidi" w:hAnsiTheme="majorBidi" w:cstheme="majorBidi"/>
          <w:sz w:val="28"/>
          <w:szCs w:val="28"/>
        </w:rPr>
        <w:t>MA</w:t>
      </w:r>
      <w:r w:rsidR="002D194C" w:rsidRPr="00303B5A">
        <w:rPr>
          <w:rFonts w:asciiTheme="majorBidi" w:hAnsiTheme="majorBidi" w:cstheme="majorBidi"/>
          <w:sz w:val="28"/>
          <w:szCs w:val="28"/>
        </w:rPr>
        <w:t xml:space="preserve"> properties decreased by entering the Cu</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rPr>
        <w:t xml:space="preserve"> into Ni</w:t>
      </w:r>
      <w:r w:rsidR="002D194C" w:rsidRPr="00303B5A">
        <w:rPr>
          <w:rFonts w:asciiTheme="majorBidi" w:hAnsiTheme="majorBidi" w:cstheme="majorBidi"/>
          <w:sz w:val="28"/>
          <w:szCs w:val="28"/>
          <w:vertAlign w:val="superscript"/>
        </w:rPr>
        <w:t>3+</w:t>
      </w:r>
      <w:r w:rsidR="002D194C" w:rsidRPr="00303B5A">
        <w:rPr>
          <w:rFonts w:asciiTheme="majorBidi" w:hAnsiTheme="majorBidi" w:cstheme="majorBidi"/>
          <w:sz w:val="28"/>
          <w:szCs w:val="28"/>
          <w:vertAlign w:val="subscript"/>
        </w:rPr>
        <w:t>0.25</w:t>
      </w:r>
      <w:r w:rsidR="002D194C" w:rsidRPr="00303B5A">
        <w:rPr>
          <w:rFonts w:asciiTheme="majorBidi" w:hAnsiTheme="majorBidi" w:cstheme="majorBidi"/>
          <w:sz w:val="28"/>
          <w:szCs w:val="28"/>
        </w:rPr>
        <w:t>Ni</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vertAlign w:val="subscript"/>
        </w:rPr>
        <w:t>0.375</w:t>
      </w:r>
      <w:r w:rsidR="002D194C" w:rsidRPr="00303B5A">
        <w:rPr>
          <w:rFonts w:asciiTheme="majorBidi" w:hAnsiTheme="majorBidi" w:cstheme="majorBidi"/>
          <w:sz w:val="28"/>
          <w:szCs w:val="28"/>
        </w:rPr>
        <w:t>Zn</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vertAlign w:val="subscript"/>
        </w:rPr>
        <w:t>0.25</w:t>
      </w:r>
      <w:r w:rsidR="002D194C" w:rsidRPr="00303B5A">
        <w:rPr>
          <w:rFonts w:asciiTheme="majorBidi" w:hAnsiTheme="majorBidi" w:cstheme="majorBidi"/>
          <w:sz w:val="28"/>
          <w:szCs w:val="28"/>
        </w:rPr>
        <w:t>Fe</w:t>
      </w:r>
      <w:r w:rsidR="002D194C" w:rsidRPr="00303B5A">
        <w:rPr>
          <w:rFonts w:asciiTheme="majorBidi" w:hAnsiTheme="majorBidi" w:cstheme="majorBidi"/>
          <w:sz w:val="28"/>
          <w:szCs w:val="28"/>
          <w:vertAlign w:val="subscript"/>
        </w:rPr>
        <w:t>2</w:t>
      </w:r>
      <w:r w:rsidR="002D194C" w:rsidRPr="00303B5A">
        <w:rPr>
          <w:rFonts w:asciiTheme="majorBidi" w:hAnsiTheme="majorBidi" w:cstheme="majorBidi"/>
          <w:sz w:val="28"/>
          <w:szCs w:val="28"/>
        </w:rPr>
        <w:t>O</w:t>
      </w:r>
      <w:r w:rsidR="002D194C" w:rsidRPr="00303B5A">
        <w:rPr>
          <w:rFonts w:asciiTheme="majorBidi" w:hAnsiTheme="majorBidi" w:cstheme="majorBidi"/>
          <w:sz w:val="28"/>
          <w:szCs w:val="28"/>
          <w:vertAlign w:val="subscript"/>
        </w:rPr>
        <w:t>4</w:t>
      </w:r>
      <w:r w:rsidR="002D194C" w:rsidRPr="00303B5A">
        <w:rPr>
          <w:rFonts w:asciiTheme="majorBidi" w:hAnsiTheme="majorBidi" w:cstheme="majorBidi"/>
          <w:sz w:val="28"/>
          <w:szCs w:val="28"/>
        </w:rPr>
        <w:t>. This substitution process decreased the absorption bandwidth of Ni</w:t>
      </w:r>
      <w:r w:rsidR="002D194C" w:rsidRPr="00303B5A">
        <w:rPr>
          <w:rFonts w:asciiTheme="majorBidi" w:hAnsiTheme="majorBidi" w:cstheme="majorBidi"/>
          <w:sz w:val="28"/>
          <w:szCs w:val="28"/>
          <w:vertAlign w:val="superscript"/>
        </w:rPr>
        <w:t>3+</w:t>
      </w:r>
      <w:r w:rsidR="002D194C" w:rsidRPr="00303B5A">
        <w:rPr>
          <w:rFonts w:asciiTheme="majorBidi" w:hAnsiTheme="majorBidi" w:cstheme="majorBidi"/>
          <w:sz w:val="28"/>
          <w:szCs w:val="28"/>
          <w:vertAlign w:val="subscript"/>
        </w:rPr>
        <w:t>0.25</w:t>
      </w:r>
      <w:r w:rsidR="002D194C" w:rsidRPr="00303B5A">
        <w:rPr>
          <w:rFonts w:asciiTheme="majorBidi" w:hAnsiTheme="majorBidi" w:cstheme="majorBidi"/>
          <w:sz w:val="28"/>
          <w:szCs w:val="28"/>
        </w:rPr>
        <w:t>Ni</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vertAlign w:val="subscript"/>
        </w:rPr>
        <w:t>0.375</w:t>
      </w:r>
      <w:r w:rsidR="002D194C" w:rsidRPr="00303B5A">
        <w:rPr>
          <w:rFonts w:asciiTheme="majorBidi" w:hAnsiTheme="majorBidi" w:cstheme="majorBidi"/>
          <w:sz w:val="28"/>
          <w:szCs w:val="28"/>
        </w:rPr>
        <w:t>Zn</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vertAlign w:val="subscript"/>
        </w:rPr>
        <w:t>0.25</w:t>
      </w:r>
      <w:r w:rsidR="002D194C" w:rsidRPr="00303B5A">
        <w:rPr>
          <w:rFonts w:asciiTheme="majorBidi" w:hAnsiTheme="majorBidi" w:cstheme="majorBidi"/>
          <w:sz w:val="28"/>
          <w:szCs w:val="28"/>
        </w:rPr>
        <w:t>Fe</w:t>
      </w:r>
      <w:r w:rsidR="002D194C" w:rsidRPr="00303B5A">
        <w:rPr>
          <w:rFonts w:asciiTheme="majorBidi" w:hAnsiTheme="majorBidi" w:cstheme="majorBidi"/>
          <w:sz w:val="28"/>
          <w:szCs w:val="28"/>
          <w:vertAlign w:val="subscript"/>
        </w:rPr>
        <w:t>2</w:t>
      </w:r>
      <w:r w:rsidR="002D194C" w:rsidRPr="00303B5A">
        <w:rPr>
          <w:rFonts w:asciiTheme="majorBidi" w:hAnsiTheme="majorBidi" w:cstheme="majorBidi"/>
          <w:sz w:val="28"/>
          <w:szCs w:val="28"/>
        </w:rPr>
        <w:t>O</w:t>
      </w:r>
      <w:r w:rsidR="002D194C" w:rsidRPr="00303B5A">
        <w:rPr>
          <w:rFonts w:asciiTheme="majorBidi" w:hAnsiTheme="majorBidi" w:cstheme="majorBidi"/>
          <w:sz w:val="28"/>
          <w:szCs w:val="28"/>
          <w:vertAlign w:val="subscript"/>
        </w:rPr>
        <w:t xml:space="preserve">4, </w:t>
      </w:r>
      <w:r w:rsidR="002D194C" w:rsidRPr="00303B5A">
        <w:rPr>
          <w:rFonts w:asciiTheme="majorBidi" w:hAnsiTheme="majorBidi" w:cstheme="majorBidi"/>
          <w:sz w:val="28"/>
          <w:szCs w:val="28"/>
        </w:rPr>
        <w:t xml:space="preserve">as shown in Table </w:t>
      </w:r>
      <w:r w:rsidR="0080290D" w:rsidRPr="00303B5A">
        <w:rPr>
          <w:rFonts w:asciiTheme="majorBidi" w:hAnsiTheme="majorBidi" w:cstheme="majorBidi"/>
          <w:sz w:val="28"/>
          <w:szCs w:val="28"/>
        </w:rPr>
        <w:t>3.</w:t>
      </w:r>
      <w:r w:rsidR="00C37E5B" w:rsidRPr="00303B5A">
        <w:rPr>
          <w:rFonts w:asciiTheme="majorBidi" w:hAnsiTheme="majorBidi" w:cstheme="majorBidi"/>
          <w:sz w:val="28"/>
          <w:szCs w:val="28"/>
        </w:rPr>
        <w:t>9</w:t>
      </w:r>
      <w:r w:rsidR="002D194C" w:rsidRPr="00303B5A">
        <w:rPr>
          <w:rFonts w:asciiTheme="majorBidi" w:hAnsiTheme="majorBidi" w:cstheme="majorBidi"/>
          <w:sz w:val="28"/>
          <w:szCs w:val="28"/>
        </w:rPr>
        <w:t>. The results indicated that the Cu</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vertAlign w:val="subscript"/>
        </w:rPr>
        <w:t>0.1</w:t>
      </w:r>
      <w:r w:rsidR="002D194C" w:rsidRPr="00303B5A">
        <w:rPr>
          <w:rFonts w:asciiTheme="majorBidi" w:hAnsiTheme="majorBidi" w:cstheme="majorBidi"/>
          <w:sz w:val="28"/>
          <w:szCs w:val="28"/>
        </w:rPr>
        <w:t>Ni</w:t>
      </w:r>
      <w:r w:rsidR="002D194C" w:rsidRPr="00303B5A">
        <w:rPr>
          <w:rFonts w:asciiTheme="majorBidi" w:hAnsiTheme="majorBidi" w:cstheme="majorBidi"/>
          <w:sz w:val="28"/>
          <w:szCs w:val="28"/>
          <w:vertAlign w:val="superscript"/>
        </w:rPr>
        <w:t>3+</w:t>
      </w:r>
      <w:r w:rsidR="002D194C" w:rsidRPr="00303B5A">
        <w:rPr>
          <w:rFonts w:asciiTheme="majorBidi" w:hAnsiTheme="majorBidi" w:cstheme="majorBidi"/>
          <w:sz w:val="28"/>
          <w:szCs w:val="28"/>
          <w:vertAlign w:val="subscript"/>
        </w:rPr>
        <w:t>0.15</w:t>
      </w:r>
      <w:r w:rsidR="002D194C" w:rsidRPr="00303B5A">
        <w:rPr>
          <w:rFonts w:asciiTheme="majorBidi" w:hAnsiTheme="majorBidi" w:cstheme="majorBidi"/>
          <w:sz w:val="28"/>
          <w:szCs w:val="28"/>
        </w:rPr>
        <w:t>Ni</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vertAlign w:val="subscript"/>
        </w:rPr>
        <w:t>0.225</w:t>
      </w:r>
      <w:r w:rsidR="002D194C" w:rsidRPr="00303B5A">
        <w:rPr>
          <w:rFonts w:asciiTheme="majorBidi" w:hAnsiTheme="majorBidi" w:cstheme="majorBidi"/>
          <w:sz w:val="28"/>
          <w:szCs w:val="28"/>
        </w:rPr>
        <w:t>Zn</w:t>
      </w:r>
      <w:r w:rsidR="002D194C" w:rsidRPr="00303B5A">
        <w:rPr>
          <w:rFonts w:asciiTheme="majorBidi" w:hAnsiTheme="majorBidi" w:cstheme="majorBidi"/>
          <w:sz w:val="28"/>
          <w:szCs w:val="28"/>
          <w:vertAlign w:val="superscript"/>
        </w:rPr>
        <w:t>2+</w:t>
      </w:r>
      <w:r w:rsidR="002D194C" w:rsidRPr="00303B5A">
        <w:rPr>
          <w:rFonts w:asciiTheme="majorBidi" w:hAnsiTheme="majorBidi" w:cstheme="majorBidi"/>
          <w:sz w:val="28"/>
          <w:szCs w:val="28"/>
          <w:vertAlign w:val="subscript"/>
        </w:rPr>
        <w:t>0.45</w:t>
      </w:r>
      <w:r w:rsidR="002D194C" w:rsidRPr="00303B5A">
        <w:rPr>
          <w:rFonts w:asciiTheme="majorBidi" w:hAnsiTheme="majorBidi" w:cstheme="majorBidi"/>
          <w:sz w:val="28"/>
          <w:szCs w:val="28"/>
        </w:rPr>
        <w:t>Fe</w:t>
      </w:r>
      <w:r w:rsidR="002D194C" w:rsidRPr="00303B5A">
        <w:rPr>
          <w:rFonts w:asciiTheme="majorBidi" w:hAnsiTheme="majorBidi" w:cstheme="majorBidi"/>
          <w:sz w:val="28"/>
          <w:szCs w:val="28"/>
          <w:vertAlign w:val="subscript"/>
        </w:rPr>
        <w:t>2</w:t>
      </w:r>
      <w:r w:rsidR="002D194C" w:rsidRPr="00303B5A">
        <w:rPr>
          <w:rFonts w:asciiTheme="majorBidi" w:hAnsiTheme="majorBidi" w:cstheme="majorBidi"/>
          <w:sz w:val="28"/>
          <w:szCs w:val="28"/>
        </w:rPr>
        <w:t>O</w:t>
      </w:r>
      <w:r w:rsidR="002D194C" w:rsidRPr="00303B5A">
        <w:rPr>
          <w:rFonts w:asciiTheme="majorBidi" w:hAnsiTheme="majorBidi" w:cstheme="majorBidi"/>
          <w:sz w:val="28"/>
          <w:szCs w:val="28"/>
          <w:vertAlign w:val="subscript"/>
        </w:rPr>
        <w:t xml:space="preserve">4 </w:t>
      </w:r>
      <w:r w:rsidR="002D194C" w:rsidRPr="00303B5A">
        <w:rPr>
          <w:rFonts w:asciiTheme="majorBidi" w:hAnsiTheme="majorBidi" w:cstheme="majorBidi"/>
          <w:sz w:val="28"/>
          <w:szCs w:val="28"/>
        </w:rPr>
        <w:t xml:space="preserve">exceeded the -10 dB threshold, as shown in </w:t>
      </w:r>
      <w:r w:rsidR="002D194C" w:rsidRPr="00303B5A">
        <w:rPr>
          <w:rFonts w:asciiTheme="majorBidi" w:eastAsiaTheme="majorEastAsia" w:hAnsiTheme="majorBidi" w:cstheme="majorBidi"/>
          <w:sz w:val="28"/>
          <w:szCs w:val="28"/>
          <w:lang w:bidi="ar-EG"/>
        </w:rPr>
        <w:t xml:space="preserve">Figure </w:t>
      </w:r>
      <w:r w:rsidR="0080290D" w:rsidRPr="00303B5A">
        <w:rPr>
          <w:rFonts w:asciiTheme="majorBidi" w:eastAsiaTheme="majorEastAsia" w:hAnsiTheme="majorBidi" w:cstheme="majorBidi"/>
          <w:sz w:val="28"/>
          <w:szCs w:val="28"/>
          <w:lang w:bidi="ar-EG"/>
        </w:rPr>
        <w:t>3</w:t>
      </w:r>
      <w:r w:rsidR="002D194C" w:rsidRPr="00303B5A">
        <w:rPr>
          <w:rFonts w:asciiTheme="majorBidi" w:eastAsiaTheme="majorEastAsia" w:hAnsiTheme="majorBidi" w:cstheme="majorBidi"/>
          <w:sz w:val="28"/>
          <w:szCs w:val="28"/>
          <w:lang w:bidi="ar-EG"/>
        </w:rPr>
        <w:t>.3</w:t>
      </w:r>
      <w:r w:rsidR="0080290D" w:rsidRPr="00303B5A">
        <w:rPr>
          <w:rFonts w:asciiTheme="majorBidi" w:eastAsiaTheme="majorEastAsia" w:hAnsiTheme="majorBidi" w:cstheme="majorBidi"/>
          <w:sz w:val="28"/>
          <w:szCs w:val="28"/>
          <w:lang w:bidi="ar-EG"/>
        </w:rPr>
        <w:t>4</w:t>
      </w:r>
      <w:r w:rsidR="002D194C" w:rsidRPr="00303B5A">
        <w:rPr>
          <w:rFonts w:asciiTheme="majorBidi" w:eastAsiaTheme="majorEastAsia" w:hAnsiTheme="majorBidi" w:cstheme="majorBidi"/>
          <w:sz w:val="28"/>
          <w:szCs w:val="28"/>
          <w:lang w:bidi="ar-EG"/>
        </w:rPr>
        <w:t>,</w:t>
      </w:r>
      <w:r w:rsidR="002D194C" w:rsidRPr="00303B5A">
        <w:rPr>
          <w:rFonts w:asciiTheme="majorBidi" w:hAnsiTheme="majorBidi" w:cstheme="majorBidi"/>
          <w:sz w:val="28"/>
          <w:szCs w:val="28"/>
        </w:rPr>
        <w:t xml:space="preserve"> which illustrates that the RL attenuation peaks of samples moved to lower frequencies by increasing sample thickness and loading percentage. On the other hand, the substitution process decreased the </w:t>
      </w:r>
      <w:r w:rsidR="00BC3F80" w:rsidRPr="00303B5A">
        <w:rPr>
          <w:rFonts w:asciiTheme="majorBidi" w:hAnsiTheme="majorBidi" w:cstheme="majorBidi"/>
          <w:sz w:val="28"/>
          <w:szCs w:val="28"/>
        </w:rPr>
        <w:t>SE</w:t>
      </w:r>
      <w:r w:rsidR="00BC3F80" w:rsidRPr="00303B5A">
        <w:rPr>
          <w:rFonts w:asciiTheme="majorBidi" w:hAnsiTheme="majorBidi" w:cstheme="majorBidi"/>
          <w:sz w:val="28"/>
          <w:szCs w:val="28"/>
          <w:vertAlign w:val="subscript"/>
        </w:rPr>
        <w:t>max</w:t>
      </w:r>
      <w:r w:rsidR="002D194C" w:rsidRPr="00303B5A">
        <w:rPr>
          <w:rFonts w:asciiTheme="majorBidi" w:hAnsiTheme="majorBidi" w:cstheme="majorBidi"/>
          <w:sz w:val="28"/>
          <w:szCs w:val="28"/>
        </w:rPr>
        <w:t xml:space="preserve">, as shown in </w:t>
      </w:r>
      <w:r w:rsidR="002D194C" w:rsidRPr="00303B5A">
        <w:rPr>
          <w:rFonts w:asciiTheme="majorBidi" w:eastAsiaTheme="majorEastAsia" w:hAnsiTheme="majorBidi" w:cstheme="majorBidi"/>
          <w:sz w:val="28"/>
          <w:szCs w:val="28"/>
          <w:lang w:bidi="ar-EG"/>
        </w:rPr>
        <w:t xml:space="preserve">Figure </w:t>
      </w:r>
      <w:r w:rsidR="0080290D" w:rsidRPr="00303B5A">
        <w:rPr>
          <w:rFonts w:asciiTheme="majorBidi" w:eastAsiaTheme="majorEastAsia" w:hAnsiTheme="majorBidi" w:cstheme="majorBidi"/>
          <w:sz w:val="28"/>
          <w:szCs w:val="28"/>
          <w:lang w:bidi="ar-EG"/>
        </w:rPr>
        <w:t>3</w:t>
      </w:r>
      <w:r w:rsidR="002D194C" w:rsidRPr="00303B5A">
        <w:rPr>
          <w:rFonts w:asciiTheme="majorBidi" w:eastAsiaTheme="majorEastAsia" w:hAnsiTheme="majorBidi" w:cstheme="majorBidi"/>
          <w:sz w:val="28"/>
          <w:szCs w:val="28"/>
          <w:lang w:bidi="ar-EG"/>
        </w:rPr>
        <w:t>.3</w:t>
      </w:r>
      <w:r w:rsidR="0080290D" w:rsidRPr="00303B5A">
        <w:rPr>
          <w:rFonts w:asciiTheme="majorBidi" w:eastAsiaTheme="majorEastAsia" w:hAnsiTheme="majorBidi" w:cstheme="majorBidi"/>
          <w:sz w:val="28"/>
          <w:szCs w:val="28"/>
          <w:lang w:bidi="ar-EG"/>
        </w:rPr>
        <w:t>4</w:t>
      </w:r>
      <w:r w:rsidR="002D194C" w:rsidRPr="00303B5A">
        <w:rPr>
          <w:rFonts w:asciiTheme="majorBidi" w:hAnsiTheme="majorBidi" w:cstheme="majorBidi"/>
          <w:sz w:val="28"/>
          <w:szCs w:val="28"/>
        </w:rPr>
        <w:t>.</w:t>
      </w:r>
    </w:p>
    <w:p w14:paraId="2F7A7C79" w14:textId="154A3D18" w:rsidR="00F76995" w:rsidRPr="00303B5A" w:rsidRDefault="00F76995" w:rsidP="007E0A5E">
      <w:pPr>
        <w:pStyle w:val="aa"/>
        <w:spacing w:after="0" w:line="276" w:lineRule="auto"/>
        <w:jc w:val="both"/>
        <w:rPr>
          <w:rFonts w:cstheme="majorBidi"/>
          <w:sz w:val="28"/>
          <w:szCs w:val="28"/>
        </w:rPr>
      </w:pPr>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9</w:t>
      </w:r>
      <w:r w:rsidR="0071046C" w:rsidRPr="00303B5A">
        <w:rPr>
          <w:rFonts w:cstheme="majorBidi"/>
          <w:b w:val="0"/>
          <w:bCs w:val="0"/>
          <w:noProof/>
          <w:sz w:val="28"/>
          <w:szCs w:val="28"/>
        </w:rPr>
        <w:fldChar w:fldCharType="end"/>
      </w:r>
      <w:r w:rsidRPr="00303B5A">
        <w:rPr>
          <w:rFonts w:cstheme="majorBidi"/>
          <w:b w:val="0"/>
          <w:bCs w:val="0"/>
          <w:noProof/>
          <w:sz w:val="28"/>
          <w:szCs w:val="28"/>
        </w:rPr>
        <w:t xml:space="preserve"> </w:t>
      </w:r>
      <w:r w:rsidR="00040D81" w:rsidRPr="00303B5A">
        <w:rPr>
          <w:b w:val="0"/>
          <w:bCs w:val="0"/>
          <w:sz w:val="28"/>
          <w:szCs w:val="28"/>
        </w:rPr>
        <w:t xml:space="preserve">– </w:t>
      </w:r>
      <w:r w:rsidRPr="00303B5A">
        <w:rPr>
          <w:rFonts w:cstheme="majorBidi"/>
          <w:b w:val="0"/>
          <w:bCs w:val="0"/>
          <w:color w:val="000000" w:themeColor="text1"/>
          <w:sz w:val="28"/>
          <w:szCs w:val="28"/>
        </w:rPr>
        <w:t xml:space="preserve">MA behavior of </w:t>
      </w:r>
      <w:r w:rsidRPr="00303B5A">
        <w:rPr>
          <w:rFonts w:cstheme="majorBidi"/>
          <w:b w:val="0"/>
          <w:bCs w:val="0"/>
          <w:sz w:val="28"/>
          <w:szCs w:val="28"/>
        </w:rPr>
        <w:t>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and Cu</w:t>
      </w:r>
      <w:r w:rsidRPr="00303B5A">
        <w:rPr>
          <w:rFonts w:cstheme="majorBidi"/>
          <w:b w:val="0"/>
          <w:bCs w:val="0"/>
          <w:sz w:val="28"/>
          <w:szCs w:val="28"/>
          <w:vertAlign w:val="superscript"/>
        </w:rPr>
        <w:t>2+</w:t>
      </w:r>
      <w:r w:rsidRPr="00303B5A">
        <w:rPr>
          <w:rFonts w:cstheme="majorBidi"/>
          <w:b w:val="0"/>
          <w:bCs w:val="0"/>
          <w:sz w:val="28"/>
          <w:szCs w:val="28"/>
          <w:vertAlign w:val="subscript"/>
        </w:rPr>
        <w:t>0.1</w:t>
      </w:r>
      <w:r w:rsidRPr="00303B5A">
        <w:rPr>
          <w:rFonts w:cstheme="majorBidi"/>
          <w:b w:val="0"/>
          <w:bCs w:val="0"/>
          <w:sz w:val="28"/>
          <w:szCs w:val="28"/>
        </w:rPr>
        <w:t>Ni</w:t>
      </w:r>
      <w:r w:rsidRPr="00303B5A">
        <w:rPr>
          <w:rFonts w:cstheme="majorBidi"/>
          <w:b w:val="0"/>
          <w:bCs w:val="0"/>
          <w:sz w:val="28"/>
          <w:szCs w:val="28"/>
          <w:vertAlign w:val="superscript"/>
        </w:rPr>
        <w:t>3+</w:t>
      </w:r>
      <w:r w:rsidRPr="00303B5A">
        <w:rPr>
          <w:rFonts w:cstheme="majorBidi"/>
          <w:b w:val="0"/>
          <w:bCs w:val="0"/>
          <w:sz w:val="28"/>
          <w:szCs w:val="28"/>
          <w:vertAlign w:val="subscript"/>
        </w:rPr>
        <w:t>0.15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0.225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0.45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with different loading percentages (60% w/w, 65% w/w and 70% w/w mm) at 5 mm thickness</w:t>
      </w:r>
    </w:p>
    <w:tbl>
      <w:tblPr>
        <w:tblStyle w:val="ac"/>
        <w:tblW w:w="9900" w:type="dxa"/>
        <w:tblLayout w:type="fixed"/>
        <w:tblLook w:val="04A0" w:firstRow="1" w:lastRow="0" w:firstColumn="1" w:lastColumn="0" w:noHBand="0" w:noVBand="1"/>
      </w:tblPr>
      <w:tblGrid>
        <w:gridCol w:w="4135"/>
        <w:gridCol w:w="2250"/>
        <w:gridCol w:w="1260"/>
        <w:gridCol w:w="1080"/>
        <w:gridCol w:w="1175"/>
      </w:tblGrid>
      <w:tr w:rsidR="00F76995" w:rsidRPr="00303B5A" w14:paraId="413985C0" w14:textId="77777777" w:rsidTr="00FC7B5C">
        <w:tc>
          <w:tcPr>
            <w:tcW w:w="4135" w:type="dxa"/>
            <w:vAlign w:val="center"/>
          </w:tcPr>
          <w:p w14:paraId="0905F4B1" w14:textId="77777777" w:rsidR="00F76995" w:rsidRPr="00303B5A" w:rsidRDefault="00F76995"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lastRenderedPageBreak/>
              <w:t>Samples</w:t>
            </w:r>
          </w:p>
        </w:tc>
        <w:tc>
          <w:tcPr>
            <w:tcW w:w="2250" w:type="dxa"/>
            <w:vAlign w:val="center"/>
          </w:tcPr>
          <w:p w14:paraId="4488EFC2" w14:textId="77777777" w:rsidR="00F76995" w:rsidRPr="00303B5A" w:rsidRDefault="00F76995" w:rsidP="007E0A5E">
            <w:pPr>
              <w:spacing w:line="276" w:lineRule="auto"/>
              <w:ind w:left="90"/>
              <w:jc w:val="center"/>
              <w:rPr>
                <w:rFonts w:asciiTheme="majorBidi" w:eastAsia="TimesNewRoman" w:hAnsiTheme="majorBidi" w:cstheme="majorBidi"/>
                <w:color w:val="1A1A1A"/>
                <w:sz w:val="28"/>
                <w:szCs w:val="28"/>
              </w:rPr>
            </w:pPr>
          </w:p>
          <w:p w14:paraId="5462CDED" w14:textId="63196E8D" w:rsidR="00F76995" w:rsidRPr="00303B5A" w:rsidRDefault="00F76995" w:rsidP="007E0A5E">
            <w:pPr>
              <w:spacing w:line="276" w:lineRule="auto"/>
              <w:ind w:left="90"/>
              <w:jc w:val="center"/>
              <w:rPr>
                <w:rFonts w:asciiTheme="majorBidi" w:hAnsiTheme="majorBidi" w:cstheme="majorBidi"/>
                <w:sz w:val="28"/>
                <w:szCs w:val="28"/>
              </w:rPr>
            </w:pPr>
            <w:r w:rsidRPr="00303B5A">
              <w:rPr>
                <w:rFonts w:asciiTheme="majorBidi" w:eastAsia="TimesNewRoman" w:hAnsiTheme="majorBidi" w:cstheme="majorBidi"/>
                <w:color w:val="1A1A1A"/>
                <w:sz w:val="28"/>
                <w:szCs w:val="28"/>
              </w:rPr>
              <w:t>Loading percentage (%)</w:t>
            </w:r>
          </w:p>
          <w:p w14:paraId="6D82DEE0" w14:textId="77777777" w:rsidR="00F76995" w:rsidRPr="00303B5A" w:rsidRDefault="00F76995" w:rsidP="007E0A5E">
            <w:pPr>
              <w:spacing w:line="276" w:lineRule="auto"/>
              <w:jc w:val="center"/>
              <w:rPr>
                <w:rFonts w:asciiTheme="majorBidi" w:hAnsiTheme="majorBidi" w:cstheme="majorBidi"/>
                <w:sz w:val="28"/>
                <w:szCs w:val="28"/>
              </w:rPr>
            </w:pPr>
          </w:p>
        </w:tc>
        <w:tc>
          <w:tcPr>
            <w:tcW w:w="1260" w:type="dxa"/>
            <w:vAlign w:val="center"/>
          </w:tcPr>
          <w:p w14:paraId="50AD3926"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080" w:type="dxa"/>
            <w:vAlign w:val="center"/>
          </w:tcPr>
          <w:p w14:paraId="207657B9"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175" w:type="dxa"/>
            <w:vAlign w:val="center"/>
          </w:tcPr>
          <w:p w14:paraId="771023C7"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r>
      <w:tr w:rsidR="00F76995" w:rsidRPr="00303B5A" w14:paraId="2B7C60D5" w14:textId="77777777" w:rsidTr="00FC7B5C">
        <w:tc>
          <w:tcPr>
            <w:tcW w:w="4135" w:type="dxa"/>
            <w:vMerge w:val="restart"/>
            <w:vAlign w:val="center"/>
          </w:tcPr>
          <w:p w14:paraId="56CCE559" w14:textId="4294DF33" w:rsidR="00F76995" w:rsidRPr="00303B5A" w:rsidRDefault="00F76995" w:rsidP="007E0A5E">
            <w:pPr>
              <w:spacing w:line="276" w:lineRule="auto"/>
              <w:jc w:val="center"/>
              <w:rPr>
                <w:rFonts w:asciiTheme="majorBidi" w:hAnsiTheme="majorBidi" w:cstheme="majorBidi"/>
                <w:sz w:val="28"/>
                <w:szCs w:val="28"/>
              </w:rPr>
            </w:pPr>
            <w:bookmarkStart w:id="288" w:name="_Hlk108692238"/>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bookmarkEnd w:id="288"/>
          </w:p>
        </w:tc>
        <w:tc>
          <w:tcPr>
            <w:tcW w:w="2250" w:type="dxa"/>
            <w:vAlign w:val="center"/>
          </w:tcPr>
          <w:p w14:paraId="0D8775EE"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60</w:t>
            </w:r>
          </w:p>
        </w:tc>
        <w:tc>
          <w:tcPr>
            <w:tcW w:w="1260" w:type="dxa"/>
            <w:vAlign w:val="center"/>
          </w:tcPr>
          <w:p w14:paraId="20C3E2D6"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-12.3</w:t>
            </w:r>
          </w:p>
        </w:tc>
        <w:tc>
          <w:tcPr>
            <w:tcW w:w="1080" w:type="dxa"/>
            <w:vAlign w:val="center"/>
          </w:tcPr>
          <w:p w14:paraId="15E1E823"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10.7</w:t>
            </w:r>
          </w:p>
        </w:tc>
        <w:tc>
          <w:tcPr>
            <w:tcW w:w="1175" w:type="dxa"/>
            <w:vAlign w:val="center"/>
          </w:tcPr>
          <w:p w14:paraId="169349A1"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w:t>
            </w:r>
          </w:p>
        </w:tc>
      </w:tr>
      <w:tr w:rsidR="00F76995" w:rsidRPr="00303B5A" w14:paraId="7B163895" w14:textId="77777777" w:rsidTr="00FC7B5C">
        <w:tc>
          <w:tcPr>
            <w:tcW w:w="4135" w:type="dxa"/>
            <w:vMerge/>
            <w:vAlign w:val="center"/>
          </w:tcPr>
          <w:p w14:paraId="5D9B9FD2" w14:textId="77777777" w:rsidR="00F76995" w:rsidRPr="00303B5A" w:rsidRDefault="00F76995" w:rsidP="007E0A5E">
            <w:pPr>
              <w:spacing w:line="276" w:lineRule="auto"/>
              <w:jc w:val="center"/>
              <w:rPr>
                <w:rFonts w:asciiTheme="majorBidi" w:eastAsiaTheme="minorEastAsia" w:hAnsiTheme="majorBidi" w:cstheme="majorBidi"/>
                <w:sz w:val="28"/>
                <w:szCs w:val="28"/>
              </w:rPr>
            </w:pPr>
          </w:p>
        </w:tc>
        <w:tc>
          <w:tcPr>
            <w:tcW w:w="2250" w:type="dxa"/>
            <w:vAlign w:val="center"/>
          </w:tcPr>
          <w:p w14:paraId="364F3054"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65</w:t>
            </w:r>
          </w:p>
        </w:tc>
        <w:tc>
          <w:tcPr>
            <w:tcW w:w="1260" w:type="dxa"/>
            <w:vAlign w:val="center"/>
          </w:tcPr>
          <w:p w14:paraId="16FDD5B8"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-12.7</w:t>
            </w:r>
          </w:p>
        </w:tc>
        <w:tc>
          <w:tcPr>
            <w:tcW w:w="1080" w:type="dxa"/>
            <w:vAlign w:val="center"/>
          </w:tcPr>
          <w:p w14:paraId="22FCA719"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10.3</w:t>
            </w:r>
          </w:p>
        </w:tc>
        <w:tc>
          <w:tcPr>
            <w:tcW w:w="1175" w:type="dxa"/>
            <w:vAlign w:val="center"/>
          </w:tcPr>
          <w:p w14:paraId="51A326D9"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w:t>
            </w:r>
          </w:p>
        </w:tc>
      </w:tr>
      <w:tr w:rsidR="00F76995" w:rsidRPr="00303B5A" w14:paraId="732C34D7" w14:textId="77777777" w:rsidTr="00FC7B5C">
        <w:tc>
          <w:tcPr>
            <w:tcW w:w="4135" w:type="dxa"/>
            <w:vMerge/>
            <w:vAlign w:val="center"/>
          </w:tcPr>
          <w:p w14:paraId="1E859F99" w14:textId="77777777" w:rsidR="00F76995" w:rsidRPr="00303B5A" w:rsidRDefault="00F76995" w:rsidP="007E0A5E">
            <w:pPr>
              <w:spacing w:line="276" w:lineRule="auto"/>
              <w:jc w:val="center"/>
              <w:rPr>
                <w:rFonts w:asciiTheme="majorBidi" w:eastAsiaTheme="minorEastAsia" w:hAnsiTheme="majorBidi" w:cstheme="majorBidi"/>
                <w:sz w:val="28"/>
                <w:szCs w:val="28"/>
              </w:rPr>
            </w:pPr>
          </w:p>
        </w:tc>
        <w:tc>
          <w:tcPr>
            <w:tcW w:w="2250" w:type="dxa"/>
            <w:vAlign w:val="center"/>
          </w:tcPr>
          <w:p w14:paraId="0748609D"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70</w:t>
            </w:r>
          </w:p>
        </w:tc>
        <w:tc>
          <w:tcPr>
            <w:tcW w:w="1260" w:type="dxa"/>
            <w:vAlign w:val="center"/>
          </w:tcPr>
          <w:p w14:paraId="7EAF2B11"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-12.0</w:t>
            </w:r>
          </w:p>
        </w:tc>
        <w:tc>
          <w:tcPr>
            <w:tcW w:w="1080" w:type="dxa"/>
            <w:vAlign w:val="center"/>
          </w:tcPr>
          <w:p w14:paraId="211428AF"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9.2</w:t>
            </w:r>
          </w:p>
        </w:tc>
        <w:tc>
          <w:tcPr>
            <w:tcW w:w="1175" w:type="dxa"/>
            <w:vAlign w:val="center"/>
          </w:tcPr>
          <w:p w14:paraId="1D697EA5"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w:t>
            </w:r>
          </w:p>
        </w:tc>
      </w:tr>
      <w:tr w:rsidR="00F76995" w:rsidRPr="00303B5A" w14:paraId="2954333F" w14:textId="77777777" w:rsidTr="00FC7B5C">
        <w:tc>
          <w:tcPr>
            <w:tcW w:w="4135" w:type="dxa"/>
            <w:vMerge w:val="restart"/>
            <w:vAlign w:val="center"/>
          </w:tcPr>
          <w:p w14:paraId="01F3FF17"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Cu</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0.15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0.225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0.45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2250" w:type="dxa"/>
            <w:vAlign w:val="center"/>
          </w:tcPr>
          <w:p w14:paraId="088DC6E3"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60</w:t>
            </w:r>
          </w:p>
        </w:tc>
        <w:tc>
          <w:tcPr>
            <w:tcW w:w="1260" w:type="dxa"/>
            <w:vAlign w:val="center"/>
          </w:tcPr>
          <w:p w14:paraId="4213A86A"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-11.1</w:t>
            </w:r>
          </w:p>
        </w:tc>
        <w:tc>
          <w:tcPr>
            <w:tcW w:w="1080" w:type="dxa"/>
            <w:vAlign w:val="center"/>
          </w:tcPr>
          <w:p w14:paraId="0730D2F4"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11.5</w:t>
            </w:r>
          </w:p>
        </w:tc>
        <w:tc>
          <w:tcPr>
            <w:tcW w:w="1175" w:type="dxa"/>
            <w:vAlign w:val="center"/>
          </w:tcPr>
          <w:p w14:paraId="771986C5"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r>
      <w:tr w:rsidR="00F76995" w:rsidRPr="00303B5A" w14:paraId="22E3E568" w14:textId="77777777" w:rsidTr="00FC7B5C">
        <w:tc>
          <w:tcPr>
            <w:tcW w:w="4135" w:type="dxa"/>
            <w:vMerge/>
            <w:vAlign w:val="center"/>
          </w:tcPr>
          <w:p w14:paraId="1E3EBF25" w14:textId="77777777" w:rsidR="00F76995" w:rsidRPr="00303B5A" w:rsidRDefault="00F76995" w:rsidP="007E0A5E">
            <w:pPr>
              <w:spacing w:line="276" w:lineRule="auto"/>
              <w:jc w:val="center"/>
              <w:rPr>
                <w:rFonts w:asciiTheme="majorBidi" w:eastAsiaTheme="minorEastAsia" w:hAnsiTheme="majorBidi" w:cstheme="majorBidi"/>
                <w:sz w:val="28"/>
                <w:szCs w:val="28"/>
              </w:rPr>
            </w:pPr>
          </w:p>
        </w:tc>
        <w:tc>
          <w:tcPr>
            <w:tcW w:w="2250" w:type="dxa"/>
            <w:vAlign w:val="center"/>
          </w:tcPr>
          <w:p w14:paraId="6837BE50"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65</w:t>
            </w:r>
          </w:p>
        </w:tc>
        <w:tc>
          <w:tcPr>
            <w:tcW w:w="1260" w:type="dxa"/>
            <w:vAlign w:val="center"/>
          </w:tcPr>
          <w:p w14:paraId="3D8CF507"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-12.1</w:t>
            </w:r>
          </w:p>
        </w:tc>
        <w:tc>
          <w:tcPr>
            <w:tcW w:w="1080" w:type="dxa"/>
            <w:vAlign w:val="center"/>
          </w:tcPr>
          <w:p w14:paraId="63A0F1F2"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10.5</w:t>
            </w:r>
          </w:p>
        </w:tc>
        <w:tc>
          <w:tcPr>
            <w:tcW w:w="1175" w:type="dxa"/>
            <w:vAlign w:val="center"/>
          </w:tcPr>
          <w:p w14:paraId="306EBA0A"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w:t>
            </w:r>
          </w:p>
        </w:tc>
      </w:tr>
      <w:tr w:rsidR="00F76995" w:rsidRPr="00303B5A" w14:paraId="13B38A8E" w14:textId="77777777" w:rsidTr="00FC7B5C">
        <w:tc>
          <w:tcPr>
            <w:tcW w:w="4135" w:type="dxa"/>
            <w:vMerge/>
            <w:vAlign w:val="center"/>
          </w:tcPr>
          <w:p w14:paraId="1BE47D1B" w14:textId="77777777" w:rsidR="00F76995" w:rsidRPr="00303B5A" w:rsidRDefault="00F76995" w:rsidP="007E0A5E">
            <w:pPr>
              <w:spacing w:line="276" w:lineRule="auto"/>
              <w:jc w:val="center"/>
              <w:rPr>
                <w:rFonts w:asciiTheme="majorBidi" w:eastAsiaTheme="minorEastAsia" w:hAnsiTheme="majorBidi" w:cstheme="majorBidi"/>
                <w:sz w:val="28"/>
                <w:szCs w:val="28"/>
              </w:rPr>
            </w:pPr>
          </w:p>
        </w:tc>
        <w:tc>
          <w:tcPr>
            <w:tcW w:w="2250" w:type="dxa"/>
            <w:vAlign w:val="center"/>
          </w:tcPr>
          <w:p w14:paraId="27A042BC"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70</w:t>
            </w:r>
          </w:p>
        </w:tc>
        <w:tc>
          <w:tcPr>
            <w:tcW w:w="1260" w:type="dxa"/>
            <w:vAlign w:val="center"/>
          </w:tcPr>
          <w:p w14:paraId="4A2CFC8A"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-11.8</w:t>
            </w:r>
          </w:p>
        </w:tc>
        <w:tc>
          <w:tcPr>
            <w:tcW w:w="1080" w:type="dxa"/>
            <w:vAlign w:val="center"/>
          </w:tcPr>
          <w:p w14:paraId="3AE11698"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10.0</w:t>
            </w:r>
          </w:p>
        </w:tc>
        <w:tc>
          <w:tcPr>
            <w:tcW w:w="1175" w:type="dxa"/>
            <w:vAlign w:val="center"/>
          </w:tcPr>
          <w:p w14:paraId="682CA49A" w14:textId="77777777" w:rsidR="00F76995" w:rsidRPr="00303B5A" w:rsidRDefault="00F76995"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w:t>
            </w:r>
          </w:p>
        </w:tc>
      </w:tr>
    </w:tbl>
    <w:p w14:paraId="30FFDA3D" w14:textId="38592CE3" w:rsidR="002A052B" w:rsidRPr="00303B5A" w:rsidRDefault="002D194C"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EMI </w:t>
      </w:r>
      <w:r w:rsidR="00AB48AB" w:rsidRPr="00AB48AB">
        <w:rPr>
          <w:rFonts w:asciiTheme="majorBidi" w:hAnsiTheme="majorBidi" w:cstheme="majorBidi"/>
          <w:sz w:val="28"/>
          <w:szCs w:val="28"/>
        </w:rPr>
        <w:t>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w:t>
      </w:r>
      <w:r w:rsidRPr="00303B5A">
        <w:rPr>
          <w:rFonts w:asciiTheme="majorBidi" w:hAnsiTheme="majorBidi" w:cstheme="majorBidi"/>
          <w:sz w:val="28"/>
          <w:szCs w:val="28"/>
        </w:rPr>
        <w:t>.</w:t>
      </w:r>
      <w:r w:rsidRPr="00303B5A">
        <w:rPr>
          <w:rFonts w:asciiTheme="majorBidi" w:hAnsiTheme="majorBidi" w:cstheme="majorBidi"/>
          <w:sz w:val="28"/>
          <w:szCs w:val="28"/>
          <w:rtl/>
        </w:rPr>
        <w:t xml:space="preserve"> </w:t>
      </w:r>
      <w:bookmarkStart w:id="289" w:name="_Toc110687742"/>
      <w:bookmarkStart w:id="290" w:name="_Toc112926260"/>
    </w:p>
    <w:bookmarkEnd w:id="289"/>
    <w:bookmarkEnd w:id="290"/>
    <w:p w14:paraId="127E3573" w14:textId="2B5E9A3B" w:rsidR="00496643" w:rsidRPr="00303B5A" w:rsidRDefault="008E7E52"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065414E1" wp14:editId="6634E64C">
            <wp:extent cx="6151880" cy="4031673"/>
            <wp:effectExtent l="0" t="0" r="127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74671" cy="4046609"/>
                    </a:xfrm>
                    <a:prstGeom prst="rect">
                      <a:avLst/>
                    </a:prstGeom>
                  </pic:spPr>
                </pic:pic>
              </a:graphicData>
            </a:graphic>
          </wp:inline>
        </w:drawing>
      </w:r>
    </w:p>
    <w:p w14:paraId="243A198A" w14:textId="1AE82034" w:rsidR="00496643" w:rsidRPr="00303B5A" w:rsidRDefault="00496643" w:rsidP="007E0A5E">
      <w:pPr>
        <w:pStyle w:val="aa"/>
        <w:spacing w:after="0" w:line="276" w:lineRule="auto"/>
        <w:jc w:val="both"/>
        <w:rPr>
          <w:rFonts w:cstheme="majorBidi"/>
          <w:sz w:val="28"/>
          <w:szCs w:val="28"/>
        </w:rPr>
      </w:pPr>
      <w:bookmarkStart w:id="291" w:name="_Toc110687983"/>
      <w:bookmarkStart w:id="292" w:name="_Toc112926169"/>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34</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941F26" w:rsidRPr="00303B5A">
        <w:rPr>
          <w:rFonts w:cstheme="majorBidi"/>
          <w:b w:val="0"/>
          <w:bCs w:val="0"/>
          <w:sz w:val="28"/>
          <w:szCs w:val="28"/>
        </w:rPr>
        <w:t xml:space="preserve">(a,b) </w:t>
      </w:r>
      <w:r w:rsidR="00040D81" w:rsidRPr="00303B5A">
        <w:rPr>
          <w:b w:val="0"/>
          <w:bCs w:val="0"/>
          <w:sz w:val="28"/>
          <w:szCs w:val="28"/>
        </w:rPr>
        <w:t xml:space="preserve">– </w:t>
      </w:r>
      <w:r w:rsidRPr="00303B5A">
        <w:rPr>
          <w:rFonts w:cstheme="majorBidi"/>
          <w:b w:val="0"/>
          <w:bCs w:val="0"/>
          <w:sz w:val="28"/>
          <w:szCs w:val="28"/>
        </w:rPr>
        <w:t>RL curves of Cu</w:t>
      </w:r>
      <w:r w:rsidRPr="00303B5A">
        <w:rPr>
          <w:rFonts w:cstheme="majorBidi"/>
          <w:b w:val="0"/>
          <w:bCs w:val="0"/>
          <w:sz w:val="28"/>
          <w:szCs w:val="28"/>
          <w:vertAlign w:val="superscript"/>
        </w:rPr>
        <w:t>2+</w:t>
      </w:r>
      <w:r w:rsidRPr="00303B5A">
        <w:rPr>
          <w:rFonts w:cstheme="majorBidi"/>
          <w:b w:val="0"/>
          <w:bCs w:val="0"/>
          <w:sz w:val="28"/>
          <w:szCs w:val="28"/>
          <w:vertAlign w:val="subscript"/>
        </w:rPr>
        <w:t>0.1</w:t>
      </w:r>
      <w:r w:rsidRPr="00303B5A">
        <w:rPr>
          <w:rFonts w:cstheme="majorBidi"/>
          <w:b w:val="0"/>
          <w:bCs w:val="0"/>
          <w:sz w:val="28"/>
          <w:szCs w:val="28"/>
        </w:rPr>
        <w:t>Ni</w:t>
      </w:r>
      <w:r w:rsidRPr="00303B5A">
        <w:rPr>
          <w:rFonts w:cstheme="majorBidi"/>
          <w:b w:val="0"/>
          <w:bCs w:val="0"/>
          <w:sz w:val="28"/>
          <w:szCs w:val="28"/>
          <w:vertAlign w:val="superscript"/>
        </w:rPr>
        <w:t>3+</w:t>
      </w:r>
      <w:r w:rsidRPr="00303B5A">
        <w:rPr>
          <w:rFonts w:cstheme="majorBidi"/>
          <w:b w:val="0"/>
          <w:bCs w:val="0"/>
          <w:sz w:val="28"/>
          <w:szCs w:val="28"/>
          <w:vertAlign w:val="subscript"/>
        </w:rPr>
        <w:t>0.15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0.225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0.45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at different thicknesses</w:t>
      </w:r>
      <w:bookmarkEnd w:id="291"/>
      <w:r w:rsidR="00941F26" w:rsidRPr="00303B5A">
        <w:rPr>
          <w:rFonts w:cstheme="majorBidi"/>
          <w:b w:val="0"/>
          <w:bCs w:val="0"/>
          <w:sz w:val="28"/>
          <w:szCs w:val="28"/>
        </w:rPr>
        <w:t xml:space="preserve"> and </w:t>
      </w:r>
      <w:r w:rsidR="008E7E52" w:rsidRPr="00303B5A">
        <w:rPr>
          <w:rFonts w:cstheme="majorBidi"/>
          <w:b w:val="0"/>
          <w:bCs w:val="0"/>
          <w:sz w:val="28"/>
          <w:szCs w:val="28"/>
        </w:rPr>
        <w:t>different loading percentage</w:t>
      </w:r>
      <w:r w:rsidR="00932975" w:rsidRPr="00303B5A">
        <w:rPr>
          <w:rFonts w:cstheme="majorBidi"/>
          <w:b w:val="0"/>
          <w:bCs w:val="0"/>
          <w:sz w:val="28"/>
          <w:szCs w:val="28"/>
        </w:rPr>
        <w:t>s</w:t>
      </w:r>
      <w:r w:rsidR="008E7E52" w:rsidRPr="00303B5A">
        <w:rPr>
          <w:rFonts w:cstheme="majorBidi"/>
          <w:b w:val="0"/>
          <w:bCs w:val="0"/>
          <w:sz w:val="28"/>
          <w:szCs w:val="28"/>
        </w:rPr>
        <w:t xml:space="preserve"> (60% w/w, 65% w/w and 70% w/w mm) at 5 mm thickness</w:t>
      </w:r>
      <w:r w:rsidR="00941F26" w:rsidRPr="00303B5A">
        <w:rPr>
          <w:rFonts w:cstheme="majorBidi"/>
          <w:b w:val="0"/>
          <w:bCs w:val="0"/>
          <w:sz w:val="28"/>
          <w:szCs w:val="28"/>
        </w:rPr>
        <w:t>, (c)</w:t>
      </w:r>
      <w:r w:rsidR="008E7E52" w:rsidRPr="00303B5A">
        <w:rPr>
          <w:rFonts w:cstheme="majorBidi"/>
          <w:b w:val="0"/>
          <w:bCs w:val="0"/>
          <w:sz w:val="28"/>
          <w:szCs w:val="28"/>
        </w:rPr>
        <w:t xml:space="preserve"> SE curves of Cu</w:t>
      </w:r>
      <w:r w:rsidR="008E7E52" w:rsidRPr="00303B5A">
        <w:rPr>
          <w:rFonts w:cstheme="majorBidi"/>
          <w:b w:val="0"/>
          <w:bCs w:val="0"/>
          <w:sz w:val="28"/>
          <w:szCs w:val="28"/>
          <w:vertAlign w:val="superscript"/>
        </w:rPr>
        <w:t>2+</w:t>
      </w:r>
      <w:r w:rsidR="008E7E52" w:rsidRPr="00303B5A">
        <w:rPr>
          <w:rFonts w:cstheme="majorBidi"/>
          <w:b w:val="0"/>
          <w:bCs w:val="0"/>
          <w:sz w:val="28"/>
          <w:szCs w:val="28"/>
          <w:vertAlign w:val="subscript"/>
        </w:rPr>
        <w:t>0.1</w:t>
      </w:r>
      <w:r w:rsidR="008E7E52" w:rsidRPr="00303B5A">
        <w:rPr>
          <w:rFonts w:cstheme="majorBidi"/>
          <w:b w:val="0"/>
          <w:bCs w:val="0"/>
          <w:sz w:val="28"/>
          <w:szCs w:val="28"/>
        </w:rPr>
        <w:t>Ni</w:t>
      </w:r>
      <w:r w:rsidR="008E7E52" w:rsidRPr="00303B5A">
        <w:rPr>
          <w:rFonts w:cstheme="majorBidi"/>
          <w:b w:val="0"/>
          <w:bCs w:val="0"/>
          <w:sz w:val="28"/>
          <w:szCs w:val="28"/>
          <w:vertAlign w:val="superscript"/>
        </w:rPr>
        <w:t>3+</w:t>
      </w:r>
      <w:r w:rsidR="008E7E52" w:rsidRPr="00303B5A">
        <w:rPr>
          <w:rFonts w:cstheme="majorBidi"/>
          <w:b w:val="0"/>
          <w:bCs w:val="0"/>
          <w:sz w:val="28"/>
          <w:szCs w:val="28"/>
          <w:vertAlign w:val="subscript"/>
        </w:rPr>
        <w:t>0.15</w:t>
      </w:r>
      <w:r w:rsidR="008E7E52" w:rsidRPr="00303B5A">
        <w:rPr>
          <w:rFonts w:cstheme="majorBidi"/>
          <w:b w:val="0"/>
          <w:bCs w:val="0"/>
          <w:sz w:val="28"/>
          <w:szCs w:val="28"/>
        </w:rPr>
        <w:t>Ni</w:t>
      </w:r>
      <w:r w:rsidR="008E7E52" w:rsidRPr="00303B5A">
        <w:rPr>
          <w:rFonts w:cstheme="majorBidi"/>
          <w:b w:val="0"/>
          <w:bCs w:val="0"/>
          <w:sz w:val="28"/>
          <w:szCs w:val="28"/>
          <w:vertAlign w:val="superscript"/>
        </w:rPr>
        <w:t>2+</w:t>
      </w:r>
      <w:r w:rsidR="008E7E52" w:rsidRPr="00303B5A">
        <w:rPr>
          <w:rFonts w:cstheme="majorBidi"/>
          <w:b w:val="0"/>
          <w:bCs w:val="0"/>
          <w:sz w:val="28"/>
          <w:szCs w:val="28"/>
          <w:vertAlign w:val="subscript"/>
        </w:rPr>
        <w:t>0.225</w:t>
      </w:r>
      <w:r w:rsidR="008E7E52" w:rsidRPr="00303B5A">
        <w:rPr>
          <w:rFonts w:cstheme="majorBidi"/>
          <w:b w:val="0"/>
          <w:bCs w:val="0"/>
          <w:sz w:val="28"/>
          <w:szCs w:val="28"/>
        </w:rPr>
        <w:t>Zn</w:t>
      </w:r>
      <w:r w:rsidR="008E7E52" w:rsidRPr="00303B5A">
        <w:rPr>
          <w:rFonts w:cstheme="majorBidi"/>
          <w:b w:val="0"/>
          <w:bCs w:val="0"/>
          <w:sz w:val="28"/>
          <w:szCs w:val="28"/>
          <w:vertAlign w:val="superscript"/>
        </w:rPr>
        <w:t>2+</w:t>
      </w:r>
      <w:r w:rsidR="008E7E52" w:rsidRPr="00303B5A">
        <w:rPr>
          <w:rFonts w:cstheme="majorBidi"/>
          <w:b w:val="0"/>
          <w:bCs w:val="0"/>
          <w:sz w:val="28"/>
          <w:szCs w:val="28"/>
          <w:vertAlign w:val="subscript"/>
        </w:rPr>
        <w:t>0.45</w:t>
      </w:r>
      <w:r w:rsidR="008E7E52" w:rsidRPr="00303B5A">
        <w:rPr>
          <w:rFonts w:cstheme="majorBidi"/>
          <w:b w:val="0"/>
          <w:bCs w:val="0"/>
          <w:sz w:val="28"/>
          <w:szCs w:val="28"/>
        </w:rPr>
        <w:t>Fe</w:t>
      </w:r>
      <w:r w:rsidR="008E7E52" w:rsidRPr="00303B5A">
        <w:rPr>
          <w:rFonts w:cstheme="majorBidi"/>
          <w:b w:val="0"/>
          <w:bCs w:val="0"/>
          <w:sz w:val="28"/>
          <w:szCs w:val="28"/>
          <w:vertAlign w:val="subscript"/>
        </w:rPr>
        <w:t>2</w:t>
      </w:r>
      <w:r w:rsidR="008E7E52" w:rsidRPr="00303B5A">
        <w:rPr>
          <w:rFonts w:cstheme="majorBidi"/>
          <w:b w:val="0"/>
          <w:bCs w:val="0"/>
          <w:sz w:val="28"/>
          <w:szCs w:val="28"/>
        </w:rPr>
        <w:t>O</w:t>
      </w:r>
      <w:r w:rsidR="008E7E52" w:rsidRPr="00303B5A">
        <w:rPr>
          <w:rFonts w:cstheme="majorBidi"/>
          <w:b w:val="0"/>
          <w:bCs w:val="0"/>
          <w:sz w:val="28"/>
          <w:szCs w:val="28"/>
          <w:vertAlign w:val="subscript"/>
        </w:rPr>
        <w:t xml:space="preserve">4 </w:t>
      </w:r>
      <w:r w:rsidR="008E7E52" w:rsidRPr="00303B5A">
        <w:rPr>
          <w:rFonts w:cstheme="majorBidi"/>
          <w:b w:val="0"/>
          <w:bCs w:val="0"/>
          <w:sz w:val="28"/>
          <w:szCs w:val="28"/>
        </w:rPr>
        <w:t>at different thicknesses</w:t>
      </w:r>
      <w:r w:rsidR="00941F26" w:rsidRPr="00303B5A">
        <w:rPr>
          <w:rFonts w:cstheme="majorBidi"/>
          <w:b w:val="0"/>
          <w:bCs w:val="0"/>
          <w:sz w:val="28"/>
          <w:szCs w:val="28"/>
        </w:rPr>
        <w:t xml:space="preserve"> and (d)</w:t>
      </w:r>
      <w:r w:rsidR="00AB406A" w:rsidRPr="00303B5A">
        <w:rPr>
          <w:rFonts w:cstheme="majorBidi"/>
          <w:b w:val="0"/>
          <w:bCs w:val="0"/>
          <w:sz w:val="28"/>
          <w:szCs w:val="28"/>
        </w:rPr>
        <w:t xml:space="preserve"> </w:t>
      </w:r>
      <w:r w:rsidR="00941F26" w:rsidRPr="00303B5A">
        <w:rPr>
          <w:rFonts w:cstheme="majorBidi"/>
          <w:b w:val="0"/>
          <w:bCs w:val="0"/>
          <w:sz w:val="28"/>
          <w:szCs w:val="28"/>
        </w:rPr>
        <w:t>b</w:t>
      </w:r>
      <w:r w:rsidR="00AB406A" w:rsidRPr="00303B5A">
        <w:rPr>
          <w:rFonts w:cstheme="majorBidi"/>
          <w:b w:val="0"/>
          <w:bCs w:val="0"/>
          <w:sz w:val="28"/>
          <w:szCs w:val="28"/>
        </w:rPr>
        <w:t>ar plot for individual components of SE</w:t>
      </w:r>
      <w:r w:rsidR="00AB406A" w:rsidRPr="00303B5A">
        <w:rPr>
          <w:rFonts w:cstheme="majorBidi"/>
          <w:b w:val="0"/>
          <w:bCs w:val="0"/>
          <w:sz w:val="28"/>
          <w:szCs w:val="28"/>
          <w:vertAlign w:val="subscript"/>
        </w:rPr>
        <w:t>R</w:t>
      </w:r>
      <w:r w:rsidR="00AB406A" w:rsidRPr="00303B5A">
        <w:rPr>
          <w:rFonts w:cstheme="majorBidi"/>
          <w:b w:val="0"/>
          <w:bCs w:val="0"/>
          <w:sz w:val="28"/>
          <w:szCs w:val="28"/>
        </w:rPr>
        <w:t xml:space="preserve"> and SE</w:t>
      </w:r>
      <w:r w:rsidR="00AB406A" w:rsidRPr="00303B5A">
        <w:rPr>
          <w:rFonts w:cstheme="majorBidi"/>
          <w:b w:val="0"/>
          <w:bCs w:val="0"/>
          <w:sz w:val="28"/>
          <w:szCs w:val="28"/>
          <w:vertAlign w:val="subscript"/>
        </w:rPr>
        <w:t>A</w:t>
      </w:r>
      <w:r w:rsidR="00AB406A" w:rsidRPr="00303B5A">
        <w:rPr>
          <w:rFonts w:cstheme="majorBidi"/>
          <w:b w:val="0"/>
          <w:bCs w:val="0"/>
          <w:sz w:val="28"/>
          <w:szCs w:val="28"/>
        </w:rPr>
        <w:t xml:space="preserve"> with a thickness </w:t>
      </w:r>
      <w:r w:rsidR="00AB406A" w:rsidRPr="00303B5A">
        <w:rPr>
          <w:rFonts w:cstheme="majorBidi"/>
          <w:b w:val="0"/>
          <w:bCs w:val="0"/>
          <w:sz w:val="28"/>
          <w:szCs w:val="28"/>
        </w:rPr>
        <w:lastRenderedPageBreak/>
        <w:t>of 5 mm at the</w:t>
      </w:r>
      <w:r w:rsidR="00294BA0" w:rsidRPr="00303B5A">
        <w:rPr>
          <w:rFonts w:cstheme="majorBidi"/>
          <w:b w:val="0"/>
          <w:bCs w:val="0"/>
          <w:sz w:val="28"/>
          <w:szCs w:val="28"/>
        </w:rPr>
        <w:t xml:space="preserve"> </w:t>
      </w:r>
      <w:r w:rsidR="00AB406A" w:rsidRPr="00303B5A">
        <w:rPr>
          <w:rFonts w:cstheme="majorBidi"/>
          <w:b w:val="0"/>
          <w:bCs w:val="0"/>
          <w:sz w:val="28"/>
          <w:szCs w:val="28"/>
        </w:rPr>
        <w:t>frequency of 11.5 GHz.</w:t>
      </w:r>
      <w:bookmarkEnd w:id="292"/>
      <w:r w:rsidR="006860EF" w:rsidRPr="00303B5A">
        <w:rPr>
          <w:rFonts w:cstheme="majorBidi"/>
          <w:noProof/>
          <w:sz w:val="28"/>
          <w:szCs w:val="28"/>
        </w:rPr>
        <w:t xml:space="preserve"> </w:t>
      </w:r>
      <w:r w:rsidR="006860EF" w:rsidRPr="00303B5A">
        <w:rPr>
          <w:rFonts w:cstheme="majorBidi"/>
          <w:noProof/>
          <w:sz w:val="28"/>
          <w:szCs w:val="28"/>
        </w:rPr>
        <w:drawing>
          <wp:inline distT="0" distB="0" distL="0" distR="0" wp14:anchorId="1C38620D" wp14:editId="3A1651A8">
            <wp:extent cx="6151804" cy="2302329"/>
            <wp:effectExtent l="0" t="0" r="190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68833" cy="2308702"/>
                    </a:xfrm>
                    <a:prstGeom prst="rect">
                      <a:avLst/>
                    </a:prstGeom>
                  </pic:spPr>
                </pic:pic>
              </a:graphicData>
            </a:graphic>
          </wp:inline>
        </w:drawing>
      </w:r>
    </w:p>
    <w:p w14:paraId="63F29B06" w14:textId="1B4F3D39" w:rsidR="00496643" w:rsidRPr="00303B5A" w:rsidRDefault="00496643" w:rsidP="007E0A5E">
      <w:pPr>
        <w:pStyle w:val="aa"/>
        <w:spacing w:after="0" w:line="276" w:lineRule="auto"/>
        <w:jc w:val="both"/>
        <w:rPr>
          <w:rFonts w:cstheme="majorBidi"/>
          <w:b w:val="0"/>
          <w:bCs w:val="0"/>
          <w:sz w:val="28"/>
          <w:szCs w:val="28"/>
        </w:rPr>
      </w:pPr>
      <w:bookmarkStart w:id="293" w:name="_Toc110687987"/>
      <w:bookmarkStart w:id="294" w:name="_Toc112926170"/>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35</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941F26" w:rsidRPr="00303B5A">
        <w:rPr>
          <w:rFonts w:cstheme="majorBidi"/>
          <w:b w:val="0"/>
          <w:bCs w:val="0"/>
          <w:sz w:val="28"/>
          <w:szCs w:val="28"/>
        </w:rPr>
        <w:t xml:space="preserve">(a,b) </w:t>
      </w:r>
      <w:r w:rsidR="00040D81" w:rsidRPr="00303B5A">
        <w:rPr>
          <w:b w:val="0"/>
          <w:bCs w:val="0"/>
          <w:sz w:val="28"/>
          <w:szCs w:val="28"/>
        </w:rPr>
        <w:t xml:space="preserve">– </w:t>
      </w:r>
      <w:r w:rsidRPr="00303B5A">
        <w:rPr>
          <w:rFonts w:cstheme="majorBidi"/>
          <w:b w:val="0"/>
          <w:bCs w:val="0"/>
          <w:sz w:val="28"/>
          <w:szCs w:val="28"/>
        </w:rPr>
        <w:t>RL</w:t>
      </w:r>
      <w:r w:rsidR="00941F26" w:rsidRPr="00303B5A">
        <w:rPr>
          <w:rFonts w:cstheme="majorBidi"/>
          <w:b w:val="0"/>
          <w:bCs w:val="0"/>
          <w:sz w:val="28"/>
          <w:szCs w:val="28"/>
        </w:rPr>
        <w:t xml:space="preserve"> and SE</w:t>
      </w:r>
      <w:r w:rsidRPr="00303B5A">
        <w:rPr>
          <w:rFonts w:cstheme="majorBidi"/>
          <w:b w:val="0"/>
          <w:bCs w:val="0"/>
          <w:sz w:val="28"/>
          <w:szCs w:val="28"/>
        </w:rPr>
        <w:t xml:space="preserve"> curves of </w:t>
      </w:r>
      <w:r w:rsidRPr="00303B5A">
        <w:rPr>
          <w:rFonts w:eastAsiaTheme="majorEastAsia" w:cstheme="majorBidi"/>
          <w:b w:val="0"/>
          <w:bCs w:val="0"/>
          <w:sz w:val="28"/>
          <w:szCs w:val="28"/>
          <w:lang w:bidi="ar-EG"/>
        </w:rPr>
        <w:t>BaNiZnFe</w:t>
      </w:r>
      <w:r w:rsidRPr="00303B5A">
        <w:rPr>
          <w:rFonts w:eastAsiaTheme="majorEastAsia" w:cstheme="majorBidi"/>
          <w:b w:val="0"/>
          <w:bCs w:val="0"/>
          <w:sz w:val="28"/>
          <w:szCs w:val="28"/>
          <w:vertAlign w:val="subscript"/>
          <w:lang w:bidi="ar-EG"/>
        </w:rPr>
        <w:t>16</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 xml:space="preserve">27 </w:t>
      </w:r>
      <w:r w:rsidRPr="00303B5A">
        <w:rPr>
          <w:rFonts w:cstheme="majorBidi"/>
          <w:b w:val="0"/>
          <w:bCs w:val="0"/>
          <w:sz w:val="28"/>
          <w:szCs w:val="28"/>
        </w:rPr>
        <w:t>at different thicknesses</w:t>
      </w:r>
      <w:bookmarkEnd w:id="293"/>
      <w:bookmarkEnd w:id="294"/>
    </w:p>
    <w:p w14:paraId="60805E88" w14:textId="40735967" w:rsidR="00C74D28" w:rsidRPr="00303B5A" w:rsidRDefault="00C74D28"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Table </w:t>
      </w:r>
      <w:r w:rsidRPr="00303B5A">
        <w:rPr>
          <w:rFonts w:asciiTheme="majorBidi" w:hAnsiTheme="majorBidi" w:cstheme="majorBidi"/>
          <w:sz w:val="28"/>
          <w:szCs w:val="28"/>
          <w:cs/>
        </w:rPr>
        <w:t>‎</w:t>
      </w:r>
      <w:r w:rsidRPr="00303B5A">
        <w:rPr>
          <w:rFonts w:asciiTheme="majorBidi" w:hAnsiTheme="majorBidi" w:cstheme="majorBidi"/>
          <w:sz w:val="28"/>
          <w:szCs w:val="28"/>
        </w:rPr>
        <w:t>3.</w:t>
      </w:r>
      <w:r w:rsidR="00C37E5B" w:rsidRPr="00303B5A">
        <w:rPr>
          <w:rFonts w:asciiTheme="majorBidi" w:hAnsiTheme="majorBidi" w:cstheme="majorBidi"/>
          <w:sz w:val="28"/>
          <w:szCs w:val="28"/>
        </w:rPr>
        <w:t>10</w:t>
      </w:r>
      <w:r w:rsidRPr="00303B5A">
        <w:rPr>
          <w:rFonts w:asciiTheme="majorBidi" w:hAnsiTheme="majorBidi" w:cstheme="majorBidi"/>
          <w:sz w:val="28"/>
          <w:szCs w:val="28"/>
        </w:rPr>
        <w:t xml:space="preserve"> illustrates a comparison of MA characteristics of some lately informed ferrite absorbers with different preparation methods and loading percentages. The results of the literature show these ferrites are good in the C-band and Ku-band frequencies and weak in the X-band frequency. The presently prepared ferrites display in this research better MA in the X-band frequency. The distinct of these prepared ferrites have a lower loading percentage and thickness of the absorbers compared with the other literature. The best result obtained at this stage was by using 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A RL</w:t>
      </w:r>
      <w:r w:rsidRPr="00303B5A">
        <w:rPr>
          <w:rFonts w:asciiTheme="majorBidi" w:hAnsiTheme="majorBidi" w:cstheme="majorBidi"/>
          <w:sz w:val="28"/>
          <w:szCs w:val="28"/>
          <w:vertAlign w:val="subscript"/>
        </w:rPr>
        <w:t xml:space="preserve">min </w:t>
      </w:r>
      <w:r w:rsidRPr="00303B5A">
        <w:rPr>
          <w:rFonts w:asciiTheme="majorBidi" w:hAnsiTheme="majorBidi" w:cstheme="majorBidi"/>
          <w:sz w:val="28"/>
          <w:szCs w:val="28"/>
        </w:rPr>
        <w:t>indicated -13.3 dB at 9.8 GHz and bandwidth BW</w:t>
      </w:r>
      <w:r w:rsidRPr="00303B5A">
        <w:rPr>
          <w:rFonts w:asciiTheme="majorBidi" w:hAnsiTheme="majorBidi" w:cstheme="majorBidi"/>
          <w:sz w:val="28"/>
          <w:szCs w:val="28"/>
          <w:vertAlign w:val="subscript"/>
        </w:rPr>
        <w:t>-10 dB</w:t>
      </w:r>
      <w:r w:rsidRPr="00303B5A">
        <w:rPr>
          <w:rFonts w:asciiTheme="majorBidi" w:eastAsiaTheme="majorEastAsia" w:hAnsiTheme="majorBidi" w:cstheme="majorBidi"/>
          <w:sz w:val="28"/>
          <w:szCs w:val="28"/>
          <w:lang w:bidi="ar-EG"/>
        </w:rPr>
        <w:t xml:space="preserve"> </w:t>
      </w:r>
      <w:r w:rsidRPr="00303B5A">
        <w:rPr>
          <w:rFonts w:asciiTheme="majorBidi" w:hAnsiTheme="majorBidi" w:cstheme="majorBidi"/>
          <w:sz w:val="28"/>
          <w:szCs w:val="28"/>
        </w:rPr>
        <w:t>was 1.3 GHz for a thickness of 3 mm. Also, the SE</w:t>
      </w:r>
      <w:r w:rsidRPr="00303B5A">
        <w:rPr>
          <w:rFonts w:asciiTheme="majorBidi" w:hAnsiTheme="majorBidi" w:cstheme="majorBidi"/>
          <w:sz w:val="28"/>
          <w:szCs w:val="28"/>
          <w:vertAlign w:val="subscript"/>
        </w:rPr>
        <w:t>max</w:t>
      </w:r>
      <w:r w:rsidRPr="00303B5A">
        <w:rPr>
          <w:rFonts w:asciiTheme="majorBidi" w:hAnsiTheme="majorBidi" w:cstheme="majorBidi"/>
          <w:sz w:val="28"/>
          <w:szCs w:val="28"/>
        </w:rPr>
        <w:t xml:space="preserve"> attained 15.9 dB at 10.2 GHz.</w:t>
      </w:r>
    </w:p>
    <w:p w14:paraId="37B75EB3" w14:textId="290714CD" w:rsidR="00C74D28" w:rsidRPr="00303B5A" w:rsidRDefault="00C74D28"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Table </w:t>
      </w:r>
      <w:r w:rsidR="00951986" w:rsidRPr="00303B5A">
        <w:rPr>
          <w:rFonts w:asciiTheme="majorBidi" w:hAnsiTheme="majorBidi" w:cstheme="majorBidi"/>
          <w:sz w:val="28"/>
          <w:szCs w:val="28"/>
        </w:rPr>
        <w:fldChar w:fldCharType="begin"/>
      </w:r>
      <w:r w:rsidR="00951986" w:rsidRPr="00303B5A">
        <w:rPr>
          <w:rFonts w:asciiTheme="majorBidi" w:hAnsiTheme="majorBidi" w:cstheme="majorBidi"/>
          <w:sz w:val="28"/>
          <w:szCs w:val="28"/>
        </w:rPr>
        <w:instrText xml:space="preserve"> STYLEREF 1 \s </w:instrText>
      </w:r>
      <w:r w:rsidR="00951986" w:rsidRPr="00303B5A">
        <w:rPr>
          <w:rFonts w:asciiTheme="majorBidi" w:hAnsiTheme="majorBidi" w:cstheme="majorBidi"/>
          <w:sz w:val="28"/>
          <w:szCs w:val="28"/>
        </w:rPr>
        <w:fldChar w:fldCharType="separate"/>
      </w:r>
      <w:r w:rsidR="002E3EF9">
        <w:rPr>
          <w:rFonts w:asciiTheme="majorBidi" w:hAnsiTheme="majorBidi" w:cstheme="majorBidi"/>
          <w:noProof/>
          <w:sz w:val="28"/>
          <w:szCs w:val="28"/>
        </w:rPr>
        <w:t>3</w:t>
      </w:r>
      <w:r w:rsidR="00951986" w:rsidRPr="00303B5A">
        <w:rPr>
          <w:rFonts w:asciiTheme="majorBidi" w:hAnsiTheme="majorBidi" w:cstheme="majorBidi"/>
          <w:sz w:val="28"/>
          <w:szCs w:val="28"/>
        </w:rPr>
        <w:fldChar w:fldCharType="end"/>
      </w:r>
      <w:r w:rsidR="00951986" w:rsidRPr="00303B5A">
        <w:rPr>
          <w:rFonts w:asciiTheme="majorBidi" w:hAnsiTheme="majorBidi" w:cstheme="majorBidi"/>
          <w:sz w:val="28"/>
          <w:szCs w:val="28"/>
        </w:rPr>
        <w:t>.</w:t>
      </w:r>
      <w:r w:rsidR="00951986" w:rsidRPr="00303B5A">
        <w:rPr>
          <w:rFonts w:asciiTheme="majorBidi" w:hAnsiTheme="majorBidi" w:cstheme="majorBidi"/>
          <w:sz w:val="28"/>
          <w:szCs w:val="28"/>
        </w:rPr>
        <w:fldChar w:fldCharType="begin"/>
      </w:r>
      <w:r w:rsidR="00951986" w:rsidRPr="00303B5A">
        <w:rPr>
          <w:rFonts w:asciiTheme="majorBidi" w:hAnsiTheme="majorBidi" w:cstheme="majorBidi"/>
          <w:sz w:val="28"/>
          <w:szCs w:val="28"/>
        </w:rPr>
        <w:instrText xml:space="preserve"> SEQ Table \* ARABIC \s 1 </w:instrText>
      </w:r>
      <w:r w:rsidR="00951986" w:rsidRPr="00303B5A">
        <w:rPr>
          <w:rFonts w:asciiTheme="majorBidi" w:hAnsiTheme="majorBidi" w:cstheme="majorBidi"/>
          <w:sz w:val="28"/>
          <w:szCs w:val="28"/>
        </w:rPr>
        <w:fldChar w:fldCharType="separate"/>
      </w:r>
      <w:r w:rsidR="002E3EF9">
        <w:rPr>
          <w:rFonts w:asciiTheme="majorBidi" w:hAnsiTheme="majorBidi" w:cstheme="majorBidi"/>
          <w:noProof/>
          <w:sz w:val="28"/>
          <w:szCs w:val="28"/>
        </w:rPr>
        <w:t>10</w:t>
      </w:r>
      <w:r w:rsidR="00951986" w:rsidRPr="00303B5A">
        <w:rPr>
          <w:rFonts w:asciiTheme="majorBidi" w:hAnsiTheme="majorBidi" w:cstheme="majorBidi"/>
          <w:sz w:val="28"/>
          <w:szCs w:val="28"/>
        </w:rPr>
        <w:fldChar w:fldCharType="end"/>
      </w:r>
      <w:r w:rsidRPr="00303B5A">
        <w:rPr>
          <w:rFonts w:asciiTheme="majorBidi" w:hAnsiTheme="majorBidi" w:cstheme="majorBidi"/>
          <w:sz w:val="28"/>
          <w:szCs w:val="28"/>
        </w:rPr>
        <w:t xml:space="preserve"> </w:t>
      </w:r>
      <w:r w:rsidR="00040D81" w:rsidRPr="00303B5A">
        <w:rPr>
          <w:sz w:val="28"/>
          <w:szCs w:val="28"/>
        </w:rPr>
        <w:t xml:space="preserve">– </w:t>
      </w:r>
      <w:r w:rsidRPr="00303B5A">
        <w:rPr>
          <w:rFonts w:asciiTheme="majorBidi" w:hAnsiTheme="majorBidi" w:cstheme="majorBidi"/>
          <w:sz w:val="28"/>
          <w:szCs w:val="28"/>
        </w:rPr>
        <w:t>Comparison of MA properties of the present prepared ferrites with similar ferrites in the other research</w:t>
      </w:r>
    </w:p>
    <w:tbl>
      <w:tblPr>
        <w:tblStyle w:val="a8"/>
        <w:tblW w:w="0" w:type="auto"/>
        <w:tblLayout w:type="fixed"/>
        <w:tblLook w:val="04A0" w:firstRow="1" w:lastRow="0" w:firstColumn="1" w:lastColumn="0" w:noHBand="0" w:noVBand="1"/>
      </w:tblPr>
      <w:tblGrid>
        <w:gridCol w:w="1890"/>
        <w:gridCol w:w="1530"/>
        <w:gridCol w:w="810"/>
        <w:gridCol w:w="900"/>
        <w:gridCol w:w="1080"/>
        <w:gridCol w:w="1170"/>
        <w:gridCol w:w="1260"/>
        <w:gridCol w:w="810"/>
      </w:tblGrid>
      <w:tr w:rsidR="00C74D28" w:rsidRPr="00303B5A" w14:paraId="481C5D35" w14:textId="77777777" w:rsidTr="007E0A5E">
        <w:trPr>
          <w:trHeight w:val="1304"/>
        </w:trPr>
        <w:tc>
          <w:tcPr>
            <w:tcW w:w="1890" w:type="dxa"/>
            <w:vAlign w:val="center"/>
          </w:tcPr>
          <w:p w14:paraId="10B8CF6C"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Sample</w:t>
            </w:r>
          </w:p>
        </w:tc>
        <w:tc>
          <w:tcPr>
            <w:tcW w:w="1530" w:type="dxa"/>
            <w:vAlign w:val="center"/>
          </w:tcPr>
          <w:p w14:paraId="1CFA2646"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Preparation method</w:t>
            </w:r>
          </w:p>
        </w:tc>
        <w:tc>
          <w:tcPr>
            <w:tcW w:w="810" w:type="dxa"/>
            <w:vAlign w:val="center"/>
          </w:tcPr>
          <w:p w14:paraId="439AFC35"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t (mm)</w:t>
            </w:r>
          </w:p>
        </w:tc>
        <w:tc>
          <w:tcPr>
            <w:tcW w:w="900" w:type="dxa"/>
            <w:vAlign w:val="center"/>
          </w:tcPr>
          <w:p w14:paraId="2BCA609C" w14:textId="284BA26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BW</w:t>
            </w:r>
            <w:r w:rsidRPr="00303B5A">
              <w:rPr>
                <w:rFonts w:asciiTheme="majorBidi" w:hAnsiTheme="majorBidi" w:cstheme="majorBidi"/>
                <w:sz w:val="24"/>
                <w:szCs w:val="24"/>
                <w:vertAlign w:val="subscript"/>
              </w:rPr>
              <w:t xml:space="preserve">-10 dB </w:t>
            </w:r>
            <w:r w:rsidRPr="00303B5A">
              <w:rPr>
                <w:rFonts w:asciiTheme="majorBidi" w:hAnsiTheme="majorBidi" w:cstheme="majorBidi"/>
                <w:sz w:val="24"/>
                <w:szCs w:val="24"/>
                <w:lang w:bidi="ar-EG"/>
              </w:rPr>
              <w:t>(GHz)</w:t>
            </w:r>
            <w:r w:rsidRPr="00303B5A">
              <w:rPr>
                <w:rFonts w:asciiTheme="majorBidi" w:hAnsiTheme="majorBidi" w:cstheme="majorBidi"/>
                <w:sz w:val="24"/>
                <w:szCs w:val="24"/>
                <w:vertAlign w:val="subscript"/>
              </w:rPr>
              <w:t xml:space="preserve"> (C-band)</w:t>
            </w:r>
          </w:p>
        </w:tc>
        <w:tc>
          <w:tcPr>
            <w:tcW w:w="1080" w:type="dxa"/>
            <w:vAlign w:val="center"/>
          </w:tcPr>
          <w:p w14:paraId="0DE914F8" w14:textId="527331D5"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BW</w:t>
            </w:r>
            <w:r w:rsidRPr="00303B5A">
              <w:rPr>
                <w:rFonts w:asciiTheme="majorBidi" w:hAnsiTheme="majorBidi" w:cstheme="majorBidi"/>
                <w:sz w:val="24"/>
                <w:szCs w:val="24"/>
                <w:vertAlign w:val="subscript"/>
              </w:rPr>
              <w:t xml:space="preserve">-10 dB </w:t>
            </w:r>
            <w:r w:rsidRPr="00303B5A">
              <w:rPr>
                <w:rFonts w:asciiTheme="majorBidi" w:hAnsiTheme="majorBidi" w:cstheme="majorBidi"/>
                <w:sz w:val="24"/>
                <w:szCs w:val="24"/>
                <w:lang w:bidi="ar-EG"/>
              </w:rPr>
              <w:t>(GHz)</w:t>
            </w:r>
            <w:r w:rsidRPr="00303B5A">
              <w:rPr>
                <w:rFonts w:asciiTheme="majorBidi" w:hAnsiTheme="majorBidi" w:cstheme="majorBidi"/>
                <w:sz w:val="24"/>
                <w:szCs w:val="24"/>
                <w:vertAlign w:val="subscript"/>
              </w:rPr>
              <w:t xml:space="preserve"> (X-band)</w:t>
            </w:r>
          </w:p>
        </w:tc>
        <w:tc>
          <w:tcPr>
            <w:tcW w:w="1170" w:type="dxa"/>
            <w:vAlign w:val="center"/>
          </w:tcPr>
          <w:p w14:paraId="41D62ED5" w14:textId="33655B7A"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BW</w:t>
            </w:r>
            <w:r w:rsidRPr="00303B5A">
              <w:rPr>
                <w:rFonts w:asciiTheme="majorBidi" w:hAnsiTheme="majorBidi" w:cstheme="majorBidi"/>
                <w:sz w:val="24"/>
                <w:szCs w:val="24"/>
                <w:vertAlign w:val="subscript"/>
              </w:rPr>
              <w:t xml:space="preserve">-10 dB </w:t>
            </w:r>
            <w:r w:rsidRPr="00303B5A">
              <w:rPr>
                <w:rFonts w:asciiTheme="majorBidi" w:hAnsiTheme="majorBidi" w:cstheme="majorBidi"/>
                <w:sz w:val="24"/>
                <w:szCs w:val="24"/>
                <w:lang w:bidi="ar-EG"/>
              </w:rPr>
              <w:t>(GHz)</w:t>
            </w:r>
            <w:r w:rsidRPr="00303B5A">
              <w:rPr>
                <w:rFonts w:asciiTheme="majorBidi" w:hAnsiTheme="majorBidi" w:cstheme="majorBidi"/>
                <w:sz w:val="24"/>
                <w:szCs w:val="24"/>
                <w:vertAlign w:val="subscript"/>
              </w:rPr>
              <w:t xml:space="preserve"> (Ku-band)</w:t>
            </w:r>
          </w:p>
        </w:tc>
        <w:tc>
          <w:tcPr>
            <w:tcW w:w="1260" w:type="dxa"/>
            <w:vAlign w:val="center"/>
          </w:tcPr>
          <w:p w14:paraId="50CF78D2" w14:textId="4266D4C0" w:rsidR="00C74D28" w:rsidRPr="00303B5A" w:rsidRDefault="00C74D28" w:rsidP="007E0A5E">
            <w:pPr>
              <w:pStyle w:val="Default"/>
              <w:spacing w:line="276" w:lineRule="auto"/>
              <w:jc w:val="center"/>
              <w:rPr>
                <w:rFonts w:asciiTheme="majorBidi" w:hAnsiTheme="majorBidi" w:cstheme="majorBidi"/>
              </w:rPr>
            </w:pPr>
            <w:r w:rsidRPr="00303B5A">
              <w:rPr>
                <w:rFonts w:asciiTheme="majorBidi" w:hAnsiTheme="majorBidi" w:cstheme="majorBidi"/>
              </w:rPr>
              <w:t>Loading percentage (%)</w:t>
            </w:r>
          </w:p>
          <w:p w14:paraId="425AE927" w14:textId="77777777" w:rsidR="00C74D28" w:rsidRPr="00303B5A" w:rsidRDefault="00C74D28" w:rsidP="007E0A5E">
            <w:pPr>
              <w:spacing w:line="276" w:lineRule="auto"/>
              <w:jc w:val="center"/>
              <w:rPr>
                <w:rFonts w:asciiTheme="majorBidi" w:hAnsiTheme="majorBidi" w:cstheme="majorBidi"/>
                <w:sz w:val="24"/>
                <w:szCs w:val="24"/>
              </w:rPr>
            </w:pPr>
          </w:p>
        </w:tc>
        <w:tc>
          <w:tcPr>
            <w:tcW w:w="810" w:type="dxa"/>
            <w:vAlign w:val="center"/>
          </w:tcPr>
          <w:p w14:paraId="34AF6758" w14:textId="7DFCA59C"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Ref</w:t>
            </w:r>
          </w:p>
        </w:tc>
      </w:tr>
      <w:tr w:rsidR="00C74D28" w:rsidRPr="00303B5A" w14:paraId="33B0E846" w14:textId="77777777" w:rsidTr="007E0A5E">
        <w:tc>
          <w:tcPr>
            <w:tcW w:w="1890" w:type="dxa"/>
            <w:vAlign w:val="center"/>
          </w:tcPr>
          <w:p w14:paraId="0330839D"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Mn</w:t>
            </w:r>
            <w:r w:rsidRPr="00303B5A">
              <w:rPr>
                <w:rFonts w:asciiTheme="majorBidi" w:hAnsiTheme="majorBidi" w:cstheme="majorBidi"/>
                <w:sz w:val="24"/>
                <w:szCs w:val="24"/>
                <w:vertAlign w:val="subscript"/>
              </w:rPr>
              <w:t>0. 5</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530" w:type="dxa"/>
            <w:vAlign w:val="center"/>
          </w:tcPr>
          <w:p w14:paraId="7735CAD7"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Sol-gel</w:t>
            </w:r>
          </w:p>
        </w:tc>
        <w:tc>
          <w:tcPr>
            <w:tcW w:w="810" w:type="dxa"/>
            <w:vAlign w:val="center"/>
          </w:tcPr>
          <w:p w14:paraId="65B38BC6"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20</w:t>
            </w:r>
          </w:p>
        </w:tc>
        <w:tc>
          <w:tcPr>
            <w:tcW w:w="900" w:type="dxa"/>
            <w:vAlign w:val="center"/>
          </w:tcPr>
          <w:p w14:paraId="34060A77"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1.2</w:t>
            </w:r>
          </w:p>
        </w:tc>
        <w:tc>
          <w:tcPr>
            <w:tcW w:w="1080" w:type="dxa"/>
            <w:vAlign w:val="center"/>
          </w:tcPr>
          <w:p w14:paraId="66CC4168"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170" w:type="dxa"/>
            <w:vAlign w:val="center"/>
          </w:tcPr>
          <w:p w14:paraId="44F62C3D"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260" w:type="dxa"/>
            <w:vAlign w:val="center"/>
          </w:tcPr>
          <w:p w14:paraId="330C0ADC"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66.66</w:t>
            </w:r>
          </w:p>
        </w:tc>
        <w:tc>
          <w:tcPr>
            <w:tcW w:w="810" w:type="dxa"/>
            <w:vAlign w:val="center"/>
          </w:tcPr>
          <w:p w14:paraId="70096692" w14:textId="70A073F2"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{"citationItems":[{"id":"ITEM-1","itemData":{"DOI":"10.1590/1980-5373-MR-2022-0080","ISSN":"19805373","abstract":"Mn1-xZnxFe2O4 (0 ≤ x ≤ 0.65) nanoferrite particles were used as filler in a silicone polymer matrix in order to obtain a composite material with the purpose of absorbing electromagnetic radiation. The composite was characterized by X-ray diffraction, transmission electron microscopy and force modulation microscopy (FMM) and the electromagnetic properties by means of network and impedance analyzers. It was observed that the composite with higher concentrations of Znx (x = 0.5 and 0.65) presented the lowest dispersion, due to the size of the zinc particles. This paper provides a framework for the practical application of absorbent composite materials of MnZn nanoferrite particles combined with silicone rubber to be used in 1-10 GHz frequency bands, with reflectivity values of -24 dB in the 6 GHz frequency range.","author":[{"dropping-particle":"","family":"Diniz","given":"Verônica C.S.","non-dropping-particle":"","parse-names":false,"suffix":""},{"dropping-particle":"","family":"Migliano","given":"Antônio Carlos C.","non-dropping-particle":"","parse-names":false,"suffix":""},{"dropping-particle":"","family":"Kiminami","given":"Ruth H.G.A.","non-dropping-particle":"","parse-names":false,"suffix":""},{"dropping-particle":"","family":"Medeiros","given":"Philippe E.","non-dropping-particle":"de","parse-names":false,"suffix":""},{"dropping-particle":"","family":"Renalle","given":"Renalle C.A.","non-dropping-particle":"","parse-names":false,"suffix":""},{"dropping-particle":"","family":"Daniela de","given":"L. A.C.S.Andrade","non-dropping-particle":"","parse-names":false,"suffix":""},{"dropping-particle":"","family":"Costa","given":"Ana C.F.M.","non-dropping-particle":"","parse-names":false,"suffix":""}],"container-title":"Materials Research","id":"ITEM-1","issued":{"date-parts":[["2022"]]},"page":"1-9","title":"Effects of Mn1-xZnxFe2O4 Nanoparticles Concentration in a Silicone Matrix on Complex Permeability and Permittivity in the 1-10 GHz Range","type":"article-journal","volume":"25"},"uris":["http://www.mendeley.com/documents/?uuid=09c9d833-a325-47fa-8d36-c31a2d95146b"]}],"mendeley":{"formattedCitation":"[123]","plainTextFormattedCitation":"[123]","previouslyFormattedCitation":"[123]"},"properties":{"noteIndex":0},"schema":"https://github.com/citation-style-language/schema/raw/master/csl-citation.json"}</w:instrText>
            </w:r>
            <w:r w:rsidRPr="00303B5A">
              <w:rPr>
                <w:rFonts w:asciiTheme="majorBidi" w:hAnsiTheme="majorBidi" w:cstheme="majorBidi"/>
                <w:sz w:val="24"/>
                <w:szCs w:val="24"/>
              </w:rPr>
              <w:fldChar w:fldCharType="separate"/>
            </w:r>
            <w:r w:rsidR="005D1FC7" w:rsidRPr="00303B5A">
              <w:rPr>
                <w:rFonts w:asciiTheme="majorBidi" w:hAnsiTheme="majorBidi" w:cstheme="majorBidi"/>
                <w:noProof/>
                <w:sz w:val="24"/>
                <w:szCs w:val="24"/>
              </w:rPr>
              <w:t>[123]</w:t>
            </w:r>
            <w:r w:rsidRPr="00303B5A">
              <w:rPr>
                <w:rFonts w:asciiTheme="majorBidi" w:hAnsiTheme="majorBidi" w:cstheme="majorBidi"/>
                <w:sz w:val="24"/>
                <w:szCs w:val="24"/>
              </w:rPr>
              <w:fldChar w:fldCharType="end"/>
            </w:r>
          </w:p>
        </w:tc>
      </w:tr>
      <w:tr w:rsidR="00C74D28" w:rsidRPr="00303B5A" w14:paraId="2AE6C99C" w14:textId="77777777" w:rsidTr="007E0A5E">
        <w:tc>
          <w:tcPr>
            <w:tcW w:w="1890" w:type="dxa"/>
            <w:vAlign w:val="center"/>
          </w:tcPr>
          <w:p w14:paraId="24CB9B60"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Cu</w:t>
            </w:r>
            <w:r w:rsidRPr="00303B5A">
              <w:rPr>
                <w:rFonts w:asciiTheme="majorBidi" w:hAnsiTheme="majorBidi" w:cstheme="majorBidi"/>
                <w:sz w:val="24"/>
                <w:szCs w:val="24"/>
                <w:vertAlign w:val="subscript"/>
              </w:rPr>
              <w:t>0.2</w:t>
            </w: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0.45</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0.35</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530" w:type="dxa"/>
            <w:vAlign w:val="center"/>
          </w:tcPr>
          <w:p w14:paraId="32147277" w14:textId="77777777" w:rsidR="00C74D28" w:rsidRPr="00303B5A" w:rsidRDefault="00C74D28" w:rsidP="007E0A5E">
            <w:pPr>
              <w:spacing w:line="276" w:lineRule="auto"/>
              <w:jc w:val="center"/>
              <w:rPr>
                <w:rFonts w:asciiTheme="majorBidi" w:hAnsiTheme="majorBidi" w:cstheme="majorBidi"/>
                <w:sz w:val="24"/>
                <w:szCs w:val="24"/>
                <w:lang w:bidi="ar-EG"/>
              </w:rPr>
            </w:pPr>
            <w:r w:rsidRPr="00303B5A">
              <w:rPr>
                <w:rFonts w:asciiTheme="majorBidi" w:hAnsiTheme="majorBidi" w:cstheme="majorBidi"/>
                <w:sz w:val="24"/>
                <w:szCs w:val="24"/>
                <w:lang w:bidi="ar-EG"/>
              </w:rPr>
              <w:t>Co-Precipitation</w:t>
            </w:r>
          </w:p>
        </w:tc>
        <w:tc>
          <w:tcPr>
            <w:tcW w:w="810" w:type="dxa"/>
            <w:vAlign w:val="center"/>
          </w:tcPr>
          <w:p w14:paraId="557808BC"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7.35</w:t>
            </w:r>
          </w:p>
        </w:tc>
        <w:tc>
          <w:tcPr>
            <w:tcW w:w="900" w:type="dxa"/>
            <w:vAlign w:val="center"/>
          </w:tcPr>
          <w:p w14:paraId="78F3F567"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1.1</w:t>
            </w:r>
          </w:p>
        </w:tc>
        <w:tc>
          <w:tcPr>
            <w:tcW w:w="1080" w:type="dxa"/>
            <w:vAlign w:val="center"/>
          </w:tcPr>
          <w:p w14:paraId="421A59D8"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170" w:type="dxa"/>
            <w:vAlign w:val="center"/>
          </w:tcPr>
          <w:p w14:paraId="07F57CD4" w14:textId="1C7F974B"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260" w:type="dxa"/>
            <w:vAlign w:val="center"/>
          </w:tcPr>
          <w:p w14:paraId="6FC27DD2"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100</w:t>
            </w:r>
          </w:p>
        </w:tc>
        <w:tc>
          <w:tcPr>
            <w:tcW w:w="810" w:type="dxa"/>
            <w:vAlign w:val="center"/>
          </w:tcPr>
          <w:p w14:paraId="1361D2F5" w14:textId="78122F98"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author":[{"dropping-particle":"","family":"Lee","given":"Jae-jin","non-dropping-particle":"","parse-names":false,"suffix":""},{"dropping-particle":"","family":"Hong","given":"Yang-ki","non-dropping-particle":"","parse-names":false,"suffix":""},{"dropping-particle":"","family":"Bae","given":"Seok","non-dropping-particle":"","parse-names":false,"suffix":""},{"dropping-particle":"","family":"Jalli","given":"Jeevan","non-dropping-particle":"","parse-names":false,"suffix":""},{"dropping-particle":"","family":"Abo","given":"Gavin S","non-dropping-particle":"","parse-names":false,"suffix":""},{"dropping-particle":"","family":"Seonug","given":"Won-mo","non-dropping-particle":"","parse-names":false,"suffix":""},{"dropping-particle":"","family":"Ahn","given":"Won-gi","non-dropping-particle":"","parse-names":false,"suffix":""},{"dropping-particle":"","family":"Park","given":"Sang-hoon","non-dropping-particle":"","parse-names":false,"suffix":""},{"dropping-particle":"","family":"Choi","given":"Chul-jin","non-dropping-particle":"","parse-names":false,"suffix":""},{"dropping-particle":"","family":"Lee","given":"Jung-goo","non-dropping-particle":"","parse-names":false,"suffix":""}],"container-title":"October","id":"ITEM-1","issue":"10","issued":{"date-parts":[["2009"]]},"page":"4230-4233","title":"Absorber for 1 GHz Application","type":"article-journal","volume":"45"},"uris":["http://www.mendeley.com/documents/?uuid=bf25795c-e518-4f69-9ed3-1051a4a721b3"]}],"mendeley":{"formattedCitation":"[124]","plainTextFormattedCitation":"[124]","previouslyFormattedCitation":"[124]"},"properties":{"noteIndex":0},"schema":"https://github.com/citation-style-language/schema/raw/master/csl-citation.json"}</w:instrText>
            </w:r>
            <w:r w:rsidRPr="00303B5A">
              <w:rPr>
                <w:rFonts w:asciiTheme="majorBidi" w:hAnsiTheme="majorBidi" w:cstheme="majorBidi"/>
                <w:sz w:val="24"/>
                <w:szCs w:val="24"/>
              </w:rPr>
              <w:fldChar w:fldCharType="separate"/>
            </w:r>
            <w:r w:rsidR="005D1FC7" w:rsidRPr="00303B5A">
              <w:rPr>
                <w:rFonts w:asciiTheme="majorBidi" w:hAnsiTheme="majorBidi" w:cstheme="majorBidi"/>
                <w:noProof/>
                <w:sz w:val="24"/>
                <w:szCs w:val="24"/>
              </w:rPr>
              <w:t>[124]</w:t>
            </w:r>
            <w:r w:rsidRPr="00303B5A">
              <w:rPr>
                <w:rFonts w:asciiTheme="majorBidi" w:hAnsiTheme="majorBidi" w:cstheme="majorBidi"/>
                <w:sz w:val="24"/>
                <w:szCs w:val="24"/>
              </w:rPr>
              <w:fldChar w:fldCharType="end"/>
            </w:r>
          </w:p>
        </w:tc>
      </w:tr>
      <w:tr w:rsidR="00C74D28" w:rsidRPr="00303B5A" w14:paraId="17AA7AF5" w14:textId="77777777" w:rsidTr="007E0A5E">
        <w:tc>
          <w:tcPr>
            <w:tcW w:w="1890" w:type="dxa"/>
            <w:vAlign w:val="center"/>
          </w:tcPr>
          <w:p w14:paraId="72D13FE2"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Cu</w:t>
            </w:r>
            <w:r w:rsidRPr="00303B5A">
              <w:rPr>
                <w:rFonts w:asciiTheme="majorBidi" w:hAnsiTheme="majorBidi" w:cstheme="majorBidi"/>
                <w:sz w:val="24"/>
                <w:szCs w:val="24"/>
                <w:vertAlign w:val="subscript"/>
              </w:rPr>
              <w:t>0.3</w:t>
            </w: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0.2</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0.5</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530" w:type="dxa"/>
            <w:vAlign w:val="center"/>
          </w:tcPr>
          <w:p w14:paraId="608CB59D"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Nitrate-citrate precursor</w:t>
            </w:r>
          </w:p>
        </w:tc>
        <w:tc>
          <w:tcPr>
            <w:tcW w:w="810" w:type="dxa"/>
            <w:vAlign w:val="center"/>
          </w:tcPr>
          <w:p w14:paraId="11203343"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6.2</w:t>
            </w:r>
          </w:p>
        </w:tc>
        <w:tc>
          <w:tcPr>
            <w:tcW w:w="900" w:type="dxa"/>
            <w:vAlign w:val="center"/>
          </w:tcPr>
          <w:p w14:paraId="1B5B420C"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080" w:type="dxa"/>
            <w:vAlign w:val="center"/>
          </w:tcPr>
          <w:p w14:paraId="17017C63"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0.6</w:t>
            </w:r>
          </w:p>
        </w:tc>
        <w:tc>
          <w:tcPr>
            <w:tcW w:w="1170" w:type="dxa"/>
            <w:vAlign w:val="center"/>
          </w:tcPr>
          <w:p w14:paraId="2F0D9405" w14:textId="65DBE9B1"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260" w:type="dxa"/>
            <w:vAlign w:val="center"/>
          </w:tcPr>
          <w:p w14:paraId="36F4442E"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70</w:t>
            </w:r>
          </w:p>
        </w:tc>
        <w:tc>
          <w:tcPr>
            <w:tcW w:w="810" w:type="dxa"/>
            <w:vAlign w:val="center"/>
          </w:tcPr>
          <w:p w14:paraId="53E873AC" w14:textId="3129E57A"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{"citationItems":[{"id":"ITEM-1","itemData":{"DOI":"10.1016/j.mseb.2008.06.032","ISSN":"09215107","abstract":"This study aimed at the low temperature synthesis of NixCu0.5-xZn0.5Fe2O4 ferrite nanoparticles using the citrate precursor method and the reflectivity characterization of Radar absorbing materials. The NiCuZn phase obtained at 350 °C by the Rietveld method showed homogeneous nanoparticle formation. The analysis of particle size and the critical diameter of the domains indicated monodomain formation on nanometric scale. Vibrating sample magnetometry showed that adding copper to NiZn ferrite decreases magnetization saturation and the calcining temperature. Reflectivity measures taken by the wave guide method, obtained absorption radiation of 96.6% for x = 0.3 at 12 GHz. © 2008 Elsevier B.V. All rights reserved.","author":[{"dropping-particle":"","family":"Lima","given":"U. R.","non-dropping-particle":"","parse-names":false,"suffix":""},{"dropping-particle":"","family":"Nasar","given":"M. C.","non-dropping-particle":"","parse-names":false,"suffix":""},{"dropping-particle":"","family":"Nasar","given":"R. S.","non-dropping-particle":"","parse-names":false,"suffix":""},{"dropping-particle":"","family":"Rezende","given":"M. C.","non-dropping-particle":"","parse-names":false,"suffix":""},{"dropping-particle":"","family":"Araújo","given":"J. H.","non-dropping-particle":"","parse-names":false,"suffix":""},{"dropping-particle":"","family":"Oliveira","given":"J. F.","non-dropping-particle":"","parse-names":false,"suffix":""}],"container-title":"Materials Science and Engineering B: Solid-State Materials for Advanced Technology","id":"ITEM-1","issue":"3","issued":{"date-parts":[["2008"]]},"page":"238-242","title":"Synthesis of NiCuZn ferrite nanoparticles and microwave absorption characterization","type":"article-journal","volume":"151"},"uris":["http://www.mendeley.com/documents/?uuid=8828a26f-9b67-4895-a6bf-05becfe05421"]}],"mendeley":{"formattedCitation":"[125]","plainTextFormattedCitation":"[125]","previouslyFormattedCitation":"[125]"},"properties":{"noteIndex":0},"schema":"https://github.com/citation-style-language/schema/raw/master/csl-citation.json"}</w:instrText>
            </w:r>
            <w:r w:rsidRPr="00303B5A">
              <w:rPr>
                <w:rFonts w:asciiTheme="majorBidi" w:hAnsiTheme="majorBidi" w:cstheme="majorBidi"/>
                <w:sz w:val="24"/>
                <w:szCs w:val="24"/>
              </w:rPr>
              <w:fldChar w:fldCharType="separate"/>
            </w:r>
            <w:r w:rsidR="005D1FC7" w:rsidRPr="00303B5A">
              <w:rPr>
                <w:rFonts w:asciiTheme="majorBidi" w:hAnsiTheme="majorBidi" w:cstheme="majorBidi"/>
                <w:noProof/>
                <w:sz w:val="24"/>
                <w:szCs w:val="24"/>
              </w:rPr>
              <w:t>[125]</w:t>
            </w:r>
            <w:r w:rsidRPr="00303B5A">
              <w:rPr>
                <w:rFonts w:asciiTheme="majorBidi" w:hAnsiTheme="majorBidi" w:cstheme="majorBidi"/>
                <w:sz w:val="24"/>
                <w:szCs w:val="24"/>
              </w:rPr>
              <w:fldChar w:fldCharType="end"/>
            </w:r>
          </w:p>
        </w:tc>
      </w:tr>
      <w:tr w:rsidR="00C74D28" w:rsidRPr="00303B5A" w14:paraId="591570E8" w14:textId="77777777" w:rsidTr="007E0A5E">
        <w:tc>
          <w:tcPr>
            <w:tcW w:w="1890" w:type="dxa"/>
            <w:vAlign w:val="center"/>
          </w:tcPr>
          <w:p w14:paraId="023BCAF2" w14:textId="77777777" w:rsidR="00C74D28" w:rsidRPr="00303B5A" w:rsidRDefault="00C74D28" w:rsidP="007E0A5E">
            <w:pPr>
              <w:spacing w:line="276" w:lineRule="auto"/>
              <w:jc w:val="center"/>
              <w:rPr>
                <w:rFonts w:asciiTheme="majorBidi" w:hAnsiTheme="majorBidi" w:cstheme="majorBidi"/>
                <w:sz w:val="24"/>
                <w:szCs w:val="24"/>
                <w:vertAlign w:val="subscript"/>
              </w:rPr>
            </w:pP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0. 4</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0.4</w:t>
            </w:r>
            <w:r w:rsidRPr="00303B5A">
              <w:rPr>
                <w:rFonts w:asciiTheme="majorBidi" w:hAnsiTheme="majorBidi" w:cstheme="majorBidi"/>
                <w:sz w:val="24"/>
                <w:szCs w:val="24"/>
              </w:rPr>
              <w:t>Mn</w:t>
            </w:r>
            <w:r w:rsidRPr="00303B5A">
              <w:rPr>
                <w:rFonts w:asciiTheme="majorBidi" w:hAnsiTheme="majorBidi" w:cstheme="majorBidi"/>
                <w:sz w:val="24"/>
                <w:szCs w:val="24"/>
                <w:vertAlign w:val="subscript"/>
              </w:rPr>
              <w:t>0.2</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530" w:type="dxa"/>
            <w:vMerge w:val="restart"/>
            <w:vAlign w:val="center"/>
          </w:tcPr>
          <w:p w14:paraId="4AE55365"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Nitrate-citrate precursor</w:t>
            </w:r>
          </w:p>
        </w:tc>
        <w:tc>
          <w:tcPr>
            <w:tcW w:w="810" w:type="dxa"/>
            <w:vMerge w:val="restart"/>
            <w:vAlign w:val="center"/>
          </w:tcPr>
          <w:p w14:paraId="5ABD2D59"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5.0</w:t>
            </w:r>
          </w:p>
        </w:tc>
        <w:tc>
          <w:tcPr>
            <w:tcW w:w="900" w:type="dxa"/>
            <w:vAlign w:val="center"/>
          </w:tcPr>
          <w:p w14:paraId="26819024"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1080" w:type="dxa"/>
            <w:vAlign w:val="center"/>
          </w:tcPr>
          <w:p w14:paraId="538382A1"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0.8</w:t>
            </w:r>
          </w:p>
        </w:tc>
        <w:tc>
          <w:tcPr>
            <w:tcW w:w="1170" w:type="dxa"/>
            <w:vAlign w:val="center"/>
          </w:tcPr>
          <w:p w14:paraId="77373440"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1260" w:type="dxa"/>
            <w:vMerge w:val="restart"/>
            <w:vAlign w:val="center"/>
          </w:tcPr>
          <w:p w14:paraId="1BDC6C52"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80</w:t>
            </w:r>
          </w:p>
        </w:tc>
        <w:tc>
          <w:tcPr>
            <w:tcW w:w="810" w:type="dxa"/>
            <w:vMerge w:val="restart"/>
            <w:vAlign w:val="center"/>
          </w:tcPr>
          <w:p w14:paraId="72343D02" w14:textId="06CC7235"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{"citationItems":[{"id":"ITEM-1","itemData":{"DOI":"10.1016/j.jmmm.2007.09.020","ISSN":"03048853","abstract":"Ni0.5-xZn0.5-xMe2xFe2O4 (Me=Cu, Mg, Mn; x=0.00 and 0.10) ferrite powders were prepared by the nitrate-citrate precursor method and investigated as a radar absorbing material (RAM) in a frequency range of 8-12 GHz (X-band). The effects of Cu2+, Mn2+ and Mg2+ substitution on the microwave-absorbing feature, the complex permeability (μr*) and the complex permittivity (ε{lunate}r*) were investigated. The microwave-absorbing properties were studied as a function of frequency, Me2+ content, and thickness of absorber. The adoption of Cu2+ and Mn2+ substitution was found to improve the microwave absorption and bandwidth, while the substitution of Mg2+ was found to reduce the microwave absorption in relation to non-substituted NiZn ferrite. © 2007 Elsevier B.V. All rights reserved.","author":[{"dropping-particle":"","family":"Bueno","given":"Alexandre R.","non-dropping-particle":"","parse-names":false,"suffix":""},{"dropping-particle":"","family":"Gregori","given":"Maria L.","non-dropping-particle":"","parse-names":false,"suffix":""},{"dropping-particle":"","family":"Nóbrega","given":"Maria C.S.","non-dropping-particle":"","parse-names":false,"suffix":""}],"container-title":"Journal of Magnetism and Magnetic Materials","id":"ITEM-1","issue":"6","issued":{"date-parts":[["2008"]]},"page":"864-870","title":"Microwave-absorbing properties of Ni0.50-xZn0.50-x Me2xFe2O4 (Me=Cu, Mn, Mg) ferrite-wax composite in X-band frequencies","type":"article-journal","volume":"320"},"uris":["http://www.mendeley.com/documents/?uuid=a6980140-6e5a-409b-9b42-2c6067617347"]}],"mendeley":{"formattedCitation":"[69]","plainTextFormattedCitation":"[69]","previouslyFormattedCitation":"[69]"},"properties":{"noteIndex":0},"schema":"https://github.com/citation-style-language/schema/raw/master/csl-citation.json"}</w:instrText>
            </w:r>
            <w:r w:rsidRPr="00303B5A">
              <w:rPr>
                <w:rFonts w:asciiTheme="majorBidi" w:hAnsiTheme="majorBidi" w:cstheme="majorBidi"/>
                <w:sz w:val="24"/>
                <w:szCs w:val="24"/>
              </w:rPr>
              <w:fldChar w:fldCharType="separate"/>
            </w:r>
            <w:r w:rsidR="005D1FC7" w:rsidRPr="00303B5A">
              <w:rPr>
                <w:rFonts w:asciiTheme="majorBidi" w:hAnsiTheme="majorBidi" w:cstheme="majorBidi"/>
                <w:noProof/>
                <w:sz w:val="24"/>
                <w:szCs w:val="24"/>
              </w:rPr>
              <w:t>[69]</w:t>
            </w:r>
            <w:r w:rsidRPr="00303B5A">
              <w:rPr>
                <w:rFonts w:asciiTheme="majorBidi" w:hAnsiTheme="majorBidi" w:cstheme="majorBidi"/>
                <w:sz w:val="24"/>
                <w:szCs w:val="24"/>
              </w:rPr>
              <w:fldChar w:fldCharType="end"/>
            </w:r>
          </w:p>
        </w:tc>
      </w:tr>
      <w:tr w:rsidR="00C74D28" w:rsidRPr="00303B5A" w14:paraId="0AD1B60A" w14:textId="77777777" w:rsidTr="007E0A5E">
        <w:tc>
          <w:tcPr>
            <w:tcW w:w="1890" w:type="dxa"/>
            <w:vAlign w:val="center"/>
          </w:tcPr>
          <w:p w14:paraId="269965CD"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0. 4</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0.4</w:t>
            </w:r>
            <w:r w:rsidRPr="00303B5A">
              <w:rPr>
                <w:rFonts w:asciiTheme="majorBidi" w:hAnsiTheme="majorBidi" w:cstheme="majorBidi"/>
                <w:sz w:val="24"/>
                <w:szCs w:val="24"/>
              </w:rPr>
              <w:t>Cu</w:t>
            </w:r>
            <w:r w:rsidRPr="00303B5A">
              <w:rPr>
                <w:rFonts w:asciiTheme="majorBidi" w:hAnsiTheme="majorBidi" w:cstheme="majorBidi"/>
                <w:sz w:val="24"/>
                <w:szCs w:val="24"/>
                <w:vertAlign w:val="subscript"/>
              </w:rPr>
              <w:t>0.2</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530" w:type="dxa"/>
            <w:vMerge/>
            <w:vAlign w:val="center"/>
          </w:tcPr>
          <w:p w14:paraId="65E32411" w14:textId="77777777" w:rsidR="00C74D28" w:rsidRPr="00303B5A" w:rsidRDefault="00C74D28" w:rsidP="007E0A5E">
            <w:pPr>
              <w:spacing w:line="276" w:lineRule="auto"/>
              <w:jc w:val="center"/>
              <w:rPr>
                <w:rFonts w:asciiTheme="majorBidi" w:hAnsiTheme="majorBidi" w:cstheme="majorBidi"/>
                <w:sz w:val="24"/>
                <w:szCs w:val="24"/>
              </w:rPr>
            </w:pPr>
          </w:p>
        </w:tc>
        <w:tc>
          <w:tcPr>
            <w:tcW w:w="810" w:type="dxa"/>
            <w:vMerge/>
            <w:vAlign w:val="center"/>
          </w:tcPr>
          <w:p w14:paraId="55EB7BAA" w14:textId="77777777" w:rsidR="00C74D28" w:rsidRPr="00303B5A" w:rsidRDefault="00C74D28" w:rsidP="007E0A5E">
            <w:pPr>
              <w:spacing w:line="276" w:lineRule="auto"/>
              <w:jc w:val="center"/>
              <w:rPr>
                <w:rFonts w:asciiTheme="majorBidi" w:hAnsiTheme="majorBidi" w:cstheme="majorBidi"/>
                <w:sz w:val="24"/>
                <w:szCs w:val="24"/>
              </w:rPr>
            </w:pPr>
          </w:p>
        </w:tc>
        <w:tc>
          <w:tcPr>
            <w:tcW w:w="900" w:type="dxa"/>
            <w:vAlign w:val="center"/>
          </w:tcPr>
          <w:p w14:paraId="45F3FA48"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1080" w:type="dxa"/>
            <w:vAlign w:val="center"/>
          </w:tcPr>
          <w:p w14:paraId="3BD5679C"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1.2</w:t>
            </w:r>
          </w:p>
        </w:tc>
        <w:tc>
          <w:tcPr>
            <w:tcW w:w="1170" w:type="dxa"/>
            <w:vAlign w:val="center"/>
          </w:tcPr>
          <w:p w14:paraId="04F4A225"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1260" w:type="dxa"/>
            <w:vMerge/>
            <w:vAlign w:val="center"/>
          </w:tcPr>
          <w:p w14:paraId="37FD0A15" w14:textId="77777777" w:rsidR="00C74D28" w:rsidRPr="00303B5A" w:rsidRDefault="00C74D28" w:rsidP="007E0A5E">
            <w:pPr>
              <w:spacing w:line="276" w:lineRule="auto"/>
              <w:jc w:val="center"/>
              <w:rPr>
                <w:rFonts w:asciiTheme="majorBidi" w:hAnsiTheme="majorBidi" w:cstheme="majorBidi"/>
                <w:sz w:val="24"/>
                <w:szCs w:val="24"/>
              </w:rPr>
            </w:pPr>
          </w:p>
        </w:tc>
        <w:tc>
          <w:tcPr>
            <w:tcW w:w="810" w:type="dxa"/>
            <w:vMerge/>
            <w:vAlign w:val="center"/>
          </w:tcPr>
          <w:p w14:paraId="01789AA7" w14:textId="77777777" w:rsidR="00C74D28" w:rsidRPr="00303B5A" w:rsidRDefault="00C74D28" w:rsidP="007E0A5E">
            <w:pPr>
              <w:spacing w:line="276" w:lineRule="auto"/>
              <w:jc w:val="center"/>
              <w:rPr>
                <w:rFonts w:asciiTheme="majorBidi" w:hAnsiTheme="majorBidi" w:cstheme="majorBidi"/>
                <w:sz w:val="24"/>
                <w:szCs w:val="24"/>
              </w:rPr>
            </w:pPr>
          </w:p>
        </w:tc>
      </w:tr>
      <w:tr w:rsidR="00C74D28" w:rsidRPr="00303B5A" w14:paraId="33F3E109" w14:textId="77777777" w:rsidTr="007E0A5E">
        <w:tc>
          <w:tcPr>
            <w:tcW w:w="1890" w:type="dxa"/>
            <w:vAlign w:val="center"/>
          </w:tcPr>
          <w:p w14:paraId="2A41480C"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lastRenderedPageBreak/>
              <w:t>Ni</w:t>
            </w:r>
            <w:r w:rsidRPr="00303B5A">
              <w:rPr>
                <w:rFonts w:asciiTheme="majorBidi" w:hAnsiTheme="majorBidi" w:cstheme="majorBidi"/>
                <w:sz w:val="24"/>
                <w:szCs w:val="24"/>
                <w:vertAlign w:val="subscript"/>
              </w:rPr>
              <w:t>0. 4</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0.4</w:t>
            </w:r>
            <w:r w:rsidRPr="00303B5A">
              <w:rPr>
                <w:rFonts w:asciiTheme="majorBidi" w:hAnsiTheme="majorBidi" w:cstheme="majorBidi"/>
                <w:sz w:val="24"/>
                <w:szCs w:val="24"/>
              </w:rPr>
              <w:t>Mg</w:t>
            </w:r>
            <w:r w:rsidRPr="00303B5A">
              <w:rPr>
                <w:rFonts w:asciiTheme="majorBidi" w:hAnsiTheme="majorBidi" w:cstheme="majorBidi"/>
                <w:sz w:val="24"/>
                <w:szCs w:val="24"/>
                <w:vertAlign w:val="subscript"/>
              </w:rPr>
              <w:t>0.2</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530" w:type="dxa"/>
            <w:vMerge/>
            <w:vAlign w:val="center"/>
          </w:tcPr>
          <w:p w14:paraId="2575ABFF" w14:textId="77777777" w:rsidR="00C74D28" w:rsidRPr="00303B5A" w:rsidRDefault="00C74D28" w:rsidP="007E0A5E">
            <w:pPr>
              <w:spacing w:line="276" w:lineRule="auto"/>
              <w:jc w:val="center"/>
              <w:rPr>
                <w:rFonts w:asciiTheme="majorBidi" w:hAnsiTheme="majorBidi" w:cstheme="majorBidi"/>
                <w:sz w:val="24"/>
                <w:szCs w:val="24"/>
              </w:rPr>
            </w:pPr>
          </w:p>
        </w:tc>
        <w:tc>
          <w:tcPr>
            <w:tcW w:w="810" w:type="dxa"/>
            <w:vMerge/>
            <w:vAlign w:val="center"/>
          </w:tcPr>
          <w:p w14:paraId="2E54173D" w14:textId="77777777" w:rsidR="00C74D28" w:rsidRPr="00303B5A" w:rsidRDefault="00C74D28" w:rsidP="007E0A5E">
            <w:pPr>
              <w:spacing w:line="276" w:lineRule="auto"/>
              <w:jc w:val="center"/>
              <w:rPr>
                <w:rFonts w:asciiTheme="majorBidi" w:hAnsiTheme="majorBidi" w:cstheme="majorBidi"/>
                <w:sz w:val="24"/>
                <w:szCs w:val="24"/>
              </w:rPr>
            </w:pPr>
          </w:p>
        </w:tc>
        <w:tc>
          <w:tcPr>
            <w:tcW w:w="900" w:type="dxa"/>
            <w:vAlign w:val="center"/>
          </w:tcPr>
          <w:p w14:paraId="6B0C46D4"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1080" w:type="dxa"/>
            <w:vAlign w:val="center"/>
          </w:tcPr>
          <w:p w14:paraId="51061608"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0.7</w:t>
            </w:r>
          </w:p>
        </w:tc>
        <w:tc>
          <w:tcPr>
            <w:tcW w:w="1170" w:type="dxa"/>
            <w:vAlign w:val="center"/>
          </w:tcPr>
          <w:p w14:paraId="71881F6C"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1260" w:type="dxa"/>
            <w:vMerge/>
            <w:vAlign w:val="center"/>
          </w:tcPr>
          <w:p w14:paraId="0E2A6F5E" w14:textId="77777777" w:rsidR="00C74D28" w:rsidRPr="00303B5A" w:rsidRDefault="00C74D28" w:rsidP="007E0A5E">
            <w:pPr>
              <w:spacing w:line="276" w:lineRule="auto"/>
              <w:jc w:val="center"/>
              <w:rPr>
                <w:rFonts w:asciiTheme="majorBidi" w:hAnsiTheme="majorBidi" w:cstheme="majorBidi"/>
                <w:sz w:val="24"/>
                <w:szCs w:val="24"/>
              </w:rPr>
            </w:pPr>
          </w:p>
        </w:tc>
        <w:tc>
          <w:tcPr>
            <w:tcW w:w="810" w:type="dxa"/>
            <w:vMerge/>
            <w:vAlign w:val="center"/>
          </w:tcPr>
          <w:p w14:paraId="0CFF29D1" w14:textId="77777777" w:rsidR="00C74D28" w:rsidRPr="00303B5A" w:rsidRDefault="00C74D28" w:rsidP="007E0A5E">
            <w:pPr>
              <w:spacing w:line="276" w:lineRule="auto"/>
              <w:jc w:val="center"/>
              <w:rPr>
                <w:rFonts w:asciiTheme="majorBidi" w:hAnsiTheme="majorBidi" w:cstheme="majorBidi"/>
                <w:sz w:val="24"/>
                <w:szCs w:val="24"/>
              </w:rPr>
            </w:pPr>
          </w:p>
        </w:tc>
      </w:tr>
      <w:tr w:rsidR="00C74D28" w:rsidRPr="00303B5A" w14:paraId="2BBF19B2" w14:textId="77777777" w:rsidTr="007E0A5E">
        <w:tc>
          <w:tcPr>
            <w:tcW w:w="1890" w:type="dxa"/>
            <w:vAlign w:val="center"/>
          </w:tcPr>
          <w:p w14:paraId="2E0CF342"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0.4</w:t>
            </w:r>
            <w:r w:rsidRPr="00303B5A">
              <w:rPr>
                <w:rFonts w:asciiTheme="majorBidi" w:hAnsiTheme="majorBidi" w:cstheme="majorBidi"/>
                <w:sz w:val="24"/>
                <w:szCs w:val="24"/>
              </w:rPr>
              <w:t>Cu</w:t>
            </w:r>
            <w:r w:rsidRPr="00303B5A">
              <w:rPr>
                <w:rFonts w:asciiTheme="majorBidi" w:hAnsiTheme="majorBidi" w:cstheme="majorBidi"/>
                <w:sz w:val="24"/>
                <w:szCs w:val="24"/>
                <w:vertAlign w:val="subscript"/>
              </w:rPr>
              <w:t>0.2</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0.4</w:t>
            </w:r>
            <w:r w:rsidRPr="00303B5A">
              <w:rPr>
                <w:rFonts w:asciiTheme="majorBidi" w:hAnsiTheme="majorBidi" w:cstheme="majorBidi"/>
                <w:sz w:val="24"/>
                <w:szCs w:val="24"/>
              </w:rPr>
              <w:t>Tb</w:t>
            </w:r>
            <w:r w:rsidRPr="00303B5A">
              <w:rPr>
                <w:rFonts w:asciiTheme="majorBidi" w:hAnsiTheme="majorBidi" w:cstheme="majorBidi"/>
                <w:sz w:val="24"/>
                <w:szCs w:val="24"/>
                <w:vertAlign w:val="subscript"/>
              </w:rPr>
              <w:t xml:space="preserve">0.8 </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1.2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530" w:type="dxa"/>
            <w:vAlign w:val="center"/>
          </w:tcPr>
          <w:p w14:paraId="41DCEE6A"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Sonochemical</w:t>
            </w:r>
          </w:p>
        </w:tc>
        <w:tc>
          <w:tcPr>
            <w:tcW w:w="810" w:type="dxa"/>
            <w:vAlign w:val="center"/>
          </w:tcPr>
          <w:p w14:paraId="53B31E44"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8.0</w:t>
            </w:r>
          </w:p>
        </w:tc>
        <w:tc>
          <w:tcPr>
            <w:tcW w:w="900" w:type="dxa"/>
            <w:vAlign w:val="center"/>
          </w:tcPr>
          <w:p w14:paraId="199CF4AA"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2.1</w:t>
            </w:r>
          </w:p>
        </w:tc>
        <w:tc>
          <w:tcPr>
            <w:tcW w:w="1080" w:type="dxa"/>
            <w:vAlign w:val="center"/>
          </w:tcPr>
          <w:p w14:paraId="3562EF0E"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1170" w:type="dxa"/>
            <w:vAlign w:val="center"/>
          </w:tcPr>
          <w:p w14:paraId="2F79C900"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1260" w:type="dxa"/>
            <w:vAlign w:val="center"/>
          </w:tcPr>
          <w:p w14:paraId="6E20C177"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70</w:t>
            </w:r>
          </w:p>
        </w:tc>
        <w:tc>
          <w:tcPr>
            <w:tcW w:w="810" w:type="dxa"/>
            <w:vAlign w:val="center"/>
          </w:tcPr>
          <w:p w14:paraId="79AAE278" w14:textId="5ADE5A20"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{"citationItems":[{"id":"ITEM-1","itemData":{"DOI":"10.1016/j.jmrt.2020.07.094","ISSN":"22387854","abstract":"Tb-substituted Ni0.4Cu0.2Zn0.4TbxFe2−xO4 (0.0 ≤ x≤ 0.10) nanospinel ferrites were formed by sonochemical technique. It was first time established correlation between chemical composition of the nanosized NiCuZn spinels and their structural, electrical and microwave properties. The structure of nanospinel ferrites (NSFs) was proved through XRD. Microstructural were analyzed from SEM. It was observed a non-linear dependence of the average grain size with Tb concentration. The conduction mechanism and dielectric function has been extensively studied as functions of frequency, temperature, and Tb ions substitution ratio using complex impedance spectroscopy. It is obvious to see that the substitutions ratio showed a substantial influence on dielectric features, while Tb ion substitution has little but notable effect on AC/DC conductivity change. From the Arrhenius plots, the activation energies for all substitution ratios were calculated. The reflection losses as a function frequency dependences of the were calculated from S-parameters data within 1-4.5 GHz. The occurrences of the electromagnetic absorption in the frequency interval of 1.85-3.79 GHz were observed. Non-linear behaviour of the amplitude-frequency features were verified as a function of the level of chemical substitution (x) with Tb ions concentration. It was found microstructural parameters correlates well with the main absorption characteristics. It was discussed the nature of the electromagnetic absorption for partially substituted nanospinels. The decline of the reflected electromagnetic radiations was explicated along with domain-boundary resonance, which well correlates with the microstructure data. The low dimensional magnetic oxides having the domain-boundary resonance have a role in nature of absorption.","author":[{"dropping-particle":"","family":"Almessiere","given":"M. A.","non-dropping-particle":"","parse-names":false,"suffix":""},{"dropping-particle":"","family":"Slimani","given":"Y.","non-dropping-particle":"","parse-names":false,"suffix":""},{"dropping-particle":"","family":"Unal","given":"B.","non-dropping-particle":"","parse-names":false,"suffix":""},{"dropping-particle":"","family":"Zubar","given":"T. I.","non-dropping-particle":"","parse-names":false,"suffix":""},{"dropping-particle":"","family":"Sadaqat","given":"A.","non-dropping-particle":"","parse-names":false,"suffix":""},{"dropping-particle":"V.","family":"Trukhanov","given":"A.","non-dropping-particle":"","parse-names":false,"suffix":""},{"dropping-particle":"","family":"Baykal","given":"A.","non-dropping-particle":"","parse-names":false,"suffix":""}],"container-title":"Journal of Materials Research and Technology","id":"ITEM-1","issue":"5","issued":{"date-parts":[["2020"]]},"page":"10608-10623","publisher":"Korea Institute of Oriental Medicine","title":"Microstructure, dielectric and microwave features of [Ni0.4Cu0.2Zn0.4](Fe2−xTbx)O4 (x ≤ 0.1) nanospinel ferrites","type":"article-journal","volume":"9"},"uris":["http://www.mendeley.com/documents/?uuid=61afb4b9-b59d-4f0f-8a12-c042b4c96f0c"]}],"mendeley":{"formattedCitation":"[73]","plainTextFormattedCitation":"[73]","previouslyFormattedCitation":"[73]"},"properties":{"noteIndex":0},"schema":"https://github.com/citation-style-language/schema/raw/master/csl-citation.json"}</w:instrText>
            </w:r>
            <w:r w:rsidRPr="00303B5A">
              <w:rPr>
                <w:rFonts w:asciiTheme="majorBidi" w:hAnsiTheme="majorBidi" w:cstheme="majorBidi"/>
                <w:sz w:val="24"/>
                <w:szCs w:val="24"/>
              </w:rPr>
              <w:fldChar w:fldCharType="separate"/>
            </w:r>
            <w:r w:rsidR="005D1FC7" w:rsidRPr="00303B5A">
              <w:rPr>
                <w:rFonts w:asciiTheme="majorBidi" w:hAnsiTheme="majorBidi" w:cstheme="majorBidi"/>
                <w:noProof/>
                <w:sz w:val="24"/>
                <w:szCs w:val="24"/>
              </w:rPr>
              <w:t>[73]</w:t>
            </w:r>
            <w:r w:rsidRPr="00303B5A">
              <w:rPr>
                <w:rFonts w:asciiTheme="majorBidi" w:hAnsiTheme="majorBidi" w:cstheme="majorBidi"/>
                <w:sz w:val="24"/>
                <w:szCs w:val="24"/>
              </w:rPr>
              <w:fldChar w:fldCharType="end"/>
            </w:r>
          </w:p>
        </w:tc>
      </w:tr>
      <w:tr w:rsidR="00C74D28" w:rsidRPr="00303B5A" w14:paraId="152387CF" w14:textId="77777777" w:rsidTr="007E0A5E">
        <w:tc>
          <w:tcPr>
            <w:tcW w:w="1890" w:type="dxa"/>
            <w:vAlign w:val="center"/>
          </w:tcPr>
          <w:p w14:paraId="5D497E21"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0.4</w:t>
            </w:r>
            <w:r w:rsidRPr="00303B5A">
              <w:rPr>
                <w:rFonts w:asciiTheme="majorBidi" w:hAnsiTheme="majorBidi" w:cstheme="majorBidi"/>
                <w:sz w:val="24"/>
                <w:szCs w:val="24"/>
              </w:rPr>
              <w:t>Cu</w:t>
            </w:r>
            <w:r w:rsidRPr="00303B5A">
              <w:rPr>
                <w:rFonts w:asciiTheme="majorBidi" w:hAnsiTheme="majorBidi" w:cstheme="majorBidi"/>
                <w:sz w:val="24"/>
                <w:szCs w:val="24"/>
                <w:vertAlign w:val="subscript"/>
              </w:rPr>
              <w:t>0.2</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0.4</w:t>
            </w:r>
            <w:r w:rsidRPr="00303B5A">
              <w:rPr>
                <w:rFonts w:asciiTheme="majorBidi" w:hAnsiTheme="majorBidi" w:cstheme="majorBidi"/>
                <w:sz w:val="24"/>
                <w:szCs w:val="24"/>
              </w:rPr>
              <w:t>Eu</w:t>
            </w:r>
            <w:r w:rsidRPr="00303B5A">
              <w:rPr>
                <w:rFonts w:asciiTheme="majorBidi" w:hAnsiTheme="majorBidi" w:cstheme="majorBidi"/>
                <w:sz w:val="24"/>
                <w:szCs w:val="24"/>
                <w:vertAlign w:val="subscript"/>
              </w:rPr>
              <w:t>0.8</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1.2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530" w:type="dxa"/>
            <w:vAlign w:val="center"/>
          </w:tcPr>
          <w:p w14:paraId="6778A83B"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Sol-gel</w:t>
            </w:r>
          </w:p>
        </w:tc>
        <w:tc>
          <w:tcPr>
            <w:tcW w:w="810" w:type="dxa"/>
            <w:vAlign w:val="center"/>
          </w:tcPr>
          <w:p w14:paraId="1ADABD06"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7.0</w:t>
            </w:r>
          </w:p>
        </w:tc>
        <w:tc>
          <w:tcPr>
            <w:tcW w:w="900" w:type="dxa"/>
            <w:vAlign w:val="center"/>
          </w:tcPr>
          <w:p w14:paraId="54923DA2"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1.5</w:t>
            </w:r>
          </w:p>
        </w:tc>
        <w:tc>
          <w:tcPr>
            <w:tcW w:w="1080" w:type="dxa"/>
            <w:vAlign w:val="center"/>
          </w:tcPr>
          <w:p w14:paraId="0953615F"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1170" w:type="dxa"/>
            <w:vAlign w:val="center"/>
          </w:tcPr>
          <w:p w14:paraId="5ECB341B"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w:t>
            </w:r>
          </w:p>
        </w:tc>
        <w:tc>
          <w:tcPr>
            <w:tcW w:w="1260" w:type="dxa"/>
            <w:vAlign w:val="center"/>
          </w:tcPr>
          <w:p w14:paraId="349ACB4C"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70</w:t>
            </w:r>
          </w:p>
        </w:tc>
        <w:tc>
          <w:tcPr>
            <w:tcW w:w="810" w:type="dxa"/>
            <w:vAlign w:val="center"/>
          </w:tcPr>
          <w:p w14:paraId="3175F422" w14:textId="7D871AF9"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{"citationItems":[{"id":"ITEM-1","itemData":{"DOI":"10.1016/j.ceramint.2020.01.132","ISSN":"02728842","abstract":"Partially europium (Eu) substituted Ni0.4Cu0.2Zn0.4EuxFe2-xO4 (0.0 ≤ x ≤ 0.10) nanostructured spinel ferrites (NSFs) were produced by sol-gel auto-combustion strategy. The XRD analyses verified the existence of the single-phase composition in all the investigated samples. The Mössbauer spectra were used to estimate the values of the line-width disparity, isomeric shift (IS), quadrupole splitting, and hyperfine magnetic field (HMF). The values of HMF of the A and B sites decreased with the rise in Eu substitutions. The paramagnetic contribution of the NSFs increased with the rise in Eu3+ contents. The S-parameters of the proposed NSFs were measured using co-axial method. The frequency dispersions of the permittivity and permeability were utilized to determine the reflection losses in the 1–20 GHz frequency range. The occurrences of the natural ferromagnetic resonance (NFMR) enabled substantial absorption of the electromagnetic energy ranged from 2.5 to 9.5 GHz. There was established a strong correlation between the level of chemical substitution (x) and amplitude-frequency characteristics of the studied spinel ferrites was established. Furthermore, the increase of Eu substitution strongly influenced the frequency characteristics of the NSFs. Anomalous changing of the resonant amplitude (more than 4 times) was shown. This can be explained by the appearance of indirect exchange interactions between Fe3+ (3 d5) and Eu3+ (4f6) electronic shells. Results revealed a potential for practical applications of such kinds of materials in functional radio electronic devices.","author":[{"dropping-particle":"","family":"Almessiere","given":"M. A.","non-dropping-particle":"","parse-names":false,"suffix":""},{"dropping-particle":"","family":"Slimani","given":"Y.","non-dropping-particle":"","parse-names":false,"suffix":""},{"dropping-particle":"","family":"Güngüneş","given":"H.","non-dropping-particle":"","parse-names":false,"suffix":""},{"dropping-particle":"","family":"Kostishyn","given":"V. G.","non-dropping-particle":"","parse-names":false,"suffix":""},{"dropping-particle":"V.","family":"Trukhanov","given":"S.","non-dropping-particle":"","parse-names":false,"suffix":""},{"dropping-particle":"V.","family":"Trukhanov","given":"A.","non-dropping-particle":"","parse-names":false,"suffix":""},{"dropping-particle":"","family":"Baykal","given":"A.","non-dropping-particle":"","parse-names":false,"suffix":""}],"container-title":"Ceramics International","id":"ITEM-1","issue":"8","issued":{"date-parts":[["2020"]]},"page":"11124-11131","publisher":"Techna Group S.r.l.","title":"Impact of Eu3+ ion substitution on structural, magnetic and microwave traits of Ni–Cu–Zn spinel ferrites","type":"article-journal","volume":"46"},"uris":["http://www.mendeley.com/documents/?uuid=833cffa0-1c5d-4dbe-8ec6-ed4d18f6c11b"]}],"mendeley":{"formattedCitation":"[74]","plainTextFormattedCitation":"[74]","previouslyFormattedCitation":"[74]"},"properties":{"noteIndex":0},"schema":"https://github.com/citation-style-language/schema/raw/master/csl-citation.json"}</w:instrText>
            </w:r>
            <w:r w:rsidRPr="00303B5A">
              <w:rPr>
                <w:rFonts w:asciiTheme="majorBidi" w:hAnsiTheme="majorBidi" w:cstheme="majorBidi"/>
                <w:sz w:val="24"/>
                <w:szCs w:val="24"/>
              </w:rPr>
              <w:fldChar w:fldCharType="separate"/>
            </w:r>
            <w:r w:rsidR="005D1FC7" w:rsidRPr="00303B5A">
              <w:rPr>
                <w:rFonts w:asciiTheme="majorBidi" w:hAnsiTheme="majorBidi" w:cstheme="majorBidi"/>
                <w:noProof/>
                <w:sz w:val="24"/>
                <w:szCs w:val="24"/>
              </w:rPr>
              <w:t>[74]</w:t>
            </w:r>
            <w:r w:rsidRPr="00303B5A">
              <w:rPr>
                <w:rFonts w:asciiTheme="majorBidi" w:hAnsiTheme="majorBidi" w:cstheme="majorBidi"/>
                <w:sz w:val="24"/>
                <w:szCs w:val="24"/>
              </w:rPr>
              <w:fldChar w:fldCharType="end"/>
            </w:r>
          </w:p>
        </w:tc>
      </w:tr>
      <w:tr w:rsidR="00C74D28" w:rsidRPr="00303B5A" w14:paraId="3EAD6753" w14:textId="77777777" w:rsidTr="007E0A5E">
        <w:tc>
          <w:tcPr>
            <w:tcW w:w="1890" w:type="dxa"/>
            <w:vAlign w:val="center"/>
          </w:tcPr>
          <w:p w14:paraId="0F1DC04E"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Cu</w:t>
            </w:r>
            <w:r w:rsidRPr="00303B5A">
              <w:rPr>
                <w:rFonts w:asciiTheme="majorBidi" w:hAnsiTheme="majorBidi" w:cstheme="majorBidi"/>
                <w:sz w:val="24"/>
                <w:szCs w:val="24"/>
                <w:vertAlign w:val="subscript"/>
              </w:rPr>
              <w:t>0.2</w:t>
            </w:r>
            <w:r w:rsidRPr="00303B5A">
              <w:rPr>
                <w:rFonts w:asciiTheme="majorBidi" w:hAnsiTheme="majorBidi" w:cstheme="majorBidi"/>
                <w:sz w:val="24"/>
                <w:szCs w:val="24"/>
              </w:rPr>
              <w:t>Ni</w:t>
            </w:r>
            <w:r w:rsidRPr="00303B5A">
              <w:rPr>
                <w:rFonts w:asciiTheme="majorBidi" w:hAnsiTheme="majorBidi" w:cstheme="majorBidi"/>
                <w:sz w:val="24"/>
                <w:szCs w:val="24"/>
                <w:vertAlign w:val="subscript"/>
              </w:rPr>
              <w:t>0.4</w:t>
            </w:r>
            <w:r w:rsidRPr="00303B5A">
              <w:rPr>
                <w:rFonts w:asciiTheme="majorBidi" w:hAnsiTheme="majorBidi" w:cstheme="majorBidi"/>
                <w:sz w:val="24"/>
                <w:szCs w:val="24"/>
              </w:rPr>
              <w:t>Zn</w:t>
            </w:r>
            <w:r w:rsidRPr="00303B5A">
              <w:rPr>
                <w:rFonts w:asciiTheme="majorBidi" w:hAnsiTheme="majorBidi" w:cstheme="majorBidi"/>
                <w:sz w:val="24"/>
                <w:szCs w:val="24"/>
                <w:vertAlign w:val="subscript"/>
              </w:rPr>
              <w:t>0.4</w:t>
            </w:r>
            <w:r w:rsidRPr="00303B5A">
              <w:rPr>
                <w:rFonts w:asciiTheme="majorBidi" w:hAnsiTheme="majorBidi" w:cstheme="majorBidi"/>
                <w:sz w:val="24"/>
                <w:szCs w:val="24"/>
              </w:rPr>
              <w:t>Fe</w:t>
            </w:r>
            <w:r w:rsidRPr="00303B5A">
              <w:rPr>
                <w:rFonts w:asciiTheme="majorBidi" w:hAnsiTheme="majorBidi" w:cstheme="majorBidi"/>
                <w:sz w:val="24"/>
                <w:szCs w:val="24"/>
                <w:vertAlign w:val="subscript"/>
              </w:rPr>
              <w:t>2</w:t>
            </w:r>
            <w:r w:rsidRPr="00303B5A">
              <w:rPr>
                <w:rFonts w:asciiTheme="majorBidi" w:hAnsiTheme="majorBidi" w:cstheme="majorBidi"/>
                <w:sz w:val="24"/>
                <w:szCs w:val="24"/>
              </w:rPr>
              <w:t>O</w:t>
            </w:r>
            <w:r w:rsidRPr="00303B5A">
              <w:rPr>
                <w:rFonts w:asciiTheme="majorBidi" w:hAnsiTheme="majorBidi" w:cstheme="majorBidi"/>
                <w:sz w:val="24"/>
                <w:szCs w:val="24"/>
                <w:vertAlign w:val="subscript"/>
              </w:rPr>
              <w:t>4</w:t>
            </w:r>
          </w:p>
        </w:tc>
        <w:tc>
          <w:tcPr>
            <w:tcW w:w="1530" w:type="dxa"/>
            <w:vAlign w:val="center"/>
          </w:tcPr>
          <w:p w14:paraId="03673B58"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lang w:bidi="ar-EG"/>
              </w:rPr>
              <w:t>Ceramic</w:t>
            </w:r>
          </w:p>
        </w:tc>
        <w:tc>
          <w:tcPr>
            <w:tcW w:w="810" w:type="dxa"/>
            <w:vAlign w:val="center"/>
          </w:tcPr>
          <w:p w14:paraId="2A5C4BA1"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9.2</w:t>
            </w:r>
          </w:p>
        </w:tc>
        <w:tc>
          <w:tcPr>
            <w:tcW w:w="900" w:type="dxa"/>
            <w:vAlign w:val="center"/>
          </w:tcPr>
          <w:p w14:paraId="31CE1CDB"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1.5</w:t>
            </w:r>
          </w:p>
        </w:tc>
        <w:tc>
          <w:tcPr>
            <w:tcW w:w="1080" w:type="dxa"/>
            <w:vAlign w:val="center"/>
          </w:tcPr>
          <w:p w14:paraId="4B35CE55"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170" w:type="dxa"/>
            <w:vAlign w:val="center"/>
          </w:tcPr>
          <w:p w14:paraId="6A39655F" w14:textId="40A11626"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0</w:t>
            </w:r>
          </w:p>
        </w:tc>
        <w:tc>
          <w:tcPr>
            <w:tcW w:w="1260" w:type="dxa"/>
            <w:vAlign w:val="center"/>
          </w:tcPr>
          <w:p w14:paraId="36F2ED31" w14:textId="77777777"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t>85</w:t>
            </w:r>
          </w:p>
        </w:tc>
        <w:tc>
          <w:tcPr>
            <w:tcW w:w="810" w:type="dxa"/>
            <w:vAlign w:val="center"/>
          </w:tcPr>
          <w:p w14:paraId="2082380F" w14:textId="322CF0AC" w:rsidR="00C74D28" w:rsidRPr="00303B5A" w:rsidRDefault="00C74D28" w:rsidP="007E0A5E">
            <w:pPr>
              <w:spacing w:line="276" w:lineRule="auto"/>
              <w:jc w:val="center"/>
              <w:rPr>
                <w:rFonts w:asciiTheme="majorBidi" w:hAnsiTheme="majorBidi" w:cstheme="majorBidi"/>
                <w:sz w:val="24"/>
                <w:szCs w:val="24"/>
              </w:rPr>
            </w:pPr>
            <w:r w:rsidRPr="00303B5A">
              <w:rPr>
                <w:rFonts w:asciiTheme="majorBidi" w:hAnsiTheme="majorBidi" w:cstheme="majorBidi"/>
                <w:sz w:val="24"/>
                <w:szCs w:val="24"/>
              </w:rPr>
              <w:fldChar w:fldCharType="begin" w:fldLock="1"/>
            </w:r>
            <w:r w:rsidR="005D1FC7" w:rsidRPr="00303B5A">
              <w:rPr>
                <w:rFonts w:asciiTheme="majorBidi" w:hAnsiTheme="majorBidi" w:cstheme="majorBidi"/>
                <w:sz w:val="24"/>
                <w:szCs w:val="24"/>
              </w:rPr>
              <w:instrText>ADDIN CSL_CITATION {"citationItems":[{"id":"ITEM-1","itemData":{"DOI":"10.1016/j.jallcom.2009.01.130","ISSN":"09258388","abstract":"Ni-Zn spinel ferrite and Cu-doped, Co-doped Ni-Zn spinel ferrites were prepared by a conventional ceramic processing method. Microwave absorption, complex permittivity and permeability of the (Ni0.5Zn0.5)Fe2O4, (Ni0.4Cu0.2Zn0.4)Fe2O4 and (Ni0.4Co0.2Zn0.4)Fe2O4 spinel ferrites within the frequency range of 0.5-18 GHz were investigated. The reflection loss calculation results show that the prepared Ni-Zn spinel ferrite and Cu-doped, Co-doped Ni-Zn spinel ferrites are good electromagnetic wave absorbers in the microwave range. The single layer (Ni0.4Co0.2Zn0.4)Fe2O4 spinel ferrite absorber with a thickness of 3 mm achieved a reflection loss below -10 dB (90% absorption) at 3.9-11.5 GHz, and the minimum value was -17.01 dB at 6.1 GHz. Compared with the performances of the single layer spinel ferrite absorbers, not only the matching frequencies of the double layer spinel ferrite absorbers were shifted to higher values, but also the microwave absorbing frequency bands were expanded. When the first layer and second layer are (Ni0.5Zn0.5)Fe2O4 and (Ni0.4Co0.2Zn0.4)Fe2O4 spinel ferrites, respectively, the laminated double layer spinel ferrite absorber with a thickness of 3 mm achieved a reflection loss below -10 dB at 3.3-12.7 GHz, and the minimum value was -49.1 dB at 11.8 GHz. © 2009 Elsevier B.V. All rights reserved.","author":[{"dropping-particle":"","family":"Zhao","given":"Dong Lin","non-dropping-particle":"","parse-names":false,"suffix":""},{"dropping-particle":"","family":"Lv","given":"Qiang","non-dropping-particle":"","parse-names":false,"suffix":""},{"dropping-particle":"","family":"Shen","given":"Zeng Min","non-dropping-particle":"","parse-names":false,"suffix":""}],"container-title":"Journal of Alloys and Compounds","id":"ITEM-1","issue":"2","issued":{"date-parts":[["2009"]]},"page":"634-638","title":"Fabrication and microwave absorbing properties of Ni-Zn spinel ferrites","type":"article-journal","volume":"480"},"uris":["http://www.mendeley.com/documents/?uuid=8ea4b07b-cef0-4fe9-ad0c-b93e1a7f3cde"]}],"mendeley":{"formattedCitation":"[44]","plainTextFormattedCitation":"[44]","previouslyFormattedCitation":"[44]"},"properties":{"noteIndex":0},"schema":"https://github.com/citation-style-language/schema/raw/master/csl-citation.json"}</w:instrText>
            </w:r>
            <w:r w:rsidRPr="00303B5A">
              <w:rPr>
                <w:rFonts w:asciiTheme="majorBidi" w:hAnsiTheme="majorBidi" w:cstheme="majorBidi"/>
                <w:sz w:val="24"/>
                <w:szCs w:val="24"/>
              </w:rPr>
              <w:fldChar w:fldCharType="separate"/>
            </w:r>
            <w:r w:rsidR="005D1FC7" w:rsidRPr="00303B5A">
              <w:rPr>
                <w:rFonts w:asciiTheme="majorBidi" w:hAnsiTheme="majorBidi" w:cstheme="majorBidi"/>
                <w:noProof/>
                <w:sz w:val="24"/>
                <w:szCs w:val="24"/>
              </w:rPr>
              <w:t>[44]</w:t>
            </w:r>
            <w:r w:rsidRPr="00303B5A">
              <w:rPr>
                <w:rFonts w:asciiTheme="majorBidi" w:hAnsiTheme="majorBidi" w:cstheme="majorBidi"/>
                <w:sz w:val="24"/>
                <w:szCs w:val="24"/>
              </w:rPr>
              <w:fldChar w:fldCharType="end"/>
            </w:r>
          </w:p>
        </w:tc>
      </w:tr>
    </w:tbl>
    <w:p w14:paraId="2983B925" w14:textId="6A9CC16C" w:rsidR="00496643" w:rsidRPr="00303B5A" w:rsidRDefault="00496643" w:rsidP="007E0A5E">
      <w:pPr>
        <w:pStyle w:val="3"/>
        <w:spacing w:line="276" w:lineRule="auto"/>
        <w:jc w:val="both"/>
        <w:rPr>
          <w:rFonts w:asciiTheme="majorBidi" w:hAnsiTheme="majorBidi"/>
          <w:sz w:val="28"/>
          <w:szCs w:val="28"/>
        </w:rPr>
      </w:pPr>
      <w:bookmarkStart w:id="295" w:name="_Toc112938990"/>
      <w:bookmarkStart w:id="296" w:name="_Toc120443766"/>
      <w:r w:rsidRPr="00303B5A">
        <w:rPr>
          <w:rFonts w:asciiTheme="majorBidi" w:hAnsiTheme="majorBidi"/>
          <w:sz w:val="28"/>
          <w:szCs w:val="28"/>
        </w:rPr>
        <w:t xml:space="preserve">Microwave absorption properties of ferrite samples prepared by </w:t>
      </w:r>
      <w:r w:rsidR="00AC67C9" w:rsidRPr="00303B5A">
        <w:rPr>
          <w:rFonts w:asciiTheme="majorBidi" w:hAnsiTheme="majorBidi"/>
          <w:bCs/>
          <w:sz w:val="28"/>
          <w:szCs w:val="28"/>
        </w:rPr>
        <w:t xml:space="preserve">citrate precursor </w:t>
      </w:r>
      <w:r w:rsidRPr="00303B5A">
        <w:rPr>
          <w:rFonts w:asciiTheme="majorBidi" w:hAnsiTheme="majorBidi"/>
          <w:sz w:val="28"/>
          <w:szCs w:val="28"/>
        </w:rPr>
        <w:t>technique</w:t>
      </w:r>
      <w:bookmarkEnd w:id="295"/>
      <w:bookmarkEnd w:id="296"/>
    </w:p>
    <w:p w14:paraId="64EAA849" w14:textId="30F425F2"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Several variables that affect </w:t>
      </w:r>
      <w:r w:rsidR="0062382A" w:rsidRPr="00303B5A">
        <w:rPr>
          <w:rFonts w:asciiTheme="majorBidi" w:hAnsiTheme="majorBidi" w:cstheme="majorBidi"/>
          <w:sz w:val="28"/>
          <w:szCs w:val="28"/>
        </w:rPr>
        <w:t>MA</w:t>
      </w:r>
      <w:r w:rsidRPr="00303B5A">
        <w:rPr>
          <w:rFonts w:asciiTheme="majorBidi" w:hAnsiTheme="majorBidi" w:cstheme="majorBidi"/>
          <w:sz w:val="28"/>
          <w:szCs w:val="28"/>
        </w:rPr>
        <w:t xml:space="preserve"> properties were studied: </w:t>
      </w:r>
      <w:r w:rsidR="007C5E4B" w:rsidRPr="00303B5A">
        <w:rPr>
          <w:rFonts w:asciiTheme="majorBidi" w:hAnsiTheme="majorBidi" w:cstheme="majorBidi"/>
          <w:sz w:val="28"/>
          <w:szCs w:val="28"/>
        </w:rPr>
        <w:t xml:space="preserve">molar ratio of the metal ion to citrate acid, calcination temperature, </w:t>
      </w:r>
      <w:r w:rsidRPr="00303B5A">
        <w:rPr>
          <w:rFonts w:asciiTheme="majorBidi" w:hAnsiTheme="majorBidi" w:cstheme="majorBidi"/>
          <w:sz w:val="28"/>
          <w:szCs w:val="28"/>
        </w:rPr>
        <w:t>absorber thickness</w:t>
      </w:r>
      <w:r w:rsidR="007C5E4B" w:rsidRPr="00303B5A">
        <w:rPr>
          <w:rFonts w:asciiTheme="majorBidi" w:hAnsiTheme="majorBidi" w:cstheme="majorBidi"/>
          <w:sz w:val="28"/>
          <w:szCs w:val="28"/>
        </w:rPr>
        <w:t xml:space="preserve"> and</w:t>
      </w:r>
      <w:r w:rsidRPr="00303B5A">
        <w:rPr>
          <w:rFonts w:asciiTheme="majorBidi" w:hAnsiTheme="majorBidi" w:cstheme="majorBidi"/>
          <w:sz w:val="28"/>
          <w:szCs w:val="28"/>
        </w:rPr>
        <w:t xml:space="preserve"> </w:t>
      </w:r>
      <w:r w:rsidR="0062382A" w:rsidRPr="00303B5A">
        <w:rPr>
          <w:rFonts w:asciiTheme="majorBidi" w:eastAsiaTheme="majorEastAsia" w:hAnsiTheme="majorBidi" w:cstheme="majorBidi"/>
          <w:sz w:val="28"/>
          <w:szCs w:val="28"/>
          <w:lang w:bidi="ar-EG"/>
        </w:rPr>
        <w:t>loading percentage</w:t>
      </w:r>
      <w:r w:rsidRPr="00303B5A">
        <w:rPr>
          <w:rFonts w:asciiTheme="majorBidi" w:hAnsiTheme="majorBidi" w:cstheme="majorBidi"/>
          <w:sz w:val="28"/>
          <w:szCs w:val="28"/>
        </w:rPr>
        <w:t>.</w:t>
      </w:r>
    </w:p>
    <w:p w14:paraId="1946F308"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Microwave absorption properties of Ni</w:t>
      </w:r>
      <w:r w:rsidRPr="00303B5A">
        <w:rPr>
          <w:rFonts w:asciiTheme="majorBidi" w:hAnsiTheme="majorBidi"/>
          <w:sz w:val="28"/>
          <w:szCs w:val="28"/>
          <w:vertAlign w:val="subscript"/>
        </w:rPr>
        <w:t>0.5</w:t>
      </w:r>
      <w:r w:rsidRPr="00303B5A">
        <w:rPr>
          <w:rFonts w:asciiTheme="majorBidi" w:hAnsiTheme="majorBidi"/>
          <w:sz w:val="28"/>
          <w:szCs w:val="28"/>
        </w:rPr>
        <w:t>Zn</w:t>
      </w:r>
      <w:r w:rsidRPr="00303B5A">
        <w:rPr>
          <w:rFonts w:asciiTheme="majorBidi" w:hAnsiTheme="majorBidi"/>
          <w:sz w:val="28"/>
          <w:szCs w:val="28"/>
          <w:vertAlign w:val="subscript"/>
        </w:rPr>
        <w:t>0.5</w:t>
      </w:r>
      <w:r w:rsidRPr="00303B5A">
        <w:rPr>
          <w:rFonts w:asciiTheme="majorBidi" w:hAnsiTheme="majorBidi"/>
          <w:sz w:val="28"/>
          <w:szCs w:val="28"/>
        </w:rPr>
        <w:t>Fe</w:t>
      </w:r>
      <w:r w:rsidRPr="00303B5A">
        <w:rPr>
          <w:rFonts w:asciiTheme="majorBidi" w:hAnsiTheme="majorBidi"/>
          <w:sz w:val="28"/>
          <w:szCs w:val="28"/>
          <w:vertAlign w:val="subscript"/>
        </w:rPr>
        <w:t>2</w:t>
      </w:r>
      <w:r w:rsidRPr="00303B5A">
        <w:rPr>
          <w:rFonts w:asciiTheme="majorBidi" w:hAnsiTheme="majorBidi"/>
          <w:sz w:val="28"/>
          <w:szCs w:val="28"/>
        </w:rPr>
        <w:t>O</w:t>
      </w:r>
      <w:r w:rsidRPr="00303B5A">
        <w:rPr>
          <w:rFonts w:asciiTheme="majorBidi" w:hAnsiTheme="majorBidi"/>
          <w:sz w:val="28"/>
          <w:szCs w:val="28"/>
          <w:vertAlign w:val="subscript"/>
        </w:rPr>
        <w:t>4</w:t>
      </w:r>
      <w:r w:rsidRPr="00303B5A">
        <w:rPr>
          <w:rFonts w:asciiTheme="majorBidi" w:hAnsiTheme="majorBidi"/>
          <w:sz w:val="28"/>
          <w:szCs w:val="28"/>
        </w:rPr>
        <w:t xml:space="preserve"> nanoparticles</w:t>
      </w:r>
    </w:p>
    <w:p w14:paraId="3E110EBE" w14:textId="694D17F8" w:rsidR="006860EF" w:rsidRPr="00AB48AB" w:rsidRDefault="00AB48AB" w:rsidP="00AB48AB">
      <w:pPr>
        <w:spacing w:after="0"/>
        <w:ind w:left="90" w:firstLine="461"/>
        <w:jc w:val="both"/>
        <w:rPr>
          <w:rFonts w:asciiTheme="majorBidi" w:eastAsiaTheme="majorEastAsia" w:hAnsiTheme="majorBidi" w:cstheme="majorBidi"/>
          <w:sz w:val="28"/>
          <w:szCs w:val="28"/>
          <w:lang w:bidi="ar-EG"/>
        </w:rPr>
      </w:pPr>
      <w:r w:rsidRPr="00AB48AB">
        <w:rPr>
          <w:rFonts w:asciiTheme="majorBidi" w:eastAsiaTheme="majorEastAsia" w:hAnsiTheme="majorBidi" w:cstheme="majorBidi"/>
          <w:sz w:val="28"/>
          <w:szCs w:val="28"/>
          <w:lang w:bidi="ar-EG"/>
        </w:rPr>
        <w:t>RAMs have been used extensively to cover the walls of anechoic halls and to prevent or reduce electromagnetic reflections from large bodies. RAMs can be produced in different forms, such as paints, thin films, sheets, and sponges. 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r>
        <w:rPr>
          <w:rFonts w:asciiTheme="majorBidi" w:eastAsiaTheme="majorEastAsia" w:hAnsiTheme="majorBidi" w:cstheme="majorBidi"/>
          <w:sz w:val="28"/>
          <w:szCs w:val="28"/>
          <w:lang w:bidi="ar-EG"/>
        </w:rPr>
        <w:t xml:space="preserve"> </w:t>
      </w:r>
      <w:r w:rsidRPr="00AB48AB">
        <w:rPr>
          <w:rFonts w:asciiTheme="majorBidi" w:eastAsiaTheme="majorEastAsia" w:hAnsiTheme="majorBidi" w:cstheme="majorBidi"/>
          <w:sz w:val="28"/>
          <w:szCs w:val="28"/>
          <w:lang w:bidi="ar-EG"/>
        </w:rPr>
        <w:t>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w:t>
      </w:r>
      <w:r w:rsidR="00CB0C88" w:rsidRPr="00303B5A">
        <w:rPr>
          <w:rFonts w:asciiTheme="majorBidi" w:hAnsiTheme="majorBidi" w:cstheme="majorBidi"/>
          <w:sz w:val="28"/>
          <w:szCs w:val="28"/>
          <w:lang w:bidi="ar-EG"/>
        </w:rPr>
        <w:t>.</w:t>
      </w:r>
      <w:r w:rsidR="006860EF" w:rsidRPr="00303B5A">
        <w:rPr>
          <w:rFonts w:asciiTheme="majorBidi" w:hAnsiTheme="majorBidi" w:cstheme="majorBidi"/>
          <w:sz w:val="28"/>
          <w:szCs w:val="28"/>
        </w:rPr>
        <w:t xml:space="preserve"> </w:t>
      </w:r>
    </w:p>
    <w:p w14:paraId="78B3CFCD" w14:textId="7F5AE640" w:rsidR="00496643" w:rsidRPr="00303B5A" w:rsidRDefault="00496643" w:rsidP="007E0A5E">
      <w:pPr>
        <w:pStyle w:val="aa"/>
        <w:keepNext/>
        <w:spacing w:after="0" w:line="276" w:lineRule="auto"/>
        <w:jc w:val="both"/>
        <w:rPr>
          <w:rFonts w:cstheme="majorBidi"/>
          <w:b w:val="0"/>
          <w:bCs w:val="0"/>
          <w:sz w:val="28"/>
          <w:szCs w:val="28"/>
        </w:rPr>
      </w:pPr>
      <w:bookmarkStart w:id="297" w:name="_Toc110687748"/>
      <w:bookmarkStart w:id="298" w:name="_Toc112926266"/>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11</w:t>
      </w:r>
      <w:r w:rsidR="0071046C" w:rsidRPr="00303B5A">
        <w:rPr>
          <w:rFonts w:cstheme="majorBidi"/>
          <w:b w:val="0"/>
          <w:bCs w:val="0"/>
          <w:noProof/>
          <w:sz w:val="28"/>
          <w:szCs w:val="28"/>
        </w:rPr>
        <w:fldChar w:fldCharType="end"/>
      </w:r>
      <w:r w:rsidRPr="00303B5A">
        <w:rPr>
          <w:rFonts w:cstheme="majorBidi"/>
          <w:b w:val="0"/>
          <w:bCs w:val="0"/>
          <w:noProof/>
          <w:sz w:val="28"/>
          <w:szCs w:val="28"/>
        </w:rPr>
        <w:t xml:space="preserve"> </w:t>
      </w:r>
      <w:r w:rsidR="00040D81" w:rsidRPr="00303B5A">
        <w:rPr>
          <w:b w:val="0"/>
          <w:bCs w:val="0"/>
          <w:sz w:val="28"/>
          <w:szCs w:val="28"/>
        </w:rPr>
        <w:t xml:space="preserve">– </w:t>
      </w:r>
      <w:r w:rsidRPr="00303B5A">
        <w:rPr>
          <w:rFonts w:cstheme="majorBidi"/>
          <w:b w:val="0"/>
          <w:bCs w:val="0"/>
          <w:color w:val="000000" w:themeColor="text1"/>
          <w:sz w:val="28"/>
          <w:szCs w:val="28"/>
        </w:rPr>
        <w:t xml:space="preserve">MA </w:t>
      </w:r>
      <w:r w:rsidR="00605A0D" w:rsidRPr="00303B5A">
        <w:rPr>
          <w:rFonts w:cstheme="majorBidi"/>
          <w:b w:val="0"/>
          <w:bCs w:val="0"/>
          <w:color w:val="000000" w:themeColor="text1"/>
          <w:sz w:val="28"/>
          <w:szCs w:val="28"/>
        </w:rPr>
        <w:t xml:space="preserve">behavior </w:t>
      </w:r>
      <w:r w:rsidRPr="00303B5A">
        <w:rPr>
          <w:rFonts w:cstheme="majorBidi"/>
          <w:b w:val="0"/>
          <w:bCs w:val="0"/>
          <w:color w:val="000000" w:themeColor="text1"/>
          <w:sz w:val="28"/>
          <w:szCs w:val="28"/>
        </w:rPr>
        <w:t xml:space="preserve">of </w:t>
      </w:r>
      <w:r w:rsidRPr="00303B5A">
        <w:rPr>
          <w:rFonts w:cstheme="majorBidi"/>
          <w:b w:val="0"/>
          <w:bCs w:val="0"/>
          <w:sz w:val="28"/>
          <w:szCs w:val="28"/>
        </w:rPr>
        <w:t>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nanoparticles</w:t>
      </w:r>
      <w:bookmarkEnd w:id="297"/>
      <w:bookmarkEnd w:id="298"/>
    </w:p>
    <w:tbl>
      <w:tblPr>
        <w:tblStyle w:val="ac"/>
        <w:tblW w:w="9895" w:type="dxa"/>
        <w:tblLook w:val="04A0" w:firstRow="1" w:lastRow="0" w:firstColumn="1" w:lastColumn="0" w:noHBand="0" w:noVBand="1"/>
      </w:tblPr>
      <w:tblGrid>
        <w:gridCol w:w="3020"/>
        <w:gridCol w:w="1647"/>
        <w:gridCol w:w="1659"/>
        <w:gridCol w:w="1791"/>
        <w:gridCol w:w="1778"/>
      </w:tblGrid>
      <w:tr w:rsidR="00496643" w:rsidRPr="00303B5A" w14:paraId="5313962D" w14:textId="77777777" w:rsidTr="007E0A5E">
        <w:tc>
          <w:tcPr>
            <w:tcW w:w="3020" w:type="dxa"/>
            <w:vAlign w:val="center"/>
          </w:tcPr>
          <w:p w14:paraId="2537DCB1"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Samples</w:t>
            </w:r>
          </w:p>
        </w:tc>
        <w:tc>
          <w:tcPr>
            <w:tcW w:w="1647" w:type="dxa"/>
            <w:vAlign w:val="center"/>
          </w:tcPr>
          <w:p w14:paraId="6B1A3775" w14:textId="77777777" w:rsidR="00496643" w:rsidRPr="00303B5A" w:rsidRDefault="00496643"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 xml:space="preserve">T </w:t>
            </w:r>
            <w:r w:rsidRPr="00303B5A">
              <w:rPr>
                <w:rFonts w:asciiTheme="majorBidi" w:hAnsiTheme="majorBidi" w:cstheme="majorBidi"/>
                <w:sz w:val="28"/>
                <w:szCs w:val="28"/>
                <w:lang w:bidi="ar-EG"/>
              </w:rPr>
              <w:t>(°C)</w:t>
            </w:r>
          </w:p>
        </w:tc>
        <w:tc>
          <w:tcPr>
            <w:tcW w:w="1659" w:type="dxa"/>
            <w:vAlign w:val="center"/>
          </w:tcPr>
          <w:p w14:paraId="67CE7671" w14:textId="77777777" w:rsidR="00496643" w:rsidRPr="00303B5A" w:rsidRDefault="00496643"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791" w:type="dxa"/>
            <w:vAlign w:val="center"/>
          </w:tcPr>
          <w:p w14:paraId="76A2BF77" w14:textId="77777777" w:rsidR="00496643" w:rsidRPr="00303B5A" w:rsidRDefault="00496643"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778" w:type="dxa"/>
            <w:vAlign w:val="center"/>
          </w:tcPr>
          <w:p w14:paraId="5C982014" w14:textId="77777777" w:rsidR="00496643" w:rsidRPr="00303B5A" w:rsidRDefault="00496643"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r>
      <w:tr w:rsidR="007C5E4B" w:rsidRPr="00303B5A" w14:paraId="159A07D1" w14:textId="77777777" w:rsidTr="007E0A5E">
        <w:tc>
          <w:tcPr>
            <w:tcW w:w="3020" w:type="dxa"/>
            <w:vAlign w:val="center"/>
          </w:tcPr>
          <w:p w14:paraId="3175204E"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650</w:t>
            </w:r>
          </w:p>
        </w:tc>
        <w:tc>
          <w:tcPr>
            <w:tcW w:w="1647" w:type="dxa"/>
            <w:vMerge w:val="restart"/>
            <w:vAlign w:val="center"/>
          </w:tcPr>
          <w:p w14:paraId="75650FA6"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650</w:t>
            </w:r>
          </w:p>
        </w:tc>
        <w:tc>
          <w:tcPr>
            <w:tcW w:w="1659" w:type="dxa"/>
            <w:vAlign w:val="center"/>
          </w:tcPr>
          <w:p w14:paraId="41163FCD"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-12.9</w:t>
            </w:r>
          </w:p>
        </w:tc>
        <w:tc>
          <w:tcPr>
            <w:tcW w:w="1791" w:type="dxa"/>
            <w:vAlign w:val="center"/>
          </w:tcPr>
          <w:p w14:paraId="0D9A75EA"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10.5</w:t>
            </w:r>
          </w:p>
        </w:tc>
        <w:tc>
          <w:tcPr>
            <w:tcW w:w="1778" w:type="dxa"/>
            <w:vAlign w:val="center"/>
          </w:tcPr>
          <w:p w14:paraId="79AA4EB2"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1.3</w:t>
            </w:r>
          </w:p>
        </w:tc>
      </w:tr>
      <w:tr w:rsidR="007C5E4B" w:rsidRPr="00303B5A" w14:paraId="53477D06" w14:textId="77777777" w:rsidTr="007E0A5E">
        <w:tc>
          <w:tcPr>
            <w:tcW w:w="3020" w:type="dxa"/>
            <w:vAlign w:val="center"/>
          </w:tcPr>
          <w:p w14:paraId="512A87DC" w14:textId="77777777" w:rsidR="007C5E4B" w:rsidRPr="00303B5A" w:rsidRDefault="007C5E4B"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650</w:t>
            </w:r>
          </w:p>
        </w:tc>
        <w:tc>
          <w:tcPr>
            <w:tcW w:w="1647" w:type="dxa"/>
            <w:vMerge/>
            <w:vAlign w:val="center"/>
          </w:tcPr>
          <w:p w14:paraId="67AADFD5" w14:textId="77777777" w:rsidR="007C5E4B" w:rsidRPr="00303B5A" w:rsidRDefault="007C5E4B" w:rsidP="007E0A5E">
            <w:pPr>
              <w:spacing w:line="276" w:lineRule="auto"/>
              <w:jc w:val="center"/>
              <w:rPr>
                <w:rFonts w:asciiTheme="majorBidi" w:hAnsiTheme="majorBidi" w:cstheme="majorBidi"/>
                <w:sz w:val="28"/>
                <w:szCs w:val="28"/>
              </w:rPr>
            </w:pPr>
          </w:p>
        </w:tc>
        <w:tc>
          <w:tcPr>
            <w:tcW w:w="1659" w:type="dxa"/>
            <w:vAlign w:val="center"/>
          </w:tcPr>
          <w:p w14:paraId="2159D136"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-12.3</w:t>
            </w:r>
          </w:p>
        </w:tc>
        <w:tc>
          <w:tcPr>
            <w:tcW w:w="1791" w:type="dxa"/>
            <w:vAlign w:val="center"/>
          </w:tcPr>
          <w:p w14:paraId="0DBBCE80"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10.0</w:t>
            </w:r>
          </w:p>
        </w:tc>
        <w:tc>
          <w:tcPr>
            <w:tcW w:w="1778" w:type="dxa"/>
            <w:vAlign w:val="center"/>
          </w:tcPr>
          <w:p w14:paraId="78EDBBB8"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r>
      <w:tr w:rsidR="007C5E4B" w:rsidRPr="00303B5A" w14:paraId="57DED179" w14:textId="77777777" w:rsidTr="007E0A5E">
        <w:tc>
          <w:tcPr>
            <w:tcW w:w="3020" w:type="dxa"/>
            <w:vAlign w:val="center"/>
          </w:tcPr>
          <w:p w14:paraId="789440B1" w14:textId="77777777" w:rsidR="007C5E4B" w:rsidRPr="00303B5A" w:rsidRDefault="007C5E4B"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650</w:t>
            </w:r>
          </w:p>
        </w:tc>
        <w:tc>
          <w:tcPr>
            <w:tcW w:w="1647" w:type="dxa"/>
            <w:vMerge/>
            <w:vAlign w:val="center"/>
          </w:tcPr>
          <w:p w14:paraId="6A82CD9E" w14:textId="77777777" w:rsidR="007C5E4B" w:rsidRPr="00303B5A" w:rsidRDefault="007C5E4B" w:rsidP="007E0A5E">
            <w:pPr>
              <w:spacing w:line="276" w:lineRule="auto"/>
              <w:jc w:val="center"/>
              <w:rPr>
                <w:rFonts w:asciiTheme="majorBidi" w:hAnsiTheme="majorBidi" w:cstheme="majorBidi"/>
                <w:sz w:val="28"/>
                <w:szCs w:val="28"/>
              </w:rPr>
            </w:pPr>
          </w:p>
        </w:tc>
        <w:tc>
          <w:tcPr>
            <w:tcW w:w="1659" w:type="dxa"/>
            <w:vAlign w:val="center"/>
          </w:tcPr>
          <w:p w14:paraId="37172866"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-11.7</w:t>
            </w:r>
          </w:p>
        </w:tc>
        <w:tc>
          <w:tcPr>
            <w:tcW w:w="1791" w:type="dxa"/>
            <w:vAlign w:val="center"/>
          </w:tcPr>
          <w:p w14:paraId="0E75B084" w14:textId="334E6CCB"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w:t>
            </w:r>
            <w:r w:rsidR="00901DFF" w:rsidRPr="00303B5A">
              <w:rPr>
                <w:rFonts w:asciiTheme="majorBidi" w:hAnsiTheme="majorBidi" w:cstheme="majorBidi"/>
                <w:sz w:val="28"/>
                <w:szCs w:val="28"/>
              </w:rPr>
              <w:t>5</w:t>
            </w:r>
          </w:p>
        </w:tc>
        <w:tc>
          <w:tcPr>
            <w:tcW w:w="1778" w:type="dxa"/>
            <w:vAlign w:val="center"/>
          </w:tcPr>
          <w:p w14:paraId="54017B2A"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w:t>
            </w:r>
          </w:p>
        </w:tc>
      </w:tr>
      <w:tr w:rsidR="007C5E4B" w:rsidRPr="00303B5A" w14:paraId="0457332D" w14:textId="77777777" w:rsidTr="007E0A5E">
        <w:tc>
          <w:tcPr>
            <w:tcW w:w="3020" w:type="dxa"/>
            <w:vAlign w:val="center"/>
          </w:tcPr>
          <w:p w14:paraId="1A16F948" w14:textId="77777777" w:rsidR="007C5E4B" w:rsidRPr="00303B5A" w:rsidRDefault="007C5E4B"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800</w:t>
            </w:r>
          </w:p>
        </w:tc>
        <w:tc>
          <w:tcPr>
            <w:tcW w:w="1647" w:type="dxa"/>
            <w:vMerge w:val="restart"/>
            <w:vAlign w:val="center"/>
          </w:tcPr>
          <w:p w14:paraId="7E660F53"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800</w:t>
            </w:r>
          </w:p>
        </w:tc>
        <w:tc>
          <w:tcPr>
            <w:tcW w:w="1659" w:type="dxa"/>
            <w:vAlign w:val="center"/>
          </w:tcPr>
          <w:p w14:paraId="2C66F0FE"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-12.2</w:t>
            </w:r>
          </w:p>
        </w:tc>
        <w:tc>
          <w:tcPr>
            <w:tcW w:w="1791" w:type="dxa"/>
            <w:vAlign w:val="center"/>
          </w:tcPr>
          <w:p w14:paraId="04381446"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10.1</w:t>
            </w:r>
          </w:p>
        </w:tc>
        <w:tc>
          <w:tcPr>
            <w:tcW w:w="1778" w:type="dxa"/>
            <w:vAlign w:val="center"/>
          </w:tcPr>
          <w:p w14:paraId="766E664B"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w:t>
            </w:r>
          </w:p>
        </w:tc>
      </w:tr>
      <w:tr w:rsidR="007C5E4B" w:rsidRPr="00303B5A" w14:paraId="5E88E756" w14:textId="77777777" w:rsidTr="007E0A5E">
        <w:tc>
          <w:tcPr>
            <w:tcW w:w="3020" w:type="dxa"/>
            <w:vAlign w:val="center"/>
          </w:tcPr>
          <w:p w14:paraId="2052F66E" w14:textId="77777777" w:rsidR="007C5E4B" w:rsidRPr="00303B5A" w:rsidRDefault="007C5E4B"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800</w:t>
            </w:r>
          </w:p>
        </w:tc>
        <w:tc>
          <w:tcPr>
            <w:tcW w:w="1647" w:type="dxa"/>
            <w:vMerge/>
            <w:vAlign w:val="center"/>
          </w:tcPr>
          <w:p w14:paraId="29C48C77" w14:textId="77777777" w:rsidR="007C5E4B" w:rsidRPr="00303B5A" w:rsidRDefault="007C5E4B" w:rsidP="007E0A5E">
            <w:pPr>
              <w:spacing w:line="276" w:lineRule="auto"/>
              <w:jc w:val="center"/>
              <w:rPr>
                <w:rFonts w:asciiTheme="majorBidi" w:hAnsiTheme="majorBidi" w:cstheme="majorBidi"/>
                <w:sz w:val="28"/>
                <w:szCs w:val="28"/>
              </w:rPr>
            </w:pPr>
          </w:p>
        </w:tc>
        <w:tc>
          <w:tcPr>
            <w:tcW w:w="1659" w:type="dxa"/>
            <w:vAlign w:val="center"/>
          </w:tcPr>
          <w:p w14:paraId="744D750A"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-12.0</w:t>
            </w:r>
          </w:p>
        </w:tc>
        <w:tc>
          <w:tcPr>
            <w:tcW w:w="1791" w:type="dxa"/>
            <w:vAlign w:val="center"/>
          </w:tcPr>
          <w:p w14:paraId="5A8FE93B"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9.5</w:t>
            </w:r>
          </w:p>
        </w:tc>
        <w:tc>
          <w:tcPr>
            <w:tcW w:w="1778" w:type="dxa"/>
            <w:vAlign w:val="center"/>
          </w:tcPr>
          <w:p w14:paraId="5DF36C26"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w:t>
            </w:r>
          </w:p>
        </w:tc>
      </w:tr>
      <w:tr w:rsidR="007C5E4B" w:rsidRPr="00303B5A" w14:paraId="0BAD8297" w14:textId="77777777" w:rsidTr="007E0A5E">
        <w:tc>
          <w:tcPr>
            <w:tcW w:w="3020" w:type="dxa"/>
            <w:vAlign w:val="center"/>
          </w:tcPr>
          <w:p w14:paraId="451FBFE9" w14:textId="77777777" w:rsidR="007C5E4B" w:rsidRPr="00303B5A" w:rsidRDefault="007C5E4B"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800</w:t>
            </w:r>
          </w:p>
        </w:tc>
        <w:tc>
          <w:tcPr>
            <w:tcW w:w="1647" w:type="dxa"/>
            <w:vMerge/>
            <w:vAlign w:val="center"/>
          </w:tcPr>
          <w:p w14:paraId="6E12162C" w14:textId="77777777" w:rsidR="007C5E4B" w:rsidRPr="00303B5A" w:rsidRDefault="007C5E4B" w:rsidP="007E0A5E">
            <w:pPr>
              <w:spacing w:line="276" w:lineRule="auto"/>
              <w:jc w:val="center"/>
              <w:rPr>
                <w:rFonts w:asciiTheme="majorBidi" w:hAnsiTheme="majorBidi" w:cstheme="majorBidi"/>
                <w:sz w:val="28"/>
                <w:szCs w:val="28"/>
              </w:rPr>
            </w:pPr>
          </w:p>
        </w:tc>
        <w:tc>
          <w:tcPr>
            <w:tcW w:w="1659" w:type="dxa"/>
            <w:vAlign w:val="center"/>
          </w:tcPr>
          <w:p w14:paraId="46E98F98"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-8.4</w:t>
            </w:r>
          </w:p>
        </w:tc>
        <w:tc>
          <w:tcPr>
            <w:tcW w:w="1791" w:type="dxa"/>
            <w:vAlign w:val="center"/>
          </w:tcPr>
          <w:p w14:paraId="09368C92"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11.4</w:t>
            </w:r>
          </w:p>
        </w:tc>
        <w:tc>
          <w:tcPr>
            <w:tcW w:w="1778" w:type="dxa"/>
            <w:vAlign w:val="center"/>
          </w:tcPr>
          <w:p w14:paraId="0CBB620F"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7C5E4B" w:rsidRPr="00303B5A" w14:paraId="68C499DB" w14:textId="77777777" w:rsidTr="007E0A5E">
        <w:tc>
          <w:tcPr>
            <w:tcW w:w="3020" w:type="dxa"/>
            <w:vAlign w:val="center"/>
          </w:tcPr>
          <w:p w14:paraId="1A77839E" w14:textId="77777777" w:rsidR="007C5E4B" w:rsidRPr="00303B5A" w:rsidRDefault="007C5E4B"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950</w:t>
            </w:r>
          </w:p>
        </w:tc>
        <w:tc>
          <w:tcPr>
            <w:tcW w:w="1647" w:type="dxa"/>
            <w:vMerge w:val="restart"/>
            <w:vAlign w:val="center"/>
          </w:tcPr>
          <w:p w14:paraId="7601170B"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950</w:t>
            </w:r>
          </w:p>
        </w:tc>
        <w:tc>
          <w:tcPr>
            <w:tcW w:w="1659" w:type="dxa"/>
            <w:vAlign w:val="center"/>
          </w:tcPr>
          <w:p w14:paraId="22DDE840"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-11.9</w:t>
            </w:r>
          </w:p>
        </w:tc>
        <w:tc>
          <w:tcPr>
            <w:tcW w:w="1791" w:type="dxa"/>
            <w:vAlign w:val="center"/>
          </w:tcPr>
          <w:p w14:paraId="36239E6A" w14:textId="2454B81D"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w:t>
            </w:r>
            <w:r w:rsidR="00901DFF" w:rsidRPr="00303B5A">
              <w:rPr>
                <w:rFonts w:asciiTheme="majorBidi" w:hAnsiTheme="majorBidi" w:cstheme="majorBidi"/>
                <w:sz w:val="28"/>
                <w:szCs w:val="28"/>
              </w:rPr>
              <w:t>6</w:t>
            </w:r>
          </w:p>
        </w:tc>
        <w:tc>
          <w:tcPr>
            <w:tcW w:w="1778" w:type="dxa"/>
            <w:vAlign w:val="center"/>
          </w:tcPr>
          <w:p w14:paraId="0F812712"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r>
      <w:tr w:rsidR="007C5E4B" w:rsidRPr="00303B5A" w14:paraId="5F7D03DC" w14:textId="77777777" w:rsidTr="007E0A5E">
        <w:tc>
          <w:tcPr>
            <w:tcW w:w="3020" w:type="dxa"/>
            <w:vAlign w:val="center"/>
          </w:tcPr>
          <w:p w14:paraId="594F48DD" w14:textId="77777777" w:rsidR="007C5E4B" w:rsidRPr="00303B5A" w:rsidRDefault="007C5E4B"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950</w:t>
            </w:r>
          </w:p>
        </w:tc>
        <w:tc>
          <w:tcPr>
            <w:tcW w:w="1647" w:type="dxa"/>
            <w:vMerge/>
            <w:vAlign w:val="center"/>
          </w:tcPr>
          <w:p w14:paraId="51AB2C1D" w14:textId="77777777" w:rsidR="007C5E4B" w:rsidRPr="00303B5A" w:rsidRDefault="007C5E4B" w:rsidP="007E0A5E">
            <w:pPr>
              <w:spacing w:line="276" w:lineRule="auto"/>
              <w:jc w:val="center"/>
              <w:rPr>
                <w:rFonts w:asciiTheme="majorBidi" w:hAnsiTheme="majorBidi" w:cstheme="majorBidi"/>
                <w:sz w:val="28"/>
                <w:szCs w:val="28"/>
              </w:rPr>
            </w:pPr>
          </w:p>
        </w:tc>
        <w:tc>
          <w:tcPr>
            <w:tcW w:w="1659" w:type="dxa"/>
            <w:vAlign w:val="center"/>
          </w:tcPr>
          <w:p w14:paraId="2EC8289B"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-7.9</w:t>
            </w:r>
          </w:p>
        </w:tc>
        <w:tc>
          <w:tcPr>
            <w:tcW w:w="1791" w:type="dxa"/>
            <w:vAlign w:val="center"/>
          </w:tcPr>
          <w:p w14:paraId="4FCA9481"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9.9</w:t>
            </w:r>
          </w:p>
        </w:tc>
        <w:tc>
          <w:tcPr>
            <w:tcW w:w="1778" w:type="dxa"/>
            <w:vAlign w:val="center"/>
          </w:tcPr>
          <w:p w14:paraId="29AFFCAB"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7C5E4B" w:rsidRPr="00303B5A" w14:paraId="3E6C58E4" w14:textId="77777777" w:rsidTr="007E0A5E">
        <w:tc>
          <w:tcPr>
            <w:tcW w:w="3020" w:type="dxa"/>
            <w:vAlign w:val="center"/>
          </w:tcPr>
          <w:p w14:paraId="5A0A03A9" w14:textId="77777777" w:rsidR="007C5E4B" w:rsidRPr="00303B5A" w:rsidRDefault="007C5E4B"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NZ</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950</w:t>
            </w:r>
          </w:p>
        </w:tc>
        <w:tc>
          <w:tcPr>
            <w:tcW w:w="1647" w:type="dxa"/>
            <w:vMerge/>
            <w:vAlign w:val="center"/>
          </w:tcPr>
          <w:p w14:paraId="4D3B4415" w14:textId="77777777" w:rsidR="007C5E4B" w:rsidRPr="00303B5A" w:rsidRDefault="007C5E4B" w:rsidP="007E0A5E">
            <w:pPr>
              <w:spacing w:line="276" w:lineRule="auto"/>
              <w:jc w:val="center"/>
              <w:rPr>
                <w:rFonts w:asciiTheme="majorBidi" w:hAnsiTheme="majorBidi" w:cstheme="majorBidi"/>
                <w:sz w:val="28"/>
                <w:szCs w:val="28"/>
              </w:rPr>
            </w:pPr>
          </w:p>
        </w:tc>
        <w:tc>
          <w:tcPr>
            <w:tcW w:w="1659" w:type="dxa"/>
            <w:vAlign w:val="center"/>
          </w:tcPr>
          <w:p w14:paraId="75AFC3B9"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-7.7</w:t>
            </w:r>
          </w:p>
        </w:tc>
        <w:tc>
          <w:tcPr>
            <w:tcW w:w="1791" w:type="dxa"/>
            <w:vAlign w:val="center"/>
          </w:tcPr>
          <w:p w14:paraId="72F49833"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110.4</w:t>
            </w:r>
          </w:p>
        </w:tc>
        <w:tc>
          <w:tcPr>
            <w:tcW w:w="1778" w:type="dxa"/>
            <w:vAlign w:val="center"/>
          </w:tcPr>
          <w:p w14:paraId="2C7FD071" w14:textId="77777777" w:rsidR="007C5E4B" w:rsidRPr="00303B5A" w:rsidRDefault="007C5E4B"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bl>
    <w:p w14:paraId="5D9AF480" w14:textId="77777777" w:rsidR="00496643" w:rsidRPr="00303B5A" w:rsidRDefault="00496643" w:rsidP="007E0A5E">
      <w:pPr>
        <w:spacing w:after="0"/>
        <w:jc w:val="both"/>
        <w:rPr>
          <w:rFonts w:asciiTheme="majorBidi" w:hAnsiTheme="majorBidi" w:cstheme="majorBidi"/>
          <w:sz w:val="28"/>
          <w:szCs w:val="28"/>
          <w:rtl/>
        </w:rPr>
      </w:pPr>
    </w:p>
    <w:p w14:paraId="1CA2ABE4" w14:textId="2B2AEDB2" w:rsidR="00496643" w:rsidRPr="00303B5A" w:rsidRDefault="00404D12"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28EDA01B" wp14:editId="68DE3BCD">
            <wp:extent cx="6152515" cy="345440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52515" cy="3454400"/>
                    </a:xfrm>
                    <a:prstGeom prst="rect">
                      <a:avLst/>
                    </a:prstGeom>
                  </pic:spPr>
                </pic:pic>
              </a:graphicData>
            </a:graphic>
          </wp:inline>
        </w:drawing>
      </w:r>
    </w:p>
    <w:p w14:paraId="27A9180E" w14:textId="7FCA86CE" w:rsidR="00496643" w:rsidRPr="00303B5A" w:rsidRDefault="00496643" w:rsidP="007E0A5E">
      <w:pPr>
        <w:pStyle w:val="aa"/>
        <w:spacing w:after="0" w:line="276" w:lineRule="auto"/>
        <w:jc w:val="both"/>
        <w:rPr>
          <w:rFonts w:cstheme="majorBidi"/>
          <w:b w:val="0"/>
          <w:bCs w:val="0"/>
          <w:sz w:val="28"/>
          <w:szCs w:val="28"/>
        </w:rPr>
      </w:pPr>
      <w:bookmarkStart w:id="299" w:name="_Toc110687997"/>
      <w:bookmarkStart w:id="300" w:name="_Toc112926179"/>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36</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RL curves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nanoparticles at </w:t>
      </w:r>
      <w:r w:rsidR="0029450F" w:rsidRPr="00303B5A">
        <w:rPr>
          <w:rFonts w:cstheme="majorBidi"/>
          <w:b w:val="0"/>
          <w:bCs w:val="0"/>
          <w:sz w:val="28"/>
          <w:szCs w:val="28"/>
        </w:rPr>
        <w:t xml:space="preserve">(a) </w:t>
      </w:r>
      <w:r w:rsidRPr="00303B5A">
        <w:rPr>
          <w:rFonts w:cstheme="majorBidi"/>
          <w:b w:val="0"/>
          <w:bCs w:val="0"/>
          <w:sz w:val="28"/>
          <w:szCs w:val="28"/>
        </w:rPr>
        <w:t xml:space="preserve">650 </w:t>
      </w:r>
      <w:r w:rsidRPr="00303B5A">
        <w:rPr>
          <w:rFonts w:eastAsiaTheme="majorEastAsia" w:cstheme="majorBidi"/>
          <w:b w:val="0"/>
          <w:bCs w:val="0"/>
          <w:sz w:val="28"/>
          <w:szCs w:val="28"/>
          <w:lang w:bidi="ar-EG"/>
        </w:rPr>
        <w:t>°C</w:t>
      </w:r>
      <w:bookmarkEnd w:id="299"/>
      <w:r w:rsidR="0029450F" w:rsidRPr="00303B5A">
        <w:rPr>
          <w:rFonts w:cstheme="majorBidi"/>
          <w:b w:val="0"/>
          <w:bCs w:val="0"/>
          <w:sz w:val="28"/>
          <w:szCs w:val="28"/>
        </w:rPr>
        <w:t xml:space="preserve">, (b) </w:t>
      </w:r>
      <w:r w:rsidR="00404D12" w:rsidRPr="00303B5A">
        <w:rPr>
          <w:rFonts w:cstheme="majorBidi"/>
          <w:b w:val="0"/>
          <w:bCs w:val="0"/>
          <w:sz w:val="28"/>
          <w:szCs w:val="28"/>
        </w:rPr>
        <w:t xml:space="preserve">800 </w:t>
      </w:r>
      <w:r w:rsidR="00404D12" w:rsidRPr="00303B5A">
        <w:rPr>
          <w:rFonts w:eastAsiaTheme="majorEastAsia" w:cstheme="majorBidi"/>
          <w:b w:val="0"/>
          <w:bCs w:val="0"/>
          <w:sz w:val="28"/>
          <w:szCs w:val="28"/>
          <w:lang w:bidi="ar-EG"/>
        </w:rPr>
        <w:t>°C</w:t>
      </w:r>
      <w:r w:rsidR="0029450F" w:rsidRPr="00303B5A">
        <w:rPr>
          <w:rFonts w:cstheme="majorBidi"/>
          <w:b w:val="0"/>
          <w:bCs w:val="0"/>
          <w:sz w:val="28"/>
          <w:szCs w:val="28"/>
        </w:rPr>
        <w:t xml:space="preserve"> and (c) </w:t>
      </w:r>
      <w:r w:rsidR="00404D12" w:rsidRPr="00303B5A">
        <w:rPr>
          <w:rFonts w:cstheme="majorBidi"/>
          <w:b w:val="0"/>
          <w:bCs w:val="0"/>
          <w:sz w:val="28"/>
          <w:szCs w:val="28"/>
        </w:rPr>
        <w:t xml:space="preserve">950 </w:t>
      </w:r>
      <w:r w:rsidR="00404D12" w:rsidRPr="00303B5A">
        <w:rPr>
          <w:rFonts w:eastAsiaTheme="majorEastAsia" w:cstheme="majorBidi"/>
          <w:b w:val="0"/>
          <w:bCs w:val="0"/>
          <w:sz w:val="28"/>
          <w:szCs w:val="28"/>
          <w:lang w:bidi="ar-EG"/>
        </w:rPr>
        <w:t>°C</w:t>
      </w:r>
      <w:bookmarkEnd w:id="300"/>
    </w:p>
    <w:p w14:paraId="1E730BD1" w14:textId="212A3AD5" w:rsidR="00496643" w:rsidRPr="00303B5A" w:rsidRDefault="009940D0"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6C1FD39E" wp14:editId="2C550252">
            <wp:extent cx="6152515" cy="366395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52515" cy="3663950"/>
                    </a:xfrm>
                    <a:prstGeom prst="rect">
                      <a:avLst/>
                    </a:prstGeom>
                  </pic:spPr>
                </pic:pic>
              </a:graphicData>
            </a:graphic>
          </wp:inline>
        </w:drawing>
      </w:r>
    </w:p>
    <w:p w14:paraId="0D8F987F" w14:textId="72616FCE" w:rsidR="0029450F" w:rsidRPr="00303B5A" w:rsidRDefault="00496643" w:rsidP="007E0A5E">
      <w:pPr>
        <w:pStyle w:val="aa"/>
        <w:spacing w:after="0" w:line="276" w:lineRule="auto"/>
        <w:jc w:val="both"/>
        <w:rPr>
          <w:rFonts w:cstheme="majorBidi"/>
          <w:b w:val="0"/>
          <w:bCs w:val="0"/>
          <w:sz w:val="28"/>
          <w:szCs w:val="28"/>
        </w:rPr>
      </w:pPr>
      <w:bookmarkStart w:id="301" w:name="_Toc110688000"/>
      <w:bookmarkStart w:id="302" w:name="_Toc112926180"/>
      <w:r w:rsidRPr="00303B5A">
        <w:rPr>
          <w:rFonts w:cstheme="majorBidi"/>
          <w:sz w:val="28"/>
          <w:szCs w:val="28"/>
        </w:rPr>
        <w:t xml:space="preserve">Figure </w:t>
      </w:r>
      <w:r w:rsidR="0071046C" w:rsidRPr="00303B5A">
        <w:rPr>
          <w:rFonts w:cstheme="majorBidi"/>
          <w:sz w:val="28"/>
          <w:szCs w:val="28"/>
        </w:rPr>
        <w:fldChar w:fldCharType="begin"/>
      </w:r>
      <w:r w:rsidR="0071046C" w:rsidRPr="00303B5A">
        <w:rPr>
          <w:rFonts w:cstheme="majorBidi"/>
          <w:sz w:val="28"/>
          <w:szCs w:val="28"/>
        </w:rPr>
        <w:instrText xml:space="preserve"> STYLEREF 1 \s </w:instrText>
      </w:r>
      <w:r w:rsidR="0071046C" w:rsidRPr="00303B5A">
        <w:rPr>
          <w:rFonts w:cstheme="majorBidi"/>
          <w:sz w:val="28"/>
          <w:szCs w:val="28"/>
        </w:rPr>
        <w:fldChar w:fldCharType="separate"/>
      </w:r>
      <w:r w:rsidR="002E3EF9">
        <w:rPr>
          <w:rFonts w:cstheme="majorBidi"/>
          <w:noProof/>
          <w:sz w:val="28"/>
          <w:szCs w:val="28"/>
        </w:rPr>
        <w:t>3</w:t>
      </w:r>
      <w:r w:rsidR="0071046C" w:rsidRPr="00303B5A">
        <w:rPr>
          <w:rFonts w:cstheme="majorBidi"/>
          <w:noProof/>
          <w:sz w:val="28"/>
          <w:szCs w:val="28"/>
        </w:rPr>
        <w:fldChar w:fldCharType="end"/>
      </w:r>
      <w:r w:rsidR="001D45CB" w:rsidRPr="00303B5A">
        <w:rPr>
          <w:rFonts w:cstheme="majorBidi"/>
          <w:sz w:val="28"/>
          <w:szCs w:val="28"/>
        </w:rPr>
        <w:t>.</w:t>
      </w:r>
      <w:r w:rsidR="0071046C" w:rsidRPr="00303B5A">
        <w:rPr>
          <w:rFonts w:cstheme="majorBidi"/>
          <w:sz w:val="28"/>
          <w:szCs w:val="28"/>
        </w:rPr>
        <w:fldChar w:fldCharType="begin"/>
      </w:r>
      <w:r w:rsidR="0071046C" w:rsidRPr="00303B5A">
        <w:rPr>
          <w:rFonts w:cstheme="majorBidi"/>
          <w:sz w:val="28"/>
          <w:szCs w:val="28"/>
        </w:rPr>
        <w:instrText xml:space="preserve"> SEQ Figure \* ARABIC \s 1 </w:instrText>
      </w:r>
      <w:r w:rsidR="0071046C" w:rsidRPr="00303B5A">
        <w:rPr>
          <w:rFonts w:cstheme="majorBidi"/>
          <w:sz w:val="28"/>
          <w:szCs w:val="28"/>
        </w:rPr>
        <w:fldChar w:fldCharType="separate"/>
      </w:r>
      <w:r w:rsidR="002E3EF9">
        <w:rPr>
          <w:rFonts w:cstheme="majorBidi"/>
          <w:noProof/>
          <w:sz w:val="28"/>
          <w:szCs w:val="28"/>
        </w:rPr>
        <w:t>37</w:t>
      </w:r>
      <w:r w:rsidR="0071046C" w:rsidRPr="00303B5A">
        <w:rPr>
          <w:rFonts w:cstheme="majorBidi"/>
          <w:noProof/>
          <w:sz w:val="28"/>
          <w:szCs w:val="28"/>
        </w:rPr>
        <w:fldChar w:fldCharType="end"/>
      </w:r>
      <w:r w:rsidRPr="00303B5A">
        <w:rPr>
          <w:rFonts w:cstheme="majorBidi"/>
          <w:sz w:val="28"/>
          <w:szCs w:val="28"/>
        </w:rPr>
        <w:t xml:space="preserve"> </w:t>
      </w:r>
      <w:r w:rsidR="00040D81" w:rsidRPr="00303B5A">
        <w:rPr>
          <w:sz w:val="28"/>
          <w:szCs w:val="28"/>
        </w:rPr>
        <w:t xml:space="preserve">– </w:t>
      </w:r>
      <w:r w:rsidRPr="00303B5A">
        <w:rPr>
          <w:rFonts w:cstheme="majorBidi"/>
          <w:b w:val="0"/>
          <w:bCs w:val="0"/>
          <w:sz w:val="28"/>
          <w:szCs w:val="28"/>
        </w:rPr>
        <w:t>SE curves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nanoparticles </w:t>
      </w:r>
      <w:bookmarkEnd w:id="301"/>
      <w:r w:rsidR="0029450F" w:rsidRPr="00303B5A">
        <w:rPr>
          <w:rFonts w:cstheme="majorBidi"/>
          <w:b w:val="0"/>
          <w:bCs w:val="0"/>
          <w:sz w:val="28"/>
          <w:szCs w:val="28"/>
        </w:rPr>
        <w:t xml:space="preserve">(a) 650 </w:t>
      </w:r>
      <w:r w:rsidR="0029450F" w:rsidRPr="00303B5A">
        <w:rPr>
          <w:rFonts w:eastAsiaTheme="majorEastAsia" w:cstheme="majorBidi"/>
          <w:b w:val="0"/>
          <w:bCs w:val="0"/>
          <w:sz w:val="28"/>
          <w:szCs w:val="28"/>
          <w:lang w:bidi="ar-EG"/>
        </w:rPr>
        <w:t>°C</w:t>
      </w:r>
      <w:r w:rsidR="0029450F" w:rsidRPr="00303B5A">
        <w:rPr>
          <w:rFonts w:cstheme="majorBidi"/>
          <w:b w:val="0"/>
          <w:bCs w:val="0"/>
          <w:sz w:val="28"/>
          <w:szCs w:val="28"/>
        </w:rPr>
        <w:t xml:space="preserve">, (b) 800 </w:t>
      </w:r>
      <w:r w:rsidR="0029450F" w:rsidRPr="00303B5A">
        <w:rPr>
          <w:rFonts w:eastAsiaTheme="majorEastAsia" w:cstheme="majorBidi"/>
          <w:b w:val="0"/>
          <w:bCs w:val="0"/>
          <w:sz w:val="28"/>
          <w:szCs w:val="28"/>
          <w:lang w:bidi="ar-EG"/>
        </w:rPr>
        <w:t>°C</w:t>
      </w:r>
      <w:r w:rsidR="0029450F" w:rsidRPr="00303B5A">
        <w:rPr>
          <w:rFonts w:cstheme="majorBidi"/>
          <w:b w:val="0"/>
          <w:bCs w:val="0"/>
          <w:sz w:val="28"/>
          <w:szCs w:val="28"/>
        </w:rPr>
        <w:t xml:space="preserve"> and (c) 950 </w:t>
      </w:r>
      <w:r w:rsidR="0029450F" w:rsidRPr="00303B5A">
        <w:rPr>
          <w:rFonts w:eastAsiaTheme="majorEastAsia" w:cstheme="majorBidi"/>
          <w:b w:val="0"/>
          <w:bCs w:val="0"/>
          <w:sz w:val="28"/>
          <w:szCs w:val="28"/>
          <w:lang w:bidi="ar-EG"/>
        </w:rPr>
        <w:t>°C</w:t>
      </w:r>
      <w:r w:rsidR="0029450F" w:rsidRPr="00303B5A">
        <w:rPr>
          <w:rFonts w:cstheme="majorBidi"/>
          <w:b w:val="0"/>
          <w:bCs w:val="0"/>
          <w:sz w:val="28"/>
          <w:szCs w:val="28"/>
        </w:rPr>
        <w:t>.</w:t>
      </w:r>
      <w:bookmarkEnd w:id="302"/>
    </w:p>
    <w:p w14:paraId="6B19DFC2" w14:textId="5A978D15"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lastRenderedPageBreak/>
        <w:t xml:space="preserve">Influence of </w:t>
      </w:r>
      <w:bookmarkStart w:id="303" w:name="_Hlk109053145"/>
      <w:r w:rsidRPr="00303B5A">
        <w:rPr>
          <w:rFonts w:asciiTheme="majorBidi" w:hAnsiTheme="majorBidi"/>
          <w:sz w:val="28"/>
          <w:szCs w:val="28"/>
        </w:rPr>
        <w:t xml:space="preserve">sample thickness and </w:t>
      </w:r>
      <w:r w:rsidR="00364DEC" w:rsidRPr="00303B5A">
        <w:rPr>
          <w:rFonts w:asciiTheme="majorBidi" w:hAnsiTheme="majorBidi"/>
          <w:sz w:val="28"/>
          <w:szCs w:val="28"/>
        </w:rPr>
        <w:t>loading percentage</w:t>
      </w:r>
      <w:r w:rsidRPr="00303B5A">
        <w:rPr>
          <w:rFonts w:asciiTheme="majorBidi" w:hAnsiTheme="majorBidi"/>
          <w:sz w:val="28"/>
          <w:szCs w:val="28"/>
        </w:rPr>
        <w:t xml:space="preserve"> on the </w:t>
      </w:r>
      <w:r w:rsidR="00BD431F" w:rsidRPr="00303B5A">
        <w:rPr>
          <w:rFonts w:asciiTheme="majorBidi" w:hAnsiTheme="majorBidi"/>
          <w:sz w:val="28"/>
          <w:szCs w:val="28"/>
        </w:rPr>
        <w:t>f</w:t>
      </w:r>
      <w:r w:rsidR="00BD431F" w:rsidRPr="00303B5A">
        <w:rPr>
          <w:rFonts w:asciiTheme="majorBidi" w:hAnsiTheme="majorBidi"/>
          <w:sz w:val="28"/>
          <w:szCs w:val="28"/>
          <w:vertAlign w:val="subscript"/>
        </w:rPr>
        <w:t>m</w:t>
      </w:r>
      <w:r w:rsidRPr="00303B5A">
        <w:rPr>
          <w:rFonts w:asciiTheme="majorBidi" w:hAnsiTheme="majorBidi"/>
          <w:sz w:val="28"/>
          <w:szCs w:val="28"/>
        </w:rPr>
        <w:t xml:space="preserve"> </w:t>
      </w:r>
      <w:bookmarkEnd w:id="303"/>
    </w:p>
    <w:p w14:paraId="53F724BC" w14:textId="1F17D62B" w:rsidR="00E12DDA" w:rsidRPr="00303B5A" w:rsidRDefault="00DA0DB2" w:rsidP="007E0A5E">
      <w:pPr>
        <w:spacing w:after="0"/>
        <w:ind w:left="90" w:firstLine="461"/>
        <w:jc w:val="both"/>
        <w:rPr>
          <w:rFonts w:asciiTheme="majorBidi" w:hAnsiTheme="majorBidi" w:cstheme="majorBidi"/>
          <w:sz w:val="28"/>
          <w:szCs w:val="28"/>
        </w:rPr>
      </w:pPr>
      <w:r w:rsidRPr="00303B5A">
        <w:rPr>
          <w:rFonts w:asciiTheme="majorBidi" w:eastAsiaTheme="majorEastAsia" w:hAnsiTheme="majorBidi" w:cstheme="majorBidi"/>
          <w:sz w:val="28"/>
          <w:szCs w:val="28"/>
          <w:lang w:bidi="ar-EG"/>
        </w:rPr>
        <w:t xml:space="preserve">The </w:t>
      </w:r>
      <w:r w:rsidR="00AB48AB" w:rsidRPr="00AB48AB">
        <w:rPr>
          <w:rFonts w:asciiTheme="majorBidi" w:eastAsiaTheme="majorEastAsia" w:hAnsiTheme="majorBidi" w:cstheme="majorBidi"/>
          <w:sz w:val="28"/>
          <w:szCs w:val="28"/>
          <w:lang w:bidi="ar-EG"/>
        </w:rPr>
        <w:t>development of radar or microwave absorbing materials technology has had a great impact on the military field. Radar absorbing materials are significant tools in electronic warfare, as they can be used to hide targets and protect them from radar detection.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p>
    <w:p w14:paraId="69BEEAC1" w14:textId="2273A00F" w:rsidR="00496643" w:rsidRPr="00303B5A" w:rsidRDefault="009C5B13"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48D016E5" wp14:editId="732E02AA">
            <wp:extent cx="6152515" cy="4221480"/>
            <wp:effectExtent l="0" t="0" r="63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52515" cy="4221480"/>
                    </a:xfrm>
                    <a:prstGeom prst="rect">
                      <a:avLst/>
                    </a:prstGeom>
                  </pic:spPr>
                </pic:pic>
              </a:graphicData>
            </a:graphic>
          </wp:inline>
        </w:drawing>
      </w:r>
    </w:p>
    <w:p w14:paraId="5C40E985" w14:textId="0256F4A8" w:rsidR="00496643" w:rsidRPr="00303B5A" w:rsidRDefault="00496643" w:rsidP="007E0A5E">
      <w:pPr>
        <w:pStyle w:val="aa"/>
        <w:spacing w:after="0" w:line="276" w:lineRule="auto"/>
        <w:jc w:val="both"/>
        <w:rPr>
          <w:rFonts w:cstheme="majorBidi"/>
          <w:b w:val="0"/>
          <w:bCs w:val="0"/>
          <w:sz w:val="28"/>
          <w:szCs w:val="28"/>
        </w:rPr>
      </w:pPr>
      <w:bookmarkStart w:id="304" w:name="_Toc110688003"/>
      <w:bookmarkStart w:id="305" w:name="_Toc112926181"/>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38</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4825A4" w:rsidRPr="00303B5A">
        <w:rPr>
          <w:rFonts w:cstheme="majorBidi"/>
          <w:b w:val="0"/>
          <w:bCs w:val="0"/>
          <w:sz w:val="28"/>
          <w:szCs w:val="28"/>
        </w:rPr>
        <w:t xml:space="preserve">(a,b) </w:t>
      </w:r>
      <w:r w:rsidR="00040D81" w:rsidRPr="00303B5A">
        <w:rPr>
          <w:b w:val="0"/>
          <w:bCs w:val="0"/>
          <w:sz w:val="28"/>
          <w:szCs w:val="28"/>
        </w:rPr>
        <w:t xml:space="preserve">– </w:t>
      </w:r>
      <w:r w:rsidRPr="00303B5A">
        <w:rPr>
          <w:rFonts w:cstheme="majorBidi"/>
          <w:b w:val="0"/>
          <w:bCs w:val="0"/>
          <w:sz w:val="28"/>
          <w:szCs w:val="28"/>
        </w:rPr>
        <w:t xml:space="preserve">RL </w:t>
      </w:r>
      <w:r w:rsidR="004825A4" w:rsidRPr="00303B5A">
        <w:rPr>
          <w:rFonts w:cstheme="majorBidi"/>
          <w:b w:val="0"/>
          <w:bCs w:val="0"/>
          <w:sz w:val="28"/>
          <w:szCs w:val="28"/>
        </w:rPr>
        <w:t xml:space="preserve">and SE </w:t>
      </w:r>
      <w:r w:rsidRPr="00303B5A">
        <w:rPr>
          <w:rFonts w:cstheme="majorBidi"/>
          <w:b w:val="0"/>
          <w:bCs w:val="0"/>
          <w:sz w:val="28"/>
          <w:szCs w:val="28"/>
        </w:rPr>
        <w:t>curves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nanoparticles at different thicknesses</w:t>
      </w:r>
      <w:bookmarkEnd w:id="304"/>
      <w:r w:rsidR="008729C3" w:rsidRPr="00303B5A">
        <w:rPr>
          <w:rFonts w:cstheme="majorBidi"/>
          <w:b w:val="0"/>
          <w:bCs w:val="0"/>
          <w:sz w:val="28"/>
          <w:szCs w:val="28"/>
        </w:rPr>
        <w:t xml:space="preserve"> and (d,c) RL and SE curves </w:t>
      </w:r>
      <w:r w:rsidR="004825A4" w:rsidRPr="00303B5A">
        <w:rPr>
          <w:rFonts w:cstheme="majorBidi"/>
          <w:b w:val="0"/>
          <w:bCs w:val="0"/>
          <w:sz w:val="28"/>
          <w:szCs w:val="28"/>
        </w:rPr>
        <w:t>of Ni</w:t>
      </w:r>
      <w:r w:rsidR="004825A4" w:rsidRPr="00303B5A">
        <w:rPr>
          <w:rFonts w:cstheme="majorBidi"/>
          <w:b w:val="0"/>
          <w:bCs w:val="0"/>
          <w:sz w:val="28"/>
          <w:szCs w:val="28"/>
          <w:vertAlign w:val="subscript"/>
        </w:rPr>
        <w:t>0.5</w:t>
      </w:r>
      <w:r w:rsidR="004825A4" w:rsidRPr="00303B5A">
        <w:rPr>
          <w:rFonts w:cstheme="majorBidi"/>
          <w:b w:val="0"/>
          <w:bCs w:val="0"/>
          <w:sz w:val="28"/>
          <w:szCs w:val="28"/>
        </w:rPr>
        <w:t>Zn</w:t>
      </w:r>
      <w:r w:rsidR="004825A4" w:rsidRPr="00303B5A">
        <w:rPr>
          <w:rFonts w:cstheme="majorBidi"/>
          <w:b w:val="0"/>
          <w:bCs w:val="0"/>
          <w:sz w:val="28"/>
          <w:szCs w:val="28"/>
          <w:vertAlign w:val="subscript"/>
        </w:rPr>
        <w:t>0.5</w:t>
      </w:r>
      <w:r w:rsidR="004825A4" w:rsidRPr="00303B5A">
        <w:rPr>
          <w:rFonts w:cstheme="majorBidi"/>
          <w:b w:val="0"/>
          <w:bCs w:val="0"/>
          <w:sz w:val="28"/>
          <w:szCs w:val="28"/>
        </w:rPr>
        <w:t>Fe</w:t>
      </w:r>
      <w:r w:rsidR="004825A4" w:rsidRPr="00303B5A">
        <w:rPr>
          <w:rFonts w:cstheme="majorBidi"/>
          <w:b w:val="0"/>
          <w:bCs w:val="0"/>
          <w:sz w:val="28"/>
          <w:szCs w:val="28"/>
          <w:vertAlign w:val="subscript"/>
        </w:rPr>
        <w:t>2</w:t>
      </w:r>
      <w:r w:rsidR="004825A4" w:rsidRPr="00303B5A">
        <w:rPr>
          <w:rFonts w:cstheme="majorBidi"/>
          <w:b w:val="0"/>
          <w:bCs w:val="0"/>
          <w:sz w:val="28"/>
          <w:szCs w:val="28"/>
        </w:rPr>
        <w:t>O</w:t>
      </w:r>
      <w:r w:rsidR="004825A4" w:rsidRPr="00303B5A">
        <w:rPr>
          <w:rFonts w:cstheme="majorBidi"/>
          <w:b w:val="0"/>
          <w:bCs w:val="0"/>
          <w:sz w:val="28"/>
          <w:szCs w:val="28"/>
          <w:vertAlign w:val="subscript"/>
        </w:rPr>
        <w:t>4</w:t>
      </w:r>
      <w:r w:rsidR="004825A4" w:rsidRPr="00303B5A">
        <w:rPr>
          <w:rFonts w:cstheme="majorBidi"/>
          <w:b w:val="0"/>
          <w:bCs w:val="0"/>
          <w:sz w:val="28"/>
          <w:szCs w:val="28"/>
        </w:rPr>
        <w:t xml:space="preserve"> nanoparticles with </w:t>
      </w:r>
      <w:r w:rsidR="00932975" w:rsidRPr="00303B5A">
        <w:rPr>
          <w:rFonts w:cstheme="majorBidi"/>
          <w:b w:val="0"/>
          <w:bCs w:val="0"/>
          <w:sz w:val="28"/>
          <w:szCs w:val="28"/>
        </w:rPr>
        <w:t>varying percentages of loading</w:t>
      </w:r>
      <w:r w:rsidR="004825A4" w:rsidRPr="00303B5A">
        <w:rPr>
          <w:rFonts w:cstheme="majorBidi"/>
          <w:b w:val="0"/>
          <w:bCs w:val="0"/>
          <w:sz w:val="28"/>
          <w:szCs w:val="28"/>
        </w:rPr>
        <w:t xml:space="preserve"> (60% w/w, 65% w/w and 70% w/w mm) at 5 mm thickness</w:t>
      </w:r>
      <w:bookmarkEnd w:id="305"/>
    </w:p>
    <w:p w14:paraId="0EE3B9D3" w14:textId="0C9A7FCC" w:rsidR="00496643" w:rsidRPr="00303B5A" w:rsidRDefault="00496643" w:rsidP="007E0A5E">
      <w:pPr>
        <w:pStyle w:val="3"/>
        <w:spacing w:line="276" w:lineRule="auto"/>
        <w:jc w:val="both"/>
        <w:rPr>
          <w:rFonts w:asciiTheme="majorBidi" w:hAnsiTheme="majorBidi"/>
          <w:sz w:val="28"/>
          <w:szCs w:val="28"/>
        </w:rPr>
      </w:pPr>
      <w:bookmarkStart w:id="306" w:name="_Toc112938998"/>
      <w:bookmarkStart w:id="307" w:name="_Toc120443767"/>
      <w:r w:rsidRPr="00303B5A">
        <w:rPr>
          <w:rFonts w:asciiTheme="majorBidi" w:hAnsiTheme="majorBidi"/>
          <w:sz w:val="28"/>
          <w:szCs w:val="28"/>
        </w:rPr>
        <w:t xml:space="preserve">Microwave absorption properties </w:t>
      </w:r>
      <w:bookmarkStart w:id="308" w:name="_Hlk115001455"/>
      <w:bookmarkStart w:id="309" w:name="_Hlk115001396"/>
      <w:r w:rsidRPr="00303B5A">
        <w:rPr>
          <w:rFonts w:asciiTheme="majorBidi" w:hAnsiTheme="majorBidi"/>
          <w:sz w:val="28"/>
          <w:szCs w:val="28"/>
        </w:rPr>
        <w:t xml:space="preserve">of </w:t>
      </w:r>
      <w:bookmarkStart w:id="310" w:name="_Hlk114998634"/>
      <w:r w:rsidRPr="00303B5A">
        <w:rPr>
          <w:rFonts w:asciiTheme="majorBidi" w:hAnsiTheme="majorBidi"/>
          <w:sz w:val="28"/>
          <w:szCs w:val="28"/>
        </w:rPr>
        <w:t xml:space="preserve">ferrite samples prepared by </w:t>
      </w:r>
      <w:bookmarkStart w:id="311" w:name="_Hlk117151210"/>
      <w:r w:rsidR="00FE4EF1" w:rsidRPr="00303B5A">
        <w:rPr>
          <w:rFonts w:asciiTheme="majorBidi" w:hAnsiTheme="majorBidi"/>
          <w:sz w:val="28"/>
          <w:szCs w:val="28"/>
        </w:rPr>
        <w:t xml:space="preserve">the </w:t>
      </w:r>
      <w:r w:rsidRPr="00303B5A">
        <w:rPr>
          <w:rFonts w:asciiTheme="majorBidi" w:hAnsiTheme="majorBidi"/>
          <w:sz w:val="28"/>
          <w:szCs w:val="28"/>
        </w:rPr>
        <w:t xml:space="preserve">self-combustion </w:t>
      </w:r>
      <w:bookmarkEnd w:id="308"/>
      <w:r w:rsidRPr="00303B5A">
        <w:rPr>
          <w:rFonts w:asciiTheme="majorBidi" w:hAnsiTheme="majorBidi"/>
          <w:sz w:val="28"/>
          <w:szCs w:val="28"/>
        </w:rPr>
        <w:t>technique</w:t>
      </w:r>
      <w:bookmarkEnd w:id="306"/>
      <w:bookmarkEnd w:id="307"/>
    </w:p>
    <w:bookmarkEnd w:id="309"/>
    <w:bookmarkEnd w:id="310"/>
    <w:bookmarkEnd w:id="311"/>
    <w:p w14:paraId="1B76430A" w14:textId="110F99AB" w:rsidR="00A46A5A" w:rsidRPr="00303B5A" w:rsidRDefault="00A46A5A"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Several variables that affect MA properties were studied: </w:t>
      </w:r>
      <w:r w:rsidR="00D63A56" w:rsidRPr="00303B5A">
        <w:rPr>
          <w:rFonts w:asciiTheme="majorBidi" w:hAnsiTheme="majorBidi" w:cstheme="majorBidi"/>
          <w:sz w:val="28"/>
          <w:szCs w:val="28"/>
        </w:rPr>
        <w:t>PVA</w:t>
      </w:r>
      <w:r w:rsidR="00BD49AC" w:rsidRPr="00303B5A">
        <w:rPr>
          <w:rFonts w:asciiTheme="majorBidi" w:hAnsiTheme="majorBidi" w:cstheme="majorBidi"/>
          <w:sz w:val="28"/>
          <w:szCs w:val="28"/>
        </w:rPr>
        <w:t xml:space="preserve"> concentration</w:t>
      </w:r>
      <w:r w:rsidRPr="00303B5A">
        <w:rPr>
          <w:rFonts w:asciiTheme="majorBidi" w:hAnsiTheme="majorBidi" w:cstheme="majorBidi"/>
          <w:sz w:val="28"/>
          <w:szCs w:val="28"/>
        </w:rPr>
        <w:t xml:space="preserve">, calcination temperature, absorber thickness and </w:t>
      </w:r>
      <w:r w:rsidRPr="00303B5A">
        <w:rPr>
          <w:rFonts w:asciiTheme="majorBidi" w:eastAsiaTheme="majorEastAsia" w:hAnsiTheme="majorBidi" w:cstheme="majorBidi"/>
          <w:sz w:val="28"/>
          <w:szCs w:val="28"/>
          <w:lang w:bidi="ar-EG"/>
        </w:rPr>
        <w:t>loading percentage</w:t>
      </w:r>
      <w:r w:rsidR="00D63A56" w:rsidRPr="00303B5A">
        <w:rPr>
          <w:rFonts w:asciiTheme="majorBidi" w:eastAsiaTheme="majorEastAsia" w:hAnsiTheme="majorBidi" w:cstheme="majorBidi"/>
          <w:sz w:val="28"/>
          <w:szCs w:val="28"/>
          <w:lang w:bidi="ar-EG"/>
        </w:rPr>
        <w:t xml:space="preserve"> of ferrite in the host matrix.</w:t>
      </w:r>
    </w:p>
    <w:p w14:paraId="5CD8F3E8"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lastRenderedPageBreak/>
        <w:t>Microwave absorption properties of Ni</w:t>
      </w:r>
      <w:r w:rsidRPr="00303B5A">
        <w:rPr>
          <w:rFonts w:asciiTheme="majorBidi" w:hAnsiTheme="majorBidi"/>
          <w:sz w:val="28"/>
          <w:szCs w:val="28"/>
          <w:vertAlign w:val="subscript"/>
        </w:rPr>
        <w:t>0.5</w:t>
      </w:r>
      <w:r w:rsidRPr="00303B5A">
        <w:rPr>
          <w:rFonts w:asciiTheme="majorBidi" w:hAnsiTheme="majorBidi"/>
          <w:sz w:val="28"/>
          <w:szCs w:val="28"/>
        </w:rPr>
        <w:t>Zn</w:t>
      </w:r>
      <w:r w:rsidRPr="00303B5A">
        <w:rPr>
          <w:rFonts w:asciiTheme="majorBidi" w:hAnsiTheme="majorBidi"/>
          <w:sz w:val="28"/>
          <w:szCs w:val="28"/>
          <w:vertAlign w:val="subscript"/>
        </w:rPr>
        <w:t>0.5</w:t>
      </w:r>
      <w:r w:rsidRPr="00303B5A">
        <w:rPr>
          <w:rFonts w:asciiTheme="majorBidi" w:hAnsiTheme="majorBidi"/>
          <w:sz w:val="28"/>
          <w:szCs w:val="28"/>
        </w:rPr>
        <w:t>Fe</w:t>
      </w:r>
      <w:r w:rsidRPr="00303B5A">
        <w:rPr>
          <w:rFonts w:asciiTheme="majorBidi" w:hAnsiTheme="majorBidi"/>
          <w:sz w:val="28"/>
          <w:szCs w:val="28"/>
          <w:vertAlign w:val="subscript"/>
        </w:rPr>
        <w:t>2</w:t>
      </w:r>
      <w:r w:rsidRPr="00303B5A">
        <w:rPr>
          <w:rFonts w:asciiTheme="majorBidi" w:hAnsiTheme="majorBidi"/>
          <w:sz w:val="28"/>
          <w:szCs w:val="28"/>
        </w:rPr>
        <w:t>O</w:t>
      </w:r>
      <w:r w:rsidRPr="00303B5A">
        <w:rPr>
          <w:rFonts w:asciiTheme="majorBidi" w:hAnsiTheme="majorBidi"/>
          <w:sz w:val="28"/>
          <w:szCs w:val="28"/>
          <w:vertAlign w:val="subscript"/>
        </w:rPr>
        <w:t>4</w:t>
      </w:r>
      <w:r w:rsidRPr="00303B5A">
        <w:rPr>
          <w:rFonts w:asciiTheme="majorBidi" w:hAnsiTheme="majorBidi"/>
          <w:sz w:val="28"/>
          <w:szCs w:val="28"/>
        </w:rPr>
        <w:t xml:space="preserve"> nanoparticles</w:t>
      </w:r>
    </w:p>
    <w:p w14:paraId="7D76C3AD" w14:textId="73E329A2" w:rsidR="00D63A56" w:rsidRPr="00303B5A" w:rsidRDefault="00D63A56" w:rsidP="007E0A5E">
      <w:pPr>
        <w:spacing w:after="0"/>
        <w:ind w:left="90" w:firstLine="461"/>
        <w:jc w:val="both"/>
        <w:rPr>
          <w:rFonts w:asciiTheme="majorBidi" w:hAnsiTheme="majorBidi" w:cstheme="majorBidi"/>
          <w:sz w:val="28"/>
          <w:szCs w:val="28"/>
        </w:rPr>
      </w:pPr>
      <w:r w:rsidRPr="00303B5A">
        <w:rPr>
          <w:rFonts w:asciiTheme="majorBidi" w:eastAsiaTheme="majorEastAsia" w:hAnsiTheme="majorBidi" w:cstheme="majorBidi"/>
          <w:sz w:val="28"/>
          <w:szCs w:val="28"/>
          <w:lang w:bidi="ar-EG"/>
        </w:rPr>
        <w:t xml:space="preserve">The effect of the different </w:t>
      </w:r>
      <w:r w:rsidR="00D46C0A" w:rsidRPr="00303B5A">
        <w:rPr>
          <w:rFonts w:asciiTheme="majorBidi" w:hAnsiTheme="majorBidi" w:cstheme="majorBidi"/>
          <w:sz w:val="28"/>
          <w:szCs w:val="28"/>
        </w:rPr>
        <w:t xml:space="preserve">aqueous solutions of PVA (1%, 4%, and 6%) </w:t>
      </w:r>
      <w:r w:rsidRPr="00303B5A">
        <w:rPr>
          <w:rFonts w:asciiTheme="majorBidi" w:eastAsiaTheme="majorEastAsia" w:hAnsiTheme="majorBidi" w:cstheme="majorBidi"/>
          <w:sz w:val="28"/>
          <w:szCs w:val="28"/>
          <w:lang w:bidi="ar-EG"/>
        </w:rPr>
        <w:t xml:space="preserve">and calcination temperatures (650, 800, and 950°C) </w:t>
      </w:r>
      <w:r w:rsidR="00695412" w:rsidRPr="00303B5A">
        <w:rPr>
          <w:rFonts w:asciiTheme="majorBidi" w:eastAsiaTheme="majorEastAsia" w:hAnsiTheme="majorBidi" w:cstheme="majorBidi"/>
          <w:sz w:val="28"/>
          <w:szCs w:val="28"/>
          <w:lang w:bidi="ar-EG"/>
        </w:rPr>
        <w:t xml:space="preserve">on </w:t>
      </w:r>
      <w:r w:rsidR="00695412" w:rsidRPr="00303B5A">
        <w:rPr>
          <w:rFonts w:asciiTheme="majorBidi" w:hAnsiTheme="majorBidi" w:cstheme="majorBidi"/>
          <w:sz w:val="28"/>
          <w:szCs w:val="28"/>
        </w:rPr>
        <w:t>the properties of Ni</w:t>
      </w:r>
      <w:r w:rsidR="00695412" w:rsidRPr="00303B5A">
        <w:rPr>
          <w:rFonts w:asciiTheme="majorBidi" w:hAnsiTheme="majorBidi" w:cstheme="majorBidi"/>
          <w:sz w:val="28"/>
          <w:szCs w:val="28"/>
          <w:vertAlign w:val="subscript"/>
        </w:rPr>
        <w:t>0.5</w:t>
      </w:r>
      <w:r w:rsidR="00695412" w:rsidRPr="00303B5A">
        <w:rPr>
          <w:rFonts w:asciiTheme="majorBidi" w:hAnsiTheme="majorBidi" w:cstheme="majorBidi"/>
          <w:sz w:val="28"/>
          <w:szCs w:val="28"/>
        </w:rPr>
        <w:t>Zn</w:t>
      </w:r>
      <w:r w:rsidR="00695412" w:rsidRPr="00303B5A">
        <w:rPr>
          <w:rFonts w:asciiTheme="majorBidi" w:hAnsiTheme="majorBidi" w:cstheme="majorBidi"/>
          <w:sz w:val="28"/>
          <w:szCs w:val="28"/>
          <w:vertAlign w:val="subscript"/>
        </w:rPr>
        <w:t>0.5</w:t>
      </w:r>
      <w:r w:rsidR="00695412" w:rsidRPr="00303B5A">
        <w:rPr>
          <w:rFonts w:asciiTheme="majorBidi" w:hAnsiTheme="majorBidi" w:cstheme="majorBidi"/>
          <w:sz w:val="28"/>
          <w:szCs w:val="28"/>
        </w:rPr>
        <w:t>Fe</w:t>
      </w:r>
      <w:r w:rsidR="00695412" w:rsidRPr="00303B5A">
        <w:rPr>
          <w:rFonts w:asciiTheme="majorBidi" w:hAnsiTheme="majorBidi" w:cstheme="majorBidi"/>
          <w:sz w:val="28"/>
          <w:szCs w:val="28"/>
          <w:vertAlign w:val="subscript"/>
        </w:rPr>
        <w:t>2</w:t>
      </w:r>
      <w:r w:rsidR="00695412" w:rsidRPr="00303B5A">
        <w:rPr>
          <w:rFonts w:asciiTheme="majorBidi" w:hAnsiTheme="majorBidi" w:cstheme="majorBidi"/>
          <w:sz w:val="28"/>
          <w:szCs w:val="28"/>
        </w:rPr>
        <w:t>O</w:t>
      </w:r>
      <w:r w:rsidR="00695412"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 </w:t>
      </w:r>
      <w:r w:rsidR="002D688E" w:rsidRPr="00303B5A">
        <w:rPr>
          <w:rFonts w:asciiTheme="majorBidi" w:eastAsiaTheme="majorEastAsia" w:hAnsiTheme="majorBidi" w:cstheme="majorBidi"/>
          <w:sz w:val="28"/>
          <w:szCs w:val="28"/>
          <w:lang w:bidi="ar-EG"/>
        </w:rPr>
        <w:t>was</w:t>
      </w:r>
      <w:r w:rsidRPr="00303B5A">
        <w:rPr>
          <w:rFonts w:asciiTheme="majorBidi" w:eastAsiaTheme="majorEastAsia" w:hAnsiTheme="majorBidi" w:cstheme="majorBidi"/>
          <w:sz w:val="28"/>
          <w:szCs w:val="28"/>
          <w:lang w:bidi="ar-EG"/>
        </w:rPr>
        <w:t xml:space="preserve"> studied. Samples were prepared with a thickness of 5 mm and a loading percentage of 65%. </w:t>
      </w:r>
      <w:r w:rsidRPr="00303B5A">
        <w:rPr>
          <w:rFonts w:asciiTheme="majorBidi" w:hAnsiTheme="majorBidi" w:cstheme="majorBidi"/>
          <w:sz w:val="28"/>
          <w:szCs w:val="28"/>
        </w:rPr>
        <w:t xml:space="preserve">The results indicated that the RL attenuation peaks of samples </w:t>
      </w:r>
      <w:r w:rsidR="002D688E" w:rsidRPr="00303B5A">
        <w:rPr>
          <w:rFonts w:asciiTheme="majorBidi" w:hAnsiTheme="majorBidi" w:cstheme="majorBidi"/>
          <w:sz w:val="28"/>
          <w:szCs w:val="28"/>
        </w:rPr>
        <w:t>shifted</w:t>
      </w:r>
      <w:r w:rsidRPr="00303B5A">
        <w:rPr>
          <w:rFonts w:asciiTheme="majorBidi" w:hAnsiTheme="majorBidi" w:cstheme="majorBidi"/>
          <w:sz w:val="28"/>
          <w:szCs w:val="28"/>
        </w:rPr>
        <w:t xml:space="preserve"> to lower frequencies with increasing </w:t>
      </w:r>
      <w:r w:rsidR="002D688E" w:rsidRPr="00303B5A">
        <w:rPr>
          <w:rFonts w:asciiTheme="majorBidi" w:hAnsiTheme="majorBidi" w:cstheme="majorBidi"/>
          <w:sz w:val="28"/>
          <w:szCs w:val="28"/>
        </w:rPr>
        <w:t>PVA</w:t>
      </w:r>
      <w:r w:rsidRPr="00303B5A">
        <w:rPr>
          <w:rFonts w:asciiTheme="majorBidi" w:hAnsiTheme="majorBidi" w:cstheme="majorBidi"/>
          <w:sz w:val="28"/>
          <w:szCs w:val="28"/>
          <w:lang w:bidi="ar-EG"/>
        </w:rPr>
        <w:t xml:space="preserve"> </w:t>
      </w:r>
      <w:r w:rsidR="002D688E" w:rsidRPr="00303B5A">
        <w:rPr>
          <w:rFonts w:asciiTheme="majorBidi" w:hAnsiTheme="majorBidi" w:cstheme="majorBidi"/>
          <w:sz w:val="28"/>
          <w:szCs w:val="28"/>
        </w:rPr>
        <w:t>concentration</w:t>
      </w:r>
      <w:r w:rsidR="002D688E" w:rsidRPr="00303B5A">
        <w:rPr>
          <w:rFonts w:asciiTheme="majorBidi" w:hAnsiTheme="majorBidi" w:cstheme="majorBidi"/>
          <w:sz w:val="28"/>
          <w:szCs w:val="28"/>
          <w:lang w:bidi="ar-EG"/>
        </w:rPr>
        <w:t xml:space="preserve"> </w:t>
      </w:r>
      <w:r w:rsidRPr="00303B5A">
        <w:rPr>
          <w:rFonts w:asciiTheme="majorBidi" w:hAnsiTheme="majorBidi" w:cstheme="majorBidi"/>
          <w:sz w:val="28"/>
          <w:szCs w:val="28"/>
          <w:lang w:bidi="ar-EG"/>
        </w:rPr>
        <w:t xml:space="preserve">and </w:t>
      </w:r>
      <w:r w:rsidRPr="00303B5A">
        <w:rPr>
          <w:rFonts w:asciiTheme="majorBidi" w:eastAsiaTheme="majorEastAsia" w:hAnsiTheme="majorBidi" w:cstheme="majorBidi"/>
          <w:sz w:val="28"/>
          <w:szCs w:val="28"/>
          <w:lang w:bidi="ar-EG"/>
        </w:rPr>
        <w:t xml:space="preserve">calcination temperature as shown in </w:t>
      </w:r>
      <w:r w:rsidRPr="00303B5A">
        <w:rPr>
          <w:rFonts w:asciiTheme="majorBidi" w:hAnsiTheme="majorBidi" w:cstheme="majorBidi"/>
          <w:sz w:val="28"/>
          <w:szCs w:val="28"/>
        </w:rPr>
        <w:t xml:space="preserve">Figure </w:t>
      </w:r>
      <w:r w:rsidR="00461212" w:rsidRPr="00303B5A">
        <w:rPr>
          <w:rFonts w:asciiTheme="majorBidi" w:hAnsiTheme="majorBidi" w:cstheme="majorBidi"/>
          <w:sz w:val="28"/>
          <w:szCs w:val="28"/>
        </w:rPr>
        <w:t>3</w:t>
      </w:r>
      <w:r w:rsidRPr="00303B5A">
        <w:rPr>
          <w:rFonts w:asciiTheme="majorBidi" w:hAnsiTheme="majorBidi" w:cstheme="majorBidi"/>
          <w:sz w:val="28"/>
          <w:szCs w:val="28"/>
        </w:rPr>
        <w:t>.3</w:t>
      </w:r>
      <w:r w:rsidR="002D688E" w:rsidRPr="00303B5A">
        <w:rPr>
          <w:rFonts w:asciiTheme="majorBidi" w:hAnsiTheme="majorBidi" w:cstheme="majorBidi"/>
          <w:sz w:val="28"/>
          <w:szCs w:val="28"/>
        </w:rPr>
        <w:t>9</w:t>
      </w:r>
      <w:r w:rsidRPr="00303B5A">
        <w:rPr>
          <w:rFonts w:asciiTheme="majorBidi" w:hAnsiTheme="majorBidi" w:cstheme="majorBidi"/>
          <w:sz w:val="28"/>
          <w:szCs w:val="28"/>
        </w:rPr>
        <w:t>.</w:t>
      </w:r>
      <w:r w:rsidRPr="00303B5A">
        <w:rPr>
          <w:rFonts w:asciiTheme="majorBidi" w:eastAsiaTheme="minorEastAsia" w:hAnsiTheme="majorBidi" w:cstheme="majorBidi"/>
          <w:sz w:val="28"/>
          <w:szCs w:val="28"/>
        </w:rPr>
        <w:t xml:space="preserve"> </w:t>
      </w:r>
      <w:r w:rsidRPr="00303B5A">
        <w:rPr>
          <w:rFonts w:asciiTheme="majorBidi" w:hAnsiTheme="majorBidi" w:cstheme="majorBidi"/>
          <w:sz w:val="28"/>
          <w:szCs w:val="28"/>
        </w:rPr>
        <w:t xml:space="preserve">This may be due to the change in the crystallite size of the ferrite nanoparticles. The results of XRD patterns indicated that the crystallite size of nickel-zinc ferrite increased by increasing the calcination temperature and </w:t>
      </w:r>
      <w:r w:rsidR="002D688E" w:rsidRPr="00303B5A">
        <w:rPr>
          <w:rFonts w:asciiTheme="majorBidi" w:hAnsiTheme="majorBidi" w:cstheme="majorBidi"/>
          <w:sz w:val="28"/>
          <w:szCs w:val="28"/>
        </w:rPr>
        <w:t>PVA</w:t>
      </w:r>
      <w:r w:rsidR="002D688E" w:rsidRPr="00303B5A">
        <w:rPr>
          <w:rFonts w:asciiTheme="majorBidi" w:hAnsiTheme="majorBidi" w:cstheme="majorBidi"/>
          <w:sz w:val="28"/>
          <w:szCs w:val="28"/>
          <w:lang w:bidi="ar-EG"/>
        </w:rPr>
        <w:t xml:space="preserve"> </w:t>
      </w:r>
      <w:r w:rsidR="002D688E" w:rsidRPr="00303B5A">
        <w:rPr>
          <w:rFonts w:asciiTheme="majorBidi" w:hAnsiTheme="majorBidi" w:cstheme="majorBidi"/>
          <w:sz w:val="28"/>
          <w:szCs w:val="28"/>
        </w:rPr>
        <w:t>concentration</w:t>
      </w:r>
      <w:r w:rsidRPr="00303B5A">
        <w:rPr>
          <w:rFonts w:asciiTheme="majorBidi" w:hAnsiTheme="majorBidi" w:cstheme="majorBidi"/>
          <w:sz w:val="28"/>
          <w:szCs w:val="28"/>
        </w:rPr>
        <w:t xml:space="preserve">. The best result obtained was by using </w:t>
      </w:r>
      <w:r w:rsidR="002D688E" w:rsidRPr="00303B5A">
        <w:rPr>
          <w:rFonts w:asciiTheme="majorBidi" w:hAnsiTheme="majorBidi" w:cstheme="majorBidi"/>
          <w:sz w:val="28"/>
          <w:szCs w:val="28"/>
          <w:lang w:bidi="ar-EG"/>
        </w:rPr>
        <w:t>NSC</w:t>
      </w:r>
      <w:r w:rsidR="002D688E" w:rsidRPr="00303B5A">
        <w:rPr>
          <w:rFonts w:asciiTheme="majorBidi" w:hAnsiTheme="majorBidi" w:cstheme="majorBidi"/>
          <w:sz w:val="28"/>
          <w:szCs w:val="28"/>
          <w:vertAlign w:val="subscript"/>
          <w:lang w:bidi="ar-EG"/>
        </w:rPr>
        <w:t xml:space="preserve">11 </w:t>
      </w:r>
      <w:r w:rsidR="002D688E" w:rsidRPr="00303B5A">
        <w:rPr>
          <w:rFonts w:asciiTheme="majorBidi" w:hAnsiTheme="majorBidi" w:cstheme="majorBidi"/>
          <w:sz w:val="28"/>
          <w:szCs w:val="28"/>
          <w:lang w:bidi="ar-EG"/>
        </w:rPr>
        <w:t>–</w:t>
      </w:r>
      <w:r w:rsidR="002D688E" w:rsidRPr="00303B5A">
        <w:rPr>
          <w:rFonts w:asciiTheme="majorBidi" w:hAnsiTheme="majorBidi" w:cstheme="majorBidi"/>
          <w:sz w:val="28"/>
          <w:szCs w:val="28"/>
          <w:vertAlign w:val="subscript"/>
          <w:lang w:bidi="ar-EG"/>
        </w:rPr>
        <w:t xml:space="preserve"> </w:t>
      </w:r>
      <w:r w:rsidR="002D688E" w:rsidRPr="00303B5A">
        <w:rPr>
          <w:rFonts w:asciiTheme="majorBidi" w:hAnsiTheme="majorBidi" w:cstheme="majorBidi"/>
          <w:sz w:val="28"/>
          <w:szCs w:val="28"/>
          <w:lang w:bidi="ar-EG"/>
        </w:rPr>
        <w:t>800</w:t>
      </w:r>
      <w:r w:rsidRPr="00303B5A">
        <w:rPr>
          <w:rFonts w:asciiTheme="majorBidi" w:hAnsiTheme="majorBidi" w:cstheme="majorBidi"/>
          <w:sz w:val="28"/>
          <w:szCs w:val="28"/>
          <w:lang w:bidi="ar-EG"/>
        </w:rPr>
        <w:t xml:space="preserve"> as shown in </w:t>
      </w:r>
      <w:r w:rsidRPr="00303B5A">
        <w:rPr>
          <w:rFonts w:asciiTheme="majorBidi" w:hAnsiTheme="majorBidi" w:cstheme="majorBidi"/>
          <w:sz w:val="28"/>
          <w:szCs w:val="28"/>
        </w:rPr>
        <w:t xml:space="preserve">Figure </w:t>
      </w:r>
      <w:r w:rsidR="00461212" w:rsidRPr="00303B5A">
        <w:rPr>
          <w:rFonts w:asciiTheme="majorBidi" w:hAnsiTheme="majorBidi" w:cstheme="majorBidi"/>
          <w:sz w:val="28"/>
          <w:szCs w:val="28"/>
        </w:rPr>
        <w:t>3</w:t>
      </w:r>
      <w:r w:rsidRPr="00303B5A">
        <w:rPr>
          <w:rFonts w:asciiTheme="majorBidi" w:hAnsiTheme="majorBidi" w:cstheme="majorBidi"/>
          <w:sz w:val="28"/>
          <w:szCs w:val="28"/>
        </w:rPr>
        <w:t>.</w:t>
      </w:r>
      <w:r w:rsidR="002D688E" w:rsidRPr="00303B5A">
        <w:rPr>
          <w:rFonts w:asciiTheme="majorBidi" w:hAnsiTheme="majorBidi" w:cstheme="majorBidi"/>
          <w:sz w:val="28"/>
          <w:szCs w:val="28"/>
        </w:rPr>
        <w:t>40</w:t>
      </w:r>
      <w:r w:rsidRPr="00303B5A">
        <w:rPr>
          <w:rFonts w:asciiTheme="majorBidi" w:hAnsiTheme="majorBidi" w:cstheme="majorBidi"/>
          <w:sz w:val="28"/>
          <w:szCs w:val="28"/>
        </w:rPr>
        <w:t xml:space="preserve"> and Table </w:t>
      </w:r>
      <w:r w:rsidR="00461212" w:rsidRPr="00303B5A">
        <w:rPr>
          <w:rFonts w:asciiTheme="majorBidi" w:hAnsiTheme="majorBidi" w:cstheme="majorBidi"/>
          <w:sz w:val="28"/>
          <w:szCs w:val="28"/>
        </w:rPr>
        <w:t>3</w:t>
      </w:r>
      <w:r w:rsidRPr="00303B5A">
        <w:rPr>
          <w:rFonts w:asciiTheme="majorBidi" w:hAnsiTheme="majorBidi" w:cstheme="majorBidi"/>
          <w:sz w:val="28"/>
          <w:szCs w:val="28"/>
        </w:rPr>
        <w:t>.1</w:t>
      </w:r>
      <w:r w:rsidR="00C37E5B" w:rsidRPr="00303B5A">
        <w:rPr>
          <w:rFonts w:asciiTheme="majorBidi" w:hAnsiTheme="majorBidi" w:cstheme="majorBidi"/>
          <w:sz w:val="28"/>
          <w:szCs w:val="28"/>
        </w:rPr>
        <w:t>2</w:t>
      </w:r>
      <w:r w:rsidRPr="00303B5A">
        <w:rPr>
          <w:rFonts w:asciiTheme="majorBidi" w:hAnsiTheme="majorBidi" w:cstheme="majorBidi"/>
          <w:sz w:val="28"/>
          <w:szCs w:val="28"/>
          <w:lang w:bidi="ar-EG"/>
        </w:rPr>
        <w:t>.</w:t>
      </w:r>
      <w:r w:rsidRPr="00303B5A">
        <w:rPr>
          <w:rFonts w:asciiTheme="majorBidi" w:hAnsiTheme="majorBidi" w:cstheme="majorBidi"/>
          <w:sz w:val="28"/>
          <w:szCs w:val="28"/>
        </w:rPr>
        <w:t xml:space="preserve"> </w:t>
      </w:r>
    </w:p>
    <w:p w14:paraId="67399D50" w14:textId="5003CB2E" w:rsidR="00496643" w:rsidRPr="00303B5A" w:rsidRDefault="00966323"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3C9687E4" wp14:editId="0AA3A95B">
            <wp:extent cx="6151245" cy="4398818"/>
            <wp:effectExtent l="0" t="0" r="190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72257" cy="4413844"/>
                    </a:xfrm>
                    <a:prstGeom prst="rect">
                      <a:avLst/>
                    </a:prstGeom>
                  </pic:spPr>
                </pic:pic>
              </a:graphicData>
            </a:graphic>
          </wp:inline>
        </w:drawing>
      </w:r>
    </w:p>
    <w:p w14:paraId="2854F230" w14:textId="691AEAB7" w:rsidR="00496643" w:rsidRPr="00303B5A" w:rsidRDefault="00496643" w:rsidP="007E0A5E">
      <w:pPr>
        <w:pStyle w:val="aa"/>
        <w:spacing w:after="0" w:line="276" w:lineRule="auto"/>
        <w:jc w:val="both"/>
        <w:rPr>
          <w:rFonts w:cstheme="majorBidi"/>
          <w:sz w:val="28"/>
          <w:szCs w:val="28"/>
        </w:rPr>
      </w:pPr>
      <w:bookmarkStart w:id="312" w:name="_Toc110688015"/>
      <w:bookmarkStart w:id="313" w:name="_Toc112926190"/>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39</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RL curves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nanoparticles at </w:t>
      </w:r>
      <w:r w:rsidR="00C2063F" w:rsidRPr="00303B5A">
        <w:rPr>
          <w:rFonts w:cstheme="majorBidi"/>
          <w:b w:val="0"/>
          <w:bCs w:val="0"/>
          <w:sz w:val="28"/>
          <w:szCs w:val="28"/>
        </w:rPr>
        <w:t xml:space="preserve">(a) </w:t>
      </w:r>
      <w:r w:rsidRPr="00303B5A">
        <w:rPr>
          <w:rFonts w:cstheme="majorBidi"/>
          <w:b w:val="0"/>
          <w:bCs w:val="0"/>
          <w:sz w:val="28"/>
          <w:szCs w:val="28"/>
        </w:rPr>
        <w:t xml:space="preserve">650 </w:t>
      </w:r>
      <w:r w:rsidRPr="00303B5A">
        <w:rPr>
          <w:rFonts w:eastAsiaTheme="majorEastAsia" w:cstheme="majorBidi"/>
          <w:b w:val="0"/>
          <w:bCs w:val="0"/>
          <w:sz w:val="28"/>
          <w:szCs w:val="28"/>
          <w:lang w:bidi="ar-EG"/>
        </w:rPr>
        <w:t>°C</w:t>
      </w:r>
      <w:bookmarkEnd w:id="312"/>
      <w:r w:rsidR="00C2063F" w:rsidRPr="00303B5A">
        <w:rPr>
          <w:rFonts w:cstheme="majorBidi"/>
          <w:b w:val="0"/>
          <w:bCs w:val="0"/>
          <w:sz w:val="28"/>
          <w:szCs w:val="28"/>
        </w:rPr>
        <w:t>, (b)</w:t>
      </w:r>
      <w:r w:rsidR="00966323" w:rsidRPr="00303B5A">
        <w:rPr>
          <w:rFonts w:cstheme="majorBidi"/>
          <w:b w:val="0"/>
          <w:bCs w:val="0"/>
          <w:sz w:val="28"/>
          <w:szCs w:val="28"/>
        </w:rPr>
        <w:t xml:space="preserve"> 800 </w:t>
      </w:r>
      <w:r w:rsidR="00966323" w:rsidRPr="00303B5A">
        <w:rPr>
          <w:rFonts w:eastAsiaTheme="majorEastAsia" w:cstheme="majorBidi"/>
          <w:b w:val="0"/>
          <w:bCs w:val="0"/>
          <w:sz w:val="28"/>
          <w:szCs w:val="28"/>
          <w:lang w:bidi="ar-EG"/>
        </w:rPr>
        <w:t>°C</w:t>
      </w:r>
      <w:r w:rsidR="00C2063F" w:rsidRPr="00303B5A">
        <w:rPr>
          <w:rFonts w:cstheme="majorBidi"/>
          <w:b w:val="0"/>
          <w:bCs w:val="0"/>
          <w:sz w:val="28"/>
          <w:szCs w:val="28"/>
        </w:rPr>
        <w:t xml:space="preserve"> and (c) </w:t>
      </w:r>
      <w:r w:rsidR="00966323" w:rsidRPr="00303B5A">
        <w:rPr>
          <w:rFonts w:cstheme="majorBidi"/>
          <w:b w:val="0"/>
          <w:bCs w:val="0"/>
          <w:sz w:val="28"/>
          <w:szCs w:val="28"/>
        </w:rPr>
        <w:t xml:space="preserve">950 </w:t>
      </w:r>
      <w:r w:rsidR="00966323" w:rsidRPr="00303B5A">
        <w:rPr>
          <w:rFonts w:eastAsiaTheme="majorEastAsia" w:cstheme="majorBidi"/>
          <w:b w:val="0"/>
          <w:bCs w:val="0"/>
          <w:sz w:val="28"/>
          <w:szCs w:val="28"/>
          <w:lang w:bidi="ar-EG"/>
        </w:rPr>
        <w:t>°C</w:t>
      </w:r>
      <w:bookmarkEnd w:id="313"/>
    </w:p>
    <w:p w14:paraId="5FD6A71B" w14:textId="39CE7341" w:rsidR="00496643" w:rsidRPr="00303B5A" w:rsidRDefault="00DD7A77"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40284A86" wp14:editId="3BC03695">
            <wp:extent cx="6152514" cy="3693160"/>
            <wp:effectExtent l="0" t="0" r="127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61899" cy="3698793"/>
                    </a:xfrm>
                    <a:prstGeom prst="rect">
                      <a:avLst/>
                    </a:prstGeom>
                  </pic:spPr>
                </pic:pic>
              </a:graphicData>
            </a:graphic>
          </wp:inline>
        </w:drawing>
      </w:r>
    </w:p>
    <w:p w14:paraId="48D59B5D" w14:textId="2D4CA2AD" w:rsidR="00496643" w:rsidRPr="00303B5A" w:rsidRDefault="00496643" w:rsidP="007E0A5E">
      <w:pPr>
        <w:pStyle w:val="aa"/>
        <w:spacing w:after="0" w:line="276" w:lineRule="auto"/>
        <w:jc w:val="both"/>
        <w:rPr>
          <w:rFonts w:cstheme="majorBidi"/>
          <w:sz w:val="28"/>
          <w:szCs w:val="28"/>
        </w:rPr>
      </w:pPr>
      <w:bookmarkStart w:id="314" w:name="_Toc110688018"/>
      <w:bookmarkStart w:id="315" w:name="_Toc112926191"/>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40</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SE curves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nanoparticles at </w:t>
      </w:r>
      <w:bookmarkEnd w:id="314"/>
      <w:r w:rsidR="00C2063F" w:rsidRPr="00303B5A">
        <w:rPr>
          <w:rFonts w:cstheme="majorBidi"/>
          <w:b w:val="0"/>
          <w:bCs w:val="0"/>
          <w:sz w:val="28"/>
          <w:szCs w:val="28"/>
        </w:rPr>
        <w:t xml:space="preserve">(a) 650 </w:t>
      </w:r>
      <w:r w:rsidR="00C2063F" w:rsidRPr="00303B5A">
        <w:rPr>
          <w:rFonts w:eastAsiaTheme="majorEastAsia" w:cstheme="majorBidi"/>
          <w:b w:val="0"/>
          <w:bCs w:val="0"/>
          <w:sz w:val="28"/>
          <w:szCs w:val="28"/>
          <w:lang w:bidi="ar-EG"/>
        </w:rPr>
        <w:t>°C</w:t>
      </w:r>
      <w:r w:rsidR="00C2063F" w:rsidRPr="00303B5A">
        <w:rPr>
          <w:rFonts w:cstheme="majorBidi"/>
          <w:b w:val="0"/>
          <w:bCs w:val="0"/>
          <w:sz w:val="28"/>
          <w:szCs w:val="28"/>
        </w:rPr>
        <w:t xml:space="preserve">, (b) 800 </w:t>
      </w:r>
      <w:r w:rsidR="00C2063F" w:rsidRPr="00303B5A">
        <w:rPr>
          <w:rFonts w:eastAsiaTheme="majorEastAsia" w:cstheme="majorBidi"/>
          <w:b w:val="0"/>
          <w:bCs w:val="0"/>
          <w:sz w:val="28"/>
          <w:szCs w:val="28"/>
          <w:lang w:bidi="ar-EG"/>
        </w:rPr>
        <w:t>°C</w:t>
      </w:r>
      <w:r w:rsidR="00C2063F" w:rsidRPr="00303B5A">
        <w:rPr>
          <w:rFonts w:cstheme="majorBidi"/>
          <w:b w:val="0"/>
          <w:bCs w:val="0"/>
          <w:sz w:val="28"/>
          <w:szCs w:val="28"/>
        </w:rPr>
        <w:t xml:space="preserve"> and (c) 950 </w:t>
      </w:r>
      <w:r w:rsidR="00C2063F" w:rsidRPr="00303B5A">
        <w:rPr>
          <w:rFonts w:eastAsiaTheme="majorEastAsia" w:cstheme="majorBidi"/>
          <w:b w:val="0"/>
          <w:bCs w:val="0"/>
          <w:sz w:val="28"/>
          <w:szCs w:val="28"/>
          <w:lang w:bidi="ar-EG"/>
        </w:rPr>
        <w:t>°C</w:t>
      </w:r>
      <w:bookmarkEnd w:id="315"/>
    </w:p>
    <w:p w14:paraId="09430641" w14:textId="229BCD0C" w:rsidR="00496643" w:rsidRPr="00303B5A" w:rsidRDefault="00496643" w:rsidP="007E0A5E">
      <w:pPr>
        <w:pStyle w:val="aa"/>
        <w:keepNext/>
        <w:spacing w:after="0" w:line="276" w:lineRule="auto"/>
        <w:jc w:val="both"/>
        <w:rPr>
          <w:rFonts w:cstheme="majorBidi"/>
          <w:b w:val="0"/>
          <w:bCs w:val="0"/>
          <w:sz w:val="28"/>
          <w:szCs w:val="28"/>
        </w:rPr>
      </w:pPr>
      <w:bookmarkStart w:id="316" w:name="_Toc110687751"/>
      <w:bookmarkStart w:id="317" w:name="_Toc112926269"/>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12</w:t>
      </w:r>
      <w:r w:rsidR="0071046C" w:rsidRPr="00303B5A">
        <w:rPr>
          <w:rFonts w:cstheme="majorBidi"/>
          <w:b w:val="0"/>
          <w:bCs w:val="0"/>
          <w:noProof/>
          <w:sz w:val="28"/>
          <w:szCs w:val="28"/>
        </w:rPr>
        <w:fldChar w:fldCharType="end"/>
      </w:r>
      <w:r w:rsidRPr="00303B5A">
        <w:rPr>
          <w:rFonts w:cstheme="majorBidi"/>
          <w:b w:val="0"/>
          <w:bCs w:val="0"/>
          <w:noProof/>
          <w:sz w:val="28"/>
          <w:szCs w:val="28"/>
        </w:rPr>
        <w:t xml:space="preserve"> </w:t>
      </w:r>
      <w:r w:rsidR="00040D81" w:rsidRPr="00303B5A">
        <w:rPr>
          <w:b w:val="0"/>
          <w:bCs w:val="0"/>
          <w:sz w:val="28"/>
          <w:szCs w:val="28"/>
        </w:rPr>
        <w:t xml:space="preserve">– </w:t>
      </w:r>
      <w:r w:rsidRPr="00303B5A">
        <w:rPr>
          <w:rFonts w:cstheme="majorBidi"/>
          <w:b w:val="0"/>
          <w:bCs w:val="0"/>
          <w:color w:val="000000" w:themeColor="text1"/>
          <w:sz w:val="28"/>
          <w:szCs w:val="28"/>
        </w:rPr>
        <w:t xml:space="preserve">MA </w:t>
      </w:r>
      <w:r w:rsidR="00605A0D" w:rsidRPr="00303B5A">
        <w:rPr>
          <w:rFonts w:cstheme="majorBidi"/>
          <w:b w:val="0"/>
          <w:bCs w:val="0"/>
          <w:color w:val="000000" w:themeColor="text1"/>
          <w:sz w:val="28"/>
          <w:szCs w:val="28"/>
        </w:rPr>
        <w:t xml:space="preserve">behavior </w:t>
      </w:r>
      <w:r w:rsidRPr="00303B5A">
        <w:rPr>
          <w:rFonts w:cstheme="majorBidi"/>
          <w:b w:val="0"/>
          <w:bCs w:val="0"/>
          <w:color w:val="000000" w:themeColor="text1"/>
          <w:sz w:val="28"/>
          <w:szCs w:val="28"/>
        </w:rPr>
        <w:t xml:space="preserve">of </w:t>
      </w:r>
      <w:r w:rsidRPr="00303B5A">
        <w:rPr>
          <w:rFonts w:cstheme="majorBidi"/>
          <w:b w:val="0"/>
          <w:bCs w:val="0"/>
          <w:sz w:val="28"/>
          <w:szCs w:val="28"/>
        </w:rPr>
        <w:t>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nanoparticles</w:t>
      </w:r>
      <w:bookmarkEnd w:id="316"/>
      <w:bookmarkEnd w:id="317"/>
    </w:p>
    <w:tbl>
      <w:tblPr>
        <w:tblStyle w:val="ac"/>
        <w:tblW w:w="9895" w:type="dxa"/>
        <w:tblLook w:val="04A0" w:firstRow="1" w:lastRow="0" w:firstColumn="1" w:lastColumn="0" w:noHBand="0" w:noVBand="1"/>
      </w:tblPr>
      <w:tblGrid>
        <w:gridCol w:w="3020"/>
        <w:gridCol w:w="1647"/>
        <w:gridCol w:w="1659"/>
        <w:gridCol w:w="1791"/>
        <w:gridCol w:w="1778"/>
      </w:tblGrid>
      <w:tr w:rsidR="00496643" w:rsidRPr="00303B5A" w14:paraId="67AB96FE" w14:textId="77777777" w:rsidTr="007E0A5E">
        <w:tc>
          <w:tcPr>
            <w:tcW w:w="3020" w:type="dxa"/>
            <w:vAlign w:val="center"/>
          </w:tcPr>
          <w:p w14:paraId="6B53A84E"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Samples</w:t>
            </w:r>
          </w:p>
        </w:tc>
        <w:tc>
          <w:tcPr>
            <w:tcW w:w="1647" w:type="dxa"/>
            <w:vAlign w:val="center"/>
          </w:tcPr>
          <w:p w14:paraId="036C9720" w14:textId="77777777" w:rsidR="00496643" w:rsidRPr="00303B5A" w:rsidRDefault="00496643"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 xml:space="preserve">T </w:t>
            </w:r>
            <w:r w:rsidRPr="00303B5A">
              <w:rPr>
                <w:rFonts w:asciiTheme="majorBidi" w:hAnsiTheme="majorBidi" w:cstheme="majorBidi"/>
                <w:sz w:val="28"/>
                <w:szCs w:val="28"/>
                <w:lang w:bidi="ar-EG"/>
              </w:rPr>
              <w:t>(°C)</w:t>
            </w:r>
          </w:p>
        </w:tc>
        <w:tc>
          <w:tcPr>
            <w:tcW w:w="1659" w:type="dxa"/>
            <w:vAlign w:val="center"/>
          </w:tcPr>
          <w:p w14:paraId="77EE518E" w14:textId="77777777" w:rsidR="00496643" w:rsidRPr="00303B5A" w:rsidRDefault="00496643"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791" w:type="dxa"/>
            <w:vAlign w:val="center"/>
          </w:tcPr>
          <w:p w14:paraId="0CBBB7DD" w14:textId="77777777" w:rsidR="00496643" w:rsidRPr="00303B5A" w:rsidRDefault="00496643"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778" w:type="dxa"/>
            <w:vAlign w:val="center"/>
          </w:tcPr>
          <w:p w14:paraId="188955C1" w14:textId="77777777" w:rsidR="00496643" w:rsidRPr="00303B5A" w:rsidRDefault="00496643"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r>
      <w:tr w:rsidR="007E0A5E" w:rsidRPr="00303B5A" w14:paraId="07BCB52E" w14:textId="77777777" w:rsidTr="007E0A5E">
        <w:tc>
          <w:tcPr>
            <w:tcW w:w="3020" w:type="dxa"/>
            <w:vAlign w:val="center"/>
          </w:tcPr>
          <w:p w14:paraId="3CCC6BDC"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N</w:t>
            </w:r>
            <w:r w:rsidRPr="00303B5A">
              <w:rPr>
                <w:rFonts w:asciiTheme="majorBidi" w:hAnsiTheme="majorBidi" w:cstheme="majorBidi"/>
                <w:sz w:val="28"/>
                <w:szCs w:val="28"/>
              </w:rPr>
              <w:t>SC</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650</w:t>
            </w:r>
          </w:p>
        </w:tc>
        <w:tc>
          <w:tcPr>
            <w:tcW w:w="1647" w:type="dxa"/>
            <w:vMerge w:val="restart"/>
            <w:vAlign w:val="center"/>
          </w:tcPr>
          <w:p w14:paraId="0952ABBF"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650</w:t>
            </w:r>
          </w:p>
        </w:tc>
        <w:tc>
          <w:tcPr>
            <w:tcW w:w="1659" w:type="dxa"/>
            <w:vAlign w:val="center"/>
          </w:tcPr>
          <w:p w14:paraId="4393632D"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-12.2</w:t>
            </w:r>
          </w:p>
        </w:tc>
        <w:tc>
          <w:tcPr>
            <w:tcW w:w="1791" w:type="dxa"/>
            <w:vAlign w:val="center"/>
          </w:tcPr>
          <w:p w14:paraId="0850964F"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10.5</w:t>
            </w:r>
          </w:p>
        </w:tc>
        <w:tc>
          <w:tcPr>
            <w:tcW w:w="1778" w:type="dxa"/>
            <w:vAlign w:val="center"/>
          </w:tcPr>
          <w:p w14:paraId="16A309D4"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1.3</w:t>
            </w:r>
          </w:p>
        </w:tc>
      </w:tr>
      <w:tr w:rsidR="007E0A5E" w:rsidRPr="00303B5A" w14:paraId="4A4738D0" w14:textId="77777777" w:rsidTr="007E0A5E">
        <w:tc>
          <w:tcPr>
            <w:tcW w:w="3020" w:type="dxa"/>
            <w:vAlign w:val="center"/>
          </w:tcPr>
          <w:p w14:paraId="6D7F4ACC" w14:textId="77777777" w:rsidR="007E0A5E" w:rsidRPr="00303B5A" w:rsidRDefault="007E0A5E"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w:t>
            </w:r>
            <w:r w:rsidRPr="00303B5A">
              <w:rPr>
                <w:rFonts w:asciiTheme="majorBidi" w:hAnsiTheme="majorBidi" w:cstheme="majorBidi"/>
                <w:sz w:val="28"/>
                <w:szCs w:val="28"/>
              </w:rPr>
              <w:t>SC</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650</w:t>
            </w:r>
          </w:p>
        </w:tc>
        <w:tc>
          <w:tcPr>
            <w:tcW w:w="1647" w:type="dxa"/>
            <w:vMerge/>
            <w:vAlign w:val="center"/>
          </w:tcPr>
          <w:p w14:paraId="476570F1" w14:textId="77777777" w:rsidR="007E0A5E" w:rsidRPr="00303B5A" w:rsidRDefault="007E0A5E" w:rsidP="007E0A5E">
            <w:pPr>
              <w:spacing w:line="276" w:lineRule="auto"/>
              <w:jc w:val="center"/>
              <w:rPr>
                <w:rFonts w:asciiTheme="majorBidi" w:hAnsiTheme="majorBidi" w:cstheme="majorBidi"/>
                <w:sz w:val="28"/>
                <w:szCs w:val="28"/>
              </w:rPr>
            </w:pPr>
          </w:p>
        </w:tc>
        <w:tc>
          <w:tcPr>
            <w:tcW w:w="1659" w:type="dxa"/>
            <w:vAlign w:val="center"/>
          </w:tcPr>
          <w:p w14:paraId="19AA98B5"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-12.9</w:t>
            </w:r>
          </w:p>
        </w:tc>
        <w:tc>
          <w:tcPr>
            <w:tcW w:w="1791" w:type="dxa"/>
            <w:vAlign w:val="center"/>
          </w:tcPr>
          <w:p w14:paraId="40B11259"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9.8</w:t>
            </w:r>
          </w:p>
        </w:tc>
        <w:tc>
          <w:tcPr>
            <w:tcW w:w="1778" w:type="dxa"/>
            <w:vAlign w:val="center"/>
          </w:tcPr>
          <w:p w14:paraId="6419BBD1"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w:t>
            </w:r>
          </w:p>
        </w:tc>
      </w:tr>
      <w:tr w:rsidR="007E0A5E" w:rsidRPr="00303B5A" w14:paraId="15D8E354" w14:textId="77777777" w:rsidTr="007E0A5E">
        <w:tc>
          <w:tcPr>
            <w:tcW w:w="3020" w:type="dxa"/>
            <w:vAlign w:val="center"/>
          </w:tcPr>
          <w:p w14:paraId="295B4F04" w14:textId="77777777" w:rsidR="007E0A5E" w:rsidRPr="00303B5A" w:rsidRDefault="007E0A5E"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w:t>
            </w:r>
            <w:r w:rsidRPr="00303B5A">
              <w:rPr>
                <w:rFonts w:asciiTheme="majorBidi" w:hAnsiTheme="majorBidi" w:cstheme="majorBidi"/>
                <w:sz w:val="28"/>
                <w:szCs w:val="28"/>
              </w:rPr>
              <w:t>SC</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650</w:t>
            </w:r>
          </w:p>
        </w:tc>
        <w:tc>
          <w:tcPr>
            <w:tcW w:w="1647" w:type="dxa"/>
            <w:vMerge/>
            <w:vAlign w:val="center"/>
          </w:tcPr>
          <w:p w14:paraId="2EF322EC" w14:textId="77777777" w:rsidR="007E0A5E" w:rsidRPr="00303B5A" w:rsidRDefault="007E0A5E" w:rsidP="007E0A5E">
            <w:pPr>
              <w:spacing w:line="276" w:lineRule="auto"/>
              <w:jc w:val="center"/>
              <w:rPr>
                <w:rFonts w:asciiTheme="majorBidi" w:hAnsiTheme="majorBidi" w:cstheme="majorBidi"/>
                <w:sz w:val="28"/>
                <w:szCs w:val="28"/>
              </w:rPr>
            </w:pPr>
          </w:p>
        </w:tc>
        <w:tc>
          <w:tcPr>
            <w:tcW w:w="1659" w:type="dxa"/>
            <w:vAlign w:val="center"/>
          </w:tcPr>
          <w:p w14:paraId="408F82BD"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-10.9</w:t>
            </w:r>
          </w:p>
        </w:tc>
        <w:tc>
          <w:tcPr>
            <w:tcW w:w="1791" w:type="dxa"/>
            <w:vAlign w:val="center"/>
          </w:tcPr>
          <w:p w14:paraId="5C975FAE"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9.2</w:t>
            </w:r>
          </w:p>
        </w:tc>
        <w:tc>
          <w:tcPr>
            <w:tcW w:w="1778" w:type="dxa"/>
            <w:vAlign w:val="center"/>
          </w:tcPr>
          <w:p w14:paraId="363E79F1"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r>
      <w:tr w:rsidR="007E0A5E" w:rsidRPr="00303B5A" w14:paraId="61388B52" w14:textId="77777777" w:rsidTr="007E0A5E">
        <w:tc>
          <w:tcPr>
            <w:tcW w:w="3020" w:type="dxa"/>
            <w:vAlign w:val="center"/>
          </w:tcPr>
          <w:p w14:paraId="3C95B9A6" w14:textId="77777777" w:rsidR="007E0A5E" w:rsidRPr="00303B5A" w:rsidRDefault="007E0A5E"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w:t>
            </w:r>
            <w:r w:rsidRPr="00303B5A">
              <w:rPr>
                <w:rFonts w:asciiTheme="majorBidi" w:hAnsiTheme="majorBidi" w:cstheme="majorBidi"/>
                <w:sz w:val="28"/>
                <w:szCs w:val="28"/>
              </w:rPr>
              <w:t>SC</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800</w:t>
            </w:r>
          </w:p>
        </w:tc>
        <w:tc>
          <w:tcPr>
            <w:tcW w:w="1647" w:type="dxa"/>
            <w:vMerge w:val="restart"/>
            <w:vAlign w:val="center"/>
          </w:tcPr>
          <w:p w14:paraId="56FFEE9E"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800</w:t>
            </w:r>
          </w:p>
        </w:tc>
        <w:tc>
          <w:tcPr>
            <w:tcW w:w="1659" w:type="dxa"/>
            <w:vAlign w:val="center"/>
          </w:tcPr>
          <w:p w14:paraId="33721105"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-13.2</w:t>
            </w:r>
          </w:p>
        </w:tc>
        <w:tc>
          <w:tcPr>
            <w:tcW w:w="1791" w:type="dxa"/>
            <w:vAlign w:val="center"/>
          </w:tcPr>
          <w:p w14:paraId="3A03BCB1"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9.7</w:t>
            </w:r>
          </w:p>
        </w:tc>
        <w:tc>
          <w:tcPr>
            <w:tcW w:w="1778" w:type="dxa"/>
            <w:vAlign w:val="center"/>
          </w:tcPr>
          <w:p w14:paraId="3C6A9DE7"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w:t>
            </w:r>
          </w:p>
        </w:tc>
      </w:tr>
      <w:tr w:rsidR="007E0A5E" w:rsidRPr="00303B5A" w14:paraId="48737ADC" w14:textId="77777777" w:rsidTr="007E0A5E">
        <w:tc>
          <w:tcPr>
            <w:tcW w:w="3020" w:type="dxa"/>
            <w:vAlign w:val="center"/>
          </w:tcPr>
          <w:p w14:paraId="5145B1EA" w14:textId="77777777" w:rsidR="007E0A5E" w:rsidRPr="00303B5A" w:rsidRDefault="007E0A5E"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w:t>
            </w:r>
            <w:r w:rsidRPr="00303B5A">
              <w:rPr>
                <w:rFonts w:asciiTheme="majorBidi" w:hAnsiTheme="majorBidi" w:cstheme="majorBidi"/>
                <w:sz w:val="28"/>
                <w:szCs w:val="28"/>
              </w:rPr>
              <w:t>SC</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800</w:t>
            </w:r>
          </w:p>
        </w:tc>
        <w:tc>
          <w:tcPr>
            <w:tcW w:w="1647" w:type="dxa"/>
            <w:vMerge/>
            <w:vAlign w:val="center"/>
          </w:tcPr>
          <w:p w14:paraId="79C731C6" w14:textId="77777777" w:rsidR="007E0A5E" w:rsidRPr="00303B5A" w:rsidRDefault="007E0A5E" w:rsidP="007E0A5E">
            <w:pPr>
              <w:spacing w:line="276" w:lineRule="auto"/>
              <w:jc w:val="center"/>
              <w:rPr>
                <w:rFonts w:asciiTheme="majorBidi" w:hAnsiTheme="majorBidi" w:cstheme="majorBidi"/>
                <w:sz w:val="28"/>
                <w:szCs w:val="28"/>
              </w:rPr>
            </w:pPr>
          </w:p>
        </w:tc>
        <w:tc>
          <w:tcPr>
            <w:tcW w:w="1659" w:type="dxa"/>
            <w:vAlign w:val="center"/>
          </w:tcPr>
          <w:p w14:paraId="69CD7BFA"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-12.7</w:t>
            </w:r>
          </w:p>
        </w:tc>
        <w:tc>
          <w:tcPr>
            <w:tcW w:w="1791" w:type="dxa"/>
            <w:vAlign w:val="center"/>
          </w:tcPr>
          <w:p w14:paraId="0B1A1A30"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9.3</w:t>
            </w:r>
          </w:p>
        </w:tc>
        <w:tc>
          <w:tcPr>
            <w:tcW w:w="1778" w:type="dxa"/>
            <w:vAlign w:val="center"/>
          </w:tcPr>
          <w:p w14:paraId="036B5A4A"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w:t>
            </w:r>
          </w:p>
        </w:tc>
      </w:tr>
      <w:tr w:rsidR="007E0A5E" w:rsidRPr="00303B5A" w14:paraId="6251EA24" w14:textId="77777777" w:rsidTr="007E0A5E">
        <w:tc>
          <w:tcPr>
            <w:tcW w:w="3020" w:type="dxa"/>
            <w:vAlign w:val="center"/>
          </w:tcPr>
          <w:p w14:paraId="113D29AF" w14:textId="77777777" w:rsidR="007E0A5E" w:rsidRPr="00303B5A" w:rsidRDefault="007E0A5E"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w:t>
            </w:r>
            <w:r w:rsidRPr="00303B5A">
              <w:rPr>
                <w:rFonts w:asciiTheme="majorBidi" w:hAnsiTheme="majorBidi" w:cstheme="majorBidi"/>
                <w:sz w:val="28"/>
                <w:szCs w:val="28"/>
              </w:rPr>
              <w:t>SC</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800</w:t>
            </w:r>
          </w:p>
        </w:tc>
        <w:tc>
          <w:tcPr>
            <w:tcW w:w="1647" w:type="dxa"/>
            <w:vMerge/>
            <w:vAlign w:val="center"/>
          </w:tcPr>
          <w:p w14:paraId="7274D74B" w14:textId="77777777" w:rsidR="007E0A5E" w:rsidRPr="00303B5A" w:rsidRDefault="007E0A5E" w:rsidP="007E0A5E">
            <w:pPr>
              <w:spacing w:line="276" w:lineRule="auto"/>
              <w:jc w:val="center"/>
              <w:rPr>
                <w:rFonts w:asciiTheme="majorBidi" w:hAnsiTheme="majorBidi" w:cstheme="majorBidi"/>
                <w:sz w:val="28"/>
                <w:szCs w:val="28"/>
              </w:rPr>
            </w:pPr>
          </w:p>
        </w:tc>
        <w:tc>
          <w:tcPr>
            <w:tcW w:w="1659" w:type="dxa"/>
            <w:vAlign w:val="center"/>
          </w:tcPr>
          <w:p w14:paraId="07744558"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-11.3</w:t>
            </w:r>
          </w:p>
        </w:tc>
        <w:tc>
          <w:tcPr>
            <w:tcW w:w="1791" w:type="dxa"/>
            <w:vAlign w:val="center"/>
          </w:tcPr>
          <w:p w14:paraId="1295066E"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8.8</w:t>
            </w:r>
          </w:p>
        </w:tc>
        <w:tc>
          <w:tcPr>
            <w:tcW w:w="1778" w:type="dxa"/>
            <w:vAlign w:val="center"/>
          </w:tcPr>
          <w:p w14:paraId="7A246C0B"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0.2</w:t>
            </w:r>
          </w:p>
        </w:tc>
      </w:tr>
      <w:tr w:rsidR="007E0A5E" w:rsidRPr="00303B5A" w14:paraId="35186282" w14:textId="77777777" w:rsidTr="007E0A5E">
        <w:tc>
          <w:tcPr>
            <w:tcW w:w="3020" w:type="dxa"/>
            <w:vAlign w:val="center"/>
          </w:tcPr>
          <w:p w14:paraId="7B904290" w14:textId="77777777" w:rsidR="007E0A5E" w:rsidRPr="00303B5A" w:rsidRDefault="007E0A5E"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w:t>
            </w:r>
            <w:r w:rsidRPr="00303B5A">
              <w:rPr>
                <w:rFonts w:asciiTheme="majorBidi" w:hAnsiTheme="majorBidi" w:cstheme="majorBidi"/>
                <w:sz w:val="28"/>
                <w:szCs w:val="28"/>
              </w:rPr>
              <w:t>SC</w:t>
            </w:r>
            <w:r w:rsidRPr="00303B5A">
              <w:rPr>
                <w:rFonts w:asciiTheme="majorBidi" w:hAnsiTheme="majorBidi" w:cstheme="majorBidi"/>
                <w:sz w:val="28"/>
                <w:szCs w:val="28"/>
                <w:vertAlign w:val="subscript"/>
                <w:lang w:bidi="ar-EG"/>
              </w:rPr>
              <w:t xml:space="preserve">11 - </w:t>
            </w:r>
            <w:r w:rsidRPr="00303B5A">
              <w:rPr>
                <w:rFonts w:asciiTheme="majorBidi" w:hAnsiTheme="majorBidi" w:cstheme="majorBidi"/>
                <w:sz w:val="28"/>
                <w:szCs w:val="28"/>
                <w:lang w:bidi="ar-EG"/>
              </w:rPr>
              <w:t>950</w:t>
            </w:r>
          </w:p>
        </w:tc>
        <w:tc>
          <w:tcPr>
            <w:tcW w:w="1647" w:type="dxa"/>
            <w:vMerge w:val="restart"/>
            <w:vAlign w:val="center"/>
          </w:tcPr>
          <w:p w14:paraId="68568632"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950</w:t>
            </w:r>
          </w:p>
        </w:tc>
        <w:tc>
          <w:tcPr>
            <w:tcW w:w="1659" w:type="dxa"/>
            <w:vAlign w:val="center"/>
          </w:tcPr>
          <w:p w14:paraId="5A671DFB"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-7.9</w:t>
            </w:r>
          </w:p>
        </w:tc>
        <w:tc>
          <w:tcPr>
            <w:tcW w:w="1791" w:type="dxa"/>
            <w:vAlign w:val="center"/>
          </w:tcPr>
          <w:p w14:paraId="40F5FCA7" w14:textId="2259E022"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9.5</w:t>
            </w:r>
          </w:p>
        </w:tc>
        <w:tc>
          <w:tcPr>
            <w:tcW w:w="1778" w:type="dxa"/>
            <w:vAlign w:val="center"/>
          </w:tcPr>
          <w:p w14:paraId="37EA5DAC"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7E0A5E" w:rsidRPr="00303B5A" w14:paraId="4C87734C" w14:textId="77777777" w:rsidTr="007E0A5E">
        <w:tc>
          <w:tcPr>
            <w:tcW w:w="3020" w:type="dxa"/>
            <w:vAlign w:val="center"/>
          </w:tcPr>
          <w:p w14:paraId="0387D299" w14:textId="77777777" w:rsidR="007E0A5E" w:rsidRPr="00303B5A" w:rsidRDefault="007E0A5E"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w:t>
            </w:r>
            <w:r w:rsidRPr="00303B5A">
              <w:rPr>
                <w:rFonts w:asciiTheme="majorBidi" w:hAnsiTheme="majorBidi" w:cstheme="majorBidi"/>
                <w:sz w:val="28"/>
                <w:szCs w:val="28"/>
              </w:rPr>
              <w:t>SC</w:t>
            </w:r>
            <w:r w:rsidRPr="00303B5A">
              <w:rPr>
                <w:rFonts w:asciiTheme="majorBidi" w:hAnsiTheme="majorBidi" w:cstheme="majorBidi"/>
                <w:sz w:val="28"/>
                <w:szCs w:val="28"/>
                <w:vertAlign w:val="subscript"/>
                <w:lang w:bidi="ar-EG"/>
              </w:rPr>
              <w:t xml:space="preserve">12 - </w:t>
            </w:r>
            <w:r w:rsidRPr="00303B5A">
              <w:rPr>
                <w:rFonts w:asciiTheme="majorBidi" w:hAnsiTheme="majorBidi" w:cstheme="majorBidi"/>
                <w:sz w:val="28"/>
                <w:szCs w:val="28"/>
                <w:lang w:bidi="ar-EG"/>
              </w:rPr>
              <w:t>950</w:t>
            </w:r>
          </w:p>
        </w:tc>
        <w:tc>
          <w:tcPr>
            <w:tcW w:w="1647" w:type="dxa"/>
            <w:vMerge/>
            <w:vAlign w:val="center"/>
          </w:tcPr>
          <w:p w14:paraId="0CA6E1FF" w14:textId="77777777" w:rsidR="007E0A5E" w:rsidRPr="00303B5A" w:rsidRDefault="007E0A5E" w:rsidP="007E0A5E">
            <w:pPr>
              <w:spacing w:line="276" w:lineRule="auto"/>
              <w:jc w:val="center"/>
              <w:rPr>
                <w:rFonts w:asciiTheme="majorBidi" w:hAnsiTheme="majorBidi" w:cstheme="majorBidi"/>
                <w:sz w:val="28"/>
                <w:szCs w:val="28"/>
              </w:rPr>
            </w:pPr>
          </w:p>
        </w:tc>
        <w:tc>
          <w:tcPr>
            <w:tcW w:w="1659" w:type="dxa"/>
            <w:vAlign w:val="center"/>
          </w:tcPr>
          <w:p w14:paraId="79389FC4"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-8.0</w:t>
            </w:r>
          </w:p>
        </w:tc>
        <w:tc>
          <w:tcPr>
            <w:tcW w:w="1791" w:type="dxa"/>
            <w:vAlign w:val="center"/>
          </w:tcPr>
          <w:p w14:paraId="0C5621E2"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11.0</w:t>
            </w:r>
          </w:p>
        </w:tc>
        <w:tc>
          <w:tcPr>
            <w:tcW w:w="1778" w:type="dxa"/>
            <w:vAlign w:val="center"/>
          </w:tcPr>
          <w:p w14:paraId="5F5EA25B"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r w:rsidR="007E0A5E" w:rsidRPr="00303B5A" w14:paraId="2F224923" w14:textId="77777777" w:rsidTr="007E0A5E">
        <w:tc>
          <w:tcPr>
            <w:tcW w:w="3020" w:type="dxa"/>
            <w:vAlign w:val="center"/>
          </w:tcPr>
          <w:p w14:paraId="035EF637" w14:textId="77777777" w:rsidR="007E0A5E" w:rsidRPr="00303B5A" w:rsidRDefault="007E0A5E" w:rsidP="007E0A5E">
            <w:pPr>
              <w:spacing w:line="276" w:lineRule="auto"/>
              <w:jc w:val="center"/>
              <w:rPr>
                <w:rFonts w:asciiTheme="majorBidi" w:eastAsiaTheme="minorEastAsia" w:hAnsiTheme="majorBidi" w:cstheme="majorBidi"/>
                <w:sz w:val="28"/>
                <w:szCs w:val="28"/>
              </w:rPr>
            </w:pPr>
            <w:r w:rsidRPr="00303B5A">
              <w:rPr>
                <w:rFonts w:asciiTheme="majorBidi" w:hAnsiTheme="majorBidi" w:cstheme="majorBidi"/>
                <w:sz w:val="28"/>
                <w:szCs w:val="28"/>
                <w:lang w:bidi="ar-EG"/>
              </w:rPr>
              <w:t>N</w:t>
            </w:r>
            <w:r w:rsidRPr="00303B5A">
              <w:rPr>
                <w:rFonts w:asciiTheme="majorBidi" w:hAnsiTheme="majorBidi" w:cstheme="majorBidi"/>
                <w:sz w:val="28"/>
                <w:szCs w:val="28"/>
              </w:rPr>
              <w:t>SC</w:t>
            </w:r>
            <w:r w:rsidRPr="00303B5A">
              <w:rPr>
                <w:rFonts w:asciiTheme="majorBidi" w:hAnsiTheme="majorBidi" w:cstheme="majorBidi"/>
                <w:sz w:val="28"/>
                <w:szCs w:val="28"/>
                <w:vertAlign w:val="subscript"/>
                <w:lang w:bidi="ar-EG"/>
              </w:rPr>
              <w:t xml:space="preserve">13 - </w:t>
            </w:r>
            <w:r w:rsidRPr="00303B5A">
              <w:rPr>
                <w:rFonts w:asciiTheme="majorBidi" w:hAnsiTheme="majorBidi" w:cstheme="majorBidi"/>
                <w:sz w:val="28"/>
                <w:szCs w:val="28"/>
                <w:lang w:bidi="ar-EG"/>
              </w:rPr>
              <w:t>950</w:t>
            </w:r>
          </w:p>
        </w:tc>
        <w:tc>
          <w:tcPr>
            <w:tcW w:w="1647" w:type="dxa"/>
            <w:vMerge/>
            <w:vAlign w:val="center"/>
          </w:tcPr>
          <w:p w14:paraId="6D185A05" w14:textId="77777777" w:rsidR="007E0A5E" w:rsidRPr="00303B5A" w:rsidRDefault="007E0A5E" w:rsidP="007E0A5E">
            <w:pPr>
              <w:spacing w:line="276" w:lineRule="auto"/>
              <w:jc w:val="center"/>
              <w:rPr>
                <w:rFonts w:asciiTheme="majorBidi" w:hAnsiTheme="majorBidi" w:cstheme="majorBidi"/>
                <w:sz w:val="28"/>
                <w:szCs w:val="28"/>
              </w:rPr>
            </w:pPr>
          </w:p>
        </w:tc>
        <w:tc>
          <w:tcPr>
            <w:tcW w:w="1659" w:type="dxa"/>
            <w:vAlign w:val="center"/>
          </w:tcPr>
          <w:p w14:paraId="5A425AF1"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-8.1</w:t>
            </w:r>
          </w:p>
        </w:tc>
        <w:tc>
          <w:tcPr>
            <w:tcW w:w="1791" w:type="dxa"/>
            <w:vAlign w:val="center"/>
          </w:tcPr>
          <w:p w14:paraId="3EA7A365"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10.5</w:t>
            </w:r>
          </w:p>
        </w:tc>
        <w:tc>
          <w:tcPr>
            <w:tcW w:w="1778" w:type="dxa"/>
            <w:vAlign w:val="center"/>
          </w:tcPr>
          <w:p w14:paraId="40343D59" w14:textId="77777777" w:rsidR="007E0A5E" w:rsidRPr="00303B5A" w:rsidRDefault="007E0A5E" w:rsidP="007E0A5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r>
    </w:tbl>
    <w:p w14:paraId="515C9A55" w14:textId="3A50A88B"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 xml:space="preserve">Influence of sample thickness and </w:t>
      </w:r>
      <w:r w:rsidR="002D688E" w:rsidRPr="00303B5A">
        <w:rPr>
          <w:rFonts w:asciiTheme="majorBidi" w:hAnsiTheme="majorBidi"/>
          <w:sz w:val="28"/>
          <w:szCs w:val="28"/>
        </w:rPr>
        <w:t>loading percentage on the f</w:t>
      </w:r>
      <w:r w:rsidR="002D688E" w:rsidRPr="00303B5A">
        <w:rPr>
          <w:rFonts w:asciiTheme="majorBidi" w:hAnsiTheme="majorBidi"/>
          <w:sz w:val="28"/>
          <w:szCs w:val="28"/>
          <w:vertAlign w:val="subscript"/>
        </w:rPr>
        <w:t>m</w:t>
      </w:r>
    </w:p>
    <w:p w14:paraId="498BCD0B" w14:textId="708004BD" w:rsidR="00E81BFC" w:rsidRPr="00303B5A" w:rsidRDefault="00695412" w:rsidP="007E0A5E">
      <w:pPr>
        <w:spacing w:after="0"/>
        <w:ind w:left="90" w:firstLine="461"/>
        <w:jc w:val="both"/>
        <w:rPr>
          <w:rFonts w:asciiTheme="majorBidi" w:hAnsiTheme="majorBidi" w:cstheme="majorBidi"/>
          <w:sz w:val="28"/>
          <w:szCs w:val="28"/>
        </w:rPr>
      </w:pPr>
      <w:r w:rsidRPr="00303B5A">
        <w:rPr>
          <w:rFonts w:asciiTheme="majorBidi" w:eastAsiaTheme="majorEastAsia" w:hAnsiTheme="majorBidi" w:cstheme="majorBidi"/>
          <w:sz w:val="28"/>
          <w:szCs w:val="28"/>
          <w:lang w:bidi="ar-EG"/>
        </w:rPr>
        <w:t xml:space="preserve">The influence of the different loading percentages (60, 65 and 70% w/w) and thicknesses (3, 5 and 6 mm) on NZ11 – 650 properties were investigated. Figure </w:t>
      </w:r>
      <w:r w:rsidR="00210229" w:rsidRPr="00303B5A">
        <w:rPr>
          <w:rFonts w:asciiTheme="majorBidi" w:eastAsiaTheme="majorEastAsia" w:hAnsiTheme="majorBidi" w:cstheme="majorBidi"/>
          <w:sz w:val="28"/>
          <w:szCs w:val="28"/>
          <w:lang w:bidi="ar-EG"/>
        </w:rPr>
        <w:t>3</w:t>
      </w:r>
      <w:r w:rsidRPr="00303B5A">
        <w:rPr>
          <w:rFonts w:asciiTheme="majorBidi" w:eastAsiaTheme="majorEastAsia" w:hAnsiTheme="majorBidi" w:cstheme="majorBidi"/>
          <w:sz w:val="28"/>
          <w:szCs w:val="28"/>
          <w:lang w:bidi="ar-EG"/>
        </w:rPr>
        <w:t>.4</w:t>
      </w:r>
      <w:r w:rsidR="00210229" w:rsidRPr="00303B5A">
        <w:rPr>
          <w:rFonts w:asciiTheme="majorBidi" w:eastAsiaTheme="majorEastAsia" w:hAnsiTheme="majorBidi" w:cstheme="majorBidi"/>
          <w:sz w:val="28"/>
          <w:szCs w:val="28"/>
          <w:lang w:bidi="ar-EG"/>
        </w:rPr>
        <w:t>1</w:t>
      </w:r>
      <w:r w:rsidRPr="00303B5A">
        <w:rPr>
          <w:rFonts w:asciiTheme="majorBidi" w:eastAsiaTheme="majorEastAsia" w:hAnsiTheme="majorBidi" w:cstheme="majorBidi"/>
          <w:sz w:val="28"/>
          <w:szCs w:val="28"/>
          <w:lang w:bidi="ar-EG"/>
        </w:rPr>
        <w:t xml:space="preserve"> shows that the RL moved gradually to a lower frequency with the increased loading percentage. Also, the same </w:t>
      </w:r>
      <w:r w:rsidR="00DA0DB2" w:rsidRPr="00303B5A">
        <w:rPr>
          <w:rFonts w:asciiTheme="majorBidi" w:eastAsiaTheme="majorEastAsia" w:hAnsiTheme="majorBidi" w:cstheme="majorBidi"/>
          <w:sz w:val="28"/>
          <w:szCs w:val="28"/>
          <w:lang w:bidi="ar-EG"/>
        </w:rPr>
        <w:t>phenomenon was</w:t>
      </w:r>
      <w:r w:rsidRPr="00303B5A">
        <w:rPr>
          <w:rFonts w:asciiTheme="majorBidi" w:eastAsiaTheme="majorEastAsia" w:hAnsiTheme="majorBidi" w:cstheme="majorBidi"/>
          <w:sz w:val="28"/>
          <w:szCs w:val="28"/>
          <w:lang w:bidi="ar-EG"/>
        </w:rPr>
        <w:t xml:space="preserve"> noticed by increasing the thickness of an absorber. </w:t>
      </w:r>
      <w:r w:rsidR="00E81BFC" w:rsidRPr="00303B5A">
        <w:rPr>
          <w:rFonts w:asciiTheme="majorBidi" w:hAnsiTheme="majorBidi" w:cstheme="majorBidi"/>
          <w:sz w:val="28"/>
          <w:szCs w:val="28"/>
        </w:rPr>
        <w:t>The results indicated a RL</w:t>
      </w:r>
      <w:r w:rsidR="00E81BFC" w:rsidRPr="00303B5A">
        <w:rPr>
          <w:rFonts w:asciiTheme="majorBidi" w:hAnsiTheme="majorBidi" w:cstheme="majorBidi"/>
          <w:sz w:val="28"/>
          <w:szCs w:val="28"/>
          <w:vertAlign w:val="subscript"/>
        </w:rPr>
        <w:t>min</w:t>
      </w:r>
      <w:r w:rsidR="00E81BFC" w:rsidRPr="00303B5A">
        <w:rPr>
          <w:rFonts w:asciiTheme="majorBidi" w:hAnsiTheme="majorBidi" w:cstheme="majorBidi"/>
          <w:sz w:val="28"/>
          <w:szCs w:val="28"/>
        </w:rPr>
        <w:t xml:space="preserve"> of -12.9 dB at 10.0 GHz and absorption BW</w:t>
      </w:r>
      <w:r w:rsidR="00E81BFC" w:rsidRPr="00303B5A">
        <w:rPr>
          <w:rFonts w:asciiTheme="majorBidi" w:hAnsiTheme="majorBidi" w:cstheme="majorBidi"/>
          <w:sz w:val="28"/>
          <w:szCs w:val="28"/>
          <w:vertAlign w:val="subscript"/>
        </w:rPr>
        <w:t>-10 dB</w:t>
      </w:r>
      <w:r w:rsidR="00E81BFC" w:rsidRPr="00303B5A">
        <w:rPr>
          <w:rFonts w:asciiTheme="majorBidi" w:hAnsiTheme="majorBidi" w:cstheme="majorBidi"/>
          <w:sz w:val="28"/>
          <w:szCs w:val="28"/>
        </w:rPr>
        <w:t xml:space="preserve"> </w:t>
      </w:r>
      <w:r w:rsidR="00E81BFC" w:rsidRPr="00303B5A">
        <w:rPr>
          <w:rFonts w:asciiTheme="majorBidi" w:hAnsiTheme="majorBidi" w:cstheme="majorBidi"/>
          <w:sz w:val="28"/>
          <w:szCs w:val="28"/>
        </w:rPr>
        <w:lastRenderedPageBreak/>
        <w:t>of 0.7 GHz for 5 mm thickness for NSC</w:t>
      </w:r>
      <w:r w:rsidR="00E81BFC" w:rsidRPr="00303B5A">
        <w:rPr>
          <w:rFonts w:asciiTheme="majorBidi" w:hAnsiTheme="majorBidi" w:cstheme="majorBidi"/>
          <w:sz w:val="28"/>
          <w:szCs w:val="28"/>
          <w:vertAlign w:val="subscript"/>
        </w:rPr>
        <w:t xml:space="preserve">11 </w:t>
      </w:r>
      <w:r w:rsidR="00E81BFC" w:rsidRPr="00303B5A">
        <w:rPr>
          <w:rFonts w:asciiTheme="majorBidi" w:hAnsiTheme="majorBidi" w:cstheme="majorBidi"/>
          <w:sz w:val="28"/>
          <w:szCs w:val="28"/>
        </w:rPr>
        <w:t>–</w:t>
      </w:r>
      <w:r w:rsidR="00E81BFC" w:rsidRPr="00303B5A">
        <w:rPr>
          <w:rFonts w:asciiTheme="majorBidi" w:hAnsiTheme="majorBidi" w:cstheme="majorBidi"/>
          <w:sz w:val="28"/>
          <w:szCs w:val="28"/>
          <w:vertAlign w:val="subscript"/>
        </w:rPr>
        <w:t xml:space="preserve"> </w:t>
      </w:r>
      <w:r w:rsidR="00E81BFC" w:rsidRPr="00303B5A">
        <w:rPr>
          <w:rFonts w:asciiTheme="majorBidi" w:hAnsiTheme="majorBidi" w:cstheme="majorBidi"/>
          <w:sz w:val="28"/>
          <w:szCs w:val="28"/>
        </w:rPr>
        <w:t>70%. The SE</w:t>
      </w:r>
      <w:r w:rsidR="00E81BFC" w:rsidRPr="00303B5A">
        <w:rPr>
          <w:rFonts w:asciiTheme="majorBidi" w:hAnsiTheme="majorBidi" w:cstheme="majorBidi"/>
          <w:sz w:val="28"/>
          <w:szCs w:val="28"/>
          <w:vertAlign w:val="subscript"/>
        </w:rPr>
        <w:t>max</w:t>
      </w:r>
      <w:r w:rsidR="00E81BFC" w:rsidRPr="00303B5A">
        <w:rPr>
          <w:rFonts w:asciiTheme="majorBidi" w:hAnsiTheme="majorBidi" w:cstheme="majorBidi"/>
          <w:sz w:val="28"/>
          <w:szCs w:val="28"/>
        </w:rPr>
        <w:t xml:space="preserve"> was </w:t>
      </w:r>
      <w:r w:rsidRPr="00303B5A">
        <w:rPr>
          <w:rFonts w:asciiTheme="majorBidi" w:hAnsiTheme="majorBidi" w:cstheme="majorBidi"/>
          <w:sz w:val="28"/>
          <w:szCs w:val="28"/>
        </w:rPr>
        <w:t>14.4 dB at 8.8 GHz</w:t>
      </w:r>
      <w:r w:rsidR="00E81BFC" w:rsidRPr="00303B5A">
        <w:rPr>
          <w:rFonts w:asciiTheme="majorBidi" w:hAnsiTheme="majorBidi" w:cstheme="majorBidi"/>
          <w:sz w:val="28"/>
          <w:szCs w:val="28"/>
        </w:rPr>
        <w:t>. From the above studies, we found the f</w:t>
      </w:r>
      <w:r w:rsidR="00E81BFC" w:rsidRPr="00303B5A">
        <w:rPr>
          <w:rFonts w:asciiTheme="majorBidi" w:hAnsiTheme="majorBidi" w:cstheme="majorBidi"/>
          <w:sz w:val="28"/>
          <w:szCs w:val="28"/>
          <w:vertAlign w:val="subscript"/>
        </w:rPr>
        <w:t>m</w:t>
      </w:r>
      <w:r w:rsidR="00E81BFC" w:rsidRPr="00303B5A">
        <w:rPr>
          <w:rFonts w:asciiTheme="majorBidi" w:hAnsiTheme="majorBidi" w:cstheme="majorBidi"/>
          <w:sz w:val="28"/>
          <w:szCs w:val="28"/>
        </w:rPr>
        <w:t xml:space="preserve"> position controllability of ferrite nanoparticles prepared with </w:t>
      </w:r>
      <w:r w:rsidR="00FE1359" w:rsidRPr="00303B5A">
        <w:rPr>
          <w:rFonts w:asciiTheme="majorBidi" w:hAnsiTheme="majorBidi" w:cstheme="majorBidi"/>
          <w:sz w:val="28"/>
          <w:szCs w:val="28"/>
        </w:rPr>
        <w:t>the self-combustion.</w:t>
      </w:r>
    </w:p>
    <w:p w14:paraId="64FC4E11" w14:textId="24036445" w:rsidR="00496643" w:rsidRPr="00303B5A" w:rsidRDefault="00C77EE7"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312A8236" wp14:editId="0991231D">
            <wp:extent cx="6152109" cy="388620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58037" cy="3889945"/>
                    </a:xfrm>
                    <a:prstGeom prst="rect">
                      <a:avLst/>
                    </a:prstGeom>
                  </pic:spPr>
                </pic:pic>
              </a:graphicData>
            </a:graphic>
          </wp:inline>
        </w:drawing>
      </w:r>
    </w:p>
    <w:p w14:paraId="001469C3" w14:textId="6D85A5B8" w:rsidR="009B26E1" w:rsidRPr="00303B5A" w:rsidRDefault="00496643" w:rsidP="007E0A5E">
      <w:pPr>
        <w:pStyle w:val="aa"/>
        <w:spacing w:after="0" w:line="276" w:lineRule="auto"/>
        <w:jc w:val="both"/>
        <w:rPr>
          <w:rFonts w:cstheme="majorBidi"/>
          <w:b w:val="0"/>
          <w:bCs w:val="0"/>
          <w:sz w:val="28"/>
          <w:szCs w:val="28"/>
        </w:rPr>
      </w:pPr>
      <w:bookmarkStart w:id="318" w:name="_Toc110688021"/>
      <w:bookmarkStart w:id="319" w:name="_Toc112926192"/>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41</w:t>
      </w:r>
      <w:r w:rsidR="0071046C" w:rsidRPr="00303B5A">
        <w:rPr>
          <w:rFonts w:cstheme="majorBidi"/>
          <w:b w:val="0"/>
          <w:bCs w:val="0"/>
          <w:noProof/>
          <w:sz w:val="28"/>
          <w:szCs w:val="28"/>
        </w:rPr>
        <w:fldChar w:fldCharType="end"/>
      </w:r>
      <w:r w:rsidRPr="00303B5A">
        <w:rPr>
          <w:rFonts w:cstheme="majorBidi"/>
          <w:b w:val="0"/>
          <w:bCs w:val="0"/>
          <w:noProof/>
          <w:sz w:val="28"/>
          <w:szCs w:val="28"/>
        </w:rPr>
        <w:t xml:space="preserve"> </w:t>
      </w:r>
      <w:r w:rsidR="00C2063F" w:rsidRPr="00303B5A">
        <w:rPr>
          <w:rFonts w:cstheme="majorBidi"/>
          <w:b w:val="0"/>
          <w:bCs w:val="0"/>
          <w:noProof/>
          <w:sz w:val="28"/>
          <w:szCs w:val="28"/>
        </w:rPr>
        <w:t xml:space="preserve">(a,b) </w:t>
      </w:r>
      <w:r w:rsidR="00040D81" w:rsidRPr="00303B5A">
        <w:rPr>
          <w:b w:val="0"/>
          <w:bCs w:val="0"/>
          <w:sz w:val="28"/>
          <w:szCs w:val="28"/>
        </w:rPr>
        <w:t>–</w:t>
      </w:r>
      <w:r w:rsidR="00040D81" w:rsidRPr="00303B5A">
        <w:rPr>
          <w:sz w:val="28"/>
          <w:szCs w:val="28"/>
        </w:rPr>
        <w:t xml:space="preserve"> </w:t>
      </w:r>
      <w:r w:rsidR="00C2063F" w:rsidRPr="00303B5A">
        <w:rPr>
          <w:rFonts w:cstheme="majorBidi"/>
          <w:b w:val="0"/>
          <w:bCs w:val="0"/>
          <w:noProof/>
          <w:sz w:val="28"/>
          <w:szCs w:val="28"/>
        </w:rPr>
        <w:t>RL and</w:t>
      </w:r>
      <w:r w:rsidR="00C2063F" w:rsidRPr="00303B5A">
        <w:rPr>
          <w:rFonts w:cstheme="majorBidi"/>
          <w:noProof/>
          <w:sz w:val="28"/>
          <w:szCs w:val="28"/>
        </w:rPr>
        <w:t xml:space="preserve"> </w:t>
      </w:r>
      <w:r w:rsidR="00C2063F" w:rsidRPr="00303B5A">
        <w:rPr>
          <w:rFonts w:cstheme="majorBidi"/>
          <w:b w:val="0"/>
          <w:bCs w:val="0"/>
          <w:sz w:val="28"/>
          <w:szCs w:val="28"/>
        </w:rPr>
        <w:t xml:space="preserve">SE </w:t>
      </w:r>
      <w:r w:rsidRPr="00303B5A">
        <w:rPr>
          <w:rFonts w:cstheme="majorBidi"/>
          <w:b w:val="0"/>
          <w:bCs w:val="0"/>
          <w:sz w:val="28"/>
          <w:szCs w:val="28"/>
        </w:rPr>
        <w:t xml:space="preserve">curves of </w:t>
      </w:r>
      <w:bookmarkStart w:id="320" w:name="_Hlk117155855"/>
      <w:r w:rsidRPr="00303B5A">
        <w:rPr>
          <w:rFonts w:cstheme="majorBidi"/>
          <w:b w:val="0"/>
          <w:bCs w:val="0"/>
          <w:sz w:val="28"/>
          <w:szCs w:val="28"/>
        </w:rPr>
        <w:t>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 xml:space="preserve"> </w:t>
      </w:r>
      <w:bookmarkEnd w:id="320"/>
      <w:r w:rsidRPr="00303B5A">
        <w:rPr>
          <w:rFonts w:cstheme="majorBidi"/>
          <w:b w:val="0"/>
          <w:bCs w:val="0"/>
          <w:sz w:val="28"/>
          <w:szCs w:val="28"/>
        </w:rPr>
        <w:t>nanoparticles at different thicknesses</w:t>
      </w:r>
      <w:bookmarkEnd w:id="318"/>
      <w:r w:rsidR="00C2063F" w:rsidRPr="00303B5A">
        <w:rPr>
          <w:rFonts w:cstheme="majorBidi"/>
          <w:b w:val="0"/>
          <w:bCs w:val="0"/>
          <w:sz w:val="28"/>
          <w:szCs w:val="28"/>
        </w:rPr>
        <w:t xml:space="preserve"> and </w:t>
      </w:r>
      <w:r w:rsidR="00C2063F" w:rsidRPr="00303B5A">
        <w:rPr>
          <w:rFonts w:cstheme="majorBidi"/>
          <w:b w:val="0"/>
          <w:bCs w:val="0"/>
          <w:noProof/>
          <w:sz w:val="28"/>
          <w:szCs w:val="28"/>
        </w:rPr>
        <w:t>(c,d) RL and</w:t>
      </w:r>
      <w:r w:rsidR="00C2063F" w:rsidRPr="00303B5A">
        <w:rPr>
          <w:rFonts w:cstheme="majorBidi"/>
          <w:noProof/>
          <w:sz w:val="28"/>
          <w:szCs w:val="28"/>
        </w:rPr>
        <w:t xml:space="preserve"> </w:t>
      </w:r>
      <w:r w:rsidR="00C2063F" w:rsidRPr="00303B5A">
        <w:rPr>
          <w:rFonts w:cstheme="majorBidi"/>
          <w:b w:val="0"/>
          <w:bCs w:val="0"/>
          <w:sz w:val="28"/>
          <w:szCs w:val="28"/>
        </w:rPr>
        <w:t xml:space="preserve">SE curves </w:t>
      </w:r>
      <w:r w:rsidR="00C77EE7" w:rsidRPr="00303B5A">
        <w:rPr>
          <w:rFonts w:cstheme="majorBidi"/>
          <w:b w:val="0"/>
          <w:bCs w:val="0"/>
          <w:sz w:val="28"/>
          <w:szCs w:val="28"/>
        </w:rPr>
        <w:t>of Ni</w:t>
      </w:r>
      <w:r w:rsidR="00C77EE7" w:rsidRPr="00303B5A">
        <w:rPr>
          <w:rFonts w:cstheme="majorBidi"/>
          <w:b w:val="0"/>
          <w:bCs w:val="0"/>
          <w:sz w:val="28"/>
          <w:szCs w:val="28"/>
          <w:vertAlign w:val="subscript"/>
        </w:rPr>
        <w:t>0.5</w:t>
      </w:r>
      <w:r w:rsidR="00C77EE7" w:rsidRPr="00303B5A">
        <w:rPr>
          <w:rFonts w:cstheme="majorBidi"/>
          <w:b w:val="0"/>
          <w:bCs w:val="0"/>
          <w:sz w:val="28"/>
          <w:szCs w:val="28"/>
        </w:rPr>
        <w:t>Zn</w:t>
      </w:r>
      <w:r w:rsidR="00C77EE7" w:rsidRPr="00303B5A">
        <w:rPr>
          <w:rFonts w:cstheme="majorBidi"/>
          <w:b w:val="0"/>
          <w:bCs w:val="0"/>
          <w:sz w:val="28"/>
          <w:szCs w:val="28"/>
          <w:vertAlign w:val="subscript"/>
        </w:rPr>
        <w:t>0.5</w:t>
      </w:r>
      <w:r w:rsidR="00C77EE7" w:rsidRPr="00303B5A">
        <w:rPr>
          <w:rFonts w:cstheme="majorBidi"/>
          <w:b w:val="0"/>
          <w:bCs w:val="0"/>
          <w:sz w:val="28"/>
          <w:szCs w:val="28"/>
        </w:rPr>
        <w:t>Fe</w:t>
      </w:r>
      <w:r w:rsidR="00C77EE7" w:rsidRPr="00303B5A">
        <w:rPr>
          <w:rFonts w:cstheme="majorBidi"/>
          <w:b w:val="0"/>
          <w:bCs w:val="0"/>
          <w:sz w:val="28"/>
          <w:szCs w:val="28"/>
          <w:vertAlign w:val="subscript"/>
        </w:rPr>
        <w:t>2</w:t>
      </w:r>
      <w:r w:rsidR="00C77EE7" w:rsidRPr="00303B5A">
        <w:rPr>
          <w:rFonts w:cstheme="majorBidi"/>
          <w:b w:val="0"/>
          <w:bCs w:val="0"/>
          <w:sz w:val="28"/>
          <w:szCs w:val="28"/>
        </w:rPr>
        <w:t>O</w:t>
      </w:r>
      <w:r w:rsidR="00C77EE7" w:rsidRPr="00303B5A">
        <w:rPr>
          <w:rFonts w:cstheme="majorBidi"/>
          <w:b w:val="0"/>
          <w:bCs w:val="0"/>
          <w:sz w:val="28"/>
          <w:szCs w:val="28"/>
          <w:vertAlign w:val="subscript"/>
        </w:rPr>
        <w:t>4</w:t>
      </w:r>
      <w:r w:rsidR="00C77EE7" w:rsidRPr="00303B5A">
        <w:rPr>
          <w:rFonts w:cstheme="majorBidi"/>
          <w:b w:val="0"/>
          <w:bCs w:val="0"/>
          <w:sz w:val="28"/>
          <w:szCs w:val="28"/>
        </w:rPr>
        <w:t xml:space="preserve"> nanoparticles with different loading percentages (60% w/w, 65% w/w and 70% w/w mm) at 5 mm thickness</w:t>
      </w:r>
      <w:bookmarkEnd w:id="319"/>
    </w:p>
    <w:p w14:paraId="7B2B5AD9" w14:textId="166E8292" w:rsidR="00930E9B" w:rsidRPr="00303B5A" w:rsidRDefault="009B26E1"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From the above studies, One can notice that MA properties were changed with the variation of the synthesis method. The best result was obtained by using the 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 nanoparticles with a loading percentage of 60% at a constant calcination temperature of 650° C prepared by the citrate precursor method. </w:t>
      </w:r>
      <w:r w:rsidR="008E67C3" w:rsidRPr="00303B5A">
        <w:rPr>
          <w:rFonts w:asciiTheme="majorBidi" w:hAnsiTheme="majorBidi" w:cstheme="majorBidi"/>
          <w:sz w:val="28"/>
          <w:szCs w:val="28"/>
        </w:rPr>
        <w:t>This improvement is due to the fact that these processes will affect the MA capacity by changing the complex permeability and permittivity.</w:t>
      </w:r>
      <w:r w:rsidR="008E67C3" w:rsidRPr="00303B5A">
        <w:rPr>
          <w:rFonts w:asciiTheme="majorBidi" w:hAnsiTheme="majorBidi" w:cstheme="majorBidi"/>
          <w:sz w:val="28"/>
          <w:szCs w:val="28"/>
          <w:rtl/>
        </w:rPr>
        <w:t xml:space="preserve"> </w:t>
      </w:r>
      <w:r w:rsidRPr="00303B5A">
        <w:rPr>
          <w:rFonts w:asciiTheme="majorBidi" w:hAnsiTheme="majorBidi" w:cstheme="majorBidi"/>
          <w:sz w:val="28"/>
          <w:szCs w:val="28"/>
        </w:rPr>
        <w:t>However, the defects of these prepared absorbers are that they have a limited absorption BW</w:t>
      </w:r>
      <w:r w:rsidRPr="00303B5A">
        <w:rPr>
          <w:rFonts w:asciiTheme="majorBidi" w:hAnsiTheme="majorBidi" w:cstheme="majorBidi"/>
          <w:sz w:val="28"/>
          <w:szCs w:val="28"/>
          <w:vertAlign w:val="subscript"/>
        </w:rPr>
        <w:t>-10 dB</w:t>
      </w:r>
      <w:r w:rsidRPr="00303B5A">
        <w:rPr>
          <w:rFonts w:asciiTheme="majorBidi" w:hAnsiTheme="majorBidi" w:cstheme="majorBidi"/>
          <w:sz w:val="28"/>
          <w:szCs w:val="28"/>
        </w:rPr>
        <w:t xml:space="preserve"> and high loading percentage. This necessitated working to decrease the loading percentage and increase the absorption BW</w:t>
      </w:r>
      <w:r w:rsidRPr="00303B5A">
        <w:rPr>
          <w:rFonts w:asciiTheme="majorBidi" w:hAnsiTheme="majorBidi" w:cstheme="majorBidi"/>
          <w:sz w:val="28"/>
          <w:szCs w:val="28"/>
          <w:vertAlign w:val="subscript"/>
        </w:rPr>
        <w:t>-10 dB</w:t>
      </w:r>
      <w:r w:rsidRPr="00303B5A">
        <w:rPr>
          <w:rFonts w:asciiTheme="majorBidi" w:hAnsiTheme="majorBidi" w:cstheme="majorBidi"/>
          <w:sz w:val="28"/>
          <w:szCs w:val="28"/>
        </w:rPr>
        <w:t xml:space="preserve"> of the absorbers to cover most of the X-band frequency by incorporating magnetic loss and dielectric loss materials.</w:t>
      </w:r>
    </w:p>
    <w:p w14:paraId="57FCFD6D" w14:textId="77777777" w:rsidR="00496643" w:rsidRPr="00303B5A" w:rsidRDefault="00496643" w:rsidP="007E0A5E">
      <w:pPr>
        <w:pStyle w:val="3"/>
        <w:spacing w:line="276" w:lineRule="auto"/>
        <w:jc w:val="both"/>
        <w:rPr>
          <w:rFonts w:asciiTheme="majorBidi" w:hAnsiTheme="majorBidi"/>
          <w:sz w:val="28"/>
          <w:szCs w:val="28"/>
        </w:rPr>
      </w:pPr>
      <w:bookmarkStart w:id="321" w:name="_Toc112939006"/>
      <w:bookmarkStart w:id="322" w:name="_Toc120443768"/>
      <w:r w:rsidRPr="00303B5A">
        <w:rPr>
          <w:rFonts w:asciiTheme="majorBidi" w:hAnsiTheme="majorBidi"/>
          <w:sz w:val="28"/>
          <w:szCs w:val="28"/>
        </w:rPr>
        <w:lastRenderedPageBreak/>
        <w:t>Microwave absorption properties of ferrite nanocomposites</w:t>
      </w:r>
      <w:bookmarkEnd w:id="321"/>
      <w:bookmarkEnd w:id="322"/>
    </w:p>
    <w:p w14:paraId="189C6395" w14:textId="79F946E9"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Several variables that affect </w:t>
      </w:r>
      <w:r w:rsidR="008D4BFF" w:rsidRPr="00303B5A">
        <w:rPr>
          <w:rFonts w:asciiTheme="majorBidi" w:hAnsiTheme="majorBidi" w:cstheme="majorBidi"/>
          <w:sz w:val="28"/>
          <w:szCs w:val="28"/>
        </w:rPr>
        <w:t>MA</w:t>
      </w:r>
      <w:r w:rsidRPr="00303B5A">
        <w:rPr>
          <w:rFonts w:asciiTheme="majorBidi" w:hAnsiTheme="majorBidi" w:cstheme="majorBidi"/>
          <w:sz w:val="28"/>
          <w:szCs w:val="28"/>
        </w:rPr>
        <w:t xml:space="preserve"> properties were studied, as follows: ferrite nanocomposite type, </w:t>
      </w:r>
      <w:r w:rsidR="00486150" w:rsidRPr="00303B5A">
        <w:rPr>
          <w:rFonts w:asciiTheme="majorBidi" w:hAnsiTheme="majorBidi" w:cstheme="majorBidi"/>
          <w:sz w:val="28"/>
          <w:szCs w:val="28"/>
        </w:rPr>
        <w:t xml:space="preserve">the weight ratio </w:t>
      </w:r>
      <w:r w:rsidRPr="00303B5A">
        <w:rPr>
          <w:rFonts w:asciiTheme="majorBidi" w:hAnsiTheme="majorBidi" w:cstheme="majorBidi"/>
          <w:sz w:val="28"/>
          <w:szCs w:val="28"/>
        </w:rPr>
        <w:t>of CB/Ni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w:t>
      </w:r>
      <w:r w:rsidRPr="00303B5A">
        <w:rPr>
          <w:rFonts w:asciiTheme="majorBidi" w:hAnsiTheme="majorBidi" w:cstheme="majorBidi"/>
          <w:sz w:val="28"/>
          <w:szCs w:val="28"/>
          <w:vertAlign w:val="subscript"/>
        </w:rPr>
        <w:t xml:space="preserve"> </w:t>
      </w:r>
      <w:r w:rsidRPr="00303B5A">
        <w:rPr>
          <w:rFonts w:asciiTheme="majorBidi" w:hAnsiTheme="majorBidi" w:cstheme="majorBidi"/>
          <w:sz w:val="28"/>
          <w:szCs w:val="28"/>
        </w:rPr>
        <w:t>CB/Mn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C/</w:t>
      </w: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perscript"/>
          <w:lang w:bidi="ar-EG"/>
        </w:rPr>
        <w:t>3+</w:t>
      </w:r>
      <w:r w:rsidRPr="00303B5A">
        <w:rPr>
          <w:rFonts w:asciiTheme="majorBidi" w:eastAsiaTheme="majorEastAsia" w:hAnsiTheme="majorBidi" w:cstheme="majorBidi"/>
          <w:sz w:val="28"/>
          <w:szCs w:val="28"/>
          <w:vertAlign w:val="subscript"/>
          <w:lang w:bidi="ar-EG"/>
        </w:rPr>
        <w:t>0.25</w:t>
      </w: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perscript"/>
          <w:lang w:bidi="ar-EG"/>
        </w:rPr>
        <w:t>2+</w:t>
      </w:r>
      <w:r w:rsidRPr="00303B5A">
        <w:rPr>
          <w:rFonts w:asciiTheme="majorBidi" w:eastAsiaTheme="majorEastAsia" w:hAnsiTheme="majorBidi" w:cstheme="majorBidi"/>
          <w:sz w:val="28"/>
          <w:szCs w:val="28"/>
          <w:vertAlign w:val="subscript"/>
          <w:lang w:bidi="ar-EG"/>
        </w:rPr>
        <w:t>0.375</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perscript"/>
          <w:lang w:bidi="ar-EG"/>
        </w:rPr>
        <w:t>2+</w:t>
      </w:r>
      <w:r w:rsidRPr="00303B5A">
        <w:rPr>
          <w:rFonts w:asciiTheme="majorBidi" w:eastAsiaTheme="majorEastAsia" w:hAnsiTheme="majorBidi" w:cstheme="majorBidi"/>
          <w:sz w:val="28"/>
          <w:szCs w:val="28"/>
          <w:vertAlign w:val="subscript"/>
          <w:lang w:bidi="ar-EG"/>
        </w:rPr>
        <w:t>0.25</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4</w:t>
      </w:r>
      <w:r w:rsidRPr="00303B5A">
        <w:rPr>
          <w:rFonts w:asciiTheme="majorBidi" w:hAnsiTheme="majorBidi" w:cstheme="majorBidi"/>
          <w:sz w:val="28"/>
          <w:szCs w:val="28"/>
        </w:rPr>
        <w:t xml:space="preserve"> and 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/CI/CB, </w:t>
      </w:r>
      <w:r w:rsidR="00486150" w:rsidRPr="00303B5A">
        <w:rPr>
          <w:rFonts w:asciiTheme="majorBidi" w:hAnsiTheme="majorBidi" w:cstheme="majorBidi"/>
          <w:sz w:val="28"/>
          <w:szCs w:val="28"/>
        </w:rPr>
        <w:t xml:space="preserve">and </w:t>
      </w:r>
      <w:r w:rsidRPr="00303B5A">
        <w:rPr>
          <w:rFonts w:asciiTheme="majorBidi" w:hAnsiTheme="majorBidi" w:cstheme="majorBidi"/>
          <w:sz w:val="28"/>
          <w:szCs w:val="28"/>
        </w:rPr>
        <w:t xml:space="preserve">loading </w:t>
      </w:r>
      <w:r w:rsidR="00694377" w:rsidRPr="00303B5A">
        <w:rPr>
          <w:rFonts w:asciiTheme="majorBidi" w:hAnsiTheme="majorBidi" w:cstheme="majorBidi"/>
          <w:sz w:val="28"/>
          <w:szCs w:val="28"/>
        </w:rPr>
        <w:t>percentage</w:t>
      </w:r>
      <w:r w:rsidRPr="00303B5A">
        <w:rPr>
          <w:rFonts w:asciiTheme="majorBidi" w:hAnsiTheme="majorBidi" w:cstheme="majorBidi"/>
          <w:sz w:val="28"/>
          <w:szCs w:val="28"/>
        </w:rPr>
        <w:t xml:space="preserve">. </w:t>
      </w:r>
    </w:p>
    <w:p w14:paraId="42A51023" w14:textId="2B6AD281"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Microwave absorption properties of carbon black/NiZn ferrite nanocomposite</w:t>
      </w:r>
      <w:r w:rsidR="00E04413" w:rsidRPr="00303B5A">
        <w:rPr>
          <w:rFonts w:asciiTheme="majorBidi" w:hAnsiTheme="majorBidi"/>
          <w:sz w:val="28"/>
          <w:szCs w:val="28"/>
        </w:rPr>
        <w:t>s</w:t>
      </w:r>
    </w:p>
    <w:p w14:paraId="5168F3B8" w14:textId="2313C4C9" w:rsidR="00496643" w:rsidRPr="00303B5A" w:rsidRDefault="00AB48AB" w:rsidP="0082080D">
      <w:pPr>
        <w:spacing w:after="0"/>
        <w:ind w:left="90" w:firstLine="461"/>
        <w:jc w:val="both"/>
        <w:rPr>
          <w:rFonts w:asciiTheme="majorBidi" w:hAnsiTheme="majorBidi" w:cstheme="majorBidi"/>
          <w:sz w:val="28"/>
          <w:szCs w:val="28"/>
        </w:rPr>
      </w:pPr>
      <w:r w:rsidRPr="00AB48AB">
        <w:rPr>
          <w:rFonts w:asciiTheme="majorBidi" w:hAnsiTheme="majorBidi" w:cstheme="majorBidi"/>
          <w:sz w:val="28"/>
          <w:szCs w:val="28"/>
        </w:rPr>
        <w:t>RAMs have been used extensively to cover the walls of anechoic halls and to prevent or reduce electromagnetic reflections from large bodies. RAMs can be produced in different forms, such as paints, thin films, sheets, and sponges. 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r>
        <w:rPr>
          <w:rFonts w:asciiTheme="majorBidi" w:hAnsiTheme="majorBidi" w:cstheme="majorBidi"/>
          <w:sz w:val="28"/>
          <w:szCs w:val="28"/>
        </w:rPr>
        <w:t xml:space="preserve"> </w:t>
      </w:r>
      <w:r w:rsidRPr="00AB48AB">
        <w:rPr>
          <w:rFonts w:asciiTheme="majorBidi" w:hAnsiTheme="majorBidi" w:cstheme="majorBidi"/>
          <w:sz w:val="28"/>
          <w:szCs w:val="28"/>
        </w:rPr>
        <w:t>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 MAMs should be lightweight, prepared in various shapes, waterproof, chemically resistant, have good mechanical and physical properties, be easy to prepare, low cost, have a wide absorption field, and are strong absorption.</w:t>
      </w:r>
    </w:p>
    <w:p w14:paraId="3229215C" w14:textId="5A6BA6A4" w:rsidR="00496643" w:rsidRPr="00303B5A" w:rsidRDefault="0041170E"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6EE4C228" wp14:editId="406E374E">
            <wp:extent cx="6151245" cy="3096491"/>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65440" cy="3103637"/>
                    </a:xfrm>
                    <a:prstGeom prst="rect">
                      <a:avLst/>
                    </a:prstGeom>
                  </pic:spPr>
                </pic:pic>
              </a:graphicData>
            </a:graphic>
          </wp:inline>
        </w:drawing>
      </w:r>
    </w:p>
    <w:p w14:paraId="44259877" w14:textId="16D21C24" w:rsidR="00496643" w:rsidRPr="00303B5A" w:rsidRDefault="00496643" w:rsidP="007E0A5E">
      <w:pPr>
        <w:pStyle w:val="aa"/>
        <w:spacing w:after="0" w:line="276" w:lineRule="auto"/>
        <w:jc w:val="both"/>
        <w:rPr>
          <w:rFonts w:cstheme="majorBidi"/>
          <w:b w:val="0"/>
          <w:bCs w:val="0"/>
          <w:sz w:val="28"/>
          <w:szCs w:val="28"/>
        </w:rPr>
      </w:pPr>
      <w:bookmarkStart w:id="323" w:name="_Toc110688032"/>
      <w:bookmarkStart w:id="324" w:name="_Toc112926200"/>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42</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RL curves of (a) pure CB nanopowder, (b) CB/F-11 nanocomposite, (c) CB/F-21 nanocomposite and (d) CB/F-31 nanocomposite at different thicknesses (2–4–6 mm)</w:t>
      </w:r>
      <w:bookmarkEnd w:id="323"/>
      <w:bookmarkEnd w:id="324"/>
    </w:p>
    <w:p w14:paraId="7156D8AE" w14:textId="2DB5A173" w:rsidR="00496643" w:rsidRPr="00303B5A" w:rsidRDefault="0041170E"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2BFF8F9F" wp14:editId="0BF60742">
            <wp:extent cx="6152514" cy="375920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62771" cy="3765467"/>
                    </a:xfrm>
                    <a:prstGeom prst="rect">
                      <a:avLst/>
                    </a:prstGeom>
                  </pic:spPr>
                </pic:pic>
              </a:graphicData>
            </a:graphic>
          </wp:inline>
        </w:drawing>
      </w:r>
    </w:p>
    <w:p w14:paraId="0746D927" w14:textId="2F9D060A" w:rsidR="00496643" w:rsidRPr="00303B5A" w:rsidRDefault="00496643" w:rsidP="007E0A5E">
      <w:pPr>
        <w:pStyle w:val="aa"/>
        <w:spacing w:after="0" w:line="276" w:lineRule="auto"/>
        <w:jc w:val="both"/>
        <w:rPr>
          <w:rFonts w:cstheme="majorBidi"/>
          <w:b w:val="0"/>
          <w:bCs w:val="0"/>
          <w:sz w:val="28"/>
          <w:szCs w:val="28"/>
        </w:rPr>
      </w:pPr>
      <w:bookmarkStart w:id="325" w:name="_Toc110688033"/>
      <w:bookmarkStart w:id="326" w:name="_Toc112926201"/>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43</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SE curves of (a) pure CB nanopowder, (b) CB/F-11 nanocomposite, (c) CB/F-21 nanocomposite and (d) CB/F-31 nanocomposite at different thicknesses (2–4–6 mm)</w:t>
      </w:r>
      <w:bookmarkEnd w:id="325"/>
      <w:bookmarkEnd w:id="326"/>
    </w:p>
    <w:p w14:paraId="5B291BF5" w14:textId="15F854E0" w:rsidR="00447571" w:rsidRPr="00303B5A" w:rsidRDefault="00447571" w:rsidP="007E0A5E">
      <w:pPr>
        <w:pStyle w:val="aa"/>
        <w:keepNext/>
        <w:spacing w:after="0" w:line="276" w:lineRule="auto"/>
        <w:jc w:val="both"/>
        <w:rPr>
          <w:rFonts w:cstheme="majorBidi"/>
          <w:i/>
          <w:iCs/>
          <w:sz w:val="28"/>
          <w:szCs w:val="28"/>
        </w:rPr>
      </w:pPr>
      <w:bookmarkStart w:id="327" w:name="_Toc110687754"/>
      <w:bookmarkStart w:id="328" w:name="_Toc112926271"/>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13</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 xml:space="preserve">MA </w:t>
      </w:r>
      <w:r w:rsidR="00605A0D" w:rsidRPr="00303B5A">
        <w:rPr>
          <w:rFonts w:cstheme="majorBidi"/>
          <w:b w:val="0"/>
          <w:bCs w:val="0"/>
          <w:sz w:val="28"/>
          <w:szCs w:val="28"/>
        </w:rPr>
        <w:t xml:space="preserve">behavior </w:t>
      </w:r>
      <w:r w:rsidRPr="00303B5A">
        <w:rPr>
          <w:rFonts w:cstheme="majorBidi"/>
          <w:b w:val="0"/>
          <w:bCs w:val="0"/>
          <w:sz w:val="28"/>
          <w:szCs w:val="28"/>
        </w:rPr>
        <w:t>of CB/Ni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nanocomposites and pure CB nanopowder at different thicknesses (2–4–6 mm)</w:t>
      </w:r>
      <w:bookmarkEnd w:id="327"/>
      <w:bookmarkEnd w:id="328"/>
    </w:p>
    <w:tbl>
      <w:tblPr>
        <w:tblStyle w:val="TableGridLight1"/>
        <w:tblW w:w="0" w:type="auto"/>
        <w:jc w:val="center"/>
        <w:tblLayout w:type="fixed"/>
        <w:tblLook w:val="04A0" w:firstRow="1" w:lastRow="0" w:firstColumn="1" w:lastColumn="0" w:noHBand="0" w:noVBand="1"/>
      </w:tblPr>
      <w:tblGrid>
        <w:gridCol w:w="1885"/>
        <w:gridCol w:w="1007"/>
        <w:gridCol w:w="1176"/>
        <w:gridCol w:w="1190"/>
        <w:gridCol w:w="1194"/>
        <w:gridCol w:w="1198"/>
      </w:tblGrid>
      <w:tr w:rsidR="00447571" w:rsidRPr="00303B5A" w14:paraId="25CF6507" w14:textId="77777777" w:rsidTr="007E0A5E">
        <w:trPr>
          <w:trHeight w:val="663"/>
          <w:jc w:val="center"/>
        </w:trPr>
        <w:tc>
          <w:tcPr>
            <w:tcW w:w="1885" w:type="dxa"/>
            <w:vAlign w:val="center"/>
          </w:tcPr>
          <w:p w14:paraId="53226F81"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Nanocomposite samples</w:t>
            </w:r>
          </w:p>
        </w:tc>
        <w:tc>
          <w:tcPr>
            <w:tcW w:w="1007" w:type="dxa"/>
            <w:vAlign w:val="center"/>
          </w:tcPr>
          <w:p w14:paraId="6B1C781C"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t (mm)</w:t>
            </w:r>
          </w:p>
        </w:tc>
        <w:tc>
          <w:tcPr>
            <w:tcW w:w="1176" w:type="dxa"/>
            <w:vAlign w:val="center"/>
          </w:tcPr>
          <w:p w14:paraId="3E38B89E"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190" w:type="dxa"/>
            <w:vAlign w:val="center"/>
          </w:tcPr>
          <w:p w14:paraId="210F5559"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194" w:type="dxa"/>
            <w:vAlign w:val="center"/>
          </w:tcPr>
          <w:p w14:paraId="644A09E7" w14:textId="642EAB2B"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c>
          <w:tcPr>
            <w:tcW w:w="1198" w:type="dxa"/>
            <w:vAlign w:val="center"/>
          </w:tcPr>
          <w:p w14:paraId="076AC334"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SD (kg/m</w:t>
            </w:r>
            <w:r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lang w:bidi="ar-EG"/>
              </w:rPr>
              <w:t>)</w:t>
            </w:r>
          </w:p>
        </w:tc>
      </w:tr>
      <w:tr w:rsidR="00447571" w:rsidRPr="00303B5A" w14:paraId="74193CEA" w14:textId="77777777" w:rsidTr="007E0A5E">
        <w:trPr>
          <w:trHeight w:val="305"/>
          <w:jc w:val="center"/>
        </w:trPr>
        <w:tc>
          <w:tcPr>
            <w:tcW w:w="1885" w:type="dxa"/>
            <w:vMerge w:val="restart"/>
            <w:vAlign w:val="center"/>
          </w:tcPr>
          <w:p w14:paraId="20638DCB"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CB</w:t>
            </w:r>
          </w:p>
        </w:tc>
        <w:tc>
          <w:tcPr>
            <w:tcW w:w="1007" w:type="dxa"/>
            <w:vAlign w:val="center"/>
          </w:tcPr>
          <w:p w14:paraId="26436CD4"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2</w:t>
            </w:r>
          </w:p>
        </w:tc>
        <w:tc>
          <w:tcPr>
            <w:tcW w:w="1176" w:type="dxa"/>
            <w:vAlign w:val="center"/>
          </w:tcPr>
          <w:p w14:paraId="03B2D0D1"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-11.6</w:t>
            </w:r>
          </w:p>
        </w:tc>
        <w:tc>
          <w:tcPr>
            <w:tcW w:w="1190" w:type="dxa"/>
            <w:vAlign w:val="center"/>
          </w:tcPr>
          <w:p w14:paraId="7E01A68E"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10.9</w:t>
            </w:r>
          </w:p>
        </w:tc>
        <w:tc>
          <w:tcPr>
            <w:tcW w:w="1194" w:type="dxa"/>
            <w:vAlign w:val="center"/>
          </w:tcPr>
          <w:p w14:paraId="205FA47A"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0.7</w:t>
            </w:r>
          </w:p>
        </w:tc>
        <w:tc>
          <w:tcPr>
            <w:tcW w:w="1198" w:type="dxa"/>
            <w:vAlign w:val="center"/>
          </w:tcPr>
          <w:p w14:paraId="10359EC9"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2.91</w:t>
            </w:r>
          </w:p>
        </w:tc>
      </w:tr>
      <w:tr w:rsidR="00447571" w:rsidRPr="00303B5A" w14:paraId="53F41E31" w14:textId="77777777" w:rsidTr="007E0A5E">
        <w:trPr>
          <w:trHeight w:val="260"/>
          <w:jc w:val="center"/>
        </w:trPr>
        <w:tc>
          <w:tcPr>
            <w:tcW w:w="1885" w:type="dxa"/>
            <w:vMerge/>
            <w:vAlign w:val="center"/>
          </w:tcPr>
          <w:p w14:paraId="0742CA2F" w14:textId="77777777" w:rsidR="00447571" w:rsidRPr="00303B5A" w:rsidRDefault="00447571" w:rsidP="007E0A5E">
            <w:pPr>
              <w:spacing w:line="276" w:lineRule="auto"/>
              <w:jc w:val="center"/>
              <w:rPr>
                <w:rFonts w:asciiTheme="majorBidi" w:hAnsiTheme="majorBidi" w:cstheme="majorBidi"/>
                <w:sz w:val="28"/>
                <w:szCs w:val="28"/>
                <w:lang w:bidi="ar-EG"/>
              </w:rPr>
            </w:pPr>
          </w:p>
        </w:tc>
        <w:tc>
          <w:tcPr>
            <w:tcW w:w="1007" w:type="dxa"/>
            <w:vAlign w:val="center"/>
          </w:tcPr>
          <w:p w14:paraId="28531337"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4</w:t>
            </w:r>
          </w:p>
        </w:tc>
        <w:tc>
          <w:tcPr>
            <w:tcW w:w="1176" w:type="dxa"/>
            <w:vAlign w:val="center"/>
          </w:tcPr>
          <w:p w14:paraId="1614E9EB"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-12.5</w:t>
            </w:r>
          </w:p>
        </w:tc>
        <w:tc>
          <w:tcPr>
            <w:tcW w:w="1190" w:type="dxa"/>
            <w:vAlign w:val="center"/>
          </w:tcPr>
          <w:p w14:paraId="3B5E940B"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10.4</w:t>
            </w:r>
          </w:p>
        </w:tc>
        <w:tc>
          <w:tcPr>
            <w:tcW w:w="1194" w:type="dxa"/>
            <w:vAlign w:val="center"/>
          </w:tcPr>
          <w:p w14:paraId="36624243"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0.8</w:t>
            </w:r>
          </w:p>
        </w:tc>
        <w:tc>
          <w:tcPr>
            <w:tcW w:w="1198" w:type="dxa"/>
            <w:vAlign w:val="center"/>
          </w:tcPr>
          <w:p w14:paraId="7294DD21"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2.92</w:t>
            </w:r>
          </w:p>
        </w:tc>
      </w:tr>
      <w:tr w:rsidR="00447571" w:rsidRPr="00303B5A" w14:paraId="17571C37" w14:textId="77777777" w:rsidTr="007E0A5E">
        <w:trPr>
          <w:trHeight w:val="251"/>
          <w:jc w:val="center"/>
        </w:trPr>
        <w:tc>
          <w:tcPr>
            <w:tcW w:w="1885" w:type="dxa"/>
            <w:vMerge/>
            <w:vAlign w:val="center"/>
          </w:tcPr>
          <w:p w14:paraId="57372A85" w14:textId="77777777" w:rsidR="00447571" w:rsidRPr="00303B5A" w:rsidRDefault="00447571" w:rsidP="007E0A5E">
            <w:pPr>
              <w:spacing w:line="276" w:lineRule="auto"/>
              <w:jc w:val="center"/>
              <w:rPr>
                <w:rFonts w:asciiTheme="majorBidi" w:hAnsiTheme="majorBidi" w:cstheme="majorBidi"/>
                <w:sz w:val="28"/>
                <w:szCs w:val="28"/>
                <w:lang w:bidi="ar-EG"/>
              </w:rPr>
            </w:pPr>
          </w:p>
        </w:tc>
        <w:tc>
          <w:tcPr>
            <w:tcW w:w="1007" w:type="dxa"/>
            <w:vAlign w:val="center"/>
          </w:tcPr>
          <w:p w14:paraId="7A671FA8"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6</w:t>
            </w:r>
          </w:p>
        </w:tc>
        <w:tc>
          <w:tcPr>
            <w:tcW w:w="1176" w:type="dxa"/>
            <w:vAlign w:val="center"/>
          </w:tcPr>
          <w:p w14:paraId="61366D16"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-11.3</w:t>
            </w:r>
          </w:p>
        </w:tc>
        <w:tc>
          <w:tcPr>
            <w:tcW w:w="1190" w:type="dxa"/>
            <w:vAlign w:val="center"/>
          </w:tcPr>
          <w:p w14:paraId="0003C4FB"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9.8</w:t>
            </w:r>
          </w:p>
        </w:tc>
        <w:tc>
          <w:tcPr>
            <w:tcW w:w="1194" w:type="dxa"/>
            <w:vAlign w:val="center"/>
          </w:tcPr>
          <w:p w14:paraId="2BA87873"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0.3</w:t>
            </w:r>
          </w:p>
        </w:tc>
        <w:tc>
          <w:tcPr>
            <w:tcW w:w="1198" w:type="dxa"/>
            <w:vAlign w:val="center"/>
          </w:tcPr>
          <w:p w14:paraId="79218E25"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2.94</w:t>
            </w:r>
          </w:p>
        </w:tc>
      </w:tr>
      <w:tr w:rsidR="00447571" w:rsidRPr="00303B5A" w14:paraId="1DA68240" w14:textId="77777777" w:rsidTr="007E0A5E">
        <w:trPr>
          <w:trHeight w:val="337"/>
          <w:jc w:val="center"/>
        </w:trPr>
        <w:tc>
          <w:tcPr>
            <w:tcW w:w="1885" w:type="dxa"/>
            <w:vMerge w:val="restart"/>
            <w:vAlign w:val="center"/>
          </w:tcPr>
          <w:p w14:paraId="03E2221B"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CB/F-11</w:t>
            </w:r>
          </w:p>
        </w:tc>
        <w:tc>
          <w:tcPr>
            <w:tcW w:w="1007" w:type="dxa"/>
            <w:vAlign w:val="center"/>
          </w:tcPr>
          <w:p w14:paraId="15431B29"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4A75B3F5"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-15.8</w:t>
            </w:r>
          </w:p>
        </w:tc>
        <w:tc>
          <w:tcPr>
            <w:tcW w:w="1190" w:type="dxa"/>
            <w:vAlign w:val="center"/>
          </w:tcPr>
          <w:p w14:paraId="2085A376"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11.6</w:t>
            </w:r>
          </w:p>
        </w:tc>
        <w:tc>
          <w:tcPr>
            <w:tcW w:w="1194" w:type="dxa"/>
            <w:vAlign w:val="center"/>
          </w:tcPr>
          <w:p w14:paraId="41DC9718"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2.1</w:t>
            </w:r>
          </w:p>
        </w:tc>
        <w:tc>
          <w:tcPr>
            <w:tcW w:w="1198" w:type="dxa"/>
            <w:vAlign w:val="center"/>
          </w:tcPr>
          <w:p w14:paraId="469D5A85"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3.72</w:t>
            </w:r>
          </w:p>
        </w:tc>
      </w:tr>
      <w:tr w:rsidR="00447571" w:rsidRPr="00303B5A" w14:paraId="3D2DE846" w14:textId="77777777" w:rsidTr="007E0A5E">
        <w:trPr>
          <w:trHeight w:val="325"/>
          <w:jc w:val="center"/>
        </w:trPr>
        <w:tc>
          <w:tcPr>
            <w:tcW w:w="1885" w:type="dxa"/>
            <w:vMerge/>
            <w:vAlign w:val="center"/>
          </w:tcPr>
          <w:p w14:paraId="17DF943D" w14:textId="77777777" w:rsidR="00447571" w:rsidRPr="00303B5A" w:rsidRDefault="00447571" w:rsidP="007E0A5E">
            <w:pPr>
              <w:spacing w:line="276" w:lineRule="auto"/>
              <w:jc w:val="center"/>
              <w:rPr>
                <w:rFonts w:asciiTheme="majorBidi" w:hAnsiTheme="majorBidi" w:cstheme="majorBidi"/>
                <w:sz w:val="28"/>
                <w:szCs w:val="28"/>
                <w:lang w:bidi="ar-EG"/>
              </w:rPr>
            </w:pPr>
          </w:p>
        </w:tc>
        <w:tc>
          <w:tcPr>
            <w:tcW w:w="1007" w:type="dxa"/>
            <w:vAlign w:val="center"/>
          </w:tcPr>
          <w:p w14:paraId="7746AA78"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6D06B447"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-14.7</w:t>
            </w:r>
          </w:p>
        </w:tc>
        <w:tc>
          <w:tcPr>
            <w:tcW w:w="1190" w:type="dxa"/>
            <w:vAlign w:val="center"/>
          </w:tcPr>
          <w:p w14:paraId="353EFD35"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10.9</w:t>
            </w:r>
          </w:p>
        </w:tc>
        <w:tc>
          <w:tcPr>
            <w:tcW w:w="1194" w:type="dxa"/>
            <w:vAlign w:val="center"/>
          </w:tcPr>
          <w:p w14:paraId="4C84A602"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w:t>
            </w:r>
          </w:p>
        </w:tc>
        <w:tc>
          <w:tcPr>
            <w:tcW w:w="1198" w:type="dxa"/>
            <w:vAlign w:val="center"/>
          </w:tcPr>
          <w:p w14:paraId="17E166B5"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3.74</w:t>
            </w:r>
          </w:p>
        </w:tc>
      </w:tr>
      <w:tr w:rsidR="00447571" w:rsidRPr="00303B5A" w14:paraId="1C556551" w14:textId="77777777" w:rsidTr="007E0A5E">
        <w:trPr>
          <w:trHeight w:val="337"/>
          <w:jc w:val="center"/>
        </w:trPr>
        <w:tc>
          <w:tcPr>
            <w:tcW w:w="1885" w:type="dxa"/>
            <w:vMerge/>
            <w:vAlign w:val="center"/>
          </w:tcPr>
          <w:p w14:paraId="253499F3" w14:textId="77777777" w:rsidR="00447571" w:rsidRPr="00303B5A" w:rsidRDefault="00447571" w:rsidP="007E0A5E">
            <w:pPr>
              <w:spacing w:line="276" w:lineRule="auto"/>
              <w:jc w:val="center"/>
              <w:rPr>
                <w:rFonts w:asciiTheme="majorBidi" w:hAnsiTheme="majorBidi" w:cstheme="majorBidi"/>
                <w:sz w:val="28"/>
                <w:szCs w:val="28"/>
                <w:lang w:bidi="ar-EG"/>
              </w:rPr>
            </w:pPr>
          </w:p>
        </w:tc>
        <w:tc>
          <w:tcPr>
            <w:tcW w:w="1007" w:type="dxa"/>
            <w:vAlign w:val="center"/>
          </w:tcPr>
          <w:p w14:paraId="6E02D4EB"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7DAF2CCF"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-13.2</w:t>
            </w:r>
          </w:p>
        </w:tc>
        <w:tc>
          <w:tcPr>
            <w:tcW w:w="1190" w:type="dxa"/>
            <w:vAlign w:val="center"/>
          </w:tcPr>
          <w:p w14:paraId="445701B4"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10.2</w:t>
            </w:r>
          </w:p>
        </w:tc>
        <w:tc>
          <w:tcPr>
            <w:tcW w:w="1194" w:type="dxa"/>
            <w:vAlign w:val="center"/>
          </w:tcPr>
          <w:p w14:paraId="58E91DA5"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2.8</w:t>
            </w:r>
          </w:p>
        </w:tc>
        <w:tc>
          <w:tcPr>
            <w:tcW w:w="1198" w:type="dxa"/>
            <w:vAlign w:val="center"/>
          </w:tcPr>
          <w:p w14:paraId="0223392F"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3.75</w:t>
            </w:r>
          </w:p>
        </w:tc>
      </w:tr>
      <w:tr w:rsidR="00447571" w:rsidRPr="00303B5A" w14:paraId="041B0FDD" w14:textId="77777777" w:rsidTr="007E0A5E">
        <w:trPr>
          <w:trHeight w:val="215"/>
          <w:jc w:val="center"/>
        </w:trPr>
        <w:tc>
          <w:tcPr>
            <w:tcW w:w="1885" w:type="dxa"/>
            <w:vMerge w:val="restart"/>
            <w:vAlign w:val="center"/>
          </w:tcPr>
          <w:p w14:paraId="131C9279"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CB/F-21</w:t>
            </w:r>
          </w:p>
        </w:tc>
        <w:tc>
          <w:tcPr>
            <w:tcW w:w="1007" w:type="dxa"/>
            <w:vAlign w:val="center"/>
          </w:tcPr>
          <w:p w14:paraId="4A2BDF5C"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10249721"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-17.1</w:t>
            </w:r>
          </w:p>
        </w:tc>
        <w:tc>
          <w:tcPr>
            <w:tcW w:w="1190" w:type="dxa"/>
            <w:vAlign w:val="center"/>
          </w:tcPr>
          <w:p w14:paraId="66C68422"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11.4</w:t>
            </w:r>
          </w:p>
        </w:tc>
        <w:tc>
          <w:tcPr>
            <w:tcW w:w="1194" w:type="dxa"/>
            <w:vAlign w:val="center"/>
          </w:tcPr>
          <w:p w14:paraId="68C80090"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2.6</w:t>
            </w:r>
          </w:p>
        </w:tc>
        <w:tc>
          <w:tcPr>
            <w:tcW w:w="1198" w:type="dxa"/>
            <w:vAlign w:val="center"/>
          </w:tcPr>
          <w:p w14:paraId="5BCA89F3"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3.49</w:t>
            </w:r>
          </w:p>
        </w:tc>
      </w:tr>
      <w:tr w:rsidR="00447571" w:rsidRPr="00303B5A" w14:paraId="487AF9F2" w14:textId="77777777" w:rsidTr="007E0A5E">
        <w:trPr>
          <w:trHeight w:val="325"/>
          <w:jc w:val="center"/>
        </w:trPr>
        <w:tc>
          <w:tcPr>
            <w:tcW w:w="1885" w:type="dxa"/>
            <w:vMerge/>
            <w:vAlign w:val="center"/>
          </w:tcPr>
          <w:p w14:paraId="1D3C49EF" w14:textId="77777777" w:rsidR="00447571" w:rsidRPr="00303B5A" w:rsidRDefault="00447571" w:rsidP="007E0A5E">
            <w:pPr>
              <w:spacing w:line="276" w:lineRule="auto"/>
              <w:jc w:val="center"/>
              <w:rPr>
                <w:rFonts w:asciiTheme="majorBidi" w:hAnsiTheme="majorBidi" w:cstheme="majorBidi"/>
                <w:sz w:val="28"/>
                <w:szCs w:val="28"/>
                <w:lang w:bidi="ar-EG"/>
              </w:rPr>
            </w:pPr>
          </w:p>
        </w:tc>
        <w:tc>
          <w:tcPr>
            <w:tcW w:w="1007" w:type="dxa"/>
            <w:vAlign w:val="center"/>
          </w:tcPr>
          <w:p w14:paraId="2CED1597"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1E620B70"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-17.2</w:t>
            </w:r>
          </w:p>
        </w:tc>
        <w:tc>
          <w:tcPr>
            <w:tcW w:w="1190" w:type="dxa"/>
            <w:vAlign w:val="center"/>
          </w:tcPr>
          <w:p w14:paraId="325D8967"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10.5</w:t>
            </w:r>
          </w:p>
        </w:tc>
        <w:tc>
          <w:tcPr>
            <w:tcW w:w="1194" w:type="dxa"/>
            <w:vAlign w:val="center"/>
          </w:tcPr>
          <w:p w14:paraId="496CF35C"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2.8</w:t>
            </w:r>
          </w:p>
        </w:tc>
        <w:tc>
          <w:tcPr>
            <w:tcW w:w="1198" w:type="dxa"/>
            <w:vAlign w:val="center"/>
          </w:tcPr>
          <w:p w14:paraId="73C0DA13"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3.50</w:t>
            </w:r>
          </w:p>
        </w:tc>
      </w:tr>
      <w:tr w:rsidR="00447571" w:rsidRPr="00303B5A" w14:paraId="76193C89" w14:textId="77777777" w:rsidTr="007E0A5E">
        <w:trPr>
          <w:trHeight w:val="337"/>
          <w:jc w:val="center"/>
        </w:trPr>
        <w:tc>
          <w:tcPr>
            <w:tcW w:w="1885" w:type="dxa"/>
            <w:vMerge/>
            <w:vAlign w:val="center"/>
          </w:tcPr>
          <w:p w14:paraId="30D39A3F" w14:textId="77777777" w:rsidR="00447571" w:rsidRPr="00303B5A" w:rsidRDefault="00447571" w:rsidP="007E0A5E">
            <w:pPr>
              <w:spacing w:line="276" w:lineRule="auto"/>
              <w:jc w:val="center"/>
              <w:rPr>
                <w:rFonts w:asciiTheme="majorBidi" w:hAnsiTheme="majorBidi" w:cstheme="majorBidi"/>
                <w:sz w:val="28"/>
                <w:szCs w:val="28"/>
                <w:lang w:bidi="ar-EG"/>
              </w:rPr>
            </w:pPr>
          </w:p>
        </w:tc>
        <w:tc>
          <w:tcPr>
            <w:tcW w:w="1007" w:type="dxa"/>
            <w:vAlign w:val="center"/>
          </w:tcPr>
          <w:p w14:paraId="40D13ADA"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35CBA07A"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-18.2</w:t>
            </w:r>
          </w:p>
        </w:tc>
        <w:tc>
          <w:tcPr>
            <w:tcW w:w="1190" w:type="dxa"/>
            <w:vAlign w:val="center"/>
          </w:tcPr>
          <w:p w14:paraId="5FD835A5"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9.9</w:t>
            </w:r>
          </w:p>
        </w:tc>
        <w:tc>
          <w:tcPr>
            <w:tcW w:w="1194" w:type="dxa"/>
            <w:vAlign w:val="center"/>
          </w:tcPr>
          <w:p w14:paraId="048EE62B"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w:t>
            </w:r>
          </w:p>
        </w:tc>
        <w:tc>
          <w:tcPr>
            <w:tcW w:w="1198" w:type="dxa"/>
            <w:vAlign w:val="center"/>
          </w:tcPr>
          <w:p w14:paraId="7920B052"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3.52</w:t>
            </w:r>
          </w:p>
        </w:tc>
      </w:tr>
      <w:tr w:rsidR="00447571" w:rsidRPr="00303B5A" w14:paraId="29BDB595" w14:textId="77777777" w:rsidTr="007E0A5E">
        <w:trPr>
          <w:trHeight w:val="337"/>
          <w:jc w:val="center"/>
        </w:trPr>
        <w:tc>
          <w:tcPr>
            <w:tcW w:w="1885" w:type="dxa"/>
            <w:vMerge w:val="restart"/>
            <w:vAlign w:val="center"/>
          </w:tcPr>
          <w:p w14:paraId="413452A0"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CB/F-31</w:t>
            </w:r>
          </w:p>
        </w:tc>
        <w:tc>
          <w:tcPr>
            <w:tcW w:w="1007" w:type="dxa"/>
            <w:vAlign w:val="center"/>
          </w:tcPr>
          <w:p w14:paraId="0F528B89"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6CBFBE37"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-11.9</w:t>
            </w:r>
          </w:p>
        </w:tc>
        <w:tc>
          <w:tcPr>
            <w:tcW w:w="1190" w:type="dxa"/>
            <w:vAlign w:val="center"/>
          </w:tcPr>
          <w:p w14:paraId="12F12DB5"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11.6</w:t>
            </w:r>
          </w:p>
        </w:tc>
        <w:tc>
          <w:tcPr>
            <w:tcW w:w="1194" w:type="dxa"/>
            <w:vAlign w:val="center"/>
          </w:tcPr>
          <w:p w14:paraId="4973379E"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1.6</w:t>
            </w:r>
          </w:p>
        </w:tc>
        <w:tc>
          <w:tcPr>
            <w:tcW w:w="1198" w:type="dxa"/>
            <w:vAlign w:val="center"/>
          </w:tcPr>
          <w:p w14:paraId="64299172"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3.18</w:t>
            </w:r>
          </w:p>
        </w:tc>
      </w:tr>
      <w:tr w:rsidR="00447571" w:rsidRPr="00303B5A" w14:paraId="5118E8D8" w14:textId="77777777" w:rsidTr="007E0A5E">
        <w:trPr>
          <w:trHeight w:val="337"/>
          <w:jc w:val="center"/>
        </w:trPr>
        <w:tc>
          <w:tcPr>
            <w:tcW w:w="1885" w:type="dxa"/>
            <w:vMerge/>
            <w:vAlign w:val="center"/>
          </w:tcPr>
          <w:p w14:paraId="6DEBCF92" w14:textId="77777777" w:rsidR="00447571" w:rsidRPr="00303B5A" w:rsidRDefault="00447571" w:rsidP="007E0A5E">
            <w:pPr>
              <w:spacing w:line="276" w:lineRule="auto"/>
              <w:jc w:val="center"/>
              <w:rPr>
                <w:rFonts w:asciiTheme="majorBidi" w:hAnsiTheme="majorBidi" w:cstheme="majorBidi"/>
                <w:sz w:val="28"/>
                <w:szCs w:val="28"/>
                <w:lang w:bidi="ar-EG"/>
              </w:rPr>
            </w:pPr>
          </w:p>
        </w:tc>
        <w:tc>
          <w:tcPr>
            <w:tcW w:w="1007" w:type="dxa"/>
            <w:vAlign w:val="center"/>
          </w:tcPr>
          <w:p w14:paraId="0A8707F5"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7948F57A"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-11.8</w:t>
            </w:r>
          </w:p>
        </w:tc>
        <w:tc>
          <w:tcPr>
            <w:tcW w:w="1190" w:type="dxa"/>
            <w:vAlign w:val="center"/>
          </w:tcPr>
          <w:p w14:paraId="7EFE415A"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11.1</w:t>
            </w:r>
          </w:p>
        </w:tc>
        <w:tc>
          <w:tcPr>
            <w:tcW w:w="1194" w:type="dxa"/>
            <w:vAlign w:val="center"/>
          </w:tcPr>
          <w:p w14:paraId="7B1E1998"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1.8</w:t>
            </w:r>
          </w:p>
        </w:tc>
        <w:tc>
          <w:tcPr>
            <w:tcW w:w="1198" w:type="dxa"/>
            <w:vAlign w:val="center"/>
          </w:tcPr>
          <w:p w14:paraId="4CC8DED1"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3.20</w:t>
            </w:r>
          </w:p>
        </w:tc>
      </w:tr>
      <w:tr w:rsidR="00447571" w:rsidRPr="00303B5A" w14:paraId="3E90EACD" w14:textId="77777777" w:rsidTr="007E0A5E">
        <w:trPr>
          <w:trHeight w:val="337"/>
          <w:jc w:val="center"/>
        </w:trPr>
        <w:tc>
          <w:tcPr>
            <w:tcW w:w="1885" w:type="dxa"/>
            <w:vMerge/>
            <w:vAlign w:val="center"/>
          </w:tcPr>
          <w:p w14:paraId="43A9760B" w14:textId="77777777" w:rsidR="00447571" w:rsidRPr="00303B5A" w:rsidRDefault="00447571" w:rsidP="007E0A5E">
            <w:pPr>
              <w:spacing w:line="276" w:lineRule="auto"/>
              <w:jc w:val="center"/>
              <w:rPr>
                <w:rFonts w:asciiTheme="majorBidi" w:hAnsiTheme="majorBidi" w:cstheme="majorBidi"/>
                <w:sz w:val="28"/>
                <w:szCs w:val="28"/>
                <w:lang w:bidi="ar-EG"/>
              </w:rPr>
            </w:pPr>
          </w:p>
        </w:tc>
        <w:tc>
          <w:tcPr>
            <w:tcW w:w="1007" w:type="dxa"/>
            <w:vAlign w:val="center"/>
          </w:tcPr>
          <w:p w14:paraId="57225A16"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5BE6F2E1"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-11.2</w:t>
            </w:r>
          </w:p>
        </w:tc>
        <w:tc>
          <w:tcPr>
            <w:tcW w:w="1190" w:type="dxa"/>
            <w:vAlign w:val="center"/>
          </w:tcPr>
          <w:p w14:paraId="4600895D"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10.3</w:t>
            </w:r>
          </w:p>
        </w:tc>
        <w:tc>
          <w:tcPr>
            <w:tcW w:w="1194" w:type="dxa"/>
            <w:vAlign w:val="center"/>
          </w:tcPr>
          <w:p w14:paraId="1DA296A5"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2.3</w:t>
            </w:r>
          </w:p>
        </w:tc>
        <w:tc>
          <w:tcPr>
            <w:tcW w:w="1198" w:type="dxa"/>
            <w:vAlign w:val="center"/>
          </w:tcPr>
          <w:p w14:paraId="0179F3F7" w14:textId="77777777" w:rsidR="00447571" w:rsidRPr="00303B5A" w:rsidRDefault="0044757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3.21</w:t>
            </w:r>
          </w:p>
        </w:tc>
      </w:tr>
    </w:tbl>
    <w:p w14:paraId="76A38B09" w14:textId="24DA13C6"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lastRenderedPageBreak/>
        <w:t>Microwave absorption properties of carbon black/MnNiZn ferrite nanocomposite</w:t>
      </w:r>
      <w:r w:rsidR="00E04413" w:rsidRPr="00303B5A">
        <w:rPr>
          <w:rFonts w:asciiTheme="majorBidi" w:hAnsiTheme="majorBidi"/>
          <w:sz w:val="28"/>
          <w:szCs w:val="28"/>
        </w:rPr>
        <w:t>s</w:t>
      </w:r>
    </w:p>
    <w:p w14:paraId="7B19CA15" w14:textId="5F30BB37" w:rsidR="00496643" w:rsidRPr="00303B5A" w:rsidRDefault="0082080D" w:rsidP="007E0A5E">
      <w:pPr>
        <w:spacing w:after="0"/>
        <w:ind w:left="90" w:firstLine="461"/>
        <w:jc w:val="both"/>
        <w:rPr>
          <w:rFonts w:asciiTheme="majorBidi" w:hAnsiTheme="majorBidi" w:cstheme="majorBidi"/>
          <w:sz w:val="28"/>
          <w:szCs w:val="28"/>
        </w:rPr>
      </w:pPr>
      <w:r w:rsidRPr="0082080D">
        <w:rPr>
          <w:rFonts w:asciiTheme="majorBidi" w:hAnsiTheme="majorBidi" w:cstheme="majorBidi"/>
          <w:sz w:val="28"/>
          <w:szCs w:val="28"/>
        </w:rPr>
        <w:t>The development of radar or microwave absorbing materials technology has had a great impact on the military field. Radar absorbing materials are significant tools in electronic warfare, as they can be used to hide targets and protect them from radar detection.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p>
    <w:p w14:paraId="0C00A7A4" w14:textId="77777777" w:rsidR="006C5A3D" w:rsidRPr="00303B5A" w:rsidRDefault="006C5A3D"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03841725" wp14:editId="35C264B8">
            <wp:extent cx="6151161" cy="4038600"/>
            <wp:effectExtent l="0" t="0" r="254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87624" cy="4062540"/>
                    </a:xfrm>
                    <a:prstGeom prst="rect">
                      <a:avLst/>
                    </a:prstGeom>
                  </pic:spPr>
                </pic:pic>
              </a:graphicData>
            </a:graphic>
          </wp:inline>
        </w:drawing>
      </w:r>
    </w:p>
    <w:p w14:paraId="03A92BC4" w14:textId="48719F74" w:rsidR="006C5A3D" w:rsidRPr="00303B5A" w:rsidRDefault="006C5A3D" w:rsidP="007E0A5E">
      <w:pPr>
        <w:pStyle w:val="aa"/>
        <w:spacing w:after="0" w:line="276" w:lineRule="auto"/>
        <w:jc w:val="both"/>
        <w:rPr>
          <w:rFonts w:cstheme="majorBidi"/>
          <w:sz w:val="28"/>
          <w:szCs w:val="28"/>
        </w:rPr>
      </w:pPr>
      <w:bookmarkStart w:id="329" w:name="_Toc110688034"/>
      <w:bookmarkStart w:id="330" w:name="_Toc112926202"/>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44</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Bar plot for individual components of SE</w:t>
      </w:r>
      <w:r w:rsidRPr="00303B5A">
        <w:rPr>
          <w:rFonts w:cstheme="majorBidi"/>
          <w:b w:val="0"/>
          <w:bCs w:val="0"/>
          <w:sz w:val="28"/>
          <w:szCs w:val="28"/>
          <w:vertAlign w:val="subscript"/>
        </w:rPr>
        <w:t>R</w:t>
      </w:r>
      <w:r w:rsidRPr="00303B5A">
        <w:rPr>
          <w:rFonts w:cstheme="majorBidi"/>
          <w:b w:val="0"/>
          <w:bCs w:val="0"/>
          <w:sz w:val="28"/>
          <w:szCs w:val="28"/>
        </w:rPr>
        <w:t xml:space="preserve"> and SE</w:t>
      </w:r>
      <w:r w:rsidRPr="00303B5A">
        <w:rPr>
          <w:rFonts w:cstheme="majorBidi"/>
          <w:b w:val="0"/>
          <w:bCs w:val="0"/>
          <w:sz w:val="28"/>
          <w:szCs w:val="28"/>
          <w:vertAlign w:val="subscript"/>
        </w:rPr>
        <w:t>A</w:t>
      </w:r>
      <w:r w:rsidRPr="00303B5A">
        <w:rPr>
          <w:rFonts w:cstheme="majorBidi"/>
          <w:b w:val="0"/>
          <w:bCs w:val="0"/>
          <w:sz w:val="28"/>
          <w:szCs w:val="28"/>
        </w:rPr>
        <w:t xml:space="preserve"> of (a) pure CB nanopowder, (b) CB/F-11 nanocomposite, (c) CB/F-21 nanocomposite and (d) CB/F-31 nanocomposite with different thicknesses (2–4–6 mm) at the frequency of 11 GHz</w:t>
      </w:r>
      <w:bookmarkEnd w:id="329"/>
      <w:bookmarkEnd w:id="330"/>
    </w:p>
    <w:p w14:paraId="3D7575B6" w14:textId="6E14E99D" w:rsidR="006C5A3D" w:rsidRPr="00303B5A" w:rsidRDefault="006C5A3D"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From the above studies, One can notice that </w:t>
      </w:r>
      <w:r w:rsidR="000C5B21" w:rsidRPr="00303B5A">
        <w:rPr>
          <w:rFonts w:asciiTheme="majorBidi" w:hAnsiTheme="majorBidi" w:cstheme="majorBidi"/>
          <w:sz w:val="28"/>
          <w:szCs w:val="28"/>
        </w:rPr>
        <w:t>the RL</w:t>
      </w:r>
      <w:r w:rsidR="000C5B21" w:rsidRPr="00303B5A">
        <w:rPr>
          <w:rFonts w:asciiTheme="majorBidi" w:hAnsiTheme="majorBidi" w:cstheme="majorBidi"/>
          <w:sz w:val="28"/>
          <w:szCs w:val="28"/>
          <w:vertAlign w:val="subscript"/>
        </w:rPr>
        <w:t>min</w:t>
      </w:r>
      <w:r w:rsidR="000C5B21" w:rsidRPr="00303B5A">
        <w:rPr>
          <w:rFonts w:asciiTheme="majorBidi" w:hAnsiTheme="majorBidi" w:cstheme="majorBidi"/>
          <w:sz w:val="28"/>
          <w:szCs w:val="28"/>
        </w:rPr>
        <w:t>, SE</w:t>
      </w:r>
      <w:r w:rsidR="000C5B21" w:rsidRPr="00303B5A">
        <w:rPr>
          <w:rFonts w:asciiTheme="majorBidi" w:hAnsiTheme="majorBidi" w:cstheme="majorBidi"/>
          <w:sz w:val="28"/>
          <w:szCs w:val="28"/>
          <w:vertAlign w:val="subscript"/>
        </w:rPr>
        <w:t>max</w:t>
      </w:r>
      <w:r w:rsidR="000C5B21" w:rsidRPr="00303B5A">
        <w:rPr>
          <w:rFonts w:asciiTheme="majorBidi" w:hAnsiTheme="majorBidi" w:cstheme="majorBidi"/>
          <w:sz w:val="28"/>
          <w:szCs w:val="28"/>
        </w:rPr>
        <w:t>, and BW</w:t>
      </w:r>
      <w:r w:rsidR="000C5B21" w:rsidRPr="00303B5A">
        <w:rPr>
          <w:rFonts w:asciiTheme="majorBidi" w:hAnsiTheme="majorBidi" w:cstheme="majorBidi"/>
          <w:sz w:val="28"/>
          <w:szCs w:val="28"/>
          <w:vertAlign w:val="subscript"/>
        </w:rPr>
        <w:t>-10 dB</w:t>
      </w:r>
      <w:r w:rsidR="000C5B21" w:rsidRPr="00303B5A">
        <w:rPr>
          <w:rFonts w:asciiTheme="majorBidi" w:hAnsiTheme="majorBidi" w:cstheme="majorBidi"/>
          <w:sz w:val="28"/>
          <w:szCs w:val="28"/>
        </w:rPr>
        <w:t xml:space="preserve"> </w:t>
      </w:r>
      <w:r w:rsidRPr="00303B5A">
        <w:rPr>
          <w:rFonts w:asciiTheme="majorBidi" w:hAnsiTheme="majorBidi" w:cstheme="majorBidi"/>
          <w:sz w:val="28"/>
          <w:szCs w:val="28"/>
        </w:rPr>
        <w:t>were changed with the variation of the ferrite type used with carbon black. The best result was obtained by using the CB/Mn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 nanocomposite (1:1) with a thickness of 2 mm. </w:t>
      </w:r>
      <w:r w:rsidR="008E67C3" w:rsidRPr="00303B5A">
        <w:rPr>
          <w:rFonts w:asciiTheme="majorBidi" w:hAnsiTheme="majorBidi" w:cstheme="majorBidi"/>
          <w:sz w:val="28"/>
          <w:szCs w:val="28"/>
        </w:rPr>
        <w:t>This improvement is due to the fact that these processes will affect the MA capacity by changing the complex permeability and permittivity.</w:t>
      </w:r>
    </w:p>
    <w:p w14:paraId="3C6B4DD1" w14:textId="0F7FD97C" w:rsidR="00496643" w:rsidRPr="00303B5A" w:rsidRDefault="0041170E" w:rsidP="007E0A5E">
      <w:pPr>
        <w:keepNext/>
        <w:autoSpaceDE w:val="0"/>
        <w:autoSpaceDN w:val="0"/>
        <w:adjustRightInd w:val="0"/>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36C7301B" wp14:editId="7A3D14B3">
            <wp:extent cx="6152515" cy="3567546"/>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58403" cy="3570960"/>
                    </a:xfrm>
                    <a:prstGeom prst="rect">
                      <a:avLst/>
                    </a:prstGeom>
                  </pic:spPr>
                </pic:pic>
              </a:graphicData>
            </a:graphic>
          </wp:inline>
        </w:drawing>
      </w:r>
    </w:p>
    <w:p w14:paraId="7B9520CA" w14:textId="46687361" w:rsidR="00496643" w:rsidRPr="00303B5A" w:rsidRDefault="00496643" w:rsidP="007E0A5E">
      <w:pPr>
        <w:pStyle w:val="aa"/>
        <w:spacing w:after="0" w:line="276" w:lineRule="auto"/>
        <w:jc w:val="both"/>
        <w:rPr>
          <w:rFonts w:cstheme="majorBidi"/>
          <w:b w:val="0"/>
          <w:bCs w:val="0"/>
          <w:sz w:val="28"/>
          <w:szCs w:val="28"/>
        </w:rPr>
      </w:pPr>
      <w:bookmarkStart w:id="331" w:name="_Toc110688035"/>
      <w:bookmarkStart w:id="332" w:name="_Toc112926203"/>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45</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RL curves of (a) pure CB nanopowder, (b) CB/MF-11 nanocomposite, (c) CB/MF-21 nanocomposite, and (d) CB/MF-31 nanocomposite at various thicknesses (2–4–6 mm)</w:t>
      </w:r>
      <w:bookmarkEnd w:id="331"/>
      <w:bookmarkEnd w:id="332"/>
    </w:p>
    <w:p w14:paraId="65758212" w14:textId="3401298A" w:rsidR="00CD1101" w:rsidRPr="00303B5A" w:rsidRDefault="00CD1101" w:rsidP="007E0A5E">
      <w:pPr>
        <w:pStyle w:val="aa"/>
        <w:keepNext/>
        <w:spacing w:after="0" w:line="276" w:lineRule="auto"/>
        <w:jc w:val="both"/>
        <w:rPr>
          <w:rFonts w:cstheme="majorBidi"/>
          <w:b w:val="0"/>
          <w:bCs w:val="0"/>
          <w:sz w:val="28"/>
          <w:szCs w:val="28"/>
        </w:rPr>
      </w:pPr>
      <w:bookmarkStart w:id="333" w:name="_Toc110687756"/>
      <w:bookmarkStart w:id="334" w:name="_Toc112926272"/>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14</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color w:val="000000" w:themeColor="text1"/>
          <w:sz w:val="28"/>
          <w:szCs w:val="28"/>
        </w:rPr>
        <w:t>MA behavior of CB/Mn</w:t>
      </w:r>
      <w:r w:rsidRPr="00303B5A">
        <w:rPr>
          <w:rFonts w:cstheme="majorBidi"/>
          <w:b w:val="0"/>
          <w:bCs w:val="0"/>
          <w:color w:val="000000" w:themeColor="text1"/>
          <w:sz w:val="28"/>
          <w:szCs w:val="28"/>
          <w:vertAlign w:val="subscript"/>
        </w:rPr>
        <w:t>0.1</w:t>
      </w:r>
      <w:r w:rsidRPr="00303B5A">
        <w:rPr>
          <w:rFonts w:cstheme="majorBidi"/>
          <w:b w:val="0"/>
          <w:bCs w:val="0"/>
          <w:color w:val="000000" w:themeColor="text1"/>
          <w:sz w:val="28"/>
          <w:szCs w:val="28"/>
        </w:rPr>
        <w:t>Ni</w:t>
      </w:r>
      <w:r w:rsidRPr="00303B5A">
        <w:rPr>
          <w:rFonts w:cstheme="majorBidi"/>
          <w:b w:val="0"/>
          <w:bCs w:val="0"/>
          <w:color w:val="000000" w:themeColor="text1"/>
          <w:sz w:val="28"/>
          <w:szCs w:val="28"/>
          <w:vertAlign w:val="subscript"/>
        </w:rPr>
        <w:t>0.5</w:t>
      </w:r>
      <w:r w:rsidRPr="00303B5A">
        <w:rPr>
          <w:rFonts w:cstheme="majorBidi"/>
          <w:b w:val="0"/>
          <w:bCs w:val="0"/>
          <w:color w:val="000000" w:themeColor="text1"/>
          <w:sz w:val="28"/>
          <w:szCs w:val="28"/>
        </w:rPr>
        <w:t>Zn</w:t>
      </w:r>
      <w:r w:rsidRPr="00303B5A">
        <w:rPr>
          <w:rFonts w:cstheme="majorBidi"/>
          <w:b w:val="0"/>
          <w:bCs w:val="0"/>
          <w:color w:val="000000" w:themeColor="text1"/>
          <w:sz w:val="28"/>
          <w:szCs w:val="28"/>
          <w:vertAlign w:val="subscript"/>
        </w:rPr>
        <w:t>0.4</w:t>
      </w:r>
      <w:r w:rsidRPr="00303B5A">
        <w:rPr>
          <w:rFonts w:cstheme="majorBidi"/>
          <w:b w:val="0"/>
          <w:bCs w:val="0"/>
          <w:color w:val="000000" w:themeColor="text1"/>
          <w:sz w:val="28"/>
          <w:szCs w:val="28"/>
        </w:rPr>
        <w:t>Fe</w:t>
      </w:r>
      <w:r w:rsidRPr="00303B5A">
        <w:rPr>
          <w:rFonts w:cstheme="majorBidi"/>
          <w:b w:val="0"/>
          <w:bCs w:val="0"/>
          <w:color w:val="000000" w:themeColor="text1"/>
          <w:sz w:val="28"/>
          <w:szCs w:val="28"/>
          <w:vertAlign w:val="subscript"/>
        </w:rPr>
        <w:t>2</w:t>
      </w:r>
      <w:r w:rsidRPr="00303B5A">
        <w:rPr>
          <w:rFonts w:cstheme="majorBidi"/>
          <w:b w:val="0"/>
          <w:bCs w:val="0"/>
          <w:color w:val="000000" w:themeColor="text1"/>
          <w:sz w:val="28"/>
          <w:szCs w:val="28"/>
        </w:rPr>
        <w:t>O</w:t>
      </w:r>
      <w:r w:rsidRPr="00303B5A">
        <w:rPr>
          <w:rFonts w:cstheme="majorBidi"/>
          <w:b w:val="0"/>
          <w:bCs w:val="0"/>
          <w:color w:val="000000" w:themeColor="text1"/>
          <w:sz w:val="28"/>
          <w:szCs w:val="28"/>
          <w:vertAlign w:val="subscript"/>
        </w:rPr>
        <w:t xml:space="preserve">4 </w:t>
      </w:r>
      <w:r w:rsidRPr="00303B5A">
        <w:rPr>
          <w:rFonts w:cstheme="majorBidi"/>
          <w:b w:val="0"/>
          <w:bCs w:val="0"/>
          <w:color w:val="000000" w:themeColor="text1"/>
          <w:sz w:val="28"/>
          <w:szCs w:val="28"/>
        </w:rPr>
        <w:t>nanocomposites at various thicknesses (2–4</w:t>
      </w:r>
      <w:r w:rsidRPr="00303B5A">
        <w:rPr>
          <w:rFonts w:cstheme="majorBidi"/>
          <w:b w:val="0"/>
          <w:bCs w:val="0"/>
          <w:sz w:val="28"/>
          <w:szCs w:val="28"/>
        </w:rPr>
        <w:t>–</w:t>
      </w:r>
      <w:r w:rsidRPr="00303B5A">
        <w:rPr>
          <w:rFonts w:cstheme="majorBidi"/>
          <w:b w:val="0"/>
          <w:bCs w:val="0"/>
          <w:color w:val="000000" w:themeColor="text1"/>
          <w:sz w:val="28"/>
          <w:szCs w:val="28"/>
        </w:rPr>
        <w:t>6 mm)</w:t>
      </w:r>
      <w:bookmarkEnd w:id="333"/>
      <w:bookmarkEnd w:id="334"/>
    </w:p>
    <w:tbl>
      <w:tblPr>
        <w:tblStyle w:val="ac"/>
        <w:tblW w:w="0" w:type="auto"/>
        <w:jc w:val="center"/>
        <w:tblLayout w:type="fixed"/>
        <w:tblLook w:val="04A0" w:firstRow="1" w:lastRow="0" w:firstColumn="1" w:lastColumn="0" w:noHBand="0" w:noVBand="1"/>
      </w:tblPr>
      <w:tblGrid>
        <w:gridCol w:w="1885"/>
        <w:gridCol w:w="1007"/>
        <w:gridCol w:w="1176"/>
        <w:gridCol w:w="1190"/>
        <w:gridCol w:w="1194"/>
        <w:gridCol w:w="1198"/>
      </w:tblGrid>
      <w:tr w:rsidR="00CD1101" w:rsidRPr="00303B5A" w14:paraId="29F4F87E" w14:textId="77777777" w:rsidTr="007E0A5E">
        <w:trPr>
          <w:trHeight w:val="663"/>
          <w:jc w:val="center"/>
        </w:trPr>
        <w:tc>
          <w:tcPr>
            <w:tcW w:w="1885" w:type="dxa"/>
            <w:vAlign w:val="center"/>
          </w:tcPr>
          <w:p w14:paraId="680BC6C0" w14:textId="77777777" w:rsidR="00CD1101" w:rsidRPr="00303B5A" w:rsidRDefault="00CD1101" w:rsidP="007E0A5E">
            <w:pPr>
              <w:spacing w:line="276" w:lineRule="auto"/>
              <w:jc w:val="center"/>
              <w:rPr>
                <w:rFonts w:asciiTheme="majorBidi" w:hAnsiTheme="majorBidi" w:cstheme="majorBidi"/>
                <w:b/>
                <w:bCs/>
                <w:sz w:val="28"/>
                <w:szCs w:val="28"/>
                <w:lang w:bidi="ar-EG"/>
              </w:rPr>
            </w:pPr>
            <w:r w:rsidRPr="00303B5A">
              <w:rPr>
                <w:rFonts w:asciiTheme="majorBidi" w:hAnsiTheme="majorBidi" w:cstheme="majorBidi"/>
                <w:sz w:val="28"/>
                <w:szCs w:val="28"/>
                <w:lang w:bidi="ar-EG"/>
              </w:rPr>
              <w:t>Nanocomposite samples</w:t>
            </w:r>
          </w:p>
        </w:tc>
        <w:tc>
          <w:tcPr>
            <w:tcW w:w="1007" w:type="dxa"/>
            <w:vAlign w:val="center"/>
          </w:tcPr>
          <w:p w14:paraId="26D4A844" w14:textId="77777777" w:rsidR="00CD1101" w:rsidRPr="00303B5A" w:rsidRDefault="00CD1101" w:rsidP="007E0A5E">
            <w:pPr>
              <w:spacing w:line="276" w:lineRule="auto"/>
              <w:jc w:val="center"/>
              <w:rPr>
                <w:rFonts w:asciiTheme="majorBidi" w:hAnsiTheme="majorBidi" w:cstheme="majorBidi"/>
                <w:b/>
                <w:bCs/>
                <w:sz w:val="28"/>
                <w:szCs w:val="28"/>
                <w:lang w:bidi="ar-EG"/>
              </w:rPr>
            </w:pPr>
            <w:r w:rsidRPr="00303B5A">
              <w:rPr>
                <w:rFonts w:asciiTheme="majorBidi" w:hAnsiTheme="majorBidi" w:cstheme="majorBidi"/>
                <w:sz w:val="28"/>
                <w:szCs w:val="28"/>
                <w:lang w:bidi="ar-EG"/>
              </w:rPr>
              <w:t>t (mm)</w:t>
            </w:r>
          </w:p>
        </w:tc>
        <w:tc>
          <w:tcPr>
            <w:tcW w:w="1176" w:type="dxa"/>
            <w:vAlign w:val="center"/>
          </w:tcPr>
          <w:p w14:paraId="4747FD7D" w14:textId="77777777" w:rsidR="00CD1101" w:rsidRPr="00303B5A" w:rsidRDefault="00CD1101" w:rsidP="007E0A5E">
            <w:pPr>
              <w:spacing w:line="276" w:lineRule="auto"/>
              <w:jc w:val="center"/>
              <w:rPr>
                <w:rFonts w:asciiTheme="majorBidi" w:hAnsiTheme="majorBidi" w:cstheme="majorBidi"/>
                <w:b/>
                <w:bCs/>
                <w:sz w:val="28"/>
                <w:szCs w:val="28"/>
                <w:lang w:bidi="ar-EG"/>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190" w:type="dxa"/>
            <w:vAlign w:val="center"/>
          </w:tcPr>
          <w:p w14:paraId="2FD47483" w14:textId="77777777" w:rsidR="00CD1101" w:rsidRPr="00303B5A" w:rsidRDefault="00CD1101" w:rsidP="007E0A5E">
            <w:pPr>
              <w:spacing w:line="276" w:lineRule="auto"/>
              <w:jc w:val="center"/>
              <w:rPr>
                <w:rFonts w:asciiTheme="majorBidi" w:hAnsiTheme="majorBidi" w:cstheme="majorBidi"/>
                <w:b/>
                <w:bCs/>
                <w:sz w:val="28"/>
                <w:szCs w:val="28"/>
                <w:lang w:bidi="ar-EG"/>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194" w:type="dxa"/>
            <w:vAlign w:val="center"/>
          </w:tcPr>
          <w:p w14:paraId="04867FBD" w14:textId="77777777" w:rsidR="00CD1101" w:rsidRPr="00303B5A" w:rsidRDefault="00CD1101" w:rsidP="007E0A5E">
            <w:pPr>
              <w:spacing w:line="276" w:lineRule="auto"/>
              <w:jc w:val="center"/>
              <w:rPr>
                <w:rFonts w:asciiTheme="majorBidi" w:hAnsiTheme="majorBidi" w:cstheme="majorBidi"/>
                <w:b/>
                <w:bCs/>
                <w:sz w:val="28"/>
                <w:szCs w:val="28"/>
                <w:lang w:bidi="ar-EG"/>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c>
          <w:tcPr>
            <w:tcW w:w="1198" w:type="dxa"/>
            <w:vAlign w:val="center"/>
          </w:tcPr>
          <w:p w14:paraId="36DF2757" w14:textId="77777777" w:rsidR="00CD1101" w:rsidRPr="00303B5A" w:rsidRDefault="00CD1101" w:rsidP="007E0A5E">
            <w:pPr>
              <w:spacing w:line="276" w:lineRule="auto"/>
              <w:jc w:val="center"/>
              <w:rPr>
                <w:rFonts w:asciiTheme="majorBidi" w:hAnsiTheme="majorBidi" w:cstheme="majorBidi"/>
                <w:b/>
                <w:bCs/>
                <w:sz w:val="28"/>
                <w:szCs w:val="28"/>
                <w:lang w:bidi="ar-EG"/>
              </w:rPr>
            </w:pPr>
            <w:r w:rsidRPr="00303B5A">
              <w:rPr>
                <w:rFonts w:asciiTheme="majorBidi" w:hAnsiTheme="majorBidi" w:cstheme="majorBidi"/>
                <w:sz w:val="28"/>
                <w:szCs w:val="28"/>
                <w:lang w:bidi="ar-EG"/>
              </w:rPr>
              <w:t>SD (kg/m</w:t>
            </w:r>
            <w:r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lang w:bidi="ar-EG"/>
              </w:rPr>
              <w:t>)</w:t>
            </w:r>
          </w:p>
        </w:tc>
      </w:tr>
      <w:tr w:rsidR="00CD1101" w:rsidRPr="00303B5A" w14:paraId="7FDAF07D" w14:textId="77777777" w:rsidTr="007E0A5E">
        <w:trPr>
          <w:trHeight w:val="305"/>
          <w:jc w:val="center"/>
        </w:trPr>
        <w:tc>
          <w:tcPr>
            <w:tcW w:w="1885" w:type="dxa"/>
            <w:vMerge w:val="restart"/>
            <w:vAlign w:val="center"/>
          </w:tcPr>
          <w:p w14:paraId="35EDC2FB" w14:textId="77777777" w:rsidR="00CD1101" w:rsidRPr="00303B5A" w:rsidRDefault="00CD1101" w:rsidP="007E0A5E">
            <w:pPr>
              <w:spacing w:line="276" w:lineRule="auto"/>
              <w:jc w:val="center"/>
              <w:rPr>
                <w:rFonts w:asciiTheme="majorBidi" w:hAnsiTheme="majorBidi" w:cstheme="majorBidi"/>
                <w:b/>
                <w:bCs/>
                <w:sz w:val="28"/>
                <w:szCs w:val="28"/>
                <w:lang w:bidi="ar-EG"/>
              </w:rPr>
            </w:pPr>
            <w:r w:rsidRPr="00303B5A">
              <w:rPr>
                <w:rFonts w:asciiTheme="majorBidi" w:hAnsiTheme="majorBidi" w:cstheme="majorBidi"/>
                <w:sz w:val="28"/>
                <w:szCs w:val="28"/>
              </w:rPr>
              <w:t>CB</w:t>
            </w:r>
          </w:p>
        </w:tc>
        <w:tc>
          <w:tcPr>
            <w:tcW w:w="1007" w:type="dxa"/>
            <w:vAlign w:val="center"/>
          </w:tcPr>
          <w:p w14:paraId="7D5DDC6A"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14DDC86B"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-11.6</w:t>
            </w:r>
          </w:p>
        </w:tc>
        <w:tc>
          <w:tcPr>
            <w:tcW w:w="1190" w:type="dxa"/>
            <w:vAlign w:val="center"/>
          </w:tcPr>
          <w:p w14:paraId="1B5E78BB"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10.9</w:t>
            </w:r>
          </w:p>
        </w:tc>
        <w:tc>
          <w:tcPr>
            <w:tcW w:w="1194" w:type="dxa"/>
            <w:vAlign w:val="center"/>
          </w:tcPr>
          <w:p w14:paraId="124A58D5"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0.7</w:t>
            </w:r>
          </w:p>
        </w:tc>
        <w:tc>
          <w:tcPr>
            <w:tcW w:w="1198" w:type="dxa"/>
            <w:vAlign w:val="center"/>
          </w:tcPr>
          <w:p w14:paraId="493E8E03"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2.91</w:t>
            </w:r>
          </w:p>
        </w:tc>
      </w:tr>
      <w:tr w:rsidR="00CD1101" w:rsidRPr="00303B5A" w14:paraId="5267C2EB" w14:textId="77777777" w:rsidTr="007E0A5E">
        <w:trPr>
          <w:trHeight w:val="260"/>
          <w:jc w:val="center"/>
        </w:trPr>
        <w:tc>
          <w:tcPr>
            <w:tcW w:w="1885" w:type="dxa"/>
            <w:vMerge/>
            <w:vAlign w:val="center"/>
          </w:tcPr>
          <w:p w14:paraId="0D48DEBA" w14:textId="77777777" w:rsidR="00CD1101" w:rsidRPr="00303B5A" w:rsidRDefault="00CD1101" w:rsidP="007E0A5E">
            <w:pPr>
              <w:spacing w:line="276" w:lineRule="auto"/>
              <w:jc w:val="center"/>
              <w:rPr>
                <w:rFonts w:asciiTheme="majorBidi" w:hAnsiTheme="majorBidi" w:cstheme="majorBidi"/>
                <w:b/>
                <w:bCs/>
                <w:sz w:val="28"/>
                <w:szCs w:val="28"/>
                <w:lang w:bidi="ar-EG"/>
              </w:rPr>
            </w:pPr>
          </w:p>
        </w:tc>
        <w:tc>
          <w:tcPr>
            <w:tcW w:w="1007" w:type="dxa"/>
            <w:vAlign w:val="center"/>
          </w:tcPr>
          <w:p w14:paraId="3F954E07"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5DDF2ED2"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-12.5</w:t>
            </w:r>
          </w:p>
        </w:tc>
        <w:tc>
          <w:tcPr>
            <w:tcW w:w="1190" w:type="dxa"/>
            <w:vAlign w:val="center"/>
          </w:tcPr>
          <w:p w14:paraId="561404AE"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10.4</w:t>
            </w:r>
          </w:p>
        </w:tc>
        <w:tc>
          <w:tcPr>
            <w:tcW w:w="1194" w:type="dxa"/>
            <w:vAlign w:val="center"/>
          </w:tcPr>
          <w:p w14:paraId="5904719C"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0.8</w:t>
            </w:r>
          </w:p>
        </w:tc>
        <w:tc>
          <w:tcPr>
            <w:tcW w:w="1198" w:type="dxa"/>
            <w:vAlign w:val="center"/>
          </w:tcPr>
          <w:p w14:paraId="1A8744D1"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2.92</w:t>
            </w:r>
          </w:p>
        </w:tc>
      </w:tr>
      <w:tr w:rsidR="00CD1101" w:rsidRPr="00303B5A" w14:paraId="0DF2D4F7" w14:textId="77777777" w:rsidTr="007E0A5E">
        <w:trPr>
          <w:trHeight w:val="251"/>
          <w:jc w:val="center"/>
        </w:trPr>
        <w:tc>
          <w:tcPr>
            <w:tcW w:w="1885" w:type="dxa"/>
            <w:vMerge/>
            <w:vAlign w:val="center"/>
          </w:tcPr>
          <w:p w14:paraId="71AD85AA" w14:textId="77777777" w:rsidR="00CD1101" w:rsidRPr="00303B5A" w:rsidRDefault="00CD1101" w:rsidP="007E0A5E">
            <w:pPr>
              <w:spacing w:line="276" w:lineRule="auto"/>
              <w:jc w:val="center"/>
              <w:rPr>
                <w:rFonts w:asciiTheme="majorBidi" w:hAnsiTheme="majorBidi" w:cstheme="majorBidi"/>
                <w:b/>
                <w:bCs/>
                <w:sz w:val="28"/>
                <w:szCs w:val="28"/>
                <w:lang w:bidi="ar-EG"/>
              </w:rPr>
            </w:pPr>
          </w:p>
        </w:tc>
        <w:tc>
          <w:tcPr>
            <w:tcW w:w="1007" w:type="dxa"/>
            <w:vAlign w:val="center"/>
          </w:tcPr>
          <w:p w14:paraId="28EDB1DC"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41CD1C5D"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-11.3</w:t>
            </w:r>
          </w:p>
        </w:tc>
        <w:tc>
          <w:tcPr>
            <w:tcW w:w="1190" w:type="dxa"/>
            <w:vAlign w:val="center"/>
          </w:tcPr>
          <w:p w14:paraId="74C5F4A6"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9.8</w:t>
            </w:r>
          </w:p>
        </w:tc>
        <w:tc>
          <w:tcPr>
            <w:tcW w:w="1194" w:type="dxa"/>
            <w:vAlign w:val="center"/>
          </w:tcPr>
          <w:p w14:paraId="69476E7A"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0.3</w:t>
            </w:r>
          </w:p>
        </w:tc>
        <w:tc>
          <w:tcPr>
            <w:tcW w:w="1198" w:type="dxa"/>
            <w:vAlign w:val="center"/>
          </w:tcPr>
          <w:p w14:paraId="746626FE"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2.94</w:t>
            </w:r>
          </w:p>
        </w:tc>
      </w:tr>
      <w:tr w:rsidR="00CD1101" w:rsidRPr="00303B5A" w14:paraId="7BC02A0C" w14:textId="77777777" w:rsidTr="007E0A5E">
        <w:trPr>
          <w:trHeight w:val="337"/>
          <w:jc w:val="center"/>
        </w:trPr>
        <w:tc>
          <w:tcPr>
            <w:tcW w:w="1885" w:type="dxa"/>
            <w:vMerge w:val="restart"/>
            <w:vAlign w:val="center"/>
          </w:tcPr>
          <w:p w14:paraId="37E0B06B" w14:textId="77777777" w:rsidR="00CD1101" w:rsidRPr="00303B5A" w:rsidRDefault="00CD1101" w:rsidP="007E0A5E">
            <w:pPr>
              <w:spacing w:line="276" w:lineRule="auto"/>
              <w:jc w:val="center"/>
              <w:rPr>
                <w:rFonts w:asciiTheme="majorBidi" w:hAnsiTheme="majorBidi" w:cstheme="majorBidi"/>
                <w:b/>
                <w:bCs/>
                <w:sz w:val="28"/>
                <w:szCs w:val="28"/>
                <w:lang w:bidi="ar-EG"/>
              </w:rPr>
            </w:pPr>
            <w:r w:rsidRPr="00303B5A">
              <w:rPr>
                <w:rFonts w:asciiTheme="majorBidi" w:hAnsiTheme="majorBidi" w:cstheme="majorBidi"/>
                <w:sz w:val="28"/>
                <w:szCs w:val="28"/>
              </w:rPr>
              <w:t>CB/MF-11</w:t>
            </w:r>
          </w:p>
        </w:tc>
        <w:tc>
          <w:tcPr>
            <w:tcW w:w="1007" w:type="dxa"/>
            <w:vAlign w:val="center"/>
          </w:tcPr>
          <w:p w14:paraId="41DCC48D"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4D6D1A3B"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-14.7</w:t>
            </w:r>
          </w:p>
        </w:tc>
        <w:tc>
          <w:tcPr>
            <w:tcW w:w="1190" w:type="dxa"/>
            <w:vAlign w:val="center"/>
          </w:tcPr>
          <w:p w14:paraId="6D942E6F"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11.5</w:t>
            </w:r>
          </w:p>
        </w:tc>
        <w:tc>
          <w:tcPr>
            <w:tcW w:w="1194" w:type="dxa"/>
            <w:vAlign w:val="center"/>
          </w:tcPr>
          <w:p w14:paraId="68C652D4"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2.0</w:t>
            </w:r>
          </w:p>
        </w:tc>
        <w:tc>
          <w:tcPr>
            <w:tcW w:w="1198" w:type="dxa"/>
            <w:vAlign w:val="center"/>
          </w:tcPr>
          <w:p w14:paraId="1B648E9F"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3.63</w:t>
            </w:r>
          </w:p>
        </w:tc>
      </w:tr>
      <w:tr w:rsidR="00CD1101" w:rsidRPr="00303B5A" w14:paraId="1ACEF762" w14:textId="77777777" w:rsidTr="007E0A5E">
        <w:trPr>
          <w:trHeight w:val="325"/>
          <w:jc w:val="center"/>
        </w:trPr>
        <w:tc>
          <w:tcPr>
            <w:tcW w:w="1885" w:type="dxa"/>
            <w:vMerge/>
            <w:vAlign w:val="center"/>
          </w:tcPr>
          <w:p w14:paraId="161A08B8" w14:textId="77777777" w:rsidR="00CD1101" w:rsidRPr="00303B5A" w:rsidRDefault="00CD1101" w:rsidP="007E0A5E">
            <w:pPr>
              <w:spacing w:line="276" w:lineRule="auto"/>
              <w:jc w:val="center"/>
              <w:rPr>
                <w:rFonts w:asciiTheme="majorBidi" w:hAnsiTheme="majorBidi" w:cstheme="majorBidi"/>
                <w:b/>
                <w:bCs/>
                <w:sz w:val="28"/>
                <w:szCs w:val="28"/>
                <w:lang w:bidi="ar-EG"/>
              </w:rPr>
            </w:pPr>
          </w:p>
        </w:tc>
        <w:tc>
          <w:tcPr>
            <w:tcW w:w="1007" w:type="dxa"/>
            <w:vAlign w:val="center"/>
          </w:tcPr>
          <w:p w14:paraId="7FCD4625"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0108E857"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-15.8</w:t>
            </w:r>
          </w:p>
        </w:tc>
        <w:tc>
          <w:tcPr>
            <w:tcW w:w="1190" w:type="dxa"/>
            <w:vAlign w:val="center"/>
          </w:tcPr>
          <w:p w14:paraId="4DC5FE7D"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11.0</w:t>
            </w:r>
          </w:p>
        </w:tc>
        <w:tc>
          <w:tcPr>
            <w:tcW w:w="1194" w:type="dxa"/>
            <w:vAlign w:val="center"/>
          </w:tcPr>
          <w:p w14:paraId="3FC0D3AF"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w:t>
            </w:r>
          </w:p>
        </w:tc>
        <w:tc>
          <w:tcPr>
            <w:tcW w:w="1198" w:type="dxa"/>
            <w:vAlign w:val="center"/>
          </w:tcPr>
          <w:p w14:paraId="6385B072"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3.65</w:t>
            </w:r>
          </w:p>
        </w:tc>
      </w:tr>
      <w:tr w:rsidR="00CD1101" w:rsidRPr="00303B5A" w14:paraId="57050DFA" w14:textId="77777777" w:rsidTr="007E0A5E">
        <w:trPr>
          <w:trHeight w:val="337"/>
          <w:jc w:val="center"/>
        </w:trPr>
        <w:tc>
          <w:tcPr>
            <w:tcW w:w="1885" w:type="dxa"/>
            <w:vMerge/>
            <w:vAlign w:val="center"/>
          </w:tcPr>
          <w:p w14:paraId="10F528A5" w14:textId="77777777" w:rsidR="00CD1101" w:rsidRPr="00303B5A" w:rsidRDefault="00CD1101" w:rsidP="007E0A5E">
            <w:pPr>
              <w:spacing w:line="276" w:lineRule="auto"/>
              <w:jc w:val="center"/>
              <w:rPr>
                <w:rFonts w:asciiTheme="majorBidi" w:hAnsiTheme="majorBidi" w:cstheme="majorBidi"/>
                <w:b/>
                <w:bCs/>
                <w:sz w:val="28"/>
                <w:szCs w:val="28"/>
                <w:lang w:bidi="ar-EG"/>
              </w:rPr>
            </w:pPr>
          </w:p>
        </w:tc>
        <w:tc>
          <w:tcPr>
            <w:tcW w:w="1007" w:type="dxa"/>
            <w:vAlign w:val="center"/>
          </w:tcPr>
          <w:p w14:paraId="282504B4"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2F324129"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-13.9</w:t>
            </w:r>
          </w:p>
        </w:tc>
        <w:tc>
          <w:tcPr>
            <w:tcW w:w="1190" w:type="dxa"/>
            <w:vAlign w:val="center"/>
          </w:tcPr>
          <w:p w14:paraId="35FA9E95"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10.1</w:t>
            </w:r>
          </w:p>
        </w:tc>
        <w:tc>
          <w:tcPr>
            <w:tcW w:w="1194" w:type="dxa"/>
            <w:vAlign w:val="center"/>
          </w:tcPr>
          <w:p w14:paraId="6AA2880D"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2.9</w:t>
            </w:r>
          </w:p>
        </w:tc>
        <w:tc>
          <w:tcPr>
            <w:tcW w:w="1198" w:type="dxa"/>
            <w:vAlign w:val="center"/>
          </w:tcPr>
          <w:p w14:paraId="784A5753"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3.66</w:t>
            </w:r>
          </w:p>
        </w:tc>
      </w:tr>
      <w:tr w:rsidR="00CD1101" w:rsidRPr="00303B5A" w14:paraId="12EB043B" w14:textId="77777777" w:rsidTr="007E0A5E">
        <w:trPr>
          <w:trHeight w:val="215"/>
          <w:jc w:val="center"/>
        </w:trPr>
        <w:tc>
          <w:tcPr>
            <w:tcW w:w="1885" w:type="dxa"/>
            <w:vMerge w:val="restart"/>
            <w:vAlign w:val="center"/>
          </w:tcPr>
          <w:p w14:paraId="77F60F5A" w14:textId="77777777" w:rsidR="00CD1101" w:rsidRPr="00303B5A" w:rsidRDefault="00CD1101" w:rsidP="007E0A5E">
            <w:pPr>
              <w:spacing w:line="276" w:lineRule="auto"/>
              <w:jc w:val="center"/>
              <w:rPr>
                <w:rFonts w:asciiTheme="majorBidi" w:hAnsiTheme="majorBidi" w:cstheme="majorBidi"/>
                <w:b/>
                <w:bCs/>
                <w:sz w:val="28"/>
                <w:szCs w:val="28"/>
                <w:lang w:bidi="ar-EG"/>
              </w:rPr>
            </w:pPr>
            <w:r w:rsidRPr="00303B5A">
              <w:rPr>
                <w:rFonts w:asciiTheme="majorBidi" w:hAnsiTheme="majorBidi" w:cstheme="majorBidi"/>
                <w:sz w:val="28"/>
                <w:szCs w:val="28"/>
              </w:rPr>
              <w:t>CB/MF-21</w:t>
            </w:r>
          </w:p>
        </w:tc>
        <w:tc>
          <w:tcPr>
            <w:tcW w:w="1007" w:type="dxa"/>
            <w:vAlign w:val="center"/>
          </w:tcPr>
          <w:p w14:paraId="35B7E03D"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6A225767"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-18.3</w:t>
            </w:r>
          </w:p>
        </w:tc>
        <w:tc>
          <w:tcPr>
            <w:tcW w:w="1190" w:type="dxa"/>
            <w:vAlign w:val="center"/>
          </w:tcPr>
          <w:p w14:paraId="4280030D"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11.4</w:t>
            </w:r>
          </w:p>
        </w:tc>
        <w:tc>
          <w:tcPr>
            <w:tcW w:w="1194" w:type="dxa"/>
            <w:vAlign w:val="center"/>
          </w:tcPr>
          <w:p w14:paraId="4401F47F"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w:t>
            </w:r>
          </w:p>
        </w:tc>
        <w:tc>
          <w:tcPr>
            <w:tcW w:w="1198" w:type="dxa"/>
            <w:vAlign w:val="center"/>
          </w:tcPr>
          <w:p w14:paraId="1A0D7FC2"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3.40</w:t>
            </w:r>
          </w:p>
        </w:tc>
      </w:tr>
      <w:tr w:rsidR="00CD1101" w:rsidRPr="00303B5A" w14:paraId="2D68352D" w14:textId="77777777" w:rsidTr="007E0A5E">
        <w:trPr>
          <w:trHeight w:val="325"/>
          <w:jc w:val="center"/>
        </w:trPr>
        <w:tc>
          <w:tcPr>
            <w:tcW w:w="1885" w:type="dxa"/>
            <w:vMerge/>
            <w:vAlign w:val="center"/>
          </w:tcPr>
          <w:p w14:paraId="5D0DFB3D" w14:textId="77777777" w:rsidR="00CD1101" w:rsidRPr="00303B5A" w:rsidRDefault="00CD1101" w:rsidP="007E0A5E">
            <w:pPr>
              <w:spacing w:line="276" w:lineRule="auto"/>
              <w:jc w:val="center"/>
              <w:rPr>
                <w:rFonts w:asciiTheme="majorBidi" w:hAnsiTheme="majorBidi" w:cstheme="majorBidi"/>
                <w:b/>
                <w:bCs/>
                <w:sz w:val="28"/>
                <w:szCs w:val="28"/>
                <w:lang w:bidi="ar-EG"/>
              </w:rPr>
            </w:pPr>
          </w:p>
        </w:tc>
        <w:tc>
          <w:tcPr>
            <w:tcW w:w="1007" w:type="dxa"/>
            <w:vAlign w:val="center"/>
          </w:tcPr>
          <w:p w14:paraId="7C6C28A6"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5C60722C"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-17.2</w:t>
            </w:r>
          </w:p>
        </w:tc>
        <w:tc>
          <w:tcPr>
            <w:tcW w:w="1190" w:type="dxa"/>
            <w:vAlign w:val="center"/>
          </w:tcPr>
          <w:p w14:paraId="7B08E436"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10.5</w:t>
            </w:r>
          </w:p>
        </w:tc>
        <w:tc>
          <w:tcPr>
            <w:tcW w:w="1194" w:type="dxa"/>
            <w:vAlign w:val="center"/>
          </w:tcPr>
          <w:p w14:paraId="1F27F0D8"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w:t>
            </w:r>
          </w:p>
        </w:tc>
        <w:tc>
          <w:tcPr>
            <w:tcW w:w="1198" w:type="dxa"/>
            <w:vAlign w:val="center"/>
          </w:tcPr>
          <w:p w14:paraId="5A4F4072"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3.41</w:t>
            </w:r>
          </w:p>
        </w:tc>
      </w:tr>
      <w:tr w:rsidR="00CD1101" w:rsidRPr="00303B5A" w14:paraId="70B3C9DD" w14:textId="77777777" w:rsidTr="007E0A5E">
        <w:trPr>
          <w:trHeight w:val="337"/>
          <w:jc w:val="center"/>
        </w:trPr>
        <w:tc>
          <w:tcPr>
            <w:tcW w:w="1885" w:type="dxa"/>
            <w:vMerge/>
            <w:vAlign w:val="center"/>
          </w:tcPr>
          <w:p w14:paraId="11CCB812" w14:textId="77777777" w:rsidR="00CD1101" w:rsidRPr="00303B5A" w:rsidRDefault="00CD1101" w:rsidP="007E0A5E">
            <w:pPr>
              <w:spacing w:line="276" w:lineRule="auto"/>
              <w:jc w:val="center"/>
              <w:rPr>
                <w:rFonts w:asciiTheme="majorBidi" w:hAnsiTheme="majorBidi" w:cstheme="majorBidi"/>
                <w:b/>
                <w:bCs/>
                <w:sz w:val="28"/>
                <w:szCs w:val="28"/>
                <w:lang w:bidi="ar-EG"/>
              </w:rPr>
            </w:pPr>
          </w:p>
        </w:tc>
        <w:tc>
          <w:tcPr>
            <w:tcW w:w="1007" w:type="dxa"/>
            <w:vAlign w:val="center"/>
          </w:tcPr>
          <w:p w14:paraId="75BE5145"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2140AFE4"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-17.1</w:t>
            </w:r>
          </w:p>
        </w:tc>
        <w:tc>
          <w:tcPr>
            <w:tcW w:w="1190" w:type="dxa"/>
            <w:vAlign w:val="center"/>
          </w:tcPr>
          <w:p w14:paraId="49A87FFD"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10.0</w:t>
            </w:r>
          </w:p>
        </w:tc>
        <w:tc>
          <w:tcPr>
            <w:tcW w:w="1194" w:type="dxa"/>
            <w:vAlign w:val="center"/>
          </w:tcPr>
          <w:p w14:paraId="6042F5A9"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2.8</w:t>
            </w:r>
          </w:p>
        </w:tc>
        <w:tc>
          <w:tcPr>
            <w:tcW w:w="1198" w:type="dxa"/>
            <w:vAlign w:val="center"/>
          </w:tcPr>
          <w:p w14:paraId="03D72BB1"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3.43</w:t>
            </w:r>
          </w:p>
        </w:tc>
      </w:tr>
      <w:tr w:rsidR="00CD1101" w:rsidRPr="00303B5A" w14:paraId="0EF232DE" w14:textId="77777777" w:rsidTr="007E0A5E">
        <w:trPr>
          <w:trHeight w:val="337"/>
          <w:jc w:val="center"/>
        </w:trPr>
        <w:tc>
          <w:tcPr>
            <w:tcW w:w="1885" w:type="dxa"/>
            <w:vMerge w:val="restart"/>
            <w:vAlign w:val="center"/>
          </w:tcPr>
          <w:p w14:paraId="3C5415B4" w14:textId="77777777" w:rsidR="00CD1101" w:rsidRPr="00303B5A" w:rsidRDefault="00CD1101" w:rsidP="007E0A5E">
            <w:pPr>
              <w:spacing w:line="276" w:lineRule="auto"/>
              <w:jc w:val="center"/>
              <w:rPr>
                <w:rFonts w:asciiTheme="majorBidi" w:hAnsiTheme="majorBidi" w:cstheme="majorBidi"/>
                <w:b/>
                <w:bCs/>
                <w:sz w:val="28"/>
                <w:szCs w:val="28"/>
                <w:lang w:bidi="ar-EG"/>
              </w:rPr>
            </w:pPr>
            <w:r w:rsidRPr="00303B5A">
              <w:rPr>
                <w:rFonts w:asciiTheme="majorBidi" w:hAnsiTheme="majorBidi" w:cstheme="majorBidi"/>
                <w:sz w:val="28"/>
                <w:szCs w:val="28"/>
              </w:rPr>
              <w:t>CB/MF-31</w:t>
            </w:r>
          </w:p>
        </w:tc>
        <w:tc>
          <w:tcPr>
            <w:tcW w:w="1007" w:type="dxa"/>
            <w:vAlign w:val="center"/>
          </w:tcPr>
          <w:p w14:paraId="00D15BF5"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7AC17701"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-15.1</w:t>
            </w:r>
          </w:p>
        </w:tc>
        <w:tc>
          <w:tcPr>
            <w:tcW w:w="1190" w:type="dxa"/>
            <w:vAlign w:val="center"/>
          </w:tcPr>
          <w:p w14:paraId="6AFF599F"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11.0</w:t>
            </w:r>
          </w:p>
        </w:tc>
        <w:tc>
          <w:tcPr>
            <w:tcW w:w="1194" w:type="dxa"/>
            <w:vAlign w:val="center"/>
          </w:tcPr>
          <w:p w14:paraId="611E22AB"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2.5</w:t>
            </w:r>
          </w:p>
        </w:tc>
        <w:tc>
          <w:tcPr>
            <w:tcW w:w="1198" w:type="dxa"/>
            <w:vAlign w:val="center"/>
          </w:tcPr>
          <w:p w14:paraId="5C24E857"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3.09</w:t>
            </w:r>
          </w:p>
        </w:tc>
      </w:tr>
      <w:tr w:rsidR="00CD1101" w:rsidRPr="00303B5A" w14:paraId="5145CB25" w14:textId="77777777" w:rsidTr="007E0A5E">
        <w:trPr>
          <w:trHeight w:val="337"/>
          <w:jc w:val="center"/>
        </w:trPr>
        <w:tc>
          <w:tcPr>
            <w:tcW w:w="1885" w:type="dxa"/>
            <w:vMerge/>
            <w:vAlign w:val="center"/>
          </w:tcPr>
          <w:p w14:paraId="7C961947" w14:textId="77777777" w:rsidR="00CD1101" w:rsidRPr="00303B5A" w:rsidRDefault="00CD1101" w:rsidP="007E0A5E">
            <w:pPr>
              <w:spacing w:line="276" w:lineRule="auto"/>
              <w:jc w:val="center"/>
              <w:rPr>
                <w:rFonts w:asciiTheme="majorBidi" w:hAnsiTheme="majorBidi" w:cstheme="majorBidi"/>
                <w:b/>
                <w:bCs/>
                <w:sz w:val="28"/>
                <w:szCs w:val="28"/>
                <w:lang w:bidi="ar-EG"/>
              </w:rPr>
            </w:pPr>
          </w:p>
        </w:tc>
        <w:tc>
          <w:tcPr>
            <w:tcW w:w="1007" w:type="dxa"/>
            <w:vAlign w:val="center"/>
          </w:tcPr>
          <w:p w14:paraId="2554C68F"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405228E7"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-14.6</w:t>
            </w:r>
          </w:p>
        </w:tc>
        <w:tc>
          <w:tcPr>
            <w:tcW w:w="1190" w:type="dxa"/>
            <w:vAlign w:val="center"/>
          </w:tcPr>
          <w:p w14:paraId="2AF7EE4D"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10.6</w:t>
            </w:r>
          </w:p>
        </w:tc>
        <w:tc>
          <w:tcPr>
            <w:tcW w:w="1194" w:type="dxa"/>
            <w:vAlign w:val="center"/>
          </w:tcPr>
          <w:p w14:paraId="047DC549"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2.9</w:t>
            </w:r>
          </w:p>
        </w:tc>
        <w:tc>
          <w:tcPr>
            <w:tcW w:w="1198" w:type="dxa"/>
            <w:vAlign w:val="center"/>
          </w:tcPr>
          <w:p w14:paraId="680635AB"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3.11</w:t>
            </w:r>
          </w:p>
        </w:tc>
      </w:tr>
      <w:tr w:rsidR="00CD1101" w:rsidRPr="00303B5A" w14:paraId="49817C8C" w14:textId="77777777" w:rsidTr="007E0A5E">
        <w:trPr>
          <w:trHeight w:val="337"/>
          <w:jc w:val="center"/>
        </w:trPr>
        <w:tc>
          <w:tcPr>
            <w:tcW w:w="1885" w:type="dxa"/>
            <w:vMerge/>
            <w:vAlign w:val="center"/>
          </w:tcPr>
          <w:p w14:paraId="7D8F251A" w14:textId="77777777" w:rsidR="00CD1101" w:rsidRPr="00303B5A" w:rsidRDefault="00CD1101" w:rsidP="007E0A5E">
            <w:pPr>
              <w:spacing w:line="276" w:lineRule="auto"/>
              <w:jc w:val="center"/>
              <w:rPr>
                <w:rFonts w:asciiTheme="majorBidi" w:hAnsiTheme="majorBidi" w:cstheme="majorBidi"/>
                <w:b/>
                <w:bCs/>
                <w:sz w:val="28"/>
                <w:szCs w:val="28"/>
                <w:lang w:bidi="ar-EG"/>
              </w:rPr>
            </w:pPr>
          </w:p>
        </w:tc>
        <w:tc>
          <w:tcPr>
            <w:tcW w:w="1007" w:type="dxa"/>
            <w:vAlign w:val="center"/>
          </w:tcPr>
          <w:p w14:paraId="778F4E67"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4FBFBE47"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-16.7</w:t>
            </w:r>
          </w:p>
        </w:tc>
        <w:tc>
          <w:tcPr>
            <w:tcW w:w="1190" w:type="dxa"/>
            <w:vAlign w:val="center"/>
          </w:tcPr>
          <w:p w14:paraId="09F38330"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9.9</w:t>
            </w:r>
          </w:p>
        </w:tc>
        <w:tc>
          <w:tcPr>
            <w:tcW w:w="1194" w:type="dxa"/>
            <w:vAlign w:val="center"/>
          </w:tcPr>
          <w:p w14:paraId="5DFC704C"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2.6</w:t>
            </w:r>
          </w:p>
        </w:tc>
        <w:tc>
          <w:tcPr>
            <w:tcW w:w="1198" w:type="dxa"/>
            <w:vAlign w:val="center"/>
          </w:tcPr>
          <w:p w14:paraId="386D05BA" w14:textId="77777777" w:rsidR="00CD1101" w:rsidRPr="00303B5A" w:rsidRDefault="00CD1101"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3.12</w:t>
            </w:r>
          </w:p>
        </w:tc>
      </w:tr>
    </w:tbl>
    <w:p w14:paraId="34EC39E3" w14:textId="77777777" w:rsidR="00CD1101" w:rsidRPr="00303B5A" w:rsidRDefault="00CD1101" w:rsidP="007E0A5E">
      <w:pPr>
        <w:spacing w:after="0"/>
        <w:jc w:val="both"/>
        <w:rPr>
          <w:rFonts w:asciiTheme="majorBidi" w:hAnsiTheme="majorBidi" w:cstheme="majorBidi"/>
          <w:sz w:val="28"/>
          <w:szCs w:val="28"/>
        </w:rPr>
      </w:pPr>
    </w:p>
    <w:p w14:paraId="2317EBBB" w14:textId="77777777" w:rsidR="00496643" w:rsidRPr="00303B5A" w:rsidRDefault="00496643"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54203ED4" wp14:editId="62370AB0">
            <wp:extent cx="6150793" cy="4440382"/>
            <wp:effectExtent l="0" t="0" r="254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86621" cy="4466247"/>
                    </a:xfrm>
                    <a:prstGeom prst="rect">
                      <a:avLst/>
                    </a:prstGeom>
                  </pic:spPr>
                </pic:pic>
              </a:graphicData>
            </a:graphic>
          </wp:inline>
        </w:drawing>
      </w:r>
    </w:p>
    <w:p w14:paraId="67BB32A2" w14:textId="2E8CFB65" w:rsidR="00496643" w:rsidRPr="00303B5A" w:rsidRDefault="00496643" w:rsidP="007E0A5E">
      <w:pPr>
        <w:pStyle w:val="aa"/>
        <w:spacing w:after="0" w:line="276" w:lineRule="auto"/>
        <w:jc w:val="both"/>
        <w:rPr>
          <w:rFonts w:cstheme="majorBidi"/>
          <w:b w:val="0"/>
          <w:bCs w:val="0"/>
          <w:sz w:val="28"/>
          <w:szCs w:val="28"/>
        </w:rPr>
      </w:pPr>
      <w:bookmarkStart w:id="335" w:name="_Toc110688036"/>
      <w:bookmarkStart w:id="336" w:name="_Toc112926204"/>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46</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SE curves of (a) pure CB nanopowder, (b) CB/MF-11 nanocomposite, (c) CB/MF-21 nanocomposite and (d) CB/MF-31 nanocomposite at various thicknesses (2–4–6 mm)</w:t>
      </w:r>
      <w:bookmarkEnd w:id="335"/>
      <w:bookmarkEnd w:id="336"/>
    </w:p>
    <w:p w14:paraId="5E2C23AE" w14:textId="09B94D60" w:rsidR="00447571" w:rsidRPr="00303B5A" w:rsidRDefault="00447571" w:rsidP="007E0A5E">
      <w:pPr>
        <w:pStyle w:val="4"/>
        <w:spacing w:before="0"/>
        <w:jc w:val="both"/>
        <w:rPr>
          <w:rFonts w:asciiTheme="majorBidi" w:hAnsiTheme="majorBidi"/>
          <w:sz w:val="28"/>
          <w:szCs w:val="28"/>
        </w:rPr>
      </w:pPr>
      <w:r w:rsidRPr="00303B5A">
        <w:rPr>
          <w:rFonts w:asciiTheme="majorBidi" w:hAnsiTheme="majorBidi"/>
          <w:sz w:val="28"/>
          <w:szCs w:val="28"/>
        </w:rPr>
        <w:t xml:space="preserve">Microwave absorption properties of </w:t>
      </w:r>
      <w:r w:rsidRPr="00303B5A">
        <w:rPr>
          <w:rFonts w:asciiTheme="majorBidi" w:hAnsiTheme="majorBidi"/>
          <w:sz w:val="28"/>
          <w:szCs w:val="28"/>
          <w:lang w:bidi="ar-EG"/>
        </w:rPr>
        <w:t>graphite</w:t>
      </w:r>
      <w:r w:rsidRPr="00303B5A">
        <w:rPr>
          <w:rFonts w:asciiTheme="majorBidi" w:hAnsiTheme="majorBidi"/>
          <w:sz w:val="28"/>
          <w:szCs w:val="28"/>
        </w:rPr>
        <w:t>/NiZn ferrite composite</w:t>
      </w:r>
      <w:r w:rsidR="00E04413" w:rsidRPr="00303B5A">
        <w:rPr>
          <w:rFonts w:asciiTheme="majorBidi" w:hAnsiTheme="majorBidi"/>
          <w:sz w:val="28"/>
          <w:szCs w:val="28"/>
        </w:rPr>
        <w:t>s</w:t>
      </w:r>
    </w:p>
    <w:p w14:paraId="375C05B4" w14:textId="5DDAC51A" w:rsidR="0082080D" w:rsidRPr="0082080D" w:rsidRDefault="0082080D" w:rsidP="0082080D">
      <w:pPr>
        <w:spacing w:after="0"/>
        <w:ind w:left="90" w:firstLine="461"/>
        <w:jc w:val="both"/>
        <w:rPr>
          <w:rFonts w:asciiTheme="majorBidi" w:hAnsiTheme="majorBidi" w:cstheme="majorBidi"/>
          <w:sz w:val="28"/>
          <w:szCs w:val="28"/>
        </w:rPr>
      </w:pPr>
      <w:r w:rsidRPr="0082080D">
        <w:rPr>
          <w:rFonts w:asciiTheme="majorBidi" w:hAnsiTheme="majorBidi" w:cstheme="majorBidi"/>
          <w:sz w:val="28"/>
          <w:szCs w:val="28"/>
        </w:rPr>
        <w:t>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r>
        <w:rPr>
          <w:rFonts w:asciiTheme="majorBidi" w:hAnsiTheme="majorBidi" w:cstheme="majorBidi"/>
          <w:sz w:val="28"/>
          <w:szCs w:val="28"/>
        </w:rPr>
        <w:t xml:space="preserve"> </w:t>
      </w:r>
      <w:r w:rsidRPr="0082080D">
        <w:rPr>
          <w:rFonts w:asciiTheme="majorBidi" w:hAnsiTheme="majorBidi" w:cstheme="majorBidi"/>
          <w:sz w:val="28"/>
          <w:szCs w:val="28"/>
        </w:rPr>
        <w:t xml:space="preserve">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 </w:t>
      </w:r>
    </w:p>
    <w:p w14:paraId="265F3762" w14:textId="77777777" w:rsidR="00EE0CDD" w:rsidRPr="00303B5A" w:rsidRDefault="00EE0CDD" w:rsidP="007E0A5E">
      <w:pPr>
        <w:spacing w:after="0"/>
        <w:ind w:left="90" w:firstLine="461"/>
        <w:jc w:val="both"/>
        <w:rPr>
          <w:rFonts w:asciiTheme="majorBidi" w:hAnsiTheme="majorBidi" w:cstheme="majorBidi"/>
          <w:sz w:val="28"/>
          <w:szCs w:val="28"/>
        </w:rPr>
      </w:pPr>
    </w:p>
    <w:p w14:paraId="591D900D" w14:textId="77777777" w:rsidR="00447571" w:rsidRPr="00303B5A" w:rsidRDefault="00447571" w:rsidP="007E0A5E">
      <w:pPr>
        <w:spacing w:after="0"/>
        <w:jc w:val="both"/>
        <w:rPr>
          <w:rFonts w:asciiTheme="majorBidi" w:hAnsiTheme="majorBidi" w:cstheme="majorBidi"/>
          <w:sz w:val="28"/>
          <w:szCs w:val="28"/>
        </w:rPr>
      </w:pPr>
    </w:p>
    <w:p w14:paraId="1392588E" w14:textId="77777777" w:rsidR="00496643" w:rsidRPr="00303B5A" w:rsidRDefault="00496643" w:rsidP="007E0A5E">
      <w:pPr>
        <w:keepNext/>
        <w:autoSpaceDE w:val="0"/>
        <w:autoSpaceDN w:val="0"/>
        <w:adjustRightInd w:val="0"/>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3940BC76" wp14:editId="4F1F0517">
            <wp:extent cx="6149108" cy="4364182"/>
            <wp:effectExtent l="0" t="0" r="444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201964" cy="4401695"/>
                    </a:xfrm>
                    <a:prstGeom prst="rect">
                      <a:avLst/>
                    </a:prstGeom>
                  </pic:spPr>
                </pic:pic>
              </a:graphicData>
            </a:graphic>
          </wp:inline>
        </w:drawing>
      </w:r>
    </w:p>
    <w:p w14:paraId="705C020B" w14:textId="3A2BD6A9" w:rsidR="00496643" w:rsidRPr="00303B5A" w:rsidRDefault="00496643" w:rsidP="007E0A5E">
      <w:pPr>
        <w:pStyle w:val="aa"/>
        <w:spacing w:after="0" w:line="276" w:lineRule="auto"/>
        <w:jc w:val="both"/>
        <w:rPr>
          <w:rFonts w:cstheme="majorBidi"/>
          <w:sz w:val="28"/>
          <w:szCs w:val="28"/>
        </w:rPr>
      </w:pPr>
      <w:bookmarkStart w:id="337" w:name="_Toc110688037"/>
      <w:bookmarkStart w:id="338" w:name="_Toc112926205"/>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47</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Bar plot for individual components of SE</w:t>
      </w:r>
      <w:r w:rsidRPr="00303B5A">
        <w:rPr>
          <w:rFonts w:cstheme="majorBidi"/>
          <w:b w:val="0"/>
          <w:bCs w:val="0"/>
          <w:sz w:val="28"/>
          <w:szCs w:val="28"/>
          <w:vertAlign w:val="subscript"/>
        </w:rPr>
        <w:t>R</w:t>
      </w:r>
      <w:r w:rsidRPr="00303B5A">
        <w:rPr>
          <w:rFonts w:cstheme="majorBidi"/>
          <w:b w:val="0"/>
          <w:bCs w:val="0"/>
          <w:sz w:val="28"/>
          <w:szCs w:val="28"/>
        </w:rPr>
        <w:t xml:space="preserve"> and SE</w:t>
      </w:r>
      <w:r w:rsidRPr="00303B5A">
        <w:rPr>
          <w:rFonts w:cstheme="majorBidi"/>
          <w:b w:val="0"/>
          <w:bCs w:val="0"/>
          <w:sz w:val="28"/>
          <w:szCs w:val="28"/>
          <w:vertAlign w:val="subscript"/>
        </w:rPr>
        <w:t>A</w:t>
      </w:r>
      <w:r w:rsidRPr="00303B5A">
        <w:rPr>
          <w:rFonts w:cstheme="majorBidi"/>
          <w:b w:val="0"/>
          <w:bCs w:val="0"/>
          <w:sz w:val="28"/>
          <w:szCs w:val="28"/>
        </w:rPr>
        <w:t xml:space="preserve"> of (a) pure CB nanopowder, (b) CB/MF-11 nanocomposite, (c) CB/MF-21 nanocomposite and (d) CB/MF-31 nanocomposite with various thicknesses (2–4–6 mm) at the frequency of 11.5 GHz</w:t>
      </w:r>
      <w:bookmarkEnd w:id="337"/>
      <w:bookmarkEnd w:id="338"/>
    </w:p>
    <w:p w14:paraId="70FD44D5" w14:textId="30D4811D" w:rsidR="00496643" w:rsidRPr="00303B5A" w:rsidRDefault="00496643" w:rsidP="007E0A5E">
      <w:pPr>
        <w:pStyle w:val="aa"/>
        <w:keepNext/>
        <w:spacing w:after="0" w:line="276" w:lineRule="auto"/>
        <w:jc w:val="both"/>
        <w:rPr>
          <w:rFonts w:cstheme="majorBidi"/>
          <w:i/>
          <w:iCs/>
          <w:sz w:val="28"/>
          <w:szCs w:val="28"/>
        </w:rPr>
      </w:pPr>
      <w:bookmarkStart w:id="339" w:name="_Toc110687758"/>
      <w:bookmarkStart w:id="340" w:name="_Toc112926273"/>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15</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 xml:space="preserve">MA </w:t>
      </w:r>
      <w:r w:rsidR="00605A0D" w:rsidRPr="00303B5A">
        <w:rPr>
          <w:rFonts w:cstheme="majorBidi"/>
          <w:b w:val="0"/>
          <w:bCs w:val="0"/>
          <w:sz w:val="28"/>
          <w:szCs w:val="28"/>
        </w:rPr>
        <w:t xml:space="preserve">behavior </w:t>
      </w:r>
      <w:r w:rsidRPr="00303B5A">
        <w:rPr>
          <w:rFonts w:cstheme="majorBidi"/>
          <w:b w:val="0"/>
          <w:bCs w:val="0"/>
          <w:sz w:val="28"/>
          <w:szCs w:val="28"/>
        </w:rPr>
        <w:t>of C/</w:t>
      </w:r>
      <w:r w:rsidRPr="00303B5A">
        <w:rPr>
          <w:rFonts w:eastAsiaTheme="majorEastAsia" w:cstheme="majorBidi"/>
          <w:b w:val="0"/>
          <w:bCs w:val="0"/>
          <w:sz w:val="28"/>
          <w:szCs w:val="28"/>
          <w:lang w:bidi="ar-EG"/>
        </w:rPr>
        <w:t>Ni</w:t>
      </w:r>
      <w:r w:rsidRPr="00303B5A">
        <w:rPr>
          <w:rFonts w:eastAsiaTheme="majorEastAsia" w:cstheme="majorBidi"/>
          <w:b w:val="0"/>
          <w:bCs w:val="0"/>
          <w:sz w:val="28"/>
          <w:szCs w:val="28"/>
          <w:vertAlign w:val="superscript"/>
          <w:lang w:bidi="ar-EG"/>
        </w:rPr>
        <w:t>3+</w:t>
      </w:r>
      <w:r w:rsidRPr="00303B5A">
        <w:rPr>
          <w:rFonts w:eastAsiaTheme="majorEastAsia" w:cstheme="majorBidi"/>
          <w:b w:val="0"/>
          <w:bCs w:val="0"/>
          <w:sz w:val="28"/>
          <w:szCs w:val="28"/>
          <w:vertAlign w:val="subscript"/>
          <w:lang w:bidi="ar-EG"/>
        </w:rPr>
        <w:t>0.25</w:t>
      </w:r>
      <w:r w:rsidRPr="00303B5A">
        <w:rPr>
          <w:rFonts w:eastAsiaTheme="majorEastAsia" w:cstheme="majorBidi"/>
          <w:b w:val="0"/>
          <w:bCs w:val="0"/>
          <w:sz w:val="28"/>
          <w:szCs w:val="28"/>
          <w:lang w:bidi="ar-EG"/>
        </w:rPr>
        <w:t>Ni</w:t>
      </w:r>
      <w:r w:rsidRPr="00303B5A">
        <w:rPr>
          <w:rFonts w:eastAsiaTheme="majorEastAsia" w:cstheme="majorBidi"/>
          <w:b w:val="0"/>
          <w:bCs w:val="0"/>
          <w:sz w:val="28"/>
          <w:szCs w:val="28"/>
          <w:vertAlign w:val="superscript"/>
          <w:lang w:bidi="ar-EG"/>
        </w:rPr>
        <w:t>2+</w:t>
      </w:r>
      <w:r w:rsidRPr="00303B5A">
        <w:rPr>
          <w:rFonts w:eastAsiaTheme="majorEastAsia" w:cstheme="majorBidi"/>
          <w:b w:val="0"/>
          <w:bCs w:val="0"/>
          <w:sz w:val="28"/>
          <w:szCs w:val="28"/>
          <w:vertAlign w:val="subscript"/>
          <w:lang w:bidi="ar-EG"/>
        </w:rPr>
        <w:t>0.375</w:t>
      </w:r>
      <w:r w:rsidRPr="00303B5A">
        <w:rPr>
          <w:rFonts w:eastAsiaTheme="majorEastAsia" w:cstheme="majorBidi"/>
          <w:b w:val="0"/>
          <w:bCs w:val="0"/>
          <w:sz w:val="28"/>
          <w:szCs w:val="28"/>
          <w:lang w:bidi="ar-EG"/>
        </w:rPr>
        <w:t>Zn</w:t>
      </w:r>
      <w:r w:rsidRPr="00303B5A">
        <w:rPr>
          <w:rFonts w:eastAsiaTheme="majorEastAsia" w:cstheme="majorBidi"/>
          <w:b w:val="0"/>
          <w:bCs w:val="0"/>
          <w:sz w:val="28"/>
          <w:szCs w:val="28"/>
          <w:vertAlign w:val="superscript"/>
          <w:lang w:bidi="ar-EG"/>
        </w:rPr>
        <w:t>2+</w:t>
      </w:r>
      <w:r w:rsidRPr="00303B5A">
        <w:rPr>
          <w:rFonts w:eastAsiaTheme="majorEastAsia" w:cstheme="majorBidi"/>
          <w:b w:val="0"/>
          <w:bCs w:val="0"/>
          <w:sz w:val="28"/>
          <w:szCs w:val="28"/>
          <w:vertAlign w:val="subscript"/>
          <w:lang w:bidi="ar-EG"/>
        </w:rPr>
        <w:t>0.25</w:t>
      </w:r>
      <w:r w:rsidRPr="00303B5A">
        <w:rPr>
          <w:rFonts w:eastAsiaTheme="majorEastAsia" w:cstheme="majorBidi"/>
          <w:b w:val="0"/>
          <w:bCs w:val="0"/>
          <w:sz w:val="28"/>
          <w:szCs w:val="28"/>
          <w:lang w:bidi="ar-EG"/>
        </w:rPr>
        <w:t>Fe</w:t>
      </w:r>
      <w:r w:rsidRPr="00303B5A">
        <w:rPr>
          <w:rFonts w:eastAsiaTheme="majorEastAsia" w:cstheme="majorBidi"/>
          <w:b w:val="0"/>
          <w:bCs w:val="0"/>
          <w:sz w:val="28"/>
          <w:szCs w:val="28"/>
          <w:vertAlign w:val="subscript"/>
          <w:lang w:bidi="ar-EG"/>
        </w:rPr>
        <w:t>2</w:t>
      </w:r>
      <w:r w:rsidRPr="00303B5A">
        <w:rPr>
          <w:rFonts w:eastAsiaTheme="majorEastAsia" w:cstheme="majorBidi"/>
          <w:b w:val="0"/>
          <w:bCs w:val="0"/>
          <w:sz w:val="28"/>
          <w:szCs w:val="28"/>
          <w:lang w:bidi="ar-EG"/>
        </w:rPr>
        <w:t>O</w:t>
      </w:r>
      <w:r w:rsidRPr="00303B5A">
        <w:rPr>
          <w:rFonts w:eastAsiaTheme="majorEastAsia" w:cstheme="majorBidi"/>
          <w:b w:val="0"/>
          <w:bCs w:val="0"/>
          <w:sz w:val="28"/>
          <w:szCs w:val="28"/>
          <w:vertAlign w:val="subscript"/>
          <w:lang w:bidi="ar-EG"/>
        </w:rPr>
        <w:t xml:space="preserve">4 </w:t>
      </w:r>
      <w:r w:rsidRPr="00303B5A">
        <w:rPr>
          <w:rFonts w:cstheme="majorBidi"/>
          <w:b w:val="0"/>
          <w:bCs w:val="0"/>
          <w:sz w:val="28"/>
          <w:szCs w:val="28"/>
        </w:rPr>
        <w:t>composites</w:t>
      </w:r>
      <w:r w:rsidRPr="00303B5A">
        <w:rPr>
          <w:rFonts w:cstheme="majorBidi"/>
          <w:b w:val="0"/>
          <w:bCs w:val="0"/>
          <w:sz w:val="28"/>
          <w:szCs w:val="28"/>
          <w:rtl/>
        </w:rPr>
        <w:t xml:space="preserve"> </w:t>
      </w:r>
      <w:r w:rsidRPr="00303B5A">
        <w:rPr>
          <w:rFonts w:cstheme="majorBidi"/>
          <w:b w:val="0"/>
          <w:bCs w:val="0"/>
          <w:sz w:val="28"/>
          <w:szCs w:val="28"/>
        </w:rPr>
        <w:t>at different thicknesses (2–4–6 mm)</w:t>
      </w:r>
      <w:bookmarkEnd w:id="339"/>
      <w:bookmarkEnd w:id="340"/>
    </w:p>
    <w:tbl>
      <w:tblPr>
        <w:tblStyle w:val="TableGridLight1"/>
        <w:tblW w:w="0" w:type="auto"/>
        <w:jc w:val="center"/>
        <w:tblLayout w:type="fixed"/>
        <w:tblLook w:val="04A0" w:firstRow="1" w:lastRow="0" w:firstColumn="1" w:lastColumn="0" w:noHBand="0" w:noVBand="1"/>
      </w:tblPr>
      <w:tblGrid>
        <w:gridCol w:w="1885"/>
        <w:gridCol w:w="1007"/>
        <w:gridCol w:w="1176"/>
        <w:gridCol w:w="1190"/>
        <w:gridCol w:w="1194"/>
        <w:gridCol w:w="1198"/>
      </w:tblGrid>
      <w:tr w:rsidR="00496643" w:rsidRPr="00303B5A" w14:paraId="1245566C" w14:textId="77777777" w:rsidTr="007E0A5E">
        <w:trPr>
          <w:trHeight w:val="663"/>
          <w:jc w:val="center"/>
        </w:trPr>
        <w:tc>
          <w:tcPr>
            <w:tcW w:w="1885" w:type="dxa"/>
            <w:vAlign w:val="center"/>
          </w:tcPr>
          <w:p w14:paraId="3F46916C"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Nanocomposite samples</w:t>
            </w:r>
          </w:p>
        </w:tc>
        <w:tc>
          <w:tcPr>
            <w:tcW w:w="1007" w:type="dxa"/>
            <w:vAlign w:val="center"/>
          </w:tcPr>
          <w:p w14:paraId="1145A165"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t (mm)</w:t>
            </w:r>
          </w:p>
        </w:tc>
        <w:tc>
          <w:tcPr>
            <w:tcW w:w="1176" w:type="dxa"/>
            <w:vAlign w:val="center"/>
          </w:tcPr>
          <w:p w14:paraId="374D6C45"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190" w:type="dxa"/>
            <w:vAlign w:val="center"/>
          </w:tcPr>
          <w:p w14:paraId="303F5EF8"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194" w:type="dxa"/>
            <w:vAlign w:val="center"/>
          </w:tcPr>
          <w:p w14:paraId="0A2B2A03"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c>
          <w:tcPr>
            <w:tcW w:w="1198" w:type="dxa"/>
            <w:vAlign w:val="center"/>
          </w:tcPr>
          <w:p w14:paraId="34F7675E"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SD (kg/m</w:t>
            </w:r>
            <w:r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lang w:bidi="ar-EG"/>
              </w:rPr>
              <w:t>)</w:t>
            </w:r>
          </w:p>
        </w:tc>
      </w:tr>
      <w:tr w:rsidR="00496643" w:rsidRPr="00303B5A" w14:paraId="530E1CD0" w14:textId="77777777" w:rsidTr="007E0A5E">
        <w:trPr>
          <w:trHeight w:val="337"/>
          <w:jc w:val="center"/>
        </w:trPr>
        <w:tc>
          <w:tcPr>
            <w:tcW w:w="1885" w:type="dxa"/>
            <w:vMerge w:val="restart"/>
            <w:vAlign w:val="center"/>
          </w:tcPr>
          <w:p w14:paraId="09111579"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C/F-11</w:t>
            </w:r>
          </w:p>
        </w:tc>
        <w:tc>
          <w:tcPr>
            <w:tcW w:w="1007" w:type="dxa"/>
            <w:vAlign w:val="center"/>
          </w:tcPr>
          <w:p w14:paraId="6F718B2F"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71F58E2C"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-13.8</w:t>
            </w:r>
          </w:p>
        </w:tc>
        <w:tc>
          <w:tcPr>
            <w:tcW w:w="1190" w:type="dxa"/>
            <w:vAlign w:val="center"/>
          </w:tcPr>
          <w:p w14:paraId="745C10D0"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11.5</w:t>
            </w:r>
          </w:p>
        </w:tc>
        <w:tc>
          <w:tcPr>
            <w:tcW w:w="1194" w:type="dxa"/>
            <w:vAlign w:val="center"/>
          </w:tcPr>
          <w:p w14:paraId="0AFDEBE2"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w:t>
            </w:r>
          </w:p>
        </w:tc>
        <w:tc>
          <w:tcPr>
            <w:tcW w:w="1198" w:type="dxa"/>
            <w:vAlign w:val="center"/>
          </w:tcPr>
          <w:p w14:paraId="4A4EFB5E"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3.71</w:t>
            </w:r>
          </w:p>
        </w:tc>
      </w:tr>
      <w:tr w:rsidR="00496643" w:rsidRPr="00303B5A" w14:paraId="08651444" w14:textId="77777777" w:rsidTr="007E0A5E">
        <w:trPr>
          <w:trHeight w:val="325"/>
          <w:jc w:val="center"/>
        </w:trPr>
        <w:tc>
          <w:tcPr>
            <w:tcW w:w="1885" w:type="dxa"/>
            <w:vMerge/>
            <w:vAlign w:val="center"/>
          </w:tcPr>
          <w:p w14:paraId="5F744555" w14:textId="77777777" w:rsidR="00496643" w:rsidRPr="00303B5A" w:rsidRDefault="00496643" w:rsidP="007E0A5E">
            <w:pPr>
              <w:spacing w:line="276" w:lineRule="auto"/>
              <w:jc w:val="center"/>
              <w:rPr>
                <w:rFonts w:asciiTheme="majorBidi" w:hAnsiTheme="majorBidi" w:cstheme="majorBidi"/>
                <w:sz w:val="28"/>
                <w:szCs w:val="28"/>
                <w:lang w:bidi="ar-EG"/>
              </w:rPr>
            </w:pPr>
          </w:p>
        </w:tc>
        <w:tc>
          <w:tcPr>
            <w:tcW w:w="1007" w:type="dxa"/>
            <w:vAlign w:val="center"/>
          </w:tcPr>
          <w:p w14:paraId="0A94ABB1"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048B68AA"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-12.7</w:t>
            </w:r>
          </w:p>
        </w:tc>
        <w:tc>
          <w:tcPr>
            <w:tcW w:w="1190" w:type="dxa"/>
            <w:vAlign w:val="center"/>
          </w:tcPr>
          <w:p w14:paraId="733B008C"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11.0</w:t>
            </w:r>
          </w:p>
        </w:tc>
        <w:tc>
          <w:tcPr>
            <w:tcW w:w="1194" w:type="dxa"/>
            <w:vAlign w:val="center"/>
          </w:tcPr>
          <w:p w14:paraId="3990DCF1"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1.8</w:t>
            </w:r>
          </w:p>
        </w:tc>
        <w:tc>
          <w:tcPr>
            <w:tcW w:w="1198" w:type="dxa"/>
            <w:vAlign w:val="center"/>
          </w:tcPr>
          <w:p w14:paraId="0578DA8D"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3.73</w:t>
            </w:r>
          </w:p>
        </w:tc>
      </w:tr>
      <w:tr w:rsidR="00496643" w:rsidRPr="00303B5A" w14:paraId="512C8A60" w14:textId="77777777" w:rsidTr="007E0A5E">
        <w:trPr>
          <w:trHeight w:val="337"/>
          <w:jc w:val="center"/>
        </w:trPr>
        <w:tc>
          <w:tcPr>
            <w:tcW w:w="1885" w:type="dxa"/>
            <w:vMerge/>
            <w:vAlign w:val="center"/>
          </w:tcPr>
          <w:p w14:paraId="28C71B4B" w14:textId="77777777" w:rsidR="00496643" w:rsidRPr="00303B5A" w:rsidRDefault="00496643" w:rsidP="007E0A5E">
            <w:pPr>
              <w:spacing w:line="276" w:lineRule="auto"/>
              <w:jc w:val="center"/>
              <w:rPr>
                <w:rFonts w:asciiTheme="majorBidi" w:hAnsiTheme="majorBidi" w:cstheme="majorBidi"/>
                <w:sz w:val="28"/>
                <w:szCs w:val="28"/>
                <w:lang w:bidi="ar-EG"/>
              </w:rPr>
            </w:pPr>
          </w:p>
        </w:tc>
        <w:tc>
          <w:tcPr>
            <w:tcW w:w="1007" w:type="dxa"/>
            <w:vAlign w:val="center"/>
          </w:tcPr>
          <w:p w14:paraId="796ED4A0"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2BDFE9CC"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-11.2</w:t>
            </w:r>
          </w:p>
        </w:tc>
        <w:tc>
          <w:tcPr>
            <w:tcW w:w="1190" w:type="dxa"/>
            <w:vAlign w:val="center"/>
          </w:tcPr>
          <w:p w14:paraId="481911B3"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9.8</w:t>
            </w:r>
          </w:p>
        </w:tc>
        <w:tc>
          <w:tcPr>
            <w:tcW w:w="1194" w:type="dxa"/>
            <w:vAlign w:val="center"/>
          </w:tcPr>
          <w:p w14:paraId="04C8CAA9"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1.3</w:t>
            </w:r>
          </w:p>
        </w:tc>
        <w:tc>
          <w:tcPr>
            <w:tcW w:w="1198" w:type="dxa"/>
            <w:vAlign w:val="center"/>
          </w:tcPr>
          <w:p w14:paraId="26136593"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3.74</w:t>
            </w:r>
          </w:p>
        </w:tc>
      </w:tr>
      <w:tr w:rsidR="00496643" w:rsidRPr="00303B5A" w14:paraId="074B6192" w14:textId="77777777" w:rsidTr="007E0A5E">
        <w:trPr>
          <w:trHeight w:val="215"/>
          <w:jc w:val="center"/>
        </w:trPr>
        <w:tc>
          <w:tcPr>
            <w:tcW w:w="1885" w:type="dxa"/>
            <w:vMerge w:val="restart"/>
            <w:vAlign w:val="center"/>
          </w:tcPr>
          <w:p w14:paraId="34C553C7"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C/F-21</w:t>
            </w:r>
          </w:p>
        </w:tc>
        <w:tc>
          <w:tcPr>
            <w:tcW w:w="1007" w:type="dxa"/>
            <w:vAlign w:val="center"/>
          </w:tcPr>
          <w:p w14:paraId="112BB709"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5519A185"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-13.1</w:t>
            </w:r>
          </w:p>
        </w:tc>
        <w:tc>
          <w:tcPr>
            <w:tcW w:w="1190" w:type="dxa"/>
            <w:vAlign w:val="center"/>
          </w:tcPr>
          <w:p w14:paraId="53564F92"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11.0</w:t>
            </w:r>
          </w:p>
        </w:tc>
        <w:tc>
          <w:tcPr>
            <w:tcW w:w="1194" w:type="dxa"/>
            <w:vAlign w:val="center"/>
          </w:tcPr>
          <w:p w14:paraId="31376F3A"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1.9</w:t>
            </w:r>
          </w:p>
        </w:tc>
        <w:tc>
          <w:tcPr>
            <w:tcW w:w="1198" w:type="dxa"/>
            <w:vAlign w:val="center"/>
          </w:tcPr>
          <w:p w14:paraId="36B2E015"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3.51</w:t>
            </w:r>
          </w:p>
        </w:tc>
      </w:tr>
      <w:tr w:rsidR="00496643" w:rsidRPr="00303B5A" w14:paraId="65ECCB77" w14:textId="77777777" w:rsidTr="007E0A5E">
        <w:trPr>
          <w:trHeight w:val="325"/>
          <w:jc w:val="center"/>
        </w:trPr>
        <w:tc>
          <w:tcPr>
            <w:tcW w:w="1885" w:type="dxa"/>
            <w:vMerge/>
            <w:vAlign w:val="center"/>
          </w:tcPr>
          <w:p w14:paraId="71EACCA4" w14:textId="77777777" w:rsidR="00496643" w:rsidRPr="00303B5A" w:rsidRDefault="00496643" w:rsidP="007E0A5E">
            <w:pPr>
              <w:spacing w:line="276" w:lineRule="auto"/>
              <w:jc w:val="center"/>
              <w:rPr>
                <w:rFonts w:asciiTheme="majorBidi" w:hAnsiTheme="majorBidi" w:cstheme="majorBidi"/>
                <w:sz w:val="28"/>
                <w:szCs w:val="28"/>
                <w:lang w:bidi="ar-EG"/>
              </w:rPr>
            </w:pPr>
          </w:p>
        </w:tc>
        <w:tc>
          <w:tcPr>
            <w:tcW w:w="1007" w:type="dxa"/>
            <w:vAlign w:val="center"/>
          </w:tcPr>
          <w:p w14:paraId="57B9AF08"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097C9EB3"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-12.7</w:t>
            </w:r>
          </w:p>
        </w:tc>
        <w:tc>
          <w:tcPr>
            <w:tcW w:w="1190" w:type="dxa"/>
            <w:vAlign w:val="center"/>
          </w:tcPr>
          <w:p w14:paraId="0CE0F5DF"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10.6</w:t>
            </w:r>
          </w:p>
        </w:tc>
        <w:tc>
          <w:tcPr>
            <w:tcW w:w="1194" w:type="dxa"/>
            <w:vAlign w:val="center"/>
          </w:tcPr>
          <w:p w14:paraId="2D45325F"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1.6</w:t>
            </w:r>
          </w:p>
        </w:tc>
        <w:tc>
          <w:tcPr>
            <w:tcW w:w="1198" w:type="dxa"/>
            <w:vAlign w:val="center"/>
          </w:tcPr>
          <w:p w14:paraId="52AA2F7E"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3.52</w:t>
            </w:r>
          </w:p>
        </w:tc>
      </w:tr>
      <w:tr w:rsidR="00496643" w:rsidRPr="00303B5A" w14:paraId="5B539E67" w14:textId="77777777" w:rsidTr="007E0A5E">
        <w:trPr>
          <w:trHeight w:val="337"/>
          <w:jc w:val="center"/>
        </w:trPr>
        <w:tc>
          <w:tcPr>
            <w:tcW w:w="1885" w:type="dxa"/>
            <w:vMerge/>
            <w:vAlign w:val="center"/>
          </w:tcPr>
          <w:p w14:paraId="48467423" w14:textId="77777777" w:rsidR="00496643" w:rsidRPr="00303B5A" w:rsidRDefault="00496643" w:rsidP="007E0A5E">
            <w:pPr>
              <w:spacing w:line="276" w:lineRule="auto"/>
              <w:jc w:val="center"/>
              <w:rPr>
                <w:rFonts w:asciiTheme="majorBidi" w:hAnsiTheme="majorBidi" w:cstheme="majorBidi"/>
                <w:sz w:val="28"/>
                <w:szCs w:val="28"/>
                <w:lang w:bidi="ar-EG"/>
              </w:rPr>
            </w:pPr>
          </w:p>
        </w:tc>
        <w:tc>
          <w:tcPr>
            <w:tcW w:w="1007" w:type="dxa"/>
            <w:vAlign w:val="center"/>
          </w:tcPr>
          <w:p w14:paraId="51E24FBC"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7219C426"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-14.8</w:t>
            </w:r>
          </w:p>
        </w:tc>
        <w:tc>
          <w:tcPr>
            <w:tcW w:w="1190" w:type="dxa"/>
            <w:vAlign w:val="center"/>
          </w:tcPr>
          <w:p w14:paraId="6186D260"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10.1</w:t>
            </w:r>
          </w:p>
        </w:tc>
        <w:tc>
          <w:tcPr>
            <w:tcW w:w="1194" w:type="dxa"/>
            <w:vAlign w:val="center"/>
          </w:tcPr>
          <w:p w14:paraId="0C418E5C"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2.2</w:t>
            </w:r>
          </w:p>
        </w:tc>
        <w:tc>
          <w:tcPr>
            <w:tcW w:w="1198" w:type="dxa"/>
            <w:vAlign w:val="center"/>
          </w:tcPr>
          <w:p w14:paraId="49FF1EF6"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3.54</w:t>
            </w:r>
          </w:p>
        </w:tc>
      </w:tr>
      <w:tr w:rsidR="00496643" w:rsidRPr="00303B5A" w14:paraId="6DCFFC43" w14:textId="77777777" w:rsidTr="007E0A5E">
        <w:trPr>
          <w:trHeight w:val="337"/>
          <w:jc w:val="center"/>
        </w:trPr>
        <w:tc>
          <w:tcPr>
            <w:tcW w:w="1885" w:type="dxa"/>
            <w:vMerge w:val="restart"/>
            <w:vAlign w:val="center"/>
          </w:tcPr>
          <w:p w14:paraId="31F0C9DC"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C/F-31</w:t>
            </w:r>
          </w:p>
        </w:tc>
        <w:tc>
          <w:tcPr>
            <w:tcW w:w="1007" w:type="dxa"/>
            <w:vAlign w:val="center"/>
          </w:tcPr>
          <w:p w14:paraId="7D7CBABC"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3514B8E1"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-15.1</w:t>
            </w:r>
          </w:p>
        </w:tc>
        <w:tc>
          <w:tcPr>
            <w:tcW w:w="1190" w:type="dxa"/>
            <w:vAlign w:val="center"/>
          </w:tcPr>
          <w:p w14:paraId="77056FDE"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11.5</w:t>
            </w:r>
          </w:p>
        </w:tc>
        <w:tc>
          <w:tcPr>
            <w:tcW w:w="1194" w:type="dxa"/>
            <w:vAlign w:val="center"/>
          </w:tcPr>
          <w:p w14:paraId="26A19993"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1.6</w:t>
            </w:r>
          </w:p>
        </w:tc>
        <w:tc>
          <w:tcPr>
            <w:tcW w:w="1198" w:type="dxa"/>
            <w:vAlign w:val="center"/>
          </w:tcPr>
          <w:p w14:paraId="208D750B"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3.17</w:t>
            </w:r>
          </w:p>
        </w:tc>
      </w:tr>
      <w:tr w:rsidR="00496643" w:rsidRPr="00303B5A" w14:paraId="1132C19A" w14:textId="77777777" w:rsidTr="007E0A5E">
        <w:trPr>
          <w:trHeight w:val="337"/>
          <w:jc w:val="center"/>
        </w:trPr>
        <w:tc>
          <w:tcPr>
            <w:tcW w:w="1885" w:type="dxa"/>
            <w:vMerge/>
            <w:vAlign w:val="center"/>
          </w:tcPr>
          <w:p w14:paraId="5F0D8B4D" w14:textId="77777777" w:rsidR="00496643" w:rsidRPr="00303B5A" w:rsidRDefault="00496643" w:rsidP="007E0A5E">
            <w:pPr>
              <w:spacing w:line="276" w:lineRule="auto"/>
              <w:jc w:val="center"/>
              <w:rPr>
                <w:rFonts w:asciiTheme="majorBidi" w:hAnsiTheme="majorBidi" w:cstheme="majorBidi"/>
                <w:sz w:val="28"/>
                <w:szCs w:val="28"/>
                <w:lang w:bidi="ar-EG"/>
              </w:rPr>
            </w:pPr>
          </w:p>
        </w:tc>
        <w:tc>
          <w:tcPr>
            <w:tcW w:w="1007" w:type="dxa"/>
            <w:vAlign w:val="center"/>
          </w:tcPr>
          <w:p w14:paraId="25A5F7A5"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6B1A3348"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-15.2</w:t>
            </w:r>
          </w:p>
        </w:tc>
        <w:tc>
          <w:tcPr>
            <w:tcW w:w="1190" w:type="dxa"/>
            <w:vAlign w:val="center"/>
          </w:tcPr>
          <w:p w14:paraId="672E2FCA"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10.5</w:t>
            </w:r>
          </w:p>
        </w:tc>
        <w:tc>
          <w:tcPr>
            <w:tcW w:w="1194" w:type="dxa"/>
            <w:vAlign w:val="center"/>
          </w:tcPr>
          <w:p w14:paraId="71EC421B"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2.3</w:t>
            </w:r>
          </w:p>
        </w:tc>
        <w:tc>
          <w:tcPr>
            <w:tcW w:w="1198" w:type="dxa"/>
            <w:vAlign w:val="center"/>
          </w:tcPr>
          <w:p w14:paraId="0FB0EAF7"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3.19</w:t>
            </w:r>
          </w:p>
        </w:tc>
      </w:tr>
      <w:tr w:rsidR="00496643" w:rsidRPr="00303B5A" w14:paraId="589C6124" w14:textId="77777777" w:rsidTr="007E0A5E">
        <w:trPr>
          <w:trHeight w:val="337"/>
          <w:jc w:val="center"/>
        </w:trPr>
        <w:tc>
          <w:tcPr>
            <w:tcW w:w="1885" w:type="dxa"/>
            <w:vMerge/>
            <w:vAlign w:val="center"/>
          </w:tcPr>
          <w:p w14:paraId="6339E970" w14:textId="77777777" w:rsidR="00496643" w:rsidRPr="00303B5A" w:rsidRDefault="00496643" w:rsidP="007E0A5E">
            <w:pPr>
              <w:spacing w:line="276" w:lineRule="auto"/>
              <w:jc w:val="center"/>
              <w:rPr>
                <w:rFonts w:asciiTheme="majorBidi" w:hAnsiTheme="majorBidi" w:cstheme="majorBidi"/>
                <w:sz w:val="28"/>
                <w:szCs w:val="28"/>
                <w:lang w:bidi="ar-EG"/>
              </w:rPr>
            </w:pPr>
          </w:p>
        </w:tc>
        <w:tc>
          <w:tcPr>
            <w:tcW w:w="1007" w:type="dxa"/>
            <w:vAlign w:val="center"/>
          </w:tcPr>
          <w:p w14:paraId="3FBD6C3E"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60EE5858"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-16.2</w:t>
            </w:r>
          </w:p>
        </w:tc>
        <w:tc>
          <w:tcPr>
            <w:tcW w:w="1190" w:type="dxa"/>
            <w:vAlign w:val="center"/>
          </w:tcPr>
          <w:p w14:paraId="32C00F4C"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10.0</w:t>
            </w:r>
          </w:p>
        </w:tc>
        <w:tc>
          <w:tcPr>
            <w:tcW w:w="1194" w:type="dxa"/>
            <w:vAlign w:val="center"/>
          </w:tcPr>
          <w:p w14:paraId="0D179C99"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2.0</w:t>
            </w:r>
          </w:p>
        </w:tc>
        <w:tc>
          <w:tcPr>
            <w:tcW w:w="1198" w:type="dxa"/>
            <w:vAlign w:val="center"/>
          </w:tcPr>
          <w:p w14:paraId="5DDF3FB8"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3.21</w:t>
            </w:r>
          </w:p>
        </w:tc>
      </w:tr>
    </w:tbl>
    <w:p w14:paraId="0C0AB0CE" w14:textId="77777777" w:rsidR="00496643" w:rsidRPr="00303B5A" w:rsidRDefault="00496643"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7EA4C5B8" wp14:editId="1EAF3A64">
            <wp:extent cx="6152089" cy="3727939"/>
            <wp:effectExtent l="0" t="0" r="1270" b="635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58674" cy="3731930"/>
                    </a:xfrm>
                    <a:prstGeom prst="rect">
                      <a:avLst/>
                    </a:prstGeom>
                  </pic:spPr>
                </pic:pic>
              </a:graphicData>
            </a:graphic>
          </wp:inline>
        </w:drawing>
      </w:r>
    </w:p>
    <w:p w14:paraId="19C4E18B" w14:textId="5DBDD86D" w:rsidR="00496643" w:rsidRPr="00303B5A" w:rsidRDefault="00496643" w:rsidP="007E0A5E">
      <w:pPr>
        <w:pStyle w:val="aa"/>
        <w:spacing w:after="0" w:line="276" w:lineRule="auto"/>
        <w:jc w:val="both"/>
        <w:rPr>
          <w:rFonts w:cstheme="majorBidi"/>
          <w:sz w:val="28"/>
          <w:szCs w:val="28"/>
        </w:rPr>
      </w:pPr>
      <w:bookmarkStart w:id="341" w:name="_Toc110688038"/>
      <w:bookmarkStart w:id="342" w:name="_Toc112926206"/>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48</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RL curves of (a) C/F-11 composite, (c) C/F-21 composite, and (d) C/F-31 composite at various thicknesses (2–4–6 mm)</w:t>
      </w:r>
      <w:bookmarkEnd w:id="341"/>
      <w:bookmarkEnd w:id="342"/>
    </w:p>
    <w:p w14:paraId="310D3F8A" w14:textId="77777777" w:rsidR="00496643" w:rsidRPr="00303B5A" w:rsidRDefault="00496643"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0BB051AA" wp14:editId="3CD2F2C2">
            <wp:extent cx="6151440" cy="3622431"/>
            <wp:effectExtent l="0" t="0" r="190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71363" cy="3634163"/>
                    </a:xfrm>
                    <a:prstGeom prst="rect">
                      <a:avLst/>
                    </a:prstGeom>
                  </pic:spPr>
                </pic:pic>
              </a:graphicData>
            </a:graphic>
          </wp:inline>
        </w:drawing>
      </w:r>
    </w:p>
    <w:p w14:paraId="644B6F81" w14:textId="32F8C39E" w:rsidR="00496643" w:rsidRPr="00303B5A" w:rsidRDefault="00496643" w:rsidP="007E0A5E">
      <w:pPr>
        <w:pStyle w:val="aa"/>
        <w:spacing w:after="0" w:line="276" w:lineRule="auto"/>
        <w:jc w:val="both"/>
        <w:rPr>
          <w:rFonts w:cstheme="majorBidi"/>
          <w:sz w:val="28"/>
          <w:szCs w:val="28"/>
        </w:rPr>
      </w:pPr>
      <w:bookmarkStart w:id="343" w:name="_Toc110688039"/>
      <w:bookmarkStart w:id="344" w:name="_Toc112926207"/>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49</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SE curves of (a) C/F-11 composite, (</w:t>
      </w:r>
      <w:r w:rsidR="00D47C84" w:rsidRPr="00303B5A">
        <w:rPr>
          <w:rFonts w:cstheme="majorBidi"/>
          <w:b w:val="0"/>
          <w:bCs w:val="0"/>
          <w:sz w:val="28"/>
          <w:szCs w:val="28"/>
        </w:rPr>
        <w:t>b</w:t>
      </w:r>
      <w:r w:rsidRPr="00303B5A">
        <w:rPr>
          <w:rFonts w:cstheme="majorBidi"/>
          <w:b w:val="0"/>
          <w:bCs w:val="0"/>
          <w:sz w:val="28"/>
          <w:szCs w:val="28"/>
        </w:rPr>
        <w:t>) C/F-21 composite, and (</w:t>
      </w:r>
      <w:r w:rsidR="00D47C84" w:rsidRPr="00303B5A">
        <w:rPr>
          <w:rFonts w:cstheme="majorBidi"/>
          <w:b w:val="0"/>
          <w:bCs w:val="0"/>
          <w:sz w:val="28"/>
          <w:szCs w:val="28"/>
        </w:rPr>
        <w:t>c</w:t>
      </w:r>
      <w:r w:rsidRPr="00303B5A">
        <w:rPr>
          <w:rFonts w:cstheme="majorBidi"/>
          <w:b w:val="0"/>
          <w:bCs w:val="0"/>
          <w:sz w:val="28"/>
          <w:szCs w:val="28"/>
        </w:rPr>
        <w:t>) C/F-31 composite at various thicknesses (2–4–6 mm)</w:t>
      </w:r>
      <w:bookmarkEnd w:id="343"/>
      <w:bookmarkEnd w:id="344"/>
    </w:p>
    <w:p w14:paraId="3D018C4E" w14:textId="6E885FEE"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lastRenderedPageBreak/>
        <w:t xml:space="preserve">Microwave absorption properties of </w:t>
      </w:r>
      <w:r w:rsidRPr="00303B5A">
        <w:rPr>
          <w:rFonts w:asciiTheme="majorBidi" w:hAnsiTheme="majorBidi"/>
          <w:sz w:val="28"/>
          <w:szCs w:val="28"/>
          <w:lang w:bidi="ar-EG"/>
        </w:rPr>
        <w:t>carbonyl iron</w:t>
      </w:r>
      <w:r w:rsidRPr="00303B5A">
        <w:rPr>
          <w:rFonts w:asciiTheme="majorBidi" w:hAnsiTheme="majorBidi"/>
          <w:sz w:val="28"/>
          <w:szCs w:val="28"/>
        </w:rPr>
        <w:t>/NiZn ferrite nanocomposite</w:t>
      </w:r>
      <w:r w:rsidR="00E04413" w:rsidRPr="00303B5A">
        <w:rPr>
          <w:rFonts w:asciiTheme="majorBidi" w:hAnsiTheme="majorBidi"/>
          <w:sz w:val="28"/>
          <w:szCs w:val="28"/>
        </w:rPr>
        <w:t>s</w:t>
      </w:r>
    </w:p>
    <w:p w14:paraId="4EBD1254" w14:textId="0F1914B4" w:rsidR="00432597" w:rsidRPr="0082080D" w:rsidRDefault="00972C49" w:rsidP="0082080D">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EMI shielding and MA properties of CI/Ni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 xml:space="preserve">4 </w:t>
      </w:r>
      <w:r w:rsidRPr="00303B5A">
        <w:rPr>
          <w:rFonts w:asciiTheme="majorBidi" w:hAnsiTheme="majorBidi" w:cstheme="majorBidi"/>
          <w:sz w:val="28"/>
          <w:szCs w:val="28"/>
        </w:rPr>
        <w:t>nanocomposite</w:t>
      </w:r>
      <w:r w:rsidR="00E04413" w:rsidRPr="00303B5A">
        <w:rPr>
          <w:rFonts w:asciiTheme="majorBidi" w:hAnsiTheme="majorBidi" w:cstheme="majorBidi"/>
          <w:sz w:val="28"/>
          <w:szCs w:val="28"/>
        </w:rPr>
        <w:t>s</w:t>
      </w:r>
      <w:r w:rsidRPr="00303B5A">
        <w:rPr>
          <w:rFonts w:asciiTheme="majorBidi" w:hAnsiTheme="majorBidi" w:cstheme="majorBidi"/>
          <w:sz w:val="28"/>
          <w:szCs w:val="28"/>
        </w:rPr>
        <w:t xml:space="preserve"> were </w:t>
      </w:r>
      <w:r w:rsidR="00D76568" w:rsidRPr="00303B5A">
        <w:rPr>
          <w:rFonts w:asciiTheme="majorBidi" w:hAnsiTheme="majorBidi" w:cstheme="majorBidi"/>
          <w:sz w:val="28"/>
          <w:szCs w:val="28"/>
        </w:rPr>
        <w:t xml:space="preserve">investigated </w:t>
      </w:r>
      <w:r w:rsidRPr="00303B5A">
        <w:rPr>
          <w:rFonts w:asciiTheme="majorBidi" w:hAnsiTheme="majorBidi" w:cstheme="majorBidi"/>
          <w:sz w:val="28"/>
          <w:szCs w:val="28"/>
        </w:rPr>
        <w:t>at a loading percentage of 45% w/w with the</w:t>
      </w:r>
      <w:r w:rsidRPr="00303B5A">
        <w:rPr>
          <w:rFonts w:asciiTheme="majorBidi" w:eastAsiaTheme="majorEastAsia" w:hAnsiTheme="majorBidi" w:cstheme="majorBidi"/>
          <w:sz w:val="28"/>
          <w:szCs w:val="28"/>
          <w:lang w:bidi="ar-EG"/>
        </w:rPr>
        <w:t xml:space="preserve"> </w:t>
      </w:r>
      <w:r w:rsidRPr="00303B5A">
        <w:rPr>
          <w:rFonts w:asciiTheme="majorBidi" w:hAnsiTheme="majorBidi" w:cstheme="majorBidi"/>
          <w:sz w:val="28"/>
          <w:szCs w:val="28"/>
        </w:rPr>
        <w:t>different weight ratios of C/</w:t>
      </w: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perscript"/>
          <w:lang w:bidi="ar-EG"/>
        </w:rPr>
        <w:t>3+</w:t>
      </w:r>
      <w:r w:rsidRPr="00303B5A">
        <w:rPr>
          <w:rFonts w:asciiTheme="majorBidi" w:eastAsiaTheme="majorEastAsia" w:hAnsiTheme="majorBidi" w:cstheme="majorBidi"/>
          <w:sz w:val="28"/>
          <w:szCs w:val="28"/>
          <w:vertAlign w:val="subscript"/>
          <w:lang w:bidi="ar-EG"/>
        </w:rPr>
        <w:t>0.25</w:t>
      </w:r>
      <w:r w:rsidRPr="00303B5A">
        <w:rPr>
          <w:rFonts w:asciiTheme="majorBidi" w:eastAsiaTheme="majorEastAsia" w:hAnsiTheme="majorBidi" w:cstheme="majorBidi"/>
          <w:sz w:val="28"/>
          <w:szCs w:val="28"/>
          <w:lang w:bidi="ar-EG"/>
        </w:rPr>
        <w:t>Ni</w:t>
      </w:r>
      <w:r w:rsidRPr="00303B5A">
        <w:rPr>
          <w:rFonts w:asciiTheme="majorBidi" w:eastAsiaTheme="majorEastAsia" w:hAnsiTheme="majorBidi" w:cstheme="majorBidi"/>
          <w:sz w:val="28"/>
          <w:szCs w:val="28"/>
          <w:vertAlign w:val="superscript"/>
          <w:lang w:bidi="ar-EG"/>
        </w:rPr>
        <w:t>2+</w:t>
      </w:r>
      <w:r w:rsidRPr="00303B5A">
        <w:rPr>
          <w:rFonts w:asciiTheme="majorBidi" w:eastAsiaTheme="majorEastAsia" w:hAnsiTheme="majorBidi" w:cstheme="majorBidi"/>
          <w:sz w:val="28"/>
          <w:szCs w:val="28"/>
          <w:vertAlign w:val="subscript"/>
          <w:lang w:bidi="ar-EG"/>
        </w:rPr>
        <w:t>0.375</w:t>
      </w:r>
      <w:r w:rsidRPr="00303B5A">
        <w:rPr>
          <w:rFonts w:asciiTheme="majorBidi" w:eastAsiaTheme="majorEastAsia" w:hAnsiTheme="majorBidi" w:cstheme="majorBidi"/>
          <w:sz w:val="28"/>
          <w:szCs w:val="28"/>
          <w:lang w:bidi="ar-EG"/>
        </w:rPr>
        <w:t>Zn</w:t>
      </w:r>
      <w:r w:rsidRPr="00303B5A">
        <w:rPr>
          <w:rFonts w:asciiTheme="majorBidi" w:eastAsiaTheme="majorEastAsia" w:hAnsiTheme="majorBidi" w:cstheme="majorBidi"/>
          <w:sz w:val="28"/>
          <w:szCs w:val="28"/>
          <w:vertAlign w:val="superscript"/>
          <w:lang w:bidi="ar-EG"/>
        </w:rPr>
        <w:t>2+</w:t>
      </w:r>
      <w:r w:rsidRPr="00303B5A">
        <w:rPr>
          <w:rFonts w:asciiTheme="majorBidi" w:eastAsiaTheme="majorEastAsia" w:hAnsiTheme="majorBidi" w:cstheme="majorBidi"/>
          <w:sz w:val="28"/>
          <w:szCs w:val="28"/>
          <w:vertAlign w:val="subscript"/>
          <w:lang w:bidi="ar-EG"/>
        </w:rPr>
        <w:t>0.25</w:t>
      </w:r>
      <w:r w:rsidRPr="00303B5A">
        <w:rPr>
          <w:rFonts w:asciiTheme="majorBidi" w:eastAsiaTheme="majorEastAsia" w:hAnsiTheme="majorBidi" w:cstheme="majorBidi"/>
          <w:sz w:val="28"/>
          <w:szCs w:val="28"/>
          <w:lang w:bidi="ar-EG"/>
        </w:rPr>
        <w:t>Fe</w:t>
      </w:r>
      <w:r w:rsidRPr="00303B5A">
        <w:rPr>
          <w:rFonts w:asciiTheme="majorBidi" w:eastAsiaTheme="majorEastAsia" w:hAnsiTheme="majorBidi" w:cstheme="majorBidi"/>
          <w:sz w:val="28"/>
          <w:szCs w:val="28"/>
          <w:vertAlign w:val="subscript"/>
          <w:lang w:bidi="ar-EG"/>
        </w:rPr>
        <w:t>2</w:t>
      </w:r>
      <w:r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vertAlign w:val="subscript"/>
          <w:lang w:bidi="ar-EG"/>
        </w:rPr>
        <w:t xml:space="preserve">4 </w:t>
      </w:r>
      <w:r w:rsidRPr="00303B5A">
        <w:rPr>
          <w:rFonts w:asciiTheme="majorBidi" w:hAnsiTheme="majorBidi" w:cstheme="majorBidi"/>
          <w:sz w:val="28"/>
          <w:szCs w:val="28"/>
        </w:rPr>
        <w:t xml:space="preserve">(1:1, 2:1, and 3:1). </w:t>
      </w:r>
      <w:bookmarkStart w:id="345" w:name="_Hlk118364373"/>
      <w:r w:rsidR="0082080D" w:rsidRPr="0082080D">
        <w:rPr>
          <w:rFonts w:asciiTheme="majorBidi" w:hAnsiTheme="majorBidi" w:cstheme="majorBidi"/>
          <w:sz w:val="28"/>
          <w:szCs w:val="28"/>
        </w:rPr>
        <w:t>The development of radar or microwave absorbing materials technology has had a great impact on the military field. Radar absorbing materials are significant tools in electronic warfare, as they can be used to hide targets and protect them from radar detection.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r w:rsidR="0082080D">
        <w:rPr>
          <w:rFonts w:asciiTheme="majorBidi" w:hAnsiTheme="majorBidi" w:cstheme="majorBidi"/>
          <w:sz w:val="28"/>
          <w:szCs w:val="28"/>
        </w:rPr>
        <w:t xml:space="preserve"> </w:t>
      </w:r>
      <w:r w:rsidR="0082080D" w:rsidRPr="0082080D">
        <w:rPr>
          <w:rFonts w:asciiTheme="majorBidi" w:hAnsiTheme="majorBidi" w:cstheme="majorBidi"/>
          <w:sz w:val="28"/>
          <w:szCs w:val="28"/>
        </w:rPr>
        <w:t>The results obtained in the framework of this thesis can be suggested for producing microwave absorbers synthesized based on ML and DL materials. An advantage of the work is that obtained absorbers can attenuate the EM waves with low surface density and wide bandwidth.</w:t>
      </w:r>
    </w:p>
    <w:bookmarkEnd w:id="345"/>
    <w:p w14:paraId="55B6EDD4" w14:textId="77777777" w:rsidR="00496643" w:rsidRPr="00303B5A" w:rsidRDefault="00496643"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6D0F483F" wp14:editId="4D83B84F">
            <wp:extent cx="6151880" cy="3516923"/>
            <wp:effectExtent l="0" t="0" r="1270" b="762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71996" cy="3528423"/>
                    </a:xfrm>
                    <a:prstGeom prst="rect">
                      <a:avLst/>
                    </a:prstGeom>
                  </pic:spPr>
                </pic:pic>
              </a:graphicData>
            </a:graphic>
          </wp:inline>
        </w:drawing>
      </w:r>
    </w:p>
    <w:p w14:paraId="65CEB155" w14:textId="764E0171" w:rsidR="00496643" w:rsidRPr="00303B5A" w:rsidRDefault="00496643" w:rsidP="007E0A5E">
      <w:pPr>
        <w:pStyle w:val="aa"/>
        <w:spacing w:after="0" w:line="276" w:lineRule="auto"/>
        <w:jc w:val="both"/>
        <w:rPr>
          <w:rFonts w:cstheme="majorBidi"/>
          <w:b w:val="0"/>
          <w:bCs w:val="0"/>
          <w:sz w:val="28"/>
          <w:szCs w:val="28"/>
        </w:rPr>
      </w:pPr>
      <w:bookmarkStart w:id="346" w:name="_Toc110688040"/>
      <w:bookmarkStart w:id="347" w:name="_Toc112926208"/>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50</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RL curves of (a) CI/F-11 nanocomposite, (b) CI/F-21 nanocomposite and (c) CI/F-31 nanocomposite at different thicknesses (2–4–6 mm)</w:t>
      </w:r>
      <w:bookmarkEnd w:id="346"/>
      <w:bookmarkEnd w:id="347"/>
    </w:p>
    <w:p w14:paraId="4576097B" w14:textId="77777777" w:rsidR="00496643" w:rsidRPr="00303B5A" w:rsidRDefault="00496643" w:rsidP="007E0A5E">
      <w:pPr>
        <w:keepNext/>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6861364F" wp14:editId="34E72375">
            <wp:extent cx="6150610" cy="3798277"/>
            <wp:effectExtent l="0" t="0" r="254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84549" cy="3819236"/>
                    </a:xfrm>
                    <a:prstGeom prst="rect">
                      <a:avLst/>
                    </a:prstGeom>
                  </pic:spPr>
                </pic:pic>
              </a:graphicData>
            </a:graphic>
          </wp:inline>
        </w:drawing>
      </w:r>
    </w:p>
    <w:p w14:paraId="5C569A55" w14:textId="08ACC9DE" w:rsidR="00496643" w:rsidRPr="00303B5A" w:rsidRDefault="00496643" w:rsidP="007E0A5E">
      <w:pPr>
        <w:pStyle w:val="aa"/>
        <w:spacing w:after="0" w:line="276" w:lineRule="auto"/>
        <w:jc w:val="both"/>
        <w:rPr>
          <w:rFonts w:cstheme="majorBidi"/>
          <w:b w:val="0"/>
          <w:bCs w:val="0"/>
          <w:sz w:val="28"/>
          <w:szCs w:val="28"/>
        </w:rPr>
      </w:pPr>
      <w:bookmarkStart w:id="348" w:name="_Toc110688041"/>
      <w:bookmarkStart w:id="349" w:name="_Toc112926209"/>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51</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SE curves of (a) CI/F-11 nanocomposite, (b) CI/F-21 nanocomposite and (c) CI/F-31 nanocomposite at different thicknesses (2–4–6 mm)</w:t>
      </w:r>
      <w:bookmarkEnd w:id="348"/>
      <w:bookmarkEnd w:id="349"/>
    </w:p>
    <w:p w14:paraId="45942967" w14:textId="35C01319" w:rsidR="00432597" w:rsidRPr="00303B5A" w:rsidRDefault="00432597" w:rsidP="007E0A5E">
      <w:pPr>
        <w:pStyle w:val="aa"/>
        <w:keepNext/>
        <w:spacing w:after="0" w:line="276" w:lineRule="auto"/>
        <w:jc w:val="both"/>
        <w:rPr>
          <w:rFonts w:cstheme="majorBidi"/>
          <w:i/>
          <w:iCs/>
          <w:sz w:val="28"/>
          <w:szCs w:val="28"/>
        </w:rPr>
      </w:pPr>
      <w:bookmarkStart w:id="350" w:name="_Toc110687760"/>
      <w:bookmarkStart w:id="351" w:name="_Toc112926274"/>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16</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 xml:space="preserve">MA </w:t>
      </w:r>
      <w:r w:rsidR="00605A0D" w:rsidRPr="00303B5A">
        <w:rPr>
          <w:rFonts w:cstheme="majorBidi"/>
          <w:b w:val="0"/>
          <w:bCs w:val="0"/>
          <w:sz w:val="28"/>
          <w:szCs w:val="28"/>
        </w:rPr>
        <w:t xml:space="preserve">behavior </w:t>
      </w:r>
      <w:r w:rsidRPr="00303B5A">
        <w:rPr>
          <w:rFonts w:cstheme="majorBidi"/>
          <w:b w:val="0"/>
          <w:bCs w:val="0"/>
          <w:sz w:val="28"/>
          <w:szCs w:val="28"/>
        </w:rPr>
        <w:t>of CI/Ni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nanocomposites at different thicknesses (2–4–6 mm)</w:t>
      </w:r>
      <w:bookmarkEnd w:id="350"/>
      <w:bookmarkEnd w:id="351"/>
    </w:p>
    <w:tbl>
      <w:tblPr>
        <w:tblStyle w:val="TableGridLight1"/>
        <w:tblW w:w="0" w:type="auto"/>
        <w:jc w:val="center"/>
        <w:tblLayout w:type="fixed"/>
        <w:tblLook w:val="04A0" w:firstRow="1" w:lastRow="0" w:firstColumn="1" w:lastColumn="0" w:noHBand="0" w:noVBand="1"/>
      </w:tblPr>
      <w:tblGrid>
        <w:gridCol w:w="1885"/>
        <w:gridCol w:w="1007"/>
        <w:gridCol w:w="1176"/>
        <w:gridCol w:w="1190"/>
        <w:gridCol w:w="1194"/>
        <w:gridCol w:w="1198"/>
      </w:tblGrid>
      <w:tr w:rsidR="00432597" w:rsidRPr="00303B5A" w14:paraId="7A0BCFCE" w14:textId="77777777" w:rsidTr="007E0A5E">
        <w:trPr>
          <w:trHeight w:val="663"/>
          <w:jc w:val="center"/>
        </w:trPr>
        <w:tc>
          <w:tcPr>
            <w:tcW w:w="1885" w:type="dxa"/>
            <w:vAlign w:val="center"/>
          </w:tcPr>
          <w:p w14:paraId="6005203E"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Nanocomposite samples</w:t>
            </w:r>
          </w:p>
        </w:tc>
        <w:tc>
          <w:tcPr>
            <w:tcW w:w="1007" w:type="dxa"/>
            <w:vAlign w:val="center"/>
          </w:tcPr>
          <w:p w14:paraId="3FB2E3D5"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t (mm)</w:t>
            </w:r>
          </w:p>
        </w:tc>
        <w:tc>
          <w:tcPr>
            <w:tcW w:w="1176" w:type="dxa"/>
            <w:vAlign w:val="center"/>
          </w:tcPr>
          <w:p w14:paraId="4CDB3F24"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190" w:type="dxa"/>
            <w:vAlign w:val="center"/>
          </w:tcPr>
          <w:p w14:paraId="12121CFA"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194" w:type="dxa"/>
            <w:vAlign w:val="center"/>
          </w:tcPr>
          <w:p w14:paraId="5BEE4E94"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c>
          <w:tcPr>
            <w:tcW w:w="1198" w:type="dxa"/>
            <w:vAlign w:val="center"/>
          </w:tcPr>
          <w:p w14:paraId="6049609A"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SD (kg/m</w:t>
            </w:r>
            <w:r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lang w:bidi="ar-EG"/>
              </w:rPr>
              <w:t>)</w:t>
            </w:r>
          </w:p>
        </w:tc>
      </w:tr>
      <w:tr w:rsidR="00432597" w:rsidRPr="00303B5A" w14:paraId="49F695B9" w14:textId="77777777" w:rsidTr="007E0A5E">
        <w:trPr>
          <w:trHeight w:val="337"/>
          <w:jc w:val="center"/>
        </w:trPr>
        <w:tc>
          <w:tcPr>
            <w:tcW w:w="1885" w:type="dxa"/>
            <w:vMerge w:val="restart"/>
            <w:vAlign w:val="center"/>
          </w:tcPr>
          <w:p w14:paraId="32300633"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CI/F-11</w:t>
            </w:r>
          </w:p>
        </w:tc>
        <w:tc>
          <w:tcPr>
            <w:tcW w:w="1007" w:type="dxa"/>
            <w:vAlign w:val="center"/>
          </w:tcPr>
          <w:p w14:paraId="776AAFCF"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52E79DDF"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-12.6</w:t>
            </w:r>
          </w:p>
        </w:tc>
        <w:tc>
          <w:tcPr>
            <w:tcW w:w="1190" w:type="dxa"/>
            <w:vAlign w:val="center"/>
          </w:tcPr>
          <w:p w14:paraId="1AA04FA7"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11.6</w:t>
            </w:r>
          </w:p>
        </w:tc>
        <w:tc>
          <w:tcPr>
            <w:tcW w:w="1194" w:type="dxa"/>
            <w:vAlign w:val="center"/>
          </w:tcPr>
          <w:p w14:paraId="131C72C4"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2.2</w:t>
            </w:r>
          </w:p>
        </w:tc>
        <w:tc>
          <w:tcPr>
            <w:tcW w:w="1198" w:type="dxa"/>
            <w:vAlign w:val="center"/>
          </w:tcPr>
          <w:p w14:paraId="456B8C6A"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4.52</w:t>
            </w:r>
          </w:p>
        </w:tc>
      </w:tr>
      <w:tr w:rsidR="00432597" w:rsidRPr="00303B5A" w14:paraId="2E897F66" w14:textId="77777777" w:rsidTr="007E0A5E">
        <w:trPr>
          <w:trHeight w:val="325"/>
          <w:jc w:val="center"/>
        </w:trPr>
        <w:tc>
          <w:tcPr>
            <w:tcW w:w="1885" w:type="dxa"/>
            <w:vMerge/>
            <w:vAlign w:val="center"/>
          </w:tcPr>
          <w:p w14:paraId="13DAC489" w14:textId="77777777" w:rsidR="00432597" w:rsidRPr="00303B5A" w:rsidRDefault="00432597" w:rsidP="007E0A5E">
            <w:pPr>
              <w:spacing w:line="276" w:lineRule="auto"/>
              <w:jc w:val="center"/>
              <w:rPr>
                <w:rFonts w:asciiTheme="majorBidi" w:hAnsiTheme="majorBidi" w:cstheme="majorBidi"/>
                <w:sz w:val="28"/>
                <w:szCs w:val="28"/>
                <w:lang w:bidi="ar-EG"/>
              </w:rPr>
            </w:pPr>
          </w:p>
        </w:tc>
        <w:tc>
          <w:tcPr>
            <w:tcW w:w="1007" w:type="dxa"/>
            <w:vAlign w:val="center"/>
          </w:tcPr>
          <w:p w14:paraId="4AB26594"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38EFC63E"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-12.5</w:t>
            </w:r>
          </w:p>
        </w:tc>
        <w:tc>
          <w:tcPr>
            <w:tcW w:w="1190" w:type="dxa"/>
            <w:vAlign w:val="center"/>
          </w:tcPr>
          <w:p w14:paraId="61950C71"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11.2</w:t>
            </w:r>
          </w:p>
        </w:tc>
        <w:tc>
          <w:tcPr>
            <w:tcW w:w="1194" w:type="dxa"/>
            <w:vAlign w:val="center"/>
          </w:tcPr>
          <w:p w14:paraId="2E0B35AD"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2.0</w:t>
            </w:r>
          </w:p>
        </w:tc>
        <w:tc>
          <w:tcPr>
            <w:tcW w:w="1198" w:type="dxa"/>
            <w:vAlign w:val="center"/>
          </w:tcPr>
          <w:p w14:paraId="7F16F387"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4.54</w:t>
            </w:r>
          </w:p>
        </w:tc>
      </w:tr>
      <w:tr w:rsidR="00432597" w:rsidRPr="00303B5A" w14:paraId="193D1CBF" w14:textId="77777777" w:rsidTr="007E0A5E">
        <w:trPr>
          <w:trHeight w:val="337"/>
          <w:jc w:val="center"/>
        </w:trPr>
        <w:tc>
          <w:tcPr>
            <w:tcW w:w="1885" w:type="dxa"/>
            <w:vMerge/>
            <w:vAlign w:val="center"/>
          </w:tcPr>
          <w:p w14:paraId="6BE9418C" w14:textId="77777777" w:rsidR="00432597" w:rsidRPr="00303B5A" w:rsidRDefault="00432597" w:rsidP="007E0A5E">
            <w:pPr>
              <w:spacing w:line="276" w:lineRule="auto"/>
              <w:jc w:val="center"/>
              <w:rPr>
                <w:rFonts w:asciiTheme="majorBidi" w:hAnsiTheme="majorBidi" w:cstheme="majorBidi"/>
                <w:sz w:val="28"/>
                <w:szCs w:val="28"/>
                <w:lang w:bidi="ar-EG"/>
              </w:rPr>
            </w:pPr>
          </w:p>
        </w:tc>
        <w:tc>
          <w:tcPr>
            <w:tcW w:w="1007" w:type="dxa"/>
            <w:vAlign w:val="center"/>
          </w:tcPr>
          <w:p w14:paraId="6E847B5D"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6B7D8104"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-11.9</w:t>
            </w:r>
          </w:p>
        </w:tc>
        <w:tc>
          <w:tcPr>
            <w:tcW w:w="1190" w:type="dxa"/>
            <w:vAlign w:val="center"/>
          </w:tcPr>
          <w:p w14:paraId="48CB5563"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10.2</w:t>
            </w:r>
          </w:p>
        </w:tc>
        <w:tc>
          <w:tcPr>
            <w:tcW w:w="1194" w:type="dxa"/>
            <w:vAlign w:val="center"/>
          </w:tcPr>
          <w:p w14:paraId="3B979633"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1.8</w:t>
            </w:r>
          </w:p>
        </w:tc>
        <w:tc>
          <w:tcPr>
            <w:tcW w:w="1198" w:type="dxa"/>
            <w:vAlign w:val="center"/>
          </w:tcPr>
          <w:p w14:paraId="4169F732"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4.55</w:t>
            </w:r>
          </w:p>
        </w:tc>
      </w:tr>
      <w:tr w:rsidR="00432597" w:rsidRPr="00303B5A" w14:paraId="0124E5CB" w14:textId="77777777" w:rsidTr="007E0A5E">
        <w:trPr>
          <w:trHeight w:val="368"/>
          <w:jc w:val="center"/>
        </w:trPr>
        <w:tc>
          <w:tcPr>
            <w:tcW w:w="1885" w:type="dxa"/>
            <w:vMerge w:val="restart"/>
            <w:vAlign w:val="center"/>
          </w:tcPr>
          <w:p w14:paraId="58848E39"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CI/F-21</w:t>
            </w:r>
          </w:p>
        </w:tc>
        <w:tc>
          <w:tcPr>
            <w:tcW w:w="1007" w:type="dxa"/>
            <w:vAlign w:val="center"/>
          </w:tcPr>
          <w:p w14:paraId="7050FB71"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6DCB1CFA"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-15.5</w:t>
            </w:r>
          </w:p>
        </w:tc>
        <w:tc>
          <w:tcPr>
            <w:tcW w:w="1190" w:type="dxa"/>
            <w:vAlign w:val="center"/>
          </w:tcPr>
          <w:p w14:paraId="242397A3"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11.2</w:t>
            </w:r>
          </w:p>
        </w:tc>
        <w:tc>
          <w:tcPr>
            <w:tcW w:w="1194" w:type="dxa"/>
            <w:vAlign w:val="center"/>
          </w:tcPr>
          <w:p w14:paraId="047D0297"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2.1</w:t>
            </w:r>
          </w:p>
        </w:tc>
        <w:tc>
          <w:tcPr>
            <w:tcW w:w="1198" w:type="dxa"/>
            <w:vAlign w:val="center"/>
          </w:tcPr>
          <w:p w14:paraId="4AD8FB13"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4.76</w:t>
            </w:r>
          </w:p>
        </w:tc>
      </w:tr>
      <w:tr w:rsidR="00432597" w:rsidRPr="00303B5A" w14:paraId="79513408" w14:textId="77777777" w:rsidTr="007E0A5E">
        <w:trPr>
          <w:trHeight w:val="325"/>
          <w:jc w:val="center"/>
        </w:trPr>
        <w:tc>
          <w:tcPr>
            <w:tcW w:w="1885" w:type="dxa"/>
            <w:vMerge/>
            <w:vAlign w:val="center"/>
          </w:tcPr>
          <w:p w14:paraId="7F9040B5" w14:textId="77777777" w:rsidR="00432597" w:rsidRPr="00303B5A" w:rsidRDefault="00432597" w:rsidP="007E0A5E">
            <w:pPr>
              <w:spacing w:line="276" w:lineRule="auto"/>
              <w:jc w:val="center"/>
              <w:rPr>
                <w:rFonts w:asciiTheme="majorBidi" w:hAnsiTheme="majorBidi" w:cstheme="majorBidi"/>
                <w:sz w:val="28"/>
                <w:szCs w:val="28"/>
                <w:lang w:bidi="ar-EG"/>
              </w:rPr>
            </w:pPr>
          </w:p>
        </w:tc>
        <w:tc>
          <w:tcPr>
            <w:tcW w:w="1007" w:type="dxa"/>
            <w:vAlign w:val="center"/>
          </w:tcPr>
          <w:p w14:paraId="5C0F6726"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55F50AE0"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-15.6</w:t>
            </w:r>
          </w:p>
        </w:tc>
        <w:tc>
          <w:tcPr>
            <w:tcW w:w="1190" w:type="dxa"/>
            <w:vAlign w:val="center"/>
          </w:tcPr>
          <w:p w14:paraId="34AF06B2"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10.2</w:t>
            </w:r>
          </w:p>
        </w:tc>
        <w:tc>
          <w:tcPr>
            <w:tcW w:w="1194" w:type="dxa"/>
            <w:vAlign w:val="center"/>
          </w:tcPr>
          <w:p w14:paraId="39A0B3E8"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2.5</w:t>
            </w:r>
          </w:p>
        </w:tc>
        <w:tc>
          <w:tcPr>
            <w:tcW w:w="1198" w:type="dxa"/>
            <w:vAlign w:val="center"/>
          </w:tcPr>
          <w:p w14:paraId="65228B91"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4.77</w:t>
            </w:r>
          </w:p>
        </w:tc>
      </w:tr>
      <w:tr w:rsidR="00432597" w:rsidRPr="00303B5A" w14:paraId="792FABDC" w14:textId="77777777" w:rsidTr="007E0A5E">
        <w:trPr>
          <w:trHeight w:val="337"/>
          <w:jc w:val="center"/>
        </w:trPr>
        <w:tc>
          <w:tcPr>
            <w:tcW w:w="1885" w:type="dxa"/>
            <w:vMerge/>
            <w:vAlign w:val="center"/>
          </w:tcPr>
          <w:p w14:paraId="3B460880" w14:textId="77777777" w:rsidR="00432597" w:rsidRPr="00303B5A" w:rsidRDefault="00432597" w:rsidP="007E0A5E">
            <w:pPr>
              <w:spacing w:line="276" w:lineRule="auto"/>
              <w:jc w:val="center"/>
              <w:rPr>
                <w:rFonts w:asciiTheme="majorBidi" w:hAnsiTheme="majorBidi" w:cstheme="majorBidi"/>
                <w:sz w:val="28"/>
                <w:szCs w:val="28"/>
                <w:lang w:bidi="ar-EG"/>
              </w:rPr>
            </w:pPr>
          </w:p>
        </w:tc>
        <w:tc>
          <w:tcPr>
            <w:tcW w:w="1007" w:type="dxa"/>
            <w:vAlign w:val="center"/>
          </w:tcPr>
          <w:p w14:paraId="08C0D811"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692DB52D"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-16.1</w:t>
            </w:r>
          </w:p>
        </w:tc>
        <w:tc>
          <w:tcPr>
            <w:tcW w:w="1190" w:type="dxa"/>
            <w:vAlign w:val="center"/>
          </w:tcPr>
          <w:p w14:paraId="198C779C"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9.8</w:t>
            </w:r>
          </w:p>
        </w:tc>
        <w:tc>
          <w:tcPr>
            <w:tcW w:w="1194" w:type="dxa"/>
            <w:vAlign w:val="center"/>
          </w:tcPr>
          <w:p w14:paraId="3CD5639B"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1.8</w:t>
            </w:r>
          </w:p>
        </w:tc>
        <w:tc>
          <w:tcPr>
            <w:tcW w:w="1198" w:type="dxa"/>
            <w:vAlign w:val="center"/>
          </w:tcPr>
          <w:p w14:paraId="615AF32B"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4.79</w:t>
            </w:r>
          </w:p>
        </w:tc>
      </w:tr>
      <w:tr w:rsidR="00432597" w:rsidRPr="00303B5A" w14:paraId="36785BD2" w14:textId="77777777" w:rsidTr="007E0A5E">
        <w:trPr>
          <w:trHeight w:val="337"/>
          <w:jc w:val="center"/>
        </w:trPr>
        <w:tc>
          <w:tcPr>
            <w:tcW w:w="1885" w:type="dxa"/>
            <w:vMerge w:val="restart"/>
            <w:vAlign w:val="center"/>
          </w:tcPr>
          <w:p w14:paraId="34E0FEB3"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CI/F-31</w:t>
            </w:r>
          </w:p>
        </w:tc>
        <w:tc>
          <w:tcPr>
            <w:tcW w:w="1007" w:type="dxa"/>
            <w:vAlign w:val="center"/>
          </w:tcPr>
          <w:p w14:paraId="3697E288"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7BDA5C83"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-14.6</w:t>
            </w:r>
          </w:p>
        </w:tc>
        <w:tc>
          <w:tcPr>
            <w:tcW w:w="1190" w:type="dxa"/>
            <w:vAlign w:val="center"/>
          </w:tcPr>
          <w:p w14:paraId="031BF705"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11.2</w:t>
            </w:r>
          </w:p>
        </w:tc>
        <w:tc>
          <w:tcPr>
            <w:tcW w:w="1194" w:type="dxa"/>
            <w:vAlign w:val="center"/>
          </w:tcPr>
          <w:p w14:paraId="62E01DCE"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1.8</w:t>
            </w:r>
          </w:p>
        </w:tc>
        <w:tc>
          <w:tcPr>
            <w:tcW w:w="1198" w:type="dxa"/>
            <w:vAlign w:val="center"/>
          </w:tcPr>
          <w:p w14:paraId="4AE4615F"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4.91</w:t>
            </w:r>
          </w:p>
        </w:tc>
      </w:tr>
      <w:tr w:rsidR="00432597" w:rsidRPr="00303B5A" w14:paraId="2C75FDF9" w14:textId="77777777" w:rsidTr="007E0A5E">
        <w:trPr>
          <w:trHeight w:val="337"/>
          <w:jc w:val="center"/>
        </w:trPr>
        <w:tc>
          <w:tcPr>
            <w:tcW w:w="1885" w:type="dxa"/>
            <w:vMerge/>
            <w:vAlign w:val="center"/>
          </w:tcPr>
          <w:p w14:paraId="426746C1" w14:textId="77777777" w:rsidR="00432597" w:rsidRPr="00303B5A" w:rsidRDefault="00432597" w:rsidP="007E0A5E">
            <w:pPr>
              <w:spacing w:line="276" w:lineRule="auto"/>
              <w:jc w:val="center"/>
              <w:rPr>
                <w:rFonts w:asciiTheme="majorBidi" w:hAnsiTheme="majorBidi" w:cstheme="majorBidi"/>
                <w:sz w:val="28"/>
                <w:szCs w:val="28"/>
                <w:lang w:bidi="ar-EG"/>
              </w:rPr>
            </w:pPr>
          </w:p>
        </w:tc>
        <w:tc>
          <w:tcPr>
            <w:tcW w:w="1007" w:type="dxa"/>
            <w:vAlign w:val="center"/>
          </w:tcPr>
          <w:p w14:paraId="0F122E30"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47829345"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-13.5</w:t>
            </w:r>
          </w:p>
        </w:tc>
        <w:tc>
          <w:tcPr>
            <w:tcW w:w="1190" w:type="dxa"/>
            <w:vAlign w:val="center"/>
          </w:tcPr>
          <w:p w14:paraId="7758A1DE"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10.7</w:t>
            </w:r>
          </w:p>
        </w:tc>
        <w:tc>
          <w:tcPr>
            <w:tcW w:w="1194" w:type="dxa"/>
            <w:vAlign w:val="center"/>
          </w:tcPr>
          <w:p w14:paraId="1E46BFC1"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2.8</w:t>
            </w:r>
          </w:p>
        </w:tc>
        <w:tc>
          <w:tcPr>
            <w:tcW w:w="1198" w:type="dxa"/>
            <w:vAlign w:val="center"/>
          </w:tcPr>
          <w:p w14:paraId="1B371D91"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4.92</w:t>
            </w:r>
          </w:p>
        </w:tc>
      </w:tr>
      <w:tr w:rsidR="00432597" w:rsidRPr="00303B5A" w14:paraId="67F4F49B" w14:textId="77777777" w:rsidTr="007E0A5E">
        <w:trPr>
          <w:trHeight w:val="337"/>
          <w:jc w:val="center"/>
        </w:trPr>
        <w:tc>
          <w:tcPr>
            <w:tcW w:w="1885" w:type="dxa"/>
            <w:vMerge/>
            <w:vAlign w:val="center"/>
          </w:tcPr>
          <w:p w14:paraId="459CF912" w14:textId="77777777" w:rsidR="00432597" w:rsidRPr="00303B5A" w:rsidRDefault="00432597" w:rsidP="007E0A5E">
            <w:pPr>
              <w:spacing w:line="276" w:lineRule="auto"/>
              <w:jc w:val="center"/>
              <w:rPr>
                <w:rFonts w:asciiTheme="majorBidi" w:hAnsiTheme="majorBidi" w:cstheme="majorBidi"/>
                <w:sz w:val="28"/>
                <w:szCs w:val="28"/>
                <w:lang w:bidi="ar-EG"/>
              </w:rPr>
            </w:pPr>
          </w:p>
        </w:tc>
        <w:tc>
          <w:tcPr>
            <w:tcW w:w="1007" w:type="dxa"/>
            <w:vAlign w:val="center"/>
          </w:tcPr>
          <w:p w14:paraId="320C098C"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12D709D1"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-12.0</w:t>
            </w:r>
          </w:p>
        </w:tc>
        <w:tc>
          <w:tcPr>
            <w:tcW w:w="1190" w:type="dxa"/>
            <w:vAlign w:val="center"/>
          </w:tcPr>
          <w:p w14:paraId="5EA0551D"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9.8</w:t>
            </w:r>
          </w:p>
        </w:tc>
        <w:tc>
          <w:tcPr>
            <w:tcW w:w="1194" w:type="dxa"/>
            <w:vAlign w:val="center"/>
          </w:tcPr>
          <w:p w14:paraId="47EE3099"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2.2</w:t>
            </w:r>
          </w:p>
        </w:tc>
        <w:tc>
          <w:tcPr>
            <w:tcW w:w="1198" w:type="dxa"/>
            <w:vAlign w:val="center"/>
          </w:tcPr>
          <w:p w14:paraId="17CB291D" w14:textId="77777777" w:rsidR="00432597" w:rsidRPr="00303B5A" w:rsidRDefault="00432597"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4.94</w:t>
            </w:r>
          </w:p>
        </w:tc>
      </w:tr>
    </w:tbl>
    <w:p w14:paraId="52075A0D" w14:textId="11FDAE58"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 xml:space="preserve">Microwave absorption properties of ternary </w:t>
      </w:r>
      <w:r w:rsidR="00D50176" w:rsidRPr="00303B5A">
        <w:rPr>
          <w:rFonts w:asciiTheme="majorBidi" w:hAnsiTheme="majorBidi"/>
          <w:sz w:val="28"/>
          <w:szCs w:val="28"/>
        </w:rPr>
        <w:t>nano</w:t>
      </w:r>
      <w:r w:rsidRPr="00303B5A">
        <w:rPr>
          <w:rFonts w:asciiTheme="majorBidi" w:hAnsiTheme="majorBidi"/>
          <w:sz w:val="28"/>
          <w:szCs w:val="28"/>
        </w:rPr>
        <w:t>composites of NiZn ferrite/carbonyl iron/carbon black</w:t>
      </w:r>
    </w:p>
    <w:p w14:paraId="053E0FA1" w14:textId="6815169C" w:rsidR="00EB18DA" w:rsidRPr="00303B5A" w:rsidRDefault="0082080D" w:rsidP="007E0A5E">
      <w:pPr>
        <w:spacing w:after="0"/>
        <w:ind w:left="90" w:firstLine="461"/>
        <w:jc w:val="both"/>
        <w:rPr>
          <w:rFonts w:asciiTheme="majorBidi" w:hAnsiTheme="majorBidi" w:cstheme="majorBidi"/>
          <w:sz w:val="28"/>
          <w:szCs w:val="28"/>
        </w:rPr>
      </w:pPr>
      <w:bookmarkStart w:id="352" w:name="_Hlk118364427"/>
      <w:r w:rsidRPr="0082080D">
        <w:rPr>
          <w:rFonts w:asciiTheme="majorBidi" w:hAnsiTheme="majorBidi" w:cstheme="majorBidi"/>
          <w:sz w:val="28"/>
          <w:szCs w:val="28"/>
        </w:rPr>
        <w:t xml:space="preserve">The development of radar or microwave absorbing materials technology has had a great impact on the military field. Radar absorbing materials are significant tools in </w:t>
      </w:r>
      <w:r w:rsidRPr="0082080D">
        <w:rPr>
          <w:rFonts w:asciiTheme="majorBidi" w:hAnsiTheme="majorBidi" w:cstheme="majorBidi"/>
          <w:sz w:val="28"/>
          <w:szCs w:val="28"/>
        </w:rPr>
        <w:lastRenderedPageBreak/>
        <w:t>electronic warfare, as they can be used to hide targets and protect them from radar detection.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r w:rsidR="003E4955" w:rsidRPr="00303B5A">
        <w:rPr>
          <w:rFonts w:asciiTheme="majorBidi" w:hAnsiTheme="majorBidi" w:cstheme="majorBidi"/>
          <w:sz w:val="28"/>
          <w:szCs w:val="28"/>
        </w:rPr>
        <w:t>. The best result was obtained by using the F/CI/CB-211 nanocomposite sample.</w:t>
      </w:r>
      <w:r w:rsidR="00DD2F08" w:rsidRPr="00303B5A">
        <w:rPr>
          <w:rFonts w:asciiTheme="majorBidi" w:hAnsiTheme="majorBidi" w:cstheme="majorBidi"/>
          <w:sz w:val="28"/>
          <w:szCs w:val="28"/>
        </w:rPr>
        <w:t xml:space="preserve"> </w:t>
      </w:r>
      <w:r w:rsidR="00EB18DA" w:rsidRPr="00303B5A">
        <w:rPr>
          <w:rFonts w:asciiTheme="majorBidi" w:hAnsiTheme="majorBidi" w:cstheme="majorBidi"/>
          <w:sz w:val="28"/>
          <w:szCs w:val="28"/>
        </w:rPr>
        <w:t>In order to evaluate the beneficial impact of adding C</w:t>
      </w:r>
      <w:r w:rsidR="00046255" w:rsidRPr="00303B5A">
        <w:rPr>
          <w:rFonts w:asciiTheme="majorBidi" w:hAnsiTheme="majorBidi" w:cstheme="majorBidi"/>
          <w:sz w:val="28"/>
          <w:szCs w:val="28"/>
        </w:rPr>
        <w:t>B</w:t>
      </w:r>
      <w:r w:rsidR="00EB18DA" w:rsidRPr="00303B5A">
        <w:rPr>
          <w:rFonts w:asciiTheme="majorBidi" w:hAnsiTheme="majorBidi" w:cstheme="majorBidi"/>
          <w:sz w:val="28"/>
          <w:szCs w:val="28"/>
        </w:rPr>
        <w:t xml:space="preserve"> to the F/C</w:t>
      </w:r>
      <w:r w:rsidR="00046255" w:rsidRPr="00303B5A">
        <w:rPr>
          <w:rFonts w:asciiTheme="majorBidi" w:hAnsiTheme="majorBidi" w:cstheme="majorBidi"/>
          <w:sz w:val="28"/>
          <w:szCs w:val="28"/>
        </w:rPr>
        <w:t>I</w:t>
      </w:r>
      <w:r w:rsidR="00EB18DA" w:rsidRPr="00303B5A">
        <w:rPr>
          <w:rFonts w:asciiTheme="majorBidi" w:hAnsiTheme="majorBidi" w:cstheme="majorBidi"/>
          <w:sz w:val="28"/>
          <w:szCs w:val="28"/>
        </w:rPr>
        <w:t xml:space="preserve"> on the microwave properties, Table </w:t>
      </w:r>
      <w:r w:rsidR="00303D35" w:rsidRPr="00303B5A">
        <w:rPr>
          <w:rFonts w:asciiTheme="majorBidi" w:hAnsiTheme="majorBidi" w:cstheme="majorBidi"/>
          <w:sz w:val="28"/>
          <w:szCs w:val="28"/>
        </w:rPr>
        <w:t>3.1</w:t>
      </w:r>
      <w:r w:rsidR="00C37E5B" w:rsidRPr="00303B5A">
        <w:rPr>
          <w:rFonts w:asciiTheme="majorBidi" w:hAnsiTheme="majorBidi" w:cstheme="majorBidi"/>
          <w:sz w:val="28"/>
          <w:szCs w:val="28"/>
        </w:rPr>
        <w:t>8</w:t>
      </w:r>
      <w:r w:rsidR="00EB18DA" w:rsidRPr="00303B5A">
        <w:rPr>
          <w:rFonts w:asciiTheme="majorBidi" w:hAnsiTheme="majorBidi" w:cstheme="majorBidi"/>
          <w:sz w:val="28"/>
          <w:szCs w:val="28"/>
        </w:rPr>
        <w:t xml:space="preserve"> shows a comparison of the </w:t>
      </w:r>
      <w:r w:rsidR="00351A08" w:rsidRPr="00303B5A">
        <w:rPr>
          <w:rFonts w:asciiTheme="majorBidi" w:hAnsiTheme="majorBidi" w:cstheme="majorBidi"/>
          <w:sz w:val="28"/>
          <w:szCs w:val="28"/>
        </w:rPr>
        <w:t xml:space="preserve">radar absorption properties </w:t>
      </w:r>
      <w:r w:rsidR="00EB18DA" w:rsidRPr="00303B5A">
        <w:rPr>
          <w:rFonts w:asciiTheme="majorBidi" w:hAnsiTheme="majorBidi" w:cstheme="majorBidi"/>
          <w:sz w:val="28"/>
          <w:szCs w:val="28"/>
        </w:rPr>
        <w:t>of some lately reported carbon-based nanomaterials. The results of the literature show these composites are good in the C-band and Ku-band frequencies and limited in the X-band frequency. The presently prepared nanocomposites display in this research better MA in the X-band frequency. The distinct of these prepared nanocomposites have a lower loading percentage and thickness of the absorbers compared with the other literature.</w:t>
      </w:r>
    </w:p>
    <w:bookmarkEnd w:id="352"/>
    <w:p w14:paraId="16A1358F" w14:textId="76825B85" w:rsidR="00496643" w:rsidRPr="00303B5A" w:rsidRDefault="00407B58"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01FDE7A5" wp14:editId="2ED4ADEC">
            <wp:extent cx="6152515" cy="3782291"/>
            <wp:effectExtent l="0" t="0" r="635"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55163" cy="3783919"/>
                    </a:xfrm>
                    <a:prstGeom prst="rect">
                      <a:avLst/>
                    </a:prstGeom>
                  </pic:spPr>
                </pic:pic>
              </a:graphicData>
            </a:graphic>
          </wp:inline>
        </w:drawing>
      </w:r>
    </w:p>
    <w:p w14:paraId="5C5EB2C9" w14:textId="768000FD" w:rsidR="00496643" w:rsidRPr="00303B5A" w:rsidRDefault="00496643" w:rsidP="007E0A5E">
      <w:pPr>
        <w:pStyle w:val="aa"/>
        <w:spacing w:after="0" w:line="276" w:lineRule="auto"/>
        <w:jc w:val="both"/>
        <w:rPr>
          <w:rFonts w:cstheme="majorBidi"/>
          <w:b w:val="0"/>
          <w:bCs w:val="0"/>
          <w:sz w:val="28"/>
          <w:szCs w:val="28"/>
        </w:rPr>
      </w:pPr>
      <w:bookmarkStart w:id="353" w:name="_Toc110688042"/>
      <w:bookmarkStart w:id="354" w:name="_Toc112926210"/>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52</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RL curves of (a) F/CI/CB-111 composite, (b) F/CI/CB-112 composite and (c) F/CI/CB-211 composite at various thicknesses (2–4–6 mm)</w:t>
      </w:r>
      <w:bookmarkEnd w:id="353"/>
      <w:bookmarkEnd w:id="354"/>
    </w:p>
    <w:p w14:paraId="37FDA136" w14:textId="44C5EDF1" w:rsidR="00496643" w:rsidRPr="00303B5A" w:rsidRDefault="00407B58"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784609B8" wp14:editId="1995109B">
            <wp:extent cx="6152515" cy="3441700"/>
            <wp:effectExtent l="0" t="0" r="635"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57565" cy="3444525"/>
                    </a:xfrm>
                    <a:prstGeom prst="rect">
                      <a:avLst/>
                    </a:prstGeom>
                  </pic:spPr>
                </pic:pic>
              </a:graphicData>
            </a:graphic>
          </wp:inline>
        </w:drawing>
      </w:r>
    </w:p>
    <w:p w14:paraId="181E6671" w14:textId="3AE63C79" w:rsidR="00496643" w:rsidRPr="00303B5A" w:rsidRDefault="00496643" w:rsidP="007E0A5E">
      <w:pPr>
        <w:pStyle w:val="aa"/>
        <w:spacing w:after="0" w:line="276" w:lineRule="auto"/>
        <w:jc w:val="both"/>
        <w:rPr>
          <w:rFonts w:cstheme="majorBidi"/>
          <w:b w:val="0"/>
          <w:bCs w:val="0"/>
          <w:sz w:val="28"/>
          <w:szCs w:val="28"/>
        </w:rPr>
      </w:pPr>
      <w:bookmarkStart w:id="355" w:name="_Toc110688043"/>
      <w:bookmarkStart w:id="356" w:name="_Toc112926211"/>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53</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SE curves of (a) F/CI/CB-111 composite, (b) F/CI/CB-112 composite and (c) F/CI/CB-211 composite at various thicknesses (2–4–6 mm)</w:t>
      </w:r>
      <w:bookmarkEnd w:id="355"/>
      <w:bookmarkEnd w:id="356"/>
    </w:p>
    <w:p w14:paraId="614CBE03" w14:textId="6DB8DEA5" w:rsidR="00496643" w:rsidRPr="00303B5A" w:rsidRDefault="00496643" w:rsidP="007E0A5E">
      <w:pPr>
        <w:pStyle w:val="aa"/>
        <w:keepNext/>
        <w:spacing w:after="0" w:line="276" w:lineRule="auto"/>
        <w:jc w:val="both"/>
        <w:rPr>
          <w:rFonts w:cstheme="majorBidi"/>
          <w:i/>
          <w:iCs/>
          <w:color w:val="000000" w:themeColor="text1"/>
          <w:sz w:val="28"/>
          <w:szCs w:val="28"/>
        </w:rPr>
      </w:pPr>
      <w:bookmarkStart w:id="357" w:name="_Toc110687762"/>
      <w:bookmarkStart w:id="358" w:name="_Toc112926275"/>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17</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color w:val="000000" w:themeColor="text1"/>
          <w:sz w:val="28"/>
          <w:szCs w:val="28"/>
        </w:rPr>
        <w:t xml:space="preserve">MA </w:t>
      </w:r>
      <w:r w:rsidR="00605A0D" w:rsidRPr="00303B5A">
        <w:rPr>
          <w:rFonts w:cstheme="majorBidi"/>
          <w:b w:val="0"/>
          <w:bCs w:val="0"/>
          <w:color w:val="000000" w:themeColor="text1"/>
          <w:sz w:val="28"/>
          <w:szCs w:val="28"/>
        </w:rPr>
        <w:t xml:space="preserve">behavior </w:t>
      </w:r>
      <w:r w:rsidRPr="00303B5A">
        <w:rPr>
          <w:rFonts w:cstheme="majorBidi"/>
          <w:b w:val="0"/>
          <w:bCs w:val="0"/>
          <w:color w:val="000000" w:themeColor="text1"/>
          <w:sz w:val="28"/>
          <w:szCs w:val="28"/>
        </w:rPr>
        <w:t>of Ni</w:t>
      </w:r>
      <w:r w:rsidRPr="00303B5A">
        <w:rPr>
          <w:rFonts w:cstheme="majorBidi"/>
          <w:b w:val="0"/>
          <w:bCs w:val="0"/>
          <w:color w:val="000000" w:themeColor="text1"/>
          <w:sz w:val="28"/>
          <w:szCs w:val="28"/>
          <w:vertAlign w:val="subscript"/>
        </w:rPr>
        <w:t>0.5</w:t>
      </w:r>
      <w:r w:rsidRPr="00303B5A">
        <w:rPr>
          <w:rFonts w:cstheme="majorBidi"/>
          <w:b w:val="0"/>
          <w:bCs w:val="0"/>
          <w:color w:val="000000" w:themeColor="text1"/>
          <w:sz w:val="28"/>
          <w:szCs w:val="28"/>
        </w:rPr>
        <w:t>Zn</w:t>
      </w:r>
      <w:r w:rsidRPr="00303B5A">
        <w:rPr>
          <w:rFonts w:cstheme="majorBidi"/>
          <w:b w:val="0"/>
          <w:bCs w:val="0"/>
          <w:color w:val="000000" w:themeColor="text1"/>
          <w:sz w:val="28"/>
          <w:szCs w:val="28"/>
          <w:vertAlign w:val="subscript"/>
        </w:rPr>
        <w:t>0.5</w:t>
      </w:r>
      <w:r w:rsidRPr="00303B5A">
        <w:rPr>
          <w:rFonts w:cstheme="majorBidi"/>
          <w:b w:val="0"/>
          <w:bCs w:val="0"/>
          <w:color w:val="000000" w:themeColor="text1"/>
          <w:sz w:val="28"/>
          <w:szCs w:val="28"/>
        </w:rPr>
        <w:t>Fe</w:t>
      </w:r>
      <w:r w:rsidRPr="00303B5A">
        <w:rPr>
          <w:rFonts w:cstheme="majorBidi"/>
          <w:b w:val="0"/>
          <w:bCs w:val="0"/>
          <w:color w:val="000000" w:themeColor="text1"/>
          <w:sz w:val="28"/>
          <w:szCs w:val="28"/>
          <w:vertAlign w:val="subscript"/>
        </w:rPr>
        <w:t>2</w:t>
      </w:r>
      <w:r w:rsidRPr="00303B5A">
        <w:rPr>
          <w:rFonts w:cstheme="majorBidi"/>
          <w:b w:val="0"/>
          <w:bCs w:val="0"/>
          <w:color w:val="000000" w:themeColor="text1"/>
          <w:sz w:val="28"/>
          <w:szCs w:val="28"/>
        </w:rPr>
        <w:t>O</w:t>
      </w:r>
      <w:r w:rsidRPr="00303B5A">
        <w:rPr>
          <w:rFonts w:cstheme="majorBidi"/>
          <w:b w:val="0"/>
          <w:bCs w:val="0"/>
          <w:color w:val="000000" w:themeColor="text1"/>
          <w:sz w:val="28"/>
          <w:szCs w:val="28"/>
          <w:vertAlign w:val="subscript"/>
        </w:rPr>
        <w:t>4</w:t>
      </w:r>
      <w:r w:rsidRPr="00303B5A">
        <w:rPr>
          <w:rFonts w:cstheme="majorBidi"/>
          <w:b w:val="0"/>
          <w:bCs w:val="0"/>
          <w:color w:val="000000" w:themeColor="text1"/>
          <w:sz w:val="28"/>
          <w:szCs w:val="28"/>
        </w:rPr>
        <w:t>/CI/CB</w:t>
      </w:r>
      <w:r w:rsidRPr="00303B5A">
        <w:rPr>
          <w:rFonts w:cstheme="majorBidi"/>
          <w:b w:val="0"/>
          <w:bCs w:val="0"/>
          <w:color w:val="000000" w:themeColor="text1"/>
          <w:sz w:val="28"/>
          <w:szCs w:val="28"/>
          <w:vertAlign w:val="subscript"/>
        </w:rPr>
        <w:t xml:space="preserve"> </w:t>
      </w:r>
      <w:r w:rsidRPr="00303B5A">
        <w:rPr>
          <w:rFonts w:cstheme="majorBidi"/>
          <w:b w:val="0"/>
          <w:bCs w:val="0"/>
          <w:color w:val="000000" w:themeColor="text1"/>
          <w:sz w:val="28"/>
          <w:szCs w:val="28"/>
        </w:rPr>
        <w:t>composites at various thicknesses (2–4</w:t>
      </w:r>
      <w:r w:rsidRPr="00303B5A">
        <w:rPr>
          <w:rFonts w:cstheme="majorBidi"/>
          <w:b w:val="0"/>
          <w:bCs w:val="0"/>
          <w:sz w:val="28"/>
          <w:szCs w:val="28"/>
        </w:rPr>
        <w:t>–</w:t>
      </w:r>
      <w:r w:rsidRPr="00303B5A">
        <w:rPr>
          <w:rFonts w:cstheme="majorBidi"/>
          <w:b w:val="0"/>
          <w:bCs w:val="0"/>
          <w:color w:val="000000" w:themeColor="text1"/>
          <w:sz w:val="28"/>
          <w:szCs w:val="28"/>
        </w:rPr>
        <w:t>6 mm)</w:t>
      </w:r>
      <w:bookmarkEnd w:id="357"/>
      <w:bookmarkEnd w:id="358"/>
    </w:p>
    <w:tbl>
      <w:tblPr>
        <w:tblStyle w:val="TableGridLight1"/>
        <w:tblW w:w="0" w:type="auto"/>
        <w:jc w:val="center"/>
        <w:tblLayout w:type="fixed"/>
        <w:tblLook w:val="04A0" w:firstRow="1" w:lastRow="0" w:firstColumn="1" w:lastColumn="0" w:noHBand="0" w:noVBand="1"/>
      </w:tblPr>
      <w:tblGrid>
        <w:gridCol w:w="1885"/>
        <w:gridCol w:w="1007"/>
        <w:gridCol w:w="1176"/>
        <w:gridCol w:w="1190"/>
        <w:gridCol w:w="1194"/>
        <w:gridCol w:w="1198"/>
      </w:tblGrid>
      <w:tr w:rsidR="00496643" w:rsidRPr="00303B5A" w14:paraId="2939E7B7" w14:textId="77777777" w:rsidTr="007E0A5E">
        <w:trPr>
          <w:trHeight w:val="663"/>
          <w:jc w:val="center"/>
        </w:trPr>
        <w:tc>
          <w:tcPr>
            <w:tcW w:w="1885" w:type="dxa"/>
            <w:vAlign w:val="center"/>
          </w:tcPr>
          <w:p w14:paraId="5822656F"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Nanocomposite samples</w:t>
            </w:r>
          </w:p>
        </w:tc>
        <w:tc>
          <w:tcPr>
            <w:tcW w:w="1007" w:type="dxa"/>
            <w:vAlign w:val="center"/>
          </w:tcPr>
          <w:p w14:paraId="3A9A4631"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t (mm)</w:t>
            </w:r>
          </w:p>
        </w:tc>
        <w:tc>
          <w:tcPr>
            <w:tcW w:w="1176" w:type="dxa"/>
            <w:vAlign w:val="center"/>
          </w:tcPr>
          <w:p w14:paraId="4B838ABC"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190" w:type="dxa"/>
            <w:vAlign w:val="center"/>
          </w:tcPr>
          <w:p w14:paraId="106E2C56"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194" w:type="dxa"/>
            <w:vAlign w:val="center"/>
          </w:tcPr>
          <w:p w14:paraId="6DA79124"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c>
          <w:tcPr>
            <w:tcW w:w="1198" w:type="dxa"/>
            <w:vAlign w:val="center"/>
          </w:tcPr>
          <w:p w14:paraId="5078113B"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SD (kg/m</w:t>
            </w:r>
            <w:r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lang w:bidi="ar-EG"/>
              </w:rPr>
              <w:t>)</w:t>
            </w:r>
          </w:p>
        </w:tc>
      </w:tr>
      <w:tr w:rsidR="00496643" w:rsidRPr="00303B5A" w14:paraId="5044895A" w14:textId="77777777" w:rsidTr="007E0A5E">
        <w:trPr>
          <w:trHeight w:val="337"/>
          <w:jc w:val="center"/>
        </w:trPr>
        <w:tc>
          <w:tcPr>
            <w:tcW w:w="1885" w:type="dxa"/>
            <w:vMerge w:val="restart"/>
            <w:vAlign w:val="center"/>
          </w:tcPr>
          <w:p w14:paraId="2D7B24CF"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F/CI/CB-111</w:t>
            </w:r>
          </w:p>
        </w:tc>
        <w:tc>
          <w:tcPr>
            <w:tcW w:w="1007" w:type="dxa"/>
            <w:vAlign w:val="center"/>
          </w:tcPr>
          <w:p w14:paraId="683FDE0E"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7536BC83"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-18.3</w:t>
            </w:r>
          </w:p>
        </w:tc>
        <w:tc>
          <w:tcPr>
            <w:tcW w:w="1190" w:type="dxa"/>
            <w:vAlign w:val="center"/>
          </w:tcPr>
          <w:p w14:paraId="4FEAF057"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11.5</w:t>
            </w:r>
          </w:p>
        </w:tc>
        <w:tc>
          <w:tcPr>
            <w:tcW w:w="1194" w:type="dxa"/>
            <w:vAlign w:val="center"/>
          </w:tcPr>
          <w:p w14:paraId="0313121A"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w:t>
            </w:r>
          </w:p>
        </w:tc>
        <w:tc>
          <w:tcPr>
            <w:tcW w:w="1198" w:type="dxa"/>
            <w:vAlign w:val="center"/>
          </w:tcPr>
          <w:p w14:paraId="0DAA106B" w14:textId="6B6DF842" w:rsidR="00496643" w:rsidRPr="00303B5A" w:rsidRDefault="00ED35FE"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3.86</w:t>
            </w:r>
          </w:p>
        </w:tc>
      </w:tr>
      <w:tr w:rsidR="00496643" w:rsidRPr="00303B5A" w14:paraId="63CE9233" w14:textId="77777777" w:rsidTr="007E0A5E">
        <w:trPr>
          <w:trHeight w:val="325"/>
          <w:jc w:val="center"/>
        </w:trPr>
        <w:tc>
          <w:tcPr>
            <w:tcW w:w="1885" w:type="dxa"/>
            <w:vMerge/>
            <w:vAlign w:val="center"/>
          </w:tcPr>
          <w:p w14:paraId="7056202D" w14:textId="77777777" w:rsidR="00496643" w:rsidRPr="00303B5A" w:rsidRDefault="00496643" w:rsidP="007E0A5E">
            <w:pPr>
              <w:spacing w:line="276" w:lineRule="auto"/>
              <w:jc w:val="center"/>
              <w:rPr>
                <w:rFonts w:asciiTheme="majorBidi" w:hAnsiTheme="majorBidi" w:cstheme="majorBidi"/>
                <w:sz w:val="28"/>
                <w:szCs w:val="28"/>
                <w:lang w:bidi="ar-EG"/>
              </w:rPr>
            </w:pPr>
          </w:p>
        </w:tc>
        <w:tc>
          <w:tcPr>
            <w:tcW w:w="1007" w:type="dxa"/>
            <w:vAlign w:val="center"/>
          </w:tcPr>
          <w:p w14:paraId="331D606D"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0908F5AA"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-18.5</w:t>
            </w:r>
          </w:p>
        </w:tc>
        <w:tc>
          <w:tcPr>
            <w:tcW w:w="1190" w:type="dxa"/>
            <w:vAlign w:val="center"/>
          </w:tcPr>
          <w:p w14:paraId="37C539D9"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10.3</w:t>
            </w:r>
          </w:p>
        </w:tc>
        <w:tc>
          <w:tcPr>
            <w:tcW w:w="1194" w:type="dxa"/>
            <w:vAlign w:val="center"/>
          </w:tcPr>
          <w:p w14:paraId="2449116D"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w:t>
            </w:r>
          </w:p>
        </w:tc>
        <w:tc>
          <w:tcPr>
            <w:tcW w:w="1198" w:type="dxa"/>
            <w:vAlign w:val="center"/>
          </w:tcPr>
          <w:p w14:paraId="222E430A" w14:textId="0E6A9F1F" w:rsidR="00496643" w:rsidRPr="00303B5A" w:rsidRDefault="00ED35FE"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3.87</w:t>
            </w:r>
          </w:p>
        </w:tc>
      </w:tr>
      <w:tr w:rsidR="00496643" w:rsidRPr="00303B5A" w14:paraId="7B22D936" w14:textId="77777777" w:rsidTr="007E0A5E">
        <w:trPr>
          <w:trHeight w:val="337"/>
          <w:jc w:val="center"/>
        </w:trPr>
        <w:tc>
          <w:tcPr>
            <w:tcW w:w="1885" w:type="dxa"/>
            <w:vMerge/>
            <w:vAlign w:val="center"/>
          </w:tcPr>
          <w:p w14:paraId="06CB97E1" w14:textId="77777777" w:rsidR="00496643" w:rsidRPr="00303B5A" w:rsidRDefault="00496643" w:rsidP="007E0A5E">
            <w:pPr>
              <w:spacing w:line="276" w:lineRule="auto"/>
              <w:jc w:val="center"/>
              <w:rPr>
                <w:rFonts w:asciiTheme="majorBidi" w:hAnsiTheme="majorBidi" w:cstheme="majorBidi"/>
                <w:sz w:val="28"/>
                <w:szCs w:val="28"/>
                <w:lang w:bidi="ar-EG"/>
              </w:rPr>
            </w:pPr>
          </w:p>
        </w:tc>
        <w:tc>
          <w:tcPr>
            <w:tcW w:w="1007" w:type="dxa"/>
            <w:vAlign w:val="center"/>
          </w:tcPr>
          <w:p w14:paraId="4B8E550D"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2E61A40C"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-19.4</w:t>
            </w:r>
          </w:p>
        </w:tc>
        <w:tc>
          <w:tcPr>
            <w:tcW w:w="1190" w:type="dxa"/>
            <w:vAlign w:val="center"/>
          </w:tcPr>
          <w:p w14:paraId="72DF2F68"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9.9</w:t>
            </w:r>
          </w:p>
        </w:tc>
        <w:tc>
          <w:tcPr>
            <w:tcW w:w="1194" w:type="dxa"/>
            <w:vAlign w:val="center"/>
          </w:tcPr>
          <w:p w14:paraId="772A9AD2"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w:t>
            </w:r>
          </w:p>
        </w:tc>
        <w:tc>
          <w:tcPr>
            <w:tcW w:w="1198" w:type="dxa"/>
            <w:vAlign w:val="center"/>
          </w:tcPr>
          <w:p w14:paraId="388255D0" w14:textId="2B672C09" w:rsidR="00496643" w:rsidRPr="00303B5A" w:rsidRDefault="00ED35FE"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3.89</w:t>
            </w:r>
          </w:p>
        </w:tc>
      </w:tr>
      <w:tr w:rsidR="00496643" w:rsidRPr="00303B5A" w14:paraId="55F0AE74" w14:textId="77777777" w:rsidTr="007E0A5E">
        <w:trPr>
          <w:trHeight w:val="368"/>
          <w:jc w:val="center"/>
        </w:trPr>
        <w:tc>
          <w:tcPr>
            <w:tcW w:w="1885" w:type="dxa"/>
            <w:vMerge w:val="restart"/>
            <w:vAlign w:val="center"/>
          </w:tcPr>
          <w:p w14:paraId="02F3E5DB"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F/CI/CB-112</w:t>
            </w:r>
          </w:p>
        </w:tc>
        <w:tc>
          <w:tcPr>
            <w:tcW w:w="1007" w:type="dxa"/>
            <w:vAlign w:val="center"/>
          </w:tcPr>
          <w:p w14:paraId="61C5B223"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784FCFAA"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-17.3</w:t>
            </w:r>
          </w:p>
        </w:tc>
        <w:tc>
          <w:tcPr>
            <w:tcW w:w="1190" w:type="dxa"/>
            <w:vAlign w:val="center"/>
          </w:tcPr>
          <w:p w14:paraId="28DEB3A1"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11.3</w:t>
            </w:r>
          </w:p>
        </w:tc>
        <w:tc>
          <w:tcPr>
            <w:tcW w:w="1194" w:type="dxa"/>
            <w:vAlign w:val="center"/>
          </w:tcPr>
          <w:p w14:paraId="029DFF88"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w:t>
            </w:r>
          </w:p>
        </w:tc>
        <w:tc>
          <w:tcPr>
            <w:tcW w:w="1198" w:type="dxa"/>
            <w:vAlign w:val="center"/>
          </w:tcPr>
          <w:p w14:paraId="0260C84C" w14:textId="30112734" w:rsidR="00496643" w:rsidRPr="00303B5A" w:rsidRDefault="00ED35FE"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3.62</w:t>
            </w:r>
          </w:p>
        </w:tc>
      </w:tr>
      <w:tr w:rsidR="00496643" w:rsidRPr="00303B5A" w14:paraId="11406064" w14:textId="77777777" w:rsidTr="007E0A5E">
        <w:trPr>
          <w:trHeight w:val="325"/>
          <w:jc w:val="center"/>
        </w:trPr>
        <w:tc>
          <w:tcPr>
            <w:tcW w:w="1885" w:type="dxa"/>
            <w:vMerge/>
            <w:vAlign w:val="center"/>
          </w:tcPr>
          <w:p w14:paraId="0D617460" w14:textId="77777777" w:rsidR="00496643" w:rsidRPr="00303B5A" w:rsidRDefault="00496643" w:rsidP="007E0A5E">
            <w:pPr>
              <w:spacing w:line="276" w:lineRule="auto"/>
              <w:jc w:val="center"/>
              <w:rPr>
                <w:rFonts w:asciiTheme="majorBidi" w:hAnsiTheme="majorBidi" w:cstheme="majorBidi"/>
                <w:sz w:val="28"/>
                <w:szCs w:val="28"/>
                <w:lang w:bidi="ar-EG"/>
              </w:rPr>
            </w:pPr>
          </w:p>
        </w:tc>
        <w:tc>
          <w:tcPr>
            <w:tcW w:w="1007" w:type="dxa"/>
            <w:vAlign w:val="center"/>
          </w:tcPr>
          <w:p w14:paraId="6EBA49B5"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7BAAA5DA"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-16.3</w:t>
            </w:r>
          </w:p>
        </w:tc>
        <w:tc>
          <w:tcPr>
            <w:tcW w:w="1190" w:type="dxa"/>
            <w:vAlign w:val="center"/>
          </w:tcPr>
          <w:p w14:paraId="5CA99B33"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10.4</w:t>
            </w:r>
          </w:p>
        </w:tc>
        <w:tc>
          <w:tcPr>
            <w:tcW w:w="1194" w:type="dxa"/>
            <w:vAlign w:val="center"/>
          </w:tcPr>
          <w:p w14:paraId="71B3C8DE"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2.9</w:t>
            </w:r>
          </w:p>
        </w:tc>
        <w:tc>
          <w:tcPr>
            <w:tcW w:w="1198" w:type="dxa"/>
            <w:vAlign w:val="center"/>
          </w:tcPr>
          <w:p w14:paraId="192DE895" w14:textId="1D19D47D" w:rsidR="00496643" w:rsidRPr="00303B5A" w:rsidRDefault="00E84162"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3.64</w:t>
            </w:r>
          </w:p>
        </w:tc>
      </w:tr>
      <w:tr w:rsidR="00496643" w:rsidRPr="00303B5A" w14:paraId="719FB043" w14:textId="77777777" w:rsidTr="007E0A5E">
        <w:trPr>
          <w:trHeight w:val="337"/>
          <w:jc w:val="center"/>
        </w:trPr>
        <w:tc>
          <w:tcPr>
            <w:tcW w:w="1885" w:type="dxa"/>
            <w:vMerge/>
            <w:vAlign w:val="center"/>
          </w:tcPr>
          <w:p w14:paraId="6DBEA202" w14:textId="77777777" w:rsidR="00496643" w:rsidRPr="00303B5A" w:rsidRDefault="00496643" w:rsidP="007E0A5E">
            <w:pPr>
              <w:spacing w:line="276" w:lineRule="auto"/>
              <w:jc w:val="center"/>
              <w:rPr>
                <w:rFonts w:asciiTheme="majorBidi" w:hAnsiTheme="majorBidi" w:cstheme="majorBidi"/>
                <w:sz w:val="28"/>
                <w:szCs w:val="28"/>
                <w:lang w:bidi="ar-EG"/>
              </w:rPr>
            </w:pPr>
          </w:p>
        </w:tc>
        <w:tc>
          <w:tcPr>
            <w:tcW w:w="1007" w:type="dxa"/>
            <w:vAlign w:val="center"/>
          </w:tcPr>
          <w:p w14:paraId="455A2415"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2E270F20"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-15.5</w:t>
            </w:r>
          </w:p>
        </w:tc>
        <w:tc>
          <w:tcPr>
            <w:tcW w:w="1190" w:type="dxa"/>
            <w:vAlign w:val="center"/>
          </w:tcPr>
          <w:p w14:paraId="2B7BFBC5"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9.8</w:t>
            </w:r>
          </w:p>
        </w:tc>
        <w:tc>
          <w:tcPr>
            <w:tcW w:w="1194" w:type="dxa"/>
            <w:vAlign w:val="center"/>
          </w:tcPr>
          <w:p w14:paraId="4E76706F"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2.8</w:t>
            </w:r>
          </w:p>
        </w:tc>
        <w:tc>
          <w:tcPr>
            <w:tcW w:w="1198" w:type="dxa"/>
            <w:vAlign w:val="center"/>
          </w:tcPr>
          <w:p w14:paraId="30C4312F" w14:textId="02F99266" w:rsidR="00496643" w:rsidRPr="00303B5A" w:rsidRDefault="00E84162"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color w:val="000000"/>
                <w:sz w:val="28"/>
                <w:szCs w:val="28"/>
              </w:rPr>
              <w:t>3.65</w:t>
            </w:r>
          </w:p>
        </w:tc>
      </w:tr>
      <w:tr w:rsidR="00496643" w:rsidRPr="00303B5A" w14:paraId="6F981F5D" w14:textId="77777777" w:rsidTr="007E0A5E">
        <w:trPr>
          <w:trHeight w:val="337"/>
          <w:jc w:val="center"/>
        </w:trPr>
        <w:tc>
          <w:tcPr>
            <w:tcW w:w="1885" w:type="dxa"/>
            <w:vMerge w:val="restart"/>
            <w:vAlign w:val="center"/>
          </w:tcPr>
          <w:p w14:paraId="1639F287"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F/CI/CB-211</w:t>
            </w:r>
          </w:p>
        </w:tc>
        <w:tc>
          <w:tcPr>
            <w:tcW w:w="1007" w:type="dxa"/>
            <w:vAlign w:val="center"/>
          </w:tcPr>
          <w:p w14:paraId="4819E601"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w:t>
            </w:r>
          </w:p>
        </w:tc>
        <w:tc>
          <w:tcPr>
            <w:tcW w:w="1176" w:type="dxa"/>
            <w:vAlign w:val="center"/>
          </w:tcPr>
          <w:p w14:paraId="2499A0B6"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-18.4</w:t>
            </w:r>
          </w:p>
        </w:tc>
        <w:tc>
          <w:tcPr>
            <w:tcW w:w="1190" w:type="dxa"/>
            <w:vAlign w:val="center"/>
          </w:tcPr>
          <w:p w14:paraId="34B7329F"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11.7</w:t>
            </w:r>
          </w:p>
        </w:tc>
        <w:tc>
          <w:tcPr>
            <w:tcW w:w="1194" w:type="dxa"/>
            <w:vAlign w:val="center"/>
          </w:tcPr>
          <w:p w14:paraId="731DC2B1"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w:t>
            </w:r>
          </w:p>
        </w:tc>
        <w:tc>
          <w:tcPr>
            <w:tcW w:w="1198" w:type="dxa"/>
            <w:vAlign w:val="center"/>
          </w:tcPr>
          <w:p w14:paraId="57C304B3" w14:textId="3B71F9C1" w:rsidR="00496643" w:rsidRPr="00303B5A" w:rsidRDefault="00E84162"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4.01</w:t>
            </w:r>
          </w:p>
        </w:tc>
      </w:tr>
      <w:tr w:rsidR="00496643" w:rsidRPr="00303B5A" w14:paraId="6293618D" w14:textId="77777777" w:rsidTr="007E0A5E">
        <w:trPr>
          <w:trHeight w:val="337"/>
          <w:jc w:val="center"/>
        </w:trPr>
        <w:tc>
          <w:tcPr>
            <w:tcW w:w="1885" w:type="dxa"/>
            <w:vMerge/>
            <w:vAlign w:val="center"/>
          </w:tcPr>
          <w:p w14:paraId="39F838E8" w14:textId="77777777" w:rsidR="00496643" w:rsidRPr="00303B5A" w:rsidRDefault="00496643" w:rsidP="007E0A5E">
            <w:pPr>
              <w:spacing w:line="276" w:lineRule="auto"/>
              <w:jc w:val="center"/>
              <w:rPr>
                <w:rFonts w:asciiTheme="majorBidi" w:hAnsiTheme="majorBidi" w:cstheme="majorBidi"/>
                <w:sz w:val="28"/>
                <w:szCs w:val="28"/>
                <w:lang w:bidi="ar-EG"/>
              </w:rPr>
            </w:pPr>
          </w:p>
        </w:tc>
        <w:tc>
          <w:tcPr>
            <w:tcW w:w="1007" w:type="dxa"/>
            <w:vAlign w:val="center"/>
          </w:tcPr>
          <w:p w14:paraId="02ABFB85"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176" w:type="dxa"/>
            <w:vAlign w:val="center"/>
          </w:tcPr>
          <w:p w14:paraId="1ADCCBA0"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-17.3</w:t>
            </w:r>
          </w:p>
        </w:tc>
        <w:tc>
          <w:tcPr>
            <w:tcW w:w="1190" w:type="dxa"/>
            <w:vAlign w:val="center"/>
          </w:tcPr>
          <w:p w14:paraId="237C7659"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10.9</w:t>
            </w:r>
          </w:p>
        </w:tc>
        <w:tc>
          <w:tcPr>
            <w:tcW w:w="1194" w:type="dxa"/>
            <w:vAlign w:val="center"/>
          </w:tcPr>
          <w:p w14:paraId="78D4E7CE"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w:t>
            </w:r>
          </w:p>
        </w:tc>
        <w:tc>
          <w:tcPr>
            <w:tcW w:w="1198" w:type="dxa"/>
            <w:vAlign w:val="center"/>
          </w:tcPr>
          <w:p w14:paraId="1ACDC1E0" w14:textId="1E874722" w:rsidR="00496643" w:rsidRPr="00303B5A" w:rsidRDefault="00E84162"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4.02</w:t>
            </w:r>
          </w:p>
        </w:tc>
      </w:tr>
      <w:tr w:rsidR="00496643" w:rsidRPr="00303B5A" w14:paraId="15FAC699" w14:textId="77777777" w:rsidTr="007E0A5E">
        <w:trPr>
          <w:trHeight w:val="337"/>
          <w:jc w:val="center"/>
        </w:trPr>
        <w:tc>
          <w:tcPr>
            <w:tcW w:w="1885" w:type="dxa"/>
            <w:vMerge/>
            <w:vAlign w:val="center"/>
          </w:tcPr>
          <w:p w14:paraId="4B123A62" w14:textId="77777777" w:rsidR="00496643" w:rsidRPr="00303B5A" w:rsidRDefault="00496643" w:rsidP="007E0A5E">
            <w:pPr>
              <w:spacing w:line="276" w:lineRule="auto"/>
              <w:jc w:val="center"/>
              <w:rPr>
                <w:rFonts w:asciiTheme="majorBidi" w:hAnsiTheme="majorBidi" w:cstheme="majorBidi"/>
                <w:sz w:val="28"/>
                <w:szCs w:val="28"/>
                <w:lang w:bidi="ar-EG"/>
              </w:rPr>
            </w:pPr>
          </w:p>
        </w:tc>
        <w:tc>
          <w:tcPr>
            <w:tcW w:w="1007" w:type="dxa"/>
            <w:vAlign w:val="center"/>
          </w:tcPr>
          <w:p w14:paraId="1556AB7A"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w:t>
            </w:r>
          </w:p>
        </w:tc>
        <w:tc>
          <w:tcPr>
            <w:tcW w:w="1176" w:type="dxa"/>
            <w:vAlign w:val="center"/>
          </w:tcPr>
          <w:p w14:paraId="38FD340C"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-15.8</w:t>
            </w:r>
          </w:p>
        </w:tc>
        <w:tc>
          <w:tcPr>
            <w:tcW w:w="1190" w:type="dxa"/>
            <w:vAlign w:val="center"/>
          </w:tcPr>
          <w:p w14:paraId="64C28A32"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10.0</w:t>
            </w:r>
          </w:p>
        </w:tc>
        <w:tc>
          <w:tcPr>
            <w:tcW w:w="1194" w:type="dxa"/>
            <w:vAlign w:val="center"/>
          </w:tcPr>
          <w:p w14:paraId="163C9834" w14:textId="77777777" w:rsidR="00496643" w:rsidRPr="00303B5A" w:rsidRDefault="00496643"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3.2</w:t>
            </w:r>
          </w:p>
        </w:tc>
        <w:tc>
          <w:tcPr>
            <w:tcW w:w="1198" w:type="dxa"/>
            <w:vAlign w:val="center"/>
          </w:tcPr>
          <w:p w14:paraId="2DA7B5EB" w14:textId="46C0A643" w:rsidR="00496643" w:rsidRPr="00303B5A" w:rsidRDefault="00E84162" w:rsidP="007E0A5E">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rPr>
              <w:t>4.04</w:t>
            </w:r>
          </w:p>
        </w:tc>
      </w:tr>
    </w:tbl>
    <w:p w14:paraId="649D5A38" w14:textId="54354135"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 xml:space="preserve">Microwave absorption properties of double-layer of AC/F </w:t>
      </w:r>
    </w:p>
    <w:p w14:paraId="55633947" w14:textId="67DA3277" w:rsidR="00B4232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Microwave absorption characteristics were studied for double-layer activated carbon/paraffin wax (AC) and 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/paraffin wax (F) nanocomposites </w:t>
      </w:r>
      <w:r w:rsidR="008E67C3" w:rsidRPr="00303B5A">
        <w:rPr>
          <w:rFonts w:asciiTheme="majorBidi" w:hAnsiTheme="majorBidi" w:cstheme="majorBidi"/>
          <w:sz w:val="28"/>
          <w:szCs w:val="28"/>
        </w:rPr>
        <w:t xml:space="preserve">as shown in </w:t>
      </w:r>
      <w:r w:rsidRPr="00303B5A">
        <w:rPr>
          <w:rFonts w:asciiTheme="majorBidi" w:hAnsiTheme="majorBidi" w:cstheme="majorBidi"/>
          <w:sz w:val="28"/>
          <w:szCs w:val="28"/>
        </w:rPr>
        <w:t xml:space="preserve">Figure </w:t>
      </w:r>
      <w:r w:rsidR="00EB67FF" w:rsidRPr="00303B5A">
        <w:rPr>
          <w:rFonts w:asciiTheme="majorBidi" w:hAnsiTheme="majorBidi" w:cstheme="majorBidi"/>
          <w:sz w:val="28"/>
          <w:szCs w:val="28"/>
        </w:rPr>
        <w:t>3</w:t>
      </w:r>
      <w:r w:rsidRPr="00303B5A">
        <w:rPr>
          <w:rFonts w:asciiTheme="majorBidi" w:hAnsiTheme="majorBidi" w:cstheme="majorBidi"/>
          <w:sz w:val="28"/>
          <w:szCs w:val="28"/>
        </w:rPr>
        <w:t>.</w:t>
      </w:r>
      <w:r w:rsidR="00EB67FF" w:rsidRPr="00303B5A">
        <w:rPr>
          <w:rFonts w:asciiTheme="majorBidi" w:hAnsiTheme="majorBidi" w:cstheme="majorBidi"/>
          <w:sz w:val="28"/>
          <w:szCs w:val="28"/>
        </w:rPr>
        <w:t>54</w:t>
      </w:r>
      <w:r w:rsidRPr="00303B5A">
        <w:rPr>
          <w:rFonts w:asciiTheme="majorBidi" w:hAnsiTheme="majorBidi" w:cstheme="majorBidi"/>
          <w:sz w:val="28"/>
          <w:szCs w:val="28"/>
        </w:rPr>
        <w:t xml:space="preserve">. </w:t>
      </w:r>
      <w:r w:rsidR="00406512" w:rsidRPr="00406512">
        <w:rPr>
          <w:rFonts w:asciiTheme="majorBidi" w:hAnsiTheme="majorBidi" w:cstheme="majorBidi"/>
          <w:sz w:val="28"/>
          <w:szCs w:val="28"/>
        </w:rPr>
        <w:t xml:space="preserve">Radar absorbing materials are significant tools in electronic warfare, as they can be used to hide targets and protect them from radar detection. EM shielding materials and RAMs have been produced by international companies at high </w:t>
      </w:r>
      <w:r w:rsidR="00406512" w:rsidRPr="00406512">
        <w:rPr>
          <w:rFonts w:asciiTheme="majorBidi" w:hAnsiTheme="majorBidi" w:cstheme="majorBidi"/>
          <w:sz w:val="28"/>
          <w:szCs w:val="28"/>
        </w:rPr>
        <w:lastRenderedPageBreak/>
        <w:t>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r w:rsidRPr="00303B5A">
        <w:rPr>
          <w:rFonts w:asciiTheme="majorBidi" w:hAnsiTheme="majorBidi" w:cstheme="majorBidi"/>
          <w:sz w:val="28"/>
          <w:szCs w:val="28"/>
        </w:rPr>
        <w:t xml:space="preserve">. </w:t>
      </w:r>
    </w:p>
    <w:p w14:paraId="67C38651" w14:textId="3D669EB3" w:rsidR="00B42323" w:rsidRPr="00303B5A" w:rsidRDefault="00B42323" w:rsidP="007E0A5E">
      <w:pPr>
        <w:pStyle w:val="aa"/>
        <w:keepNext/>
        <w:spacing w:after="0" w:line="276" w:lineRule="auto"/>
        <w:jc w:val="both"/>
        <w:rPr>
          <w:rFonts w:cstheme="majorBidi"/>
          <w:sz w:val="28"/>
          <w:szCs w:val="28"/>
        </w:rPr>
      </w:pPr>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18</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bookmarkStart w:id="359" w:name="_Hlk118035167"/>
      <w:r w:rsidR="00040D81" w:rsidRPr="00303B5A">
        <w:rPr>
          <w:b w:val="0"/>
          <w:bCs w:val="0"/>
          <w:sz w:val="28"/>
          <w:szCs w:val="28"/>
        </w:rPr>
        <w:t xml:space="preserve">– </w:t>
      </w:r>
      <w:r w:rsidR="001B765F" w:rsidRPr="00303B5A">
        <w:rPr>
          <w:rFonts w:cstheme="majorBidi"/>
          <w:b w:val="0"/>
          <w:bCs w:val="0"/>
          <w:sz w:val="28"/>
          <w:szCs w:val="28"/>
        </w:rPr>
        <w:t>Radar</w:t>
      </w:r>
      <w:r w:rsidRPr="00303B5A">
        <w:rPr>
          <w:rFonts w:cstheme="majorBidi"/>
          <w:b w:val="0"/>
          <w:bCs w:val="0"/>
          <w:sz w:val="28"/>
          <w:szCs w:val="28"/>
        </w:rPr>
        <w:t xml:space="preserve"> </w:t>
      </w:r>
      <w:r w:rsidR="001B765F" w:rsidRPr="00303B5A">
        <w:rPr>
          <w:rFonts w:cstheme="majorBidi"/>
          <w:b w:val="0"/>
          <w:bCs w:val="0"/>
          <w:sz w:val="28"/>
          <w:szCs w:val="28"/>
        </w:rPr>
        <w:t xml:space="preserve">absorption properties </w:t>
      </w:r>
      <w:bookmarkEnd w:id="359"/>
      <w:r w:rsidRPr="00303B5A">
        <w:rPr>
          <w:rFonts w:cstheme="majorBidi"/>
          <w:b w:val="0"/>
          <w:bCs w:val="0"/>
          <w:sz w:val="28"/>
          <w:szCs w:val="28"/>
        </w:rPr>
        <w:t>of carbon-based nanomaterials</w:t>
      </w:r>
    </w:p>
    <w:tbl>
      <w:tblPr>
        <w:tblStyle w:val="a8"/>
        <w:tblpPr w:leftFromText="180" w:rightFromText="180" w:vertAnchor="text" w:horzAnchor="margin" w:tblpXSpec="right" w:tblpY="30"/>
        <w:tblW w:w="0" w:type="auto"/>
        <w:tblLayout w:type="fixed"/>
        <w:tblLook w:val="04A0" w:firstRow="1" w:lastRow="0" w:firstColumn="1" w:lastColumn="0" w:noHBand="0" w:noVBand="1"/>
      </w:tblPr>
      <w:tblGrid>
        <w:gridCol w:w="3335"/>
        <w:gridCol w:w="900"/>
        <w:gridCol w:w="990"/>
        <w:gridCol w:w="1170"/>
        <w:gridCol w:w="1170"/>
        <w:gridCol w:w="1260"/>
        <w:gridCol w:w="1075"/>
      </w:tblGrid>
      <w:tr w:rsidR="00A57455" w:rsidRPr="00303B5A" w14:paraId="207E1EE7" w14:textId="77777777" w:rsidTr="00433BE4">
        <w:trPr>
          <w:trHeight w:val="1304"/>
        </w:trPr>
        <w:tc>
          <w:tcPr>
            <w:tcW w:w="3335" w:type="dxa"/>
            <w:vAlign w:val="center"/>
          </w:tcPr>
          <w:p w14:paraId="37F6D49F" w14:textId="77777777" w:rsidR="00A57455" w:rsidRPr="00303B5A" w:rsidRDefault="00A57455" w:rsidP="00433BE4">
            <w:pPr>
              <w:spacing w:line="276" w:lineRule="auto"/>
              <w:ind w:left="-197"/>
              <w:jc w:val="center"/>
              <w:rPr>
                <w:rFonts w:asciiTheme="majorBidi" w:hAnsiTheme="majorBidi" w:cstheme="majorBidi"/>
                <w:sz w:val="28"/>
                <w:szCs w:val="28"/>
              </w:rPr>
            </w:pPr>
            <w:r w:rsidRPr="00303B5A">
              <w:rPr>
                <w:rFonts w:asciiTheme="majorBidi" w:hAnsiTheme="majorBidi" w:cstheme="majorBidi"/>
                <w:sz w:val="28"/>
                <w:szCs w:val="28"/>
              </w:rPr>
              <w:t>Sample</w:t>
            </w:r>
          </w:p>
        </w:tc>
        <w:tc>
          <w:tcPr>
            <w:tcW w:w="900" w:type="dxa"/>
            <w:vAlign w:val="center"/>
          </w:tcPr>
          <w:p w14:paraId="1347AC22"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t (mm)</w:t>
            </w:r>
          </w:p>
        </w:tc>
        <w:tc>
          <w:tcPr>
            <w:tcW w:w="990" w:type="dxa"/>
            <w:vAlign w:val="center"/>
          </w:tcPr>
          <w:p w14:paraId="3FA35C0F"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 (GHz)</w:t>
            </w:r>
          </w:p>
        </w:tc>
        <w:tc>
          <w:tcPr>
            <w:tcW w:w="1170" w:type="dxa"/>
            <w:vAlign w:val="center"/>
          </w:tcPr>
          <w:p w14:paraId="790F7EC4" w14:textId="679E2853"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BW</w:t>
            </w:r>
            <w:r w:rsidRPr="00303B5A">
              <w:rPr>
                <w:rFonts w:asciiTheme="majorBidi" w:hAnsiTheme="majorBidi" w:cstheme="majorBidi"/>
                <w:sz w:val="28"/>
                <w:szCs w:val="28"/>
                <w:vertAlign w:val="subscript"/>
              </w:rPr>
              <w:t xml:space="preserve">-10 dB </w:t>
            </w:r>
            <w:r w:rsidRPr="00303B5A">
              <w:rPr>
                <w:rFonts w:asciiTheme="majorBidi" w:hAnsiTheme="majorBidi" w:cstheme="majorBidi"/>
                <w:sz w:val="28"/>
                <w:szCs w:val="28"/>
                <w:lang w:bidi="ar-EG"/>
              </w:rPr>
              <w:t>(GHz)</w:t>
            </w:r>
            <w:r w:rsidRPr="00303B5A">
              <w:rPr>
                <w:rFonts w:asciiTheme="majorBidi" w:hAnsiTheme="majorBidi" w:cstheme="majorBidi"/>
                <w:sz w:val="28"/>
                <w:szCs w:val="28"/>
                <w:vertAlign w:val="subscript"/>
              </w:rPr>
              <w:t xml:space="preserve"> (C-band)</w:t>
            </w:r>
          </w:p>
        </w:tc>
        <w:tc>
          <w:tcPr>
            <w:tcW w:w="1170" w:type="dxa"/>
            <w:vAlign w:val="center"/>
          </w:tcPr>
          <w:p w14:paraId="627F24CE" w14:textId="397DED1E"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BW</w:t>
            </w:r>
            <w:r w:rsidRPr="00303B5A">
              <w:rPr>
                <w:rFonts w:asciiTheme="majorBidi" w:hAnsiTheme="majorBidi" w:cstheme="majorBidi"/>
                <w:sz w:val="28"/>
                <w:szCs w:val="28"/>
                <w:vertAlign w:val="subscript"/>
              </w:rPr>
              <w:t xml:space="preserve">-10 dB </w:t>
            </w:r>
            <w:r w:rsidRPr="00303B5A">
              <w:rPr>
                <w:rFonts w:asciiTheme="majorBidi" w:hAnsiTheme="majorBidi" w:cstheme="majorBidi"/>
                <w:sz w:val="28"/>
                <w:szCs w:val="28"/>
                <w:lang w:bidi="ar-EG"/>
              </w:rPr>
              <w:t>(GHz)</w:t>
            </w:r>
            <w:r w:rsidRPr="00303B5A">
              <w:rPr>
                <w:rFonts w:asciiTheme="majorBidi" w:hAnsiTheme="majorBidi" w:cstheme="majorBidi"/>
                <w:sz w:val="28"/>
                <w:szCs w:val="28"/>
                <w:vertAlign w:val="subscript"/>
              </w:rPr>
              <w:t xml:space="preserve"> (X-band)</w:t>
            </w:r>
          </w:p>
        </w:tc>
        <w:tc>
          <w:tcPr>
            <w:tcW w:w="1260" w:type="dxa"/>
            <w:vAlign w:val="center"/>
          </w:tcPr>
          <w:p w14:paraId="42B3D990" w14:textId="2EFE6021"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BW</w:t>
            </w:r>
            <w:r w:rsidRPr="00303B5A">
              <w:rPr>
                <w:rFonts w:asciiTheme="majorBidi" w:hAnsiTheme="majorBidi" w:cstheme="majorBidi"/>
                <w:sz w:val="28"/>
                <w:szCs w:val="28"/>
                <w:vertAlign w:val="subscript"/>
              </w:rPr>
              <w:t xml:space="preserve">-10 dB </w:t>
            </w:r>
            <w:r w:rsidRPr="00303B5A">
              <w:rPr>
                <w:rFonts w:asciiTheme="majorBidi" w:hAnsiTheme="majorBidi" w:cstheme="majorBidi"/>
                <w:sz w:val="28"/>
                <w:szCs w:val="28"/>
                <w:lang w:bidi="ar-EG"/>
              </w:rPr>
              <w:t>(GHz)</w:t>
            </w:r>
            <w:r w:rsidRPr="00303B5A">
              <w:rPr>
                <w:rFonts w:asciiTheme="majorBidi" w:hAnsiTheme="majorBidi" w:cstheme="majorBidi"/>
                <w:sz w:val="28"/>
                <w:szCs w:val="28"/>
                <w:vertAlign w:val="subscript"/>
              </w:rPr>
              <w:t xml:space="preserve"> (Ku-band)</w:t>
            </w:r>
          </w:p>
        </w:tc>
        <w:tc>
          <w:tcPr>
            <w:tcW w:w="1075" w:type="dxa"/>
            <w:vAlign w:val="center"/>
          </w:tcPr>
          <w:p w14:paraId="08AE4447"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Ref</w:t>
            </w:r>
          </w:p>
        </w:tc>
      </w:tr>
      <w:tr w:rsidR="00A57455" w:rsidRPr="00303B5A" w14:paraId="6BE241D9" w14:textId="77777777" w:rsidTr="00433BE4">
        <w:tc>
          <w:tcPr>
            <w:tcW w:w="3335" w:type="dxa"/>
            <w:vAlign w:val="center"/>
          </w:tcPr>
          <w:p w14:paraId="217445DB"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ZnFe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/rGO</w:t>
            </w:r>
          </w:p>
        </w:tc>
        <w:tc>
          <w:tcPr>
            <w:tcW w:w="900" w:type="dxa"/>
            <w:vAlign w:val="center"/>
          </w:tcPr>
          <w:p w14:paraId="04A8B668"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2.5</w:t>
            </w:r>
          </w:p>
        </w:tc>
        <w:tc>
          <w:tcPr>
            <w:tcW w:w="990" w:type="dxa"/>
            <w:vAlign w:val="center"/>
          </w:tcPr>
          <w:p w14:paraId="576A7112"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9.3</w:t>
            </w:r>
          </w:p>
        </w:tc>
        <w:tc>
          <w:tcPr>
            <w:tcW w:w="1170" w:type="dxa"/>
            <w:vAlign w:val="center"/>
          </w:tcPr>
          <w:p w14:paraId="2980AFB5"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1.6</w:t>
            </w:r>
          </w:p>
        </w:tc>
        <w:tc>
          <w:tcPr>
            <w:tcW w:w="1170" w:type="dxa"/>
            <w:vAlign w:val="center"/>
          </w:tcPr>
          <w:p w14:paraId="48E1895F"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w:t>
            </w:r>
          </w:p>
        </w:tc>
        <w:tc>
          <w:tcPr>
            <w:tcW w:w="1260" w:type="dxa"/>
            <w:vAlign w:val="center"/>
          </w:tcPr>
          <w:p w14:paraId="0F5FDA74"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075" w:type="dxa"/>
            <w:vAlign w:val="center"/>
          </w:tcPr>
          <w:p w14:paraId="6B4C5EEB" w14:textId="4013D39D"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vertAlign w:val="superscript"/>
              </w:rPr>
              <w:fldChar w:fldCharType="begin" w:fldLock="1"/>
            </w:r>
            <w:r w:rsidR="005D1FC7" w:rsidRPr="00303B5A">
              <w:rPr>
                <w:rFonts w:asciiTheme="majorBidi" w:hAnsiTheme="majorBidi" w:cstheme="majorBidi"/>
                <w:sz w:val="28"/>
                <w:szCs w:val="28"/>
              </w:rPr>
              <w:instrText>ADDIN CSL_CITATION {"citationItems":[{"id":"ITEM-1","itemData":{"DOI":"10.1016/j.matlet.2017.12.108","ISSN":"18734979","abstract":"Reduced graphene oxide/zinc ferrite (RGO/ZnFe2O4) hybrid nanocomposite was fabricated by a facile solvothermal route. ZnFe2O4 nanoparticles with an average diameter around 10.2 nm were homogeneously anchored on the surface of RGO sheets without large aggregation. Moreover, the effect of filler content on the microwave absorption performance of the hybrid nanocomposite was explored in detail. The as-prepared hybrid nanocomposite exhibited excellent microwave absorption performance with the minimum reflection loss of −41.1 dB for a thickness of 2.5 mm and effective absorption bandwidth (less than −10 dB) of 3.2 GHz for a thickness of 2.0 mm. Our results indicated that the deposition of ZnFe2O4 nanoparticles on RGO sheets was an efficient way to fabricate RGO-based high-performance microwave absorbers.","author":[{"dropping-particle":"","family":"Shu","given":"Ruiwen","non-dropping-particle":"","parse-names":false,"suffix":""},{"dropping-particle":"","family":"Zhang","given":"Gengyuan","non-dropping-particle":"","parse-names":false,"suffix":""},{"dropping-particle":"","family":"Zhang","given":"Jiabin","non-dropping-particle":"","parse-names":false,"suffix":""},{"dropping-particle":"","family":"Wang","given":"Xin","non-dropping-particle":"","parse-names":false,"suffix":""},{"dropping-particle":"","family":"Wang","given":"Meng","non-dropping-particle":"","parse-names":false,"suffix":""},{"dropping-particle":"","family":"Gan","given":"Ying","non-dropping-particle":"","parse-names":false,"suffix":""},{"dropping-particle":"","family":"Shi","given":"Jianjun","non-dropping-particle":"","parse-names":false,"suffix":""},{"dropping-particle":"","family":"He","given":"Jie","non-dropping-particle":"","parse-names":false,"suffix":""}],"container-title":"Materials Letters","id":"ITEM-1","issued":{"date-parts":[["2018"]]},"page":"229-232","publisher":"Elsevier B.V.","title":"Synthesis and high-performance microwave absorption of reduced graphene oxide/zinc ferrite hybrid nanocomposite","type":"article-journal","volume":"215"},"uris":["http://www.mendeley.com/documents/?uuid=901a3429-631b-49b0-9f3b-4c8ed604ca52"]}],"mendeley":{"formattedCitation":"[126]","plainTextFormattedCitation":"[126]","previouslyFormattedCitation":"[126]"},"properties":{"noteIndex":0},"schema":"https://github.com/citation-style-language/schema/raw/master/csl-citation.json"}</w:instrText>
            </w:r>
            <w:r w:rsidRPr="00303B5A">
              <w:rPr>
                <w:rFonts w:asciiTheme="majorBidi" w:hAnsiTheme="majorBidi" w:cstheme="majorBidi"/>
                <w:sz w:val="28"/>
                <w:szCs w:val="28"/>
                <w:vertAlign w:val="superscript"/>
              </w:rPr>
              <w:fldChar w:fldCharType="separate"/>
            </w:r>
            <w:r w:rsidR="005D1FC7" w:rsidRPr="00303B5A">
              <w:rPr>
                <w:rFonts w:asciiTheme="majorBidi" w:hAnsiTheme="majorBidi" w:cstheme="majorBidi"/>
                <w:noProof/>
                <w:sz w:val="28"/>
                <w:szCs w:val="28"/>
              </w:rPr>
              <w:t>[126]</w:t>
            </w:r>
            <w:r w:rsidRPr="00303B5A">
              <w:rPr>
                <w:rFonts w:asciiTheme="majorBidi" w:hAnsiTheme="majorBidi" w:cstheme="majorBidi"/>
                <w:sz w:val="28"/>
                <w:szCs w:val="28"/>
              </w:rPr>
              <w:fldChar w:fldCharType="end"/>
            </w:r>
          </w:p>
        </w:tc>
      </w:tr>
      <w:tr w:rsidR="00A57455" w:rsidRPr="00303B5A" w14:paraId="2EA341F5" w14:textId="77777777" w:rsidTr="00433BE4">
        <w:tc>
          <w:tcPr>
            <w:tcW w:w="3335" w:type="dxa"/>
            <w:vAlign w:val="center"/>
          </w:tcPr>
          <w:p w14:paraId="620511FF"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/rGO</w:t>
            </w:r>
          </w:p>
        </w:tc>
        <w:tc>
          <w:tcPr>
            <w:tcW w:w="900" w:type="dxa"/>
            <w:vAlign w:val="center"/>
          </w:tcPr>
          <w:p w14:paraId="779060B0"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1.9</w:t>
            </w:r>
          </w:p>
        </w:tc>
        <w:tc>
          <w:tcPr>
            <w:tcW w:w="990" w:type="dxa"/>
            <w:vAlign w:val="center"/>
          </w:tcPr>
          <w:p w14:paraId="78DA4635"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14.5</w:t>
            </w:r>
          </w:p>
        </w:tc>
        <w:tc>
          <w:tcPr>
            <w:tcW w:w="1170" w:type="dxa"/>
            <w:vAlign w:val="center"/>
          </w:tcPr>
          <w:p w14:paraId="68C44C46"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170" w:type="dxa"/>
            <w:vAlign w:val="center"/>
          </w:tcPr>
          <w:p w14:paraId="4DAEFE5C"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1.4</w:t>
            </w:r>
          </w:p>
        </w:tc>
        <w:tc>
          <w:tcPr>
            <w:tcW w:w="1260" w:type="dxa"/>
            <w:vAlign w:val="center"/>
          </w:tcPr>
          <w:p w14:paraId="4D60DC99"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3.8</w:t>
            </w:r>
          </w:p>
        </w:tc>
        <w:tc>
          <w:tcPr>
            <w:tcW w:w="1075" w:type="dxa"/>
            <w:vAlign w:val="center"/>
          </w:tcPr>
          <w:p w14:paraId="17FBB6DF" w14:textId="0D5856CC"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vertAlign w:val="superscript"/>
              </w:rPr>
              <w:fldChar w:fldCharType="begin" w:fldLock="1"/>
            </w:r>
            <w:r w:rsidR="005D1FC7" w:rsidRPr="00303B5A">
              <w:rPr>
                <w:rFonts w:asciiTheme="majorBidi" w:hAnsiTheme="majorBidi" w:cstheme="majorBidi"/>
                <w:sz w:val="28"/>
                <w:szCs w:val="28"/>
              </w:rPr>
              <w:instrText>ADDIN CSL_CITATION {"citationItems":[{"id":"ITEM-1","itemData":{"DOI":"10.1016/j.ceramint.2013.11.145","ISSN":"02728842","abstract":"The reduced graphene oxide (RGO)/NiFe2O4 composite was synthesized by a facile one-pot hydrothermal route, which avoided the usage of chemical reducing agent. The reduction of graphene oxide (GO) and the crystallization of NiFe2O4 crystals happened in a one-step hydrothermal process. The morphology, microstructure and magnetic properties of the composite were detected by means of XRD, XPS, TEM, EDX, TG-DSC and VSM. The maximum RL of the RGO/NiFe2O4 composite is -39.7 dB at 9.2 GHz with the thickness of 3.0 mm, and the absorption bandwidth with the RL below -10 dB is up to 5.0 GHz (from 12.7 to 17.7 GHz) with a thickness of 1.9 mm. The introduction of RGO signally enhanced microwave absorption performance of the NiFe2O4 NPs. It is believed that such composite will be applied widely in microwave absorbing area. © 2013 Elsevier Ltd and Techna Group S.r.l.All rights reserved.","author":[{"dropping-particle":"","family":"Zong","given":"Meng","non-dropping-particle":"","parse-names":false,"suffix":""},{"dropping-particle":"","family":"Huang","given":"Ying","non-dropping-particle":"","parse-names":false,"suffix":""},{"dropping-particle":"","family":"Ding","given":"Xiao","non-dropping-particle":"","parse-names":false,"suffix":""},{"dropping-particle":"","family":"Zhang","given":"Na","non-dropping-particle":"","parse-names":false,"suffix":""},{"dropping-particle":"","family":"Qu","given":"Chunhao","non-dropping-particle":"","parse-names":false,"suffix":""},{"dropping-particle":"","family":"Wang","given":"Yanli","non-dropping-particle":"","parse-names":false,"suffix":""}],"container-title":"Ceramics International","id":"ITEM-1","issue":"5","issued":{"date-parts":[["2014"]]},"page":"6821-6828","publisher":"Elsevier","title":"One-step hydrothermal synthesis and microwave electromagnetic properties of RGO/NiFe2O4 composite","type":"article-journal","volume":"40"},"uris":["http://www.mendeley.com/documents/?uuid=91c119e7-9e1a-4397-b90c-39f033d4bc36"]}],"mendeley":{"formattedCitation":"[127]","plainTextFormattedCitation":"[127]","previouslyFormattedCitation":"[127]"},"properties":{"noteIndex":0},"schema":"https://github.com/citation-style-language/schema/raw/master/csl-citation.json"}</w:instrText>
            </w:r>
            <w:r w:rsidRPr="00303B5A">
              <w:rPr>
                <w:rFonts w:asciiTheme="majorBidi" w:hAnsiTheme="majorBidi" w:cstheme="majorBidi"/>
                <w:sz w:val="28"/>
                <w:szCs w:val="28"/>
                <w:vertAlign w:val="superscript"/>
              </w:rPr>
              <w:fldChar w:fldCharType="separate"/>
            </w:r>
            <w:r w:rsidR="005D1FC7" w:rsidRPr="00303B5A">
              <w:rPr>
                <w:rFonts w:asciiTheme="majorBidi" w:hAnsiTheme="majorBidi" w:cstheme="majorBidi"/>
                <w:bCs/>
                <w:noProof/>
                <w:sz w:val="28"/>
                <w:szCs w:val="28"/>
              </w:rPr>
              <w:t>[127]</w:t>
            </w:r>
            <w:r w:rsidRPr="00303B5A">
              <w:rPr>
                <w:rFonts w:asciiTheme="majorBidi" w:hAnsiTheme="majorBidi" w:cstheme="majorBidi"/>
                <w:sz w:val="28"/>
                <w:szCs w:val="28"/>
              </w:rPr>
              <w:fldChar w:fldCharType="end"/>
            </w:r>
          </w:p>
        </w:tc>
      </w:tr>
      <w:tr w:rsidR="00A57455" w:rsidRPr="00303B5A" w14:paraId="249CF5EE" w14:textId="77777777" w:rsidTr="00433BE4">
        <w:tc>
          <w:tcPr>
            <w:tcW w:w="3335" w:type="dxa"/>
            <w:vAlign w:val="center"/>
          </w:tcPr>
          <w:p w14:paraId="48262FA4"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CoFe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/rGO</w:t>
            </w:r>
          </w:p>
        </w:tc>
        <w:tc>
          <w:tcPr>
            <w:tcW w:w="900" w:type="dxa"/>
            <w:vAlign w:val="center"/>
          </w:tcPr>
          <w:p w14:paraId="7BFE8609"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1.6</w:t>
            </w:r>
          </w:p>
        </w:tc>
        <w:tc>
          <w:tcPr>
            <w:tcW w:w="990" w:type="dxa"/>
            <w:vAlign w:val="center"/>
          </w:tcPr>
          <w:p w14:paraId="6E68F0D7"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14.7</w:t>
            </w:r>
          </w:p>
        </w:tc>
        <w:tc>
          <w:tcPr>
            <w:tcW w:w="1170" w:type="dxa"/>
            <w:vAlign w:val="center"/>
          </w:tcPr>
          <w:p w14:paraId="4AEC65C3"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170" w:type="dxa"/>
            <w:vAlign w:val="center"/>
          </w:tcPr>
          <w:p w14:paraId="6A08B4D7"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260" w:type="dxa"/>
            <w:vAlign w:val="center"/>
          </w:tcPr>
          <w:p w14:paraId="6B0E957D"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4.5</w:t>
            </w:r>
          </w:p>
        </w:tc>
        <w:tc>
          <w:tcPr>
            <w:tcW w:w="1075" w:type="dxa"/>
            <w:vAlign w:val="center"/>
          </w:tcPr>
          <w:p w14:paraId="2989C024" w14:textId="492B3405"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vertAlign w:val="superscript"/>
              </w:rPr>
              <w:fldChar w:fldCharType="begin" w:fldLock="1"/>
            </w:r>
            <w:r w:rsidR="005D1FC7" w:rsidRPr="00303B5A">
              <w:rPr>
                <w:rFonts w:asciiTheme="majorBidi" w:hAnsiTheme="majorBidi" w:cstheme="majorBidi"/>
                <w:sz w:val="28"/>
                <w:szCs w:val="28"/>
              </w:rPr>
              <w:instrText>ADDIN CSL_CITATION {"citationItems":[{"id":"ITEM-1","itemData":{"DOI":"10.1016/j.apsusc.2015.03.203","ISSN":"01694332","abstract":"The reduced graphene oxide (RGO)-CoFe 2 O 4 composite was synthesized by a facile route. The morphology, microstructure and microwave electromagnetic properties of the composite were detected by means of XRD, TEM, SEM, XPS TGA, VSM and vector network analyzer. The maximum reflection loss (R L ) of the RGO-CoFe 2 O 4 reaches -44.1 dB at 15.6 GHz with a thickness of 1.6 mm, and the absorption bandwidth with the R L below -10 dB is up to 4.7 GHz (from 13.3 to 18.0 GHz) with a thickness of only 1.5 mm. The result demonstrates that the RGO plays a significant role in the microwave absorption proprieties of the RGO-CoFe 2 O 4 composite. It is believed that such composite will be applied widely in microwave absorbing area.","author":[{"dropping-particle":"","family":"Zong","given":"Meng","non-dropping-particle":"","parse-names":false,"suffix":""},{"dropping-particle":"","family":"Huang","given":"Ying","non-dropping-particle":"","parse-names":false,"suffix":""},{"dropping-particle":"","family":"Zhang","given":"Na","non-dropping-particle":"","parse-names":false,"suffix":""}],"container-title":"Applied Surface Science","id":"ITEM-1","issued":{"date-parts":[["2015"]]},"page":"272-278","publisher":"Elsevier B.V.","title":"Reduced graphene oxide-CoFe 2 O 4 composite: Synthesis and electromagnetic absorption properties","type":"article-journal","volume":"345"},"uris":["http://www.mendeley.com/documents/?uuid=8da6c8fa-2f35-4747-940f-5414df3b1940"]}],"mendeley":{"formattedCitation":"[128]","plainTextFormattedCitation":"[128]","previouslyFormattedCitation":"[128]"},"properties":{"noteIndex":0},"schema":"https://github.com/citation-style-language/schema/raw/master/csl-citation.json"}</w:instrText>
            </w:r>
            <w:r w:rsidRPr="00303B5A">
              <w:rPr>
                <w:rFonts w:asciiTheme="majorBidi" w:hAnsiTheme="majorBidi" w:cstheme="majorBidi"/>
                <w:sz w:val="28"/>
                <w:szCs w:val="28"/>
                <w:vertAlign w:val="superscript"/>
              </w:rPr>
              <w:fldChar w:fldCharType="separate"/>
            </w:r>
            <w:r w:rsidR="005D1FC7" w:rsidRPr="00303B5A">
              <w:rPr>
                <w:rFonts w:asciiTheme="majorBidi" w:hAnsiTheme="majorBidi" w:cstheme="majorBidi"/>
                <w:noProof/>
                <w:sz w:val="28"/>
                <w:szCs w:val="28"/>
              </w:rPr>
              <w:t>[128]</w:t>
            </w:r>
            <w:r w:rsidRPr="00303B5A">
              <w:rPr>
                <w:rFonts w:asciiTheme="majorBidi" w:hAnsiTheme="majorBidi" w:cstheme="majorBidi"/>
                <w:sz w:val="28"/>
                <w:szCs w:val="28"/>
              </w:rPr>
              <w:fldChar w:fldCharType="end"/>
            </w:r>
          </w:p>
        </w:tc>
      </w:tr>
      <w:tr w:rsidR="00A57455" w:rsidRPr="00303B5A" w14:paraId="71917A42" w14:textId="77777777" w:rsidTr="00433BE4">
        <w:tc>
          <w:tcPr>
            <w:tcW w:w="3335" w:type="dxa"/>
            <w:vAlign w:val="center"/>
          </w:tcPr>
          <w:p w14:paraId="34935E90"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 xml:space="preserve">MWCNT/Ni </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 xml:space="preserve"> 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900" w:type="dxa"/>
            <w:vAlign w:val="center"/>
          </w:tcPr>
          <w:p w14:paraId="149F8F82"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w:t>
            </w:r>
          </w:p>
        </w:tc>
        <w:tc>
          <w:tcPr>
            <w:tcW w:w="990" w:type="dxa"/>
            <w:vAlign w:val="center"/>
          </w:tcPr>
          <w:p w14:paraId="485135DC"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10.40</w:t>
            </w:r>
          </w:p>
        </w:tc>
        <w:tc>
          <w:tcPr>
            <w:tcW w:w="1170" w:type="dxa"/>
            <w:vAlign w:val="center"/>
          </w:tcPr>
          <w:p w14:paraId="6E8C0545"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0.08</w:t>
            </w:r>
          </w:p>
        </w:tc>
        <w:tc>
          <w:tcPr>
            <w:tcW w:w="1170" w:type="dxa"/>
            <w:vAlign w:val="center"/>
          </w:tcPr>
          <w:p w14:paraId="0CB32BCB"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260" w:type="dxa"/>
            <w:vAlign w:val="center"/>
          </w:tcPr>
          <w:p w14:paraId="50A3CACF"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075" w:type="dxa"/>
            <w:vAlign w:val="center"/>
          </w:tcPr>
          <w:p w14:paraId="36A84CA7" w14:textId="04349F0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{"citationItems":[{"id":"ITEM-1","itemData":{"DOI":"10.1038/s41598-019-52233-2","ISBN":"4159801952233","ISSN":"20452322","PMID":"31664142","abstract":"The enhancement of microwave absorbing properties in nickel zinc ferrite (Ni0.5Zn0.5Fe2O4) via multiwall carbon nanotubes (MWCNT) growth is studied in this research work. Ni0.5Zn0.5Fe2O4 was initially synthesized by mechanical alloying followed by sintering at 1200 °C and the microstructural, electromagnetic and microwave characteristics have been scrutinized thoroughly. The sintered powder was then used as a catalyst to grow MWCNT derived from chemical vapor deposition (CVD) method. The sample was mixed with epoxy resin and a hardener for preparation of composites. The composite of multi-walled carbon nanotubes/Ni0.5Zn0.5Fe2O4 shown a maximum reflection loss (RL) of −19.34 dB at the frequency and bandwidth of 8.46 GHz and 1.24 GHz for an absorber thickness of 3 mm for losses less than −10 dB. This acquired result indicates that multi-walled carbon nanotubes/Ni0.5Zn0.5Fe2O4 could be used as a microwave absorber application in X-band.","author":[{"dropping-particle":"","family":"Mustaffa","given":"Muhammad Syazwan","non-dropping-particle":"","parse-names":false,"suffix":""},{"dropping-particle":"","family":"Azis","given":"Raba’ah Syahidah","non-dropping-particle":"","parse-names":false,"suffix":""},{"dropping-particle":"","family":"Abdullah","given":"Nor Hapishah","non-dropping-particle":"","parse-names":false,"suffix":""},{"dropping-particle":"","family":"Ismail","given":"Ismayadi","non-dropping-particle":"","parse-names":false,"suffix":""},{"dropping-particle":"","family":"Ibrahim","given":"Idza Riati","non-dropping-particle":"","parse-names":false,"suffix":""}],"container-title":"Scientific Reports","id":"ITEM-1","issue":"1","issued":{"date-parts":[["2019"]]},"page":"3-9","title":"An investigation of microstructural, magnetic and microwave absorption properties of multi-walled carbon nanotubes/Ni0.5Zn0.5Fe2O4","type":"article-journal","volume":"9"},"uris":["http://www.mendeley.com/documents/?uuid=5adba55a-b685-4506-a559-b202495cc14b"]}],"mendeley":{"formattedCitation":"[129]","plainTextFormattedCitation":"[129]","previouslyFormattedCitation":"[129]"},"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[129]</w:t>
            </w:r>
            <w:r w:rsidRPr="00303B5A">
              <w:rPr>
                <w:rFonts w:asciiTheme="majorBidi" w:hAnsiTheme="majorBidi" w:cstheme="majorBidi"/>
                <w:sz w:val="28"/>
                <w:szCs w:val="28"/>
              </w:rPr>
              <w:fldChar w:fldCharType="end"/>
            </w:r>
          </w:p>
        </w:tc>
      </w:tr>
      <w:tr w:rsidR="00A57455" w:rsidRPr="00303B5A" w14:paraId="16F0CE65" w14:textId="77777777" w:rsidTr="00433BE4">
        <w:tc>
          <w:tcPr>
            <w:tcW w:w="3335" w:type="dxa"/>
            <w:vAlign w:val="center"/>
          </w:tcPr>
          <w:p w14:paraId="750C1CC6"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CF/Fe</w:t>
            </w:r>
            <w:r w:rsidRPr="00303B5A">
              <w:rPr>
                <w:rFonts w:asciiTheme="majorBidi" w:hAnsiTheme="majorBidi" w:cstheme="majorBidi"/>
                <w:sz w:val="28"/>
                <w:szCs w:val="28"/>
                <w:vertAlign w:val="subscript"/>
              </w:rPr>
              <w:t>3</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/BN</w:t>
            </w:r>
          </w:p>
        </w:tc>
        <w:tc>
          <w:tcPr>
            <w:tcW w:w="900" w:type="dxa"/>
            <w:vAlign w:val="center"/>
          </w:tcPr>
          <w:p w14:paraId="6CB8E039"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w:t>
            </w:r>
          </w:p>
        </w:tc>
        <w:tc>
          <w:tcPr>
            <w:tcW w:w="990" w:type="dxa"/>
            <w:vAlign w:val="center"/>
          </w:tcPr>
          <w:p w14:paraId="0B7ED422"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12.5</w:t>
            </w:r>
          </w:p>
        </w:tc>
        <w:tc>
          <w:tcPr>
            <w:tcW w:w="1170" w:type="dxa"/>
            <w:vAlign w:val="center"/>
          </w:tcPr>
          <w:p w14:paraId="1B9CE5B5"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170" w:type="dxa"/>
            <w:vAlign w:val="center"/>
          </w:tcPr>
          <w:p w14:paraId="6D2523EC"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c>
          <w:tcPr>
            <w:tcW w:w="1260" w:type="dxa"/>
            <w:vAlign w:val="center"/>
          </w:tcPr>
          <w:p w14:paraId="44E00667"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3.4</w:t>
            </w:r>
          </w:p>
        </w:tc>
        <w:tc>
          <w:tcPr>
            <w:tcW w:w="1075" w:type="dxa"/>
            <w:vAlign w:val="center"/>
          </w:tcPr>
          <w:p w14:paraId="61626606" w14:textId="3D512AE1"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{"citationItems":[{"id":"ITEM-1","itemData":{"DOI":"10.1039/d0ra00785d","ISSN":"20462069","abstract":"A three-layered electromagnetic (EM) wave-absorbing material was prepared by depositing a Fe3O4 and boron nitride (BN) coating onto the surface of a carbon fiber (CF) by in situ hybridization. The structure, chemical composition, morphology, higherature resistance, EM characteristics and EM wave absorption of the composite materials were analyzed. The composite materials contained CFs, and Fe3O4 was distributed along the axial direction of the fiber, whereas BN was found in the outermost coating layer. The proposed preparation method improved the oxidation resistance and EM wave absorption of CF. When the solubility of the metal salt was 20 g/100 ml, the decomposition temperature of the prepared CF/Fe3O4(3)/BN increased by more than 200 °C compared with that of CF/Fe3O4(3). The EM wave loss of less than-5 dB ranged within 8.8-18 GHz, and the effective EM wave-absorbing bandwidth (R &lt;-10 dB) was 4.2 GHz (11.2-15.4 GHz). The prepared CF-based composite material had a lightweight structure, wide absorption band, and strong oxidation resistance. All these findings can serve as a reference for the study of other EM wave-absorbing materials.","author":[{"dropping-particle":"","family":"Ye","given":"Wei","non-dropping-particle":"","parse-names":false,"suffix":""},{"dropping-particle":"","family":"Sun","given":"Qilong","non-dropping-particle":"","parse-names":false,"suffix":""},{"dropping-particle":"","family":"Long","given":"Xiaoyun","non-dropping-particle":"","parse-names":false,"suffix":""},{"dropping-particle":"","family":"Cai","given":"Yingying","non-dropping-particle":"","parse-names":false,"suffix":""}],"container-title":"RSC Advances","id":"ITEM-1","issue":"19","issued":{"date-parts":[["2020"]]},"page":"11121-11131","publisher":"Royal Society of Chemistry","title":"Preparation and properties of CF-Fe3O4-BN composite electromagnetic wave-absorbing materials","type":"article-journal","volume":"10"},"uris":["http://www.mendeley.com/documents/?uuid=590734a1-95d9-4088-87d7-9642a82ac1ee"]}],"mendeley":{"formattedCitation":"[130]","plainTextFormattedCitation":"[130]","previouslyFormattedCitation":"[130]"},"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[130]</w:t>
            </w:r>
            <w:r w:rsidRPr="00303B5A">
              <w:rPr>
                <w:rFonts w:asciiTheme="majorBidi" w:hAnsiTheme="majorBidi" w:cstheme="majorBidi"/>
                <w:sz w:val="28"/>
                <w:szCs w:val="28"/>
              </w:rPr>
              <w:fldChar w:fldCharType="end"/>
            </w:r>
          </w:p>
        </w:tc>
      </w:tr>
      <w:tr w:rsidR="00A57455" w:rsidRPr="00303B5A" w14:paraId="3DDE0AA2" w14:textId="77777777" w:rsidTr="00433BE4">
        <w:tc>
          <w:tcPr>
            <w:tcW w:w="3335" w:type="dxa"/>
            <w:vAlign w:val="center"/>
          </w:tcPr>
          <w:p w14:paraId="2F2AC6D8"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Ni/MWNT</w:t>
            </w:r>
          </w:p>
        </w:tc>
        <w:tc>
          <w:tcPr>
            <w:tcW w:w="900" w:type="dxa"/>
            <w:vAlign w:val="center"/>
          </w:tcPr>
          <w:p w14:paraId="171B1141"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w:t>
            </w:r>
          </w:p>
        </w:tc>
        <w:tc>
          <w:tcPr>
            <w:tcW w:w="990" w:type="dxa"/>
            <w:vAlign w:val="center"/>
          </w:tcPr>
          <w:p w14:paraId="0471BAB7"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7.2</w:t>
            </w:r>
          </w:p>
        </w:tc>
        <w:tc>
          <w:tcPr>
            <w:tcW w:w="1170" w:type="dxa"/>
            <w:vAlign w:val="center"/>
          </w:tcPr>
          <w:p w14:paraId="1A14B8A1"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2.2</w:t>
            </w:r>
          </w:p>
        </w:tc>
        <w:tc>
          <w:tcPr>
            <w:tcW w:w="1170" w:type="dxa"/>
            <w:vAlign w:val="center"/>
          </w:tcPr>
          <w:p w14:paraId="27FBAA2B"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w:t>
            </w:r>
          </w:p>
        </w:tc>
        <w:tc>
          <w:tcPr>
            <w:tcW w:w="1260" w:type="dxa"/>
            <w:vAlign w:val="center"/>
          </w:tcPr>
          <w:p w14:paraId="7CBBF781"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075" w:type="dxa"/>
            <w:vAlign w:val="center"/>
          </w:tcPr>
          <w:p w14:paraId="5212FF6E" w14:textId="273CD08F"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{"citationItems":[{"id":"ITEM-1","itemData":{"DOI":"10.1016/j.jallcom.2010.02.103","ISSN":"09258388","abstract":"Microwave absorption, complex permittivity and permeability of Ni nanowire filled multi-walled carbon nanotubes (MWNTs), which were synthesized by CVD of methane using Ni/Al2O3 as the catalyst, have been investigated. The real and imaginary parts of permittivity and permeability of Ni nanowire filled MWNTs composites increase with increasing Ni nanowire filled MWNTs concentration. The Ni nanowire filled MWNTs/paraffin composite achieves a reflection loss below -10 dB (90% absorption) at 6.4-11 GHz, and the minimum value is -23.1 dB at 8.0 GHz. The microwave absorption of Ni nanowire filled MWNTs/paraffin composites was attributed to both dielectric and magnetic loss. The microwave-absorbing peaks of composites containing Ni nanowire filled MWNTs shift to low frequencies with increasing concentration of Ni nanowire filled MWNTs. © 2010 Elsevier B.V. All rights reserved.","author":[{"dropping-particle":"","family":"Zou","given":"Tianchun","non-dropping-particle":"","parse-names":false,"suffix":""},{"dropping-particle":"","family":"Li","given":"Haipeng","non-dropping-particle":"","parse-names":false,"suffix":""},{"dropping-particle":"","family":"Zhao","given":"Naiqin","non-dropping-particle":"","parse-names":false,"suffix":""},{"dropping-particle":"","family":"Shi","given":"Chunsheng","non-dropping-particle":"","parse-names":false,"suffix":""}],"container-title":"Journal of Alloys and Compounds","id":"ITEM-1","issue":"1-2","issued":{"date-parts":[["2010"]]},"page":"22-24","title":"Electromagnetic and microwave absorbing properties of multi-walled carbon nanotubes filled with Ni nanowire","type":"article-journal","volume":"496"},"uris":["http://www.mendeley.com/documents/?uuid=b2a1c008-6908-4dbc-8f29-313b5f0e2954"]}],"mendeley":{"formattedCitation":"[131]","plainTextFormattedCitation":"[131]","previouslyFormattedCitation":"[131]"},"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[131]</w:t>
            </w:r>
            <w:r w:rsidRPr="00303B5A">
              <w:rPr>
                <w:rFonts w:asciiTheme="majorBidi" w:hAnsiTheme="majorBidi" w:cstheme="majorBidi"/>
                <w:sz w:val="28"/>
                <w:szCs w:val="28"/>
              </w:rPr>
              <w:fldChar w:fldCharType="end"/>
            </w:r>
          </w:p>
        </w:tc>
      </w:tr>
      <w:tr w:rsidR="00A57455" w:rsidRPr="00303B5A" w14:paraId="267587F9" w14:textId="77777777" w:rsidTr="00433BE4">
        <w:tc>
          <w:tcPr>
            <w:tcW w:w="3335" w:type="dxa"/>
            <w:vAlign w:val="center"/>
          </w:tcPr>
          <w:p w14:paraId="0A4AC35E"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Sm</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3</w:t>
            </w:r>
            <w:r w:rsidRPr="00303B5A">
              <w:rPr>
                <w:rFonts w:asciiTheme="majorBidi" w:hAnsiTheme="majorBidi" w:cstheme="majorBidi"/>
                <w:sz w:val="28"/>
                <w:szCs w:val="28"/>
              </w:rPr>
              <w:t>/MWCNT</w:t>
            </w:r>
          </w:p>
        </w:tc>
        <w:tc>
          <w:tcPr>
            <w:tcW w:w="900" w:type="dxa"/>
            <w:vAlign w:val="center"/>
          </w:tcPr>
          <w:p w14:paraId="7135B0CE"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w:t>
            </w:r>
          </w:p>
        </w:tc>
        <w:tc>
          <w:tcPr>
            <w:tcW w:w="990" w:type="dxa"/>
            <w:vAlign w:val="center"/>
          </w:tcPr>
          <w:p w14:paraId="33CCCFDD"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9.4</w:t>
            </w:r>
          </w:p>
        </w:tc>
        <w:tc>
          <w:tcPr>
            <w:tcW w:w="1170" w:type="dxa"/>
            <w:vAlign w:val="center"/>
          </w:tcPr>
          <w:p w14:paraId="534F2308"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w:t>
            </w:r>
          </w:p>
        </w:tc>
        <w:tc>
          <w:tcPr>
            <w:tcW w:w="1170" w:type="dxa"/>
            <w:vAlign w:val="center"/>
          </w:tcPr>
          <w:p w14:paraId="1DFFCA44"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0.5</w:t>
            </w:r>
          </w:p>
        </w:tc>
        <w:tc>
          <w:tcPr>
            <w:tcW w:w="1260" w:type="dxa"/>
            <w:vAlign w:val="center"/>
          </w:tcPr>
          <w:p w14:paraId="78FF5CCE"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075" w:type="dxa"/>
            <w:vAlign w:val="center"/>
          </w:tcPr>
          <w:p w14:paraId="77983D53" w14:textId="26D22CB9"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{"citationItems":[{"id":"ITEM-1","itemData":{"DOI":"10.1016/j.matlet.2008.10.015","ISSN":"0167577X","abstract":"This study investigates the dielectric, magnetic, and microwave absorbing properties of Sm2O3-filled multi-walled carbon nanotubes (MWCNTs) synthesized by wet chemical method. The complex permittivity and permeability were measured at a microwave frequency range of 2-18 GHz. Sm2O3 nanoparticles encapsulated in the cavities enhance the magnetic loss of MWCNTs. The calculated results indicate that the bandwith of absorbing peak of the modified MWCNTs is much broader than that of unfilled MWCNTs. The maximum reflectivity (R) is about - 12.22 dB at 13.40 GHz and corresponding bandwidth below - 5 dB is more than 5.11 GHz. With the increase of thickness, the peak of R shifts to lower frequency, and multiple absorbing peaks appear, which helps to broaden microwave absorbing bandwidth. © 2008 Elsevier B.V. All rights reserved.","author":[{"dropping-particle":"","family":"Zhang","given":"Lan","non-dropping-particle":"","parse-names":false,"suffix":""},{"dropping-particle":"","family":"Zhu","given":"Hong","non-dropping-particle":"","parse-names":false,"suffix":""}],"container-title":"Materials Letters","id":"ITEM-1","issue":"2","issued":{"date-parts":[["2009"]]},"page":"272-274","publisher":"Elsevier B.V.","title":"Dielectric, magnetic, and microwave absorbing properties of multi-walled carbon nanotubes filled with Sm2O3 nanoparticles","type":"article-journal","volume":"63"},"uris":["http://www.mendeley.com/documents/?uuid=e58289b1-ac36-40d3-9ef2-9fed1d8d6622"]}],"mendeley":{"formattedCitation":"[132]","plainTextFormattedCitation":"[132]","previouslyFormattedCitation":"[132]"},"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[132]</w:t>
            </w:r>
            <w:r w:rsidRPr="00303B5A">
              <w:rPr>
                <w:rFonts w:asciiTheme="majorBidi" w:hAnsiTheme="majorBidi" w:cstheme="majorBidi"/>
                <w:sz w:val="28"/>
                <w:szCs w:val="28"/>
              </w:rPr>
              <w:fldChar w:fldCharType="end"/>
            </w:r>
          </w:p>
        </w:tc>
      </w:tr>
      <w:tr w:rsidR="00A57455" w:rsidRPr="00303B5A" w14:paraId="63E76A7B" w14:textId="77777777" w:rsidTr="00433BE4">
        <w:tc>
          <w:tcPr>
            <w:tcW w:w="3335" w:type="dxa"/>
            <w:vMerge w:val="restart"/>
            <w:vAlign w:val="center"/>
          </w:tcPr>
          <w:p w14:paraId="05EE27D0"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Fe/Fe</w:t>
            </w:r>
            <w:r w:rsidRPr="00303B5A">
              <w:rPr>
                <w:rFonts w:asciiTheme="majorBidi" w:hAnsiTheme="majorBidi" w:cstheme="majorBidi"/>
                <w:sz w:val="28"/>
                <w:szCs w:val="28"/>
                <w:vertAlign w:val="subscript"/>
              </w:rPr>
              <w:t>3</w:t>
            </w:r>
            <w:r w:rsidRPr="00303B5A">
              <w:rPr>
                <w:rFonts w:asciiTheme="majorBidi" w:hAnsiTheme="majorBidi" w:cstheme="majorBidi"/>
                <w:sz w:val="28"/>
                <w:szCs w:val="28"/>
              </w:rPr>
              <w:t>C/MWCNT</w:t>
            </w:r>
          </w:p>
        </w:tc>
        <w:tc>
          <w:tcPr>
            <w:tcW w:w="900" w:type="dxa"/>
            <w:vAlign w:val="center"/>
          </w:tcPr>
          <w:p w14:paraId="1C7A0D90"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w:t>
            </w:r>
          </w:p>
        </w:tc>
        <w:tc>
          <w:tcPr>
            <w:tcW w:w="990" w:type="dxa"/>
            <w:vAlign w:val="center"/>
          </w:tcPr>
          <w:p w14:paraId="11670D3B"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w:t>
            </w:r>
          </w:p>
        </w:tc>
        <w:tc>
          <w:tcPr>
            <w:tcW w:w="1170" w:type="dxa"/>
            <w:vAlign w:val="center"/>
          </w:tcPr>
          <w:p w14:paraId="39734196"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1.6</w:t>
            </w:r>
          </w:p>
        </w:tc>
        <w:tc>
          <w:tcPr>
            <w:tcW w:w="1170" w:type="dxa"/>
            <w:vAlign w:val="center"/>
          </w:tcPr>
          <w:p w14:paraId="15A7F754"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0.8</w:t>
            </w:r>
          </w:p>
        </w:tc>
        <w:tc>
          <w:tcPr>
            <w:tcW w:w="1260" w:type="dxa"/>
            <w:vAlign w:val="center"/>
          </w:tcPr>
          <w:p w14:paraId="67C81134"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075" w:type="dxa"/>
            <w:vMerge w:val="restart"/>
            <w:vAlign w:val="center"/>
          </w:tcPr>
          <w:p w14:paraId="0148E0DF" w14:textId="1B41E455"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{"citationItems":[{"id":"ITEM-1","itemData":{"DOI":"10.1016/j.matchemphys.2008.10.010","ISSN":"02540584","abstract":"A ferromagnetic γ-Fe2O3-MWCNT composite was prepared by a reverse microemulsion technique, and was transformed to a Fe/Fe3C-MWCNT composite by further heat-treatment in H2 atmosphere at 950 °C. TEM result suggests that MWCNTs are both surface decorated and filled with γ-Fe2O3 or Fe/Fe3C nanoparticles. The saturation magnetization and anisotropy field are particularly strong for Fe/Fe3C-MWCNT. The reflection loss of Fe/Fe3C-MWCNT is better than that of γ-Fe2O3-MWCNT at all frequencies between 2 and 18 GHz, resulting from enhanced magnetic loss and better matched characteristic impedance, rather than electric loss, as shown by the complex relative permeability μr = μ′r - j μ″r and permittivity ε{lunate}r = ε{lunate}′r - j ε{lunate}″r. The microwave absorbing properties can be modulated simply by manipulating the thickness of the prepared Fe/Fe3C-MWCNT composite for application in different frequency bands. © 2008 Elsevier B.V. All rights reserved.","author":[{"dropping-particle":"","family":"Xu","given":"P.","non-dropping-particle":"","parse-names":false,"suffix":""},{"dropping-particle":"","family":"Han","given":"X. J.","non-dropping-particle":"","parse-names":false,"suffix":""},{"dropping-particle":"","family":"Liu","given":"X. R.","non-dropping-particle":"","parse-names":false,"suffix":""},{"dropping-particle":"","family":"Zhang","given":"B.","non-dropping-particle":"","parse-names":false,"suffix":""},{"dropping-particle":"","family":"Wang","given":"C.","non-dropping-particle":"","parse-names":false,"suffix":""},{"dropping-particle":"","family":"Wang","given":"X. H.","non-dropping-particle":"","parse-names":false,"suffix":""}],"container-title":"Materials Chemistry and Physics","id":"ITEM-1","issue":"2-3","issued":{"date-parts":[["2009"]]},"page":"556-560","title":"A study of the magnetic and electromagnetic properties of γ-Fe2O3-multiwalled carbon nanotubes (MWCNT) and Fe/Fe3C-MWCNT composites","type":"article-journal","volume":"114"},"uris":["http://www.mendeley.com/documents/?uuid=a22cedc5-ce99-4e80-9ca5-99e98c080d89"]}],"mendeley":{"formattedCitation":"[133]","plainTextFormattedCitation":"[133]","previouslyFormattedCitation":"[133]"},"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[133]</w:t>
            </w:r>
            <w:r w:rsidRPr="00303B5A">
              <w:rPr>
                <w:rFonts w:asciiTheme="majorBidi" w:hAnsiTheme="majorBidi" w:cstheme="majorBidi"/>
                <w:sz w:val="28"/>
                <w:szCs w:val="28"/>
              </w:rPr>
              <w:fldChar w:fldCharType="end"/>
            </w:r>
          </w:p>
        </w:tc>
      </w:tr>
      <w:tr w:rsidR="00A57455" w:rsidRPr="00303B5A" w14:paraId="6594A363" w14:textId="77777777" w:rsidTr="00433BE4">
        <w:tc>
          <w:tcPr>
            <w:tcW w:w="3335" w:type="dxa"/>
            <w:vMerge/>
            <w:vAlign w:val="center"/>
          </w:tcPr>
          <w:p w14:paraId="3FECD59D" w14:textId="77777777" w:rsidR="00A57455" w:rsidRPr="00303B5A" w:rsidRDefault="00A57455" w:rsidP="00433BE4">
            <w:pPr>
              <w:spacing w:line="276" w:lineRule="auto"/>
              <w:jc w:val="center"/>
              <w:rPr>
                <w:rFonts w:asciiTheme="majorBidi" w:hAnsiTheme="majorBidi" w:cstheme="majorBidi"/>
                <w:sz w:val="28"/>
                <w:szCs w:val="28"/>
              </w:rPr>
            </w:pPr>
          </w:p>
        </w:tc>
        <w:tc>
          <w:tcPr>
            <w:tcW w:w="900" w:type="dxa"/>
            <w:vAlign w:val="center"/>
          </w:tcPr>
          <w:p w14:paraId="7BCBC0AC"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w:t>
            </w:r>
          </w:p>
        </w:tc>
        <w:tc>
          <w:tcPr>
            <w:tcW w:w="990" w:type="dxa"/>
            <w:vAlign w:val="center"/>
          </w:tcPr>
          <w:p w14:paraId="52AB821E"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4.6</w:t>
            </w:r>
          </w:p>
        </w:tc>
        <w:tc>
          <w:tcPr>
            <w:tcW w:w="1170" w:type="dxa"/>
            <w:vAlign w:val="center"/>
          </w:tcPr>
          <w:p w14:paraId="18AB87A7"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2.3</w:t>
            </w:r>
          </w:p>
        </w:tc>
        <w:tc>
          <w:tcPr>
            <w:tcW w:w="1170" w:type="dxa"/>
            <w:vAlign w:val="center"/>
          </w:tcPr>
          <w:p w14:paraId="077FC17A"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260" w:type="dxa"/>
            <w:vAlign w:val="center"/>
          </w:tcPr>
          <w:p w14:paraId="4B2E1473"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075" w:type="dxa"/>
            <w:vMerge/>
            <w:vAlign w:val="center"/>
          </w:tcPr>
          <w:p w14:paraId="41D36348" w14:textId="77777777" w:rsidR="00A57455" w:rsidRPr="00303B5A" w:rsidRDefault="00A57455" w:rsidP="00433BE4">
            <w:pPr>
              <w:spacing w:line="276" w:lineRule="auto"/>
              <w:jc w:val="center"/>
              <w:rPr>
                <w:rFonts w:asciiTheme="majorBidi" w:hAnsiTheme="majorBidi" w:cstheme="majorBidi"/>
                <w:sz w:val="28"/>
                <w:szCs w:val="28"/>
              </w:rPr>
            </w:pPr>
          </w:p>
        </w:tc>
      </w:tr>
      <w:tr w:rsidR="00A57455" w:rsidRPr="00303B5A" w14:paraId="1F92F028" w14:textId="77777777" w:rsidTr="00433BE4">
        <w:tc>
          <w:tcPr>
            <w:tcW w:w="3335" w:type="dxa"/>
            <w:vAlign w:val="center"/>
          </w:tcPr>
          <w:p w14:paraId="124CEBD4"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Fe/CNTs</w:t>
            </w:r>
          </w:p>
        </w:tc>
        <w:tc>
          <w:tcPr>
            <w:tcW w:w="900" w:type="dxa"/>
            <w:vAlign w:val="center"/>
          </w:tcPr>
          <w:p w14:paraId="2BFFD5D8"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w:t>
            </w:r>
          </w:p>
        </w:tc>
        <w:tc>
          <w:tcPr>
            <w:tcW w:w="990" w:type="dxa"/>
            <w:vAlign w:val="center"/>
          </w:tcPr>
          <w:p w14:paraId="10BB914B"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11.4</w:t>
            </w:r>
          </w:p>
        </w:tc>
        <w:tc>
          <w:tcPr>
            <w:tcW w:w="1170" w:type="dxa"/>
            <w:vAlign w:val="center"/>
          </w:tcPr>
          <w:p w14:paraId="06C1AB36"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170" w:type="dxa"/>
            <w:vAlign w:val="center"/>
          </w:tcPr>
          <w:p w14:paraId="4ED1FC9A"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2.9</w:t>
            </w:r>
          </w:p>
        </w:tc>
        <w:tc>
          <w:tcPr>
            <w:tcW w:w="1260" w:type="dxa"/>
            <w:vAlign w:val="center"/>
          </w:tcPr>
          <w:p w14:paraId="68D46C72"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075" w:type="dxa"/>
            <w:vAlign w:val="center"/>
          </w:tcPr>
          <w:p w14:paraId="38513CB6" w14:textId="3EC90AD0"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{"citationItems":[{"id":"ITEM-1","itemData":{"DOI":"10.1016/j.jallcom.2008.03.127","ISSN":"09258388","abstract":"The carbon nanotubes (CNTs) were filled with Fe nanoparticles via a wet-chemical method. Microwave absorption, complex permittivity and permeability of the Fe-filled CNTs have been investigated. The real part (ε′) and imaginary part (ε″) of the permittivity of the Fe-filled CNTs are smaller than those of CNTs. While the real part (μ′) and imaginary part (μ″) of the permeability and the magnetic dissipation factors tg δμ (μ″/μ′) of the Fe-filled CNTs are bigger than those of CNTs. The Fe-filled CNT/epoxy composites achieved a reflection loss below -10 dB (90% absorption) at 11.8-14.7 GHz, and the minimum value is -31.71 dB at 13.2 GHz. The microwave enhancement absorption of Fe-filled CNT/epoxy composites was attributed to both dielectric and magnetic losses. The microwave-absorbing peak of the CNT/epoxy composites moves to the higher frequency by filling the Fe nanoparticles into the CNTs. © 2008 Elsevier B.V. All rights reserved.","author":[{"dropping-particle":"","family":"Zhao","given":"Dong Lin","non-dropping-particle":"","parse-names":false,"suffix":""},{"dropping-particle":"","family":"Li","given":"Xia","non-dropping-particle":"","parse-names":false,"suffix":""},{"dropping-particle":"","family":"Shen","given":"Zeng Min","non-dropping-particle":"","parse-names":false,"suffix":""}],"container-title":"Journal of Alloys and Compounds","id":"ITEM-1","issue":"1-2","issued":{"date-parts":[["2009"]]},"page":"457-460","title":"Preparation and electromagnetic and microwave absorbing properties of Fe-filled carbon nanotubes","type":"article-journal","volume":"471"},"uris":["http://www.mendeley.com/documents/?uuid=15e08abc-7f36-40f4-83e4-9f8649b0a68f"]}],"mendeley":{"formattedCitation":"[134]","plainTextFormattedCitation":"[134]","previouslyFormattedCitation":"[134]"},"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[134]</w:t>
            </w:r>
            <w:r w:rsidRPr="00303B5A">
              <w:rPr>
                <w:rFonts w:asciiTheme="majorBidi" w:hAnsiTheme="majorBidi" w:cstheme="majorBidi"/>
                <w:sz w:val="28"/>
                <w:szCs w:val="28"/>
              </w:rPr>
              <w:fldChar w:fldCharType="end"/>
            </w:r>
          </w:p>
        </w:tc>
      </w:tr>
      <w:tr w:rsidR="00A57455" w:rsidRPr="00303B5A" w14:paraId="4B537663" w14:textId="77777777" w:rsidTr="00433BE4">
        <w:tc>
          <w:tcPr>
            <w:tcW w:w="3335" w:type="dxa"/>
            <w:vAlign w:val="center"/>
          </w:tcPr>
          <w:p w14:paraId="6313E06F"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CoNC/CNTs</w:t>
            </w:r>
          </w:p>
        </w:tc>
        <w:tc>
          <w:tcPr>
            <w:tcW w:w="900" w:type="dxa"/>
            <w:vAlign w:val="center"/>
          </w:tcPr>
          <w:p w14:paraId="0C95DB1E"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4.7</w:t>
            </w:r>
          </w:p>
        </w:tc>
        <w:tc>
          <w:tcPr>
            <w:tcW w:w="990" w:type="dxa"/>
            <w:vAlign w:val="center"/>
          </w:tcPr>
          <w:p w14:paraId="6C03CABD"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5.2</w:t>
            </w:r>
          </w:p>
        </w:tc>
        <w:tc>
          <w:tcPr>
            <w:tcW w:w="1170" w:type="dxa"/>
            <w:vAlign w:val="center"/>
          </w:tcPr>
          <w:p w14:paraId="6885A161"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2.2</w:t>
            </w:r>
          </w:p>
        </w:tc>
        <w:tc>
          <w:tcPr>
            <w:tcW w:w="1170" w:type="dxa"/>
            <w:vAlign w:val="center"/>
          </w:tcPr>
          <w:p w14:paraId="698CF5A8"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260" w:type="dxa"/>
            <w:vAlign w:val="center"/>
          </w:tcPr>
          <w:p w14:paraId="5FB90BB1"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075" w:type="dxa"/>
            <w:vAlign w:val="center"/>
          </w:tcPr>
          <w:p w14:paraId="59026116" w14:textId="047AEDA0"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{"citationItems":[{"id":"ITEM-1","itemData":{"DOI":"10.1021/acsami.9b00356","ISSN":"19448252","PMID":"30882206","abstract":"Metal-organic framework (MOF)-derived magnetic metal/carbon nanocomposites have shown tremendous potential for lightweight electromagnetic wave (EMW) absorption. However, it is a challenge but highly significant to design and construct mixed-dimensional hierarchical architectures with synergistically integrated characteristics from individual MOFs for advancing the EMW absorption performance. Inspired by the structure of cactus, a novel hierarchical one-dimensional (1D)-two-dimensional (2D) mixed-dimensional Co/N-decorated carbon architecture comprising carbon nanotubes grafted on carbon flakes (abbreviated as CoNC/CNTs) has been fabricated by the pyrolysis of bimetallic CoZn-ZIF-L. The CoNC/CNTs integrate the advantages of 1D nanotubes for the extra polarization of EMW and 2D nanoflakes with an interconnected porous structure for multiple reflection losses of EMW and optimization of impedance matching. The resultant CoNC/CNTs demonstrate excellent EMW absorbing performance. For the optimal EMW absorbing material of CoNC/CNT-3/1, minimum reflection loss reaches -44.6 dB at 5.20 GHz with a low filler loading of 15 wt %. Moreover, the largest effective bandwidth range achieves 4.5 GHz with a thickness of 1.5 mm and a filled ratio of 20 wt %. These findings indicate that such a mixed 1D-2D hierarchical architecture synergistically enhances EMW absorbing performance. This work sheds light on the rational design of a mixed-dimensional carbon architecture derived from MOFs for desirable functionalities.","author":[{"dropping-particle":"","family":"Xu","given":"Xueqing","non-dropping-particle":"","parse-names":false,"suffix":""},{"dropping-particle":"","family":"Ran","given":"Feitian","non-dropping-particle":"","parse-names":false,"suffix":""},{"dropping-particle":"","family":"Fan","given":"Zhimin","non-dropping-particle":"","parse-names":false,"suffix":""},{"dropping-particle":"","family":"Lai","given":"Hua","non-dropping-particle":"","parse-names":false,"suffix":""},{"dropping-particle":"","family":"Cheng","given":"Zhongjun","non-dropping-particle":"","parse-names":false,"suffix":""},{"dropping-particle":"","family":"Lv","given":"Tong","non-dropping-particle":"","parse-names":false,"suffix":""},{"dropping-particle":"","family":"Shao","given":"Lu","non-dropping-particle":"","parse-names":false,"suffix":""},{"dropping-particle":"","family":"Liu","given":"Yuyan","non-dropping-particle":"","parse-names":false,"suffix":""}],"container-title":"ACS Applied Materials and Interfaces","id":"ITEM-1","issue":"14","issued":{"date-parts":[["2019"]]},"page":"13564-13573","title":"Cactus-Inspired Bimetallic Metal-Organic Framework-Derived 1D-2D Hierarchical Co/N-Decorated Carbon Architecture toward Enhanced Electromagnetic Wave Absorbing Performance","type":"article-journal","volume":"11"},"uris":["http://www.mendeley.com/documents/?uuid=1e696677-cdbe-45a2-9786-78c512b466c6"]}],"mendeley":{"formattedCitation":"[135]","plainTextFormattedCitation":"[135]","previouslyFormattedCitation":"[135]"},"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[135]</w:t>
            </w:r>
            <w:r w:rsidRPr="00303B5A">
              <w:rPr>
                <w:rFonts w:asciiTheme="majorBidi" w:hAnsiTheme="majorBidi" w:cstheme="majorBidi"/>
                <w:sz w:val="28"/>
                <w:szCs w:val="28"/>
              </w:rPr>
              <w:fldChar w:fldCharType="end"/>
            </w:r>
          </w:p>
        </w:tc>
      </w:tr>
      <w:tr w:rsidR="00A57455" w:rsidRPr="00303B5A" w14:paraId="26A2ED9E" w14:textId="77777777" w:rsidTr="00433BE4">
        <w:tc>
          <w:tcPr>
            <w:tcW w:w="3335" w:type="dxa"/>
            <w:vAlign w:val="center"/>
          </w:tcPr>
          <w:p w14:paraId="5BF1954C"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FeCo@CFs</w:t>
            </w:r>
          </w:p>
        </w:tc>
        <w:tc>
          <w:tcPr>
            <w:tcW w:w="900" w:type="dxa"/>
            <w:vAlign w:val="center"/>
          </w:tcPr>
          <w:p w14:paraId="5DF95C93"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1.6</w:t>
            </w:r>
          </w:p>
        </w:tc>
        <w:tc>
          <w:tcPr>
            <w:tcW w:w="990" w:type="dxa"/>
            <w:vAlign w:val="center"/>
          </w:tcPr>
          <w:p w14:paraId="426156AF"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16.6</w:t>
            </w:r>
          </w:p>
        </w:tc>
        <w:tc>
          <w:tcPr>
            <w:tcW w:w="1170" w:type="dxa"/>
            <w:vAlign w:val="center"/>
          </w:tcPr>
          <w:p w14:paraId="2B4744E7"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170" w:type="dxa"/>
            <w:vAlign w:val="center"/>
          </w:tcPr>
          <w:p w14:paraId="682B16C6"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w:t>
            </w:r>
          </w:p>
        </w:tc>
        <w:tc>
          <w:tcPr>
            <w:tcW w:w="1260" w:type="dxa"/>
            <w:vAlign w:val="center"/>
          </w:tcPr>
          <w:p w14:paraId="5815A75C" w14:textId="77777777"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0.9</w:t>
            </w:r>
          </w:p>
        </w:tc>
        <w:tc>
          <w:tcPr>
            <w:tcW w:w="1075" w:type="dxa"/>
            <w:vAlign w:val="center"/>
          </w:tcPr>
          <w:p w14:paraId="51C250CF" w14:textId="5DC46723" w:rsidR="00A57455" w:rsidRPr="00303B5A" w:rsidRDefault="00A57455" w:rsidP="00433BE4">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{"citationItems":[{"id":"ITEM-1","itemData":{"DOI":"10.1016/j.materresbull.2014.09.032","ISSN":"00255408","abstract":"FeCo/C hybrid nanofibers (FeCo/C HNFs) with short multi-walled carbon nanotubes grown on the nanofiber surfaces have been prepared by electrospinning combined with stabilization and carbonization. The in-situ formed FeCo nanoparticles uniformly disperse along nanofibers and are encapsulated with ordered graphite layers. It is found that the as-prepared FeCo/C HNFs exhibit excellent microwave absorption performance with low density and small absorber thickness. Reflection loss exceeding -20 dB can be obtained in a wide frequency range of 7.2-18 GHz for the silicone composites containing only 5 wt.% FeCo/C HNFs as filler by choosing an appropriate absorber thickness between 1.4 and 3.0 mm, and the minimum reflection loss reaches -47.5 dB at 16.6 GHz for a 1.6 mm absorber layer, indicating that the FeCo/C HNFs can be a promising candidate for lightweight, highly-efficient and stable microwave absorbing materials in X- and Ku-bands.","author":[{"dropping-particle":"","family":"Xiang","given":"Jun","non-dropping-particle":"","parse-names":false,"suffix":""},{"dropping-particle":"","family":"Zhang","given":"Xionghui","non-dropping-particle":"","parse-names":false,"suffix":""},{"dropping-particle":"","family":"Ye","given":"Qin","non-dropping-particle":"","parse-names":false,"suffix":""},{"dropping-particle":"","family":"Li","given":"Jiale","non-dropping-particle":"","parse-names":false,"suffix":""},{"dropping-particle":"","family":"Shen","given":"Xiangqian","non-dropping-particle":"","parse-names":false,"suffix":""}],"container-title":"Materials Research Bulletin","id":"ITEM-1","issued":{"date-parts":[["2014"]]},"page":"589-595","publisher":"Elsevier Ltd","title":"Synthesis and characterization of FeCo/C hybrid nanofibers with high performance of microwave absorption","type":"article-journal","volume":"60"},"uris":["http://www.mendeley.com/documents/?uuid=27e53328-c315-455a-b279-81ff2df3c684"]}],"mendeley":{"formattedCitation":"[136]","plainTextFormattedCitation":"[136]","previouslyFormattedCitation":"[136]"},"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[136]</w:t>
            </w:r>
            <w:r w:rsidRPr="00303B5A">
              <w:rPr>
                <w:rFonts w:asciiTheme="majorBidi" w:hAnsiTheme="majorBidi" w:cstheme="majorBidi"/>
                <w:sz w:val="28"/>
                <w:szCs w:val="28"/>
              </w:rPr>
              <w:fldChar w:fldCharType="end"/>
            </w:r>
          </w:p>
        </w:tc>
      </w:tr>
    </w:tbl>
    <w:p w14:paraId="6AFE5484" w14:textId="46EF0D89" w:rsidR="00DD2F08" w:rsidRPr="00303B5A" w:rsidRDefault="00406512" w:rsidP="00406512">
      <w:pPr>
        <w:spacing w:after="0"/>
        <w:ind w:left="90" w:firstLine="461"/>
        <w:jc w:val="both"/>
        <w:rPr>
          <w:rFonts w:asciiTheme="majorBidi" w:hAnsiTheme="majorBidi" w:cstheme="majorBidi"/>
          <w:sz w:val="28"/>
          <w:szCs w:val="28"/>
        </w:rPr>
      </w:pPr>
      <w:r w:rsidRPr="00406512">
        <w:rPr>
          <w:rFonts w:asciiTheme="majorBidi" w:hAnsiTheme="majorBidi" w:cstheme="majorBidi"/>
          <w:sz w:val="28"/>
          <w:szCs w:val="28"/>
        </w:rPr>
        <w:t>An advantage of the work is that obtained absorbers can attenuate the EM waves with low surface density and wide bandwidth. These microwave absorbers can be used to cover the walls of anechoic chambers and to prevent or reduce electromagnetic reflections from large bodies such as stealth aircraft, submarines, carriers, and so on.</w:t>
      </w:r>
      <w:r>
        <w:rPr>
          <w:rFonts w:asciiTheme="majorBidi" w:hAnsiTheme="majorBidi" w:cstheme="majorBidi"/>
          <w:sz w:val="28"/>
          <w:szCs w:val="28"/>
        </w:rPr>
        <w:t xml:space="preserve"> </w:t>
      </w:r>
      <w:r w:rsidRPr="00406512">
        <w:rPr>
          <w:rFonts w:asciiTheme="majorBidi" w:hAnsiTheme="majorBidi" w:cstheme="majorBidi"/>
          <w:sz w:val="28"/>
          <w:szCs w:val="28"/>
        </w:rPr>
        <w:t>RAMs have been used extensively to cover the walls of anechoic halls and to prevent or reduce electromagnetic reflections from large bodies. RAMs can be produced in different forms, such as paints, thin films, sheets, and sponges.</w:t>
      </w:r>
    </w:p>
    <w:p w14:paraId="7197A0B1" w14:textId="4119BD22" w:rsidR="00432597" w:rsidRPr="00303B5A" w:rsidRDefault="00432597" w:rsidP="007E0A5E">
      <w:pPr>
        <w:pStyle w:val="aa"/>
        <w:keepNext/>
        <w:spacing w:after="0" w:line="276" w:lineRule="auto"/>
        <w:jc w:val="both"/>
        <w:rPr>
          <w:rFonts w:cstheme="majorBidi"/>
          <w:sz w:val="28"/>
          <w:szCs w:val="28"/>
        </w:rPr>
      </w:pPr>
      <w:bookmarkStart w:id="360" w:name="_Toc110687763"/>
      <w:bookmarkStart w:id="361" w:name="_Toc112926276"/>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19</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00351A08" w:rsidRPr="00303B5A">
        <w:rPr>
          <w:rFonts w:cstheme="majorBidi"/>
          <w:b w:val="0"/>
          <w:bCs w:val="0"/>
          <w:sz w:val="28"/>
          <w:szCs w:val="28"/>
        </w:rPr>
        <w:t xml:space="preserve">Radar absorption properties </w:t>
      </w:r>
      <w:r w:rsidRPr="00303B5A">
        <w:rPr>
          <w:rFonts w:cstheme="majorBidi"/>
          <w:b w:val="0"/>
          <w:bCs w:val="0"/>
          <w:color w:val="000000" w:themeColor="text1"/>
          <w:sz w:val="28"/>
          <w:szCs w:val="28"/>
        </w:rPr>
        <w:t xml:space="preserve">of </w:t>
      </w:r>
      <w:r w:rsidRPr="00303B5A">
        <w:rPr>
          <w:rFonts w:cstheme="majorBidi"/>
          <w:b w:val="0"/>
          <w:bCs w:val="0"/>
          <w:sz w:val="28"/>
          <w:szCs w:val="28"/>
        </w:rPr>
        <w:t>double-layer of AC/F nanocomposites</w:t>
      </w:r>
      <w:bookmarkEnd w:id="360"/>
      <w:bookmarkEnd w:id="361"/>
    </w:p>
    <w:tbl>
      <w:tblPr>
        <w:tblStyle w:val="a8"/>
        <w:tblW w:w="0" w:type="auto"/>
        <w:jc w:val="center"/>
        <w:tblLook w:val="04A0" w:firstRow="1" w:lastRow="0" w:firstColumn="1" w:lastColumn="0" w:noHBand="0" w:noVBand="1"/>
      </w:tblPr>
      <w:tblGrid>
        <w:gridCol w:w="1755"/>
        <w:gridCol w:w="2230"/>
        <w:gridCol w:w="1732"/>
        <w:gridCol w:w="2230"/>
        <w:gridCol w:w="1732"/>
      </w:tblGrid>
      <w:tr w:rsidR="00432597" w:rsidRPr="00303B5A" w14:paraId="501214B1" w14:textId="77777777" w:rsidTr="00D14E63">
        <w:trPr>
          <w:jc w:val="center"/>
        </w:trPr>
        <w:tc>
          <w:tcPr>
            <w:tcW w:w="1755" w:type="dxa"/>
            <w:vAlign w:val="center"/>
          </w:tcPr>
          <w:p w14:paraId="60FC8ADA"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bCs/>
                <w:sz w:val="28"/>
                <w:szCs w:val="28"/>
              </w:rPr>
              <w:t>Sample symbols</w:t>
            </w:r>
          </w:p>
        </w:tc>
        <w:tc>
          <w:tcPr>
            <w:tcW w:w="2230" w:type="dxa"/>
            <w:vAlign w:val="center"/>
          </w:tcPr>
          <w:p w14:paraId="5367C468"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t (mm)</w:t>
            </w:r>
          </w:p>
        </w:tc>
        <w:tc>
          <w:tcPr>
            <w:tcW w:w="1732" w:type="dxa"/>
            <w:vAlign w:val="center"/>
          </w:tcPr>
          <w:p w14:paraId="4EE6A33F"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2230" w:type="dxa"/>
            <w:vAlign w:val="center"/>
          </w:tcPr>
          <w:p w14:paraId="01117D16"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732" w:type="dxa"/>
            <w:vAlign w:val="center"/>
          </w:tcPr>
          <w:p w14:paraId="16F85643"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r>
      <w:tr w:rsidR="00432597" w:rsidRPr="00303B5A" w14:paraId="6CF3BF47" w14:textId="77777777" w:rsidTr="00D14E63">
        <w:trPr>
          <w:jc w:val="center"/>
        </w:trPr>
        <w:tc>
          <w:tcPr>
            <w:tcW w:w="1755" w:type="dxa"/>
            <w:vAlign w:val="center"/>
          </w:tcPr>
          <w:p w14:paraId="60B0B329"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AC/F-12</w:t>
            </w:r>
          </w:p>
        </w:tc>
        <w:tc>
          <w:tcPr>
            <w:tcW w:w="2230" w:type="dxa"/>
            <w:vAlign w:val="center"/>
          </w:tcPr>
          <w:p w14:paraId="75D620C8"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w:t>
            </w:r>
          </w:p>
        </w:tc>
        <w:tc>
          <w:tcPr>
            <w:tcW w:w="1732" w:type="dxa"/>
            <w:vAlign w:val="center"/>
          </w:tcPr>
          <w:p w14:paraId="32B48049"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-13.1</w:t>
            </w:r>
          </w:p>
        </w:tc>
        <w:tc>
          <w:tcPr>
            <w:tcW w:w="2230" w:type="dxa"/>
            <w:vAlign w:val="center"/>
          </w:tcPr>
          <w:p w14:paraId="51AA2C16"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11.0</w:t>
            </w:r>
          </w:p>
        </w:tc>
        <w:tc>
          <w:tcPr>
            <w:tcW w:w="1732" w:type="dxa"/>
            <w:vAlign w:val="center"/>
          </w:tcPr>
          <w:p w14:paraId="086A3158"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1.9</w:t>
            </w:r>
          </w:p>
        </w:tc>
      </w:tr>
      <w:tr w:rsidR="00432597" w:rsidRPr="00303B5A" w14:paraId="60CF55BE" w14:textId="77777777" w:rsidTr="00D14E63">
        <w:trPr>
          <w:jc w:val="center"/>
        </w:trPr>
        <w:tc>
          <w:tcPr>
            <w:tcW w:w="1755" w:type="dxa"/>
            <w:vAlign w:val="center"/>
          </w:tcPr>
          <w:p w14:paraId="5DFDFD7A"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AC/F-21</w:t>
            </w:r>
          </w:p>
        </w:tc>
        <w:tc>
          <w:tcPr>
            <w:tcW w:w="2230" w:type="dxa"/>
            <w:vAlign w:val="center"/>
          </w:tcPr>
          <w:p w14:paraId="73F226BB"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w:t>
            </w:r>
          </w:p>
        </w:tc>
        <w:tc>
          <w:tcPr>
            <w:tcW w:w="1732" w:type="dxa"/>
            <w:vAlign w:val="center"/>
          </w:tcPr>
          <w:p w14:paraId="2BC4C5FA"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-21.4</w:t>
            </w:r>
          </w:p>
        </w:tc>
        <w:tc>
          <w:tcPr>
            <w:tcW w:w="2230" w:type="dxa"/>
            <w:vAlign w:val="center"/>
          </w:tcPr>
          <w:p w14:paraId="36EBCCFB"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10.35</w:t>
            </w:r>
          </w:p>
        </w:tc>
        <w:tc>
          <w:tcPr>
            <w:tcW w:w="1732" w:type="dxa"/>
            <w:vAlign w:val="center"/>
          </w:tcPr>
          <w:p w14:paraId="0F2385C3"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2.3</w:t>
            </w:r>
          </w:p>
        </w:tc>
      </w:tr>
      <w:tr w:rsidR="00432597" w:rsidRPr="00303B5A" w14:paraId="25638783" w14:textId="77777777" w:rsidTr="00D14E63">
        <w:trPr>
          <w:jc w:val="center"/>
        </w:trPr>
        <w:tc>
          <w:tcPr>
            <w:tcW w:w="1755" w:type="dxa"/>
            <w:vAlign w:val="center"/>
          </w:tcPr>
          <w:p w14:paraId="0D1933F1"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AC/F-22</w:t>
            </w:r>
          </w:p>
        </w:tc>
        <w:tc>
          <w:tcPr>
            <w:tcW w:w="2230" w:type="dxa"/>
            <w:vAlign w:val="center"/>
          </w:tcPr>
          <w:p w14:paraId="1AEA56D5"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732" w:type="dxa"/>
            <w:vAlign w:val="center"/>
          </w:tcPr>
          <w:p w14:paraId="2B11D849"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-13.6</w:t>
            </w:r>
          </w:p>
        </w:tc>
        <w:tc>
          <w:tcPr>
            <w:tcW w:w="2230" w:type="dxa"/>
            <w:vAlign w:val="center"/>
          </w:tcPr>
          <w:p w14:paraId="66A3371E"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11.2</w:t>
            </w:r>
          </w:p>
        </w:tc>
        <w:tc>
          <w:tcPr>
            <w:tcW w:w="1732" w:type="dxa"/>
            <w:vAlign w:val="center"/>
          </w:tcPr>
          <w:p w14:paraId="1E86687F"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1.4</w:t>
            </w:r>
          </w:p>
        </w:tc>
      </w:tr>
      <w:tr w:rsidR="00432597" w:rsidRPr="00303B5A" w14:paraId="2D8ECAD0" w14:textId="77777777" w:rsidTr="00D14E63">
        <w:trPr>
          <w:jc w:val="center"/>
        </w:trPr>
        <w:tc>
          <w:tcPr>
            <w:tcW w:w="1755" w:type="dxa"/>
            <w:vAlign w:val="center"/>
          </w:tcPr>
          <w:p w14:paraId="765268FB"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F/AC12</w:t>
            </w:r>
          </w:p>
        </w:tc>
        <w:tc>
          <w:tcPr>
            <w:tcW w:w="2230" w:type="dxa"/>
            <w:vAlign w:val="center"/>
          </w:tcPr>
          <w:p w14:paraId="52924E75"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w:t>
            </w:r>
          </w:p>
        </w:tc>
        <w:tc>
          <w:tcPr>
            <w:tcW w:w="1732" w:type="dxa"/>
            <w:vAlign w:val="center"/>
          </w:tcPr>
          <w:p w14:paraId="51D8C049"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-16.2</w:t>
            </w:r>
          </w:p>
        </w:tc>
        <w:tc>
          <w:tcPr>
            <w:tcW w:w="2230" w:type="dxa"/>
            <w:vAlign w:val="center"/>
          </w:tcPr>
          <w:p w14:paraId="03558BF0"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10.2</w:t>
            </w:r>
          </w:p>
        </w:tc>
        <w:tc>
          <w:tcPr>
            <w:tcW w:w="1732" w:type="dxa"/>
            <w:vAlign w:val="center"/>
          </w:tcPr>
          <w:p w14:paraId="03E61A62"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1.9</w:t>
            </w:r>
          </w:p>
        </w:tc>
      </w:tr>
      <w:tr w:rsidR="00432597" w:rsidRPr="00303B5A" w14:paraId="712F4209" w14:textId="77777777" w:rsidTr="00D14E63">
        <w:trPr>
          <w:jc w:val="center"/>
        </w:trPr>
        <w:tc>
          <w:tcPr>
            <w:tcW w:w="1755" w:type="dxa"/>
            <w:vAlign w:val="center"/>
          </w:tcPr>
          <w:p w14:paraId="5A0763A7"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lastRenderedPageBreak/>
              <w:t>F/AC-21</w:t>
            </w:r>
          </w:p>
        </w:tc>
        <w:tc>
          <w:tcPr>
            <w:tcW w:w="2230" w:type="dxa"/>
            <w:vAlign w:val="center"/>
          </w:tcPr>
          <w:p w14:paraId="6886F28E"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3</w:t>
            </w:r>
          </w:p>
        </w:tc>
        <w:tc>
          <w:tcPr>
            <w:tcW w:w="1732" w:type="dxa"/>
            <w:vAlign w:val="center"/>
          </w:tcPr>
          <w:p w14:paraId="1C141937"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-6.5</w:t>
            </w:r>
          </w:p>
        </w:tc>
        <w:tc>
          <w:tcPr>
            <w:tcW w:w="2230" w:type="dxa"/>
            <w:vAlign w:val="center"/>
          </w:tcPr>
          <w:p w14:paraId="4A180E79"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10.8</w:t>
            </w:r>
          </w:p>
        </w:tc>
        <w:tc>
          <w:tcPr>
            <w:tcW w:w="1732" w:type="dxa"/>
            <w:vAlign w:val="center"/>
          </w:tcPr>
          <w:p w14:paraId="17F01A57"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0</w:t>
            </w:r>
          </w:p>
        </w:tc>
      </w:tr>
      <w:tr w:rsidR="00432597" w:rsidRPr="00303B5A" w14:paraId="6BBE4F9C" w14:textId="77777777" w:rsidTr="00D14E63">
        <w:trPr>
          <w:jc w:val="center"/>
        </w:trPr>
        <w:tc>
          <w:tcPr>
            <w:tcW w:w="1755" w:type="dxa"/>
            <w:vAlign w:val="center"/>
          </w:tcPr>
          <w:p w14:paraId="3D054995"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F/AC-22</w:t>
            </w:r>
          </w:p>
        </w:tc>
        <w:tc>
          <w:tcPr>
            <w:tcW w:w="2230" w:type="dxa"/>
            <w:vAlign w:val="center"/>
          </w:tcPr>
          <w:p w14:paraId="0EE4ABC7"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4</w:t>
            </w:r>
          </w:p>
        </w:tc>
        <w:tc>
          <w:tcPr>
            <w:tcW w:w="1732" w:type="dxa"/>
            <w:vAlign w:val="center"/>
          </w:tcPr>
          <w:p w14:paraId="759EB22E"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-6.9</w:t>
            </w:r>
          </w:p>
        </w:tc>
        <w:tc>
          <w:tcPr>
            <w:tcW w:w="2230" w:type="dxa"/>
            <w:vAlign w:val="center"/>
          </w:tcPr>
          <w:p w14:paraId="64267416"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9.6</w:t>
            </w:r>
          </w:p>
        </w:tc>
        <w:tc>
          <w:tcPr>
            <w:tcW w:w="1732" w:type="dxa"/>
            <w:vAlign w:val="center"/>
          </w:tcPr>
          <w:p w14:paraId="3240670E" w14:textId="77777777" w:rsidR="00432597" w:rsidRPr="00303B5A" w:rsidRDefault="00432597" w:rsidP="00D14E63">
            <w:pPr>
              <w:spacing w:line="276" w:lineRule="auto"/>
              <w:jc w:val="center"/>
              <w:rPr>
                <w:rFonts w:asciiTheme="majorBidi" w:hAnsiTheme="majorBidi" w:cstheme="majorBidi"/>
                <w:sz w:val="28"/>
                <w:szCs w:val="28"/>
                <w:lang w:bidi="ar-EG"/>
              </w:rPr>
            </w:pPr>
            <w:r w:rsidRPr="00303B5A">
              <w:rPr>
                <w:rFonts w:asciiTheme="majorBidi" w:hAnsiTheme="majorBidi" w:cstheme="majorBidi"/>
                <w:sz w:val="28"/>
                <w:szCs w:val="28"/>
                <w:lang w:bidi="ar-EG"/>
              </w:rPr>
              <w:t>0</w:t>
            </w:r>
          </w:p>
        </w:tc>
      </w:tr>
    </w:tbl>
    <w:p w14:paraId="44C8B2FC" w14:textId="0E1EC9BD" w:rsidR="00CD1101" w:rsidRPr="00303B5A" w:rsidRDefault="00407B58"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4E2E09DD" wp14:editId="06D6AD40">
            <wp:extent cx="6260488" cy="2730500"/>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272193" cy="2735605"/>
                    </a:xfrm>
                    <a:prstGeom prst="rect">
                      <a:avLst/>
                    </a:prstGeom>
                  </pic:spPr>
                </pic:pic>
              </a:graphicData>
            </a:graphic>
          </wp:inline>
        </w:drawing>
      </w:r>
    </w:p>
    <w:p w14:paraId="20DC59F4" w14:textId="07A3A9A1" w:rsidR="00496643" w:rsidRPr="00303B5A" w:rsidRDefault="00CD1101" w:rsidP="007E0A5E">
      <w:pPr>
        <w:pStyle w:val="aa"/>
        <w:spacing w:after="0" w:line="276" w:lineRule="auto"/>
        <w:jc w:val="both"/>
        <w:rPr>
          <w:rFonts w:cstheme="majorBidi"/>
          <w:b w:val="0"/>
          <w:bCs w:val="0"/>
          <w:sz w:val="28"/>
          <w:szCs w:val="28"/>
        </w:rPr>
      </w:pPr>
      <w:bookmarkStart w:id="362" w:name="_Toc110688044"/>
      <w:bookmarkStart w:id="363" w:name="_Toc112926212"/>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54</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RL curves of double-layer of AC/F nanocomposites at the frequency range of 8.8 to 12 GHz</w:t>
      </w:r>
      <w:bookmarkEnd w:id="362"/>
      <w:bookmarkEnd w:id="363"/>
    </w:p>
    <w:p w14:paraId="73F1052E" w14:textId="77777777" w:rsidR="00496643" w:rsidRPr="00303B5A" w:rsidRDefault="00496643" w:rsidP="007E0A5E">
      <w:pPr>
        <w:pStyle w:val="3"/>
        <w:spacing w:line="276" w:lineRule="auto"/>
        <w:jc w:val="both"/>
        <w:rPr>
          <w:rFonts w:asciiTheme="majorBidi" w:hAnsiTheme="majorBidi"/>
          <w:sz w:val="28"/>
          <w:szCs w:val="28"/>
        </w:rPr>
      </w:pPr>
      <w:bookmarkStart w:id="364" w:name="_Toc112939013"/>
      <w:bookmarkStart w:id="365" w:name="_Toc120443769"/>
      <w:r w:rsidRPr="00303B5A">
        <w:rPr>
          <w:rFonts w:asciiTheme="majorBidi" w:hAnsiTheme="majorBidi"/>
          <w:sz w:val="28"/>
          <w:szCs w:val="28"/>
        </w:rPr>
        <w:t>Microwave absorption properties of PANI-based nanocomposites</w:t>
      </w:r>
      <w:bookmarkEnd w:id="364"/>
      <w:bookmarkEnd w:id="365"/>
    </w:p>
    <w:p w14:paraId="3AEEEA89" w14:textId="20831E04" w:rsidR="000D2A68" w:rsidRPr="00303B5A" w:rsidRDefault="00496643" w:rsidP="007E0A5E">
      <w:pPr>
        <w:spacing w:after="0"/>
        <w:ind w:left="90" w:firstLine="461"/>
        <w:jc w:val="both"/>
        <w:rPr>
          <w:rFonts w:asciiTheme="majorBidi" w:hAnsiTheme="majorBidi" w:cstheme="majorBidi"/>
          <w:sz w:val="28"/>
          <w:szCs w:val="28"/>
        </w:rPr>
      </w:pPr>
      <w:r w:rsidRPr="00303B5A">
        <w:rPr>
          <w:rFonts w:asciiTheme="majorBidi" w:eastAsiaTheme="majorEastAsia" w:hAnsiTheme="majorBidi" w:cstheme="majorBidi"/>
          <w:sz w:val="28"/>
          <w:szCs w:val="28"/>
          <w:lang w:bidi="ar-EG"/>
        </w:rPr>
        <w:t xml:space="preserve">Several variables that affect microwave absorption properties were studied, </w:t>
      </w:r>
      <w:r w:rsidRPr="00303B5A">
        <w:rPr>
          <w:rFonts w:asciiTheme="majorBidi" w:hAnsiTheme="majorBidi" w:cstheme="majorBidi"/>
          <w:sz w:val="28"/>
          <w:szCs w:val="28"/>
        </w:rPr>
        <w:t>as follows</w:t>
      </w:r>
      <w:r w:rsidRPr="00303B5A">
        <w:rPr>
          <w:rFonts w:asciiTheme="majorBidi" w:eastAsiaTheme="majorEastAsia" w:hAnsiTheme="majorBidi" w:cstheme="majorBidi"/>
          <w:sz w:val="28"/>
          <w:szCs w:val="28"/>
          <w:lang w:bidi="ar-EG"/>
        </w:rPr>
        <w:t xml:space="preserve">: </w:t>
      </w:r>
      <w:r w:rsidRPr="00303B5A">
        <w:rPr>
          <w:rFonts w:asciiTheme="majorBidi" w:hAnsiTheme="majorBidi" w:cstheme="majorBidi"/>
          <w:sz w:val="28"/>
          <w:szCs w:val="28"/>
        </w:rPr>
        <w:t>PANI-based nanocomposites</w:t>
      </w:r>
      <w:r w:rsidRPr="00303B5A">
        <w:rPr>
          <w:rFonts w:asciiTheme="majorBidi" w:eastAsiaTheme="majorEastAsia" w:hAnsiTheme="majorBidi" w:cstheme="majorBidi"/>
          <w:sz w:val="28"/>
          <w:szCs w:val="28"/>
          <w:lang w:bidi="ar-EG"/>
        </w:rPr>
        <w:t xml:space="preserve"> type,</w:t>
      </w:r>
      <w:r w:rsidR="000D2A68" w:rsidRPr="00303B5A">
        <w:rPr>
          <w:rFonts w:asciiTheme="majorBidi" w:eastAsiaTheme="majorEastAsia" w:hAnsiTheme="majorBidi" w:cstheme="majorBidi"/>
          <w:sz w:val="28"/>
          <w:szCs w:val="28"/>
          <w:lang w:bidi="ar-EG"/>
        </w:rPr>
        <w:t xml:space="preserve"> </w:t>
      </w:r>
      <w:r w:rsidRPr="00303B5A">
        <w:rPr>
          <w:rFonts w:asciiTheme="majorBidi" w:hAnsiTheme="majorBidi" w:cstheme="majorBidi"/>
          <w:sz w:val="28"/>
          <w:szCs w:val="28"/>
        </w:rPr>
        <w:t>weight ratios of PANI/Ni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and</w:t>
      </w:r>
      <w:r w:rsidRPr="00303B5A">
        <w:rPr>
          <w:rFonts w:asciiTheme="majorBidi" w:hAnsiTheme="majorBidi" w:cstheme="majorBidi"/>
          <w:sz w:val="28"/>
          <w:szCs w:val="28"/>
          <w:vertAlign w:val="subscript"/>
        </w:rPr>
        <w:t xml:space="preserve"> </w:t>
      </w:r>
      <w:r w:rsidRPr="00303B5A">
        <w:rPr>
          <w:rFonts w:asciiTheme="majorBidi" w:hAnsiTheme="majorBidi" w:cstheme="majorBidi"/>
          <w:sz w:val="28"/>
          <w:szCs w:val="28"/>
          <w:lang w:bidi="ar-EG"/>
        </w:rPr>
        <w:t>PANI/BaNiZnFe</w:t>
      </w:r>
      <w:r w:rsidRPr="00303B5A">
        <w:rPr>
          <w:rFonts w:asciiTheme="majorBidi" w:hAnsiTheme="majorBidi" w:cstheme="majorBidi"/>
          <w:sz w:val="28"/>
          <w:szCs w:val="28"/>
          <w:vertAlign w:val="subscript"/>
          <w:lang w:bidi="ar-EG"/>
        </w:rPr>
        <w:t>16</w:t>
      </w:r>
      <w:r w:rsidRPr="00303B5A">
        <w:rPr>
          <w:rFonts w:asciiTheme="majorBidi" w:hAnsiTheme="majorBidi" w:cstheme="majorBidi"/>
          <w:sz w:val="28"/>
          <w:szCs w:val="28"/>
          <w:lang w:bidi="ar-EG"/>
        </w:rPr>
        <w:t>O</w:t>
      </w:r>
      <w:r w:rsidRPr="00303B5A">
        <w:rPr>
          <w:rFonts w:asciiTheme="majorBidi" w:hAnsiTheme="majorBidi" w:cstheme="majorBidi"/>
          <w:sz w:val="28"/>
          <w:szCs w:val="28"/>
          <w:vertAlign w:val="subscript"/>
          <w:lang w:bidi="ar-EG"/>
        </w:rPr>
        <w:t>27</w:t>
      </w:r>
      <w:r w:rsidRPr="00303B5A">
        <w:rPr>
          <w:rFonts w:asciiTheme="majorBidi" w:eastAsiaTheme="majorEastAsia" w:hAnsiTheme="majorBidi" w:cstheme="majorBidi"/>
          <w:sz w:val="28"/>
          <w:szCs w:val="28"/>
          <w:lang w:bidi="ar-EG"/>
        </w:rPr>
        <w:t xml:space="preserve">, </w:t>
      </w:r>
      <w:r w:rsidR="000D2A68" w:rsidRPr="00303B5A">
        <w:rPr>
          <w:rFonts w:asciiTheme="majorBidi" w:eastAsiaTheme="majorEastAsia" w:hAnsiTheme="majorBidi" w:cstheme="majorBidi"/>
          <w:sz w:val="28"/>
          <w:szCs w:val="28"/>
          <w:lang w:bidi="ar-EG"/>
        </w:rPr>
        <w:t xml:space="preserve">and </w:t>
      </w:r>
      <w:r w:rsidRPr="00303B5A">
        <w:rPr>
          <w:rFonts w:asciiTheme="majorBidi" w:hAnsiTheme="majorBidi" w:cstheme="majorBidi"/>
          <w:sz w:val="28"/>
          <w:szCs w:val="28"/>
        </w:rPr>
        <w:t xml:space="preserve">adding CB and CI </w:t>
      </w:r>
      <w:r w:rsidR="00056254" w:rsidRPr="00303B5A">
        <w:rPr>
          <w:rFonts w:asciiTheme="majorBidi" w:hAnsiTheme="majorBidi" w:cstheme="majorBidi"/>
          <w:sz w:val="28"/>
          <w:szCs w:val="28"/>
        </w:rPr>
        <w:t>to</w:t>
      </w:r>
      <w:r w:rsidRPr="00303B5A">
        <w:rPr>
          <w:rFonts w:asciiTheme="majorBidi" w:hAnsiTheme="majorBidi" w:cstheme="majorBidi"/>
          <w:sz w:val="28"/>
          <w:szCs w:val="28"/>
        </w:rPr>
        <w:t xml:space="preserve"> </w:t>
      </w:r>
      <w:r w:rsidR="000D2A68" w:rsidRPr="00303B5A">
        <w:rPr>
          <w:rFonts w:asciiTheme="majorBidi" w:hAnsiTheme="majorBidi" w:cstheme="majorBidi"/>
          <w:sz w:val="28"/>
          <w:szCs w:val="28"/>
        </w:rPr>
        <w:t>hybrid nanocomposites.</w:t>
      </w:r>
    </w:p>
    <w:p w14:paraId="51414169"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Effect of PANI/Ni</w:t>
      </w:r>
      <w:r w:rsidRPr="00303B5A">
        <w:rPr>
          <w:rFonts w:asciiTheme="majorBidi" w:hAnsiTheme="majorBidi"/>
          <w:sz w:val="28"/>
          <w:szCs w:val="28"/>
          <w:vertAlign w:val="superscript"/>
        </w:rPr>
        <w:t>3+</w:t>
      </w:r>
      <w:r w:rsidRPr="00303B5A">
        <w:rPr>
          <w:rFonts w:asciiTheme="majorBidi" w:hAnsiTheme="majorBidi"/>
          <w:sz w:val="28"/>
          <w:szCs w:val="28"/>
          <w:vertAlign w:val="subscript"/>
        </w:rPr>
        <w:t>0.25</w:t>
      </w:r>
      <w:r w:rsidRPr="00303B5A">
        <w:rPr>
          <w:rFonts w:asciiTheme="majorBidi" w:hAnsiTheme="majorBidi"/>
          <w:sz w:val="28"/>
          <w:szCs w:val="28"/>
        </w:rPr>
        <w:t>Ni</w:t>
      </w:r>
      <w:r w:rsidRPr="00303B5A">
        <w:rPr>
          <w:rFonts w:asciiTheme="majorBidi" w:hAnsiTheme="majorBidi"/>
          <w:sz w:val="28"/>
          <w:szCs w:val="28"/>
          <w:vertAlign w:val="superscript"/>
        </w:rPr>
        <w:t>2+</w:t>
      </w:r>
      <w:r w:rsidRPr="00303B5A">
        <w:rPr>
          <w:rFonts w:asciiTheme="majorBidi" w:hAnsiTheme="majorBidi"/>
          <w:sz w:val="28"/>
          <w:szCs w:val="28"/>
          <w:vertAlign w:val="subscript"/>
        </w:rPr>
        <w:t>0.375</w:t>
      </w:r>
      <w:r w:rsidRPr="00303B5A">
        <w:rPr>
          <w:rFonts w:asciiTheme="majorBidi" w:hAnsiTheme="majorBidi"/>
          <w:sz w:val="28"/>
          <w:szCs w:val="28"/>
        </w:rPr>
        <w:t>Zn</w:t>
      </w:r>
      <w:r w:rsidRPr="00303B5A">
        <w:rPr>
          <w:rFonts w:asciiTheme="majorBidi" w:hAnsiTheme="majorBidi"/>
          <w:sz w:val="28"/>
          <w:szCs w:val="28"/>
          <w:vertAlign w:val="superscript"/>
        </w:rPr>
        <w:t>2+</w:t>
      </w:r>
      <w:r w:rsidRPr="00303B5A">
        <w:rPr>
          <w:rFonts w:asciiTheme="majorBidi" w:hAnsiTheme="majorBidi"/>
          <w:sz w:val="28"/>
          <w:szCs w:val="28"/>
          <w:vertAlign w:val="subscript"/>
        </w:rPr>
        <w:t>0.25</w:t>
      </w:r>
      <w:r w:rsidRPr="00303B5A">
        <w:rPr>
          <w:rFonts w:asciiTheme="majorBidi" w:hAnsiTheme="majorBidi"/>
          <w:sz w:val="28"/>
          <w:szCs w:val="28"/>
        </w:rPr>
        <w:t>Fe</w:t>
      </w:r>
      <w:r w:rsidRPr="00303B5A">
        <w:rPr>
          <w:rFonts w:asciiTheme="majorBidi" w:hAnsiTheme="majorBidi"/>
          <w:sz w:val="28"/>
          <w:szCs w:val="28"/>
          <w:vertAlign w:val="subscript"/>
        </w:rPr>
        <w:t>2</w:t>
      </w:r>
      <w:r w:rsidRPr="00303B5A">
        <w:rPr>
          <w:rFonts w:asciiTheme="majorBidi" w:hAnsiTheme="majorBidi"/>
          <w:sz w:val="28"/>
          <w:szCs w:val="28"/>
        </w:rPr>
        <w:t>O</w:t>
      </w:r>
      <w:r w:rsidRPr="00303B5A">
        <w:rPr>
          <w:rFonts w:asciiTheme="majorBidi" w:hAnsiTheme="majorBidi"/>
          <w:sz w:val="28"/>
          <w:szCs w:val="28"/>
          <w:vertAlign w:val="subscript"/>
        </w:rPr>
        <w:t>4</w:t>
      </w:r>
      <w:r w:rsidRPr="00303B5A">
        <w:rPr>
          <w:rFonts w:asciiTheme="majorBidi" w:hAnsiTheme="majorBidi"/>
          <w:sz w:val="28"/>
          <w:szCs w:val="28"/>
        </w:rPr>
        <w:t xml:space="preserve"> hybrid nanocomposites morphology on the RL and the SE</w:t>
      </w:r>
    </w:p>
    <w:p w14:paraId="26311102" w14:textId="04E14EAC" w:rsidR="008E3874" w:rsidRPr="008E3874" w:rsidRDefault="00496643" w:rsidP="008E3874">
      <w:pPr>
        <w:spacing w:after="0"/>
        <w:ind w:left="90" w:firstLine="461"/>
        <w:rPr>
          <w:rFonts w:asciiTheme="majorBidi" w:eastAsiaTheme="majorEastAsia" w:hAnsiTheme="majorBidi" w:cstheme="majorBidi"/>
          <w:sz w:val="28"/>
          <w:szCs w:val="28"/>
          <w:lang w:bidi="ar-EG"/>
        </w:rPr>
      </w:pPr>
      <w:r w:rsidRPr="00303B5A">
        <w:rPr>
          <w:rFonts w:asciiTheme="majorBidi" w:eastAsiaTheme="majorEastAsia" w:hAnsiTheme="majorBidi" w:cstheme="majorBidi"/>
          <w:sz w:val="28"/>
          <w:szCs w:val="28"/>
          <w:lang w:bidi="ar-EG"/>
        </w:rPr>
        <w:t xml:space="preserve">EMI </w:t>
      </w:r>
      <w:bookmarkStart w:id="366" w:name="_Hlk117939403"/>
      <w:r w:rsidR="008E3874" w:rsidRPr="008E3874">
        <w:rPr>
          <w:rFonts w:asciiTheme="majorBidi" w:eastAsiaTheme="majorEastAsia" w:hAnsiTheme="majorBidi" w:cstheme="majorBidi"/>
          <w:sz w:val="28"/>
          <w:szCs w:val="28"/>
          <w:lang w:bidi="ar-EG"/>
        </w:rPr>
        <w:t>These microwave absorbers can be used to cover the walls of anechoic chambers and to prevent or reduce electromagnetic reflections from large bodies such as stealth aircraft, submarines, carriers, and so on.</w:t>
      </w:r>
      <w:r w:rsidR="008E3874">
        <w:rPr>
          <w:rFonts w:asciiTheme="majorBidi" w:eastAsiaTheme="majorEastAsia" w:hAnsiTheme="majorBidi" w:cstheme="majorBidi"/>
          <w:sz w:val="28"/>
          <w:szCs w:val="28"/>
          <w:lang w:bidi="ar-EG"/>
        </w:rPr>
        <w:t xml:space="preserve"> </w:t>
      </w:r>
      <w:r w:rsidR="008E3874" w:rsidRPr="008E3874">
        <w:rPr>
          <w:rFonts w:asciiTheme="majorBidi" w:eastAsiaTheme="majorEastAsia" w:hAnsiTheme="majorBidi" w:cstheme="majorBidi"/>
          <w:sz w:val="28"/>
          <w:szCs w:val="28"/>
          <w:lang w:bidi="ar-EG"/>
        </w:rPr>
        <w:t>RAMs have been used extensively to cover the walls of anechoic halls and to prevent or reduce electromagnetic reflections from large bodies. RAMs can be produced in different forms, such as paints, thin films, sheets, and sponges. 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p>
    <w:p w14:paraId="4F774BDC" w14:textId="1E0AF82C" w:rsidR="00496643" w:rsidRPr="00303B5A" w:rsidRDefault="008E3874" w:rsidP="008E3874">
      <w:pPr>
        <w:spacing w:after="0"/>
        <w:ind w:left="90" w:firstLine="461"/>
        <w:rPr>
          <w:rFonts w:asciiTheme="majorBidi" w:eastAsiaTheme="majorEastAsia" w:hAnsiTheme="majorBidi" w:cstheme="majorBidi"/>
          <w:sz w:val="28"/>
          <w:szCs w:val="28"/>
          <w:lang w:bidi="ar-EG"/>
        </w:rPr>
      </w:pPr>
      <w:r w:rsidRPr="008E3874">
        <w:rPr>
          <w:rFonts w:asciiTheme="majorBidi" w:eastAsiaTheme="majorEastAsia" w:hAnsiTheme="majorBidi" w:cstheme="majorBidi"/>
          <w:sz w:val="28"/>
          <w:szCs w:val="28"/>
          <w:lang w:bidi="ar-EG"/>
        </w:rPr>
        <w:t xml:space="preserve">Absorption is achieved by gradually decreasing the impedance starting from the dielectric layer, whose impedance is close to the impedance value of air, to secure the entry of most of the incident waves into the material and reduce reflection. Then the </w:t>
      </w:r>
      <w:r w:rsidRPr="008E3874">
        <w:rPr>
          <w:rFonts w:asciiTheme="majorBidi" w:eastAsiaTheme="majorEastAsia" w:hAnsiTheme="majorBidi" w:cstheme="majorBidi"/>
          <w:sz w:val="28"/>
          <w:szCs w:val="28"/>
          <w:lang w:bidi="ar-EG"/>
        </w:rPr>
        <w:lastRenderedPageBreak/>
        <w:t xml:space="preserve">absorbent layers are graded with increasing impedance. </w:t>
      </w:r>
      <w:r>
        <w:rPr>
          <w:rFonts w:asciiTheme="majorBidi" w:eastAsiaTheme="majorEastAsia" w:hAnsiTheme="majorBidi" w:cstheme="majorBidi"/>
          <w:sz w:val="28"/>
          <w:szCs w:val="28"/>
          <w:lang w:bidi="ar-EG"/>
        </w:rPr>
        <w:t xml:space="preserve"> </w:t>
      </w:r>
      <w:r w:rsidRPr="008E3874">
        <w:rPr>
          <w:rFonts w:asciiTheme="majorBidi" w:eastAsiaTheme="majorEastAsia" w:hAnsiTheme="majorBidi" w:cstheme="majorBidi"/>
          <w:sz w:val="28"/>
          <w:szCs w:val="28"/>
          <w:lang w:bidi="ar-EG"/>
        </w:rPr>
        <w:t>MAMs should be lightweight, prepared in various shapes, waterproof, chemically resistant, have good mechanical and physical properties, be easy to prepare, low cost, have a wide absorption field, and are strong absorption</w:t>
      </w:r>
      <w:r>
        <w:rPr>
          <w:rFonts w:asciiTheme="majorBidi" w:eastAsiaTheme="majorEastAsia" w:hAnsiTheme="majorBidi" w:cstheme="majorBidi"/>
          <w:sz w:val="28"/>
          <w:szCs w:val="28"/>
          <w:lang w:bidi="ar-EG"/>
        </w:rPr>
        <w:t xml:space="preserve"> </w:t>
      </w:r>
      <w:r w:rsidRPr="008E3874">
        <w:rPr>
          <w:rFonts w:asciiTheme="majorBidi" w:eastAsiaTheme="majorEastAsia" w:hAnsiTheme="majorBidi" w:cstheme="majorBidi"/>
          <w:sz w:val="28"/>
          <w:szCs w:val="28"/>
          <w:lang w:bidi="ar-EG"/>
        </w:rPr>
        <w:t xml:space="preserve">The development of radar or microwave absorbing materials technology has had a great impact on the military field. Radar absorbing materials are significant tools in electronic warfare, as they can be used to hide targets and protect them from radar detection. EM shielding materials and RAMs have been produced by international companies at high prices. </w:t>
      </w:r>
    </w:p>
    <w:bookmarkEnd w:id="366"/>
    <w:p w14:paraId="2EA61449"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Effect of sample thickness on the RL</w:t>
      </w:r>
    </w:p>
    <w:p w14:paraId="5DF70DEC" w14:textId="02630914" w:rsidR="008E3874" w:rsidRPr="008E3874" w:rsidRDefault="008E3874" w:rsidP="008E3874">
      <w:pPr>
        <w:spacing w:after="0"/>
        <w:ind w:left="90" w:firstLine="461"/>
        <w:jc w:val="both"/>
        <w:rPr>
          <w:rFonts w:asciiTheme="majorBidi" w:hAnsiTheme="majorBidi" w:cstheme="majorBidi"/>
          <w:sz w:val="28"/>
          <w:szCs w:val="28"/>
        </w:rPr>
      </w:pPr>
      <w:r w:rsidRPr="008E3874">
        <w:rPr>
          <w:rFonts w:asciiTheme="majorBidi" w:hAnsiTheme="majorBidi" w:cstheme="majorBidi"/>
          <w:sz w:val="28"/>
          <w:szCs w:val="28"/>
        </w:rPr>
        <w:t xml:space="preserve">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 </w:t>
      </w:r>
    </w:p>
    <w:p w14:paraId="2B4CDE35" w14:textId="77777777" w:rsidR="00320148" w:rsidRPr="00303B5A" w:rsidRDefault="00320148"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66C19141" wp14:editId="7CE940AF">
            <wp:extent cx="6151245" cy="3990109"/>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73111" cy="4004292"/>
                    </a:xfrm>
                    <a:prstGeom prst="rect">
                      <a:avLst/>
                    </a:prstGeom>
                  </pic:spPr>
                </pic:pic>
              </a:graphicData>
            </a:graphic>
          </wp:inline>
        </w:drawing>
      </w:r>
    </w:p>
    <w:p w14:paraId="7E94BE13" w14:textId="7132668E" w:rsidR="00320148" w:rsidRPr="00303B5A" w:rsidRDefault="00320148" w:rsidP="007E0A5E">
      <w:pPr>
        <w:pStyle w:val="aa"/>
        <w:spacing w:after="0" w:line="276" w:lineRule="auto"/>
        <w:jc w:val="both"/>
        <w:rPr>
          <w:rFonts w:cstheme="majorBidi"/>
          <w:b w:val="0"/>
          <w:bCs w:val="0"/>
          <w:sz w:val="28"/>
          <w:szCs w:val="28"/>
        </w:rPr>
      </w:pPr>
      <w:bookmarkStart w:id="367" w:name="_Toc112926227"/>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55</w:t>
      </w:r>
      <w:r w:rsidR="0071046C" w:rsidRPr="00303B5A">
        <w:rPr>
          <w:rFonts w:cstheme="majorBidi"/>
          <w:b w:val="0"/>
          <w:bCs w:val="0"/>
          <w:noProof/>
          <w:sz w:val="28"/>
          <w:szCs w:val="28"/>
        </w:rPr>
        <w:fldChar w:fldCharType="end"/>
      </w:r>
      <w:r w:rsidRPr="00303B5A">
        <w:rPr>
          <w:rFonts w:cstheme="majorBidi"/>
          <w:b w:val="0"/>
          <w:bCs w:val="0"/>
          <w:sz w:val="28"/>
          <w:szCs w:val="28"/>
        </w:rPr>
        <w:t xml:space="preserve"> (a,b) </w:t>
      </w:r>
      <w:r w:rsidR="00040D81" w:rsidRPr="00303B5A">
        <w:rPr>
          <w:sz w:val="28"/>
          <w:szCs w:val="28"/>
        </w:rPr>
        <w:t xml:space="preserve">– </w:t>
      </w:r>
      <w:r w:rsidRPr="00303B5A">
        <w:rPr>
          <w:rFonts w:cstheme="majorBidi"/>
          <w:b w:val="0"/>
          <w:bCs w:val="0"/>
          <w:sz w:val="28"/>
          <w:szCs w:val="28"/>
        </w:rPr>
        <w:t>RL and SE curves of 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PANI/Ni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nanocomposites and pure PANI at 2.9 mm thickness and (c) bar plot for individual components of SE</w:t>
      </w:r>
      <w:r w:rsidRPr="00303B5A">
        <w:rPr>
          <w:rFonts w:cstheme="majorBidi"/>
          <w:b w:val="0"/>
          <w:bCs w:val="0"/>
          <w:sz w:val="28"/>
          <w:szCs w:val="28"/>
          <w:vertAlign w:val="subscript"/>
        </w:rPr>
        <w:t>R</w:t>
      </w:r>
      <w:r w:rsidRPr="00303B5A">
        <w:rPr>
          <w:rFonts w:cstheme="majorBidi"/>
          <w:b w:val="0"/>
          <w:bCs w:val="0"/>
          <w:sz w:val="28"/>
          <w:szCs w:val="28"/>
        </w:rPr>
        <w:t xml:space="preserve"> and SE</w:t>
      </w:r>
      <w:r w:rsidRPr="00303B5A">
        <w:rPr>
          <w:rFonts w:cstheme="majorBidi"/>
          <w:b w:val="0"/>
          <w:bCs w:val="0"/>
          <w:sz w:val="28"/>
          <w:szCs w:val="28"/>
          <w:vertAlign w:val="subscript"/>
        </w:rPr>
        <w:t>A</w:t>
      </w:r>
      <w:r w:rsidRPr="00303B5A">
        <w:rPr>
          <w:rFonts w:cstheme="majorBidi"/>
          <w:b w:val="0"/>
          <w:bCs w:val="0"/>
          <w:sz w:val="28"/>
          <w:szCs w:val="28"/>
        </w:rPr>
        <w:t xml:space="preserve"> with a thickness of 2.90 mm at the frequency of 11.0 GHz</w:t>
      </w:r>
      <w:bookmarkEnd w:id="367"/>
    </w:p>
    <w:p w14:paraId="20021DD8" w14:textId="64EA35F3" w:rsidR="00496643" w:rsidRPr="00303B5A" w:rsidRDefault="00496643" w:rsidP="007E0A5E">
      <w:pPr>
        <w:pStyle w:val="aa"/>
        <w:keepNext/>
        <w:spacing w:after="0" w:line="276" w:lineRule="auto"/>
        <w:jc w:val="both"/>
        <w:rPr>
          <w:rFonts w:cstheme="majorBidi"/>
          <w:sz w:val="28"/>
          <w:szCs w:val="28"/>
        </w:rPr>
      </w:pPr>
      <w:bookmarkStart w:id="368" w:name="_Toc110687766"/>
      <w:bookmarkStart w:id="369" w:name="_Toc112926279"/>
      <w:r w:rsidRPr="00303B5A">
        <w:rPr>
          <w:rFonts w:cstheme="majorBidi"/>
          <w:b w:val="0"/>
          <w:bCs w:val="0"/>
          <w:sz w:val="28"/>
          <w:szCs w:val="28"/>
        </w:rPr>
        <w:lastRenderedPageBreak/>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20</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w:t>
      </w:r>
      <w:r w:rsidR="00040D81" w:rsidRPr="00303B5A">
        <w:rPr>
          <w:sz w:val="28"/>
          <w:szCs w:val="28"/>
        </w:rPr>
        <w:t xml:space="preserve"> </w:t>
      </w:r>
      <w:r w:rsidRPr="00303B5A">
        <w:rPr>
          <w:rFonts w:cstheme="majorBidi"/>
          <w:b w:val="0"/>
          <w:bCs w:val="0"/>
          <w:sz w:val="28"/>
          <w:szCs w:val="28"/>
        </w:rPr>
        <w:t xml:space="preserve">MA </w:t>
      </w:r>
      <w:r w:rsidR="00605A0D" w:rsidRPr="00303B5A">
        <w:rPr>
          <w:rFonts w:cstheme="majorBidi"/>
          <w:b w:val="0"/>
          <w:bCs w:val="0"/>
          <w:sz w:val="28"/>
          <w:szCs w:val="28"/>
        </w:rPr>
        <w:t xml:space="preserve">behavior </w:t>
      </w:r>
      <w:r w:rsidRPr="00303B5A">
        <w:rPr>
          <w:rFonts w:cstheme="majorBidi"/>
          <w:b w:val="0"/>
          <w:bCs w:val="0"/>
          <w:sz w:val="28"/>
          <w:szCs w:val="28"/>
        </w:rPr>
        <w:t>of 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PANI/Ni</w:t>
      </w:r>
      <w:r w:rsidRPr="00303B5A">
        <w:rPr>
          <w:rFonts w:cstheme="majorBidi"/>
          <w:b w:val="0"/>
          <w:bCs w:val="0"/>
          <w:sz w:val="28"/>
          <w:szCs w:val="28"/>
          <w:vertAlign w:val="superscript"/>
        </w:rPr>
        <w:t>3+</w:t>
      </w:r>
      <w:r w:rsidRPr="00303B5A">
        <w:rPr>
          <w:rFonts w:cstheme="majorBidi"/>
          <w:b w:val="0"/>
          <w:bCs w:val="0"/>
          <w:sz w:val="28"/>
          <w:szCs w:val="28"/>
          <w:vertAlign w:val="subscript"/>
        </w:rPr>
        <w:t>0.25</w:t>
      </w:r>
      <w:r w:rsidRPr="00303B5A">
        <w:rPr>
          <w:rFonts w:cstheme="majorBidi"/>
          <w:b w:val="0"/>
          <w:bCs w:val="0"/>
          <w:sz w:val="28"/>
          <w:szCs w:val="28"/>
        </w:rPr>
        <w:t>Ni</w:t>
      </w:r>
      <w:r w:rsidRPr="00303B5A">
        <w:rPr>
          <w:rFonts w:cstheme="majorBidi"/>
          <w:b w:val="0"/>
          <w:bCs w:val="0"/>
          <w:sz w:val="28"/>
          <w:szCs w:val="28"/>
          <w:vertAlign w:val="superscript"/>
        </w:rPr>
        <w:t>2+</w:t>
      </w:r>
      <w:r w:rsidRPr="00303B5A">
        <w:rPr>
          <w:rFonts w:cstheme="majorBidi"/>
          <w:b w:val="0"/>
          <w:bCs w:val="0"/>
          <w:sz w:val="28"/>
          <w:szCs w:val="28"/>
          <w:vertAlign w:val="subscript"/>
        </w:rPr>
        <w:t>0.375</w:t>
      </w:r>
      <w:r w:rsidRPr="00303B5A">
        <w:rPr>
          <w:rFonts w:cstheme="majorBidi"/>
          <w:b w:val="0"/>
          <w:bCs w:val="0"/>
          <w:sz w:val="28"/>
          <w:szCs w:val="28"/>
        </w:rPr>
        <w:t>Zn</w:t>
      </w:r>
      <w:r w:rsidRPr="00303B5A">
        <w:rPr>
          <w:rFonts w:cstheme="majorBidi"/>
          <w:b w:val="0"/>
          <w:bCs w:val="0"/>
          <w:sz w:val="28"/>
          <w:szCs w:val="28"/>
          <w:vertAlign w:val="superscript"/>
        </w:rPr>
        <w:t>2+</w:t>
      </w:r>
      <w:r w:rsidRPr="00303B5A">
        <w:rPr>
          <w:rFonts w:cstheme="majorBidi"/>
          <w:b w:val="0"/>
          <w:bCs w:val="0"/>
          <w:sz w:val="28"/>
          <w:szCs w:val="28"/>
          <w:vertAlign w:val="subscript"/>
        </w:rPr>
        <w:t>0.25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 xml:space="preserve">4 </w:t>
      </w:r>
      <w:r w:rsidRPr="00303B5A">
        <w:rPr>
          <w:rFonts w:cstheme="majorBidi"/>
          <w:b w:val="0"/>
          <w:bCs w:val="0"/>
          <w:sz w:val="28"/>
          <w:szCs w:val="28"/>
        </w:rPr>
        <w:t>nanocomposites and pure PANI at 2.9 mm thickness</w:t>
      </w:r>
      <w:bookmarkEnd w:id="368"/>
      <w:bookmarkEnd w:id="369"/>
    </w:p>
    <w:tbl>
      <w:tblPr>
        <w:tblStyle w:val="ac"/>
        <w:tblW w:w="0" w:type="auto"/>
        <w:tblLook w:val="04A0" w:firstRow="1" w:lastRow="0" w:firstColumn="1" w:lastColumn="0" w:noHBand="0" w:noVBand="1"/>
      </w:tblPr>
      <w:tblGrid>
        <w:gridCol w:w="3359"/>
        <w:gridCol w:w="1629"/>
        <w:gridCol w:w="1647"/>
        <w:gridCol w:w="1781"/>
        <w:gridCol w:w="1546"/>
      </w:tblGrid>
      <w:tr w:rsidR="00496643" w:rsidRPr="00303B5A" w14:paraId="4E843005" w14:textId="77777777" w:rsidTr="00D14E63">
        <w:tc>
          <w:tcPr>
            <w:tcW w:w="3019" w:type="dxa"/>
            <w:vAlign w:val="center"/>
          </w:tcPr>
          <w:p w14:paraId="0C3FA0F1"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Samples</w:t>
            </w:r>
          </w:p>
        </w:tc>
        <w:tc>
          <w:tcPr>
            <w:tcW w:w="1645" w:type="dxa"/>
            <w:vAlign w:val="center"/>
          </w:tcPr>
          <w:p w14:paraId="000DFD3E"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661" w:type="dxa"/>
            <w:vAlign w:val="center"/>
          </w:tcPr>
          <w:p w14:paraId="33B8F623"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798" w:type="dxa"/>
            <w:vAlign w:val="center"/>
          </w:tcPr>
          <w:p w14:paraId="59C7628C"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c>
          <w:tcPr>
            <w:tcW w:w="1556" w:type="dxa"/>
            <w:vAlign w:val="center"/>
          </w:tcPr>
          <w:p w14:paraId="511C876D"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SD (kg/m</w:t>
            </w:r>
            <w:r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lang w:bidi="ar-EG"/>
              </w:rPr>
              <w:t>)</w:t>
            </w:r>
          </w:p>
        </w:tc>
      </w:tr>
      <w:tr w:rsidR="00496643" w:rsidRPr="00303B5A" w14:paraId="0E2367B8" w14:textId="77777777" w:rsidTr="00D14E63">
        <w:tc>
          <w:tcPr>
            <w:tcW w:w="3019" w:type="dxa"/>
            <w:vAlign w:val="center"/>
          </w:tcPr>
          <w:p w14:paraId="40331E56"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645" w:type="dxa"/>
            <w:vAlign w:val="center"/>
          </w:tcPr>
          <w:p w14:paraId="041FA003"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-4.2</w:t>
            </w:r>
          </w:p>
        </w:tc>
        <w:tc>
          <w:tcPr>
            <w:tcW w:w="1661" w:type="dxa"/>
            <w:vAlign w:val="center"/>
          </w:tcPr>
          <w:p w14:paraId="4C4A539A"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w:t>
            </w:r>
          </w:p>
        </w:tc>
        <w:tc>
          <w:tcPr>
            <w:tcW w:w="1798" w:type="dxa"/>
            <w:vAlign w:val="center"/>
          </w:tcPr>
          <w:p w14:paraId="5A7623D8"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w:t>
            </w:r>
          </w:p>
        </w:tc>
        <w:tc>
          <w:tcPr>
            <w:tcW w:w="1556" w:type="dxa"/>
            <w:vAlign w:val="center"/>
          </w:tcPr>
          <w:p w14:paraId="0149FAB3"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4.53</w:t>
            </w:r>
          </w:p>
        </w:tc>
      </w:tr>
      <w:tr w:rsidR="00496643" w:rsidRPr="00303B5A" w14:paraId="60C02770" w14:textId="77777777" w:rsidTr="00D14E63">
        <w:tc>
          <w:tcPr>
            <w:tcW w:w="3019" w:type="dxa"/>
            <w:vAlign w:val="center"/>
          </w:tcPr>
          <w:p w14:paraId="7F4EA448"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w:t>
            </w:r>
          </w:p>
        </w:tc>
        <w:tc>
          <w:tcPr>
            <w:tcW w:w="1645" w:type="dxa"/>
            <w:vAlign w:val="center"/>
          </w:tcPr>
          <w:p w14:paraId="07014A78"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-8.1</w:t>
            </w:r>
          </w:p>
        </w:tc>
        <w:tc>
          <w:tcPr>
            <w:tcW w:w="1661" w:type="dxa"/>
            <w:vAlign w:val="center"/>
          </w:tcPr>
          <w:p w14:paraId="57929377"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w:t>
            </w:r>
          </w:p>
        </w:tc>
        <w:tc>
          <w:tcPr>
            <w:tcW w:w="1798" w:type="dxa"/>
            <w:vAlign w:val="center"/>
          </w:tcPr>
          <w:p w14:paraId="2D302D13"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w:t>
            </w:r>
          </w:p>
        </w:tc>
        <w:tc>
          <w:tcPr>
            <w:tcW w:w="1556" w:type="dxa"/>
            <w:vAlign w:val="center"/>
          </w:tcPr>
          <w:p w14:paraId="2C3DFA82"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2.21</w:t>
            </w:r>
          </w:p>
        </w:tc>
      </w:tr>
      <w:tr w:rsidR="00496643" w:rsidRPr="00303B5A" w14:paraId="7D9169AD" w14:textId="77777777" w:rsidTr="00D14E63">
        <w:tc>
          <w:tcPr>
            <w:tcW w:w="3019" w:type="dxa"/>
            <w:vAlign w:val="center"/>
          </w:tcPr>
          <w:p w14:paraId="46B5E833"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PANI/F.1</w:t>
            </w:r>
          </w:p>
        </w:tc>
        <w:tc>
          <w:tcPr>
            <w:tcW w:w="1645" w:type="dxa"/>
            <w:vAlign w:val="center"/>
          </w:tcPr>
          <w:p w14:paraId="4B99D7AD"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-15.4</w:t>
            </w:r>
          </w:p>
        </w:tc>
        <w:tc>
          <w:tcPr>
            <w:tcW w:w="1661" w:type="dxa"/>
            <w:vAlign w:val="center"/>
          </w:tcPr>
          <w:p w14:paraId="67F3D7F2"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10.2</w:t>
            </w:r>
          </w:p>
        </w:tc>
        <w:tc>
          <w:tcPr>
            <w:tcW w:w="1798" w:type="dxa"/>
            <w:vAlign w:val="center"/>
          </w:tcPr>
          <w:p w14:paraId="10B03F6D"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1.9</w:t>
            </w:r>
          </w:p>
        </w:tc>
        <w:tc>
          <w:tcPr>
            <w:tcW w:w="1556" w:type="dxa"/>
            <w:vAlign w:val="center"/>
          </w:tcPr>
          <w:p w14:paraId="547DEA46"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3.22</w:t>
            </w:r>
          </w:p>
        </w:tc>
      </w:tr>
      <w:tr w:rsidR="00496643" w:rsidRPr="00303B5A" w14:paraId="35C9E920" w14:textId="77777777" w:rsidTr="00D14E63">
        <w:tc>
          <w:tcPr>
            <w:tcW w:w="3019" w:type="dxa"/>
            <w:vAlign w:val="center"/>
          </w:tcPr>
          <w:p w14:paraId="4E90016A"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PANI/F.2</w:t>
            </w:r>
          </w:p>
        </w:tc>
        <w:tc>
          <w:tcPr>
            <w:tcW w:w="1645" w:type="dxa"/>
            <w:vAlign w:val="center"/>
          </w:tcPr>
          <w:p w14:paraId="05932B2F"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-18.6</w:t>
            </w:r>
          </w:p>
        </w:tc>
        <w:tc>
          <w:tcPr>
            <w:tcW w:w="1661" w:type="dxa"/>
            <w:vAlign w:val="center"/>
          </w:tcPr>
          <w:p w14:paraId="79EC5E39"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11.3</w:t>
            </w:r>
          </w:p>
        </w:tc>
        <w:tc>
          <w:tcPr>
            <w:tcW w:w="1798" w:type="dxa"/>
            <w:vAlign w:val="center"/>
          </w:tcPr>
          <w:p w14:paraId="7BE79ABA"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1.8</w:t>
            </w:r>
          </w:p>
        </w:tc>
        <w:tc>
          <w:tcPr>
            <w:tcW w:w="1556" w:type="dxa"/>
            <w:vAlign w:val="center"/>
          </w:tcPr>
          <w:p w14:paraId="7F27D2AB"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3.04</w:t>
            </w:r>
          </w:p>
        </w:tc>
      </w:tr>
      <w:tr w:rsidR="00496643" w:rsidRPr="00303B5A" w14:paraId="73279AC9" w14:textId="77777777" w:rsidTr="00D14E63">
        <w:tc>
          <w:tcPr>
            <w:tcW w:w="3019" w:type="dxa"/>
            <w:vAlign w:val="center"/>
          </w:tcPr>
          <w:p w14:paraId="1E0145F9"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PANI/F.3</w:t>
            </w:r>
          </w:p>
        </w:tc>
        <w:tc>
          <w:tcPr>
            <w:tcW w:w="1645" w:type="dxa"/>
            <w:vAlign w:val="center"/>
          </w:tcPr>
          <w:p w14:paraId="31E610AA"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-8.3</w:t>
            </w:r>
          </w:p>
        </w:tc>
        <w:tc>
          <w:tcPr>
            <w:tcW w:w="1661" w:type="dxa"/>
            <w:vAlign w:val="center"/>
          </w:tcPr>
          <w:p w14:paraId="621A0DDE"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w:t>
            </w:r>
          </w:p>
        </w:tc>
        <w:tc>
          <w:tcPr>
            <w:tcW w:w="1798" w:type="dxa"/>
            <w:vAlign w:val="center"/>
          </w:tcPr>
          <w:p w14:paraId="1C92DBC3"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w:t>
            </w:r>
          </w:p>
        </w:tc>
        <w:tc>
          <w:tcPr>
            <w:tcW w:w="1556" w:type="dxa"/>
            <w:vAlign w:val="center"/>
          </w:tcPr>
          <w:p w14:paraId="490580B6"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2.96</w:t>
            </w:r>
          </w:p>
        </w:tc>
      </w:tr>
    </w:tbl>
    <w:p w14:paraId="7FC53E8D" w14:textId="42D2BB05" w:rsidR="00496643" w:rsidRPr="00303B5A" w:rsidRDefault="005D55E0" w:rsidP="007E0A5E">
      <w:pPr>
        <w:spacing w:after="0"/>
        <w:jc w:val="both"/>
        <w:rPr>
          <w:rFonts w:asciiTheme="majorBidi" w:hAnsiTheme="majorBidi" w:cstheme="majorBidi"/>
          <w:sz w:val="28"/>
          <w:szCs w:val="28"/>
        </w:rPr>
      </w:pPr>
      <w:bookmarkStart w:id="370" w:name="_Hlk117715992"/>
      <w:r w:rsidRPr="005D55E0">
        <w:rPr>
          <w:rFonts w:asciiTheme="majorBidi" w:hAnsiTheme="majorBidi" w:cstheme="majorBidi"/>
          <w:sz w:val="28"/>
          <w:szCs w:val="28"/>
        </w:rPr>
        <w:t>The results obtained in the framework of this thesis can be suggested for producing microwave absorbers synthesized based on ML and DL materials. An advantage of the work is that obtained absorbers can attenuate the EM waves with low surface density and wide bandwidth</w:t>
      </w:r>
      <w:r w:rsidR="00496643" w:rsidRPr="00303B5A">
        <w:rPr>
          <w:rFonts w:asciiTheme="majorBidi" w:hAnsiTheme="majorBidi" w:cstheme="majorBidi"/>
          <w:sz w:val="28"/>
          <w:szCs w:val="28"/>
        </w:rPr>
        <w:t>.</w:t>
      </w:r>
    </w:p>
    <w:bookmarkEnd w:id="370"/>
    <w:p w14:paraId="45565569" w14:textId="60DCE717" w:rsidR="00320148" w:rsidRPr="00303B5A" w:rsidRDefault="00407B58"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159A3686" wp14:editId="2EFD4F9D">
            <wp:extent cx="6152515" cy="3141345"/>
            <wp:effectExtent l="0" t="0" r="635"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52515" cy="3141345"/>
                    </a:xfrm>
                    <a:prstGeom prst="rect">
                      <a:avLst/>
                    </a:prstGeom>
                  </pic:spPr>
                </pic:pic>
              </a:graphicData>
            </a:graphic>
          </wp:inline>
        </w:drawing>
      </w:r>
    </w:p>
    <w:p w14:paraId="725BC30A" w14:textId="46419477" w:rsidR="00320148" w:rsidRPr="00303B5A" w:rsidRDefault="00320148" w:rsidP="007E0A5E">
      <w:pPr>
        <w:pStyle w:val="aa"/>
        <w:spacing w:after="0" w:line="276" w:lineRule="auto"/>
        <w:jc w:val="both"/>
        <w:rPr>
          <w:rFonts w:cstheme="majorBidi"/>
          <w:sz w:val="28"/>
          <w:szCs w:val="28"/>
        </w:rPr>
      </w:pPr>
      <w:bookmarkStart w:id="371" w:name="_Toc110688069"/>
      <w:bookmarkStart w:id="372" w:name="_Toc112926228"/>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56</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RL curves of PANI/F.2</w:t>
      </w:r>
      <w:r w:rsidRPr="00303B5A">
        <w:rPr>
          <w:rFonts w:eastAsiaTheme="majorEastAsia" w:cstheme="majorBidi"/>
          <w:b w:val="0"/>
          <w:bCs w:val="0"/>
          <w:sz w:val="28"/>
          <w:szCs w:val="28"/>
          <w:lang w:bidi="ar-EG"/>
        </w:rPr>
        <w:t xml:space="preserve"> </w:t>
      </w:r>
      <w:r w:rsidRPr="00303B5A">
        <w:rPr>
          <w:rFonts w:cstheme="majorBidi"/>
          <w:b w:val="0"/>
          <w:bCs w:val="0"/>
          <w:sz w:val="28"/>
          <w:szCs w:val="28"/>
        </w:rPr>
        <w:t>hybrid nanocomposite at various thicknesses</w:t>
      </w:r>
      <w:bookmarkEnd w:id="371"/>
      <w:bookmarkEnd w:id="372"/>
    </w:p>
    <w:p w14:paraId="4CFDA3C1" w14:textId="58399E22" w:rsidR="00496643" w:rsidRPr="00303B5A" w:rsidRDefault="00496643" w:rsidP="007E0A5E">
      <w:pPr>
        <w:pStyle w:val="aa"/>
        <w:keepNext/>
        <w:spacing w:after="0" w:line="276" w:lineRule="auto"/>
        <w:jc w:val="both"/>
        <w:rPr>
          <w:rFonts w:cstheme="majorBidi"/>
          <w:b w:val="0"/>
          <w:bCs w:val="0"/>
          <w:sz w:val="28"/>
          <w:szCs w:val="28"/>
        </w:rPr>
      </w:pPr>
      <w:bookmarkStart w:id="373" w:name="_Toc110687767"/>
      <w:bookmarkStart w:id="374" w:name="_Toc112926280"/>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21</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 xml:space="preserve">MA </w:t>
      </w:r>
      <w:r w:rsidR="00605A0D" w:rsidRPr="00303B5A">
        <w:rPr>
          <w:rFonts w:cstheme="majorBidi"/>
          <w:b w:val="0"/>
          <w:bCs w:val="0"/>
          <w:sz w:val="28"/>
          <w:szCs w:val="28"/>
        </w:rPr>
        <w:t xml:space="preserve">behavior </w:t>
      </w:r>
      <w:r w:rsidRPr="00303B5A">
        <w:rPr>
          <w:rFonts w:cstheme="majorBidi"/>
          <w:b w:val="0"/>
          <w:bCs w:val="0"/>
          <w:sz w:val="28"/>
          <w:szCs w:val="28"/>
        </w:rPr>
        <w:t xml:space="preserve">of PANI/F.2 </w:t>
      </w:r>
      <w:r w:rsidRPr="00303B5A">
        <w:rPr>
          <w:rFonts w:eastAsiaTheme="majorEastAsia" w:cstheme="majorBidi"/>
          <w:b w:val="0"/>
          <w:bCs w:val="0"/>
          <w:sz w:val="28"/>
          <w:szCs w:val="28"/>
          <w:lang w:bidi="ar-EG"/>
        </w:rPr>
        <w:t>hybrid</w:t>
      </w:r>
      <w:r w:rsidRPr="00303B5A">
        <w:rPr>
          <w:rFonts w:cstheme="majorBidi"/>
          <w:b w:val="0"/>
          <w:bCs w:val="0"/>
          <w:sz w:val="28"/>
          <w:szCs w:val="28"/>
        </w:rPr>
        <w:t xml:space="preserve"> nanocomposite at various thicknesses</w:t>
      </w:r>
      <w:bookmarkEnd w:id="373"/>
      <w:bookmarkEnd w:id="374"/>
    </w:p>
    <w:tbl>
      <w:tblPr>
        <w:tblStyle w:val="ac"/>
        <w:tblW w:w="0" w:type="auto"/>
        <w:tblLook w:val="04A0" w:firstRow="1" w:lastRow="0" w:firstColumn="1" w:lastColumn="0" w:noHBand="0" w:noVBand="1"/>
      </w:tblPr>
      <w:tblGrid>
        <w:gridCol w:w="1359"/>
        <w:gridCol w:w="1756"/>
        <w:gridCol w:w="1619"/>
        <w:gridCol w:w="1636"/>
        <w:gridCol w:w="1734"/>
        <w:gridCol w:w="1575"/>
      </w:tblGrid>
      <w:tr w:rsidR="00496643" w:rsidRPr="00303B5A" w14:paraId="43F1DB7E" w14:textId="77777777" w:rsidTr="002D6C6E">
        <w:tc>
          <w:tcPr>
            <w:tcW w:w="1359" w:type="dxa"/>
            <w:vMerge w:val="restart"/>
            <w:vAlign w:val="center"/>
          </w:tcPr>
          <w:p w14:paraId="397FF8C2" w14:textId="77777777" w:rsidR="00496643" w:rsidRPr="00303B5A" w:rsidRDefault="00496643" w:rsidP="002D6C6E">
            <w:pPr>
              <w:spacing w:line="276" w:lineRule="auto"/>
              <w:jc w:val="center"/>
              <w:rPr>
                <w:rFonts w:asciiTheme="majorBidi" w:hAnsiTheme="majorBidi" w:cstheme="majorBidi"/>
                <w:b/>
                <w:bCs/>
                <w:sz w:val="28"/>
                <w:szCs w:val="28"/>
              </w:rPr>
            </w:pPr>
            <w:r w:rsidRPr="00303B5A">
              <w:rPr>
                <w:rFonts w:asciiTheme="majorBidi" w:hAnsiTheme="majorBidi" w:cstheme="majorBidi"/>
                <w:sz w:val="28"/>
                <w:szCs w:val="28"/>
              </w:rPr>
              <w:t>PANI/F.2</w:t>
            </w:r>
          </w:p>
          <w:p w14:paraId="7D76F58D" w14:textId="77777777" w:rsidR="00496643" w:rsidRPr="00303B5A" w:rsidRDefault="00496643" w:rsidP="002D6C6E">
            <w:pPr>
              <w:spacing w:line="276" w:lineRule="auto"/>
              <w:jc w:val="center"/>
              <w:rPr>
                <w:rFonts w:asciiTheme="majorBidi" w:hAnsiTheme="majorBidi" w:cstheme="majorBidi"/>
                <w:sz w:val="28"/>
                <w:szCs w:val="28"/>
              </w:rPr>
            </w:pPr>
          </w:p>
          <w:p w14:paraId="57B72293" w14:textId="77777777" w:rsidR="00496643" w:rsidRPr="00303B5A" w:rsidRDefault="00496643" w:rsidP="002D6C6E">
            <w:pPr>
              <w:spacing w:line="276" w:lineRule="auto"/>
              <w:jc w:val="center"/>
              <w:rPr>
                <w:rFonts w:asciiTheme="majorBidi" w:hAnsiTheme="majorBidi" w:cstheme="majorBidi"/>
                <w:sz w:val="28"/>
                <w:szCs w:val="28"/>
              </w:rPr>
            </w:pPr>
          </w:p>
          <w:p w14:paraId="27B64116" w14:textId="77777777" w:rsidR="00496643" w:rsidRPr="00303B5A" w:rsidRDefault="00496643" w:rsidP="002D6C6E">
            <w:pPr>
              <w:spacing w:line="276" w:lineRule="auto"/>
              <w:jc w:val="center"/>
              <w:rPr>
                <w:rFonts w:asciiTheme="majorBidi" w:hAnsiTheme="majorBidi" w:cstheme="majorBidi"/>
                <w:sz w:val="28"/>
                <w:szCs w:val="28"/>
              </w:rPr>
            </w:pPr>
          </w:p>
          <w:p w14:paraId="15EBC11C" w14:textId="77777777" w:rsidR="00496643" w:rsidRPr="00303B5A" w:rsidRDefault="00496643" w:rsidP="002D6C6E">
            <w:pPr>
              <w:spacing w:line="276" w:lineRule="auto"/>
              <w:jc w:val="center"/>
              <w:rPr>
                <w:rFonts w:asciiTheme="majorBidi" w:hAnsiTheme="majorBidi" w:cstheme="majorBidi"/>
                <w:sz w:val="28"/>
                <w:szCs w:val="28"/>
              </w:rPr>
            </w:pPr>
          </w:p>
        </w:tc>
        <w:tc>
          <w:tcPr>
            <w:tcW w:w="1756" w:type="dxa"/>
            <w:vAlign w:val="center"/>
          </w:tcPr>
          <w:p w14:paraId="105C1A07"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t (mm)</w:t>
            </w:r>
          </w:p>
        </w:tc>
        <w:tc>
          <w:tcPr>
            <w:tcW w:w="1619" w:type="dxa"/>
            <w:vAlign w:val="center"/>
          </w:tcPr>
          <w:p w14:paraId="385F43A1"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RL</w:t>
            </w:r>
            <w:r w:rsidRPr="00303B5A">
              <w:rPr>
                <w:rFonts w:asciiTheme="majorBidi" w:hAnsiTheme="majorBidi" w:cstheme="majorBidi"/>
                <w:sz w:val="28"/>
                <w:szCs w:val="28"/>
                <w:vertAlign w:val="subscript"/>
              </w:rPr>
              <w:t>min</w:t>
            </w:r>
            <w:r w:rsidRPr="00303B5A">
              <w:rPr>
                <w:rFonts w:asciiTheme="majorBidi" w:hAnsiTheme="majorBidi" w:cstheme="majorBidi"/>
                <w:sz w:val="28"/>
                <w:szCs w:val="28"/>
              </w:rPr>
              <w:t xml:space="preserve"> (dB)</w:t>
            </w:r>
          </w:p>
        </w:tc>
        <w:tc>
          <w:tcPr>
            <w:tcW w:w="1636" w:type="dxa"/>
            <w:vAlign w:val="center"/>
          </w:tcPr>
          <w:p w14:paraId="39B23D19"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w:t>
            </w:r>
            <w:r w:rsidRPr="00303B5A">
              <w:rPr>
                <w:rFonts w:asciiTheme="majorBidi" w:hAnsiTheme="majorBidi" w:cstheme="majorBidi"/>
                <w:sz w:val="28"/>
                <w:szCs w:val="28"/>
                <w:vertAlign w:val="subscript"/>
              </w:rPr>
              <w:t xml:space="preserve">m </w:t>
            </w:r>
            <w:r w:rsidRPr="00303B5A">
              <w:rPr>
                <w:rFonts w:asciiTheme="majorBidi" w:hAnsiTheme="majorBidi" w:cstheme="majorBidi"/>
                <w:sz w:val="28"/>
                <w:szCs w:val="28"/>
              </w:rPr>
              <w:t>(GHz)</w:t>
            </w:r>
          </w:p>
        </w:tc>
        <w:tc>
          <w:tcPr>
            <w:tcW w:w="1734" w:type="dxa"/>
            <w:vAlign w:val="center"/>
          </w:tcPr>
          <w:p w14:paraId="05DEB81C"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BW</w:t>
            </w:r>
            <w:r w:rsidRPr="00303B5A">
              <w:rPr>
                <w:rFonts w:asciiTheme="majorBidi" w:hAnsiTheme="majorBidi" w:cstheme="majorBidi"/>
                <w:sz w:val="28"/>
                <w:szCs w:val="28"/>
                <w:vertAlign w:val="subscript"/>
              </w:rPr>
              <w:t xml:space="preserve">-10dB </w:t>
            </w:r>
            <w:r w:rsidRPr="00303B5A">
              <w:rPr>
                <w:rFonts w:asciiTheme="majorBidi" w:hAnsiTheme="majorBidi" w:cstheme="majorBidi"/>
                <w:sz w:val="28"/>
                <w:szCs w:val="28"/>
              </w:rPr>
              <w:t>(GHz)</w:t>
            </w:r>
          </w:p>
        </w:tc>
        <w:tc>
          <w:tcPr>
            <w:tcW w:w="1575" w:type="dxa"/>
            <w:vAlign w:val="center"/>
          </w:tcPr>
          <w:p w14:paraId="4C49BD59"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SD (kg/m</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rPr>
              <w:t>)</w:t>
            </w:r>
          </w:p>
        </w:tc>
      </w:tr>
      <w:tr w:rsidR="00496643" w:rsidRPr="00303B5A" w14:paraId="4AFDD2E9" w14:textId="77777777" w:rsidTr="002D6C6E">
        <w:tc>
          <w:tcPr>
            <w:tcW w:w="1359" w:type="dxa"/>
            <w:vMerge/>
            <w:vAlign w:val="center"/>
          </w:tcPr>
          <w:p w14:paraId="307E5AA6" w14:textId="77777777" w:rsidR="00496643" w:rsidRPr="00303B5A" w:rsidRDefault="00496643" w:rsidP="002D6C6E">
            <w:pPr>
              <w:spacing w:line="276" w:lineRule="auto"/>
              <w:jc w:val="center"/>
              <w:rPr>
                <w:rFonts w:asciiTheme="majorBidi" w:hAnsiTheme="majorBidi" w:cstheme="majorBidi"/>
                <w:sz w:val="28"/>
                <w:szCs w:val="28"/>
              </w:rPr>
            </w:pPr>
          </w:p>
        </w:tc>
        <w:tc>
          <w:tcPr>
            <w:tcW w:w="1756" w:type="dxa"/>
            <w:vAlign w:val="center"/>
          </w:tcPr>
          <w:p w14:paraId="7A685F07"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2.90</w:t>
            </w:r>
          </w:p>
        </w:tc>
        <w:tc>
          <w:tcPr>
            <w:tcW w:w="1619" w:type="dxa"/>
            <w:vAlign w:val="center"/>
          </w:tcPr>
          <w:p w14:paraId="11128FC0"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-18.6</w:t>
            </w:r>
          </w:p>
        </w:tc>
        <w:tc>
          <w:tcPr>
            <w:tcW w:w="1636" w:type="dxa"/>
            <w:vAlign w:val="center"/>
          </w:tcPr>
          <w:p w14:paraId="10216423"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11.3</w:t>
            </w:r>
          </w:p>
        </w:tc>
        <w:tc>
          <w:tcPr>
            <w:tcW w:w="1734" w:type="dxa"/>
            <w:vAlign w:val="center"/>
          </w:tcPr>
          <w:p w14:paraId="6C0B4CB5"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1.8</w:t>
            </w:r>
          </w:p>
        </w:tc>
        <w:tc>
          <w:tcPr>
            <w:tcW w:w="1575" w:type="dxa"/>
            <w:vAlign w:val="center"/>
          </w:tcPr>
          <w:p w14:paraId="088AAC3A"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3.04</w:t>
            </w:r>
          </w:p>
        </w:tc>
      </w:tr>
      <w:tr w:rsidR="00496643" w:rsidRPr="00303B5A" w14:paraId="1C3046C7" w14:textId="77777777" w:rsidTr="002D6C6E">
        <w:tc>
          <w:tcPr>
            <w:tcW w:w="1359" w:type="dxa"/>
            <w:vMerge/>
            <w:vAlign w:val="center"/>
          </w:tcPr>
          <w:p w14:paraId="06910413" w14:textId="77777777" w:rsidR="00496643" w:rsidRPr="00303B5A" w:rsidRDefault="00496643" w:rsidP="002D6C6E">
            <w:pPr>
              <w:spacing w:line="276" w:lineRule="auto"/>
              <w:jc w:val="center"/>
              <w:rPr>
                <w:rFonts w:asciiTheme="majorBidi" w:hAnsiTheme="majorBidi" w:cstheme="majorBidi"/>
                <w:sz w:val="28"/>
                <w:szCs w:val="28"/>
              </w:rPr>
            </w:pPr>
          </w:p>
        </w:tc>
        <w:tc>
          <w:tcPr>
            <w:tcW w:w="1756" w:type="dxa"/>
            <w:vAlign w:val="center"/>
          </w:tcPr>
          <w:p w14:paraId="0455EEB3"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3.12</w:t>
            </w:r>
          </w:p>
        </w:tc>
        <w:tc>
          <w:tcPr>
            <w:tcW w:w="1619" w:type="dxa"/>
            <w:vAlign w:val="center"/>
          </w:tcPr>
          <w:p w14:paraId="6FB2F96E"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-19.8</w:t>
            </w:r>
          </w:p>
        </w:tc>
        <w:tc>
          <w:tcPr>
            <w:tcW w:w="1636" w:type="dxa"/>
            <w:vAlign w:val="center"/>
          </w:tcPr>
          <w:p w14:paraId="4017D7D6"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10.8</w:t>
            </w:r>
          </w:p>
        </w:tc>
        <w:tc>
          <w:tcPr>
            <w:tcW w:w="1734" w:type="dxa"/>
            <w:vAlign w:val="center"/>
          </w:tcPr>
          <w:p w14:paraId="6DC015B7"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2.2</w:t>
            </w:r>
          </w:p>
        </w:tc>
        <w:tc>
          <w:tcPr>
            <w:tcW w:w="1575" w:type="dxa"/>
            <w:vAlign w:val="center"/>
          </w:tcPr>
          <w:p w14:paraId="7D0DF9AC"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3.07</w:t>
            </w:r>
          </w:p>
        </w:tc>
      </w:tr>
      <w:tr w:rsidR="00496643" w:rsidRPr="00303B5A" w14:paraId="68F949DD" w14:textId="77777777" w:rsidTr="002D6C6E">
        <w:tc>
          <w:tcPr>
            <w:tcW w:w="1359" w:type="dxa"/>
            <w:vMerge/>
            <w:vAlign w:val="center"/>
          </w:tcPr>
          <w:p w14:paraId="03180D8C" w14:textId="77777777" w:rsidR="00496643" w:rsidRPr="00303B5A" w:rsidRDefault="00496643" w:rsidP="002D6C6E">
            <w:pPr>
              <w:spacing w:line="276" w:lineRule="auto"/>
              <w:jc w:val="center"/>
              <w:rPr>
                <w:rFonts w:asciiTheme="majorBidi" w:hAnsiTheme="majorBidi" w:cstheme="majorBidi"/>
                <w:sz w:val="28"/>
                <w:szCs w:val="28"/>
              </w:rPr>
            </w:pPr>
          </w:p>
        </w:tc>
        <w:tc>
          <w:tcPr>
            <w:tcW w:w="1756" w:type="dxa"/>
            <w:vAlign w:val="center"/>
          </w:tcPr>
          <w:p w14:paraId="4CCC71C0"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3.46</w:t>
            </w:r>
          </w:p>
        </w:tc>
        <w:tc>
          <w:tcPr>
            <w:tcW w:w="1619" w:type="dxa"/>
            <w:vAlign w:val="center"/>
          </w:tcPr>
          <w:p w14:paraId="5A34ADF0"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-15.7</w:t>
            </w:r>
          </w:p>
        </w:tc>
        <w:tc>
          <w:tcPr>
            <w:tcW w:w="1636" w:type="dxa"/>
            <w:vAlign w:val="center"/>
          </w:tcPr>
          <w:p w14:paraId="3201C334"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10.2</w:t>
            </w:r>
          </w:p>
        </w:tc>
        <w:tc>
          <w:tcPr>
            <w:tcW w:w="1734" w:type="dxa"/>
            <w:vAlign w:val="center"/>
          </w:tcPr>
          <w:p w14:paraId="08AA74C4"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2.7</w:t>
            </w:r>
          </w:p>
        </w:tc>
        <w:tc>
          <w:tcPr>
            <w:tcW w:w="1575" w:type="dxa"/>
            <w:vAlign w:val="center"/>
          </w:tcPr>
          <w:p w14:paraId="0E4E32A3"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3.09</w:t>
            </w:r>
          </w:p>
        </w:tc>
      </w:tr>
      <w:tr w:rsidR="00496643" w:rsidRPr="00303B5A" w14:paraId="5C437EC5" w14:textId="77777777" w:rsidTr="002D6C6E">
        <w:tc>
          <w:tcPr>
            <w:tcW w:w="1359" w:type="dxa"/>
            <w:vMerge/>
            <w:vAlign w:val="center"/>
          </w:tcPr>
          <w:p w14:paraId="3E939B65" w14:textId="77777777" w:rsidR="00496643" w:rsidRPr="00303B5A" w:rsidRDefault="00496643" w:rsidP="002D6C6E">
            <w:pPr>
              <w:spacing w:line="276" w:lineRule="auto"/>
              <w:jc w:val="center"/>
              <w:rPr>
                <w:rFonts w:asciiTheme="majorBidi" w:hAnsiTheme="majorBidi" w:cstheme="majorBidi"/>
                <w:sz w:val="28"/>
                <w:szCs w:val="28"/>
              </w:rPr>
            </w:pPr>
          </w:p>
        </w:tc>
        <w:tc>
          <w:tcPr>
            <w:tcW w:w="1756" w:type="dxa"/>
            <w:vAlign w:val="center"/>
          </w:tcPr>
          <w:p w14:paraId="3FBD520D"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3.62</w:t>
            </w:r>
          </w:p>
        </w:tc>
        <w:tc>
          <w:tcPr>
            <w:tcW w:w="1619" w:type="dxa"/>
            <w:vAlign w:val="center"/>
          </w:tcPr>
          <w:p w14:paraId="5D0186D3"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-16.9</w:t>
            </w:r>
          </w:p>
        </w:tc>
        <w:tc>
          <w:tcPr>
            <w:tcW w:w="1636" w:type="dxa"/>
            <w:vAlign w:val="center"/>
          </w:tcPr>
          <w:p w14:paraId="1E9E3F25"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9.3</w:t>
            </w:r>
          </w:p>
        </w:tc>
        <w:tc>
          <w:tcPr>
            <w:tcW w:w="1734" w:type="dxa"/>
            <w:vAlign w:val="center"/>
          </w:tcPr>
          <w:p w14:paraId="37E936E6"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1.7</w:t>
            </w:r>
          </w:p>
        </w:tc>
        <w:tc>
          <w:tcPr>
            <w:tcW w:w="1575" w:type="dxa"/>
            <w:vAlign w:val="center"/>
          </w:tcPr>
          <w:p w14:paraId="08EBE1D6" w14:textId="77777777" w:rsidR="00496643" w:rsidRPr="00303B5A" w:rsidRDefault="00496643" w:rsidP="002D6C6E">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3.12</w:t>
            </w:r>
          </w:p>
        </w:tc>
      </w:tr>
    </w:tbl>
    <w:p w14:paraId="132C9D28"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lastRenderedPageBreak/>
        <w:t xml:space="preserve">Influence of the incorporation of </w:t>
      </w:r>
      <w:bookmarkStart w:id="375" w:name="_Hlk101002554"/>
      <w:r w:rsidRPr="00303B5A">
        <w:rPr>
          <w:rFonts w:asciiTheme="majorBidi" w:hAnsiTheme="majorBidi"/>
          <w:sz w:val="28"/>
          <w:szCs w:val="28"/>
        </w:rPr>
        <w:t>Ni</w:t>
      </w:r>
      <w:r w:rsidRPr="00303B5A">
        <w:rPr>
          <w:rFonts w:asciiTheme="majorBidi" w:hAnsiTheme="majorBidi"/>
          <w:sz w:val="28"/>
          <w:szCs w:val="28"/>
          <w:vertAlign w:val="subscript"/>
        </w:rPr>
        <w:t>0.5</w:t>
      </w:r>
      <w:r w:rsidRPr="00303B5A">
        <w:rPr>
          <w:rFonts w:asciiTheme="majorBidi" w:hAnsiTheme="majorBidi"/>
          <w:sz w:val="28"/>
          <w:szCs w:val="28"/>
        </w:rPr>
        <w:t>Zn</w:t>
      </w:r>
      <w:r w:rsidRPr="00303B5A">
        <w:rPr>
          <w:rFonts w:asciiTheme="majorBidi" w:hAnsiTheme="majorBidi"/>
          <w:sz w:val="28"/>
          <w:szCs w:val="28"/>
          <w:vertAlign w:val="subscript"/>
        </w:rPr>
        <w:t>0.5</w:t>
      </w:r>
      <w:r w:rsidRPr="00303B5A">
        <w:rPr>
          <w:rFonts w:asciiTheme="majorBidi" w:hAnsiTheme="majorBidi"/>
          <w:sz w:val="28"/>
          <w:szCs w:val="28"/>
        </w:rPr>
        <w:t>Fe</w:t>
      </w:r>
      <w:r w:rsidRPr="00303B5A">
        <w:rPr>
          <w:rFonts w:asciiTheme="majorBidi" w:hAnsiTheme="majorBidi"/>
          <w:sz w:val="28"/>
          <w:szCs w:val="28"/>
          <w:vertAlign w:val="subscript"/>
        </w:rPr>
        <w:t>2</w:t>
      </w:r>
      <w:r w:rsidRPr="00303B5A">
        <w:rPr>
          <w:rFonts w:asciiTheme="majorBidi" w:hAnsiTheme="majorBidi"/>
          <w:sz w:val="28"/>
          <w:szCs w:val="28"/>
        </w:rPr>
        <w:t>O</w:t>
      </w:r>
      <w:r w:rsidRPr="00303B5A">
        <w:rPr>
          <w:rFonts w:asciiTheme="majorBidi" w:hAnsiTheme="majorBidi"/>
          <w:sz w:val="28"/>
          <w:szCs w:val="28"/>
          <w:vertAlign w:val="subscript"/>
        </w:rPr>
        <w:t>4</w:t>
      </w:r>
      <w:r w:rsidRPr="00303B5A">
        <w:rPr>
          <w:rFonts w:asciiTheme="majorBidi" w:hAnsiTheme="majorBidi"/>
          <w:sz w:val="28"/>
          <w:szCs w:val="28"/>
        </w:rPr>
        <w:t xml:space="preserve">, CI and PANI </w:t>
      </w:r>
      <w:bookmarkEnd w:id="375"/>
      <w:r w:rsidRPr="00303B5A">
        <w:rPr>
          <w:rFonts w:asciiTheme="majorBidi" w:hAnsiTheme="majorBidi"/>
          <w:sz w:val="28"/>
          <w:szCs w:val="28"/>
        </w:rPr>
        <w:t>on the RL and the SE</w:t>
      </w:r>
    </w:p>
    <w:p w14:paraId="3195B89C" w14:textId="028D8203"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EMI shielding and MA properties of </w:t>
      </w:r>
      <w:bookmarkStart w:id="376" w:name="_Hlk101536742"/>
      <w:r w:rsidRPr="00303B5A">
        <w:rPr>
          <w:rFonts w:asciiTheme="majorBidi" w:hAnsiTheme="majorBidi" w:cstheme="majorBidi"/>
          <w:sz w:val="28"/>
          <w:szCs w:val="28"/>
        </w:rPr>
        <w:t xml:space="preserve">the </w:t>
      </w:r>
      <w:bookmarkStart w:id="377" w:name="_Hlk101606935"/>
      <w:bookmarkStart w:id="378" w:name="_Hlk101447777"/>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CI</w:t>
      </w:r>
      <w:bookmarkEnd w:id="377"/>
      <w:r w:rsidRPr="00303B5A">
        <w:rPr>
          <w:rFonts w:asciiTheme="majorBidi" w:hAnsiTheme="majorBidi" w:cstheme="majorBidi"/>
          <w:sz w:val="28"/>
          <w:szCs w:val="28"/>
        </w:rPr>
        <w:t>, PANI</w:t>
      </w:r>
      <w:r w:rsidR="001C51B1" w:rsidRPr="00303B5A">
        <w:rPr>
          <w:rFonts w:asciiTheme="majorBidi" w:hAnsiTheme="majorBidi" w:cstheme="majorBidi"/>
          <w:sz w:val="28"/>
          <w:szCs w:val="28"/>
        </w:rPr>
        <w:t>,</w:t>
      </w:r>
      <w:r w:rsidR="001C51B1" w:rsidRPr="00303B5A">
        <w:rPr>
          <w:rFonts w:asciiTheme="majorBidi" w:hAnsiTheme="majorBidi" w:cstheme="majorBidi"/>
          <w:b/>
          <w:bCs/>
          <w:sz w:val="28"/>
          <w:szCs w:val="28"/>
        </w:rPr>
        <w:t xml:space="preserve"> </w:t>
      </w:r>
      <w:r w:rsidR="001C51B1" w:rsidRPr="00303B5A">
        <w:rPr>
          <w:rFonts w:asciiTheme="majorBidi" w:hAnsiTheme="majorBidi" w:cstheme="majorBidi"/>
          <w:sz w:val="28"/>
          <w:szCs w:val="28"/>
        </w:rPr>
        <w:t>PANI/CI</w:t>
      </w:r>
      <w:r w:rsidRPr="00303B5A">
        <w:rPr>
          <w:rFonts w:asciiTheme="majorBidi" w:hAnsiTheme="majorBidi" w:cstheme="majorBidi"/>
          <w:sz w:val="28"/>
          <w:szCs w:val="28"/>
        </w:rPr>
        <w:t xml:space="preserve"> and PANI/F/CI nanocomposite </w:t>
      </w:r>
      <w:bookmarkEnd w:id="376"/>
      <w:bookmarkEnd w:id="378"/>
      <w:r w:rsidRPr="00303B5A">
        <w:rPr>
          <w:rFonts w:asciiTheme="majorBidi" w:hAnsiTheme="majorBidi" w:cstheme="majorBidi"/>
          <w:sz w:val="28"/>
          <w:szCs w:val="28"/>
        </w:rPr>
        <w:t xml:space="preserve">were </w:t>
      </w:r>
      <w:r w:rsidR="00C21965" w:rsidRPr="00303B5A">
        <w:rPr>
          <w:rFonts w:asciiTheme="majorBidi" w:hAnsiTheme="majorBidi" w:cstheme="majorBidi"/>
          <w:sz w:val="28"/>
          <w:szCs w:val="28"/>
        </w:rPr>
        <w:t>investigated</w:t>
      </w:r>
      <w:r w:rsidRPr="00303B5A">
        <w:rPr>
          <w:rFonts w:asciiTheme="majorBidi" w:hAnsiTheme="majorBidi" w:cstheme="majorBidi"/>
          <w:sz w:val="28"/>
          <w:szCs w:val="28"/>
        </w:rPr>
        <w:t xml:space="preserve">. </w:t>
      </w:r>
      <w:r w:rsidR="00C01940" w:rsidRPr="00C01940">
        <w:rPr>
          <w:rFonts w:asciiTheme="majorBidi" w:hAnsiTheme="majorBidi" w:cstheme="majorBidi"/>
          <w:sz w:val="28"/>
          <w:szCs w:val="28"/>
        </w:rPr>
        <w:t>The development of radar or microwave absorbing materials technology has had a great impact on the military field. Radar absorbing materials are significant tools in electronic warfare, as they can be used to hide targets and protect them from radar detection.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r w:rsidRPr="00303B5A">
        <w:rPr>
          <w:rFonts w:asciiTheme="majorBidi" w:hAnsiTheme="majorBidi" w:cstheme="majorBidi"/>
          <w:sz w:val="28"/>
          <w:szCs w:val="28"/>
        </w:rPr>
        <w:t>.</w:t>
      </w:r>
      <w:r w:rsidR="00C01940">
        <w:rPr>
          <w:rFonts w:asciiTheme="majorBidi" w:hAnsiTheme="majorBidi" w:cstheme="majorBidi"/>
          <w:sz w:val="28"/>
          <w:szCs w:val="28"/>
        </w:rPr>
        <w:t xml:space="preserve"> </w:t>
      </w:r>
      <w:r w:rsidR="00C01940" w:rsidRPr="00C01940">
        <w:rPr>
          <w:rFonts w:asciiTheme="majorBidi" w:hAnsiTheme="majorBidi" w:cstheme="majorBidi"/>
          <w:sz w:val="28"/>
          <w:szCs w:val="28"/>
        </w:rPr>
        <w:t>The results obtained in the framework of this thesis can be suggested for producing microwave absorbers synthesized based on ML and DL materials. An advantage of the work is that obtained absorbers can attenuate the EM waves with low surface density and wide bandwidth.</w:t>
      </w:r>
      <w:r w:rsidR="00C01940">
        <w:rPr>
          <w:rFonts w:asciiTheme="majorBidi" w:hAnsiTheme="majorBidi" w:cstheme="majorBidi"/>
          <w:sz w:val="28"/>
          <w:szCs w:val="28"/>
        </w:rPr>
        <w:t xml:space="preserve"> </w:t>
      </w:r>
      <w:r w:rsidR="00C01940" w:rsidRPr="00C01940">
        <w:rPr>
          <w:rFonts w:asciiTheme="majorBidi" w:hAnsiTheme="majorBidi" w:cstheme="majorBidi"/>
          <w:sz w:val="28"/>
          <w:szCs w:val="28"/>
        </w:rPr>
        <w:t>These microwave absorbers can be used to cover the walls of anechoic chambers and to prevent or reduce electromagnetic reflections from large bodies such as stealth aircraft, submarines, carriers, and so on.</w:t>
      </w:r>
    </w:p>
    <w:p w14:paraId="0C310AB3" w14:textId="245A7F41" w:rsidR="00195B26" w:rsidRPr="00303B5A" w:rsidRDefault="00195B26" w:rsidP="007E0A5E">
      <w:pPr>
        <w:pStyle w:val="aa"/>
        <w:keepNext/>
        <w:spacing w:after="0" w:line="276" w:lineRule="auto"/>
        <w:jc w:val="both"/>
        <w:rPr>
          <w:rFonts w:cstheme="majorBidi"/>
          <w:sz w:val="28"/>
          <w:szCs w:val="28"/>
        </w:rPr>
      </w:pPr>
      <w:bookmarkStart w:id="379" w:name="_Toc110687768"/>
      <w:bookmarkStart w:id="380" w:name="_Toc112926281"/>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22</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color w:val="000000" w:themeColor="text1"/>
          <w:sz w:val="28"/>
          <w:szCs w:val="28"/>
        </w:rPr>
        <w:t xml:space="preserve">MA behavior of </w:t>
      </w:r>
      <w:r w:rsidRPr="00303B5A">
        <w:rPr>
          <w:rFonts w:cstheme="majorBidi"/>
          <w:b w:val="0"/>
          <w:bCs w:val="0"/>
          <w:sz w:val="28"/>
          <w:szCs w:val="28"/>
        </w:rPr>
        <w:t>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w:t>
      </w:r>
      <w:r w:rsidRPr="00303B5A">
        <w:rPr>
          <w:rFonts w:cstheme="majorBidi"/>
          <w:b w:val="0"/>
          <w:bCs w:val="0"/>
          <w:sz w:val="28"/>
          <w:szCs w:val="28"/>
          <w:vertAlign w:val="subscript"/>
        </w:rPr>
        <w:t xml:space="preserve"> </w:t>
      </w:r>
      <w:r w:rsidRPr="00303B5A">
        <w:rPr>
          <w:rFonts w:cstheme="majorBidi"/>
          <w:b w:val="0"/>
          <w:bCs w:val="0"/>
          <w:sz w:val="28"/>
          <w:szCs w:val="28"/>
        </w:rPr>
        <w:t>CI, PANI</w:t>
      </w:r>
      <w:r w:rsidR="00D35BBE" w:rsidRPr="00303B5A">
        <w:rPr>
          <w:rFonts w:cstheme="majorBidi"/>
          <w:b w:val="0"/>
          <w:bCs w:val="0"/>
          <w:sz w:val="28"/>
          <w:szCs w:val="28"/>
        </w:rPr>
        <w:t>, PANI/CI</w:t>
      </w:r>
      <w:r w:rsidRPr="00303B5A">
        <w:rPr>
          <w:rFonts w:cstheme="majorBidi"/>
          <w:b w:val="0"/>
          <w:bCs w:val="0"/>
          <w:sz w:val="28"/>
          <w:szCs w:val="28"/>
        </w:rPr>
        <w:t xml:space="preserve"> and PANI/F/CI composite </w:t>
      </w:r>
      <w:r w:rsidRPr="00303B5A">
        <w:rPr>
          <w:rFonts w:cstheme="majorBidi"/>
          <w:b w:val="0"/>
          <w:bCs w:val="0"/>
          <w:color w:val="000000" w:themeColor="text1"/>
          <w:sz w:val="28"/>
          <w:szCs w:val="28"/>
        </w:rPr>
        <w:t>at 3.2 mm thickness</w:t>
      </w:r>
      <w:bookmarkEnd w:id="379"/>
      <w:bookmarkEnd w:id="380"/>
    </w:p>
    <w:tbl>
      <w:tblPr>
        <w:tblStyle w:val="ac"/>
        <w:tblW w:w="0" w:type="auto"/>
        <w:tblLook w:val="04A0" w:firstRow="1" w:lastRow="0" w:firstColumn="1" w:lastColumn="0" w:noHBand="0" w:noVBand="1"/>
      </w:tblPr>
      <w:tblGrid>
        <w:gridCol w:w="2961"/>
        <w:gridCol w:w="1660"/>
        <w:gridCol w:w="1675"/>
        <w:gridCol w:w="1816"/>
        <w:gridCol w:w="1567"/>
      </w:tblGrid>
      <w:tr w:rsidR="00195B26" w:rsidRPr="00303B5A" w14:paraId="205B613C" w14:textId="77777777" w:rsidTr="00D14E63">
        <w:tc>
          <w:tcPr>
            <w:tcW w:w="2961" w:type="dxa"/>
            <w:vAlign w:val="center"/>
          </w:tcPr>
          <w:p w14:paraId="50743F35"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Samples</w:t>
            </w:r>
          </w:p>
        </w:tc>
        <w:tc>
          <w:tcPr>
            <w:tcW w:w="1660" w:type="dxa"/>
            <w:vAlign w:val="center"/>
          </w:tcPr>
          <w:p w14:paraId="16A9A75A"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675" w:type="dxa"/>
            <w:vAlign w:val="center"/>
          </w:tcPr>
          <w:p w14:paraId="0585EC09"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816" w:type="dxa"/>
            <w:vAlign w:val="center"/>
          </w:tcPr>
          <w:p w14:paraId="7DBCBB8E"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c>
          <w:tcPr>
            <w:tcW w:w="1567" w:type="dxa"/>
            <w:vAlign w:val="center"/>
          </w:tcPr>
          <w:p w14:paraId="4C742FD2"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SD (kg/m</w:t>
            </w:r>
            <w:r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lang w:bidi="ar-EG"/>
              </w:rPr>
              <w:t>)</w:t>
            </w:r>
          </w:p>
        </w:tc>
      </w:tr>
      <w:tr w:rsidR="00195B26" w:rsidRPr="00303B5A" w14:paraId="702500A3" w14:textId="77777777" w:rsidTr="00D14E63">
        <w:tc>
          <w:tcPr>
            <w:tcW w:w="2961" w:type="dxa"/>
            <w:vAlign w:val="center"/>
          </w:tcPr>
          <w:p w14:paraId="6CADFB62"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p>
        </w:tc>
        <w:tc>
          <w:tcPr>
            <w:tcW w:w="1660" w:type="dxa"/>
            <w:vAlign w:val="center"/>
          </w:tcPr>
          <w:p w14:paraId="6991CE78"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-4.6</w:t>
            </w:r>
          </w:p>
        </w:tc>
        <w:tc>
          <w:tcPr>
            <w:tcW w:w="1675" w:type="dxa"/>
            <w:vAlign w:val="center"/>
          </w:tcPr>
          <w:p w14:paraId="19AAB2C7"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w:t>
            </w:r>
          </w:p>
        </w:tc>
        <w:tc>
          <w:tcPr>
            <w:tcW w:w="1816" w:type="dxa"/>
            <w:vAlign w:val="center"/>
          </w:tcPr>
          <w:p w14:paraId="44994652"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w:t>
            </w:r>
          </w:p>
        </w:tc>
        <w:tc>
          <w:tcPr>
            <w:tcW w:w="1567" w:type="dxa"/>
            <w:vAlign w:val="center"/>
          </w:tcPr>
          <w:p w14:paraId="472BA350"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4.56</w:t>
            </w:r>
          </w:p>
        </w:tc>
      </w:tr>
      <w:tr w:rsidR="00195B26" w:rsidRPr="00303B5A" w14:paraId="750AEFB4" w14:textId="77777777" w:rsidTr="00D14E63">
        <w:tc>
          <w:tcPr>
            <w:tcW w:w="2961" w:type="dxa"/>
            <w:vAlign w:val="center"/>
          </w:tcPr>
          <w:p w14:paraId="56965F7B"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CI</w:t>
            </w:r>
          </w:p>
        </w:tc>
        <w:tc>
          <w:tcPr>
            <w:tcW w:w="1660" w:type="dxa"/>
            <w:vAlign w:val="center"/>
          </w:tcPr>
          <w:p w14:paraId="61D9CBAC"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-6.5</w:t>
            </w:r>
          </w:p>
        </w:tc>
        <w:tc>
          <w:tcPr>
            <w:tcW w:w="1675" w:type="dxa"/>
            <w:vAlign w:val="center"/>
          </w:tcPr>
          <w:p w14:paraId="7B676517"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w:t>
            </w:r>
          </w:p>
        </w:tc>
        <w:tc>
          <w:tcPr>
            <w:tcW w:w="1816" w:type="dxa"/>
            <w:vAlign w:val="center"/>
          </w:tcPr>
          <w:p w14:paraId="489E1ADE"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w:t>
            </w:r>
          </w:p>
        </w:tc>
        <w:tc>
          <w:tcPr>
            <w:tcW w:w="1567" w:type="dxa"/>
            <w:vAlign w:val="center"/>
          </w:tcPr>
          <w:p w14:paraId="747985B2"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5.21</w:t>
            </w:r>
          </w:p>
        </w:tc>
      </w:tr>
      <w:tr w:rsidR="00195B26" w:rsidRPr="00303B5A" w14:paraId="0D9BB2EB" w14:textId="77777777" w:rsidTr="00D14E63">
        <w:tc>
          <w:tcPr>
            <w:tcW w:w="2961" w:type="dxa"/>
            <w:vAlign w:val="center"/>
          </w:tcPr>
          <w:p w14:paraId="3F9AB7EA"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w:t>
            </w:r>
          </w:p>
        </w:tc>
        <w:tc>
          <w:tcPr>
            <w:tcW w:w="1660" w:type="dxa"/>
            <w:vAlign w:val="center"/>
          </w:tcPr>
          <w:p w14:paraId="2D8E58A9"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-8.5</w:t>
            </w:r>
          </w:p>
        </w:tc>
        <w:tc>
          <w:tcPr>
            <w:tcW w:w="1675" w:type="dxa"/>
            <w:vAlign w:val="center"/>
          </w:tcPr>
          <w:p w14:paraId="48EC1E44"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w:t>
            </w:r>
          </w:p>
        </w:tc>
        <w:tc>
          <w:tcPr>
            <w:tcW w:w="1816" w:type="dxa"/>
            <w:vAlign w:val="center"/>
          </w:tcPr>
          <w:p w14:paraId="2551EC7F"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w:t>
            </w:r>
          </w:p>
        </w:tc>
        <w:tc>
          <w:tcPr>
            <w:tcW w:w="1567" w:type="dxa"/>
            <w:vAlign w:val="center"/>
          </w:tcPr>
          <w:p w14:paraId="52EA9D27"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2.25</w:t>
            </w:r>
          </w:p>
        </w:tc>
      </w:tr>
      <w:tr w:rsidR="001C51B1" w:rsidRPr="00303B5A" w14:paraId="3A9F2F2F" w14:textId="77777777" w:rsidTr="00D14E63">
        <w:tc>
          <w:tcPr>
            <w:tcW w:w="2961" w:type="dxa"/>
            <w:vAlign w:val="center"/>
          </w:tcPr>
          <w:p w14:paraId="00B309AC" w14:textId="7C139FD8" w:rsidR="001C51B1" w:rsidRPr="00303B5A" w:rsidRDefault="001C51B1"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PANI/CI</w:t>
            </w:r>
          </w:p>
        </w:tc>
        <w:tc>
          <w:tcPr>
            <w:tcW w:w="1660" w:type="dxa"/>
            <w:vAlign w:val="center"/>
          </w:tcPr>
          <w:p w14:paraId="6F86AC9A" w14:textId="166CE2F8" w:rsidR="001C51B1" w:rsidRPr="00303B5A" w:rsidRDefault="001C51B1"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-21.3</w:t>
            </w:r>
          </w:p>
        </w:tc>
        <w:tc>
          <w:tcPr>
            <w:tcW w:w="1675" w:type="dxa"/>
            <w:vAlign w:val="center"/>
          </w:tcPr>
          <w:p w14:paraId="1C9874BA" w14:textId="080E377C" w:rsidR="001C51B1" w:rsidRPr="00303B5A" w:rsidRDefault="001C51B1"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10.2</w:t>
            </w:r>
          </w:p>
        </w:tc>
        <w:tc>
          <w:tcPr>
            <w:tcW w:w="1816" w:type="dxa"/>
            <w:vAlign w:val="center"/>
          </w:tcPr>
          <w:p w14:paraId="1FC2CE6D" w14:textId="038CDAC0" w:rsidR="001C51B1" w:rsidRPr="00303B5A" w:rsidRDefault="001C51B1"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2.7</w:t>
            </w:r>
          </w:p>
        </w:tc>
        <w:tc>
          <w:tcPr>
            <w:tcW w:w="1567" w:type="dxa"/>
            <w:vAlign w:val="center"/>
          </w:tcPr>
          <w:p w14:paraId="0F75F0AF" w14:textId="00AD910C" w:rsidR="001C51B1" w:rsidRPr="00303B5A" w:rsidRDefault="001C51B1"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3.36</w:t>
            </w:r>
          </w:p>
        </w:tc>
      </w:tr>
      <w:tr w:rsidR="00195B26" w:rsidRPr="00303B5A" w14:paraId="5B42DAC2" w14:textId="77777777" w:rsidTr="00D14E63">
        <w:tc>
          <w:tcPr>
            <w:tcW w:w="2961" w:type="dxa"/>
            <w:vAlign w:val="center"/>
          </w:tcPr>
          <w:p w14:paraId="292B9B5E"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PANI/F/CI</w:t>
            </w:r>
          </w:p>
        </w:tc>
        <w:tc>
          <w:tcPr>
            <w:tcW w:w="1660" w:type="dxa"/>
            <w:vAlign w:val="center"/>
          </w:tcPr>
          <w:p w14:paraId="08F42F42"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-25.7</w:t>
            </w:r>
          </w:p>
        </w:tc>
        <w:tc>
          <w:tcPr>
            <w:tcW w:w="1675" w:type="dxa"/>
            <w:vAlign w:val="center"/>
          </w:tcPr>
          <w:p w14:paraId="1AC59CBE"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11.3</w:t>
            </w:r>
          </w:p>
        </w:tc>
        <w:tc>
          <w:tcPr>
            <w:tcW w:w="1816" w:type="dxa"/>
            <w:vAlign w:val="center"/>
          </w:tcPr>
          <w:p w14:paraId="2A1AED7B"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2.6</w:t>
            </w:r>
          </w:p>
        </w:tc>
        <w:tc>
          <w:tcPr>
            <w:tcW w:w="1567" w:type="dxa"/>
            <w:vAlign w:val="center"/>
          </w:tcPr>
          <w:p w14:paraId="661553F5"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3.31</w:t>
            </w:r>
          </w:p>
        </w:tc>
      </w:tr>
    </w:tbl>
    <w:p w14:paraId="2ECF2EE0" w14:textId="77777777" w:rsidR="00195B26" w:rsidRPr="00303B5A" w:rsidRDefault="00195B26" w:rsidP="007E0A5E">
      <w:pPr>
        <w:pStyle w:val="4"/>
        <w:spacing w:before="0"/>
        <w:jc w:val="both"/>
        <w:rPr>
          <w:rFonts w:asciiTheme="majorBidi" w:hAnsiTheme="majorBidi"/>
          <w:sz w:val="28"/>
          <w:szCs w:val="28"/>
        </w:rPr>
      </w:pPr>
      <w:r w:rsidRPr="00303B5A">
        <w:rPr>
          <w:rFonts w:asciiTheme="majorBidi" w:hAnsiTheme="majorBidi"/>
          <w:sz w:val="28"/>
          <w:szCs w:val="28"/>
        </w:rPr>
        <w:t xml:space="preserve">Influence of sample thickness and loading ratio of the absorption material within paraffin on the RL </w:t>
      </w:r>
    </w:p>
    <w:p w14:paraId="5D461E84" w14:textId="63B27D02" w:rsidR="00195B26" w:rsidRPr="00303B5A" w:rsidRDefault="00195B26"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Figure </w:t>
      </w:r>
      <w:r w:rsidR="0031629B" w:rsidRPr="00303B5A">
        <w:rPr>
          <w:rFonts w:asciiTheme="majorBidi" w:hAnsiTheme="majorBidi" w:cstheme="majorBidi"/>
          <w:sz w:val="28"/>
          <w:szCs w:val="28"/>
        </w:rPr>
        <w:t>3</w:t>
      </w:r>
      <w:r w:rsidRPr="00303B5A">
        <w:rPr>
          <w:rFonts w:asciiTheme="majorBidi" w:hAnsiTheme="majorBidi" w:cstheme="majorBidi"/>
          <w:sz w:val="28"/>
          <w:szCs w:val="28"/>
        </w:rPr>
        <w:t>.</w:t>
      </w:r>
      <w:r w:rsidR="00A40197" w:rsidRPr="00303B5A">
        <w:rPr>
          <w:rFonts w:asciiTheme="majorBidi" w:hAnsiTheme="majorBidi" w:cstheme="majorBidi"/>
          <w:sz w:val="28"/>
          <w:szCs w:val="28"/>
        </w:rPr>
        <w:t>5</w:t>
      </w:r>
      <w:r w:rsidR="0031629B" w:rsidRPr="00303B5A">
        <w:rPr>
          <w:rFonts w:asciiTheme="majorBidi" w:hAnsiTheme="majorBidi" w:cstheme="majorBidi"/>
          <w:sz w:val="28"/>
          <w:szCs w:val="28"/>
        </w:rPr>
        <w:t>8</w:t>
      </w:r>
      <w:r w:rsidRPr="00303B5A">
        <w:rPr>
          <w:rFonts w:asciiTheme="majorBidi" w:hAnsiTheme="majorBidi" w:cstheme="majorBidi"/>
          <w:sz w:val="28"/>
          <w:szCs w:val="28"/>
        </w:rPr>
        <w:t xml:space="preserve"> illustrates the RL of </w:t>
      </w:r>
      <w:bookmarkStart w:id="381" w:name="_Hlk101436174"/>
      <w:r w:rsidRPr="00303B5A">
        <w:rPr>
          <w:rFonts w:asciiTheme="majorBidi" w:hAnsiTheme="majorBidi" w:cstheme="majorBidi"/>
          <w:sz w:val="28"/>
          <w:szCs w:val="28"/>
        </w:rPr>
        <w:t xml:space="preserve">PANI/F/CI composite </w:t>
      </w:r>
      <w:bookmarkEnd w:id="381"/>
      <w:r w:rsidRPr="00303B5A">
        <w:rPr>
          <w:rFonts w:asciiTheme="majorBidi" w:hAnsiTheme="majorBidi" w:cstheme="majorBidi"/>
          <w:sz w:val="28"/>
          <w:szCs w:val="28"/>
        </w:rPr>
        <w:t xml:space="preserve">with various thicknesses (3.2, 3.4 and 3.6 mm) at the various </w:t>
      </w:r>
      <w:r w:rsidR="001554A3" w:rsidRPr="00303B5A">
        <w:rPr>
          <w:rFonts w:asciiTheme="majorBidi" w:hAnsiTheme="majorBidi" w:cstheme="majorBidi"/>
          <w:sz w:val="28"/>
          <w:szCs w:val="28"/>
        </w:rPr>
        <w:t xml:space="preserve">loading percentages </w:t>
      </w:r>
      <w:r w:rsidRPr="00303B5A">
        <w:rPr>
          <w:rFonts w:asciiTheme="majorBidi" w:hAnsiTheme="majorBidi" w:cstheme="majorBidi"/>
          <w:sz w:val="28"/>
          <w:szCs w:val="28"/>
        </w:rPr>
        <w:t>(30</w:t>
      </w:r>
      <w:r w:rsidR="001554A3" w:rsidRPr="00303B5A">
        <w:rPr>
          <w:rFonts w:asciiTheme="majorBidi" w:hAnsiTheme="majorBidi" w:cstheme="majorBidi"/>
          <w:sz w:val="28"/>
          <w:szCs w:val="28"/>
        </w:rPr>
        <w:t>% w/w</w:t>
      </w:r>
      <w:r w:rsidRPr="00303B5A">
        <w:rPr>
          <w:rFonts w:asciiTheme="majorBidi" w:hAnsiTheme="majorBidi" w:cstheme="majorBidi"/>
          <w:sz w:val="28"/>
          <w:szCs w:val="28"/>
        </w:rPr>
        <w:t xml:space="preserve"> and 35% w/w). Figure </w:t>
      </w:r>
      <w:r w:rsidR="0031629B" w:rsidRPr="00303B5A">
        <w:rPr>
          <w:rFonts w:asciiTheme="majorBidi" w:hAnsiTheme="majorBidi" w:cstheme="majorBidi"/>
          <w:sz w:val="28"/>
          <w:szCs w:val="28"/>
        </w:rPr>
        <w:t>3</w:t>
      </w:r>
      <w:r w:rsidRPr="00303B5A">
        <w:rPr>
          <w:rFonts w:asciiTheme="majorBidi" w:hAnsiTheme="majorBidi" w:cstheme="majorBidi"/>
          <w:sz w:val="28"/>
          <w:szCs w:val="28"/>
        </w:rPr>
        <w:t>.</w:t>
      </w:r>
      <w:r w:rsidR="00A40197" w:rsidRPr="00303B5A">
        <w:rPr>
          <w:rFonts w:asciiTheme="majorBidi" w:hAnsiTheme="majorBidi" w:cstheme="majorBidi"/>
          <w:sz w:val="28"/>
          <w:szCs w:val="28"/>
        </w:rPr>
        <w:t>5</w:t>
      </w:r>
      <w:r w:rsidR="0031629B" w:rsidRPr="00303B5A">
        <w:rPr>
          <w:rFonts w:asciiTheme="majorBidi" w:hAnsiTheme="majorBidi" w:cstheme="majorBidi"/>
          <w:sz w:val="28"/>
          <w:szCs w:val="28"/>
        </w:rPr>
        <w:t>8</w:t>
      </w:r>
      <w:r w:rsidRPr="00303B5A">
        <w:rPr>
          <w:rFonts w:asciiTheme="majorBidi" w:hAnsiTheme="majorBidi" w:cstheme="majorBidi"/>
          <w:sz w:val="28"/>
          <w:szCs w:val="28"/>
        </w:rPr>
        <w:t xml:space="preserve"> shows that the RL attenuation peaks of samples moved to lower frequencies with increasing sample thickness. </w:t>
      </w:r>
    </w:p>
    <w:p w14:paraId="0ECA9133" w14:textId="77777777" w:rsidR="00195B26" w:rsidRPr="00303B5A" w:rsidRDefault="00195B26" w:rsidP="007E0A5E">
      <w:pPr>
        <w:spacing w:after="0"/>
        <w:ind w:left="90" w:firstLine="461"/>
        <w:jc w:val="both"/>
        <w:rPr>
          <w:rFonts w:asciiTheme="majorBidi" w:hAnsiTheme="majorBidi" w:cstheme="majorBidi"/>
          <w:sz w:val="28"/>
          <w:szCs w:val="28"/>
        </w:rPr>
      </w:pPr>
    </w:p>
    <w:p w14:paraId="72A31CE2" w14:textId="2CA209FF" w:rsidR="00B2380C" w:rsidRPr="00303B5A" w:rsidRDefault="001C51B1" w:rsidP="007E0A5E">
      <w:pPr>
        <w:spacing w:after="0"/>
        <w:ind w:left="90"/>
        <w:jc w:val="both"/>
        <w:rPr>
          <w:rFonts w:asciiTheme="majorBidi" w:hAnsiTheme="majorBidi" w:cstheme="majorBidi"/>
          <w:sz w:val="28"/>
          <w:szCs w:val="28"/>
        </w:rPr>
      </w:pPr>
      <w:r w:rsidRPr="00303B5A">
        <w:rPr>
          <w:rFonts w:asciiTheme="majorBidi" w:hAnsiTheme="majorBidi" w:cstheme="majorBidi"/>
          <w:noProof/>
          <w:sz w:val="28"/>
          <w:szCs w:val="28"/>
        </w:rPr>
        <w:lastRenderedPageBreak/>
        <w:drawing>
          <wp:inline distT="0" distB="0" distL="0" distR="0" wp14:anchorId="5F66401F" wp14:editId="0D4E3CED">
            <wp:extent cx="6151880" cy="3879850"/>
            <wp:effectExtent l="0" t="0" r="127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59093" cy="3884399"/>
                    </a:xfrm>
                    <a:prstGeom prst="rect">
                      <a:avLst/>
                    </a:prstGeom>
                  </pic:spPr>
                </pic:pic>
              </a:graphicData>
            </a:graphic>
          </wp:inline>
        </w:drawing>
      </w:r>
    </w:p>
    <w:p w14:paraId="07816F4C" w14:textId="24AA5561" w:rsidR="00B2380C" w:rsidRPr="00303B5A" w:rsidRDefault="00B2380C" w:rsidP="007E0A5E">
      <w:pPr>
        <w:pStyle w:val="aa"/>
        <w:spacing w:after="0" w:line="276" w:lineRule="auto"/>
        <w:jc w:val="both"/>
        <w:rPr>
          <w:rFonts w:cstheme="majorBidi"/>
          <w:sz w:val="28"/>
          <w:szCs w:val="28"/>
        </w:rPr>
      </w:pPr>
      <w:bookmarkStart w:id="382" w:name="_Toc112926229"/>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57</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DC2768" w:rsidRPr="00303B5A">
        <w:rPr>
          <w:rFonts w:cstheme="majorBidi"/>
          <w:b w:val="0"/>
          <w:bCs w:val="0"/>
          <w:sz w:val="28"/>
          <w:szCs w:val="28"/>
        </w:rPr>
        <w:t xml:space="preserve">(a,b) </w:t>
      </w:r>
      <w:r w:rsidR="00040D81" w:rsidRPr="00303B5A">
        <w:rPr>
          <w:sz w:val="28"/>
          <w:szCs w:val="28"/>
        </w:rPr>
        <w:t xml:space="preserve">– </w:t>
      </w:r>
      <w:r w:rsidR="00DC2768" w:rsidRPr="00303B5A">
        <w:rPr>
          <w:rFonts w:cstheme="majorBidi"/>
          <w:b w:val="0"/>
          <w:bCs w:val="0"/>
          <w:sz w:val="28"/>
          <w:szCs w:val="28"/>
        </w:rPr>
        <w:t>RL and SE</w:t>
      </w:r>
      <w:r w:rsidR="00DC2768" w:rsidRPr="00303B5A">
        <w:rPr>
          <w:rFonts w:cstheme="majorBidi"/>
          <w:sz w:val="28"/>
          <w:szCs w:val="28"/>
        </w:rPr>
        <w:t xml:space="preserve"> </w:t>
      </w:r>
      <w:r w:rsidRPr="00303B5A">
        <w:rPr>
          <w:rFonts w:cstheme="majorBidi"/>
          <w:b w:val="0"/>
          <w:bCs w:val="0"/>
          <w:sz w:val="28"/>
          <w:szCs w:val="28"/>
        </w:rPr>
        <w:t>curves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w:t>
      </w:r>
      <w:r w:rsidRPr="00303B5A">
        <w:rPr>
          <w:rFonts w:cstheme="majorBidi"/>
          <w:b w:val="0"/>
          <w:bCs w:val="0"/>
          <w:sz w:val="28"/>
          <w:szCs w:val="28"/>
          <w:vertAlign w:val="subscript"/>
        </w:rPr>
        <w:t xml:space="preserve"> </w:t>
      </w:r>
      <w:r w:rsidRPr="00303B5A">
        <w:rPr>
          <w:rFonts w:cstheme="majorBidi"/>
          <w:b w:val="0"/>
          <w:bCs w:val="0"/>
          <w:sz w:val="28"/>
          <w:szCs w:val="28"/>
        </w:rPr>
        <w:t>CI, PANI</w:t>
      </w:r>
      <w:r w:rsidR="001C51B1" w:rsidRPr="00303B5A">
        <w:rPr>
          <w:rFonts w:cstheme="majorBidi"/>
          <w:b w:val="0"/>
          <w:bCs w:val="0"/>
          <w:sz w:val="28"/>
          <w:szCs w:val="28"/>
        </w:rPr>
        <w:t xml:space="preserve">, </w:t>
      </w:r>
      <w:bookmarkStart w:id="383" w:name="_Hlk114307886"/>
      <w:r w:rsidR="001C51B1" w:rsidRPr="00303B5A">
        <w:rPr>
          <w:rFonts w:cstheme="majorBidi"/>
          <w:b w:val="0"/>
          <w:bCs w:val="0"/>
          <w:sz w:val="28"/>
          <w:szCs w:val="28"/>
        </w:rPr>
        <w:t>PANI/CI</w:t>
      </w:r>
      <w:r w:rsidRPr="00303B5A">
        <w:rPr>
          <w:rFonts w:cstheme="majorBidi"/>
          <w:b w:val="0"/>
          <w:bCs w:val="0"/>
          <w:sz w:val="28"/>
          <w:szCs w:val="28"/>
        </w:rPr>
        <w:t xml:space="preserve"> </w:t>
      </w:r>
      <w:bookmarkEnd w:id="383"/>
      <w:r w:rsidRPr="00303B5A">
        <w:rPr>
          <w:rFonts w:cstheme="majorBidi"/>
          <w:b w:val="0"/>
          <w:bCs w:val="0"/>
          <w:sz w:val="28"/>
          <w:szCs w:val="28"/>
        </w:rPr>
        <w:t>and PANI/F/CI composite at 3.2 mm thickness. SE curves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w:t>
      </w:r>
      <w:r w:rsidRPr="00303B5A">
        <w:rPr>
          <w:rFonts w:cstheme="majorBidi"/>
          <w:b w:val="0"/>
          <w:bCs w:val="0"/>
          <w:sz w:val="28"/>
          <w:szCs w:val="28"/>
          <w:vertAlign w:val="subscript"/>
        </w:rPr>
        <w:t xml:space="preserve"> </w:t>
      </w:r>
      <w:r w:rsidRPr="00303B5A">
        <w:rPr>
          <w:rFonts w:cstheme="majorBidi"/>
          <w:b w:val="0"/>
          <w:bCs w:val="0"/>
          <w:sz w:val="28"/>
          <w:szCs w:val="28"/>
        </w:rPr>
        <w:t>CI, PANI and PANI/F/CI composite at 3.2 mm thickness</w:t>
      </w:r>
      <w:r w:rsidR="00DC2768" w:rsidRPr="00303B5A">
        <w:rPr>
          <w:rFonts w:cstheme="majorBidi"/>
          <w:b w:val="0"/>
          <w:bCs w:val="0"/>
          <w:sz w:val="28"/>
          <w:szCs w:val="28"/>
        </w:rPr>
        <w:t xml:space="preserve"> and (c)</w:t>
      </w:r>
      <w:r w:rsidRPr="00303B5A">
        <w:rPr>
          <w:rFonts w:cstheme="majorBidi"/>
          <w:b w:val="0"/>
          <w:bCs w:val="0"/>
          <w:sz w:val="28"/>
          <w:szCs w:val="28"/>
        </w:rPr>
        <w:t xml:space="preserve"> </w:t>
      </w:r>
      <w:r w:rsidR="00DC2768" w:rsidRPr="00303B5A">
        <w:rPr>
          <w:rFonts w:cstheme="majorBidi"/>
          <w:b w:val="0"/>
          <w:bCs w:val="0"/>
          <w:sz w:val="28"/>
          <w:szCs w:val="28"/>
        </w:rPr>
        <w:t>b</w:t>
      </w:r>
      <w:r w:rsidRPr="00303B5A">
        <w:rPr>
          <w:rFonts w:cstheme="majorBidi"/>
          <w:b w:val="0"/>
          <w:bCs w:val="0"/>
          <w:sz w:val="28"/>
          <w:szCs w:val="28"/>
        </w:rPr>
        <w:t>ar plot for individual components of SE</w:t>
      </w:r>
      <w:r w:rsidRPr="00303B5A">
        <w:rPr>
          <w:rFonts w:cstheme="majorBidi"/>
          <w:b w:val="0"/>
          <w:bCs w:val="0"/>
          <w:sz w:val="28"/>
          <w:szCs w:val="28"/>
          <w:vertAlign w:val="subscript"/>
        </w:rPr>
        <w:t>R</w:t>
      </w:r>
      <w:r w:rsidRPr="00303B5A">
        <w:rPr>
          <w:rFonts w:cstheme="majorBidi"/>
          <w:b w:val="0"/>
          <w:bCs w:val="0"/>
          <w:sz w:val="28"/>
          <w:szCs w:val="28"/>
        </w:rPr>
        <w:t xml:space="preserve"> and SE</w:t>
      </w:r>
      <w:r w:rsidRPr="00303B5A">
        <w:rPr>
          <w:rFonts w:cstheme="majorBidi"/>
          <w:b w:val="0"/>
          <w:bCs w:val="0"/>
          <w:sz w:val="28"/>
          <w:szCs w:val="28"/>
          <w:vertAlign w:val="subscript"/>
        </w:rPr>
        <w:t>A</w:t>
      </w:r>
      <w:r w:rsidRPr="00303B5A">
        <w:rPr>
          <w:rFonts w:cstheme="majorBidi"/>
          <w:b w:val="0"/>
          <w:bCs w:val="0"/>
          <w:sz w:val="28"/>
          <w:szCs w:val="28"/>
        </w:rPr>
        <w:t xml:space="preserve"> of Ni</w:t>
      </w:r>
      <w:r w:rsidRPr="00303B5A">
        <w:rPr>
          <w:rFonts w:cstheme="majorBidi"/>
          <w:b w:val="0"/>
          <w:bCs w:val="0"/>
          <w:sz w:val="28"/>
          <w:szCs w:val="28"/>
          <w:vertAlign w:val="subscript"/>
        </w:rPr>
        <w:t>0.5</w:t>
      </w:r>
      <w:r w:rsidRPr="00303B5A">
        <w:rPr>
          <w:rFonts w:cstheme="majorBidi"/>
          <w:b w:val="0"/>
          <w:bCs w:val="0"/>
          <w:sz w:val="28"/>
          <w:szCs w:val="28"/>
        </w:rPr>
        <w:t>Zn</w:t>
      </w:r>
      <w:r w:rsidRPr="00303B5A">
        <w:rPr>
          <w:rFonts w:cstheme="majorBidi"/>
          <w:b w:val="0"/>
          <w:bCs w:val="0"/>
          <w:sz w:val="28"/>
          <w:szCs w:val="28"/>
          <w:vertAlign w:val="subscript"/>
        </w:rPr>
        <w:t>0.5</w:t>
      </w:r>
      <w:r w:rsidRPr="00303B5A">
        <w:rPr>
          <w:rFonts w:cstheme="majorBidi"/>
          <w:b w:val="0"/>
          <w:bCs w:val="0"/>
          <w:sz w:val="28"/>
          <w:szCs w:val="28"/>
        </w:rPr>
        <w:t>Fe</w:t>
      </w:r>
      <w:r w:rsidRPr="00303B5A">
        <w:rPr>
          <w:rFonts w:cstheme="majorBidi"/>
          <w:b w:val="0"/>
          <w:bCs w:val="0"/>
          <w:sz w:val="28"/>
          <w:szCs w:val="28"/>
          <w:vertAlign w:val="subscript"/>
        </w:rPr>
        <w:t>2</w:t>
      </w:r>
      <w:r w:rsidRPr="00303B5A">
        <w:rPr>
          <w:rFonts w:cstheme="majorBidi"/>
          <w:b w:val="0"/>
          <w:bCs w:val="0"/>
          <w:sz w:val="28"/>
          <w:szCs w:val="28"/>
        </w:rPr>
        <w:t>O</w:t>
      </w:r>
      <w:r w:rsidRPr="00303B5A">
        <w:rPr>
          <w:rFonts w:cstheme="majorBidi"/>
          <w:b w:val="0"/>
          <w:bCs w:val="0"/>
          <w:sz w:val="28"/>
          <w:szCs w:val="28"/>
          <w:vertAlign w:val="subscript"/>
        </w:rPr>
        <w:t>4</w:t>
      </w:r>
      <w:r w:rsidRPr="00303B5A">
        <w:rPr>
          <w:rFonts w:cstheme="majorBidi"/>
          <w:b w:val="0"/>
          <w:bCs w:val="0"/>
          <w:sz w:val="28"/>
          <w:szCs w:val="28"/>
        </w:rPr>
        <w:t>,</w:t>
      </w:r>
      <w:r w:rsidRPr="00303B5A">
        <w:rPr>
          <w:rFonts w:cstheme="majorBidi"/>
          <w:b w:val="0"/>
          <w:bCs w:val="0"/>
          <w:sz w:val="28"/>
          <w:szCs w:val="28"/>
          <w:vertAlign w:val="subscript"/>
        </w:rPr>
        <w:t xml:space="preserve"> </w:t>
      </w:r>
      <w:r w:rsidRPr="00303B5A">
        <w:rPr>
          <w:rFonts w:cstheme="majorBidi"/>
          <w:b w:val="0"/>
          <w:bCs w:val="0"/>
          <w:sz w:val="28"/>
          <w:szCs w:val="28"/>
        </w:rPr>
        <w:t>CI, PANI and PANI/F/CI composite with a thickness of 3.2 mm at the frequency of 11.0 GHz</w:t>
      </w:r>
      <w:bookmarkEnd w:id="382"/>
    </w:p>
    <w:p w14:paraId="38F4DD1A" w14:textId="380034EA" w:rsidR="00496643"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On the other hand, one can notice the </w:t>
      </w:r>
      <w:r w:rsidR="001554A3" w:rsidRPr="00303B5A">
        <w:rPr>
          <w:rFonts w:asciiTheme="majorBidi" w:hAnsiTheme="majorBidi" w:cstheme="majorBidi"/>
          <w:sz w:val="28"/>
          <w:szCs w:val="28"/>
        </w:rPr>
        <w:t>RL</w:t>
      </w:r>
      <w:r w:rsidR="001554A3" w:rsidRPr="00303B5A">
        <w:rPr>
          <w:rFonts w:asciiTheme="majorBidi" w:hAnsiTheme="majorBidi" w:cstheme="majorBidi"/>
          <w:sz w:val="28"/>
          <w:szCs w:val="28"/>
          <w:vertAlign w:val="subscript"/>
        </w:rPr>
        <w:t>min</w:t>
      </w:r>
      <w:r w:rsidRPr="00303B5A">
        <w:rPr>
          <w:rFonts w:asciiTheme="majorBidi" w:hAnsiTheme="majorBidi" w:cstheme="majorBidi"/>
          <w:sz w:val="28"/>
          <w:szCs w:val="28"/>
        </w:rPr>
        <w:t xml:space="preserve"> moves gradually to a lower frequency with the increase</w:t>
      </w:r>
      <w:r w:rsidR="001554A3" w:rsidRPr="00303B5A">
        <w:rPr>
          <w:rFonts w:asciiTheme="majorBidi" w:hAnsiTheme="majorBidi" w:cstheme="majorBidi"/>
          <w:sz w:val="28"/>
          <w:szCs w:val="28"/>
        </w:rPr>
        <w:t xml:space="preserve"> </w:t>
      </w:r>
      <w:r w:rsidR="002B0167" w:rsidRPr="00303B5A">
        <w:rPr>
          <w:rFonts w:asciiTheme="majorBidi" w:hAnsiTheme="majorBidi" w:cstheme="majorBidi"/>
          <w:sz w:val="28"/>
          <w:szCs w:val="28"/>
        </w:rPr>
        <w:t xml:space="preserve">in the loading percentage </w:t>
      </w:r>
      <w:r w:rsidRPr="00303B5A">
        <w:rPr>
          <w:rFonts w:asciiTheme="majorBidi" w:hAnsiTheme="majorBidi" w:cstheme="majorBidi"/>
          <w:sz w:val="28"/>
          <w:szCs w:val="28"/>
        </w:rPr>
        <w:t xml:space="preserve">within a paraffin matrix (Figure 4.124). </w:t>
      </w:r>
      <w:bookmarkStart w:id="384" w:name="_Hlk117716315"/>
      <w:r w:rsidRPr="00303B5A">
        <w:rPr>
          <w:rFonts w:asciiTheme="majorBidi" w:hAnsiTheme="majorBidi" w:cstheme="majorBidi"/>
          <w:sz w:val="28"/>
          <w:szCs w:val="28"/>
        </w:rPr>
        <w:t xml:space="preserve">Furthermore, Table </w:t>
      </w:r>
      <w:r w:rsidR="008C57BA" w:rsidRPr="00303B5A">
        <w:rPr>
          <w:rFonts w:asciiTheme="majorBidi" w:hAnsiTheme="majorBidi" w:cstheme="majorBidi"/>
          <w:sz w:val="28"/>
          <w:szCs w:val="28"/>
        </w:rPr>
        <w:t>3.2</w:t>
      </w:r>
      <w:r w:rsidR="00C37E5B" w:rsidRPr="00303B5A">
        <w:rPr>
          <w:rFonts w:asciiTheme="majorBidi" w:hAnsiTheme="majorBidi" w:cstheme="majorBidi"/>
          <w:sz w:val="28"/>
          <w:szCs w:val="28"/>
        </w:rPr>
        <w:t>3</w:t>
      </w:r>
      <w:r w:rsidRPr="00303B5A">
        <w:rPr>
          <w:rFonts w:asciiTheme="majorBidi" w:hAnsiTheme="majorBidi" w:cstheme="majorBidi"/>
          <w:sz w:val="28"/>
          <w:szCs w:val="28"/>
        </w:rPr>
        <w:t xml:space="preserve"> shows the PANI/F/CI composites have reasonable </w:t>
      </w:r>
      <w:r w:rsidR="001554A3" w:rsidRPr="00303B5A">
        <w:rPr>
          <w:rFonts w:asciiTheme="majorBidi" w:hAnsiTheme="majorBidi" w:cstheme="majorBidi"/>
          <w:sz w:val="28"/>
          <w:szCs w:val="28"/>
        </w:rPr>
        <w:t>SD</w:t>
      </w:r>
      <w:r w:rsidRPr="00303B5A">
        <w:rPr>
          <w:rFonts w:asciiTheme="majorBidi" w:hAnsiTheme="majorBidi" w:cstheme="majorBidi"/>
          <w:sz w:val="28"/>
          <w:szCs w:val="28"/>
        </w:rPr>
        <w:t>, ranging from 3.31 to 3.40 kg/m</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rPr>
        <w:t xml:space="preserve">, and wide </w:t>
      </w:r>
      <w:r w:rsidR="001554A3" w:rsidRPr="00303B5A">
        <w:rPr>
          <w:rFonts w:asciiTheme="majorBidi" w:hAnsiTheme="majorBidi" w:cstheme="majorBidi"/>
          <w:sz w:val="28"/>
          <w:szCs w:val="28"/>
        </w:rPr>
        <w:t>BW</w:t>
      </w:r>
      <w:r w:rsidR="001554A3" w:rsidRPr="00303B5A">
        <w:rPr>
          <w:rFonts w:asciiTheme="majorBidi" w:hAnsiTheme="majorBidi" w:cstheme="majorBidi"/>
          <w:sz w:val="28"/>
          <w:szCs w:val="28"/>
          <w:vertAlign w:val="subscript"/>
        </w:rPr>
        <w:t>-10dB</w:t>
      </w:r>
      <w:r w:rsidRPr="00303B5A">
        <w:rPr>
          <w:rFonts w:asciiTheme="majorBidi" w:hAnsiTheme="majorBidi" w:cstheme="majorBidi"/>
          <w:sz w:val="28"/>
          <w:szCs w:val="28"/>
        </w:rPr>
        <w:t xml:space="preserve"> extending from 2.5 to 3.0 GHz. </w:t>
      </w:r>
      <w:r w:rsidR="00767A26" w:rsidRPr="00303B5A">
        <w:rPr>
          <w:rFonts w:asciiTheme="majorBidi" w:hAnsiTheme="majorBidi" w:cstheme="majorBidi"/>
          <w:sz w:val="28"/>
          <w:szCs w:val="28"/>
        </w:rPr>
        <w:t xml:space="preserve">The absorption percentage of microwaves reached about 99.9% with a loading percentage of 30%. </w:t>
      </w:r>
      <w:r w:rsidRPr="00303B5A">
        <w:rPr>
          <w:rFonts w:asciiTheme="majorBidi" w:hAnsiTheme="majorBidi" w:cstheme="majorBidi"/>
          <w:sz w:val="28"/>
          <w:szCs w:val="28"/>
        </w:rPr>
        <w:t xml:space="preserve">One can conclude that optimal absorption can be accomplished by modifying the absorber thickness and the </w:t>
      </w:r>
      <w:r w:rsidR="001554A3" w:rsidRPr="00303B5A">
        <w:rPr>
          <w:rFonts w:asciiTheme="majorBidi" w:hAnsiTheme="majorBidi" w:cstheme="majorBidi"/>
          <w:sz w:val="28"/>
          <w:szCs w:val="28"/>
        </w:rPr>
        <w:t>loading percentage</w:t>
      </w:r>
      <w:bookmarkEnd w:id="384"/>
      <w:r w:rsidR="001554A3" w:rsidRPr="00303B5A">
        <w:rPr>
          <w:rFonts w:asciiTheme="majorBidi" w:hAnsiTheme="majorBidi" w:cstheme="majorBidi"/>
          <w:sz w:val="28"/>
          <w:szCs w:val="28"/>
        </w:rPr>
        <w:t>.</w:t>
      </w:r>
    </w:p>
    <w:p w14:paraId="3BD972C6" w14:textId="5EE22683" w:rsidR="00195B26" w:rsidRPr="00303B5A" w:rsidRDefault="00195B26" w:rsidP="007E0A5E">
      <w:pPr>
        <w:pStyle w:val="aa"/>
        <w:keepNext/>
        <w:spacing w:after="0" w:line="276" w:lineRule="auto"/>
        <w:jc w:val="both"/>
        <w:rPr>
          <w:rFonts w:cstheme="majorBidi"/>
          <w:sz w:val="28"/>
          <w:szCs w:val="28"/>
        </w:rPr>
      </w:pPr>
      <w:bookmarkStart w:id="385" w:name="_Toc110687769"/>
      <w:bookmarkStart w:id="386" w:name="_Toc112926282"/>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23</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MA behavior of PANI/F/CI composite at various thicknesses and various loading ratios within a paraffin matrix</w:t>
      </w:r>
      <w:bookmarkEnd w:id="385"/>
      <w:bookmarkEnd w:id="386"/>
    </w:p>
    <w:tbl>
      <w:tblPr>
        <w:tblStyle w:val="ac"/>
        <w:tblW w:w="9758" w:type="dxa"/>
        <w:tblLook w:val="04A0" w:firstRow="1" w:lastRow="0" w:firstColumn="1" w:lastColumn="0" w:noHBand="0" w:noVBand="1"/>
      </w:tblPr>
      <w:tblGrid>
        <w:gridCol w:w="1515"/>
        <w:gridCol w:w="1698"/>
        <w:gridCol w:w="1593"/>
        <w:gridCol w:w="1627"/>
        <w:gridCol w:w="1707"/>
        <w:gridCol w:w="1618"/>
      </w:tblGrid>
      <w:tr w:rsidR="00195B26" w:rsidRPr="00303B5A" w14:paraId="399CB220" w14:textId="77777777" w:rsidTr="00D14E63">
        <w:trPr>
          <w:trHeight w:val="810"/>
        </w:trPr>
        <w:tc>
          <w:tcPr>
            <w:tcW w:w="1515" w:type="dxa"/>
            <w:vAlign w:val="center"/>
          </w:tcPr>
          <w:p w14:paraId="2014DE3D"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Loading ratio %</w:t>
            </w:r>
          </w:p>
        </w:tc>
        <w:tc>
          <w:tcPr>
            <w:tcW w:w="1698" w:type="dxa"/>
            <w:vAlign w:val="center"/>
          </w:tcPr>
          <w:p w14:paraId="5B9E8880"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t (mm)</w:t>
            </w:r>
          </w:p>
        </w:tc>
        <w:tc>
          <w:tcPr>
            <w:tcW w:w="1593" w:type="dxa"/>
            <w:vAlign w:val="center"/>
          </w:tcPr>
          <w:p w14:paraId="6BE77522"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RL</w:t>
            </w:r>
            <w:r w:rsidRPr="00303B5A">
              <w:rPr>
                <w:rFonts w:asciiTheme="majorBidi" w:hAnsiTheme="majorBidi" w:cstheme="majorBidi"/>
                <w:sz w:val="28"/>
                <w:szCs w:val="28"/>
                <w:vertAlign w:val="subscript"/>
              </w:rPr>
              <w:t>min</w:t>
            </w:r>
            <w:r w:rsidRPr="00303B5A">
              <w:rPr>
                <w:rFonts w:asciiTheme="majorBidi" w:hAnsiTheme="majorBidi" w:cstheme="majorBidi"/>
                <w:sz w:val="28"/>
                <w:szCs w:val="28"/>
              </w:rPr>
              <w:t xml:space="preserve"> (dB)</w:t>
            </w:r>
          </w:p>
        </w:tc>
        <w:tc>
          <w:tcPr>
            <w:tcW w:w="1627" w:type="dxa"/>
            <w:vAlign w:val="center"/>
          </w:tcPr>
          <w:p w14:paraId="29858301"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w:t>
            </w:r>
            <w:r w:rsidRPr="00303B5A">
              <w:rPr>
                <w:rFonts w:asciiTheme="majorBidi" w:hAnsiTheme="majorBidi" w:cstheme="majorBidi"/>
                <w:sz w:val="28"/>
                <w:szCs w:val="28"/>
                <w:vertAlign w:val="subscript"/>
              </w:rPr>
              <w:t xml:space="preserve">m </w:t>
            </w:r>
            <w:r w:rsidRPr="00303B5A">
              <w:rPr>
                <w:rFonts w:asciiTheme="majorBidi" w:hAnsiTheme="majorBidi" w:cstheme="majorBidi"/>
                <w:sz w:val="28"/>
                <w:szCs w:val="28"/>
              </w:rPr>
              <w:t>(GHz)</w:t>
            </w:r>
          </w:p>
        </w:tc>
        <w:tc>
          <w:tcPr>
            <w:tcW w:w="1707" w:type="dxa"/>
            <w:vAlign w:val="center"/>
          </w:tcPr>
          <w:p w14:paraId="01FF7557"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BW</w:t>
            </w:r>
            <w:r w:rsidRPr="00303B5A">
              <w:rPr>
                <w:rFonts w:asciiTheme="majorBidi" w:hAnsiTheme="majorBidi" w:cstheme="majorBidi"/>
                <w:sz w:val="28"/>
                <w:szCs w:val="28"/>
                <w:vertAlign w:val="subscript"/>
              </w:rPr>
              <w:t xml:space="preserve">-10dB </w:t>
            </w:r>
            <w:r w:rsidRPr="00303B5A">
              <w:rPr>
                <w:rFonts w:asciiTheme="majorBidi" w:hAnsiTheme="majorBidi" w:cstheme="majorBidi"/>
                <w:sz w:val="28"/>
                <w:szCs w:val="28"/>
              </w:rPr>
              <w:t>(GHz)</w:t>
            </w:r>
          </w:p>
        </w:tc>
        <w:tc>
          <w:tcPr>
            <w:tcW w:w="1618" w:type="dxa"/>
            <w:vAlign w:val="center"/>
          </w:tcPr>
          <w:p w14:paraId="40453205"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SD (kg/m</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rPr>
              <w:t>)</w:t>
            </w:r>
          </w:p>
        </w:tc>
      </w:tr>
      <w:tr w:rsidR="00195B26" w:rsidRPr="00303B5A" w14:paraId="2DBB719A" w14:textId="77777777" w:rsidTr="00D14E63">
        <w:trPr>
          <w:trHeight w:val="400"/>
        </w:trPr>
        <w:tc>
          <w:tcPr>
            <w:tcW w:w="1515" w:type="dxa"/>
            <w:vMerge w:val="restart"/>
            <w:vAlign w:val="center"/>
          </w:tcPr>
          <w:p w14:paraId="4B6A4AF8"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w:t>
            </w:r>
          </w:p>
        </w:tc>
        <w:tc>
          <w:tcPr>
            <w:tcW w:w="1698" w:type="dxa"/>
            <w:vAlign w:val="center"/>
          </w:tcPr>
          <w:p w14:paraId="47CAE1A9"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w:t>
            </w:r>
          </w:p>
        </w:tc>
        <w:tc>
          <w:tcPr>
            <w:tcW w:w="1593" w:type="dxa"/>
            <w:vAlign w:val="center"/>
          </w:tcPr>
          <w:p w14:paraId="4D3FFADE"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-25.7</w:t>
            </w:r>
          </w:p>
        </w:tc>
        <w:tc>
          <w:tcPr>
            <w:tcW w:w="1627" w:type="dxa"/>
            <w:vAlign w:val="center"/>
          </w:tcPr>
          <w:p w14:paraId="2A87F4C3"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11.3</w:t>
            </w:r>
          </w:p>
        </w:tc>
        <w:tc>
          <w:tcPr>
            <w:tcW w:w="1707" w:type="dxa"/>
            <w:vAlign w:val="center"/>
          </w:tcPr>
          <w:p w14:paraId="3CC595B6"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2.6</w:t>
            </w:r>
          </w:p>
        </w:tc>
        <w:tc>
          <w:tcPr>
            <w:tcW w:w="1618" w:type="dxa"/>
            <w:vAlign w:val="center"/>
          </w:tcPr>
          <w:p w14:paraId="030D3BCA"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3.31</w:t>
            </w:r>
          </w:p>
        </w:tc>
      </w:tr>
      <w:tr w:rsidR="00195B26" w:rsidRPr="00303B5A" w14:paraId="09F4B9BC" w14:textId="77777777" w:rsidTr="00D14E63">
        <w:trPr>
          <w:trHeight w:val="419"/>
        </w:trPr>
        <w:tc>
          <w:tcPr>
            <w:tcW w:w="1515" w:type="dxa"/>
            <w:vMerge/>
            <w:vAlign w:val="center"/>
          </w:tcPr>
          <w:p w14:paraId="0B01E3CA" w14:textId="77777777" w:rsidR="00195B26" w:rsidRPr="00303B5A" w:rsidRDefault="00195B26" w:rsidP="00D14E63">
            <w:pPr>
              <w:spacing w:line="276" w:lineRule="auto"/>
              <w:jc w:val="center"/>
              <w:rPr>
                <w:rFonts w:asciiTheme="majorBidi" w:hAnsiTheme="majorBidi" w:cstheme="majorBidi"/>
                <w:sz w:val="28"/>
                <w:szCs w:val="28"/>
              </w:rPr>
            </w:pPr>
          </w:p>
        </w:tc>
        <w:tc>
          <w:tcPr>
            <w:tcW w:w="1698" w:type="dxa"/>
            <w:vAlign w:val="center"/>
          </w:tcPr>
          <w:p w14:paraId="628C6165"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3.4</w:t>
            </w:r>
          </w:p>
        </w:tc>
        <w:tc>
          <w:tcPr>
            <w:tcW w:w="1593" w:type="dxa"/>
            <w:vAlign w:val="center"/>
          </w:tcPr>
          <w:p w14:paraId="3E81558E"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-28.5</w:t>
            </w:r>
          </w:p>
        </w:tc>
        <w:tc>
          <w:tcPr>
            <w:tcW w:w="1627" w:type="dxa"/>
            <w:vAlign w:val="center"/>
          </w:tcPr>
          <w:p w14:paraId="02BBF7B7"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10.8</w:t>
            </w:r>
          </w:p>
        </w:tc>
        <w:tc>
          <w:tcPr>
            <w:tcW w:w="1707" w:type="dxa"/>
            <w:vAlign w:val="center"/>
          </w:tcPr>
          <w:p w14:paraId="001AD3C4"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w:t>
            </w:r>
          </w:p>
        </w:tc>
        <w:tc>
          <w:tcPr>
            <w:tcW w:w="1618" w:type="dxa"/>
            <w:vAlign w:val="center"/>
          </w:tcPr>
          <w:p w14:paraId="203AC718"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3.35</w:t>
            </w:r>
          </w:p>
        </w:tc>
      </w:tr>
      <w:tr w:rsidR="00195B26" w:rsidRPr="00303B5A" w14:paraId="5C12A159" w14:textId="77777777" w:rsidTr="00D14E63">
        <w:trPr>
          <w:trHeight w:val="410"/>
        </w:trPr>
        <w:tc>
          <w:tcPr>
            <w:tcW w:w="1515" w:type="dxa"/>
            <w:vMerge/>
            <w:vAlign w:val="center"/>
          </w:tcPr>
          <w:p w14:paraId="0C861899" w14:textId="77777777" w:rsidR="00195B26" w:rsidRPr="00303B5A" w:rsidRDefault="00195B26" w:rsidP="00D14E63">
            <w:pPr>
              <w:spacing w:line="276" w:lineRule="auto"/>
              <w:jc w:val="center"/>
              <w:rPr>
                <w:rFonts w:asciiTheme="majorBidi" w:hAnsiTheme="majorBidi" w:cstheme="majorBidi"/>
                <w:sz w:val="28"/>
                <w:szCs w:val="28"/>
              </w:rPr>
            </w:pPr>
          </w:p>
        </w:tc>
        <w:tc>
          <w:tcPr>
            <w:tcW w:w="1698" w:type="dxa"/>
            <w:vAlign w:val="center"/>
          </w:tcPr>
          <w:p w14:paraId="0F6A5B02"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3.6</w:t>
            </w:r>
          </w:p>
        </w:tc>
        <w:tc>
          <w:tcPr>
            <w:tcW w:w="1593" w:type="dxa"/>
            <w:vAlign w:val="center"/>
          </w:tcPr>
          <w:p w14:paraId="7E3222C1"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-26.8</w:t>
            </w:r>
          </w:p>
        </w:tc>
        <w:tc>
          <w:tcPr>
            <w:tcW w:w="1627" w:type="dxa"/>
            <w:vAlign w:val="center"/>
          </w:tcPr>
          <w:p w14:paraId="646C4DCE"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9.8</w:t>
            </w:r>
          </w:p>
        </w:tc>
        <w:tc>
          <w:tcPr>
            <w:tcW w:w="1707" w:type="dxa"/>
            <w:vAlign w:val="center"/>
          </w:tcPr>
          <w:p w14:paraId="29F1D63E"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2.9</w:t>
            </w:r>
          </w:p>
        </w:tc>
        <w:tc>
          <w:tcPr>
            <w:tcW w:w="1618" w:type="dxa"/>
            <w:vAlign w:val="center"/>
          </w:tcPr>
          <w:p w14:paraId="3DB4CC69"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3.37</w:t>
            </w:r>
          </w:p>
        </w:tc>
      </w:tr>
      <w:tr w:rsidR="00195B26" w:rsidRPr="00303B5A" w14:paraId="6ECD9626" w14:textId="77777777" w:rsidTr="00D14E63">
        <w:trPr>
          <w:trHeight w:val="400"/>
        </w:trPr>
        <w:tc>
          <w:tcPr>
            <w:tcW w:w="1515" w:type="dxa"/>
            <w:vMerge w:val="restart"/>
            <w:vAlign w:val="center"/>
          </w:tcPr>
          <w:p w14:paraId="51C4BEEE"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lastRenderedPageBreak/>
              <w:t>35%</w:t>
            </w:r>
          </w:p>
        </w:tc>
        <w:tc>
          <w:tcPr>
            <w:tcW w:w="1698" w:type="dxa"/>
            <w:vAlign w:val="center"/>
          </w:tcPr>
          <w:p w14:paraId="03DD8403"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w:t>
            </w:r>
          </w:p>
        </w:tc>
        <w:tc>
          <w:tcPr>
            <w:tcW w:w="1593" w:type="dxa"/>
            <w:vAlign w:val="center"/>
          </w:tcPr>
          <w:p w14:paraId="641E0882"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-28.6</w:t>
            </w:r>
          </w:p>
        </w:tc>
        <w:tc>
          <w:tcPr>
            <w:tcW w:w="1627" w:type="dxa"/>
            <w:vAlign w:val="center"/>
          </w:tcPr>
          <w:p w14:paraId="6F393D83"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10.8</w:t>
            </w:r>
          </w:p>
        </w:tc>
        <w:tc>
          <w:tcPr>
            <w:tcW w:w="1707" w:type="dxa"/>
            <w:vAlign w:val="center"/>
          </w:tcPr>
          <w:p w14:paraId="01F9C613"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2.5</w:t>
            </w:r>
          </w:p>
        </w:tc>
        <w:tc>
          <w:tcPr>
            <w:tcW w:w="1618" w:type="dxa"/>
            <w:vAlign w:val="center"/>
          </w:tcPr>
          <w:p w14:paraId="66308790"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3.33</w:t>
            </w:r>
          </w:p>
        </w:tc>
      </w:tr>
      <w:tr w:rsidR="00195B26" w:rsidRPr="00303B5A" w14:paraId="2C896928" w14:textId="77777777" w:rsidTr="00D14E63">
        <w:trPr>
          <w:trHeight w:val="419"/>
        </w:trPr>
        <w:tc>
          <w:tcPr>
            <w:tcW w:w="1515" w:type="dxa"/>
            <w:vMerge/>
            <w:vAlign w:val="center"/>
          </w:tcPr>
          <w:p w14:paraId="600623CB" w14:textId="77777777" w:rsidR="00195B26" w:rsidRPr="00303B5A" w:rsidRDefault="00195B26" w:rsidP="00D14E63">
            <w:pPr>
              <w:spacing w:line="276" w:lineRule="auto"/>
              <w:jc w:val="center"/>
              <w:rPr>
                <w:rFonts w:asciiTheme="majorBidi" w:hAnsiTheme="majorBidi" w:cstheme="majorBidi"/>
                <w:sz w:val="28"/>
                <w:szCs w:val="28"/>
              </w:rPr>
            </w:pPr>
          </w:p>
        </w:tc>
        <w:tc>
          <w:tcPr>
            <w:tcW w:w="1698" w:type="dxa"/>
            <w:vAlign w:val="center"/>
          </w:tcPr>
          <w:p w14:paraId="6698037A"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3.4</w:t>
            </w:r>
          </w:p>
        </w:tc>
        <w:tc>
          <w:tcPr>
            <w:tcW w:w="1593" w:type="dxa"/>
            <w:vAlign w:val="center"/>
          </w:tcPr>
          <w:p w14:paraId="70CA4C43"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-30.8</w:t>
            </w:r>
          </w:p>
        </w:tc>
        <w:tc>
          <w:tcPr>
            <w:tcW w:w="1627" w:type="dxa"/>
            <w:vAlign w:val="center"/>
          </w:tcPr>
          <w:p w14:paraId="1BDCAA97"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10.3</w:t>
            </w:r>
          </w:p>
        </w:tc>
        <w:tc>
          <w:tcPr>
            <w:tcW w:w="1707" w:type="dxa"/>
            <w:vAlign w:val="center"/>
          </w:tcPr>
          <w:p w14:paraId="7B892D42"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2.8</w:t>
            </w:r>
          </w:p>
        </w:tc>
        <w:tc>
          <w:tcPr>
            <w:tcW w:w="1618" w:type="dxa"/>
            <w:vAlign w:val="center"/>
          </w:tcPr>
          <w:p w14:paraId="589A24FA"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3.38</w:t>
            </w:r>
          </w:p>
        </w:tc>
      </w:tr>
      <w:tr w:rsidR="00195B26" w:rsidRPr="00303B5A" w14:paraId="64721DA7" w14:textId="77777777" w:rsidTr="00D14E63">
        <w:trPr>
          <w:trHeight w:val="410"/>
        </w:trPr>
        <w:tc>
          <w:tcPr>
            <w:tcW w:w="1515" w:type="dxa"/>
            <w:vMerge/>
            <w:vAlign w:val="center"/>
          </w:tcPr>
          <w:p w14:paraId="2E93F14F" w14:textId="77777777" w:rsidR="00195B26" w:rsidRPr="00303B5A" w:rsidRDefault="00195B26" w:rsidP="00D14E63">
            <w:pPr>
              <w:spacing w:line="276" w:lineRule="auto"/>
              <w:jc w:val="center"/>
              <w:rPr>
                <w:rFonts w:asciiTheme="majorBidi" w:hAnsiTheme="majorBidi" w:cstheme="majorBidi"/>
                <w:sz w:val="28"/>
                <w:szCs w:val="28"/>
              </w:rPr>
            </w:pPr>
          </w:p>
        </w:tc>
        <w:tc>
          <w:tcPr>
            <w:tcW w:w="1698" w:type="dxa"/>
            <w:vAlign w:val="center"/>
          </w:tcPr>
          <w:p w14:paraId="7C9D2C00"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3.6</w:t>
            </w:r>
          </w:p>
        </w:tc>
        <w:tc>
          <w:tcPr>
            <w:tcW w:w="1593" w:type="dxa"/>
            <w:vAlign w:val="center"/>
          </w:tcPr>
          <w:p w14:paraId="34AE0711"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-28.4</w:t>
            </w:r>
          </w:p>
        </w:tc>
        <w:tc>
          <w:tcPr>
            <w:tcW w:w="1627" w:type="dxa"/>
            <w:vAlign w:val="center"/>
          </w:tcPr>
          <w:p w14:paraId="1351F5D0"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9.3</w:t>
            </w:r>
          </w:p>
        </w:tc>
        <w:tc>
          <w:tcPr>
            <w:tcW w:w="1707" w:type="dxa"/>
            <w:vAlign w:val="center"/>
          </w:tcPr>
          <w:p w14:paraId="4A4FEFD9"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2.6</w:t>
            </w:r>
          </w:p>
        </w:tc>
        <w:tc>
          <w:tcPr>
            <w:tcW w:w="1618" w:type="dxa"/>
            <w:vAlign w:val="center"/>
          </w:tcPr>
          <w:p w14:paraId="77B13604" w14:textId="77777777" w:rsidR="00195B26" w:rsidRPr="00303B5A" w:rsidRDefault="00195B26"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3.40</w:t>
            </w:r>
          </w:p>
        </w:tc>
      </w:tr>
    </w:tbl>
    <w:p w14:paraId="24D30B82" w14:textId="1353C555" w:rsidR="00496643" w:rsidRPr="00303B5A" w:rsidRDefault="00BA0A5C" w:rsidP="007E0A5E">
      <w:pPr>
        <w:keepNext/>
        <w:autoSpaceDE w:val="0"/>
        <w:autoSpaceDN w:val="0"/>
        <w:adjustRightInd w:val="0"/>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0FC60208" wp14:editId="7828B189">
            <wp:extent cx="6152515" cy="3267075"/>
            <wp:effectExtent l="0" t="0" r="63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52515" cy="3267075"/>
                    </a:xfrm>
                    <a:prstGeom prst="rect">
                      <a:avLst/>
                    </a:prstGeom>
                  </pic:spPr>
                </pic:pic>
              </a:graphicData>
            </a:graphic>
          </wp:inline>
        </w:drawing>
      </w:r>
    </w:p>
    <w:p w14:paraId="4F6D44A1" w14:textId="66F3B2E4" w:rsidR="00496643" w:rsidRPr="00303B5A" w:rsidRDefault="00496643" w:rsidP="007E0A5E">
      <w:pPr>
        <w:pStyle w:val="aa"/>
        <w:spacing w:after="0" w:line="276" w:lineRule="auto"/>
        <w:jc w:val="both"/>
        <w:rPr>
          <w:rFonts w:cstheme="majorBidi"/>
          <w:sz w:val="28"/>
          <w:szCs w:val="28"/>
        </w:rPr>
      </w:pPr>
      <w:bookmarkStart w:id="387" w:name="_Toc110688073"/>
      <w:bookmarkStart w:id="388" w:name="_Toc112926230"/>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58</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RL curves of PANI/F/CI composite with various thicknesses (3.2, 3.4, 3.6 mm) at the various weight ratios of the absorber within a paraffin matrix (a) 30% and (b) 35%</w:t>
      </w:r>
      <w:bookmarkEnd w:id="387"/>
      <w:bookmarkEnd w:id="388"/>
    </w:p>
    <w:p w14:paraId="173D3804"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 xml:space="preserve">Influence of the incorporation of </w:t>
      </w:r>
      <w:bookmarkStart w:id="389" w:name="_Hlk110432724"/>
      <w:r w:rsidRPr="00303B5A">
        <w:rPr>
          <w:rFonts w:asciiTheme="majorBidi" w:hAnsiTheme="majorBidi"/>
          <w:sz w:val="28"/>
          <w:szCs w:val="28"/>
        </w:rPr>
        <w:t>Ni</w:t>
      </w:r>
      <w:r w:rsidRPr="00303B5A">
        <w:rPr>
          <w:rFonts w:asciiTheme="majorBidi" w:hAnsiTheme="majorBidi"/>
          <w:sz w:val="28"/>
          <w:szCs w:val="28"/>
          <w:vertAlign w:val="superscript"/>
        </w:rPr>
        <w:t>3+</w:t>
      </w:r>
      <w:r w:rsidRPr="00303B5A">
        <w:rPr>
          <w:rFonts w:asciiTheme="majorBidi" w:hAnsiTheme="majorBidi"/>
          <w:sz w:val="28"/>
          <w:szCs w:val="28"/>
          <w:vertAlign w:val="subscript"/>
        </w:rPr>
        <w:t>0.25</w:t>
      </w:r>
      <w:r w:rsidRPr="00303B5A">
        <w:rPr>
          <w:rFonts w:asciiTheme="majorBidi" w:hAnsiTheme="majorBidi"/>
          <w:sz w:val="28"/>
          <w:szCs w:val="28"/>
        </w:rPr>
        <w:t>Ni</w:t>
      </w:r>
      <w:r w:rsidRPr="00303B5A">
        <w:rPr>
          <w:rFonts w:asciiTheme="majorBidi" w:hAnsiTheme="majorBidi"/>
          <w:sz w:val="28"/>
          <w:szCs w:val="28"/>
          <w:vertAlign w:val="superscript"/>
        </w:rPr>
        <w:t>2+</w:t>
      </w:r>
      <w:r w:rsidRPr="00303B5A">
        <w:rPr>
          <w:rFonts w:asciiTheme="majorBidi" w:hAnsiTheme="majorBidi"/>
          <w:sz w:val="28"/>
          <w:szCs w:val="28"/>
          <w:vertAlign w:val="subscript"/>
        </w:rPr>
        <w:t>0.375</w:t>
      </w:r>
      <w:r w:rsidRPr="00303B5A">
        <w:rPr>
          <w:rFonts w:asciiTheme="majorBidi" w:hAnsiTheme="majorBidi"/>
          <w:sz w:val="28"/>
          <w:szCs w:val="28"/>
        </w:rPr>
        <w:t>Zn</w:t>
      </w:r>
      <w:r w:rsidRPr="00303B5A">
        <w:rPr>
          <w:rFonts w:asciiTheme="majorBidi" w:hAnsiTheme="majorBidi"/>
          <w:sz w:val="28"/>
          <w:szCs w:val="28"/>
          <w:vertAlign w:val="superscript"/>
        </w:rPr>
        <w:t>2+</w:t>
      </w:r>
      <w:r w:rsidRPr="00303B5A">
        <w:rPr>
          <w:rFonts w:asciiTheme="majorBidi" w:hAnsiTheme="majorBidi"/>
          <w:sz w:val="28"/>
          <w:szCs w:val="28"/>
          <w:vertAlign w:val="subscript"/>
        </w:rPr>
        <w:t>0.25</w:t>
      </w:r>
      <w:r w:rsidRPr="00303B5A">
        <w:rPr>
          <w:rFonts w:asciiTheme="majorBidi" w:hAnsiTheme="majorBidi"/>
          <w:sz w:val="28"/>
          <w:szCs w:val="28"/>
        </w:rPr>
        <w:t>Fe</w:t>
      </w:r>
      <w:r w:rsidRPr="00303B5A">
        <w:rPr>
          <w:rFonts w:asciiTheme="majorBidi" w:hAnsiTheme="majorBidi"/>
          <w:sz w:val="28"/>
          <w:szCs w:val="28"/>
          <w:vertAlign w:val="subscript"/>
        </w:rPr>
        <w:t>2</w:t>
      </w:r>
      <w:r w:rsidRPr="00303B5A">
        <w:rPr>
          <w:rFonts w:asciiTheme="majorBidi" w:hAnsiTheme="majorBidi"/>
          <w:sz w:val="28"/>
          <w:szCs w:val="28"/>
        </w:rPr>
        <w:t>O</w:t>
      </w:r>
      <w:r w:rsidRPr="00303B5A">
        <w:rPr>
          <w:rFonts w:asciiTheme="majorBidi" w:hAnsiTheme="majorBidi"/>
          <w:sz w:val="28"/>
          <w:szCs w:val="28"/>
          <w:vertAlign w:val="subscript"/>
        </w:rPr>
        <w:t>4</w:t>
      </w:r>
      <w:bookmarkEnd w:id="389"/>
      <w:r w:rsidRPr="00303B5A">
        <w:rPr>
          <w:rFonts w:asciiTheme="majorBidi" w:hAnsiTheme="majorBidi"/>
          <w:sz w:val="28"/>
          <w:szCs w:val="28"/>
        </w:rPr>
        <w:t>, CB and PANI on the RL and the SE</w:t>
      </w:r>
    </w:p>
    <w:p w14:paraId="6F8AF1AC" w14:textId="65792D98" w:rsidR="008A654E" w:rsidRPr="008A654E" w:rsidRDefault="008A654E" w:rsidP="008A654E">
      <w:pPr>
        <w:spacing w:after="0"/>
        <w:jc w:val="both"/>
        <w:rPr>
          <w:rFonts w:asciiTheme="majorBidi" w:hAnsiTheme="majorBidi" w:cstheme="majorBidi"/>
          <w:sz w:val="28"/>
          <w:szCs w:val="28"/>
        </w:rPr>
      </w:pPr>
      <w:bookmarkStart w:id="390" w:name="_Hlk117940825"/>
      <w:r w:rsidRPr="008A654E">
        <w:rPr>
          <w:rFonts w:asciiTheme="majorBidi" w:hAnsiTheme="majorBidi" w:cstheme="majorBidi"/>
          <w:sz w:val="28"/>
          <w:szCs w:val="28"/>
        </w:rPr>
        <w:t>These products are obtained by dispersing one or more types of absorbent materials in a polymeric matrix and applying them to a substrate or surface. Understanding the techniques for producing microwave absorbent composites by incorporating components, additives, and a matrix type is crucial to the final usage of the resulting absorbent material.</w:t>
      </w:r>
    </w:p>
    <w:p w14:paraId="62ABA67C" w14:textId="44506B9C" w:rsidR="000D3B6B" w:rsidRPr="00303B5A" w:rsidRDefault="008A654E" w:rsidP="008A654E">
      <w:pPr>
        <w:spacing w:after="0"/>
        <w:jc w:val="both"/>
        <w:rPr>
          <w:rFonts w:asciiTheme="majorBidi" w:hAnsiTheme="majorBidi" w:cstheme="majorBidi"/>
          <w:sz w:val="28"/>
          <w:szCs w:val="28"/>
        </w:rPr>
      </w:pPr>
      <w:r w:rsidRPr="008A654E">
        <w:rPr>
          <w:rFonts w:asciiTheme="majorBidi" w:hAnsiTheme="majorBidi" w:cstheme="majorBidi"/>
          <w:sz w:val="28"/>
          <w:szCs w:val="28"/>
        </w:rPr>
        <w:t>Absorption is achieved by gradually decreasing the impedance starting from the dielectric layer, whose impedance is close to the impedance value of air, to secure the entry of most of the incident waves into the material and reduce reflection</w:t>
      </w:r>
      <w:r>
        <w:rPr>
          <w:rFonts w:asciiTheme="majorBidi" w:hAnsiTheme="majorBidi" w:cstheme="majorBidi"/>
          <w:sz w:val="28"/>
          <w:szCs w:val="28"/>
        </w:rPr>
        <w:t xml:space="preserve"> </w:t>
      </w:r>
      <w:r w:rsidR="00450675"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{"citationItems":[{"id":"ITEM-1","itemData":{"DOI":"10.1007/s10854-019-01002-y","ISBN":"1085401901","ISSN":"1573482X","abstract":"Polypyrrole/Ni 0.5 Zn 0.5 Fe 2 O 4 (PPy/NiZn ferrite) nanocomposites are prepared using the in-situ chemical oxidative polymerization method of pyrrole in the presence of the ferrite. The composites are characterized using scanning and transmission electron microscopies, vibrating sample magnetometry, thermal gravimetric analysis, X-ray diffractometry, Fourier transform infrared spectroscopy and UV–visible spectroscopy. The microwave absorption characteristics are performed by measuring the reflection loss in the X-band. The results indicate the presence of a maximum reflection loss of − 30.0 dB at 10.9 GHz with a matching thickness of 3.0 mm and a bandwidth of 3.6 GHz for a weight ratio PPy/NiZn ferrite of 2:1 and a loading not exceeding 7.5% w/w of nanocomposite in a host matrix of paraffin wax. The surface density of the absorber is only 2.74 kg/m 2 . The role of interfacial polarization in promoting microwave absorption characteristics is also highlighted.","author":[{"dropping-particle":"","family":"Ali","given":"Nassim Nasser","non-dropping-particle":"","parse-names":false,"suffix":""},{"dropping-particle":"","family":"Atassi","given":"Yomen","non-dropping-particle":"","parse-names":false,"suffix":""},{"dropping-particle":"","family":"Salloum","given":"Akil","non-dropping-particle":"","parse-names":false,"suffix":""},{"dropping-particle":"","family":"Malki","given":"Adnan","non-dropping-particle":"","parse-names":false,"suffix":""},{"dropping-particle":"","family":"Jafarian","given":"Mojtaba","non-dropping-particle":"","parse-names":false,"suffix":""},{"dropping-particle":"","family":"Almarjeh","given":"Rama Kassar Bani","non-dropping-particle":"","parse-names":false,"suffix":""}],"container-title":"Journal of Materials Science: Materials in Electronics","id":"ITEM-1","issue":"7","issued":{"date-parts":[["2019"]]},"page":"6876-6887","publisher":"Springer US","title":"Lightweight broadband microwave absorbers of core–shell (polypyrrole/NiZn ferrite) nanocomposites in the X-band: insights on interfacial polarization","type":"article-journal","volume":"30"},"uris":["http://www.mendeley.com/documents/?uuid=20f561d6-4f5f-4040-b8c4-53fa2bc2d437"]}],"mendeley":{"formattedCitation":"[82]","plainTextFormattedCitation":"[82]","previouslyFormattedCitation":"[82]"},"properties":{"noteIndex":0},"schema":"https://github.com/citation-style-language/schema/raw/master/csl-citation.json"}</w:instrText>
      </w:r>
      <w:r w:rsidR="00450675"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[82]</w:t>
      </w:r>
      <w:r w:rsidR="00450675" w:rsidRPr="00303B5A">
        <w:rPr>
          <w:rFonts w:asciiTheme="majorBidi" w:hAnsiTheme="majorBidi" w:cstheme="majorBidi"/>
          <w:sz w:val="28"/>
          <w:szCs w:val="28"/>
        </w:rPr>
        <w:fldChar w:fldCharType="end"/>
      </w:r>
      <w:r w:rsidR="00450675" w:rsidRPr="00303B5A">
        <w:rPr>
          <w:rFonts w:asciiTheme="majorBidi" w:hAnsiTheme="majorBidi" w:cstheme="majorBidi"/>
          <w:sz w:val="28"/>
          <w:szCs w:val="28"/>
        </w:rPr>
        <w:t>.</w:t>
      </w:r>
      <w:bookmarkEnd w:id="390"/>
      <w:r w:rsidRPr="008A654E">
        <w:t xml:space="preserve"> </w:t>
      </w:r>
      <w:r w:rsidRPr="008A654E">
        <w:rPr>
          <w:rFonts w:asciiTheme="majorBidi" w:hAnsiTheme="majorBidi" w:cstheme="majorBidi"/>
          <w:sz w:val="28"/>
          <w:szCs w:val="28"/>
        </w:rPr>
        <w:t>MAMs should be lightweight, prepared in various shapes, waterproof, chemically resistant, have good mechanical and physical properties, be easy to prepare, low cost, have a wide absorption field, and are strong absorption.</w:t>
      </w:r>
    </w:p>
    <w:p w14:paraId="22DE22D0" w14:textId="36A5A589" w:rsidR="00496643" w:rsidRPr="00303B5A" w:rsidRDefault="00496643" w:rsidP="007E0A5E">
      <w:pPr>
        <w:pStyle w:val="aa"/>
        <w:keepNext/>
        <w:spacing w:after="0" w:line="276" w:lineRule="auto"/>
        <w:jc w:val="both"/>
        <w:rPr>
          <w:rFonts w:cstheme="majorBidi"/>
          <w:sz w:val="28"/>
          <w:szCs w:val="28"/>
        </w:rPr>
      </w:pPr>
      <w:bookmarkStart w:id="391" w:name="_Toc110687770"/>
      <w:bookmarkStart w:id="392" w:name="_Toc112926283"/>
      <w:r w:rsidRPr="00303B5A">
        <w:rPr>
          <w:rFonts w:cstheme="majorBidi"/>
          <w:b w:val="0"/>
          <w:bCs w:val="0"/>
          <w:sz w:val="28"/>
          <w:szCs w:val="28"/>
        </w:rPr>
        <w:lastRenderedPageBreak/>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24</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 xml:space="preserve">MA </w:t>
      </w:r>
      <w:r w:rsidR="00605A0D" w:rsidRPr="00303B5A">
        <w:rPr>
          <w:rFonts w:cstheme="majorBidi"/>
          <w:b w:val="0"/>
          <w:bCs w:val="0"/>
          <w:sz w:val="28"/>
          <w:szCs w:val="28"/>
        </w:rPr>
        <w:t xml:space="preserve">behavior </w:t>
      </w:r>
      <w:r w:rsidRPr="00303B5A">
        <w:rPr>
          <w:rFonts w:cstheme="majorBidi"/>
          <w:b w:val="0"/>
          <w:bCs w:val="0"/>
          <w:sz w:val="28"/>
          <w:szCs w:val="28"/>
        </w:rPr>
        <w:t>of PANI/CB and PANI/F/CB nanocomposites at 3.0 mm thickness</w:t>
      </w:r>
      <w:bookmarkEnd w:id="391"/>
      <w:bookmarkEnd w:id="392"/>
    </w:p>
    <w:tbl>
      <w:tblPr>
        <w:tblStyle w:val="ac"/>
        <w:tblW w:w="0" w:type="auto"/>
        <w:tblLook w:val="04A0" w:firstRow="1" w:lastRow="0" w:firstColumn="1" w:lastColumn="0" w:noHBand="0" w:noVBand="1"/>
      </w:tblPr>
      <w:tblGrid>
        <w:gridCol w:w="3019"/>
        <w:gridCol w:w="1645"/>
        <w:gridCol w:w="1661"/>
        <w:gridCol w:w="1798"/>
        <w:gridCol w:w="1556"/>
      </w:tblGrid>
      <w:tr w:rsidR="00496643" w:rsidRPr="00303B5A" w14:paraId="31D3BA03" w14:textId="77777777" w:rsidTr="00D14E63">
        <w:tc>
          <w:tcPr>
            <w:tcW w:w="3019" w:type="dxa"/>
            <w:vAlign w:val="center"/>
          </w:tcPr>
          <w:p w14:paraId="3EEA5C7B"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Samples</w:t>
            </w:r>
          </w:p>
        </w:tc>
        <w:tc>
          <w:tcPr>
            <w:tcW w:w="1645" w:type="dxa"/>
            <w:vAlign w:val="center"/>
          </w:tcPr>
          <w:p w14:paraId="3FEAA922"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661" w:type="dxa"/>
            <w:vAlign w:val="center"/>
          </w:tcPr>
          <w:p w14:paraId="28675E03"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798" w:type="dxa"/>
            <w:vAlign w:val="center"/>
          </w:tcPr>
          <w:p w14:paraId="208E58B5"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c>
          <w:tcPr>
            <w:tcW w:w="1556" w:type="dxa"/>
            <w:vAlign w:val="center"/>
          </w:tcPr>
          <w:p w14:paraId="0FEDD366"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SD (kg/m</w:t>
            </w:r>
            <w:r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lang w:bidi="ar-EG"/>
              </w:rPr>
              <w:t>)</w:t>
            </w:r>
          </w:p>
        </w:tc>
      </w:tr>
      <w:tr w:rsidR="00496643" w:rsidRPr="00303B5A" w14:paraId="1055AEDE" w14:textId="77777777" w:rsidTr="00D14E63">
        <w:tc>
          <w:tcPr>
            <w:tcW w:w="3019" w:type="dxa"/>
            <w:vAlign w:val="center"/>
          </w:tcPr>
          <w:p w14:paraId="2293C348"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PANI/CB</w:t>
            </w:r>
          </w:p>
        </w:tc>
        <w:tc>
          <w:tcPr>
            <w:tcW w:w="1645" w:type="dxa"/>
            <w:vAlign w:val="center"/>
          </w:tcPr>
          <w:p w14:paraId="19B771DB"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-8.4</w:t>
            </w:r>
          </w:p>
        </w:tc>
        <w:tc>
          <w:tcPr>
            <w:tcW w:w="1661" w:type="dxa"/>
            <w:vAlign w:val="center"/>
          </w:tcPr>
          <w:p w14:paraId="2D97AA16"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10.5</w:t>
            </w:r>
          </w:p>
        </w:tc>
        <w:tc>
          <w:tcPr>
            <w:tcW w:w="1798" w:type="dxa"/>
            <w:vAlign w:val="center"/>
          </w:tcPr>
          <w:p w14:paraId="2E64EB6E"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556" w:type="dxa"/>
            <w:vAlign w:val="center"/>
          </w:tcPr>
          <w:p w14:paraId="70A8A1D7"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2.62</w:t>
            </w:r>
          </w:p>
        </w:tc>
      </w:tr>
      <w:tr w:rsidR="00496643" w:rsidRPr="00303B5A" w14:paraId="7CFAA2A8" w14:textId="77777777" w:rsidTr="00D14E63">
        <w:tc>
          <w:tcPr>
            <w:tcW w:w="3019" w:type="dxa"/>
            <w:vAlign w:val="center"/>
          </w:tcPr>
          <w:p w14:paraId="42223491"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PANI/50%F/50%CB</w:t>
            </w:r>
          </w:p>
        </w:tc>
        <w:tc>
          <w:tcPr>
            <w:tcW w:w="1645" w:type="dxa"/>
            <w:vAlign w:val="center"/>
          </w:tcPr>
          <w:p w14:paraId="3547882D"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-15.6</w:t>
            </w:r>
          </w:p>
        </w:tc>
        <w:tc>
          <w:tcPr>
            <w:tcW w:w="1661" w:type="dxa"/>
            <w:vAlign w:val="center"/>
          </w:tcPr>
          <w:p w14:paraId="143FF699"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11.0</w:t>
            </w:r>
          </w:p>
        </w:tc>
        <w:tc>
          <w:tcPr>
            <w:tcW w:w="1798" w:type="dxa"/>
            <w:vAlign w:val="center"/>
          </w:tcPr>
          <w:p w14:paraId="74E413A9"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2.8</w:t>
            </w:r>
          </w:p>
        </w:tc>
        <w:tc>
          <w:tcPr>
            <w:tcW w:w="1556" w:type="dxa"/>
            <w:vAlign w:val="center"/>
          </w:tcPr>
          <w:p w14:paraId="6CD3308E"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2.91</w:t>
            </w:r>
          </w:p>
        </w:tc>
      </w:tr>
      <w:tr w:rsidR="00496643" w:rsidRPr="00303B5A" w14:paraId="43C089D7" w14:textId="77777777" w:rsidTr="00D14E63">
        <w:tc>
          <w:tcPr>
            <w:tcW w:w="3019" w:type="dxa"/>
            <w:vAlign w:val="center"/>
          </w:tcPr>
          <w:p w14:paraId="363EF69A"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PANI/70%F/30%CB</w:t>
            </w:r>
          </w:p>
        </w:tc>
        <w:tc>
          <w:tcPr>
            <w:tcW w:w="1645" w:type="dxa"/>
            <w:vAlign w:val="center"/>
          </w:tcPr>
          <w:p w14:paraId="28873741"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-17.2</w:t>
            </w:r>
          </w:p>
        </w:tc>
        <w:tc>
          <w:tcPr>
            <w:tcW w:w="1661" w:type="dxa"/>
            <w:vAlign w:val="center"/>
          </w:tcPr>
          <w:p w14:paraId="665F9320"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9.9</w:t>
            </w:r>
          </w:p>
        </w:tc>
        <w:tc>
          <w:tcPr>
            <w:tcW w:w="1798" w:type="dxa"/>
            <w:vAlign w:val="center"/>
          </w:tcPr>
          <w:p w14:paraId="7B9C1CA5"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2.8</w:t>
            </w:r>
          </w:p>
        </w:tc>
        <w:tc>
          <w:tcPr>
            <w:tcW w:w="1556" w:type="dxa"/>
            <w:vAlign w:val="center"/>
          </w:tcPr>
          <w:p w14:paraId="2F03E6F8"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3.02</w:t>
            </w:r>
          </w:p>
        </w:tc>
      </w:tr>
      <w:tr w:rsidR="00496643" w:rsidRPr="00303B5A" w14:paraId="189D67E8" w14:textId="77777777" w:rsidTr="00D14E63">
        <w:tc>
          <w:tcPr>
            <w:tcW w:w="3019" w:type="dxa"/>
            <w:vAlign w:val="center"/>
          </w:tcPr>
          <w:p w14:paraId="4C74DD76"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PANI/90%F/10%CB</w:t>
            </w:r>
          </w:p>
        </w:tc>
        <w:tc>
          <w:tcPr>
            <w:tcW w:w="1645" w:type="dxa"/>
            <w:vAlign w:val="center"/>
          </w:tcPr>
          <w:p w14:paraId="3A60E856"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-15.1</w:t>
            </w:r>
          </w:p>
        </w:tc>
        <w:tc>
          <w:tcPr>
            <w:tcW w:w="1661" w:type="dxa"/>
            <w:vAlign w:val="center"/>
          </w:tcPr>
          <w:p w14:paraId="32BDF75F"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10.5</w:t>
            </w:r>
          </w:p>
        </w:tc>
        <w:tc>
          <w:tcPr>
            <w:tcW w:w="1798" w:type="dxa"/>
            <w:vAlign w:val="center"/>
          </w:tcPr>
          <w:p w14:paraId="3CC7BFF8"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w:t>
            </w:r>
          </w:p>
        </w:tc>
        <w:tc>
          <w:tcPr>
            <w:tcW w:w="1556" w:type="dxa"/>
            <w:vAlign w:val="center"/>
          </w:tcPr>
          <w:p w14:paraId="561C595F"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3.15</w:t>
            </w:r>
          </w:p>
        </w:tc>
      </w:tr>
    </w:tbl>
    <w:p w14:paraId="40B6576F" w14:textId="7B8D783E" w:rsidR="00265A63" w:rsidRPr="00303B5A" w:rsidRDefault="00265A63"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2697AB7A" wp14:editId="48F31803">
            <wp:extent cx="6152515" cy="3175000"/>
            <wp:effectExtent l="0" t="0" r="635"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52515" cy="3175000"/>
                    </a:xfrm>
                    <a:prstGeom prst="rect">
                      <a:avLst/>
                    </a:prstGeom>
                  </pic:spPr>
                </pic:pic>
              </a:graphicData>
            </a:graphic>
          </wp:inline>
        </w:drawing>
      </w:r>
    </w:p>
    <w:p w14:paraId="7D4AEC3D" w14:textId="183F4E0A" w:rsidR="00265A63" w:rsidRPr="00303B5A" w:rsidRDefault="00265A63" w:rsidP="007E0A5E">
      <w:pPr>
        <w:pStyle w:val="aa"/>
        <w:spacing w:after="0" w:line="276" w:lineRule="auto"/>
        <w:jc w:val="both"/>
        <w:rPr>
          <w:rFonts w:cstheme="majorBidi"/>
          <w:b w:val="0"/>
          <w:bCs w:val="0"/>
          <w:sz w:val="28"/>
          <w:szCs w:val="28"/>
        </w:rPr>
      </w:pPr>
      <w:bookmarkStart w:id="393" w:name="_Toc112926231"/>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59</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6241F4" w:rsidRPr="00303B5A">
        <w:rPr>
          <w:rFonts w:cstheme="majorBidi"/>
          <w:b w:val="0"/>
          <w:bCs w:val="0"/>
          <w:sz w:val="28"/>
          <w:szCs w:val="28"/>
        </w:rPr>
        <w:t xml:space="preserve">(a,b) </w:t>
      </w:r>
      <w:r w:rsidR="00040D81" w:rsidRPr="00303B5A">
        <w:rPr>
          <w:b w:val="0"/>
          <w:bCs w:val="0"/>
          <w:sz w:val="28"/>
          <w:szCs w:val="28"/>
        </w:rPr>
        <w:t xml:space="preserve">– </w:t>
      </w:r>
      <w:r w:rsidRPr="00303B5A">
        <w:rPr>
          <w:rFonts w:cstheme="majorBidi"/>
          <w:b w:val="0"/>
          <w:bCs w:val="0"/>
          <w:sz w:val="28"/>
          <w:szCs w:val="28"/>
        </w:rPr>
        <w:t>RL</w:t>
      </w:r>
      <w:r w:rsidR="006241F4" w:rsidRPr="00303B5A">
        <w:rPr>
          <w:rFonts w:cstheme="majorBidi"/>
          <w:b w:val="0"/>
          <w:bCs w:val="0"/>
          <w:sz w:val="28"/>
          <w:szCs w:val="28"/>
        </w:rPr>
        <w:t xml:space="preserve"> and SE</w:t>
      </w:r>
      <w:r w:rsidRPr="00303B5A">
        <w:rPr>
          <w:rFonts w:cstheme="majorBidi"/>
          <w:b w:val="0"/>
          <w:bCs w:val="0"/>
          <w:sz w:val="28"/>
          <w:szCs w:val="28"/>
        </w:rPr>
        <w:t xml:space="preserve"> curves of PANI/CB and PANI/F/CB nanocomposites at 3.0 mm thickness</w:t>
      </w:r>
      <w:bookmarkEnd w:id="393"/>
    </w:p>
    <w:p w14:paraId="10C02960"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Effect of PANI/BaNiZnFe</w:t>
      </w:r>
      <w:r w:rsidRPr="00303B5A">
        <w:rPr>
          <w:rFonts w:asciiTheme="majorBidi" w:hAnsiTheme="majorBidi"/>
          <w:sz w:val="28"/>
          <w:szCs w:val="28"/>
          <w:vertAlign w:val="subscript"/>
        </w:rPr>
        <w:t>16</w:t>
      </w:r>
      <w:r w:rsidRPr="00303B5A">
        <w:rPr>
          <w:rFonts w:asciiTheme="majorBidi" w:hAnsiTheme="majorBidi"/>
          <w:sz w:val="28"/>
          <w:szCs w:val="28"/>
        </w:rPr>
        <w:t>O</w:t>
      </w:r>
      <w:r w:rsidRPr="00303B5A">
        <w:rPr>
          <w:rFonts w:asciiTheme="majorBidi" w:hAnsiTheme="majorBidi"/>
          <w:sz w:val="28"/>
          <w:szCs w:val="28"/>
          <w:vertAlign w:val="subscript"/>
        </w:rPr>
        <w:t xml:space="preserve">27 </w:t>
      </w:r>
      <w:r w:rsidRPr="00303B5A">
        <w:rPr>
          <w:rFonts w:asciiTheme="majorBidi" w:hAnsiTheme="majorBidi"/>
          <w:sz w:val="28"/>
          <w:szCs w:val="28"/>
        </w:rPr>
        <w:t>hybrid nanocomposites morphology on the RL and the SE</w:t>
      </w:r>
    </w:p>
    <w:p w14:paraId="36FFF0B6" w14:textId="09860863" w:rsidR="00496643" w:rsidRPr="00303B5A" w:rsidRDefault="00496643" w:rsidP="007E0A5E">
      <w:pPr>
        <w:spacing w:after="0"/>
        <w:ind w:left="90" w:firstLine="461"/>
        <w:jc w:val="both"/>
        <w:rPr>
          <w:rFonts w:asciiTheme="majorBidi" w:eastAsiaTheme="minorEastAsia" w:hAnsiTheme="majorBidi" w:cstheme="majorBidi"/>
          <w:sz w:val="28"/>
          <w:szCs w:val="28"/>
        </w:rPr>
      </w:pPr>
      <w:r w:rsidRPr="00303B5A">
        <w:rPr>
          <w:rFonts w:asciiTheme="majorBidi" w:eastAsiaTheme="majorEastAsia" w:hAnsiTheme="majorBidi" w:cstheme="majorBidi"/>
          <w:sz w:val="28"/>
          <w:szCs w:val="28"/>
          <w:lang w:bidi="ar-EG"/>
        </w:rPr>
        <w:t xml:space="preserve">EMI shielding and MA properties of the </w:t>
      </w:r>
      <w:r w:rsidRPr="00303B5A">
        <w:rPr>
          <w:rFonts w:asciiTheme="majorBidi" w:hAnsiTheme="majorBidi" w:cstheme="majorBidi"/>
          <w:sz w:val="28"/>
          <w:szCs w:val="28"/>
        </w:rPr>
        <w:t>HF</w:t>
      </w:r>
      <w:r w:rsidRPr="00303B5A">
        <w:rPr>
          <w:rFonts w:asciiTheme="majorBidi" w:eastAsiaTheme="majorEastAsia" w:hAnsiTheme="majorBidi" w:cstheme="majorBidi"/>
          <w:sz w:val="28"/>
          <w:szCs w:val="28"/>
          <w:lang w:bidi="ar-EG"/>
        </w:rPr>
        <w:t xml:space="preserve"> and PANI/HF nanocomposites were </w:t>
      </w:r>
      <w:r w:rsidR="000229C9" w:rsidRPr="00303B5A">
        <w:rPr>
          <w:rFonts w:asciiTheme="majorBidi" w:eastAsiaTheme="majorEastAsia" w:hAnsiTheme="majorBidi" w:cstheme="majorBidi"/>
          <w:sz w:val="28"/>
          <w:szCs w:val="28"/>
          <w:lang w:bidi="ar-EG"/>
        </w:rPr>
        <w:t>investigated</w:t>
      </w:r>
      <w:r w:rsidRPr="00303B5A">
        <w:rPr>
          <w:rFonts w:asciiTheme="majorBidi" w:eastAsiaTheme="majorEastAsia" w:hAnsiTheme="majorBidi" w:cstheme="majorBidi"/>
          <w:sz w:val="28"/>
          <w:szCs w:val="28"/>
          <w:lang w:bidi="ar-EG"/>
        </w:rPr>
        <w:t xml:space="preserve">. The results of this investigation </w:t>
      </w:r>
      <w:r w:rsidR="007278F0" w:rsidRPr="00303B5A">
        <w:rPr>
          <w:rFonts w:asciiTheme="majorBidi" w:eastAsiaTheme="majorEastAsia" w:hAnsiTheme="majorBidi" w:cstheme="majorBidi"/>
          <w:sz w:val="28"/>
          <w:szCs w:val="28"/>
          <w:lang w:bidi="ar-EG"/>
        </w:rPr>
        <w:t>a</w:t>
      </w:r>
      <w:r w:rsidRPr="00303B5A">
        <w:rPr>
          <w:rFonts w:asciiTheme="majorBidi" w:eastAsiaTheme="majorEastAsia" w:hAnsiTheme="majorBidi" w:cstheme="majorBidi"/>
          <w:sz w:val="28"/>
          <w:szCs w:val="28"/>
          <w:lang w:bidi="ar-EG"/>
        </w:rPr>
        <w:t xml:space="preserve">re exhibited in </w:t>
      </w:r>
      <w:r w:rsidRPr="00303B5A">
        <w:rPr>
          <w:rFonts w:asciiTheme="majorBidi" w:hAnsiTheme="majorBidi" w:cstheme="majorBidi"/>
          <w:sz w:val="28"/>
          <w:szCs w:val="28"/>
        </w:rPr>
        <w:t xml:space="preserve">Figure </w:t>
      </w:r>
      <w:r w:rsidR="008C57BA" w:rsidRPr="00303B5A">
        <w:rPr>
          <w:rFonts w:asciiTheme="majorBidi" w:hAnsiTheme="majorBidi" w:cstheme="majorBidi"/>
          <w:sz w:val="28"/>
          <w:szCs w:val="28"/>
        </w:rPr>
        <w:t>3.60</w:t>
      </w:r>
      <w:r w:rsidRPr="00303B5A">
        <w:rPr>
          <w:rFonts w:asciiTheme="majorBidi" w:eastAsiaTheme="majorEastAsia" w:hAnsiTheme="majorBidi" w:cstheme="majorBidi"/>
          <w:sz w:val="28"/>
          <w:szCs w:val="28"/>
          <w:lang w:bidi="ar-EG"/>
        </w:rPr>
        <w:t xml:space="preserve"> and Table</w:t>
      </w:r>
      <w:r w:rsidR="008C57BA" w:rsidRPr="00303B5A">
        <w:rPr>
          <w:rFonts w:asciiTheme="majorBidi" w:eastAsiaTheme="majorEastAsia" w:hAnsiTheme="majorBidi" w:cstheme="majorBidi"/>
          <w:sz w:val="28"/>
          <w:szCs w:val="28"/>
          <w:lang w:bidi="ar-EG"/>
        </w:rPr>
        <w:t xml:space="preserve"> 3</w:t>
      </w:r>
      <w:r w:rsidRPr="00303B5A">
        <w:rPr>
          <w:rFonts w:asciiTheme="majorBidi" w:eastAsiaTheme="majorEastAsia" w:hAnsiTheme="majorBidi" w:cstheme="majorBidi"/>
          <w:sz w:val="28"/>
          <w:szCs w:val="28"/>
          <w:lang w:bidi="ar-EG"/>
        </w:rPr>
        <w:t>.</w:t>
      </w:r>
      <w:r w:rsidR="00C37E5B" w:rsidRPr="00303B5A">
        <w:rPr>
          <w:rFonts w:asciiTheme="majorBidi" w:eastAsiaTheme="majorEastAsia" w:hAnsiTheme="majorBidi" w:cstheme="majorBidi"/>
          <w:sz w:val="28"/>
          <w:szCs w:val="28"/>
          <w:lang w:bidi="ar-EG"/>
        </w:rPr>
        <w:t>25</w:t>
      </w:r>
      <w:r w:rsidRPr="00303B5A">
        <w:rPr>
          <w:rFonts w:asciiTheme="majorBidi" w:eastAsiaTheme="majorEastAsia" w:hAnsiTheme="majorBidi" w:cstheme="majorBidi"/>
          <w:sz w:val="28"/>
          <w:szCs w:val="28"/>
          <w:lang w:bidi="ar-EG"/>
        </w:rPr>
        <w:t xml:space="preserve">. </w:t>
      </w:r>
      <w:r w:rsidR="008A654E" w:rsidRPr="008A654E">
        <w:rPr>
          <w:rFonts w:asciiTheme="majorBidi" w:hAnsiTheme="majorBidi" w:cstheme="majorBidi"/>
          <w:sz w:val="28"/>
          <w:szCs w:val="28"/>
        </w:rPr>
        <w:t xml:space="preserve">The development of radar or microwave absorbing materials technology has had a great impact on the military field. Radar absorbing materials are significant tools in electronic warfare, as they can be used to hide targets and protect them from radar detection.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w:t>
      </w:r>
      <w:r w:rsidR="008A654E" w:rsidRPr="008A654E">
        <w:rPr>
          <w:rFonts w:asciiTheme="majorBidi" w:hAnsiTheme="majorBidi" w:cstheme="majorBidi"/>
          <w:sz w:val="28"/>
          <w:szCs w:val="28"/>
        </w:rPr>
        <w:lastRenderedPageBreak/>
        <w:t>absorption bandwidth, and shielding efficiency</w:t>
      </w:r>
      <w:r w:rsidRPr="00303B5A">
        <w:rPr>
          <w:rFonts w:asciiTheme="majorBidi" w:hAnsiTheme="majorBidi" w:cstheme="majorBidi"/>
          <w:sz w:val="28"/>
          <w:szCs w:val="28"/>
        </w:rPr>
        <w:t>.</w:t>
      </w:r>
      <w:r w:rsidR="008A654E">
        <w:rPr>
          <w:rFonts w:asciiTheme="majorBidi" w:hAnsiTheme="majorBidi" w:cstheme="majorBidi"/>
          <w:sz w:val="28"/>
          <w:szCs w:val="28"/>
        </w:rPr>
        <w:t xml:space="preserve"> </w:t>
      </w:r>
      <w:r w:rsidR="008A654E" w:rsidRPr="008A654E">
        <w:rPr>
          <w:rFonts w:asciiTheme="majorBidi" w:hAnsiTheme="majorBidi" w:cstheme="majorBidi"/>
          <w:sz w:val="28"/>
          <w:szCs w:val="28"/>
        </w:rPr>
        <w:t>The results obtained in the framework of this thesis can be suggested for producing microwave absorbers synthesized based on ML and DL materials. An advantage of the work is that obtained absorbers can attenuate the EM waves with low surface density and wide bandwidth. These microwave absorbers can be used to cover the walls of anechoic chambers and to prevent or reduce electromagnetic reflections from large bodies such as stealth aircraft, submarines, carriers, and so on.</w:t>
      </w:r>
    </w:p>
    <w:p w14:paraId="77BFD645" w14:textId="2162ECA2" w:rsidR="00BC7481" w:rsidRPr="00303B5A" w:rsidRDefault="00BC7481"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266FC93F" wp14:editId="42086D97">
            <wp:extent cx="6152515" cy="2622550"/>
            <wp:effectExtent l="0" t="0" r="63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152515" cy="2622550"/>
                    </a:xfrm>
                    <a:prstGeom prst="rect">
                      <a:avLst/>
                    </a:prstGeom>
                  </pic:spPr>
                </pic:pic>
              </a:graphicData>
            </a:graphic>
          </wp:inline>
        </w:drawing>
      </w:r>
    </w:p>
    <w:p w14:paraId="6B1CBBB8" w14:textId="4BFD5F8E" w:rsidR="00BC7481" w:rsidRPr="00303B5A" w:rsidRDefault="00BC7481" w:rsidP="007E0A5E">
      <w:pPr>
        <w:pStyle w:val="aa"/>
        <w:spacing w:after="0" w:line="276" w:lineRule="auto"/>
        <w:jc w:val="both"/>
        <w:rPr>
          <w:rFonts w:cstheme="majorBidi"/>
          <w:b w:val="0"/>
          <w:bCs w:val="0"/>
          <w:sz w:val="28"/>
          <w:szCs w:val="28"/>
        </w:rPr>
      </w:pPr>
      <w:bookmarkStart w:id="394" w:name="_Toc112926232"/>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60</w:t>
      </w:r>
      <w:r w:rsidR="0071046C" w:rsidRPr="00303B5A">
        <w:rPr>
          <w:rFonts w:cstheme="majorBidi"/>
          <w:b w:val="0"/>
          <w:bCs w:val="0"/>
          <w:noProof/>
          <w:sz w:val="28"/>
          <w:szCs w:val="28"/>
        </w:rPr>
        <w:fldChar w:fldCharType="end"/>
      </w:r>
      <w:r w:rsidRPr="00303B5A">
        <w:rPr>
          <w:rFonts w:cstheme="majorBidi"/>
          <w:b w:val="0"/>
          <w:bCs w:val="0"/>
          <w:sz w:val="28"/>
          <w:szCs w:val="28"/>
        </w:rPr>
        <w:t xml:space="preserve"> (a,b) </w:t>
      </w:r>
      <w:r w:rsidR="00040D81" w:rsidRPr="00303B5A">
        <w:rPr>
          <w:sz w:val="28"/>
          <w:szCs w:val="28"/>
        </w:rPr>
        <w:t xml:space="preserve">– </w:t>
      </w:r>
      <w:r w:rsidRPr="00303B5A">
        <w:rPr>
          <w:rFonts w:cstheme="majorBidi"/>
          <w:b w:val="0"/>
          <w:bCs w:val="0"/>
          <w:sz w:val="28"/>
          <w:szCs w:val="28"/>
        </w:rPr>
        <w:t xml:space="preserve">RL and SE curves of </w:t>
      </w:r>
      <w:r w:rsidRPr="00303B5A">
        <w:rPr>
          <w:rFonts w:eastAsiaTheme="majorEastAsia" w:cstheme="majorBidi"/>
          <w:b w:val="0"/>
          <w:bCs w:val="0"/>
          <w:sz w:val="28"/>
          <w:szCs w:val="28"/>
          <w:lang w:bidi="ar-EG"/>
        </w:rPr>
        <w:t xml:space="preserve">PANI/HF nanocomposites </w:t>
      </w:r>
      <w:r w:rsidRPr="00303B5A">
        <w:rPr>
          <w:rFonts w:cstheme="majorBidi"/>
          <w:b w:val="0"/>
          <w:bCs w:val="0"/>
          <w:sz w:val="28"/>
          <w:szCs w:val="28"/>
        </w:rPr>
        <w:t xml:space="preserve">at 3.0 mm thickness. SE curves of </w:t>
      </w:r>
      <w:r w:rsidRPr="00303B5A">
        <w:rPr>
          <w:rFonts w:eastAsiaTheme="majorEastAsia" w:cstheme="majorBidi"/>
          <w:b w:val="0"/>
          <w:bCs w:val="0"/>
          <w:sz w:val="28"/>
          <w:szCs w:val="28"/>
          <w:lang w:bidi="ar-EG"/>
        </w:rPr>
        <w:t xml:space="preserve">PANI/HF nanocomposites </w:t>
      </w:r>
      <w:r w:rsidRPr="00303B5A">
        <w:rPr>
          <w:rFonts w:cstheme="majorBidi"/>
          <w:b w:val="0"/>
          <w:bCs w:val="0"/>
          <w:sz w:val="28"/>
          <w:szCs w:val="28"/>
        </w:rPr>
        <w:t>at 3.0 mm thickness</w:t>
      </w:r>
      <w:bookmarkEnd w:id="394"/>
    </w:p>
    <w:p w14:paraId="4D60A2AF" w14:textId="02BD34B4" w:rsidR="00496643" w:rsidRPr="00303B5A" w:rsidRDefault="00496643" w:rsidP="007E0A5E">
      <w:pPr>
        <w:pStyle w:val="aa"/>
        <w:keepNext/>
        <w:spacing w:after="0" w:line="276" w:lineRule="auto"/>
        <w:jc w:val="both"/>
        <w:rPr>
          <w:rFonts w:cstheme="majorBidi"/>
          <w:sz w:val="28"/>
          <w:szCs w:val="28"/>
        </w:rPr>
      </w:pPr>
      <w:bookmarkStart w:id="395" w:name="_Toc110687771"/>
      <w:bookmarkStart w:id="396" w:name="_Toc112926284"/>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25</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 xml:space="preserve">MA </w:t>
      </w:r>
      <w:r w:rsidR="00605A0D" w:rsidRPr="00303B5A">
        <w:rPr>
          <w:rFonts w:cstheme="majorBidi"/>
          <w:b w:val="0"/>
          <w:bCs w:val="0"/>
          <w:sz w:val="28"/>
          <w:szCs w:val="28"/>
        </w:rPr>
        <w:t xml:space="preserve">behavior </w:t>
      </w:r>
      <w:r w:rsidRPr="00303B5A">
        <w:rPr>
          <w:rFonts w:cstheme="majorBidi"/>
          <w:b w:val="0"/>
          <w:bCs w:val="0"/>
          <w:sz w:val="28"/>
          <w:szCs w:val="28"/>
        </w:rPr>
        <w:t xml:space="preserve">of HF and </w:t>
      </w:r>
      <w:r w:rsidRPr="00303B5A">
        <w:rPr>
          <w:rFonts w:eastAsiaTheme="majorEastAsia" w:cstheme="majorBidi"/>
          <w:b w:val="0"/>
          <w:bCs w:val="0"/>
          <w:sz w:val="28"/>
          <w:szCs w:val="28"/>
          <w:lang w:bidi="ar-EG"/>
        </w:rPr>
        <w:t xml:space="preserve">PANI/HF nanocomposites </w:t>
      </w:r>
      <w:r w:rsidRPr="00303B5A">
        <w:rPr>
          <w:rFonts w:cstheme="majorBidi"/>
          <w:b w:val="0"/>
          <w:bCs w:val="0"/>
          <w:sz w:val="28"/>
          <w:szCs w:val="28"/>
        </w:rPr>
        <w:t>at 3.0 mm thickness</w:t>
      </w:r>
      <w:bookmarkEnd w:id="395"/>
      <w:bookmarkEnd w:id="396"/>
    </w:p>
    <w:tbl>
      <w:tblPr>
        <w:tblStyle w:val="ac"/>
        <w:tblW w:w="0" w:type="auto"/>
        <w:tblLook w:val="04A0" w:firstRow="1" w:lastRow="0" w:firstColumn="1" w:lastColumn="0" w:noHBand="0" w:noVBand="1"/>
      </w:tblPr>
      <w:tblGrid>
        <w:gridCol w:w="3019"/>
        <w:gridCol w:w="1645"/>
        <w:gridCol w:w="1661"/>
        <w:gridCol w:w="1798"/>
        <w:gridCol w:w="1556"/>
      </w:tblGrid>
      <w:tr w:rsidR="00496643" w:rsidRPr="00303B5A" w14:paraId="0B2E5A77" w14:textId="77777777" w:rsidTr="00D14E63">
        <w:tc>
          <w:tcPr>
            <w:tcW w:w="3019" w:type="dxa"/>
            <w:vAlign w:val="center"/>
          </w:tcPr>
          <w:p w14:paraId="0F4DFDFA"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Samples</w:t>
            </w:r>
          </w:p>
        </w:tc>
        <w:tc>
          <w:tcPr>
            <w:tcW w:w="1645" w:type="dxa"/>
            <w:vAlign w:val="center"/>
          </w:tcPr>
          <w:p w14:paraId="3E151099"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661" w:type="dxa"/>
            <w:vAlign w:val="center"/>
          </w:tcPr>
          <w:p w14:paraId="492AA0F0"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798" w:type="dxa"/>
            <w:vAlign w:val="center"/>
          </w:tcPr>
          <w:p w14:paraId="036CEB7C"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c>
          <w:tcPr>
            <w:tcW w:w="1556" w:type="dxa"/>
            <w:vAlign w:val="center"/>
          </w:tcPr>
          <w:p w14:paraId="0492B4CA"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SD (kg/m</w:t>
            </w:r>
            <w:r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lang w:bidi="ar-EG"/>
              </w:rPr>
              <w:t>)</w:t>
            </w:r>
          </w:p>
        </w:tc>
      </w:tr>
      <w:tr w:rsidR="00496643" w:rsidRPr="00303B5A" w14:paraId="1A80D4CA" w14:textId="77777777" w:rsidTr="00D14E63">
        <w:tc>
          <w:tcPr>
            <w:tcW w:w="3019" w:type="dxa"/>
            <w:vAlign w:val="center"/>
          </w:tcPr>
          <w:p w14:paraId="0C5139BC"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HF</w:t>
            </w:r>
          </w:p>
        </w:tc>
        <w:tc>
          <w:tcPr>
            <w:tcW w:w="1645" w:type="dxa"/>
            <w:vAlign w:val="center"/>
          </w:tcPr>
          <w:p w14:paraId="2320A51C"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-6.7</w:t>
            </w:r>
          </w:p>
        </w:tc>
        <w:tc>
          <w:tcPr>
            <w:tcW w:w="1661" w:type="dxa"/>
            <w:vAlign w:val="center"/>
          </w:tcPr>
          <w:p w14:paraId="366AE569"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10.6</w:t>
            </w:r>
          </w:p>
        </w:tc>
        <w:tc>
          <w:tcPr>
            <w:tcW w:w="1798" w:type="dxa"/>
            <w:vAlign w:val="center"/>
          </w:tcPr>
          <w:p w14:paraId="3DEFB680"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w:t>
            </w:r>
          </w:p>
        </w:tc>
        <w:tc>
          <w:tcPr>
            <w:tcW w:w="1556" w:type="dxa"/>
            <w:vAlign w:val="center"/>
          </w:tcPr>
          <w:p w14:paraId="30391FAC"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4.61</w:t>
            </w:r>
          </w:p>
        </w:tc>
      </w:tr>
      <w:tr w:rsidR="00496643" w:rsidRPr="00303B5A" w14:paraId="500EE151" w14:textId="77777777" w:rsidTr="00D14E63">
        <w:tc>
          <w:tcPr>
            <w:tcW w:w="3019" w:type="dxa"/>
            <w:vAlign w:val="center"/>
          </w:tcPr>
          <w:p w14:paraId="5B7011E9"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PANI/HF.1</w:t>
            </w:r>
          </w:p>
        </w:tc>
        <w:tc>
          <w:tcPr>
            <w:tcW w:w="1645" w:type="dxa"/>
            <w:vAlign w:val="center"/>
          </w:tcPr>
          <w:p w14:paraId="756C1140"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-15.6</w:t>
            </w:r>
          </w:p>
        </w:tc>
        <w:tc>
          <w:tcPr>
            <w:tcW w:w="1661" w:type="dxa"/>
            <w:vAlign w:val="center"/>
          </w:tcPr>
          <w:p w14:paraId="4DDEBCE2"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10.7</w:t>
            </w:r>
          </w:p>
        </w:tc>
        <w:tc>
          <w:tcPr>
            <w:tcW w:w="1798" w:type="dxa"/>
            <w:vAlign w:val="center"/>
          </w:tcPr>
          <w:p w14:paraId="75011505"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2.7</w:t>
            </w:r>
          </w:p>
        </w:tc>
        <w:tc>
          <w:tcPr>
            <w:tcW w:w="1556" w:type="dxa"/>
            <w:vAlign w:val="center"/>
          </w:tcPr>
          <w:p w14:paraId="459068BC" w14:textId="572A3D85"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w:t>
            </w:r>
            <w:r w:rsidR="00A01197" w:rsidRPr="00303B5A">
              <w:rPr>
                <w:rFonts w:asciiTheme="majorBidi" w:hAnsiTheme="majorBidi" w:cstheme="majorBidi"/>
                <w:sz w:val="28"/>
                <w:szCs w:val="28"/>
              </w:rPr>
              <w:t>7</w:t>
            </w:r>
            <w:r w:rsidRPr="00303B5A">
              <w:rPr>
                <w:rFonts w:asciiTheme="majorBidi" w:hAnsiTheme="majorBidi" w:cstheme="majorBidi"/>
                <w:sz w:val="28"/>
                <w:szCs w:val="28"/>
              </w:rPr>
              <w:t>4</w:t>
            </w:r>
          </w:p>
        </w:tc>
      </w:tr>
      <w:tr w:rsidR="00496643" w:rsidRPr="00303B5A" w14:paraId="15B0C135" w14:textId="77777777" w:rsidTr="00D14E63">
        <w:tc>
          <w:tcPr>
            <w:tcW w:w="3019" w:type="dxa"/>
            <w:vAlign w:val="center"/>
          </w:tcPr>
          <w:p w14:paraId="65E6C547"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PANI/HF.2</w:t>
            </w:r>
          </w:p>
        </w:tc>
        <w:tc>
          <w:tcPr>
            <w:tcW w:w="1645" w:type="dxa"/>
            <w:vAlign w:val="center"/>
          </w:tcPr>
          <w:p w14:paraId="612B215D"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-17.0</w:t>
            </w:r>
          </w:p>
        </w:tc>
        <w:tc>
          <w:tcPr>
            <w:tcW w:w="1661" w:type="dxa"/>
            <w:vAlign w:val="center"/>
          </w:tcPr>
          <w:p w14:paraId="4EABCE31"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11.6</w:t>
            </w:r>
          </w:p>
        </w:tc>
        <w:tc>
          <w:tcPr>
            <w:tcW w:w="1798" w:type="dxa"/>
            <w:vAlign w:val="center"/>
          </w:tcPr>
          <w:p w14:paraId="30120CBC"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2.6</w:t>
            </w:r>
          </w:p>
        </w:tc>
        <w:tc>
          <w:tcPr>
            <w:tcW w:w="1556" w:type="dxa"/>
            <w:vAlign w:val="center"/>
          </w:tcPr>
          <w:p w14:paraId="3F7F6775"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3.57</w:t>
            </w:r>
          </w:p>
        </w:tc>
      </w:tr>
      <w:tr w:rsidR="00496643" w:rsidRPr="00303B5A" w14:paraId="5C84FCD1" w14:textId="77777777" w:rsidTr="00D14E63">
        <w:tc>
          <w:tcPr>
            <w:tcW w:w="3019" w:type="dxa"/>
            <w:vAlign w:val="center"/>
          </w:tcPr>
          <w:p w14:paraId="38F0CF98"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PANI/HF.3</w:t>
            </w:r>
          </w:p>
        </w:tc>
        <w:tc>
          <w:tcPr>
            <w:tcW w:w="1645" w:type="dxa"/>
            <w:vAlign w:val="center"/>
          </w:tcPr>
          <w:p w14:paraId="0958BCAF"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-16.1</w:t>
            </w:r>
          </w:p>
        </w:tc>
        <w:tc>
          <w:tcPr>
            <w:tcW w:w="1661" w:type="dxa"/>
            <w:vAlign w:val="center"/>
          </w:tcPr>
          <w:p w14:paraId="2C4B3D79"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12.0</w:t>
            </w:r>
          </w:p>
        </w:tc>
        <w:tc>
          <w:tcPr>
            <w:tcW w:w="1798" w:type="dxa"/>
            <w:vAlign w:val="center"/>
          </w:tcPr>
          <w:p w14:paraId="5D8211C3"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2.5</w:t>
            </w:r>
          </w:p>
        </w:tc>
        <w:tc>
          <w:tcPr>
            <w:tcW w:w="1556" w:type="dxa"/>
            <w:vAlign w:val="center"/>
          </w:tcPr>
          <w:p w14:paraId="61F058A1"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3.16</w:t>
            </w:r>
          </w:p>
        </w:tc>
      </w:tr>
    </w:tbl>
    <w:p w14:paraId="74E3C014" w14:textId="77777777" w:rsidR="00496643" w:rsidRPr="00303B5A" w:rsidRDefault="00496643" w:rsidP="007E0A5E">
      <w:pPr>
        <w:pStyle w:val="4"/>
        <w:spacing w:before="0"/>
        <w:jc w:val="both"/>
        <w:rPr>
          <w:rFonts w:asciiTheme="majorBidi" w:hAnsiTheme="majorBidi"/>
          <w:sz w:val="28"/>
          <w:szCs w:val="28"/>
        </w:rPr>
      </w:pPr>
      <w:r w:rsidRPr="00303B5A">
        <w:rPr>
          <w:rFonts w:asciiTheme="majorBidi" w:hAnsiTheme="majorBidi"/>
          <w:sz w:val="28"/>
          <w:szCs w:val="28"/>
        </w:rPr>
        <w:t>Microwave absorption properties of PANI/SF/HF and PANI/SF/HF/CB nanocomposites</w:t>
      </w:r>
    </w:p>
    <w:p w14:paraId="7B0F73B3" w14:textId="131D9308" w:rsidR="00496643" w:rsidRPr="00303B5A" w:rsidRDefault="00496643" w:rsidP="007E0A5E">
      <w:pPr>
        <w:spacing w:after="0"/>
        <w:ind w:left="90" w:firstLine="461"/>
        <w:jc w:val="both"/>
        <w:rPr>
          <w:rFonts w:asciiTheme="majorBidi" w:eastAsiaTheme="majorEastAsia" w:hAnsiTheme="majorBidi" w:cstheme="majorBidi"/>
          <w:sz w:val="28"/>
          <w:szCs w:val="28"/>
          <w:lang w:bidi="ar-EG"/>
        </w:rPr>
      </w:pPr>
      <w:r w:rsidRPr="00303B5A">
        <w:rPr>
          <w:rFonts w:asciiTheme="majorBidi" w:eastAsiaTheme="majorEastAsia" w:hAnsiTheme="majorBidi" w:cstheme="majorBidi"/>
          <w:sz w:val="28"/>
          <w:szCs w:val="28"/>
          <w:lang w:bidi="ar-EG"/>
        </w:rPr>
        <w:t xml:space="preserve">EMI shielding and MA properties of the </w:t>
      </w:r>
      <w:r w:rsidRPr="00303B5A">
        <w:rPr>
          <w:rFonts w:asciiTheme="majorBidi" w:hAnsiTheme="majorBidi" w:cstheme="majorBidi"/>
          <w:sz w:val="28"/>
          <w:szCs w:val="28"/>
        </w:rPr>
        <w:t xml:space="preserve">PANI/SF/HF and PANI/SF/HF/CB </w:t>
      </w:r>
      <w:r w:rsidRPr="00303B5A">
        <w:rPr>
          <w:rFonts w:asciiTheme="majorBidi" w:eastAsiaTheme="majorEastAsia" w:hAnsiTheme="majorBidi" w:cstheme="majorBidi"/>
          <w:sz w:val="28"/>
          <w:szCs w:val="28"/>
          <w:lang w:bidi="ar-EG"/>
        </w:rPr>
        <w:t xml:space="preserve">nanocomposites were studied. The results of this investigation are exhibited in </w:t>
      </w:r>
      <w:r w:rsidRPr="00303B5A">
        <w:rPr>
          <w:rFonts w:asciiTheme="majorBidi" w:hAnsiTheme="majorBidi" w:cstheme="majorBidi"/>
          <w:sz w:val="28"/>
          <w:szCs w:val="28"/>
        </w:rPr>
        <w:t xml:space="preserve">Figure </w:t>
      </w:r>
      <w:r w:rsidR="008C57BA" w:rsidRPr="00303B5A">
        <w:rPr>
          <w:rFonts w:asciiTheme="majorBidi" w:hAnsiTheme="majorBidi" w:cstheme="majorBidi"/>
          <w:sz w:val="28"/>
          <w:szCs w:val="28"/>
        </w:rPr>
        <w:t>3</w:t>
      </w:r>
      <w:r w:rsidRPr="00303B5A">
        <w:rPr>
          <w:rFonts w:asciiTheme="majorBidi" w:hAnsiTheme="majorBidi" w:cstheme="majorBidi"/>
          <w:sz w:val="28"/>
          <w:szCs w:val="28"/>
        </w:rPr>
        <w:t>.</w:t>
      </w:r>
      <w:r w:rsidR="00A40197" w:rsidRPr="00303B5A">
        <w:rPr>
          <w:rFonts w:asciiTheme="majorBidi" w:hAnsiTheme="majorBidi" w:cstheme="majorBidi"/>
          <w:sz w:val="28"/>
          <w:szCs w:val="28"/>
        </w:rPr>
        <w:t>6</w:t>
      </w:r>
      <w:r w:rsidR="008C57BA" w:rsidRPr="00303B5A">
        <w:rPr>
          <w:rFonts w:asciiTheme="majorBidi" w:hAnsiTheme="majorBidi" w:cstheme="majorBidi"/>
          <w:sz w:val="28"/>
          <w:szCs w:val="28"/>
        </w:rPr>
        <w:t>1</w:t>
      </w:r>
      <w:r w:rsidRPr="00303B5A">
        <w:rPr>
          <w:rFonts w:asciiTheme="majorBidi" w:eastAsiaTheme="majorEastAsia" w:hAnsiTheme="majorBidi" w:cstheme="majorBidi"/>
          <w:sz w:val="28"/>
          <w:szCs w:val="28"/>
          <w:lang w:bidi="ar-EG"/>
        </w:rPr>
        <w:t xml:space="preserve"> and Table </w:t>
      </w:r>
      <w:r w:rsidR="008C57BA" w:rsidRPr="00303B5A">
        <w:rPr>
          <w:rFonts w:asciiTheme="majorBidi" w:eastAsiaTheme="majorEastAsia" w:hAnsiTheme="majorBidi" w:cstheme="majorBidi"/>
          <w:sz w:val="28"/>
          <w:szCs w:val="28"/>
          <w:lang w:bidi="ar-EG"/>
        </w:rPr>
        <w:t>3</w:t>
      </w:r>
      <w:r w:rsidRPr="00303B5A">
        <w:rPr>
          <w:rFonts w:asciiTheme="majorBidi" w:eastAsiaTheme="majorEastAsia" w:hAnsiTheme="majorBidi" w:cstheme="majorBidi"/>
          <w:sz w:val="28"/>
          <w:szCs w:val="28"/>
          <w:lang w:bidi="ar-EG"/>
        </w:rPr>
        <w:t>.</w:t>
      </w:r>
      <w:r w:rsidR="008C57BA" w:rsidRPr="00303B5A">
        <w:rPr>
          <w:rFonts w:asciiTheme="majorBidi" w:eastAsiaTheme="majorEastAsia" w:hAnsiTheme="majorBidi" w:cstheme="majorBidi"/>
          <w:sz w:val="28"/>
          <w:szCs w:val="28"/>
          <w:lang w:bidi="ar-EG"/>
        </w:rPr>
        <w:t>2</w:t>
      </w:r>
      <w:r w:rsidR="00C37E5B" w:rsidRPr="00303B5A">
        <w:rPr>
          <w:rFonts w:asciiTheme="majorBidi" w:eastAsiaTheme="majorEastAsia" w:hAnsiTheme="majorBidi" w:cstheme="majorBidi"/>
          <w:sz w:val="28"/>
          <w:szCs w:val="28"/>
          <w:lang w:bidi="ar-EG"/>
        </w:rPr>
        <w:t>6</w:t>
      </w:r>
      <w:r w:rsidRPr="00303B5A">
        <w:rPr>
          <w:rFonts w:asciiTheme="majorBidi" w:eastAsiaTheme="majorEastAsia" w:hAnsiTheme="majorBidi" w:cstheme="majorBidi"/>
          <w:sz w:val="28"/>
          <w:szCs w:val="28"/>
          <w:lang w:bidi="ar-EG"/>
        </w:rPr>
        <w:t xml:space="preserve">. </w:t>
      </w:r>
      <w:r w:rsidR="00F21C1C" w:rsidRPr="00303B5A">
        <w:rPr>
          <w:rFonts w:asciiTheme="majorBidi" w:hAnsiTheme="majorBidi" w:cstheme="majorBidi"/>
          <w:sz w:val="28"/>
          <w:szCs w:val="28"/>
        </w:rPr>
        <w:t xml:space="preserve">Figure </w:t>
      </w:r>
      <w:r w:rsidR="008C57BA" w:rsidRPr="00303B5A">
        <w:rPr>
          <w:rFonts w:asciiTheme="majorBidi" w:hAnsiTheme="majorBidi" w:cstheme="majorBidi"/>
          <w:sz w:val="28"/>
          <w:szCs w:val="28"/>
        </w:rPr>
        <w:t>3</w:t>
      </w:r>
      <w:r w:rsidR="00F21C1C" w:rsidRPr="00303B5A">
        <w:rPr>
          <w:rFonts w:asciiTheme="majorBidi" w:hAnsiTheme="majorBidi" w:cstheme="majorBidi"/>
          <w:sz w:val="28"/>
          <w:szCs w:val="28"/>
        </w:rPr>
        <w:t>.</w:t>
      </w:r>
      <w:r w:rsidR="00A40197" w:rsidRPr="00303B5A">
        <w:rPr>
          <w:rFonts w:asciiTheme="majorBidi" w:hAnsiTheme="majorBidi" w:cstheme="majorBidi"/>
          <w:sz w:val="28"/>
          <w:szCs w:val="28"/>
        </w:rPr>
        <w:t>6</w:t>
      </w:r>
      <w:r w:rsidR="008C57BA" w:rsidRPr="00303B5A">
        <w:rPr>
          <w:rFonts w:asciiTheme="majorBidi" w:hAnsiTheme="majorBidi" w:cstheme="majorBidi"/>
          <w:sz w:val="28"/>
          <w:szCs w:val="28"/>
        </w:rPr>
        <w:t>1</w:t>
      </w:r>
      <w:r w:rsidR="00F21C1C" w:rsidRPr="00303B5A">
        <w:rPr>
          <w:rFonts w:asciiTheme="majorBidi" w:eastAsiaTheme="majorEastAsia" w:hAnsiTheme="majorBidi" w:cstheme="majorBidi"/>
          <w:sz w:val="28"/>
          <w:szCs w:val="28"/>
          <w:lang w:bidi="ar-EG"/>
        </w:rPr>
        <w:t xml:space="preserve"> </w:t>
      </w:r>
      <w:r w:rsidRPr="00303B5A">
        <w:rPr>
          <w:rFonts w:asciiTheme="majorBidi" w:eastAsiaTheme="majorEastAsia" w:hAnsiTheme="majorBidi" w:cstheme="majorBidi"/>
          <w:sz w:val="28"/>
          <w:szCs w:val="28"/>
          <w:lang w:bidi="ar-EG"/>
        </w:rPr>
        <w:t>illustrate</w:t>
      </w:r>
      <w:r w:rsidR="00F21C1C" w:rsidRPr="00303B5A">
        <w:rPr>
          <w:rFonts w:asciiTheme="majorBidi" w:eastAsiaTheme="majorEastAsia" w:hAnsiTheme="majorBidi" w:cstheme="majorBidi"/>
          <w:sz w:val="28"/>
          <w:szCs w:val="28"/>
          <w:lang w:bidi="ar-EG"/>
        </w:rPr>
        <w:t>s</w:t>
      </w:r>
      <w:r w:rsidRPr="00303B5A">
        <w:rPr>
          <w:rFonts w:asciiTheme="majorBidi" w:eastAsiaTheme="majorEastAsia" w:hAnsiTheme="majorBidi" w:cstheme="majorBidi"/>
          <w:sz w:val="28"/>
          <w:szCs w:val="28"/>
          <w:lang w:bidi="ar-EG"/>
        </w:rPr>
        <w:t xml:space="preserve"> the changing of the RL and SE as a function of the EM wave frequency for </w:t>
      </w:r>
      <w:r w:rsidRPr="00303B5A">
        <w:rPr>
          <w:rFonts w:asciiTheme="majorBidi" w:hAnsiTheme="majorBidi" w:cstheme="majorBidi"/>
          <w:sz w:val="28"/>
          <w:szCs w:val="28"/>
        </w:rPr>
        <w:t xml:space="preserve">PANI/SF/HF and PANI/SF/HF/CB </w:t>
      </w:r>
      <w:r w:rsidRPr="00303B5A">
        <w:rPr>
          <w:rFonts w:asciiTheme="majorBidi" w:eastAsiaTheme="majorEastAsia" w:hAnsiTheme="majorBidi" w:cstheme="majorBidi"/>
          <w:sz w:val="28"/>
          <w:szCs w:val="28"/>
          <w:lang w:bidi="ar-EG"/>
        </w:rPr>
        <w:t xml:space="preserve">nanocomposites at the </w:t>
      </w:r>
      <w:r w:rsidR="00CE28CE" w:rsidRPr="00303B5A">
        <w:rPr>
          <w:rFonts w:asciiTheme="majorBidi" w:eastAsiaTheme="majorEastAsia" w:hAnsiTheme="majorBidi" w:cstheme="majorBidi"/>
          <w:sz w:val="28"/>
          <w:szCs w:val="28"/>
          <w:lang w:bidi="ar-EG"/>
        </w:rPr>
        <w:t>loading</w:t>
      </w:r>
      <w:r w:rsidRPr="00303B5A">
        <w:rPr>
          <w:rFonts w:asciiTheme="majorBidi" w:eastAsiaTheme="majorEastAsia" w:hAnsiTheme="majorBidi" w:cstheme="majorBidi"/>
          <w:sz w:val="28"/>
          <w:szCs w:val="28"/>
          <w:lang w:bidi="ar-EG"/>
        </w:rPr>
        <w:t xml:space="preserve"> percentage of 30% w/w. As illustrated in </w:t>
      </w:r>
      <w:r w:rsidR="00A85F85" w:rsidRPr="00303B5A">
        <w:rPr>
          <w:rFonts w:asciiTheme="majorBidi" w:hAnsiTheme="majorBidi" w:cstheme="majorBidi"/>
          <w:sz w:val="28"/>
          <w:szCs w:val="28"/>
        </w:rPr>
        <w:t xml:space="preserve">Figure </w:t>
      </w:r>
      <w:r w:rsidR="008C57BA" w:rsidRPr="00303B5A">
        <w:rPr>
          <w:rFonts w:asciiTheme="majorBidi" w:hAnsiTheme="majorBidi" w:cstheme="majorBidi"/>
          <w:sz w:val="28"/>
          <w:szCs w:val="28"/>
        </w:rPr>
        <w:t>3</w:t>
      </w:r>
      <w:r w:rsidR="00A85F85" w:rsidRPr="00303B5A">
        <w:rPr>
          <w:rFonts w:asciiTheme="majorBidi" w:hAnsiTheme="majorBidi" w:cstheme="majorBidi"/>
          <w:sz w:val="28"/>
          <w:szCs w:val="28"/>
        </w:rPr>
        <w:t>.</w:t>
      </w:r>
      <w:r w:rsidR="00A40197" w:rsidRPr="00303B5A">
        <w:rPr>
          <w:rFonts w:asciiTheme="majorBidi" w:hAnsiTheme="majorBidi" w:cstheme="majorBidi"/>
          <w:sz w:val="28"/>
          <w:szCs w:val="28"/>
        </w:rPr>
        <w:t>6</w:t>
      </w:r>
      <w:r w:rsidR="008C57BA" w:rsidRPr="00303B5A">
        <w:rPr>
          <w:rFonts w:asciiTheme="majorBidi" w:hAnsiTheme="majorBidi" w:cstheme="majorBidi"/>
          <w:sz w:val="28"/>
          <w:szCs w:val="28"/>
        </w:rPr>
        <w:t>1</w:t>
      </w:r>
      <w:r w:rsidRPr="00303B5A">
        <w:rPr>
          <w:rFonts w:asciiTheme="majorBidi" w:eastAsiaTheme="majorEastAsia" w:hAnsiTheme="majorBidi" w:cstheme="majorBidi"/>
          <w:sz w:val="28"/>
          <w:szCs w:val="28"/>
          <w:lang w:bidi="ar-EG"/>
        </w:rPr>
        <w:t xml:space="preserve">, </w:t>
      </w:r>
      <w:r w:rsidRPr="00303B5A">
        <w:rPr>
          <w:rFonts w:asciiTheme="majorBidi" w:hAnsiTheme="majorBidi" w:cstheme="majorBidi"/>
          <w:sz w:val="28"/>
          <w:szCs w:val="28"/>
        </w:rPr>
        <w:t xml:space="preserve">the results illustrate that the PANI/SF/HF with </w:t>
      </w:r>
      <w:r w:rsidR="002B0167" w:rsidRPr="00303B5A">
        <w:rPr>
          <w:rFonts w:asciiTheme="majorBidi" w:hAnsiTheme="majorBidi" w:cstheme="majorBidi"/>
          <w:sz w:val="28"/>
          <w:szCs w:val="28"/>
        </w:rPr>
        <w:t>a RL</w:t>
      </w:r>
      <w:r w:rsidR="002B0167" w:rsidRPr="00303B5A">
        <w:rPr>
          <w:rFonts w:asciiTheme="majorBidi" w:hAnsiTheme="majorBidi" w:cstheme="majorBidi"/>
          <w:sz w:val="28"/>
          <w:szCs w:val="28"/>
          <w:vertAlign w:val="subscript"/>
        </w:rPr>
        <w:t>min</w:t>
      </w:r>
      <w:r w:rsidRPr="00303B5A">
        <w:rPr>
          <w:rFonts w:asciiTheme="majorBidi" w:hAnsiTheme="majorBidi" w:cstheme="majorBidi"/>
          <w:sz w:val="28"/>
          <w:szCs w:val="28"/>
        </w:rPr>
        <w:t xml:space="preserve"> of -27.1 dB at 11.5 GHz </w:t>
      </w:r>
      <w:r w:rsidR="00951986" w:rsidRPr="00303B5A">
        <w:rPr>
          <w:rFonts w:asciiTheme="majorBidi" w:hAnsiTheme="majorBidi" w:cstheme="majorBidi"/>
          <w:sz w:val="28"/>
          <w:szCs w:val="28"/>
        </w:rPr>
        <w:t xml:space="preserve">with the SD 3.21 </w:t>
      </w:r>
      <w:r w:rsidR="00951986" w:rsidRPr="00303B5A">
        <w:rPr>
          <w:rFonts w:asciiTheme="majorBidi" w:hAnsiTheme="majorBidi" w:cstheme="majorBidi"/>
          <w:sz w:val="28"/>
          <w:szCs w:val="28"/>
          <w:lang w:bidi="ar-EG"/>
        </w:rPr>
        <w:t>kg/m</w:t>
      </w:r>
      <w:r w:rsidR="00951986"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rPr>
        <w:t xml:space="preserve">. The </w:t>
      </w:r>
      <w:r w:rsidR="00D471C8" w:rsidRPr="00303B5A">
        <w:rPr>
          <w:rFonts w:asciiTheme="majorBidi" w:hAnsiTheme="majorBidi" w:cstheme="majorBidi"/>
          <w:sz w:val="28"/>
          <w:szCs w:val="28"/>
        </w:rPr>
        <w:lastRenderedPageBreak/>
        <w:t>SE</w:t>
      </w:r>
      <w:r w:rsidR="00D471C8" w:rsidRPr="00303B5A">
        <w:rPr>
          <w:rFonts w:asciiTheme="majorBidi" w:hAnsiTheme="majorBidi" w:cstheme="majorBidi"/>
          <w:sz w:val="28"/>
          <w:szCs w:val="28"/>
          <w:vertAlign w:val="subscript"/>
        </w:rPr>
        <w:t>max</w:t>
      </w:r>
      <w:r w:rsidRPr="00303B5A">
        <w:rPr>
          <w:rFonts w:asciiTheme="majorBidi" w:hAnsiTheme="majorBidi" w:cstheme="majorBidi"/>
          <w:sz w:val="28"/>
          <w:szCs w:val="28"/>
        </w:rPr>
        <w:t xml:space="preserve"> was 2</w:t>
      </w:r>
      <w:r w:rsidR="000C756C" w:rsidRPr="00303B5A">
        <w:rPr>
          <w:rFonts w:asciiTheme="majorBidi" w:hAnsiTheme="majorBidi" w:cstheme="majorBidi"/>
          <w:sz w:val="28"/>
          <w:szCs w:val="28"/>
        </w:rPr>
        <w:t>9</w:t>
      </w:r>
      <w:r w:rsidRPr="00303B5A">
        <w:rPr>
          <w:rFonts w:asciiTheme="majorBidi" w:hAnsiTheme="majorBidi" w:cstheme="majorBidi"/>
          <w:sz w:val="28"/>
          <w:szCs w:val="28"/>
        </w:rPr>
        <w:t>.</w:t>
      </w:r>
      <w:r w:rsidR="000C756C" w:rsidRPr="00303B5A">
        <w:rPr>
          <w:rFonts w:asciiTheme="majorBidi" w:hAnsiTheme="majorBidi" w:cstheme="majorBidi"/>
          <w:sz w:val="28"/>
          <w:szCs w:val="28"/>
        </w:rPr>
        <w:t>0</w:t>
      </w:r>
      <w:r w:rsidRPr="00303B5A">
        <w:rPr>
          <w:rFonts w:asciiTheme="majorBidi" w:hAnsiTheme="majorBidi" w:cstheme="majorBidi"/>
          <w:sz w:val="28"/>
          <w:szCs w:val="28"/>
        </w:rPr>
        <w:t xml:space="preserve"> dB at 10.2 GHz</w:t>
      </w:r>
      <w:r w:rsidR="004660C3" w:rsidRPr="00303B5A">
        <w:rPr>
          <w:rFonts w:asciiTheme="majorBidi" w:hAnsiTheme="majorBidi" w:cstheme="majorBidi"/>
          <w:sz w:val="28"/>
          <w:szCs w:val="28"/>
        </w:rPr>
        <w:t xml:space="preserve"> for a thickness of 3 mm</w:t>
      </w:r>
      <w:r w:rsidRPr="00303B5A">
        <w:rPr>
          <w:rFonts w:asciiTheme="majorBidi" w:hAnsiTheme="majorBidi" w:cstheme="majorBidi"/>
          <w:sz w:val="28"/>
          <w:szCs w:val="28"/>
        </w:rPr>
        <w:t xml:space="preserve">. On the other hand, the results illustrate that the PANI/SF/HF/CB with </w:t>
      </w:r>
      <w:r w:rsidR="00D471C8" w:rsidRPr="00303B5A">
        <w:rPr>
          <w:rFonts w:asciiTheme="majorBidi" w:hAnsiTheme="majorBidi" w:cstheme="majorBidi"/>
          <w:sz w:val="28"/>
          <w:szCs w:val="28"/>
        </w:rPr>
        <w:t>a RL</w:t>
      </w:r>
      <w:r w:rsidR="00D471C8" w:rsidRPr="00303B5A">
        <w:rPr>
          <w:rFonts w:asciiTheme="majorBidi" w:hAnsiTheme="majorBidi" w:cstheme="majorBidi"/>
          <w:sz w:val="28"/>
          <w:szCs w:val="28"/>
          <w:vertAlign w:val="subscript"/>
        </w:rPr>
        <w:t>min</w:t>
      </w:r>
      <w:r w:rsidR="00D471C8" w:rsidRPr="00303B5A">
        <w:rPr>
          <w:rFonts w:asciiTheme="majorBidi" w:hAnsiTheme="majorBidi" w:cstheme="majorBidi"/>
          <w:sz w:val="28"/>
          <w:szCs w:val="28"/>
        </w:rPr>
        <w:t xml:space="preserve"> </w:t>
      </w:r>
      <w:r w:rsidRPr="00303B5A">
        <w:rPr>
          <w:rFonts w:asciiTheme="majorBidi" w:hAnsiTheme="majorBidi" w:cstheme="majorBidi"/>
          <w:sz w:val="28"/>
          <w:szCs w:val="28"/>
        </w:rPr>
        <w:t xml:space="preserve">of -25.2 dB at 10.5 GHz </w:t>
      </w:r>
      <w:r w:rsidR="00951986" w:rsidRPr="00303B5A">
        <w:rPr>
          <w:rFonts w:asciiTheme="majorBidi" w:hAnsiTheme="majorBidi" w:cstheme="majorBidi"/>
          <w:sz w:val="28"/>
          <w:szCs w:val="28"/>
        </w:rPr>
        <w:t xml:space="preserve">with the SD 3.14 </w:t>
      </w:r>
      <w:r w:rsidR="00951986" w:rsidRPr="00303B5A">
        <w:rPr>
          <w:rFonts w:asciiTheme="majorBidi" w:hAnsiTheme="majorBidi" w:cstheme="majorBidi"/>
          <w:sz w:val="28"/>
          <w:szCs w:val="28"/>
          <w:lang w:bidi="ar-EG"/>
        </w:rPr>
        <w:t>kg/m</w:t>
      </w:r>
      <w:r w:rsidR="00951986"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rPr>
        <w:t xml:space="preserve">. The </w:t>
      </w:r>
      <w:r w:rsidR="00D471C8" w:rsidRPr="00303B5A">
        <w:rPr>
          <w:rFonts w:asciiTheme="majorBidi" w:hAnsiTheme="majorBidi" w:cstheme="majorBidi"/>
          <w:sz w:val="28"/>
          <w:szCs w:val="28"/>
        </w:rPr>
        <w:t>SE</w:t>
      </w:r>
      <w:r w:rsidR="00D471C8" w:rsidRPr="00303B5A">
        <w:rPr>
          <w:rFonts w:asciiTheme="majorBidi" w:hAnsiTheme="majorBidi" w:cstheme="majorBidi"/>
          <w:sz w:val="28"/>
          <w:szCs w:val="28"/>
          <w:vertAlign w:val="subscript"/>
        </w:rPr>
        <w:t>max</w:t>
      </w:r>
      <w:r w:rsidR="00D471C8" w:rsidRPr="00303B5A">
        <w:rPr>
          <w:rFonts w:asciiTheme="majorBidi" w:hAnsiTheme="majorBidi" w:cstheme="majorBidi"/>
          <w:sz w:val="28"/>
          <w:szCs w:val="28"/>
        </w:rPr>
        <w:t xml:space="preserve"> </w:t>
      </w:r>
      <w:r w:rsidRPr="00303B5A">
        <w:rPr>
          <w:rFonts w:asciiTheme="majorBidi" w:hAnsiTheme="majorBidi" w:cstheme="majorBidi"/>
          <w:sz w:val="28"/>
          <w:szCs w:val="28"/>
        </w:rPr>
        <w:t>was 26.1 dB at 10.2 GHz</w:t>
      </w:r>
      <w:r w:rsidR="00951986" w:rsidRPr="00303B5A">
        <w:rPr>
          <w:rFonts w:asciiTheme="majorBidi" w:hAnsiTheme="majorBidi" w:cstheme="majorBidi"/>
          <w:sz w:val="28"/>
          <w:szCs w:val="28"/>
        </w:rPr>
        <w:t xml:space="preserve"> for a thickness of 3 mm</w:t>
      </w:r>
      <w:r w:rsidRPr="00303B5A">
        <w:rPr>
          <w:rFonts w:asciiTheme="majorBidi" w:hAnsiTheme="majorBidi" w:cstheme="majorBidi"/>
          <w:sz w:val="28"/>
          <w:szCs w:val="28"/>
        </w:rPr>
        <w:t>.</w:t>
      </w:r>
      <w:r w:rsidR="00951986" w:rsidRPr="00303B5A">
        <w:rPr>
          <w:rFonts w:asciiTheme="majorBidi" w:eastAsiaTheme="majorEastAsia" w:hAnsiTheme="majorBidi" w:cstheme="majorBidi"/>
          <w:sz w:val="28"/>
          <w:szCs w:val="28"/>
          <w:lang w:bidi="ar-EG"/>
        </w:rPr>
        <w:t xml:space="preserve"> </w:t>
      </w:r>
      <w:r w:rsidRPr="00303B5A">
        <w:rPr>
          <w:rFonts w:asciiTheme="majorBidi" w:eastAsiaTheme="majorEastAsia" w:hAnsiTheme="majorBidi" w:cstheme="majorBidi"/>
          <w:sz w:val="28"/>
          <w:szCs w:val="28"/>
          <w:lang w:bidi="ar-EG"/>
        </w:rPr>
        <w:t>This refers t</w:t>
      </w:r>
      <w:r w:rsidR="007278F0" w:rsidRPr="00303B5A">
        <w:rPr>
          <w:rFonts w:asciiTheme="majorBidi" w:eastAsiaTheme="majorEastAsia" w:hAnsiTheme="majorBidi" w:cstheme="majorBidi"/>
          <w:sz w:val="28"/>
          <w:szCs w:val="28"/>
          <w:lang w:bidi="ar-EG"/>
        </w:rPr>
        <w:t>o</w:t>
      </w:r>
      <w:r w:rsidRPr="00303B5A">
        <w:rPr>
          <w:rFonts w:asciiTheme="majorBidi" w:eastAsiaTheme="majorEastAsia" w:hAnsiTheme="majorBidi" w:cstheme="majorBidi"/>
          <w:sz w:val="28"/>
          <w:szCs w:val="28"/>
          <w:lang w:bidi="ar-EG"/>
        </w:rPr>
        <w:t xml:space="preserve"> the MA and EMI shielding properties </w:t>
      </w:r>
      <w:r w:rsidR="00932975" w:rsidRPr="00303B5A">
        <w:rPr>
          <w:rFonts w:asciiTheme="majorBidi" w:eastAsiaTheme="majorEastAsia" w:hAnsiTheme="majorBidi" w:cstheme="majorBidi"/>
          <w:sz w:val="28"/>
          <w:szCs w:val="28"/>
          <w:lang w:bidi="ar-EG"/>
        </w:rPr>
        <w:t>related to the nanocomposite morphology</w:t>
      </w:r>
      <w:r w:rsidRPr="00303B5A">
        <w:rPr>
          <w:rFonts w:asciiTheme="majorBidi" w:eastAsiaTheme="majorEastAsia" w:hAnsiTheme="majorBidi" w:cstheme="majorBidi"/>
          <w:sz w:val="28"/>
          <w:szCs w:val="28"/>
          <w:lang w:bidi="ar-EG"/>
        </w:rPr>
        <w:t>.</w:t>
      </w:r>
      <w:r w:rsidR="002B0167" w:rsidRPr="00303B5A">
        <w:rPr>
          <w:rFonts w:asciiTheme="majorBidi" w:eastAsiaTheme="majorEastAsia" w:hAnsiTheme="majorBidi" w:cstheme="majorBidi"/>
          <w:sz w:val="28"/>
          <w:szCs w:val="28"/>
          <w:lang w:bidi="ar-EG"/>
        </w:rPr>
        <w:t xml:space="preserve"> </w:t>
      </w:r>
      <w:r w:rsidR="001F27E0" w:rsidRPr="00303B5A">
        <w:rPr>
          <w:rFonts w:asciiTheme="majorBidi" w:hAnsiTheme="majorBidi" w:cstheme="majorBidi"/>
          <w:sz w:val="28"/>
          <w:szCs w:val="28"/>
        </w:rPr>
        <w:t>As a result, this improvement is due to the fact that this incorporation will affect the MA capacity by changing the complex permeability and permittivity. This incorporation leads to an effective and low-thickness absorber with a wide BW</w:t>
      </w:r>
      <w:r w:rsidR="001F27E0" w:rsidRPr="00303B5A">
        <w:rPr>
          <w:rFonts w:asciiTheme="majorBidi" w:hAnsiTheme="majorBidi" w:cstheme="majorBidi"/>
          <w:sz w:val="28"/>
          <w:szCs w:val="28"/>
          <w:vertAlign w:val="subscript"/>
        </w:rPr>
        <w:t>-10dB</w:t>
      </w:r>
      <w:r w:rsidR="001F27E0" w:rsidRPr="00303B5A">
        <w:rPr>
          <w:rFonts w:asciiTheme="majorBidi" w:hAnsiTheme="majorBidi" w:cstheme="majorBidi"/>
          <w:sz w:val="28"/>
          <w:szCs w:val="28"/>
        </w:rPr>
        <w:t>.</w:t>
      </w:r>
    </w:p>
    <w:p w14:paraId="1AD698CF" w14:textId="54EF6F73" w:rsidR="00496643" w:rsidRPr="00303B5A" w:rsidRDefault="00496643" w:rsidP="007E0A5E">
      <w:pPr>
        <w:pStyle w:val="aa"/>
        <w:keepNext/>
        <w:spacing w:after="0" w:line="276" w:lineRule="auto"/>
        <w:jc w:val="both"/>
        <w:rPr>
          <w:rFonts w:cstheme="majorBidi"/>
          <w:sz w:val="28"/>
          <w:szCs w:val="28"/>
        </w:rPr>
      </w:pPr>
      <w:bookmarkStart w:id="397" w:name="_Toc110687772"/>
      <w:bookmarkStart w:id="398" w:name="_Toc112926285"/>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26</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 xml:space="preserve">MA </w:t>
      </w:r>
      <w:r w:rsidR="00605A0D" w:rsidRPr="00303B5A">
        <w:rPr>
          <w:rFonts w:cstheme="majorBidi"/>
          <w:b w:val="0"/>
          <w:bCs w:val="0"/>
          <w:sz w:val="28"/>
          <w:szCs w:val="28"/>
        </w:rPr>
        <w:t xml:space="preserve">behavior </w:t>
      </w:r>
      <w:r w:rsidRPr="00303B5A">
        <w:rPr>
          <w:rFonts w:cstheme="majorBidi"/>
          <w:b w:val="0"/>
          <w:bCs w:val="0"/>
          <w:sz w:val="28"/>
          <w:szCs w:val="28"/>
        </w:rPr>
        <w:t>of PANI/SF/HF and PANI/SF/HF/CB nanocomposites at 3.0 mm thickness</w:t>
      </w:r>
      <w:bookmarkEnd w:id="397"/>
      <w:bookmarkEnd w:id="398"/>
    </w:p>
    <w:tbl>
      <w:tblPr>
        <w:tblStyle w:val="ac"/>
        <w:tblW w:w="0" w:type="auto"/>
        <w:tblLook w:val="04A0" w:firstRow="1" w:lastRow="0" w:firstColumn="1" w:lastColumn="0" w:noHBand="0" w:noVBand="1"/>
      </w:tblPr>
      <w:tblGrid>
        <w:gridCol w:w="3686"/>
        <w:gridCol w:w="1540"/>
        <w:gridCol w:w="1564"/>
        <w:gridCol w:w="1684"/>
        <w:gridCol w:w="1488"/>
      </w:tblGrid>
      <w:tr w:rsidR="00496643" w:rsidRPr="00303B5A" w14:paraId="2A34C513" w14:textId="77777777" w:rsidTr="00D14E63">
        <w:tc>
          <w:tcPr>
            <w:tcW w:w="3190" w:type="dxa"/>
            <w:vAlign w:val="center"/>
          </w:tcPr>
          <w:p w14:paraId="35B0FD90"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Samples</w:t>
            </w:r>
          </w:p>
        </w:tc>
        <w:tc>
          <w:tcPr>
            <w:tcW w:w="1599" w:type="dxa"/>
            <w:vAlign w:val="center"/>
          </w:tcPr>
          <w:p w14:paraId="61FC5846"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RL</w:t>
            </w:r>
            <w:r w:rsidRPr="00303B5A">
              <w:rPr>
                <w:rFonts w:asciiTheme="majorBidi" w:hAnsiTheme="majorBidi" w:cstheme="majorBidi"/>
                <w:sz w:val="28"/>
                <w:szCs w:val="28"/>
                <w:vertAlign w:val="subscript"/>
                <w:lang w:bidi="ar-EG"/>
              </w:rPr>
              <w:t>min</w:t>
            </w:r>
            <w:r w:rsidRPr="00303B5A">
              <w:rPr>
                <w:rFonts w:asciiTheme="majorBidi" w:hAnsiTheme="majorBidi" w:cstheme="majorBidi"/>
                <w:sz w:val="28"/>
                <w:szCs w:val="28"/>
                <w:lang w:bidi="ar-EG"/>
              </w:rPr>
              <w:t xml:space="preserve"> (dB)</w:t>
            </w:r>
          </w:p>
        </w:tc>
        <w:tc>
          <w:tcPr>
            <w:tcW w:w="1618" w:type="dxa"/>
            <w:vAlign w:val="center"/>
          </w:tcPr>
          <w:p w14:paraId="28D362E7"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f</w:t>
            </w:r>
            <w:r w:rsidRPr="00303B5A">
              <w:rPr>
                <w:rFonts w:asciiTheme="majorBidi" w:hAnsiTheme="majorBidi" w:cstheme="majorBidi"/>
                <w:sz w:val="28"/>
                <w:szCs w:val="28"/>
                <w:vertAlign w:val="subscript"/>
                <w:lang w:bidi="ar-EG"/>
              </w:rPr>
              <w:t xml:space="preserve">m </w:t>
            </w:r>
            <w:r w:rsidRPr="00303B5A">
              <w:rPr>
                <w:rFonts w:asciiTheme="majorBidi" w:hAnsiTheme="majorBidi" w:cstheme="majorBidi"/>
                <w:sz w:val="28"/>
                <w:szCs w:val="28"/>
                <w:lang w:bidi="ar-EG"/>
              </w:rPr>
              <w:t>(GHz)</w:t>
            </w:r>
          </w:p>
        </w:tc>
        <w:tc>
          <w:tcPr>
            <w:tcW w:w="1748" w:type="dxa"/>
            <w:vAlign w:val="center"/>
          </w:tcPr>
          <w:p w14:paraId="5085F9DB"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BW</w:t>
            </w:r>
            <w:r w:rsidRPr="00303B5A">
              <w:rPr>
                <w:rFonts w:asciiTheme="majorBidi" w:hAnsiTheme="majorBidi" w:cstheme="majorBidi"/>
                <w:sz w:val="28"/>
                <w:szCs w:val="28"/>
                <w:vertAlign w:val="subscript"/>
                <w:lang w:bidi="ar-EG"/>
              </w:rPr>
              <w:t xml:space="preserve">-10 dB </w:t>
            </w:r>
            <w:r w:rsidRPr="00303B5A">
              <w:rPr>
                <w:rFonts w:asciiTheme="majorBidi" w:hAnsiTheme="majorBidi" w:cstheme="majorBidi"/>
                <w:sz w:val="28"/>
                <w:szCs w:val="28"/>
                <w:lang w:bidi="ar-EG"/>
              </w:rPr>
              <w:t>(GHz)</w:t>
            </w:r>
          </w:p>
        </w:tc>
        <w:tc>
          <w:tcPr>
            <w:tcW w:w="1524" w:type="dxa"/>
            <w:vAlign w:val="center"/>
          </w:tcPr>
          <w:p w14:paraId="3ECF1A67"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lang w:bidi="ar-EG"/>
              </w:rPr>
              <w:t>SD (kg/m</w:t>
            </w:r>
            <w:r w:rsidRPr="00303B5A">
              <w:rPr>
                <w:rFonts w:asciiTheme="majorBidi" w:hAnsiTheme="majorBidi" w:cstheme="majorBidi"/>
                <w:sz w:val="28"/>
                <w:szCs w:val="28"/>
                <w:vertAlign w:val="superscript"/>
                <w:lang w:bidi="ar-EG"/>
              </w:rPr>
              <w:t>2</w:t>
            </w:r>
            <w:r w:rsidRPr="00303B5A">
              <w:rPr>
                <w:rFonts w:asciiTheme="majorBidi" w:hAnsiTheme="majorBidi" w:cstheme="majorBidi"/>
                <w:sz w:val="28"/>
                <w:szCs w:val="28"/>
                <w:lang w:bidi="ar-EG"/>
              </w:rPr>
              <w:t>)</w:t>
            </w:r>
          </w:p>
        </w:tc>
      </w:tr>
      <w:tr w:rsidR="00496643" w:rsidRPr="00303B5A" w14:paraId="000D05AC" w14:textId="77777777" w:rsidTr="00D14E63">
        <w:tc>
          <w:tcPr>
            <w:tcW w:w="3190" w:type="dxa"/>
            <w:vAlign w:val="center"/>
          </w:tcPr>
          <w:p w14:paraId="457933B5"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PANI/50%SF/50%HF</w:t>
            </w:r>
          </w:p>
        </w:tc>
        <w:tc>
          <w:tcPr>
            <w:tcW w:w="1599" w:type="dxa"/>
            <w:vAlign w:val="center"/>
          </w:tcPr>
          <w:p w14:paraId="55C17D5F"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-27.1</w:t>
            </w:r>
          </w:p>
        </w:tc>
        <w:tc>
          <w:tcPr>
            <w:tcW w:w="1618" w:type="dxa"/>
            <w:vAlign w:val="center"/>
          </w:tcPr>
          <w:p w14:paraId="7AF37E73"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11.5</w:t>
            </w:r>
          </w:p>
        </w:tc>
        <w:tc>
          <w:tcPr>
            <w:tcW w:w="1748" w:type="dxa"/>
            <w:vAlign w:val="center"/>
          </w:tcPr>
          <w:p w14:paraId="6A46F2EB"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w:t>
            </w:r>
          </w:p>
        </w:tc>
        <w:tc>
          <w:tcPr>
            <w:tcW w:w="1524" w:type="dxa"/>
            <w:vAlign w:val="center"/>
          </w:tcPr>
          <w:p w14:paraId="3EE20600"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3.21</w:t>
            </w:r>
          </w:p>
        </w:tc>
      </w:tr>
      <w:tr w:rsidR="00496643" w:rsidRPr="00303B5A" w14:paraId="31E418C0" w14:textId="77777777" w:rsidTr="00D14E63">
        <w:tc>
          <w:tcPr>
            <w:tcW w:w="3190" w:type="dxa"/>
            <w:vAlign w:val="center"/>
          </w:tcPr>
          <w:p w14:paraId="0E9F3888"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PANI/45%SF/45%HF/10%CB</w:t>
            </w:r>
          </w:p>
        </w:tc>
        <w:tc>
          <w:tcPr>
            <w:tcW w:w="1599" w:type="dxa"/>
            <w:vAlign w:val="center"/>
          </w:tcPr>
          <w:p w14:paraId="0D4870DC"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-25.2</w:t>
            </w:r>
          </w:p>
        </w:tc>
        <w:tc>
          <w:tcPr>
            <w:tcW w:w="1618" w:type="dxa"/>
            <w:vAlign w:val="center"/>
          </w:tcPr>
          <w:p w14:paraId="2F1E5293"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10.5</w:t>
            </w:r>
          </w:p>
        </w:tc>
        <w:tc>
          <w:tcPr>
            <w:tcW w:w="1748" w:type="dxa"/>
            <w:vAlign w:val="center"/>
          </w:tcPr>
          <w:p w14:paraId="3952B0F5"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w:t>
            </w:r>
          </w:p>
        </w:tc>
        <w:tc>
          <w:tcPr>
            <w:tcW w:w="1524" w:type="dxa"/>
            <w:vAlign w:val="center"/>
          </w:tcPr>
          <w:p w14:paraId="345B6951"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3.14</w:t>
            </w:r>
          </w:p>
        </w:tc>
      </w:tr>
    </w:tbl>
    <w:p w14:paraId="13D0EBC0" w14:textId="7079CAD0" w:rsidR="00F21C1C" w:rsidRPr="00303B5A" w:rsidRDefault="00F21C1C" w:rsidP="007E0A5E">
      <w:pPr>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23DB0BE1" wp14:editId="708698FE">
            <wp:extent cx="6151473" cy="2654300"/>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157659" cy="2656969"/>
                    </a:xfrm>
                    <a:prstGeom prst="rect">
                      <a:avLst/>
                    </a:prstGeom>
                  </pic:spPr>
                </pic:pic>
              </a:graphicData>
            </a:graphic>
          </wp:inline>
        </w:drawing>
      </w:r>
    </w:p>
    <w:p w14:paraId="0B66835A" w14:textId="6846955A" w:rsidR="00F21C1C" w:rsidRPr="00303B5A" w:rsidRDefault="00F21C1C" w:rsidP="007E0A5E">
      <w:pPr>
        <w:pStyle w:val="aa"/>
        <w:spacing w:after="0" w:line="276" w:lineRule="auto"/>
        <w:jc w:val="both"/>
        <w:rPr>
          <w:rFonts w:cstheme="majorBidi"/>
          <w:b w:val="0"/>
          <w:bCs w:val="0"/>
          <w:sz w:val="28"/>
          <w:szCs w:val="28"/>
        </w:rPr>
      </w:pPr>
      <w:bookmarkStart w:id="399" w:name="_Toc112926233"/>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61</w:t>
      </w:r>
      <w:r w:rsidR="0071046C" w:rsidRPr="00303B5A">
        <w:rPr>
          <w:rFonts w:cstheme="majorBidi"/>
          <w:b w:val="0"/>
          <w:bCs w:val="0"/>
          <w:noProof/>
          <w:sz w:val="28"/>
          <w:szCs w:val="28"/>
        </w:rPr>
        <w:fldChar w:fldCharType="end"/>
      </w:r>
      <w:r w:rsidRPr="00303B5A">
        <w:rPr>
          <w:rFonts w:cstheme="majorBidi"/>
          <w:b w:val="0"/>
          <w:bCs w:val="0"/>
          <w:sz w:val="28"/>
          <w:szCs w:val="28"/>
        </w:rPr>
        <w:t xml:space="preserve"> (a,b) </w:t>
      </w:r>
      <w:r w:rsidR="00040D81" w:rsidRPr="00303B5A">
        <w:rPr>
          <w:sz w:val="28"/>
          <w:szCs w:val="28"/>
        </w:rPr>
        <w:t xml:space="preserve">– </w:t>
      </w:r>
      <w:r w:rsidRPr="00303B5A">
        <w:rPr>
          <w:rFonts w:cstheme="majorBidi"/>
          <w:b w:val="0"/>
          <w:bCs w:val="0"/>
          <w:sz w:val="28"/>
          <w:szCs w:val="28"/>
        </w:rPr>
        <w:t>RL and SE curves of PANI/SF/HF and PANI/SF/HF/CB nanocomposites at 3.0 mm thickness</w:t>
      </w:r>
      <w:bookmarkEnd w:id="399"/>
    </w:p>
    <w:p w14:paraId="7440AA38" w14:textId="75FC79AE" w:rsidR="00181C1D" w:rsidRPr="00303B5A" w:rsidRDefault="00496643" w:rsidP="007E0A5E">
      <w:pPr>
        <w:spacing w:after="0"/>
        <w:ind w:left="90" w:firstLine="461"/>
        <w:jc w:val="both"/>
        <w:rPr>
          <w:rFonts w:asciiTheme="majorBidi" w:hAnsiTheme="majorBidi" w:cstheme="majorBidi"/>
          <w:sz w:val="28"/>
          <w:szCs w:val="28"/>
        </w:rPr>
      </w:pPr>
      <w:r w:rsidRPr="00303B5A">
        <w:rPr>
          <w:rFonts w:asciiTheme="majorBidi" w:hAnsiTheme="majorBidi" w:cstheme="majorBidi"/>
          <w:sz w:val="28"/>
          <w:szCs w:val="28"/>
        </w:rPr>
        <w:t xml:space="preserve">On the other hand, one can notice the </w:t>
      </w:r>
      <w:r w:rsidR="00336244" w:rsidRPr="00303B5A">
        <w:rPr>
          <w:rFonts w:asciiTheme="majorBidi" w:hAnsiTheme="majorBidi" w:cstheme="majorBidi"/>
          <w:sz w:val="28"/>
          <w:szCs w:val="28"/>
        </w:rPr>
        <w:t>RL</w:t>
      </w:r>
      <w:r w:rsidR="00336244" w:rsidRPr="00303B5A">
        <w:rPr>
          <w:rFonts w:asciiTheme="majorBidi" w:hAnsiTheme="majorBidi" w:cstheme="majorBidi"/>
          <w:sz w:val="28"/>
          <w:szCs w:val="28"/>
          <w:vertAlign w:val="subscript"/>
        </w:rPr>
        <w:t>min</w:t>
      </w:r>
      <w:r w:rsidRPr="00303B5A">
        <w:rPr>
          <w:rFonts w:asciiTheme="majorBidi" w:hAnsiTheme="majorBidi" w:cstheme="majorBidi"/>
          <w:sz w:val="28"/>
          <w:szCs w:val="28"/>
        </w:rPr>
        <w:t xml:space="preserve"> moves gradually to a lower frequency with the increase in </w:t>
      </w:r>
      <w:r w:rsidR="00336244" w:rsidRPr="00303B5A">
        <w:rPr>
          <w:rFonts w:asciiTheme="majorBidi" w:hAnsiTheme="majorBidi" w:cstheme="majorBidi"/>
          <w:sz w:val="28"/>
          <w:szCs w:val="28"/>
        </w:rPr>
        <w:t>loading percentage</w:t>
      </w:r>
      <w:r w:rsidRPr="00303B5A">
        <w:rPr>
          <w:rFonts w:asciiTheme="majorBidi" w:hAnsiTheme="majorBidi" w:cstheme="majorBidi"/>
          <w:sz w:val="28"/>
          <w:szCs w:val="28"/>
        </w:rPr>
        <w:t xml:space="preserve">. Furthermore, Table </w:t>
      </w:r>
      <w:r w:rsidR="008C57BA" w:rsidRPr="00303B5A">
        <w:rPr>
          <w:rFonts w:asciiTheme="majorBidi" w:hAnsiTheme="majorBidi" w:cstheme="majorBidi"/>
          <w:sz w:val="28"/>
          <w:szCs w:val="28"/>
        </w:rPr>
        <w:t>3</w:t>
      </w:r>
      <w:r w:rsidRPr="00303B5A">
        <w:rPr>
          <w:rFonts w:asciiTheme="majorBidi" w:hAnsiTheme="majorBidi" w:cstheme="majorBidi"/>
          <w:sz w:val="28"/>
          <w:szCs w:val="28"/>
        </w:rPr>
        <w:t>.</w:t>
      </w:r>
      <w:r w:rsidR="008C57BA" w:rsidRPr="00303B5A">
        <w:rPr>
          <w:rFonts w:asciiTheme="majorBidi" w:hAnsiTheme="majorBidi" w:cstheme="majorBidi"/>
          <w:sz w:val="28"/>
          <w:szCs w:val="28"/>
        </w:rPr>
        <w:t>2</w:t>
      </w:r>
      <w:r w:rsidR="00C37E5B" w:rsidRPr="00303B5A">
        <w:rPr>
          <w:rFonts w:asciiTheme="majorBidi" w:hAnsiTheme="majorBidi" w:cstheme="majorBidi"/>
          <w:sz w:val="28"/>
          <w:szCs w:val="28"/>
        </w:rPr>
        <w:t>7</w:t>
      </w:r>
      <w:r w:rsidRPr="00303B5A">
        <w:rPr>
          <w:rFonts w:asciiTheme="majorBidi" w:hAnsiTheme="majorBidi" w:cstheme="majorBidi"/>
          <w:sz w:val="28"/>
          <w:szCs w:val="28"/>
        </w:rPr>
        <w:t xml:space="preserve"> shows the PANI/SF/HF nanocomposites have low </w:t>
      </w:r>
      <w:r w:rsidR="00336244" w:rsidRPr="00303B5A">
        <w:rPr>
          <w:rFonts w:asciiTheme="majorBidi" w:hAnsiTheme="majorBidi" w:cstheme="majorBidi"/>
          <w:sz w:val="28"/>
          <w:szCs w:val="28"/>
        </w:rPr>
        <w:t>SD</w:t>
      </w:r>
      <w:r w:rsidRPr="00303B5A">
        <w:rPr>
          <w:rFonts w:asciiTheme="majorBidi" w:hAnsiTheme="majorBidi" w:cstheme="majorBidi"/>
          <w:sz w:val="28"/>
          <w:szCs w:val="28"/>
        </w:rPr>
        <w:t>, ranging from 3.21 to 3.26 kg/m</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rPr>
        <w:t xml:space="preserve">. </w:t>
      </w:r>
      <w:r w:rsidR="00767A26" w:rsidRPr="00303B5A">
        <w:rPr>
          <w:rFonts w:asciiTheme="majorBidi" w:hAnsiTheme="majorBidi" w:cstheme="majorBidi"/>
          <w:sz w:val="28"/>
          <w:szCs w:val="28"/>
        </w:rPr>
        <w:t>The absorption percentage of microwaves reached about 99.9%.</w:t>
      </w:r>
      <w:r w:rsidR="00F22863" w:rsidRPr="00303B5A">
        <w:rPr>
          <w:rFonts w:asciiTheme="majorBidi" w:hAnsiTheme="majorBidi" w:cstheme="majorBidi"/>
          <w:sz w:val="28"/>
          <w:szCs w:val="28"/>
        </w:rPr>
        <w:t xml:space="preserve"> </w:t>
      </w:r>
      <w:r w:rsidRPr="00303B5A">
        <w:rPr>
          <w:rFonts w:asciiTheme="majorBidi" w:hAnsiTheme="majorBidi" w:cstheme="majorBidi"/>
          <w:sz w:val="28"/>
          <w:szCs w:val="28"/>
        </w:rPr>
        <w:t xml:space="preserve">One can conclude that optimal absorption can be accomplished by modifying the absorber thickness and the loading </w:t>
      </w:r>
      <w:r w:rsidR="00336244" w:rsidRPr="00303B5A">
        <w:rPr>
          <w:rFonts w:asciiTheme="majorBidi" w:hAnsiTheme="majorBidi" w:cstheme="majorBidi"/>
          <w:sz w:val="28"/>
          <w:szCs w:val="28"/>
        </w:rPr>
        <w:t>percentage</w:t>
      </w:r>
      <w:r w:rsidRPr="00303B5A">
        <w:rPr>
          <w:rFonts w:asciiTheme="majorBidi" w:hAnsiTheme="majorBidi" w:cstheme="majorBidi"/>
          <w:sz w:val="28"/>
          <w:szCs w:val="28"/>
        </w:rPr>
        <w:t>.</w:t>
      </w:r>
      <w:r w:rsidR="00490FE4" w:rsidRPr="00303B5A">
        <w:rPr>
          <w:rFonts w:asciiTheme="majorBidi" w:hAnsiTheme="majorBidi" w:cstheme="majorBidi"/>
          <w:sz w:val="28"/>
          <w:szCs w:val="28"/>
        </w:rPr>
        <w:t xml:space="preserve"> </w:t>
      </w:r>
      <w:bookmarkStart w:id="400" w:name="_Hlk117950792"/>
      <w:r w:rsidR="00490FE4" w:rsidRPr="00303B5A">
        <w:rPr>
          <w:rFonts w:asciiTheme="majorBidi" w:hAnsiTheme="majorBidi" w:cstheme="majorBidi"/>
          <w:sz w:val="28"/>
          <w:szCs w:val="28"/>
        </w:rPr>
        <w:t>The best result was obtained by using the PANI/SF/HF  nanocomposite sample.</w:t>
      </w:r>
      <w:r w:rsidR="001D45CB" w:rsidRPr="00303B5A">
        <w:rPr>
          <w:rFonts w:asciiTheme="majorBidi" w:hAnsiTheme="majorBidi" w:cstheme="majorBidi"/>
          <w:sz w:val="28"/>
          <w:szCs w:val="28"/>
        </w:rPr>
        <w:t xml:space="preserve"> </w:t>
      </w:r>
      <w:r w:rsidR="00181C1D" w:rsidRPr="00303B5A">
        <w:rPr>
          <w:rFonts w:asciiTheme="majorBidi" w:hAnsiTheme="majorBidi" w:cstheme="majorBidi"/>
          <w:sz w:val="28"/>
          <w:szCs w:val="28"/>
        </w:rPr>
        <w:t xml:space="preserve">Figure </w:t>
      </w:r>
      <w:r w:rsidR="008C57BA" w:rsidRPr="00303B5A">
        <w:rPr>
          <w:rFonts w:asciiTheme="majorBidi" w:hAnsiTheme="majorBidi" w:cstheme="majorBidi"/>
          <w:sz w:val="28"/>
          <w:szCs w:val="28"/>
        </w:rPr>
        <w:t>3</w:t>
      </w:r>
      <w:r w:rsidR="00181C1D" w:rsidRPr="00303B5A">
        <w:rPr>
          <w:rFonts w:asciiTheme="majorBidi" w:hAnsiTheme="majorBidi" w:cstheme="majorBidi"/>
          <w:sz w:val="28"/>
          <w:szCs w:val="28"/>
        </w:rPr>
        <w:t>.</w:t>
      </w:r>
      <w:r w:rsidR="008C57BA" w:rsidRPr="00303B5A">
        <w:rPr>
          <w:rFonts w:asciiTheme="majorBidi" w:hAnsiTheme="majorBidi" w:cstheme="majorBidi"/>
          <w:sz w:val="28"/>
          <w:szCs w:val="28"/>
        </w:rPr>
        <w:t>6</w:t>
      </w:r>
      <w:r w:rsidR="00181C1D" w:rsidRPr="00303B5A">
        <w:rPr>
          <w:rFonts w:asciiTheme="majorBidi" w:hAnsiTheme="majorBidi" w:cstheme="majorBidi"/>
          <w:sz w:val="28"/>
          <w:szCs w:val="28"/>
        </w:rPr>
        <w:t xml:space="preserve">3 shows the relationship between the number of research that studied the radar absorption properties of PANI/F within the range of 8.0-12.0 GHz and the absorption </w:t>
      </w:r>
      <w:r w:rsidR="001D45CB" w:rsidRPr="00303B5A">
        <w:rPr>
          <w:rFonts w:asciiTheme="majorBidi" w:hAnsiTheme="majorBidi" w:cstheme="majorBidi"/>
          <w:sz w:val="28"/>
          <w:szCs w:val="28"/>
        </w:rPr>
        <w:t>band</w:t>
      </w:r>
      <w:r w:rsidR="00181C1D" w:rsidRPr="00303B5A">
        <w:rPr>
          <w:rFonts w:asciiTheme="majorBidi" w:hAnsiTheme="majorBidi" w:cstheme="majorBidi"/>
          <w:sz w:val="28"/>
          <w:szCs w:val="28"/>
        </w:rPr>
        <w:t xml:space="preserve">width </w:t>
      </w:r>
      <w:r w:rsidR="001D45CB" w:rsidRPr="00303B5A">
        <w:rPr>
          <w:rFonts w:asciiTheme="majorBidi" w:hAnsiTheme="majorBidi" w:cstheme="majorBidi"/>
          <w:sz w:val="28"/>
          <w:szCs w:val="28"/>
        </w:rPr>
        <w:t>under</w:t>
      </w:r>
      <w:r w:rsidR="00181C1D" w:rsidRPr="00303B5A">
        <w:rPr>
          <w:rFonts w:asciiTheme="majorBidi" w:hAnsiTheme="majorBidi" w:cstheme="majorBidi"/>
          <w:sz w:val="28"/>
          <w:szCs w:val="28"/>
        </w:rPr>
        <w:t xml:space="preserve"> -10 dB. It turns out that the number of these research (2</w:t>
      </w:r>
      <w:r w:rsidR="00794CCE" w:rsidRPr="00303B5A">
        <w:rPr>
          <w:rFonts w:asciiTheme="majorBidi" w:hAnsiTheme="majorBidi" w:cstheme="majorBidi"/>
          <w:sz w:val="28"/>
          <w:szCs w:val="28"/>
        </w:rPr>
        <w:t>2</w:t>
      </w:r>
      <w:r w:rsidR="00181C1D" w:rsidRPr="00303B5A">
        <w:rPr>
          <w:rFonts w:asciiTheme="majorBidi" w:hAnsiTheme="majorBidi" w:cstheme="majorBidi"/>
          <w:sz w:val="28"/>
          <w:szCs w:val="28"/>
        </w:rPr>
        <w:t xml:space="preserve">), </w:t>
      </w:r>
      <w:r w:rsidR="00181C1D" w:rsidRPr="00303B5A">
        <w:rPr>
          <w:rFonts w:asciiTheme="majorBidi" w:hAnsiTheme="majorBidi" w:cstheme="majorBidi"/>
          <w:sz w:val="28"/>
          <w:szCs w:val="28"/>
        </w:rPr>
        <w:lastRenderedPageBreak/>
        <w:t>and only four research were able to cover most of the range (8.0-12.0 GHz).</w:t>
      </w:r>
      <w:r w:rsidR="001D45CB" w:rsidRPr="00303B5A">
        <w:rPr>
          <w:rFonts w:asciiTheme="majorBidi" w:hAnsiTheme="majorBidi" w:cstheme="majorBidi"/>
          <w:sz w:val="28"/>
          <w:szCs w:val="28"/>
        </w:rPr>
        <w:t xml:space="preserve"> </w:t>
      </w:r>
      <w:r w:rsidR="00490FE4" w:rsidRPr="00303B5A">
        <w:rPr>
          <w:rFonts w:asciiTheme="majorBidi" w:hAnsiTheme="majorBidi" w:cstheme="majorBidi"/>
          <w:sz w:val="28"/>
          <w:szCs w:val="28"/>
        </w:rPr>
        <w:t xml:space="preserve">In order to evaluate the beneficial impact of the combination of PANI with SF/HF on the </w:t>
      </w:r>
      <w:r w:rsidR="004660C3" w:rsidRPr="00303B5A">
        <w:rPr>
          <w:rFonts w:asciiTheme="majorBidi" w:hAnsiTheme="majorBidi" w:cstheme="majorBidi"/>
          <w:sz w:val="28"/>
          <w:szCs w:val="28"/>
        </w:rPr>
        <w:t xml:space="preserve">radar absorption </w:t>
      </w:r>
      <w:r w:rsidR="00490FE4" w:rsidRPr="00303B5A">
        <w:rPr>
          <w:rFonts w:asciiTheme="majorBidi" w:hAnsiTheme="majorBidi" w:cstheme="majorBidi"/>
          <w:sz w:val="28"/>
          <w:szCs w:val="28"/>
        </w:rPr>
        <w:t xml:space="preserve">properties, Table </w:t>
      </w:r>
      <w:r w:rsidR="008C57BA" w:rsidRPr="00303B5A">
        <w:rPr>
          <w:rFonts w:asciiTheme="majorBidi" w:hAnsiTheme="majorBidi" w:cstheme="majorBidi"/>
          <w:sz w:val="28"/>
          <w:szCs w:val="28"/>
        </w:rPr>
        <w:t>3.2</w:t>
      </w:r>
      <w:r w:rsidR="00C37E5B" w:rsidRPr="00303B5A">
        <w:rPr>
          <w:rFonts w:asciiTheme="majorBidi" w:hAnsiTheme="majorBidi" w:cstheme="majorBidi"/>
          <w:sz w:val="28"/>
          <w:szCs w:val="28"/>
        </w:rPr>
        <w:t>8</w:t>
      </w:r>
      <w:r w:rsidR="00490FE4" w:rsidRPr="00303B5A">
        <w:rPr>
          <w:rFonts w:asciiTheme="majorBidi" w:hAnsiTheme="majorBidi" w:cstheme="majorBidi"/>
          <w:sz w:val="28"/>
          <w:szCs w:val="28"/>
        </w:rPr>
        <w:t xml:space="preserve"> shows a comparison of </w:t>
      </w:r>
      <w:r w:rsidR="002A62D8" w:rsidRPr="00303B5A">
        <w:rPr>
          <w:rFonts w:asciiTheme="majorBidi" w:hAnsiTheme="majorBidi" w:cstheme="majorBidi"/>
          <w:sz w:val="28"/>
          <w:szCs w:val="28"/>
        </w:rPr>
        <w:t xml:space="preserve">radar absorption properties </w:t>
      </w:r>
      <w:r w:rsidR="00490FE4" w:rsidRPr="00303B5A">
        <w:rPr>
          <w:rFonts w:asciiTheme="majorBidi" w:hAnsiTheme="majorBidi" w:cstheme="majorBidi"/>
          <w:sz w:val="28"/>
          <w:szCs w:val="28"/>
        </w:rPr>
        <w:t>of some lately reported PANI/NiZn ferrite absorbers with various loading ratios of the composites in the host matrix. The results of the literature show these composites have an elevated loading percentage in the host matrix. This leads to a high surface density and heavy weight of the absorbents. This confirms the distinctiveness of prepared nanocomposites in terms of lower loading percentage compared with this literature.</w:t>
      </w:r>
      <w:r w:rsidR="00181C1D" w:rsidRPr="00303B5A">
        <w:rPr>
          <w:rFonts w:asciiTheme="majorBidi" w:hAnsiTheme="majorBidi" w:cstheme="majorBidi"/>
          <w:sz w:val="28"/>
          <w:szCs w:val="28"/>
        </w:rPr>
        <w:t xml:space="preserve"> </w:t>
      </w:r>
    </w:p>
    <w:bookmarkEnd w:id="400"/>
    <w:p w14:paraId="22D0DFFD" w14:textId="77777777" w:rsidR="00195B26" w:rsidRPr="00303B5A" w:rsidRDefault="00195B26"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700392DE" wp14:editId="0B4D3531">
            <wp:extent cx="6151880" cy="2826328"/>
            <wp:effectExtent l="0" t="0" r="127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64962" cy="2832338"/>
                    </a:xfrm>
                    <a:prstGeom prst="rect">
                      <a:avLst/>
                    </a:prstGeom>
                  </pic:spPr>
                </pic:pic>
              </a:graphicData>
            </a:graphic>
          </wp:inline>
        </w:drawing>
      </w:r>
    </w:p>
    <w:p w14:paraId="1120650A" w14:textId="6F2B8814" w:rsidR="00195B26" w:rsidRPr="00303B5A" w:rsidRDefault="00195B26" w:rsidP="007E0A5E">
      <w:pPr>
        <w:pStyle w:val="aa"/>
        <w:spacing w:after="0" w:line="276" w:lineRule="auto"/>
        <w:jc w:val="both"/>
        <w:rPr>
          <w:rFonts w:cstheme="majorBidi"/>
          <w:b w:val="0"/>
          <w:bCs w:val="0"/>
          <w:sz w:val="28"/>
          <w:szCs w:val="28"/>
        </w:rPr>
      </w:pPr>
      <w:bookmarkStart w:id="401" w:name="_Toc110688080"/>
      <w:bookmarkStart w:id="402" w:name="_Toc112926234"/>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1D45CB"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62</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RL curves of PANI/SF/HF with various thicknesses (3.0, 3.22, 3.45 mm)</w:t>
      </w:r>
      <w:bookmarkEnd w:id="401"/>
      <w:bookmarkEnd w:id="402"/>
    </w:p>
    <w:p w14:paraId="6FBD036D" w14:textId="77777777" w:rsidR="001D45CB" w:rsidRPr="00303B5A" w:rsidRDefault="00181C1D" w:rsidP="007E0A5E">
      <w:pPr>
        <w:keepNext/>
        <w:spacing w:after="0"/>
        <w:jc w:val="both"/>
        <w:rPr>
          <w:rFonts w:asciiTheme="majorBidi" w:hAnsiTheme="majorBidi" w:cstheme="majorBidi"/>
          <w:sz w:val="28"/>
          <w:szCs w:val="28"/>
        </w:rPr>
      </w:pPr>
      <w:r w:rsidRPr="00303B5A">
        <w:rPr>
          <w:rFonts w:asciiTheme="majorBidi" w:hAnsiTheme="majorBidi" w:cstheme="majorBidi"/>
          <w:noProof/>
          <w:sz w:val="28"/>
          <w:szCs w:val="28"/>
        </w:rPr>
        <w:drawing>
          <wp:inline distT="0" distB="0" distL="0" distR="0" wp14:anchorId="6073006E" wp14:editId="72DD20E8">
            <wp:extent cx="6080125" cy="27305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30559" cy="2753149"/>
                    </a:xfrm>
                    <a:prstGeom prst="rect">
                      <a:avLst/>
                    </a:prstGeom>
                  </pic:spPr>
                </pic:pic>
              </a:graphicData>
            </a:graphic>
          </wp:inline>
        </w:drawing>
      </w:r>
    </w:p>
    <w:p w14:paraId="1040868C" w14:textId="7DA3FA97" w:rsidR="00181C1D" w:rsidRPr="00303B5A" w:rsidRDefault="001D45CB" w:rsidP="007E0A5E">
      <w:pPr>
        <w:pStyle w:val="aa"/>
        <w:spacing w:after="0" w:line="276" w:lineRule="auto"/>
        <w:jc w:val="both"/>
        <w:rPr>
          <w:rFonts w:cstheme="majorBidi"/>
          <w:sz w:val="28"/>
          <w:szCs w:val="28"/>
        </w:rPr>
      </w:pPr>
      <w:r w:rsidRPr="00303B5A">
        <w:rPr>
          <w:rFonts w:cstheme="majorBidi"/>
          <w:b w:val="0"/>
          <w:bCs w:val="0"/>
          <w:sz w:val="28"/>
          <w:szCs w:val="28"/>
        </w:rPr>
        <w:t xml:space="preserve">Figure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Figure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63</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Relationship between the number of research that studied the radar absorption properties of PANI/F and the absorption bandwidth under -10 dB</w:t>
      </w:r>
    </w:p>
    <w:p w14:paraId="04BCFF81" w14:textId="75DC7B1E" w:rsidR="00496643" w:rsidRPr="00303B5A" w:rsidRDefault="00496643" w:rsidP="007E0A5E">
      <w:pPr>
        <w:pStyle w:val="aa"/>
        <w:keepNext/>
        <w:spacing w:after="0" w:line="276" w:lineRule="auto"/>
        <w:jc w:val="both"/>
        <w:rPr>
          <w:rFonts w:cstheme="majorBidi"/>
          <w:sz w:val="28"/>
          <w:szCs w:val="28"/>
        </w:rPr>
      </w:pPr>
      <w:bookmarkStart w:id="403" w:name="_Toc110687773"/>
      <w:bookmarkStart w:id="404" w:name="_Toc112926286"/>
      <w:r w:rsidRPr="00303B5A">
        <w:rPr>
          <w:rFonts w:cstheme="majorBidi"/>
          <w:b w:val="0"/>
          <w:bCs w:val="0"/>
          <w:sz w:val="28"/>
          <w:szCs w:val="28"/>
        </w:rPr>
        <w:lastRenderedPageBreak/>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00951986"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27</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Pr="00303B5A">
        <w:rPr>
          <w:rFonts w:cstheme="majorBidi"/>
          <w:b w:val="0"/>
          <w:bCs w:val="0"/>
          <w:sz w:val="28"/>
          <w:szCs w:val="28"/>
        </w:rPr>
        <w:t xml:space="preserve">MA </w:t>
      </w:r>
      <w:r w:rsidR="00605A0D" w:rsidRPr="00303B5A">
        <w:rPr>
          <w:rFonts w:cstheme="majorBidi"/>
          <w:b w:val="0"/>
          <w:bCs w:val="0"/>
          <w:sz w:val="28"/>
          <w:szCs w:val="28"/>
        </w:rPr>
        <w:t xml:space="preserve">behavior </w:t>
      </w:r>
      <w:r w:rsidRPr="00303B5A">
        <w:rPr>
          <w:rFonts w:cstheme="majorBidi"/>
          <w:b w:val="0"/>
          <w:bCs w:val="0"/>
          <w:sz w:val="28"/>
          <w:szCs w:val="28"/>
        </w:rPr>
        <w:t>of PANI/SF/HF nanocomposites at various thicknesses (3.0, 3.22, 3.45 mm)</w:t>
      </w:r>
      <w:bookmarkEnd w:id="403"/>
      <w:bookmarkEnd w:id="404"/>
    </w:p>
    <w:tbl>
      <w:tblPr>
        <w:tblStyle w:val="ac"/>
        <w:tblW w:w="9758" w:type="dxa"/>
        <w:tblLook w:val="04A0" w:firstRow="1" w:lastRow="0" w:firstColumn="1" w:lastColumn="0" w:noHBand="0" w:noVBand="1"/>
      </w:tblPr>
      <w:tblGrid>
        <w:gridCol w:w="1515"/>
        <w:gridCol w:w="1698"/>
        <w:gridCol w:w="1593"/>
        <w:gridCol w:w="1627"/>
        <w:gridCol w:w="1707"/>
        <w:gridCol w:w="1618"/>
      </w:tblGrid>
      <w:tr w:rsidR="00496643" w:rsidRPr="00303B5A" w14:paraId="342BD80A" w14:textId="77777777" w:rsidTr="00D14E63">
        <w:trPr>
          <w:trHeight w:val="810"/>
        </w:trPr>
        <w:tc>
          <w:tcPr>
            <w:tcW w:w="1515" w:type="dxa"/>
            <w:vAlign w:val="center"/>
          </w:tcPr>
          <w:p w14:paraId="61A2BCF2"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Loading ratio %</w:t>
            </w:r>
          </w:p>
        </w:tc>
        <w:tc>
          <w:tcPr>
            <w:tcW w:w="1698" w:type="dxa"/>
            <w:vAlign w:val="center"/>
          </w:tcPr>
          <w:p w14:paraId="3B377BE3"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t (mm)</w:t>
            </w:r>
          </w:p>
        </w:tc>
        <w:tc>
          <w:tcPr>
            <w:tcW w:w="1593" w:type="dxa"/>
            <w:vAlign w:val="center"/>
          </w:tcPr>
          <w:p w14:paraId="5A98837D"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RL</w:t>
            </w:r>
            <w:r w:rsidRPr="00303B5A">
              <w:rPr>
                <w:rFonts w:asciiTheme="majorBidi" w:hAnsiTheme="majorBidi" w:cstheme="majorBidi"/>
                <w:sz w:val="28"/>
                <w:szCs w:val="28"/>
                <w:vertAlign w:val="subscript"/>
              </w:rPr>
              <w:t>min</w:t>
            </w:r>
            <w:r w:rsidRPr="00303B5A">
              <w:rPr>
                <w:rFonts w:asciiTheme="majorBidi" w:hAnsiTheme="majorBidi" w:cstheme="majorBidi"/>
                <w:sz w:val="28"/>
                <w:szCs w:val="28"/>
              </w:rPr>
              <w:t xml:space="preserve"> (dB)</w:t>
            </w:r>
          </w:p>
        </w:tc>
        <w:tc>
          <w:tcPr>
            <w:tcW w:w="1627" w:type="dxa"/>
            <w:vAlign w:val="center"/>
          </w:tcPr>
          <w:p w14:paraId="27F92BF4"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f</w:t>
            </w:r>
            <w:r w:rsidRPr="00303B5A">
              <w:rPr>
                <w:rFonts w:asciiTheme="majorBidi" w:hAnsiTheme="majorBidi" w:cstheme="majorBidi"/>
                <w:sz w:val="28"/>
                <w:szCs w:val="28"/>
                <w:vertAlign w:val="subscript"/>
              </w:rPr>
              <w:t xml:space="preserve">m </w:t>
            </w:r>
            <w:r w:rsidRPr="00303B5A">
              <w:rPr>
                <w:rFonts w:asciiTheme="majorBidi" w:hAnsiTheme="majorBidi" w:cstheme="majorBidi"/>
                <w:sz w:val="28"/>
                <w:szCs w:val="28"/>
              </w:rPr>
              <w:t>(GHz)</w:t>
            </w:r>
          </w:p>
        </w:tc>
        <w:tc>
          <w:tcPr>
            <w:tcW w:w="1707" w:type="dxa"/>
            <w:vAlign w:val="center"/>
          </w:tcPr>
          <w:p w14:paraId="1D17E571"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BW</w:t>
            </w:r>
            <w:r w:rsidRPr="00303B5A">
              <w:rPr>
                <w:rFonts w:asciiTheme="majorBidi" w:hAnsiTheme="majorBidi" w:cstheme="majorBidi"/>
                <w:sz w:val="28"/>
                <w:szCs w:val="28"/>
                <w:vertAlign w:val="subscript"/>
              </w:rPr>
              <w:t xml:space="preserve">-10dB </w:t>
            </w:r>
            <w:r w:rsidRPr="00303B5A">
              <w:rPr>
                <w:rFonts w:asciiTheme="majorBidi" w:hAnsiTheme="majorBidi" w:cstheme="majorBidi"/>
                <w:sz w:val="28"/>
                <w:szCs w:val="28"/>
              </w:rPr>
              <w:t>(GHz)</w:t>
            </w:r>
          </w:p>
        </w:tc>
        <w:tc>
          <w:tcPr>
            <w:tcW w:w="1618" w:type="dxa"/>
            <w:vAlign w:val="center"/>
          </w:tcPr>
          <w:p w14:paraId="38C9E390"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SD (kg/m</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rPr>
              <w:t>)</w:t>
            </w:r>
          </w:p>
        </w:tc>
      </w:tr>
      <w:tr w:rsidR="00496643" w:rsidRPr="00303B5A" w14:paraId="3009CD10" w14:textId="77777777" w:rsidTr="00D14E63">
        <w:trPr>
          <w:trHeight w:val="400"/>
        </w:trPr>
        <w:tc>
          <w:tcPr>
            <w:tcW w:w="1515" w:type="dxa"/>
            <w:vMerge w:val="restart"/>
            <w:vAlign w:val="center"/>
          </w:tcPr>
          <w:p w14:paraId="110BD17A"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w:t>
            </w:r>
          </w:p>
        </w:tc>
        <w:tc>
          <w:tcPr>
            <w:tcW w:w="1698" w:type="dxa"/>
            <w:vAlign w:val="center"/>
          </w:tcPr>
          <w:p w14:paraId="0D6FE0A2"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3.0</w:t>
            </w:r>
          </w:p>
        </w:tc>
        <w:tc>
          <w:tcPr>
            <w:tcW w:w="1593" w:type="dxa"/>
            <w:vAlign w:val="center"/>
          </w:tcPr>
          <w:p w14:paraId="180959E1"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-27.1</w:t>
            </w:r>
          </w:p>
        </w:tc>
        <w:tc>
          <w:tcPr>
            <w:tcW w:w="1627" w:type="dxa"/>
            <w:vAlign w:val="center"/>
          </w:tcPr>
          <w:p w14:paraId="39C9DAF7"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11.5</w:t>
            </w:r>
          </w:p>
        </w:tc>
        <w:tc>
          <w:tcPr>
            <w:tcW w:w="1707" w:type="dxa"/>
            <w:vAlign w:val="center"/>
          </w:tcPr>
          <w:p w14:paraId="0FE2017C"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w:t>
            </w:r>
          </w:p>
        </w:tc>
        <w:tc>
          <w:tcPr>
            <w:tcW w:w="1618" w:type="dxa"/>
            <w:vAlign w:val="center"/>
          </w:tcPr>
          <w:p w14:paraId="6C5FBE06"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3.21</w:t>
            </w:r>
          </w:p>
        </w:tc>
      </w:tr>
      <w:tr w:rsidR="00496643" w:rsidRPr="00303B5A" w14:paraId="0BFCADD5" w14:textId="77777777" w:rsidTr="00D14E63">
        <w:trPr>
          <w:trHeight w:val="419"/>
        </w:trPr>
        <w:tc>
          <w:tcPr>
            <w:tcW w:w="1515" w:type="dxa"/>
            <w:vMerge/>
            <w:vAlign w:val="center"/>
          </w:tcPr>
          <w:p w14:paraId="030CB369" w14:textId="77777777" w:rsidR="00496643" w:rsidRPr="00303B5A" w:rsidRDefault="00496643" w:rsidP="00D14E63">
            <w:pPr>
              <w:spacing w:line="276" w:lineRule="auto"/>
              <w:jc w:val="center"/>
              <w:rPr>
                <w:rFonts w:asciiTheme="majorBidi" w:hAnsiTheme="majorBidi" w:cstheme="majorBidi"/>
                <w:sz w:val="28"/>
                <w:szCs w:val="28"/>
              </w:rPr>
            </w:pPr>
          </w:p>
        </w:tc>
        <w:tc>
          <w:tcPr>
            <w:tcW w:w="1698" w:type="dxa"/>
            <w:vAlign w:val="center"/>
          </w:tcPr>
          <w:p w14:paraId="194B7965"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3.22</w:t>
            </w:r>
          </w:p>
        </w:tc>
        <w:tc>
          <w:tcPr>
            <w:tcW w:w="1593" w:type="dxa"/>
            <w:vAlign w:val="center"/>
          </w:tcPr>
          <w:p w14:paraId="7F7CDEA6"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-25.4</w:t>
            </w:r>
          </w:p>
        </w:tc>
        <w:tc>
          <w:tcPr>
            <w:tcW w:w="1627" w:type="dxa"/>
            <w:vAlign w:val="center"/>
          </w:tcPr>
          <w:p w14:paraId="747677AB"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11.0</w:t>
            </w:r>
          </w:p>
        </w:tc>
        <w:tc>
          <w:tcPr>
            <w:tcW w:w="1707" w:type="dxa"/>
            <w:vAlign w:val="center"/>
          </w:tcPr>
          <w:p w14:paraId="7FD9D494"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w:t>
            </w:r>
          </w:p>
        </w:tc>
        <w:tc>
          <w:tcPr>
            <w:tcW w:w="1618" w:type="dxa"/>
            <w:vAlign w:val="center"/>
          </w:tcPr>
          <w:p w14:paraId="62BD1C89"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3.23</w:t>
            </w:r>
          </w:p>
        </w:tc>
      </w:tr>
      <w:tr w:rsidR="00496643" w:rsidRPr="00303B5A" w14:paraId="06DD0F4B" w14:textId="77777777" w:rsidTr="00D14E63">
        <w:trPr>
          <w:trHeight w:val="410"/>
        </w:trPr>
        <w:tc>
          <w:tcPr>
            <w:tcW w:w="1515" w:type="dxa"/>
            <w:vMerge/>
            <w:vAlign w:val="center"/>
          </w:tcPr>
          <w:p w14:paraId="77A573BB" w14:textId="77777777" w:rsidR="00496643" w:rsidRPr="00303B5A" w:rsidRDefault="00496643" w:rsidP="00D14E63">
            <w:pPr>
              <w:spacing w:line="276" w:lineRule="auto"/>
              <w:jc w:val="center"/>
              <w:rPr>
                <w:rFonts w:asciiTheme="majorBidi" w:hAnsiTheme="majorBidi" w:cstheme="majorBidi"/>
                <w:sz w:val="28"/>
                <w:szCs w:val="28"/>
              </w:rPr>
            </w:pPr>
          </w:p>
        </w:tc>
        <w:tc>
          <w:tcPr>
            <w:tcW w:w="1698" w:type="dxa"/>
            <w:vAlign w:val="center"/>
          </w:tcPr>
          <w:p w14:paraId="2155C558"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3.45</w:t>
            </w:r>
          </w:p>
        </w:tc>
        <w:tc>
          <w:tcPr>
            <w:tcW w:w="1593" w:type="dxa"/>
            <w:vAlign w:val="center"/>
          </w:tcPr>
          <w:p w14:paraId="728096E9"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-24.3</w:t>
            </w:r>
          </w:p>
        </w:tc>
        <w:tc>
          <w:tcPr>
            <w:tcW w:w="1627" w:type="dxa"/>
            <w:vAlign w:val="center"/>
          </w:tcPr>
          <w:p w14:paraId="4A2A4F99"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10.6</w:t>
            </w:r>
          </w:p>
        </w:tc>
        <w:tc>
          <w:tcPr>
            <w:tcW w:w="1707" w:type="dxa"/>
            <w:vAlign w:val="center"/>
          </w:tcPr>
          <w:p w14:paraId="543C6A3C"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w:t>
            </w:r>
          </w:p>
        </w:tc>
        <w:tc>
          <w:tcPr>
            <w:tcW w:w="1618" w:type="dxa"/>
            <w:vAlign w:val="center"/>
          </w:tcPr>
          <w:p w14:paraId="2CC46ED8" w14:textId="77777777" w:rsidR="00496643" w:rsidRPr="00303B5A" w:rsidRDefault="00496643" w:rsidP="00D14E63">
            <w:pPr>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3.26</w:t>
            </w:r>
          </w:p>
        </w:tc>
      </w:tr>
    </w:tbl>
    <w:p w14:paraId="69F819BD" w14:textId="45E975F6" w:rsidR="00951986" w:rsidRPr="00303B5A" w:rsidRDefault="00951986" w:rsidP="007E0A5E">
      <w:pPr>
        <w:pStyle w:val="aa"/>
        <w:keepNext/>
        <w:spacing w:after="0" w:line="276" w:lineRule="auto"/>
        <w:jc w:val="both"/>
        <w:rPr>
          <w:rFonts w:cstheme="majorBidi"/>
          <w:sz w:val="28"/>
          <w:szCs w:val="28"/>
        </w:rPr>
      </w:pPr>
      <w:r w:rsidRPr="00303B5A">
        <w:rPr>
          <w:rFonts w:cstheme="majorBidi"/>
          <w:b w:val="0"/>
          <w:bCs w:val="0"/>
          <w:sz w:val="28"/>
          <w:szCs w:val="28"/>
        </w:rPr>
        <w:t xml:space="preserve">Table </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STYLEREF 1 \s </w:instrText>
      </w:r>
      <w:r w:rsidR="0071046C" w:rsidRPr="00303B5A">
        <w:rPr>
          <w:rFonts w:cstheme="majorBidi"/>
          <w:b w:val="0"/>
          <w:bCs w:val="0"/>
          <w:sz w:val="28"/>
          <w:szCs w:val="28"/>
        </w:rPr>
        <w:fldChar w:fldCharType="separate"/>
      </w:r>
      <w:r w:rsidR="002E3EF9">
        <w:rPr>
          <w:rFonts w:cstheme="majorBidi"/>
          <w:b w:val="0"/>
          <w:bCs w:val="0"/>
          <w:noProof/>
          <w:sz w:val="28"/>
          <w:szCs w:val="28"/>
        </w:rPr>
        <w:t>3</w:t>
      </w:r>
      <w:r w:rsidR="0071046C" w:rsidRPr="00303B5A">
        <w:rPr>
          <w:rFonts w:cstheme="majorBidi"/>
          <w:b w:val="0"/>
          <w:bCs w:val="0"/>
          <w:noProof/>
          <w:sz w:val="28"/>
          <w:szCs w:val="28"/>
        </w:rPr>
        <w:fldChar w:fldCharType="end"/>
      </w:r>
      <w:r w:rsidRPr="00303B5A">
        <w:rPr>
          <w:rFonts w:cstheme="majorBidi"/>
          <w:b w:val="0"/>
          <w:bCs w:val="0"/>
          <w:sz w:val="28"/>
          <w:szCs w:val="28"/>
        </w:rPr>
        <w:t>.</w:t>
      </w:r>
      <w:r w:rsidR="0071046C" w:rsidRPr="00303B5A">
        <w:rPr>
          <w:rFonts w:cstheme="majorBidi"/>
          <w:b w:val="0"/>
          <w:bCs w:val="0"/>
          <w:sz w:val="28"/>
          <w:szCs w:val="28"/>
        </w:rPr>
        <w:fldChar w:fldCharType="begin"/>
      </w:r>
      <w:r w:rsidR="0071046C" w:rsidRPr="00303B5A">
        <w:rPr>
          <w:rFonts w:cstheme="majorBidi"/>
          <w:b w:val="0"/>
          <w:bCs w:val="0"/>
          <w:sz w:val="28"/>
          <w:szCs w:val="28"/>
        </w:rPr>
        <w:instrText xml:space="preserve"> SEQ Table \* ARABIC \s 1 </w:instrText>
      </w:r>
      <w:r w:rsidR="0071046C" w:rsidRPr="00303B5A">
        <w:rPr>
          <w:rFonts w:cstheme="majorBidi"/>
          <w:b w:val="0"/>
          <w:bCs w:val="0"/>
          <w:sz w:val="28"/>
          <w:szCs w:val="28"/>
        </w:rPr>
        <w:fldChar w:fldCharType="separate"/>
      </w:r>
      <w:r w:rsidR="002E3EF9">
        <w:rPr>
          <w:rFonts w:cstheme="majorBidi"/>
          <w:b w:val="0"/>
          <w:bCs w:val="0"/>
          <w:noProof/>
          <w:sz w:val="28"/>
          <w:szCs w:val="28"/>
        </w:rPr>
        <w:t>28</w:t>
      </w:r>
      <w:r w:rsidR="0071046C" w:rsidRPr="00303B5A">
        <w:rPr>
          <w:rFonts w:cstheme="majorBidi"/>
          <w:b w:val="0"/>
          <w:bCs w:val="0"/>
          <w:noProof/>
          <w:sz w:val="28"/>
          <w:szCs w:val="28"/>
        </w:rPr>
        <w:fldChar w:fldCharType="end"/>
      </w:r>
      <w:r w:rsidRPr="00303B5A">
        <w:rPr>
          <w:rFonts w:cstheme="majorBidi"/>
          <w:b w:val="0"/>
          <w:bCs w:val="0"/>
          <w:sz w:val="28"/>
          <w:szCs w:val="28"/>
        </w:rPr>
        <w:t xml:space="preserve"> </w:t>
      </w:r>
      <w:r w:rsidR="00040D81" w:rsidRPr="00303B5A">
        <w:rPr>
          <w:b w:val="0"/>
          <w:bCs w:val="0"/>
          <w:sz w:val="28"/>
          <w:szCs w:val="28"/>
        </w:rPr>
        <w:t xml:space="preserve">– </w:t>
      </w:r>
      <w:r w:rsidR="00FE5F2F" w:rsidRPr="00303B5A">
        <w:rPr>
          <w:rFonts w:cstheme="majorBidi"/>
          <w:b w:val="0"/>
          <w:bCs w:val="0"/>
          <w:sz w:val="28"/>
          <w:szCs w:val="28"/>
        </w:rPr>
        <w:t>Radar</w:t>
      </w:r>
      <w:r w:rsidRPr="00303B5A">
        <w:rPr>
          <w:rFonts w:cstheme="majorBidi"/>
          <w:b w:val="0"/>
          <w:bCs w:val="0"/>
          <w:sz w:val="28"/>
          <w:szCs w:val="28"/>
        </w:rPr>
        <w:t xml:space="preserve"> </w:t>
      </w:r>
      <w:r w:rsidR="00DB5D1E" w:rsidRPr="00303B5A">
        <w:rPr>
          <w:rFonts w:cstheme="majorBidi"/>
          <w:b w:val="0"/>
          <w:bCs w:val="0"/>
          <w:sz w:val="28"/>
          <w:szCs w:val="28"/>
        </w:rPr>
        <w:t xml:space="preserve">absorption properties </w:t>
      </w:r>
      <w:r w:rsidRPr="00303B5A">
        <w:rPr>
          <w:rFonts w:cstheme="majorBidi"/>
          <w:b w:val="0"/>
          <w:bCs w:val="0"/>
          <w:sz w:val="28"/>
          <w:szCs w:val="28"/>
        </w:rPr>
        <w:t>of PANI-based nanomaterials</w:t>
      </w:r>
    </w:p>
    <w:tbl>
      <w:tblPr>
        <w:tblStyle w:val="a8"/>
        <w:tblW w:w="0" w:type="auto"/>
        <w:jc w:val="center"/>
        <w:tblLook w:val="04A0" w:firstRow="1" w:lastRow="0" w:firstColumn="1" w:lastColumn="0" w:noHBand="0" w:noVBand="1"/>
      </w:tblPr>
      <w:tblGrid>
        <w:gridCol w:w="3105"/>
        <w:gridCol w:w="1658"/>
        <w:gridCol w:w="839"/>
        <w:gridCol w:w="999"/>
        <w:gridCol w:w="932"/>
        <w:gridCol w:w="1237"/>
        <w:gridCol w:w="1137"/>
      </w:tblGrid>
      <w:tr w:rsidR="00951986" w:rsidRPr="00303B5A" w14:paraId="41FBEB95" w14:textId="4E0FB025" w:rsidTr="00D14E63">
        <w:trPr>
          <w:jc w:val="center"/>
        </w:trPr>
        <w:tc>
          <w:tcPr>
            <w:tcW w:w="3105" w:type="dxa"/>
            <w:vAlign w:val="center"/>
          </w:tcPr>
          <w:p w14:paraId="6FF9D505" w14:textId="77777777"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Specimen (relative weight ratio)/host matrix</w:t>
            </w:r>
          </w:p>
        </w:tc>
        <w:tc>
          <w:tcPr>
            <w:tcW w:w="1658" w:type="dxa"/>
            <w:vAlign w:val="center"/>
          </w:tcPr>
          <w:p w14:paraId="5E6E0E83" w14:textId="7D788CAC"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Loading percentage</w:t>
            </w:r>
          </w:p>
          <w:p w14:paraId="3F2F8E6F" w14:textId="23D57FAC"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w:t>
            </w:r>
          </w:p>
        </w:tc>
        <w:tc>
          <w:tcPr>
            <w:tcW w:w="708" w:type="dxa"/>
            <w:vAlign w:val="center"/>
          </w:tcPr>
          <w:p w14:paraId="1E77FFCF" w14:textId="77777777"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t (mm)</w:t>
            </w:r>
          </w:p>
        </w:tc>
        <w:tc>
          <w:tcPr>
            <w:tcW w:w="999" w:type="dxa"/>
            <w:vAlign w:val="center"/>
          </w:tcPr>
          <w:p w14:paraId="7C9D669C" w14:textId="77777777"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RL</w:t>
            </w:r>
            <w:r w:rsidRPr="00303B5A">
              <w:rPr>
                <w:rFonts w:asciiTheme="majorBidi" w:hAnsiTheme="majorBidi" w:cstheme="majorBidi"/>
                <w:sz w:val="28"/>
                <w:szCs w:val="28"/>
                <w:vertAlign w:val="subscript"/>
              </w:rPr>
              <w:t>min</w:t>
            </w:r>
            <w:r w:rsidRPr="00303B5A">
              <w:rPr>
                <w:rFonts w:asciiTheme="majorBidi" w:hAnsiTheme="majorBidi" w:cstheme="majorBidi"/>
                <w:sz w:val="28"/>
                <w:szCs w:val="28"/>
              </w:rPr>
              <w:t xml:space="preserve"> (dB)</w:t>
            </w:r>
          </w:p>
        </w:tc>
        <w:tc>
          <w:tcPr>
            <w:tcW w:w="835" w:type="dxa"/>
            <w:vAlign w:val="center"/>
          </w:tcPr>
          <w:p w14:paraId="3D767AA3" w14:textId="77777777"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f</w:t>
            </w:r>
            <w:r w:rsidRPr="00303B5A">
              <w:rPr>
                <w:rFonts w:asciiTheme="majorBidi" w:hAnsiTheme="majorBidi" w:cstheme="majorBidi"/>
                <w:sz w:val="28"/>
                <w:szCs w:val="28"/>
                <w:vertAlign w:val="subscript"/>
              </w:rPr>
              <w:t xml:space="preserve">m </w:t>
            </w:r>
            <w:r w:rsidRPr="00303B5A">
              <w:rPr>
                <w:rFonts w:asciiTheme="majorBidi" w:hAnsiTheme="majorBidi" w:cstheme="majorBidi"/>
                <w:sz w:val="28"/>
                <w:szCs w:val="28"/>
              </w:rPr>
              <w:t>(GHz)</w:t>
            </w:r>
          </w:p>
        </w:tc>
        <w:tc>
          <w:tcPr>
            <w:tcW w:w="1237" w:type="dxa"/>
            <w:vAlign w:val="center"/>
          </w:tcPr>
          <w:p w14:paraId="054BA4BF" w14:textId="77777777"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BW</w:t>
            </w:r>
            <w:r w:rsidRPr="00303B5A">
              <w:rPr>
                <w:rFonts w:asciiTheme="majorBidi" w:hAnsiTheme="majorBidi" w:cstheme="majorBidi"/>
                <w:bCs/>
                <w:sz w:val="28"/>
                <w:szCs w:val="28"/>
                <w:vertAlign w:val="subscript"/>
              </w:rPr>
              <w:t xml:space="preserve">-10dB </w:t>
            </w:r>
            <w:r w:rsidRPr="00303B5A">
              <w:rPr>
                <w:rFonts w:asciiTheme="majorBidi" w:hAnsiTheme="majorBidi" w:cstheme="majorBidi"/>
                <w:bCs/>
                <w:sz w:val="28"/>
                <w:szCs w:val="28"/>
              </w:rPr>
              <w:t>(GHz)</w:t>
            </w:r>
          </w:p>
        </w:tc>
        <w:tc>
          <w:tcPr>
            <w:tcW w:w="1137" w:type="dxa"/>
            <w:vAlign w:val="center"/>
          </w:tcPr>
          <w:p w14:paraId="4AE55CC6" w14:textId="31B1FD29"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Ref</w:t>
            </w:r>
          </w:p>
        </w:tc>
      </w:tr>
      <w:tr w:rsidR="00951986" w:rsidRPr="00303B5A" w14:paraId="621C75CD" w14:textId="6B6F7A48" w:rsidTr="00D14E63">
        <w:trPr>
          <w:jc w:val="center"/>
        </w:trPr>
        <w:tc>
          <w:tcPr>
            <w:tcW w:w="3105" w:type="dxa"/>
            <w:vAlign w:val="center"/>
          </w:tcPr>
          <w:p w14:paraId="4BBDD399" w14:textId="14B99C19"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NiZn ferrite-PANI(50:50)/Epoxy</w:t>
            </w:r>
          </w:p>
        </w:tc>
        <w:tc>
          <w:tcPr>
            <w:tcW w:w="1658" w:type="dxa"/>
            <w:vAlign w:val="center"/>
          </w:tcPr>
          <w:p w14:paraId="4C6B808E" w14:textId="2FA61711"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67</w:t>
            </w:r>
          </w:p>
        </w:tc>
        <w:tc>
          <w:tcPr>
            <w:tcW w:w="708" w:type="dxa"/>
            <w:vAlign w:val="center"/>
          </w:tcPr>
          <w:p w14:paraId="532FA313" w14:textId="77777777"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bCs/>
                <w:sz w:val="28"/>
                <w:szCs w:val="28"/>
              </w:rPr>
              <w:t>2.00</w:t>
            </w:r>
          </w:p>
        </w:tc>
        <w:tc>
          <w:tcPr>
            <w:tcW w:w="999" w:type="dxa"/>
            <w:vAlign w:val="center"/>
          </w:tcPr>
          <w:p w14:paraId="658FE16C" w14:textId="11CFB28F"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-14</w:t>
            </w:r>
          </w:p>
        </w:tc>
        <w:tc>
          <w:tcPr>
            <w:tcW w:w="835" w:type="dxa"/>
            <w:vAlign w:val="center"/>
          </w:tcPr>
          <w:p w14:paraId="5BC7DE0D" w14:textId="6801C115"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11.0</w:t>
            </w:r>
          </w:p>
        </w:tc>
        <w:tc>
          <w:tcPr>
            <w:tcW w:w="1237" w:type="dxa"/>
            <w:vAlign w:val="center"/>
          </w:tcPr>
          <w:p w14:paraId="1D9E6F31" w14:textId="77777777"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2.6</w:t>
            </w:r>
          </w:p>
        </w:tc>
        <w:tc>
          <w:tcPr>
            <w:tcW w:w="1137" w:type="dxa"/>
            <w:vAlign w:val="center"/>
          </w:tcPr>
          <w:p w14:paraId="2EB30761" w14:textId="4210CDE7"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{"citationItems":[{"id":"ITEM-1","itemData":{"DOI":"10.1016/j.matchemphys.2010.11.011","ISSN":"02540584","abstract":"NiZn ferrite coated with polyaniline, forming a composite structure, were synthesized by in situ polymerization at different aniline/NiZn ferrite weight ratio (Ani/NiZn ferrite = 1/1, 2/1, 3/1) and introduced into epoxy resin to be a microwave absorber. The spectroscopic characterizations of the formation processes of polyaniline/NiZn ferrite composites were studied using Fourier transform infrared, ultraviolet-visible spectrophotometer, X-ray diffraction, scanning electron microscopy, transmission electron microscopy and electron spin resonance. Microwave absorbing performances were investigated by reflectivity in 2-18 and 18-40 GHz using arch method. The results showed that a wider absorption frequency range could be obtained by adding different polyaniline content in NiZn ferrite. © 2010 Elsevier B.V. All rights reserved.","author":[{"dropping-particle":"","family":"Ting","given":"T. H.","non-dropping-particle":"","parse-names":false,"suffix":""},{"dropping-particle":"","family":"Yu","given":"R. P.","non-dropping-particle":"","parse-names":false,"suffix":""},{"dropping-particle":"","family":"Jau","given":"Y. N.","non-dropping-particle":"","parse-names":false,"suffix":""}],"container-title":"Materials Chemistry and Physics","id":"ITEM-1","issue":"1-2","issued":{"date-parts":[["2011"]]},"page":"364-368","title":"Synthesis and microwave absorption characteristics of polyaniline/NiZn ferrite composites in 2-40 GHz","type":"article-journal","volume":"126"},"uris":["http://www.mendeley.com/documents/?uuid=21d38a6f-086a-400d-821d-73959663df69"]}],"mendeley":{"formattedCitation":"[85]","plainTextFormattedCitation":"[85]","previouslyFormattedCitation":"[85]"},"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[85]</w:t>
            </w:r>
            <w:r w:rsidRPr="00303B5A">
              <w:rPr>
                <w:rFonts w:asciiTheme="majorBidi" w:hAnsiTheme="majorBidi" w:cstheme="majorBidi"/>
                <w:sz w:val="28"/>
                <w:szCs w:val="28"/>
              </w:rPr>
              <w:fldChar w:fldCharType="end"/>
            </w:r>
          </w:p>
        </w:tc>
      </w:tr>
      <w:tr w:rsidR="00951986" w:rsidRPr="00303B5A" w14:paraId="1E43973D" w14:textId="30775A84" w:rsidTr="00D14E63">
        <w:trPr>
          <w:jc w:val="center"/>
        </w:trPr>
        <w:tc>
          <w:tcPr>
            <w:tcW w:w="3105" w:type="dxa"/>
            <w:vAlign w:val="center"/>
          </w:tcPr>
          <w:p w14:paraId="78E032DA" w14:textId="2659381E"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NiZn ferrite-PANI(35:65)/Epoxy</w:t>
            </w:r>
          </w:p>
        </w:tc>
        <w:tc>
          <w:tcPr>
            <w:tcW w:w="1658" w:type="dxa"/>
            <w:vAlign w:val="center"/>
          </w:tcPr>
          <w:p w14:paraId="4C0BDF4A" w14:textId="47CAA98B"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20</w:t>
            </w:r>
          </w:p>
        </w:tc>
        <w:tc>
          <w:tcPr>
            <w:tcW w:w="708" w:type="dxa"/>
            <w:vAlign w:val="center"/>
          </w:tcPr>
          <w:p w14:paraId="7E81EABA" w14:textId="77777777"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2.00</w:t>
            </w:r>
          </w:p>
        </w:tc>
        <w:tc>
          <w:tcPr>
            <w:tcW w:w="999" w:type="dxa"/>
            <w:vAlign w:val="center"/>
          </w:tcPr>
          <w:p w14:paraId="5916E166" w14:textId="44D720BF"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-20</w:t>
            </w:r>
          </w:p>
        </w:tc>
        <w:tc>
          <w:tcPr>
            <w:tcW w:w="835" w:type="dxa"/>
            <w:vAlign w:val="center"/>
          </w:tcPr>
          <w:p w14:paraId="5DD1DB66" w14:textId="0C1024C5"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9.1</w:t>
            </w:r>
          </w:p>
        </w:tc>
        <w:tc>
          <w:tcPr>
            <w:tcW w:w="1237" w:type="dxa"/>
            <w:vAlign w:val="center"/>
          </w:tcPr>
          <w:p w14:paraId="56DAAD9F" w14:textId="77777777"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0.5</w:t>
            </w:r>
          </w:p>
        </w:tc>
        <w:tc>
          <w:tcPr>
            <w:tcW w:w="1137" w:type="dxa"/>
            <w:vAlign w:val="center"/>
          </w:tcPr>
          <w:p w14:paraId="6DD83AB0" w14:textId="613B2516"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{"citationItems":[{"id":"ITEM-1","itemData":{"DOI":"10.1002/jccs.201500136","ISSN":"21926549","abstract":"A nitrateicitrate gel was prepared from metallic nitrates and citric acid by soligel process and was further used to synthesize Ni0.5Zn0.5Fe2O4 nanocrystalline powder by auto-combustion. Then, two novel 15 and 35% (w/w) magnetic Ni0.5Zn0.5Fe2O4 containing polyaniline nanocomposites, named as PANI-Ni15 and PANI-Ni35, respectively, were prepared via in-situ polymerization of aniline in an aqueous solution containing proper amount of Ni0.5Zn0.5Fe2O4 magnetic powder. The incorporation of the nanopowders to PANI matrix was confirmed by X-ray diffraction (XRD), IR and SEM. Synthesized PANI-NiZn ferrite composite particles were subsequently added to an epoxy resin matrix to produce related nanocomposites. The morphological properties of these nanocomposite materials were investigated by SEM and TEM. The electromagnetic-absorbing properties were studied by measuring the reflection loss in the frequency range of 8.0 to 12.0 GHz. Results showed the reflection loss of the PANI-Ni35 composite is higher than pure polyaniline and PANI-Ni15. The good reflection loss of the nanocomposites suggests their potential applicability as radar absorber. Two novel 15 and 35 % (w/w) magnetic Ni0.5Zn0.5Fe2O4 containing polyaniline nanocomposites were prepared via in-situ polymerization of aniline in an aqueous solution containing proper amount of Ni0.5Zn0.5Fe2O4 magnetic powder. Synthesized PANI-NiZn ferrite composite particles were subsequently added to an epoxy resin matrix to produce a nanocomposite material appropriate for electromagnetic interference (EMI) shielding applications.","author":[{"dropping-particle":"","family":"Didehban","given":"Khadijeh","non-dropping-particle":"","parse-names":false,"suffix":""},{"dropping-particle":"","family":"Yarahmadi","given":"Elham","non-dropping-particle":"","parse-names":false,"suffix":""},{"dropping-particle":"","family":"Nouri-Ahangarani","given":"Farshid","non-dropping-particle":"","parse-names":false,"suffix":""},{"dropping-particle":"","family":"Mirmohammadi","given":"Seyed Amin","non-dropping-particle":"","parse-names":false,"suffix":""},{"dropping-particle":"","family":"Bahri-Laleh","given":"Naeimeh","non-dropping-particle":"","parse-names":false,"suffix":""}],"container-title":"Journal of the Chinese Chemical Society","id":"ITEM-1","issue":"9","issued":{"date-parts":[["2015"]]},"page":"826-831","title":"Radar Absorption Properties of Ni0.5Zn0.5Fe2O4/PANI/epoxy Nanocomposites","type":"article-journal","volume":"62"},"uris":["http://www.mendeley.com/documents/?uuid=dd3c1976-9eeb-42c8-860c-1e4756620b70"]}],"mendeley":{"formattedCitation":"[137]","plainTextFormattedCitation":"[137]","previouslyFormattedCitation":"[137]"},"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[137]</w:t>
            </w:r>
            <w:r w:rsidRPr="00303B5A">
              <w:rPr>
                <w:rFonts w:asciiTheme="majorBidi" w:hAnsiTheme="majorBidi" w:cstheme="majorBidi"/>
                <w:sz w:val="28"/>
                <w:szCs w:val="28"/>
              </w:rPr>
              <w:fldChar w:fldCharType="end"/>
            </w:r>
          </w:p>
        </w:tc>
      </w:tr>
      <w:tr w:rsidR="00951986" w:rsidRPr="00303B5A" w14:paraId="790CAF66" w14:textId="40546282" w:rsidTr="00D14E63">
        <w:trPr>
          <w:jc w:val="center"/>
        </w:trPr>
        <w:tc>
          <w:tcPr>
            <w:tcW w:w="3105" w:type="dxa"/>
            <w:vAlign w:val="center"/>
          </w:tcPr>
          <w:p w14:paraId="220DB6E9" w14:textId="625F43D3"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NiZn ferrite-PANI(1:3)/Paraffin</w:t>
            </w:r>
          </w:p>
        </w:tc>
        <w:tc>
          <w:tcPr>
            <w:tcW w:w="1658" w:type="dxa"/>
            <w:vAlign w:val="center"/>
          </w:tcPr>
          <w:p w14:paraId="032EC185" w14:textId="7BB9E092"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75</w:t>
            </w:r>
          </w:p>
        </w:tc>
        <w:tc>
          <w:tcPr>
            <w:tcW w:w="708" w:type="dxa"/>
            <w:vAlign w:val="center"/>
          </w:tcPr>
          <w:p w14:paraId="33C2B9A0" w14:textId="77777777"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3.50</w:t>
            </w:r>
          </w:p>
        </w:tc>
        <w:tc>
          <w:tcPr>
            <w:tcW w:w="999" w:type="dxa"/>
            <w:vAlign w:val="center"/>
          </w:tcPr>
          <w:p w14:paraId="5057EC58" w14:textId="24E948F6"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-32</w:t>
            </w:r>
          </w:p>
        </w:tc>
        <w:tc>
          <w:tcPr>
            <w:tcW w:w="835" w:type="dxa"/>
            <w:vAlign w:val="center"/>
          </w:tcPr>
          <w:p w14:paraId="5812C5CE" w14:textId="24A0CC07"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9.5</w:t>
            </w:r>
          </w:p>
        </w:tc>
        <w:tc>
          <w:tcPr>
            <w:tcW w:w="1237" w:type="dxa"/>
            <w:vAlign w:val="center"/>
          </w:tcPr>
          <w:p w14:paraId="633B67DF" w14:textId="77777777"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t>3.8</w:t>
            </w:r>
          </w:p>
        </w:tc>
        <w:tc>
          <w:tcPr>
            <w:tcW w:w="1137" w:type="dxa"/>
            <w:vAlign w:val="center"/>
          </w:tcPr>
          <w:p w14:paraId="0053F9DC" w14:textId="1F130469"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{"citationItems":[{"id":"ITEM-1","itemData":{"DOI":"10.1016/j.jmmm.2014.10.066","ISSN":"03048853","abstract":"The binary composites of conducting polyaniline (PANI) and nickle zinc ferrite were synthesized by an in-situ polymerization process, and the electromagnetic absorption properties of the composites were also investigated. The FT-IR spectra present the peaks of PANI (1562, 1481, 1301, 1109, and 799 cm-1) and the bonds of NiZn ferrite (579 and 390 cm-1), indicating the existence of both NiZn ferrite particles and PANI in the composites. With the increasing ratio of nickle zinc ferrite, the composites distributes in irregular compared with pure PANI and Ni0.6Zn0.4Fe2O4. The TG curves of the pure PANI and PANI/Ni0.6Zn0.4Fe2O4 composites with different molar ratios clearly show the increase percentage of the ferrite in the composites. Furthermore, we found that the excellent electromagnetic absorption properties and wide absorption bandwidth can be achieved by adjusting proper molar ratios Ni0.6Zn0.4Fe2O4 to PANI. The maximum reflection loss of Ni0.6Zn0.4Fe2O4/PANI can reach to -41 dB at 12.8 GHz and the bandwidth exceeding -10 dB can reach to 5 GHz with the absorber thickness of 2.6 mm at the molar ratio of 1:2. This can be attributed to the enhancing magnetic loss and the better impedance matching. Therefore, Ni0.6Zn0.4Fe2O4/PANI ferrite composites can become a new kind of candidate in the field of the microwave absorbing.","author":[{"dropping-particle":"","family":"Wang","given":"Min","non-dropping-particle":"","parse-names":false,"suffix":""},{"dropping-particle":"","family":"Ji","given":"Guangbin","non-dropping-particle":"","parse-names":false,"suffix":""},{"dropping-particle":"","family":"Zhang","given":"Baoshan","non-dropping-particle":"","parse-names":false,"suffix":""},{"dropping-particle":"","family":"Tang","given":"Dongming","non-dropping-particle":"","parse-names":false,"suffix":""},{"dropping-particle":"","family":"Yang","given":"Yi","non-dropping-particle":"","parse-names":false,"suffix":""},{"dropping-particle":"","family":"Du","given":"Youwei","non-dropping-particle":"","parse-names":false,"suffix":""}],"container-title":"Journal of Magnetism and Magnetic Materials","id":"ITEM-1","issued":{"date-parts":[["2015"]]},"page":"52-58","publisher":"Elsevier","title":"Controlled synthesis and microwave absorption properties of Ni0.6Zn0.4Fe2O4/PANI composite via an in-situ polymerization process","type":"article-journal","volume":"377"},"uris":["http://www.mendeley.com/documents/?uuid=c020632c-eb2b-4865-bd31-67509354635e"]}],"mendeley":{"formattedCitation":"[87]","plainTextFormattedCitation":"[87]","previouslyFormattedCitation":"[87]"},"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[87]</w:t>
            </w:r>
            <w:r w:rsidRPr="00303B5A">
              <w:rPr>
                <w:rFonts w:asciiTheme="majorBidi" w:hAnsiTheme="majorBidi" w:cstheme="majorBidi"/>
                <w:sz w:val="28"/>
                <w:szCs w:val="28"/>
              </w:rPr>
              <w:fldChar w:fldCharType="end"/>
            </w:r>
          </w:p>
        </w:tc>
      </w:tr>
      <w:tr w:rsidR="00951986" w:rsidRPr="00303B5A" w14:paraId="4D81AA1E" w14:textId="1C865A85" w:rsidTr="00D14E63">
        <w:trPr>
          <w:jc w:val="center"/>
        </w:trPr>
        <w:tc>
          <w:tcPr>
            <w:tcW w:w="3105" w:type="dxa"/>
            <w:vAlign w:val="center"/>
          </w:tcPr>
          <w:p w14:paraId="76B1D0A4" w14:textId="47BFE708"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NiZn ferrite-PANI(2:1)/Paraffin</w:t>
            </w:r>
          </w:p>
        </w:tc>
        <w:tc>
          <w:tcPr>
            <w:tcW w:w="1658" w:type="dxa"/>
            <w:vAlign w:val="center"/>
          </w:tcPr>
          <w:p w14:paraId="1E9E15B2" w14:textId="280F0A7B"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70</w:t>
            </w:r>
          </w:p>
        </w:tc>
        <w:tc>
          <w:tcPr>
            <w:tcW w:w="708" w:type="dxa"/>
            <w:vAlign w:val="center"/>
          </w:tcPr>
          <w:p w14:paraId="31B319B8" w14:textId="77777777"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2.00</w:t>
            </w:r>
          </w:p>
        </w:tc>
        <w:tc>
          <w:tcPr>
            <w:tcW w:w="999" w:type="dxa"/>
            <w:vAlign w:val="center"/>
          </w:tcPr>
          <w:p w14:paraId="3EEE6955" w14:textId="6411CBBA"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-27.5</w:t>
            </w:r>
          </w:p>
        </w:tc>
        <w:tc>
          <w:tcPr>
            <w:tcW w:w="835" w:type="dxa"/>
            <w:vAlign w:val="center"/>
          </w:tcPr>
          <w:p w14:paraId="5B4BB247" w14:textId="19C17D82"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6.0</w:t>
            </w:r>
          </w:p>
        </w:tc>
        <w:tc>
          <w:tcPr>
            <w:tcW w:w="1237" w:type="dxa"/>
            <w:vAlign w:val="center"/>
          </w:tcPr>
          <w:p w14:paraId="020323D1" w14:textId="77777777"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3.0</w:t>
            </w:r>
          </w:p>
        </w:tc>
        <w:tc>
          <w:tcPr>
            <w:tcW w:w="1137" w:type="dxa"/>
            <w:vAlign w:val="center"/>
          </w:tcPr>
          <w:p w14:paraId="694B5EE1" w14:textId="6F5D220E"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hAnsiTheme="majorBidi" w:cstheme="majorBidi"/>
                <w:sz w:val="28"/>
                <w:szCs w:val="28"/>
              </w:rPr>
              <w:fldChar w:fldCharType="begin" w:fldLock="1"/>
            </w:r>
            <w:r w:rsidR="005D1FC7" w:rsidRPr="00303B5A">
              <w:rPr>
                <w:rFonts w:asciiTheme="majorBidi" w:hAnsiTheme="majorBidi" w:cstheme="majorBidi"/>
                <w:sz w:val="28"/>
                <w:szCs w:val="28"/>
              </w:rPr>
              <w:instrText>ADDIN CSL_CITATION {"citationItems":[{"id":"ITEM-1","itemData":{"DOI":"10.1007/s11051-014-2289-2","ISSN":"1572896X","abstract":"For the first time, the novel one-dimensional uniform polyaniline (PANI)/Ni0.5Zn0.5Fe2O4 (NZFO) hybrid nanorods were synthesized by an in situ polymerization approach with the assistance of ultrasound and magnetic field. Owing to the unique shape, structure, and chemical composition, the as-synthesized hybrid nanorods with different PANI/NZFO mass ratios possess adjustable magnetic properties, high-saturated magnetization, and coercivity. In addition, these hybrid nanorods present stronger reflection loss and a wider absorption band than pure NZFO. Especially, the hybrid nanorods containing 59 wt% NZFO exhibit excellent microwave absorption properties, with a maximum reflection loss (RL) of -27.5 dB observed at 6.2 GHz. And the widest absorption band (RL ≤ -10 dB) is 8.1 GHz, corresponding to a matching thin thickness of 2 mm. It is superior to the previously reported value of PANI/ferrite. Therefore, these PANI/NZFO hybrid nanorods may be candidates for lightweight, low-cost, broadband, and highly efficient microwave-absorbing materials. © 2014 Springer Science+Business Media.","author":[{"dropping-particle":"","family":"Wang","given":"Cui Ping","non-dropping-particle":"","parse-names":false,"suffix":""},{"dropping-particle":"","family":"Li","given":"Chuan Hao","non-dropping-particle":"","parse-names":false,"suffix":""},{"dropping-particle":"","family":"Bi","given":"Hong","non-dropping-particle":"","parse-names":false,"suffix":""},{"dropping-particle":"","family":"Li","given":"Ju Chuan","non-dropping-particle":"","parse-names":false,"suffix":""},{"dropping-particle":"","family":"Zhang","given":"Hui","non-dropping-particle":"","parse-names":false,"suffix":""},{"dropping-particle":"","family":"Xie","given":"An Jian","non-dropping-particle":"","parse-names":false,"suffix":""},{"dropping-particle":"","family":"Shen","given":"Yu Hua","non-dropping-particle":"","parse-names":false,"suffix":""}],"container-title":"Journal of Nanoparticle Research","id":"ITEM-1","issue":"3","issued":{"date-parts":[["2014"]]},"title":"Novel one-dimensional polyaniline/Ni0.5Zn0.5Fe 2O4 hybrid nanostructure: Synthesis, magnetic, and electromagnetic wave absorption properties","type":"article-journal","volume":"16"},"uris":["http://www.mendeley.com/documents/?uuid=84a2e17a-1c54-4794-80bd-d93fb5d7543c"]}],"mendeley":{"formattedCitation":"[86]","plainTextFormattedCitation":"[86]","previouslyFormattedCitation":"[86]"},"properties":{"noteIndex":0},"schema":"https://github.com/citation-style-language/schema/raw/master/csl-citation.json"}</w:instrText>
            </w:r>
            <w:r w:rsidRPr="00303B5A">
              <w:rPr>
                <w:rFonts w:asciiTheme="majorBidi" w:hAnsiTheme="majorBidi" w:cstheme="majorBidi"/>
                <w:sz w:val="28"/>
                <w:szCs w:val="28"/>
              </w:rPr>
              <w:fldChar w:fldCharType="separate"/>
            </w:r>
            <w:r w:rsidR="005D1FC7" w:rsidRPr="00303B5A">
              <w:rPr>
                <w:rFonts w:asciiTheme="majorBidi" w:hAnsiTheme="majorBidi" w:cstheme="majorBidi"/>
                <w:noProof/>
                <w:sz w:val="28"/>
                <w:szCs w:val="28"/>
              </w:rPr>
              <w:t>[86]</w:t>
            </w:r>
            <w:r w:rsidRPr="00303B5A">
              <w:rPr>
                <w:rFonts w:asciiTheme="majorBidi" w:hAnsiTheme="majorBidi" w:cstheme="majorBidi"/>
                <w:sz w:val="28"/>
                <w:szCs w:val="28"/>
              </w:rPr>
              <w:fldChar w:fldCharType="end"/>
            </w:r>
          </w:p>
        </w:tc>
      </w:tr>
      <w:tr w:rsidR="00951986" w:rsidRPr="00303B5A" w14:paraId="2D6E0425" w14:textId="3A8BD493" w:rsidTr="00D14E63">
        <w:trPr>
          <w:jc w:val="center"/>
        </w:trPr>
        <w:tc>
          <w:tcPr>
            <w:tcW w:w="3105" w:type="dxa"/>
            <w:vAlign w:val="center"/>
          </w:tcPr>
          <w:p w14:paraId="02682CA7" w14:textId="2EF89D06"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NiZn ferrite-PANI/Epoxy</w:t>
            </w:r>
          </w:p>
        </w:tc>
        <w:tc>
          <w:tcPr>
            <w:tcW w:w="1658" w:type="dxa"/>
            <w:vAlign w:val="center"/>
          </w:tcPr>
          <w:p w14:paraId="7185AE6C" w14:textId="12ACBCE2"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67</w:t>
            </w:r>
          </w:p>
        </w:tc>
        <w:tc>
          <w:tcPr>
            <w:tcW w:w="708" w:type="dxa"/>
            <w:vAlign w:val="center"/>
          </w:tcPr>
          <w:p w14:paraId="30816870" w14:textId="77777777"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3.00</w:t>
            </w:r>
          </w:p>
        </w:tc>
        <w:tc>
          <w:tcPr>
            <w:tcW w:w="999" w:type="dxa"/>
            <w:vAlign w:val="center"/>
          </w:tcPr>
          <w:p w14:paraId="6F905D30" w14:textId="07D6EB71"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-17</w:t>
            </w:r>
          </w:p>
        </w:tc>
        <w:tc>
          <w:tcPr>
            <w:tcW w:w="835" w:type="dxa"/>
            <w:vAlign w:val="center"/>
          </w:tcPr>
          <w:p w14:paraId="1053E5BD" w14:textId="5B131083"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11.1</w:t>
            </w:r>
          </w:p>
        </w:tc>
        <w:tc>
          <w:tcPr>
            <w:tcW w:w="1237" w:type="dxa"/>
            <w:vAlign w:val="center"/>
          </w:tcPr>
          <w:p w14:paraId="7DA13B54" w14:textId="77777777" w:rsidR="00951986" w:rsidRPr="00303B5A" w:rsidRDefault="00951986" w:rsidP="00D14E63">
            <w:pPr>
              <w:autoSpaceDE w:val="0"/>
              <w:autoSpaceDN w:val="0"/>
              <w:adjustRightInd w:val="0"/>
              <w:spacing w:line="276" w:lineRule="auto"/>
              <w:jc w:val="center"/>
              <w:rPr>
                <w:rFonts w:asciiTheme="majorBidi" w:hAnsiTheme="majorBidi" w:cstheme="majorBidi"/>
                <w:bCs/>
                <w:sz w:val="28"/>
                <w:szCs w:val="28"/>
              </w:rPr>
            </w:pPr>
            <w:r w:rsidRPr="00303B5A">
              <w:rPr>
                <w:rFonts w:asciiTheme="majorBidi" w:hAnsiTheme="majorBidi" w:cstheme="majorBidi"/>
                <w:sz w:val="28"/>
                <w:szCs w:val="28"/>
              </w:rPr>
              <w:t>2.8</w:t>
            </w:r>
          </w:p>
        </w:tc>
        <w:tc>
          <w:tcPr>
            <w:tcW w:w="1137" w:type="dxa"/>
            <w:vAlign w:val="center"/>
          </w:tcPr>
          <w:p w14:paraId="2166E70B" w14:textId="6446D1E3" w:rsidR="00951986" w:rsidRPr="00303B5A" w:rsidRDefault="00951986" w:rsidP="00D14E63">
            <w:pPr>
              <w:autoSpaceDE w:val="0"/>
              <w:autoSpaceDN w:val="0"/>
              <w:adjustRightInd w:val="0"/>
              <w:spacing w:line="276" w:lineRule="auto"/>
              <w:jc w:val="center"/>
              <w:rPr>
                <w:rFonts w:asciiTheme="majorBidi" w:hAnsiTheme="majorBidi" w:cstheme="majorBidi"/>
                <w:sz w:val="28"/>
                <w:szCs w:val="28"/>
              </w:rPr>
            </w:pPr>
            <w:r w:rsidRPr="00303B5A">
              <w:rPr>
                <w:rFonts w:asciiTheme="majorBidi" w:eastAsiaTheme="majorEastAsia" w:hAnsiTheme="majorBidi" w:cstheme="majorBidi"/>
                <w:sz w:val="28"/>
                <w:szCs w:val="28"/>
                <w:lang w:bidi="ar-EG"/>
              </w:rPr>
              <w:fldChar w:fldCharType="begin" w:fldLock="1"/>
            </w:r>
            <w:r w:rsidR="005D1FC7" w:rsidRPr="00303B5A">
              <w:rPr>
                <w:rFonts w:asciiTheme="majorBidi" w:eastAsiaTheme="majorEastAsia" w:hAnsiTheme="majorBidi" w:cstheme="majorBidi"/>
                <w:sz w:val="28"/>
                <w:szCs w:val="28"/>
                <w:lang w:bidi="ar-EG"/>
              </w:rPr>
              <w:instrText>ADDIN CSL_CITATION {"citationItems":[{"id":"ITEM-1","itemData":{"DOI":"10.1016/j.mssp.2012.06.015","ISSN":"13698001","abstract":"Novel Ni0.5Zn0.5Fe2O4 (NiZn-ferrite)/Polyaniline (PANI) nanocomposites with NiZn ferrite nanoparticles on the surface of PANI nanofibers were successfully prepared by hydrothermal method. The composites were characterized by scanning electron microscopy (SEM), X-ray diffraction (XRD), thermogravimetric analysis (TGA), Fourier transform infrared (FTIR), and UV-vis spectra. The results indicate that the PANI nanofibers (80 nm in thickness) are attached by NiZn ferrite nanoparticles. Compared with pure PANI, the thermal stability of composites is improved clearly. The NiZn-ferrite/PANI nanocomposites exhibit ferromagnetic behavior with high saturation magnetization (Ms=43.7 emu/g) and coercivity (Hc=138.7 Oe) at room temperature. The microwave absorption properties of these composites were measured, and the absorption bandwidth with reflection loss below -10 dB is up to 5 GHz. The composites could further extend the potential application in microwave absorption and electromagnetic interference shielding fields. © 2012 Elsevier Ltd.","author":[{"dropping-particle":"","family":"Wang","given":"Cuiping","non-dropping-particle":"","parse-names":false,"suffix":""},{"dropping-particle":"","family":"Shen","given":"Yuhua","non-dropping-particle":"","parse-names":false,"suffix":""},{"dropping-particle":"","family":"Wang","given":"Xiufang","non-dropping-particle":"","parse-names":false,"suffix":""},{"dropping-particle":"","family":"Zhang","given":"Hui","non-dropping-particle":"","parse-names":false,"suffix":""},{"dropping-particle":"","family":"Xie","given":"Anjian","non-dropping-particle":"","parse-names":false,"suffix":""}],"container-title":"Materials Science in Semiconductor Processing","id":"ITEM-1","issue":"1","issued":{"date-parts":[["2013"]]},"page":"77-82","publisher":"Elsevier","title":"Synthesis of novel NiZn-ferrite/Polyaniline nanocomposites and their microwave absorption properties","type":"article-journal","volume":"16"},"uris":["http://www.mendeley.com/documents/?uuid=c83f6266-4e42-4b33-a008-f6bf147d2357"]}],"mendeley":{"formattedCitation":"[88]","plainTextFormattedCitation":"[88]","previouslyFormattedCitation":"[88]"},"properties":{"noteIndex":0},"schema":"https://github.com/citation-style-language/schema/raw/master/csl-citation.json"}</w:instrText>
            </w:r>
            <w:r w:rsidRPr="00303B5A">
              <w:rPr>
                <w:rFonts w:asciiTheme="majorBidi" w:eastAsiaTheme="majorEastAsia" w:hAnsiTheme="majorBidi" w:cstheme="majorBidi"/>
                <w:sz w:val="28"/>
                <w:szCs w:val="28"/>
                <w:lang w:bidi="ar-EG"/>
              </w:rPr>
              <w:fldChar w:fldCharType="separate"/>
            </w:r>
            <w:r w:rsidR="005D1FC7" w:rsidRPr="00303B5A">
              <w:rPr>
                <w:rFonts w:asciiTheme="majorBidi" w:eastAsiaTheme="majorEastAsia" w:hAnsiTheme="majorBidi" w:cstheme="majorBidi"/>
                <w:noProof/>
                <w:sz w:val="28"/>
                <w:szCs w:val="28"/>
                <w:lang w:bidi="ar-EG"/>
              </w:rPr>
              <w:t>[88]</w:t>
            </w:r>
            <w:r w:rsidRPr="00303B5A">
              <w:rPr>
                <w:rFonts w:asciiTheme="majorBidi" w:eastAsiaTheme="majorEastAsia" w:hAnsiTheme="majorBidi" w:cstheme="majorBidi"/>
                <w:sz w:val="28"/>
                <w:szCs w:val="28"/>
                <w:lang w:bidi="ar-EG"/>
              </w:rPr>
              <w:fldChar w:fldCharType="end"/>
            </w:r>
          </w:p>
        </w:tc>
      </w:tr>
    </w:tbl>
    <w:p w14:paraId="6DBE4A4B" w14:textId="660573D1" w:rsidR="00496643" w:rsidRPr="00303B5A" w:rsidRDefault="001041E3" w:rsidP="007E0A5E">
      <w:pPr>
        <w:pStyle w:val="pre-content"/>
        <w:spacing w:after="0" w:line="276" w:lineRule="auto"/>
        <w:jc w:val="both"/>
        <w:outlineLvl w:val="0"/>
        <w:rPr>
          <w:sz w:val="28"/>
          <w:szCs w:val="28"/>
          <w:lang w:bidi="ar-EG"/>
        </w:rPr>
      </w:pPr>
      <w:bookmarkStart w:id="405" w:name="_Toc112939021"/>
      <w:bookmarkStart w:id="406" w:name="_Toc120443770"/>
      <w:r w:rsidRPr="00303B5A">
        <w:rPr>
          <w:sz w:val="28"/>
          <w:szCs w:val="28"/>
          <w:lang w:bidi="ar-EG"/>
        </w:rPr>
        <w:t>Conclusion</w:t>
      </w:r>
      <w:bookmarkEnd w:id="405"/>
      <w:bookmarkEnd w:id="406"/>
    </w:p>
    <w:p w14:paraId="5F90B9F5" w14:textId="77777777" w:rsidR="001041E3" w:rsidRPr="00303B5A" w:rsidRDefault="001041E3" w:rsidP="007E0A5E">
      <w:pPr>
        <w:spacing w:after="0"/>
        <w:ind w:firstLine="461"/>
        <w:jc w:val="both"/>
        <w:rPr>
          <w:rFonts w:asciiTheme="majorBidi" w:hAnsiTheme="majorBidi" w:cstheme="majorBidi"/>
          <w:b/>
          <w:bCs/>
          <w:sz w:val="28"/>
          <w:szCs w:val="28"/>
        </w:rPr>
      </w:pPr>
      <w:r w:rsidRPr="00303B5A">
        <w:rPr>
          <w:rFonts w:asciiTheme="majorBidi" w:hAnsiTheme="majorBidi" w:cstheme="majorBidi"/>
          <w:b/>
          <w:bCs/>
          <w:sz w:val="28"/>
          <w:szCs w:val="28"/>
        </w:rPr>
        <w:t xml:space="preserve">According to the results of the dissertation research, </w:t>
      </w:r>
      <w:r w:rsidRPr="00303B5A">
        <w:rPr>
          <w:rFonts w:asciiTheme="majorBidi" w:hAnsiTheme="majorBidi" w:cstheme="majorBidi"/>
          <w:sz w:val="28"/>
          <w:szCs w:val="28"/>
        </w:rPr>
        <w:t>the following conclusions are made</w:t>
      </w:r>
      <w:r w:rsidRPr="00303B5A">
        <w:rPr>
          <w:rFonts w:asciiTheme="majorBidi" w:hAnsiTheme="majorBidi" w:cstheme="majorBidi"/>
          <w:b/>
          <w:bCs/>
          <w:sz w:val="28"/>
          <w:szCs w:val="28"/>
        </w:rPr>
        <w:t>:</w:t>
      </w:r>
    </w:p>
    <w:p w14:paraId="4E3AD14E" w14:textId="77777777" w:rsidR="001041E3" w:rsidRPr="00303B5A" w:rsidRDefault="001041E3" w:rsidP="007E0A5E">
      <w:pPr>
        <w:pStyle w:val="a0"/>
        <w:numPr>
          <w:ilvl w:val="0"/>
          <w:numId w:val="48"/>
        </w:numPr>
        <w:spacing w:after="0"/>
        <w:jc w:val="both"/>
        <w:rPr>
          <w:rFonts w:asciiTheme="majorBidi" w:hAnsiTheme="majorBidi" w:cstheme="majorBidi"/>
          <w:sz w:val="28"/>
          <w:szCs w:val="28"/>
        </w:rPr>
      </w:pPr>
      <w:r w:rsidRPr="00303B5A">
        <w:rPr>
          <w:rFonts w:asciiTheme="majorBidi" w:hAnsiTheme="majorBidi" w:cstheme="majorBidi"/>
          <w:sz w:val="28"/>
          <w:szCs w:val="28"/>
        </w:rPr>
        <w:t>Received ferrite absorbers from magnetic loss materials. It was found that the RL attenuation peaks of samples were shown to move to lower frequencies with increasing the metal ions to citrate acid, PVA concentration and calcination temperature. This may be due to the change in the crystallite size of the ferrite nanoparticles. The results of XRD patterns indicated that the crystallite size of nickel-zinc ferrite increased by increasing the calcination temperature. As well, the XRD patterns results revealed that the crystallite size of nickel-zinc ferrite increased by increasing the metal ions and PVA concentrations during the preparation process of the ferrite, regardless of the calcination temperature.</w:t>
      </w:r>
    </w:p>
    <w:p w14:paraId="417C8D5B" w14:textId="6FBAAFB9" w:rsidR="001041E3" w:rsidRPr="00303B5A" w:rsidRDefault="001041E3" w:rsidP="007E0A5E">
      <w:pPr>
        <w:pStyle w:val="a0"/>
        <w:numPr>
          <w:ilvl w:val="0"/>
          <w:numId w:val="48"/>
        </w:numPr>
        <w:spacing w:after="0"/>
        <w:jc w:val="both"/>
        <w:rPr>
          <w:rFonts w:asciiTheme="majorBidi" w:hAnsiTheme="majorBidi" w:cstheme="majorBidi"/>
          <w:sz w:val="28"/>
          <w:szCs w:val="28"/>
        </w:rPr>
      </w:pPr>
      <w:r w:rsidRPr="00303B5A">
        <w:rPr>
          <w:rFonts w:asciiTheme="majorBidi" w:hAnsiTheme="majorBidi" w:cstheme="majorBidi"/>
          <w:sz w:val="28"/>
          <w:szCs w:val="28"/>
        </w:rPr>
        <w:t xml:space="preserve">The effect of CB, CI, AC, and C on the ferrite on the MA and EMI properties were displayed. The best result obtained was by using F/CI/CB-211 composite. </w:t>
      </w:r>
      <w:r w:rsidRPr="00303B5A">
        <w:rPr>
          <w:rFonts w:asciiTheme="majorBidi" w:hAnsiTheme="majorBidi" w:cstheme="majorBidi"/>
          <w:sz w:val="28"/>
          <w:szCs w:val="28"/>
        </w:rPr>
        <w:lastRenderedPageBreak/>
        <w:t>A RL</w:t>
      </w:r>
      <w:r w:rsidRPr="00303B5A">
        <w:rPr>
          <w:rFonts w:asciiTheme="majorBidi" w:hAnsiTheme="majorBidi" w:cstheme="majorBidi"/>
          <w:sz w:val="28"/>
          <w:szCs w:val="28"/>
          <w:vertAlign w:val="subscript"/>
        </w:rPr>
        <w:t>min</w:t>
      </w:r>
      <w:r w:rsidRPr="00303B5A">
        <w:rPr>
          <w:rFonts w:asciiTheme="majorBidi" w:hAnsiTheme="majorBidi" w:cstheme="majorBidi"/>
          <w:sz w:val="28"/>
          <w:szCs w:val="28"/>
        </w:rPr>
        <w:t xml:space="preserve"> indicated -18.4 dB at 11.7 GHz and BW</w:t>
      </w:r>
      <w:r w:rsidRPr="00303B5A">
        <w:rPr>
          <w:rFonts w:asciiTheme="majorBidi" w:hAnsiTheme="majorBidi" w:cstheme="majorBidi"/>
          <w:sz w:val="28"/>
          <w:szCs w:val="28"/>
          <w:vertAlign w:val="subscript"/>
        </w:rPr>
        <w:t>-10 dB</w:t>
      </w:r>
      <w:r w:rsidRPr="00303B5A">
        <w:rPr>
          <w:rFonts w:asciiTheme="majorBidi" w:hAnsiTheme="majorBidi" w:cstheme="majorBidi"/>
          <w:sz w:val="28"/>
          <w:szCs w:val="28"/>
        </w:rPr>
        <w:t xml:space="preserve"> was 4.0 GHz for a thickness of 2 mm with a SD of 4.01 kg/m</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rPr>
        <w:t xml:space="preserve">. </w:t>
      </w:r>
    </w:p>
    <w:p w14:paraId="6247A4BD" w14:textId="77777777" w:rsidR="001041E3" w:rsidRPr="00303B5A" w:rsidRDefault="001041E3" w:rsidP="007E0A5E">
      <w:pPr>
        <w:pStyle w:val="a0"/>
        <w:numPr>
          <w:ilvl w:val="0"/>
          <w:numId w:val="48"/>
        </w:numPr>
        <w:spacing w:after="0"/>
        <w:jc w:val="both"/>
        <w:rPr>
          <w:rFonts w:asciiTheme="majorBidi" w:hAnsiTheme="majorBidi" w:cstheme="majorBidi"/>
          <w:sz w:val="28"/>
          <w:szCs w:val="28"/>
        </w:rPr>
      </w:pPr>
      <w:r w:rsidRPr="00303B5A">
        <w:rPr>
          <w:rFonts w:asciiTheme="majorBidi" w:hAnsiTheme="majorBidi" w:cstheme="majorBidi"/>
          <w:sz w:val="28"/>
          <w:szCs w:val="28"/>
        </w:rPr>
        <w:t>The results of the hybrid nanocomposites revealed that the RL</w:t>
      </w:r>
      <w:r w:rsidRPr="00303B5A">
        <w:rPr>
          <w:rFonts w:asciiTheme="majorBidi" w:hAnsiTheme="majorBidi" w:cstheme="majorBidi"/>
          <w:sz w:val="28"/>
          <w:szCs w:val="28"/>
          <w:vertAlign w:val="subscript"/>
        </w:rPr>
        <w:t>min</w:t>
      </w:r>
      <w:r w:rsidRPr="00303B5A">
        <w:rPr>
          <w:rFonts w:asciiTheme="majorBidi" w:hAnsiTheme="majorBidi" w:cstheme="majorBidi"/>
          <w:sz w:val="28"/>
          <w:szCs w:val="28"/>
        </w:rPr>
        <w:t xml:space="preserve"> and SE</w:t>
      </w:r>
      <w:r w:rsidRPr="00303B5A">
        <w:rPr>
          <w:rFonts w:asciiTheme="majorBidi" w:hAnsiTheme="majorBidi" w:cstheme="majorBidi"/>
          <w:sz w:val="28"/>
          <w:szCs w:val="28"/>
          <w:vertAlign w:val="subscript"/>
        </w:rPr>
        <w:t>max</w:t>
      </w:r>
      <w:r w:rsidRPr="00303B5A">
        <w:rPr>
          <w:rFonts w:asciiTheme="majorBidi" w:hAnsiTheme="majorBidi" w:cstheme="majorBidi"/>
          <w:sz w:val="28"/>
          <w:szCs w:val="28"/>
        </w:rPr>
        <w:t xml:space="preserve"> improved by obtaining -19.8 dB and 23.18 dB, respectively for PANI/F.2 nanocomposite with loading percentage from 25% which means obtaining lightweight absorbers with distinguished properties.</w:t>
      </w:r>
    </w:p>
    <w:p w14:paraId="7187C7D7" w14:textId="77777777" w:rsidR="001041E3" w:rsidRPr="00303B5A" w:rsidRDefault="001041E3" w:rsidP="007E0A5E">
      <w:pPr>
        <w:pStyle w:val="a0"/>
        <w:numPr>
          <w:ilvl w:val="0"/>
          <w:numId w:val="48"/>
        </w:numPr>
        <w:spacing w:after="0"/>
        <w:jc w:val="both"/>
        <w:rPr>
          <w:rFonts w:asciiTheme="majorBidi" w:hAnsiTheme="majorBidi" w:cstheme="majorBidi"/>
          <w:sz w:val="28"/>
          <w:szCs w:val="28"/>
        </w:rPr>
      </w:pPr>
      <w:r w:rsidRPr="00303B5A">
        <w:rPr>
          <w:rFonts w:asciiTheme="majorBidi" w:hAnsiTheme="majorBidi" w:cstheme="majorBidi"/>
          <w:sz w:val="28"/>
          <w:szCs w:val="28"/>
        </w:rPr>
        <w:t>It was detected that PANI/SF/HF and PANI/SF/HF/CB nanocomposites had the best results to absorb EM waves. The absorption percentage of EM waves reached about 99.9% with a loading percentage of 30%.</w:t>
      </w:r>
    </w:p>
    <w:p w14:paraId="010A7381" w14:textId="77777777" w:rsidR="001041E3" w:rsidRPr="00303B5A" w:rsidRDefault="001041E3" w:rsidP="007E0A5E">
      <w:pPr>
        <w:spacing w:after="0"/>
        <w:ind w:firstLine="461"/>
        <w:jc w:val="both"/>
        <w:rPr>
          <w:rFonts w:asciiTheme="majorBidi" w:hAnsiTheme="majorBidi" w:cstheme="majorBidi"/>
          <w:b/>
          <w:bCs/>
          <w:sz w:val="28"/>
          <w:szCs w:val="28"/>
        </w:rPr>
      </w:pPr>
      <w:r w:rsidRPr="00303B5A">
        <w:rPr>
          <w:rFonts w:asciiTheme="majorBidi" w:hAnsiTheme="majorBidi" w:cstheme="majorBidi"/>
          <w:b/>
          <w:bCs/>
          <w:sz w:val="28"/>
          <w:szCs w:val="28"/>
        </w:rPr>
        <w:t>Assessment of the results of the work</w:t>
      </w:r>
    </w:p>
    <w:p w14:paraId="08FDBAAA" w14:textId="0F1EF47E" w:rsidR="001041E3" w:rsidRPr="00303B5A" w:rsidRDefault="001041E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The tasks set in the work are completely reached. Microwave absorbers are obtained competing with commercial absorbers mentioned in the literature in terms of weight, RL, SE, and absorption BW</w:t>
      </w:r>
      <w:r w:rsidRPr="00303B5A">
        <w:rPr>
          <w:rFonts w:asciiTheme="majorBidi" w:hAnsiTheme="majorBidi" w:cstheme="majorBidi"/>
          <w:sz w:val="28"/>
          <w:szCs w:val="28"/>
          <w:vertAlign w:val="subscript"/>
        </w:rPr>
        <w:t>-10</w:t>
      </w:r>
      <w:r w:rsidRPr="00303B5A">
        <w:rPr>
          <w:rFonts w:asciiTheme="majorBidi" w:hAnsiTheme="majorBidi" w:cstheme="majorBidi"/>
          <w:sz w:val="28"/>
          <w:szCs w:val="28"/>
        </w:rPr>
        <w:t xml:space="preserve">. The results are reliable and reasonable since all measurements were carried out on calibrated instruments using standard methods. The prepared samples were structurally characterized using XRD, FTIR, TGA, and EDX. A powder X-ray diffractometer (XRD, Rigaku Miniflex 600, Cu-Ka) was used to define the crystal structures of the powders. </w:t>
      </w:r>
      <w:r w:rsidRPr="00303B5A">
        <w:rPr>
          <w:rFonts w:asciiTheme="majorBidi" w:eastAsiaTheme="majorEastAsia" w:hAnsiTheme="majorBidi" w:cstheme="majorBidi"/>
          <w:sz w:val="28"/>
          <w:szCs w:val="28"/>
          <w:lang w:bidi="ar-EG"/>
        </w:rPr>
        <w:t xml:space="preserve">The X-ray diffraction patterns of the prepared samples were recorded at </w:t>
      </w:r>
      <w:r w:rsidRPr="00303B5A">
        <w:rPr>
          <w:rFonts w:asciiTheme="majorBidi" w:hAnsiTheme="majorBidi" w:cstheme="majorBidi"/>
          <w:sz w:val="28"/>
          <w:szCs w:val="28"/>
        </w:rPr>
        <w:t xml:space="preserve">2θ =10 - 90°. </w:t>
      </w:r>
      <w:r w:rsidRPr="00303B5A">
        <w:rPr>
          <w:rFonts w:asciiTheme="majorBidi" w:eastAsiaTheme="majorEastAsia" w:hAnsiTheme="majorBidi" w:cstheme="majorBidi"/>
          <w:sz w:val="28"/>
          <w:szCs w:val="28"/>
          <w:lang w:bidi="ar-EG"/>
        </w:rPr>
        <w:t>Fourier Transform IR (FTIR) spectra of the prepared samples were recorded on a Perkin Elmer 65 FTIR spectrometer in the 400–4000 cm</w:t>
      </w:r>
      <w:r w:rsidRPr="00303B5A">
        <w:rPr>
          <w:rFonts w:asciiTheme="majorBidi" w:eastAsiaTheme="majorEastAsia" w:hAnsiTheme="majorBidi" w:cstheme="majorBidi"/>
          <w:sz w:val="28"/>
          <w:szCs w:val="28"/>
          <w:vertAlign w:val="superscript"/>
          <w:lang w:bidi="ar-EG"/>
        </w:rPr>
        <w:t>-1</w:t>
      </w:r>
      <w:r w:rsidRPr="00303B5A">
        <w:rPr>
          <w:rFonts w:asciiTheme="majorBidi" w:eastAsiaTheme="majorEastAsia" w:hAnsiTheme="majorBidi" w:cstheme="majorBidi"/>
          <w:sz w:val="28"/>
          <w:szCs w:val="28"/>
          <w:lang w:bidi="ar-EG"/>
        </w:rPr>
        <w:t>.</w:t>
      </w:r>
      <w:r w:rsidRPr="00303B5A">
        <w:rPr>
          <w:rFonts w:asciiTheme="majorBidi" w:hAnsiTheme="majorBidi" w:cstheme="majorBidi"/>
          <w:sz w:val="28"/>
          <w:szCs w:val="28"/>
        </w:rPr>
        <w:t xml:space="preserve"> Thermogravimetric analysis (TGA) </w:t>
      </w:r>
      <w:r w:rsidRPr="00303B5A">
        <w:rPr>
          <w:rFonts w:asciiTheme="majorBidi" w:eastAsiaTheme="majorEastAsia" w:hAnsiTheme="majorBidi" w:cstheme="majorBidi"/>
          <w:sz w:val="28"/>
          <w:szCs w:val="28"/>
          <w:lang w:bidi="ar-EG"/>
        </w:rPr>
        <w:t xml:space="preserve">curve of the prepared samples were recorded on </w:t>
      </w:r>
      <w:r w:rsidRPr="00303B5A">
        <w:rPr>
          <w:rFonts w:asciiTheme="majorBidi" w:hAnsiTheme="majorBidi" w:cstheme="majorBidi"/>
          <w:sz w:val="28"/>
          <w:szCs w:val="28"/>
        </w:rPr>
        <w:t>a thermal analyzer (NETZSCH 449F3A-0372-M) under a nitrogen atmosphere, from room temperature to 1000°C under a constant heating rate of 10 °C/min.</w:t>
      </w:r>
      <w:r w:rsidRPr="00303B5A">
        <w:rPr>
          <w:rFonts w:asciiTheme="majorBidi" w:eastAsiaTheme="majorEastAsia" w:hAnsiTheme="majorBidi" w:cstheme="majorBidi"/>
          <w:sz w:val="28"/>
          <w:szCs w:val="28"/>
          <w:lang w:bidi="ar-EG"/>
        </w:rPr>
        <w:t xml:space="preserve"> Energy-dispersive X-ray spectroscopy (EDX, </w:t>
      </w:r>
      <w:r w:rsidRPr="00303B5A">
        <w:rPr>
          <w:rFonts w:asciiTheme="majorBidi" w:eastAsiaTheme="majorEastAsia" w:hAnsiTheme="majorBidi" w:cstheme="majorBidi"/>
          <w:sz w:val="28"/>
          <w:szCs w:val="28"/>
        </w:rPr>
        <w:t>Quanta 200 3D</w:t>
      </w:r>
      <w:r w:rsidRPr="00303B5A">
        <w:rPr>
          <w:rFonts w:asciiTheme="majorBidi" w:eastAsiaTheme="majorEastAsia" w:hAnsiTheme="majorBidi" w:cstheme="majorBidi"/>
          <w:sz w:val="28"/>
          <w:szCs w:val="28"/>
          <w:lang w:bidi="ar-EG"/>
        </w:rPr>
        <w:t xml:space="preserve">) was used to know the chemical composition of some of the prepared samples. A scanning electron microscope (SEM, </w:t>
      </w:r>
      <w:r w:rsidRPr="00303B5A">
        <w:rPr>
          <w:rFonts w:asciiTheme="majorBidi" w:eastAsiaTheme="majorEastAsia" w:hAnsiTheme="majorBidi" w:cstheme="majorBidi"/>
          <w:sz w:val="28"/>
          <w:szCs w:val="28"/>
        </w:rPr>
        <w:t>FEI Quanta 200 3D</w:t>
      </w:r>
      <w:r w:rsidRPr="00303B5A">
        <w:rPr>
          <w:rFonts w:asciiTheme="majorBidi" w:eastAsiaTheme="majorEastAsia" w:hAnsiTheme="majorBidi" w:cstheme="majorBidi"/>
          <w:sz w:val="28"/>
          <w:szCs w:val="28"/>
          <w:lang w:bidi="ar-EG"/>
        </w:rPr>
        <w:t xml:space="preserve">) was utilized to define the morphology of some of the prepared powders. </w:t>
      </w:r>
      <w:r w:rsidR="00F23B5C" w:rsidRPr="00303B5A">
        <w:rPr>
          <w:rFonts w:asciiTheme="majorBidi" w:eastAsiaTheme="majorEastAsia" w:hAnsiTheme="majorBidi" w:cstheme="majorBidi"/>
          <w:sz w:val="28"/>
          <w:szCs w:val="28"/>
          <w:lang w:bidi="ar-EG"/>
        </w:rPr>
        <w:t>The prepared samples were functionally characterized using the free</w:t>
      </w:r>
      <w:r w:rsidR="006F07F8" w:rsidRPr="00303B5A">
        <w:rPr>
          <w:rFonts w:asciiTheme="majorBidi" w:eastAsiaTheme="majorEastAsia" w:hAnsiTheme="majorBidi" w:cstheme="majorBidi"/>
          <w:sz w:val="28"/>
          <w:szCs w:val="28"/>
          <w:lang w:bidi="ar-EG"/>
        </w:rPr>
        <w:t>-</w:t>
      </w:r>
      <w:r w:rsidR="00F23B5C" w:rsidRPr="00303B5A">
        <w:rPr>
          <w:rFonts w:asciiTheme="majorBidi" w:eastAsiaTheme="majorEastAsia" w:hAnsiTheme="majorBidi" w:cstheme="majorBidi"/>
          <w:sz w:val="28"/>
          <w:szCs w:val="28"/>
          <w:lang w:bidi="ar-EG"/>
        </w:rPr>
        <w:t xml:space="preserve">space technique. </w:t>
      </w:r>
    </w:p>
    <w:p w14:paraId="08EEB1FA" w14:textId="77777777" w:rsidR="001041E3" w:rsidRPr="00303B5A" w:rsidRDefault="001041E3" w:rsidP="007E0A5E">
      <w:pPr>
        <w:spacing w:after="0"/>
        <w:ind w:firstLine="461"/>
        <w:jc w:val="both"/>
        <w:rPr>
          <w:rFonts w:asciiTheme="majorBidi" w:hAnsiTheme="majorBidi" w:cstheme="majorBidi"/>
          <w:b/>
          <w:bCs/>
          <w:sz w:val="28"/>
          <w:szCs w:val="28"/>
        </w:rPr>
      </w:pPr>
      <w:r w:rsidRPr="00303B5A">
        <w:rPr>
          <w:rFonts w:asciiTheme="majorBidi" w:hAnsiTheme="majorBidi" w:cstheme="majorBidi"/>
          <w:b/>
          <w:bCs/>
          <w:sz w:val="28"/>
          <w:szCs w:val="28"/>
        </w:rPr>
        <w:t>Assessment of technical efficiency proposed in the thesis</w:t>
      </w:r>
    </w:p>
    <w:p w14:paraId="482E74DC" w14:textId="77777777" w:rsidR="001041E3" w:rsidRPr="00303B5A" w:rsidRDefault="001041E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The results obtained in the framework of this thesis can be suggested for producing microwave absorbers synthesized based on magnetic loss and dielectric loss materials. An advantage of the work is that obtained absorbers can attenuate about 99.9% of EM waves with low SD and wide absorption BW</w:t>
      </w:r>
      <w:r w:rsidRPr="00303B5A">
        <w:rPr>
          <w:rFonts w:asciiTheme="majorBidi" w:hAnsiTheme="majorBidi" w:cstheme="majorBidi"/>
          <w:sz w:val="28"/>
          <w:szCs w:val="28"/>
          <w:vertAlign w:val="subscript"/>
        </w:rPr>
        <w:t>-10</w:t>
      </w:r>
      <w:r w:rsidRPr="00303B5A">
        <w:rPr>
          <w:rFonts w:asciiTheme="majorBidi" w:hAnsiTheme="majorBidi" w:cstheme="majorBidi"/>
          <w:sz w:val="28"/>
          <w:szCs w:val="28"/>
        </w:rPr>
        <w:t>. These microwave absorbers can be used to cover the walls of anechoic chambers and to prevent or reduce EM reflections from large bodies.</w:t>
      </w:r>
    </w:p>
    <w:p w14:paraId="3946047C" w14:textId="77777777" w:rsidR="001041E3" w:rsidRPr="00303B5A" w:rsidRDefault="001041E3" w:rsidP="007E0A5E">
      <w:pPr>
        <w:spacing w:after="0"/>
        <w:ind w:firstLine="461"/>
        <w:jc w:val="both"/>
        <w:rPr>
          <w:rFonts w:asciiTheme="majorBidi" w:hAnsiTheme="majorBidi" w:cstheme="majorBidi"/>
          <w:b/>
          <w:bCs/>
          <w:sz w:val="28"/>
          <w:szCs w:val="28"/>
        </w:rPr>
      </w:pPr>
      <w:r w:rsidRPr="00303B5A">
        <w:rPr>
          <w:rFonts w:asciiTheme="majorBidi" w:hAnsiTheme="majorBidi" w:cstheme="majorBidi"/>
          <w:b/>
          <w:bCs/>
          <w:sz w:val="28"/>
          <w:szCs w:val="28"/>
        </w:rPr>
        <w:t xml:space="preserve">Assessment of the scientific level and economic efficiency of the work </w:t>
      </w:r>
    </w:p>
    <w:p w14:paraId="6F05CC7F" w14:textId="2F780FCD" w:rsidR="001041E3" w:rsidRDefault="001041E3" w:rsidP="007E0A5E">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 xml:space="preserve">Nowadays, most international companies work to fabricate MAMs for reducing the noise produced by electronic circuits and smartphones, removing the noise from the original images on screens and manufacturing protective shields in microwave ovens. As </w:t>
      </w:r>
      <w:r w:rsidRPr="00303B5A">
        <w:rPr>
          <w:rFonts w:asciiTheme="majorBidi" w:hAnsiTheme="majorBidi" w:cstheme="majorBidi"/>
          <w:sz w:val="28"/>
          <w:szCs w:val="28"/>
        </w:rPr>
        <w:lastRenderedPageBreak/>
        <w:t>well as fabricating these materials for military applications to reduce the radar cross-section of some military systems in order to keep them away from the eyes of hostile radars. MAMs consider expensive materials from a commercial point of view (1 Kg of MAMs costs between 900-1200$). This work opens up prospects for the production of effective absorbers in the laboratory as affordable, cheap (e.g., 1 Kg of raw materials of CB/Mn</w:t>
      </w:r>
      <w:r w:rsidRPr="00303B5A">
        <w:rPr>
          <w:rFonts w:asciiTheme="majorBidi" w:hAnsiTheme="majorBidi" w:cstheme="majorBidi"/>
          <w:sz w:val="28"/>
          <w:szCs w:val="28"/>
          <w:vertAlign w:val="subscript"/>
        </w:rPr>
        <w:t>0.1</w:t>
      </w:r>
      <w:r w:rsidRPr="00303B5A">
        <w:rPr>
          <w:rFonts w:asciiTheme="majorBidi" w:hAnsiTheme="majorBidi" w:cstheme="majorBidi"/>
          <w:sz w:val="28"/>
          <w:szCs w:val="28"/>
        </w:rPr>
        <w:t>Ni</w:t>
      </w:r>
      <w:r w:rsidRPr="00303B5A">
        <w:rPr>
          <w:rFonts w:asciiTheme="majorBidi" w:hAnsiTheme="majorBidi" w:cstheme="majorBidi"/>
          <w:sz w:val="28"/>
          <w:szCs w:val="28"/>
          <w:vertAlign w:val="subscript"/>
        </w:rPr>
        <w:t>0.5</w:t>
      </w:r>
      <w:r w:rsidRPr="00303B5A">
        <w:rPr>
          <w:rFonts w:asciiTheme="majorBidi" w:hAnsiTheme="majorBidi" w:cstheme="majorBidi"/>
          <w:sz w:val="28"/>
          <w:szCs w:val="28"/>
        </w:rPr>
        <w:t>Zn</w:t>
      </w:r>
      <w:r w:rsidRPr="00303B5A">
        <w:rPr>
          <w:rFonts w:asciiTheme="majorBidi" w:hAnsiTheme="majorBidi" w:cstheme="majorBidi"/>
          <w:sz w:val="28"/>
          <w:szCs w:val="28"/>
          <w:vertAlign w:val="subscript"/>
        </w:rPr>
        <w:t>0.4</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 xml:space="preserve">4, </w:t>
      </w:r>
      <w:r w:rsidRPr="00303B5A">
        <w:rPr>
          <w:rFonts w:asciiTheme="majorBidi" w:hAnsiTheme="majorBidi" w:cstheme="majorBidi"/>
          <w:sz w:val="28"/>
          <w:szCs w:val="28"/>
        </w:rPr>
        <w:t>PANI/Ni</w:t>
      </w:r>
      <w:r w:rsidRPr="00303B5A">
        <w:rPr>
          <w:rFonts w:asciiTheme="majorBidi" w:hAnsiTheme="majorBidi" w:cstheme="majorBidi"/>
          <w:sz w:val="28"/>
          <w:szCs w:val="28"/>
          <w:vertAlign w:val="superscript"/>
        </w:rPr>
        <w:t>3+</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Ni</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0.375</w:t>
      </w:r>
      <w:r w:rsidRPr="00303B5A">
        <w:rPr>
          <w:rFonts w:asciiTheme="majorBidi" w:hAnsiTheme="majorBidi" w:cstheme="majorBidi"/>
          <w:sz w:val="28"/>
          <w:szCs w:val="28"/>
        </w:rPr>
        <w:t>Zn</w:t>
      </w:r>
      <w:r w:rsidRPr="00303B5A">
        <w:rPr>
          <w:rFonts w:asciiTheme="majorBidi" w:hAnsiTheme="majorBidi" w:cstheme="majorBidi"/>
          <w:sz w:val="28"/>
          <w:szCs w:val="28"/>
          <w:vertAlign w:val="superscript"/>
        </w:rPr>
        <w:t>2+</w:t>
      </w:r>
      <w:r w:rsidRPr="00303B5A">
        <w:rPr>
          <w:rFonts w:asciiTheme="majorBidi" w:hAnsiTheme="majorBidi" w:cstheme="majorBidi"/>
          <w:sz w:val="28"/>
          <w:szCs w:val="28"/>
          <w:vertAlign w:val="subscript"/>
        </w:rPr>
        <w:t>0.25</w:t>
      </w:r>
      <w:r w:rsidRPr="00303B5A">
        <w:rPr>
          <w:rFonts w:asciiTheme="majorBidi" w:hAnsiTheme="majorBidi" w:cstheme="majorBidi"/>
          <w:sz w:val="28"/>
          <w:szCs w:val="28"/>
        </w:rPr>
        <w:t>Fe</w:t>
      </w:r>
      <w:r w:rsidRPr="00303B5A">
        <w:rPr>
          <w:rFonts w:asciiTheme="majorBidi" w:hAnsiTheme="majorBidi" w:cstheme="majorBidi"/>
          <w:sz w:val="28"/>
          <w:szCs w:val="28"/>
          <w:vertAlign w:val="subscript"/>
        </w:rPr>
        <w:t>2</w:t>
      </w:r>
      <w:r w:rsidRPr="00303B5A">
        <w:rPr>
          <w:rFonts w:asciiTheme="majorBidi" w:hAnsiTheme="majorBidi" w:cstheme="majorBidi"/>
          <w:sz w:val="28"/>
          <w:szCs w:val="28"/>
        </w:rPr>
        <w:t>O</w:t>
      </w:r>
      <w:r w:rsidRPr="00303B5A">
        <w:rPr>
          <w:rFonts w:asciiTheme="majorBidi" w:hAnsiTheme="majorBidi" w:cstheme="majorBidi"/>
          <w:sz w:val="28"/>
          <w:szCs w:val="28"/>
          <w:vertAlign w:val="subscript"/>
        </w:rPr>
        <w:t>4</w:t>
      </w:r>
      <w:r w:rsidRPr="00303B5A">
        <w:rPr>
          <w:rFonts w:asciiTheme="majorBidi" w:hAnsiTheme="majorBidi" w:cstheme="majorBidi"/>
          <w:sz w:val="28"/>
          <w:szCs w:val="28"/>
        </w:rPr>
        <w:t xml:space="preserve">/CB and </w:t>
      </w:r>
      <w:r w:rsidRPr="00303B5A">
        <w:rPr>
          <w:rFonts w:asciiTheme="majorBidi" w:hAnsiTheme="majorBidi" w:cstheme="majorBidi"/>
          <w:sz w:val="28"/>
          <w:szCs w:val="28"/>
          <w:lang w:bidi="ar-EG"/>
        </w:rPr>
        <w:t>PANI/SF/HF</w:t>
      </w:r>
      <w:r w:rsidRPr="00303B5A">
        <w:rPr>
          <w:rFonts w:asciiTheme="majorBidi" w:hAnsiTheme="majorBidi" w:cstheme="majorBidi"/>
          <w:sz w:val="28"/>
          <w:szCs w:val="28"/>
        </w:rPr>
        <w:t xml:space="preserve"> cost between 25-40 $, 75-100$, and 90-110$, respectively) with the required international quality. The results obtained are of practical interest for obtaining new improved nanocomposites for absorbing EM waves at the X-band frequency. In addition, the scientific level of the presented thesis complies with international standards for research conducted in the selected field. This is evidenced by a good level of publications, the presentation and the discussion of the results of work at international conferences.</w:t>
      </w:r>
    </w:p>
    <w:p w14:paraId="2C02F102" w14:textId="07E4A2C9" w:rsidR="009643EB" w:rsidRDefault="009643EB" w:rsidP="007E0A5E">
      <w:pPr>
        <w:spacing w:after="0"/>
        <w:ind w:firstLine="461"/>
        <w:jc w:val="both"/>
        <w:rPr>
          <w:rFonts w:asciiTheme="majorBidi" w:hAnsiTheme="majorBidi" w:cstheme="majorBidi"/>
          <w:sz w:val="28"/>
          <w:szCs w:val="28"/>
        </w:rPr>
      </w:pPr>
    </w:p>
    <w:p w14:paraId="3189EF37" w14:textId="77777777" w:rsidR="009643EB" w:rsidRPr="00303B5A" w:rsidRDefault="009643EB" w:rsidP="009643EB">
      <w:pPr>
        <w:pStyle w:val="pre-content"/>
        <w:spacing w:after="0" w:line="276" w:lineRule="auto"/>
        <w:jc w:val="both"/>
        <w:outlineLvl w:val="0"/>
        <w:rPr>
          <w:sz w:val="28"/>
          <w:szCs w:val="28"/>
          <w:lang w:bidi="ar-EG"/>
        </w:rPr>
      </w:pPr>
      <w:bookmarkStart w:id="407" w:name="_Toc112939025"/>
      <w:bookmarkStart w:id="408" w:name="_Toc120443771"/>
      <w:r w:rsidRPr="00303B5A">
        <w:rPr>
          <w:sz w:val="28"/>
          <w:szCs w:val="28"/>
          <w:lang w:bidi="ar-EG"/>
        </w:rPr>
        <w:t>References</w:t>
      </w:r>
      <w:bookmarkEnd w:id="407"/>
      <w:bookmarkEnd w:id="408"/>
    </w:p>
    <w:p w14:paraId="13AAD804"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fldChar w:fldCharType="begin" w:fldLock="1"/>
      </w:r>
      <w:r w:rsidRPr="00303B5A">
        <w:rPr>
          <w:rFonts w:asciiTheme="majorBidi" w:hAnsiTheme="majorBidi" w:cstheme="majorBidi"/>
          <w:sz w:val="28"/>
          <w:szCs w:val="28"/>
        </w:rPr>
        <w:instrText xml:space="preserve">ADDIN Mendeley Bibliography CSL_BIBLIOGRAPHY </w:instrText>
      </w:r>
      <w:r w:rsidRPr="00303B5A">
        <w:rPr>
          <w:rFonts w:asciiTheme="majorBidi" w:hAnsiTheme="majorBidi" w:cstheme="majorBidi"/>
          <w:sz w:val="28"/>
          <w:szCs w:val="28"/>
        </w:rPr>
        <w:fldChar w:fldCharType="separate"/>
      </w:r>
      <w:r w:rsidRPr="00303B5A">
        <w:rPr>
          <w:rFonts w:asciiTheme="majorBidi" w:hAnsiTheme="majorBidi" w:cstheme="majorBidi"/>
          <w:sz w:val="28"/>
          <w:szCs w:val="28"/>
        </w:rPr>
        <w:t>1.</w:t>
      </w:r>
      <w:r w:rsidRPr="00303B5A">
        <w:rPr>
          <w:rFonts w:asciiTheme="majorBidi" w:hAnsiTheme="majorBidi" w:cstheme="majorBidi"/>
          <w:sz w:val="28"/>
          <w:szCs w:val="28"/>
        </w:rPr>
        <w:tab/>
        <w:t>Zhang J. et al. Preparation and Microwave Absorbing Characteristics of Multi-Walled Carbon Nanotube/Chiral-Polyaniline Composites // Open J. Polym. Chem. 2014. Vol. 04, № 03. P. 62–72.</w:t>
      </w:r>
    </w:p>
    <w:p w14:paraId="1C2DCC6D"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2.</w:t>
      </w:r>
      <w:r w:rsidRPr="00303B5A">
        <w:rPr>
          <w:rFonts w:asciiTheme="majorBidi" w:hAnsiTheme="majorBidi" w:cstheme="majorBidi"/>
          <w:sz w:val="28"/>
          <w:szCs w:val="28"/>
        </w:rPr>
        <w:tab/>
        <w:t>Hosseini S.H., Asadnia A., Moloudi M. Preparation and electromagnetic wave absorption hard-soft Ba ferrite/polypyrrole core-shell nanocomposites // Mater. Res. Innov. 2015. Vol. 19, № 2. P. 107–112.</w:t>
      </w:r>
    </w:p>
    <w:p w14:paraId="24082334"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3.</w:t>
      </w:r>
      <w:r w:rsidRPr="00303B5A">
        <w:rPr>
          <w:rFonts w:asciiTheme="majorBidi" w:hAnsiTheme="majorBidi" w:cstheme="majorBidi"/>
          <w:sz w:val="28"/>
          <w:szCs w:val="28"/>
        </w:rPr>
        <w:tab/>
        <w:t>Lv H. et al. A Flexible Microwave Shield with Tunable Frequency-Transmission and Electromagnetic Compatibility // Adv. Funct. Mater. 2019. Vol. 29, № 14. P. 1–8.</w:t>
      </w:r>
    </w:p>
    <w:p w14:paraId="673B3ECE"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4.</w:t>
      </w:r>
      <w:r w:rsidRPr="00303B5A">
        <w:rPr>
          <w:rFonts w:asciiTheme="majorBidi" w:hAnsiTheme="majorBidi" w:cstheme="majorBidi"/>
          <w:sz w:val="28"/>
          <w:szCs w:val="28"/>
        </w:rPr>
        <w:tab/>
        <w:t>Liang C. et al. Ultra-light MXene aerogel/wood-derived porous carbon composites with wall-like “mortar/brick” structures for electromagnetic interference shielding // Sci. Bull. Science China Press, 2020. Vol. 65, № 8. P. 616–622.</w:t>
      </w:r>
    </w:p>
    <w:p w14:paraId="66E55886"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5.</w:t>
      </w:r>
      <w:r w:rsidRPr="00303B5A">
        <w:rPr>
          <w:rFonts w:asciiTheme="majorBidi" w:hAnsiTheme="majorBidi" w:cstheme="majorBidi"/>
          <w:sz w:val="28"/>
          <w:szCs w:val="28"/>
        </w:rPr>
        <w:tab/>
        <w:t>Chen X. et al. Capacitive behavior of MoS2 decorated with FeS2@carbon nanospheres // Chem. Eng. J. 2020. Vol. 379, № July.</w:t>
      </w:r>
    </w:p>
    <w:p w14:paraId="0781F7E8"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6.</w:t>
      </w:r>
      <w:r w:rsidRPr="00303B5A">
        <w:rPr>
          <w:rFonts w:asciiTheme="majorBidi" w:hAnsiTheme="majorBidi" w:cstheme="majorBidi"/>
          <w:sz w:val="28"/>
          <w:szCs w:val="28"/>
        </w:rPr>
        <w:tab/>
        <w:t>Chen S. et al. Asymmetric alicyclic amine-polyether amine molecular chain structure for improved energy storage density of high-temperature crosslinked polymer capacitor // Chem. Eng. J. Elsevier B.V., 2020. Vol. 387. P. 123662.</w:t>
      </w:r>
    </w:p>
    <w:p w14:paraId="20102FFD"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7.</w:t>
      </w:r>
      <w:r w:rsidRPr="00303B5A">
        <w:rPr>
          <w:rFonts w:asciiTheme="majorBidi" w:hAnsiTheme="majorBidi" w:cstheme="majorBidi"/>
          <w:sz w:val="28"/>
          <w:szCs w:val="28"/>
        </w:rPr>
        <w:tab/>
        <w:t>Cheng C. et al. Simultaneously improving mode I and mode II fracture toughness of the carbon fiber/epoxy composite laminates via interleaved with uniformly aligned PES fiber webs // Compos. Part A Appl. Sci. Manuf. Elsevier Ltd, 2020. Vol. 129. P. 105696.</w:t>
      </w:r>
    </w:p>
    <w:p w14:paraId="280DB2EF"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8.</w:t>
      </w:r>
      <w:r w:rsidRPr="00303B5A">
        <w:rPr>
          <w:rFonts w:asciiTheme="majorBidi" w:hAnsiTheme="majorBidi" w:cstheme="majorBidi"/>
          <w:sz w:val="28"/>
          <w:szCs w:val="28"/>
        </w:rPr>
        <w:tab/>
        <w:t>Xu H. et al. Lightweight Ti 2 CT x MXene/Poly(vinyl alcohol) Composite Foams for Electromagnetic Wave Shielding with Absorption-Dominated Feature // ACS Appl. Mater. Interfaces. 2019. Vol. 11, № 10. P. 10198–10207.</w:t>
      </w:r>
    </w:p>
    <w:p w14:paraId="3096533E"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lastRenderedPageBreak/>
        <w:t>9.</w:t>
      </w:r>
      <w:r w:rsidRPr="00303B5A">
        <w:rPr>
          <w:rFonts w:asciiTheme="majorBidi" w:hAnsiTheme="majorBidi" w:cstheme="majorBidi"/>
          <w:sz w:val="28"/>
          <w:szCs w:val="28"/>
        </w:rPr>
        <w:tab/>
        <w:t>Xie X.B. et al. Spinel structured MFe2O4 (M = Fe, Co, Ni, Mn, Zn) and their composites for microwave absorption: A review // Chem. Eng. J. Elsevier B.V., 2022. Vol. 428, № May 2021. P. 131160.</w:t>
      </w:r>
    </w:p>
    <w:p w14:paraId="120431E4"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10.</w:t>
      </w:r>
      <w:r w:rsidRPr="00303B5A">
        <w:rPr>
          <w:rFonts w:asciiTheme="majorBidi" w:hAnsiTheme="majorBidi" w:cstheme="majorBidi"/>
          <w:sz w:val="28"/>
          <w:szCs w:val="28"/>
        </w:rPr>
        <w:tab/>
        <w:t>Bera P. et al. Solution combustion synthesis, characterization, magnetic, and dielectric properties of CoFe2O4and Co0.5M0.5Fe2O4(M = Mn, Ni, and Zn) // Phys. Chem. Chem. Phys. 2020. Vol. 22, № 35. P. 20087–20106.</w:t>
      </w:r>
    </w:p>
    <w:p w14:paraId="45FAAC6E"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11.</w:t>
      </w:r>
      <w:r w:rsidRPr="00303B5A">
        <w:rPr>
          <w:rFonts w:asciiTheme="majorBidi" w:hAnsiTheme="majorBidi" w:cstheme="majorBidi"/>
          <w:sz w:val="28"/>
          <w:szCs w:val="28"/>
        </w:rPr>
        <w:tab/>
        <w:t>Shu J.C. et al. Molecular Patching Engineering to Drive Energy Conversion as Efficient and Environment-Friendly Cell toward Wireless Power Transmission // Adv. Funct. Mater. 2020. Vol. 30, № 10. P. 1–10.</w:t>
      </w:r>
    </w:p>
    <w:p w14:paraId="3CB5BF12"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12.</w:t>
      </w:r>
      <w:r w:rsidRPr="00303B5A">
        <w:rPr>
          <w:rFonts w:asciiTheme="majorBidi" w:hAnsiTheme="majorBidi" w:cstheme="majorBidi"/>
          <w:sz w:val="28"/>
          <w:szCs w:val="28"/>
        </w:rPr>
        <w:tab/>
        <w:t>Cao M.S. et al. Variable-Temperature Electron Transport and Dipole Polarization Turning Flexible Multifunctional Microsensor beyond Electrical and Optical Energy // Adv. Mater. 2020. Vol. 32, № 10. P. 1–8.</w:t>
      </w:r>
    </w:p>
    <w:p w14:paraId="236FD77A"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13.</w:t>
      </w:r>
      <w:r w:rsidRPr="00303B5A">
        <w:rPr>
          <w:rFonts w:asciiTheme="majorBidi" w:hAnsiTheme="majorBidi" w:cstheme="majorBidi"/>
          <w:sz w:val="28"/>
          <w:szCs w:val="28"/>
        </w:rPr>
        <w:tab/>
        <w:t>Ma M. et al. Development, applications, and future directions of triboelectric nanogenerators // Nano Res. 2018. Vol. 11, № 6. P. 2951–2969.</w:t>
      </w:r>
    </w:p>
    <w:p w14:paraId="14AA372B"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14.</w:t>
      </w:r>
      <w:r w:rsidRPr="00303B5A">
        <w:rPr>
          <w:rFonts w:asciiTheme="majorBidi" w:hAnsiTheme="majorBidi" w:cstheme="majorBidi"/>
          <w:sz w:val="28"/>
          <w:szCs w:val="28"/>
        </w:rPr>
        <w:tab/>
        <w:t>Li G. et al. Dynamical Control over Terahertz Electromagnetic Interference Shielding with 2D Ti3C2Ty MXene by Ultrafast Optical Pulses // Nano Lett. 2020. Vol. 20, № 1. P. 636–643.</w:t>
      </w:r>
    </w:p>
    <w:p w14:paraId="611329E9"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15.</w:t>
      </w:r>
      <w:r w:rsidRPr="00303B5A">
        <w:rPr>
          <w:rFonts w:asciiTheme="majorBidi" w:hAnsiTheme="majorBidi" w:cstheme="majorBidi"/>
          <w:sz w:val="28"/>
          <w:szCs w:val="28"/>
        </w:rPr>
        <w:tab/>
        <w:t>Folgueras L. de C., Alves M.A., Rezende M.C. Microwave absorbing paints and sheets based on carbonyl iron and polyaniline: Measurement and simulation of their properties // J. Aerosp. Technol. Manag. 2010. Vol. 2, № 1. P. 63–70.</w:t>
      </w:r>
    </w:p>
    <w:p w14:paraId="373BBFD0"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16.</w:t>
      </w:r>
      <w:r w:rsidRPr="00303B5A">
        <w:rPr>
          <w:rFonts w:asciiTheme="majorBidi" w:hAnsiTheme="majorBidi" w:cstheme="majorBidi"/>
          <w:sz w:val="28"/>
          <w:szCs w:val="28"/>
        </w:rPr>
        <w:tab/>
        <w:t>Af B.A. ADVANCES IN COMPOSITE MATERIALS ECODESIGN AND ANALYSIS Edited by Brahim A tt af. 211AD.</w:t>
      </w:r>
    </w:p>
    <w:p w14:paraId="0A3A652F"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17.</w:t>
      </w:r>
      <w:r w:rsidRPr="00303B5A">
        <w:rPr>
          <w:rFonts w:asciiTheme="majorBidi" w:hAnsiTheme="majorBidi" w:cstheme="majorBidi"/>
          <w:sz w:val="28"/>
          <w:szCs w:val="28"/>
        </w:rPr>
        <w:tab/>
        <w:t>Ari Adi W. et al. Metamaterial: Smart Magnetic Material for Microwave Absorbing Material // Electromagn. Fields Waves. 2019. P. 1–18.</w:t>
      </w:r>
    </w:p>
    <w:p w14:paraId="7D486EA6"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18.</w:t>
      </w:r>
      <w:r w:rsidRPr="00303B5A">
        <w:rPr>
          <w:rFonts w:asciiTheme="majorBidi" w:hAnsiTheme="majorBidi" w:cstheme="majorBidi"/>
          <w:sz w:val="28"/>
          <w:szCs w:val="28"/>
        </w:rPr>
        <w:tab/>
        <w:t>Griffiths H. et al. Radar spectrum engineering and management: Technical and regulatory issues // Proc. IEEE. IEEE, 2015. Vol. 103, № 1. P. 85–102.</w:t>
      </w:r>
    </w:p>
    <w:p w14:paraId="5EC9C772"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19.</w:t>
      </w:r>
      <w:r w:rsidRPr="00303B5A">
        <w:rPr>
          <w:rFonts w:asciiTheme="majorBidi" w:hAnsiTheme="majorBidi" w:cstheme="majorBidi"/>
          <w:sz w:val="28"/>
          <w:szCs w:val="28"/>
        </w:rPr>
        <w:tab/>
        <w:t>Adebayo L.L. et al. Investigation of the broadband microwave absorption of citric acid coated Fe3O4/PVDF composite using finite element method // Appl. Sci. 2019. Vol. 9, № 18.</w:t>
      </w:r>
    </w:p>
    <w:p w14:paraId="7DF5450A"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20.</w:t>
      </w:r>
      <w:r w:rsidRPr="00303B5A">
        <w:rPr>
          <w:rFonts w:asciiTheme="majorBidi" w:hAnsiTheme="majorBidi" w:cstheme="majorBidi"/>
          <w:sz w:val="28"/>
          <w:szCs w:val="28"/>
        </w:rPr>
        <w:tab/>
        <w:t>McDowell A.J., Hubing T.H. Analysis and comparison of plane wave shielding effectiveness decompositions // IEEE Trans. Electromagn. Compat. 2014. Vol. 56, № 6. P. 1711–1714.</w:t>
      </w:r>
    </w:p>
    <w:p w14:paraId="45668EAA"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21.</w:t>
      </w:r>
      <w:r w:rsidRPr="00303B5A">
        <w:rPr>
          <w:rFonts w:asciiTheme="majorBidi" w:hAnsiTheme="majorBidi" w:cstheme="majorBidi"/>
          <w:sz w:val="28"/>
          <w:szCs w:val="28"/>
        </w:rPr>
        <w:tab/>
        <w:t>Wang Y. et al. Recent advances in conjugated polymer-based microwave absorbing materials // Polymers (Basel). 2017. Vol. 9, № 1.</w:t>
      </w:r>
    </w:p>
    <w:p w14:paraId="0A7BD75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22.</w:t>
      </w:r>
      <w:r w:rsidRPr="00303B5A">
        <w:rPr>
          <w:rFonts w:asciiTheme="majorBidi" w:hAnsiTheme="majorBidi" w:cstheme="majorBidi"/>
          <w:sz w:val="28"/>
          <w:szCs w:val="28"/>
        </w:rPr>
        <w:tab/>
        <w:t>Zhao B. et al. Recent Advances on the Electromagnetic Wave Absorption Properties of Ni Based Materials // Eng. Sci. 2018. P. 5–40.</w:t>
      </w:r>
    </w:p>
    <w:p w14:paraId="4C0003CF"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lastRenderedPageBreak/>
        <w:t>23.</w:t>
      </w:r>
      <w:r w:rsidRPr="00303B5A">
        <w:rPr>
          <w:rFonts w:asciiTheme="majorBidi" w:hAnsiTheme="majorBidi" w:cstheme="majorBidi"/>
          <w:sz w:val="28"/>
          <w:szCs w:val="28"/>
        </w:rPr>
        <w:tab/>
        <w:t>Drab M. et al. Electric double layer and orientational ordering of water dipoles in narrow channels within a modified Langevin Poisson-Boltzmann model // Entropy. 2020. Vol. 22, № 9.</w:t>
      </w:r>
    </w:p>
    <w:p w14:paraId="379EFDAF"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24.</w:t>
      </w:r>
      <w:r w:rsidRPr="00303B5A">
        <w:rPr>
          <w:rFonts w:asciiTheme="majorBidi" w:hAnsiTheme="majorBidi" w:cstheme="majorBidi"/>
          <w:sz w:val="28"/>
          <w:szCs w:val="28"/>
        </w:rPr>
        <w:tab/>
        <w:t>Raju G. Dielectric Loss and Relaxation—I // Dielectrics in Electric Fields, Second Edition. 2016. 83–136 p.</w:t>
      </w:r>
    </w:p>
    <w:p w14:paraId="6976E21C"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25.</w:t>
      </w:r>
      <w:r w:rsidRPr="00303B5A">
        <w:rPr>
          <w:rFonts w:asciiTheme="majorBidi" w:hAnsiTheme="majorBidi" w:cstheme="majorBidi"/>
          <w:sz w:val="28"/>
          <w:szCs w:val="28"/>
        </w:rPr>
        <w:tab/>
        <w:t>Mohamed M.A. et al. The field of an electric dipole and the polarizability of a conducting object embedded in the interface between dielectric materials // Prog. Electromagn. Res. B. 2009. № 16. P. 1–20.</w:t>
      </w:r>
    </w:p>
    <w:p w14:paraId="10CD4D94"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26.</w:t>
      </w:r>
      <w:r w:rsidRPr="00303B5A">
        <w:rPr>
          <w:rFonts w:asciiTheme="majorBidi" w:hAnsiTheme="majorBidi" w:cstheme="majorBidi"/>
          <w:sz w:val="28"/>
          <w:szCs w:val="28"/>
        </w:rPr>
        <w:tab/>
        <w:t>Green M. et al. Dielectric, magnetic, and microwave absorption properties of polyoxometalate-based materials // J. Magn. Magn. Mater. Elsevier B.V., 2020. Vol. 497, № September 2019. P. 165974.</w:t>
      </w:r>
    </w:p>
    <w:p w14:paraId="2F25CE7B"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27.</w:t>
      </w:r>
      <w:r w:rsidRPr="00303B5A">
        <w:rPr>
          <w:rFonts w:asciiTheme="majorBidi" w:hAnsiTheme="majorBidi" w:cstheme="majorBidi"/>
          <w:sz w:val="28"/>
          <w:szCs w:val="28"/>
        </w:rPr>
        <w:tab/>
        <w:t>Pratap V. et al. Electromagnetic and microwave absorbing properties of U-type barium hexaferrite / polyaniline-epoxy composites Electromagnetic and Microwave Absorbing Properties of U- type Barium Hexaferrite / Polyaniline-Epoxy Composites. 2020. Vol. 080003, № May. P. 1–6.</w:t>
      </w:r>
    </w:p>
    <w:p w14:paraId="586F0280"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28.</w:t>
      </w:r>
      <w:r w:rsidRPr="00303B5A">
        <w:rPr>
          <w:rFonts w:asciiTheme="majorBidi" w:hAnsiTheme="majorBidi" w:cstheme="majorBidi"/>
          <w:sz w:val="28"/>
          <w:szCs w:val="28"/>
        </w:rPr>
        <w:tab/>
        <w:t>Du S., Chen H., Hong R. Preparation and electromagnetic properties characterization of reduced graphene oxide/strontium hexaferrite nanocomposites // Nanotechnol. Rev. 2020. Vol. 9, № 1. P. 105–114.</w:t>
      </w:r>
    </w:p>
    <w:p w14:paraId="35BFBCB8"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29.</w:t>
      </w:r>
      <w:r w:rsidRPr="00303B5A">
        <w:rPr>
          <w:rFonts w:asciiTheme="majorBidi" w:hAnsiTheme="majorBidi" w:cstheme="majorBidi"/>
          <w:sz w:val="28"/>
          <w:szCs w:val="28"/>
        </w:rPr>
        <w:tab/>
        <w:t>Srivastava R., Yadav B.C. Ferrite materials: Introduction, synthesis techniques, and applications as sensors // Int. J. Green Nanotechnol. Biomed. 2012. Vol. 4, № 2. P. 141–154.</w:t>
      </w:r>
    </w:p>
    <w:p w14:paraId="17B7BEFB"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30.</w:t>
      </w:r>
      <w:r w:rsidRPr="00303B5A">
        <w:rPr>
          <w:rFonts w:asciiTheme="majorBidi" w:hAnsiTheme="majorBidi" w:cstheme="majorBidi"/>
          <w:sz w:val="28"/>
          <w:szCs w:val="28"/>
        </w:rPr>
        <w:tab/>
        <w:t>Jadhav V. V. et al. Properties of ferrites // Spinel Ferrite Nanostructures for Energy Storage Devices. Elsevier Inc., 2020. № M. 35–50 p.</w:t>
      </w:r>
    </w:p>
    <w:p w14:paraId="7F26586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31.</w:t>
      </w:r>
      <w:r w:rsidRPr="00303B5A">
        <w:rPr>
          <w:rFonts w:asciiTheme="majorBidi" w:hAnsiTheme="majorBidi" w:cstheme="majorBidi"/>
          <w:sz w:val="28"/>
          <w:szCs w:val="28"/>
        </w:rPr>
        <w:tab/>
        <w:t>Arora A. Optical and electric field control of magnetism // Univ. Potsdam. 2018. P. 11–20.</w:t>
      </w:r>
    </w:p>
    <w:p w14:paraId="7D198017"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32.</w:t>
      </w:r>
      <w:r w:rsidRPr="00303B5A">
        <w:rPr>
          <w:rFonts w:asciiTheme="majorBidi" w:hAnsiTheme="majorBidi" w:cstheme="majorBidi"/>
          <w:sz w:val="28"/>
          <w:szCs w:val="28"/>
        </w:rPr>
        <w:tab/>
        <w:t>Dehghan R., Seyyed Ebrahimi S.A., Badiei A. Investigation of the effective parameters on the synthesis of Ni-ferrite nanocrystalline powders by coprecipitation method // J. Non. Cryst. Solids. Elsevier B.V., 2008. Vol. 354, № 47–51. P. 5186–5188.</w:t>
      </w:r>
    </w:p>
    <w:p w14:paraId="5653E020"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33.</w:t>
      </w:r>
      <w:r w:rsidRPr="00303B5A">
        <w:rPr>
          <w:rFonts w:asciiTheme="majorBidi" w:hAnsiTheme="majorBidi" w:cstheme="majorBidi"/>
          <w:sz w:val="28"/>
          <w:szCs w:val="28"/>
        </w:rPr>
        <w:tab/>
        <w:t>Hankare P.P. et al. Synthesis, characterization and effect of sintering temperature on magnetic properties of MgNi ferrite prepared by co-precipitation method // J. Alloys Compd. 2009. Vol. 475, № 1–2. P. 926–929.</w:t>
      </w:r>
    </w:p>
    <w:p w14:paraId="6ACA0982"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34.</w:t>
      </w:r>
      <w:r w:rsidRPr="00303B5A">
        <w:rPr>
          <w:rFonts w:asciiTheme="majorBidi" w:hAnsiTheme="majorBidi" w:cstheme="majorBidi"/>
          <w:sz w:val="28"/>
          <w:szCs w:val="28"/>
        </w:rPr>
        <w:tab/>
        <w:t>Vadivel M. et al. Synthesis, structural, dielectric, magnetic and optical properties of Cr substituted CoFe2O4 nanoparticles by co-precipitation method // J. Magn. Magn. Mater. Elsevier, 2014. Vol. 362. P. 122–129.</w:t>
      </w:r>
    </w:p>
    <w:p w14:paraId="63DBB0EB"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lastRenderedPageBreak/>
        <w:t>35.</w:t>
      </w:r>
      <w:r w:rsidRPr="00303B5A">
        <w:rPr>
          <w:rFonts w:asciiTheme="majorBidi" w:hAnsiTheme="majorBidi" w:cstheme="majorBidi"/>
          <w:sz w:val="28"/>
          <w:szCs w:val="28"/>
        </w:rPr>
        <w:tab/>
        <w:t>Jacob B.P. et al. Influence of preparation method on structural and magnetic properties of nickel ferrite nanoparticles // Bull. Mater. Sci. 2011. Vol. 34, № 7. P. 1345–1350.</w:t>
      </w:r>
    </w:p>
    <w:p w14:paraId="7E1F0866"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36.</w:t>
      </w:r>
      <w:r w:rsidRPr="00303B5A">
        <w:rPr>
          <w:rFonts w:asciiTheme="majorBidi" w:hAnsiTheme="majorBidi" w:cstheme="majorBidi"/>
          <w:sz w:val="28"/>
          <w:szCs w:val="28"/>
        </w:rPr>
        <w:tab/>
        <w:t>Padmanaban R. et al. Recent Trends in Materials Science ( RTMS-2011 ) // Recent Trends Mater. Sci. Appl. 2017. № October. P. 2011.</w:t>
      </w:r>
    </w:p>
    <w:p w14:paraId="079239E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37.</w:t>
      </w:r>
      <w:r w:rsidRPr="00303B5A">
        <w:rPr>
          <w:rFonts w:asciiTheme="majorBidi" w:hAnsiTheme="majorBidi" w:cstheme="majorBidi"/>
          <w:sz w:val="28"/>
          <w:szCs w:val="28"/>
        </w:rPr>
        <w:tab/>
        <w:t>Ding Z. et al. Synthesis and Characterization of Co-Zn Ferrite Nanoparticles by Hydrothermal Method: A Comparative Study // IEEE Trans. Magn. 2015. Vol. 51, № 11. P. 2–5.</w:t>
      </w:r>
    </w:p>
    <w:p w14:paraId="0FC313EE"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38.</w:t>
      </w:r>
      <w:r w:rsidRPr="00303B5A">
        <w:rPr>
          <w:rFonts w:asciiTheme="majorBidi" w:hAnsiTheme="majorBidi" w:cstheme="majorBidi"/>
          <w:sz w:val="28"/>
          <w:szCs w:val="28"/>
        </w:rPr>
        <w:tab/>
        <w:t>Zalite I. et al. Hydrothermal synthesis of cobalt ferrite nanosized powders // IOP Conf. Ser. Mater. Sci. Eng. 2015. Vol. 77, № 1.</w:t>
      </w:r>
    </w:p>
    <w:p w14:paraId="49E044DD"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39.</w:t>
      </w:r>
      <w:r w:rsidRPr="00303B5A">
        <w:rPr>
          <w:rFonts w:asciiTheme="majorBidi" w:hAnsiTheme="majorBidi" w:cstheme="majorBidi"/>
          <w:sz w:val="28"/>
          <w:szCs w:val="28"/>
        </w:rPr>
        <w:tab/>
        <w:t>Praveena K. et al. Microwave absorption studies of magnetic sublattices in microwave sintered Cr3+ doped SrFe12O19 // J. Magn. Magn. Mater. Elsevier, 2017. Vol. 426, № July 2016. P. 604–614.</w:t>
      </w:r>
    </w:p>
    <w:p w14:paraId="3BBE9CFD"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40.</w:t>
      </w:r>
      <w:r w:rsidRPr="00303B5A">
        <w:rPr>
          <w:rFonts w:asciiTheme="majorBidi" w:hAnsiTheme="majorBidi" w:cstheme="majorBidi"/>
          <w:sz w:val="28"/>
          <w:szCs w:val="28"/>
        </w:rPr>
        <w:tab/>
        <w:t>Mallesh S. et al. Structure and magnetic properties of ZnO coated MnZn ferrite nanoparticles // J. Magn. Magn. Mater. Elsevier, 2016. Vol. 418. P. 112–117.</w:t>
      </w:r>
    </w:p>
    <w:p w14:paraId="1A99736C"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41.</w:t>
      </w:r>
      <w:r w:rsidRPr="00303B5A">
        <w:rPr>
          <w:rFonts w:asciiTheme="majorBidi" w:hAnsiTheme="majorBidi" w:cstheme="majorBidi"/>
          <w:sz w:val="28"/>
          <w:szCs w:val="28"/>
        </w:rPr>
        <w:tab/>
        <w:t>Jia P.Y. et al. Sol-gel synthesis and characterization of SiO2@CaWO 4,SiO2@CaWO4:Eu3+/Tb3+ core-shell structured spherical particles // Nanotechnology. 2006. Vol. 17, № 3. P. 734–742.</w:t>
      </w:r>
    </w:p>
    <w:p w14:paraId="0BEDC417"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42.</w:t>
      </w:r>
      <w:r w:rsidRPr="00303B5A">
        <w:rPr>
          <w:rFonts w:asciiTheme="majorBidi" w:hAnsiTheme="majorBidi" w:cstheme="majorBidi"/>
          <w:sz w:val="28"/>
          <w:szCs w:val="28"/>
        </w:rPr>
        <w:tab/>
        <w:t>Sulaiman N.H. et al. Superparamagnetic calcium ferrite nanoparticles synthesized using a simple solgel method for targeted drug delivery // Biomed. Mater. Eng. 2015. Vol. 26. P. S103–S110.</w:t>
      </w:r>
    </w:p>
    <w:p w14:paraId="3B884F44"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43.</w:t>
      </w:r>
      <w:r w:rsidRPr="00303B5A">
        <w:rPr>
          <w:rFonts w:asciiTheme="majorBidi" w:hAnsiTheme="majorBidi" w:cstheme="majorBidi"/>
          <w:sz w:val="28"/>
          <w:szCs w:val="28"/>
        </w:rPr>
        <w:tab/>
        <w:t>Panchal N.R., Jotania R.B. Cobalt ferrite nano particles by microemulsion route // Nanotechnology. 2010. Vol. 1, № 1. P. 17–18.</w:t>
      </w:r>
    </w:p>
    <w:p w14:paraId="7755C448"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44.</w:t>
      </w:r>
      <w:r w:rsidRPr="00303B5A">
        <w:rPr>
          <w:rFonts w:asciiTheme="majorBidi" w:hAnsiTheme="majorBidi" w:cstheme="majorBidi"/>
          <w:sz w:val="28"/>
          <w:szCs w:val="28"/>
        </w:rPr>
        <w:tab/>
        <w:t>Zhao D.L., Lv Q., Shen Z.M. Fabrication and microwave absorbing properties of Ni-Zn spinel ferrites // J. Alloys Compd. 2009. Vol. 480, № 2. P. 634–638.</w:t>
      </w:r>
    </w:p>
    <w:p w14:paraId="30580388"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45.</w:t>
      </w:r>
      <w:r w:rsidRPr="00303B5A">
        <w:rPr>
          <w:rFonts w:asciiTheme="majorBidi" w:hAnsiTheme="majorBidi" w:cstheme="majorBidi"/>
          <w:sz w:val="28"/>
          <w:szCs w:val="28"/>
        </w:rPr>
        <w:tab/>
        <w:t>Zhuang L. et al. Temperature sensitive ferrofluid composed of Mn 1-xZn xFe 2O 4 nanoparticles prepared by a modified hydrothermal process // Powder Technol. 2012. Vol. 217. P. 46–49.</w:t>
      </w:r>
    </w:p>
    <w:p w14:paraId="3B8C382C"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46.</w:t>
      </w:r>
      <w:r w:rsidRPr="00303B5A">
        <w:rPr>
          <w:rFonts w:asciiTheme="majorBidi" w:hAnsiTheme="majorBidi" w:cstheme="majorBidi"/>
          <w:sz w:val="28"/>
          <w:szCs w:val="28"/>
        </w:rPr>
        <w:tab/>
        <w:t>Fan G. et al. Nanocrystalline zinc ferrite photocatalysts formed using the colloid mill and hydrothermal technique // Chem. Eng. J. 2009. Vol. 155, № 1–2. P. 534–541.</w:t>
      </w:r>
    </w:p>
    <w:p w14:paraId="0D53B99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47.</w:t>
      </w:r>
      <w:r w:rsidRPr="00303B5A">
        <w:rPr>
          <w:rFonts w:asciiTheme="majorBidi" w:hAnsiTheme="majorBidi" w:cstheme="majorBidi"/>
          <w:sz w:val="28"/>
          <w:szCs w:val="28"/>
        </w:rPr>
        <w:tab/>
        <w:t>Goodarz Naseri M. et al. Superparamagnetic magnesium ferrite nanoparticles fabricated by a simple, thermal-treatment method // J. Magn. Magn. Mater. Elsevier, 2014. Vol. 350. P. 141–147.</w:t>
      </w:r>
    </w:p>
    <w:p w14:paraId="6002B163"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lastRenderedPageBreak/>
        <w:t>48.</w:t>
      </w:r>
      <w:r w:rsidRPr="00303B5A">
        <w:rPr>
          <w:rFonts w:asciiTheme="majorBidi" w:hAnsiTheme="majorBidi" w:cstheme="majorBidi"/>
          <w:sz w:val="28"/>
          <w:szCs w:val="28"/>
        </w:rPr>
        <w:tab/>
        <w:t>Milutinović A. et al. The cation inversion and magnetization in nanopowder zinc ferrite obtained by soft mechanochemical processing // Mater. Res. Bull. 2013. Vol. 48, № 11. P. 4759–4768.</w:t>
      </w:r>
    </w:p>
    <w:p w14:paraId="625C0844"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49.</w:t>
      </w:r>
      <w:r w:rsidRPr="00303B5A">
        <w:rPr>
          <w:rFonts w:asciiTheme="majorBidi" w:hAnsiTheme="majorBidi" w:cstheme="majorBidi"/>
          <w:sz w:val="28"/>
          <w:szCs w:val="28"/>
        </w:rPr>
        <w:tab/>
        <w:t>Biasotto G. et al. A novel synthesis of perovskite bismuth ferrite nanoparticles // Process. Appl. Ceram. 2011. Vol. 5, № 3. P. 171–179.</w:t>
      </w:r>
    </w:p>
    <w:p w14:paraId="7FB608B8"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50.</w:t>
      </w:r>
      <w:r w:rsidRPr="00303B5A">
        <w:rPr>
          <w:rFonts w:asciiTheme="majorBidi" w:hAnsiTheme="majorBidi" w:cstheme="majorBidi"/>
          <w:sz w:val="28"/>
          <w:szCs w:val="28"/>
        </w:rPr>
        <w:tab/>
        <w:t>Li S. et al. Ultrafast microwave hydrothermal synthesis of BiFeO3 NANOPLATES // J. Am. Ceram. Soc. 2013. Vol. 96, № 10. P. 3155–3162.</w:t>
      </w:r>
    </w:p>
    <w:p w14:paraId="057969E4"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51.</w:t>
      </w:r>
      <w:r w:rsidRPr="00303B5A">
        <w:rPr>
          <w:rFonts w:asciiTheme="majorBidi" w:hAnsiTheme="majorBidi" w:cstheme="majorBidi"/>
          <w:sz w:val="28"/>
          <w:szCs w:val="28"/>
        </w:rPr>
        <w:tab/>
        <w:t>Ibrahim A.M., El-Latif M.M.A., Mahmoud M.M. Synthesis and characterization of nano-sized cobalt ferrite prepared via polyol method using conventional and microwave heating techniques // J. Alloys Compd. Elsevier B.V., 2010. Vol. 506, № 1. P. 201–204.</w:t>
      </w:r>
    </w:p>
    <w:p w14:paraId="1DE00ACD"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52.</w:t>
      </w:r>
      <w:r w:rsidRPr="00303B5A">
        <w:rPr>
          <w:rFonts w:asciiTheme="majorBidi" w:hAnsiTheme="majorBidi" w:cstheme="majorBidi"/>
          <w:sz w:val="28"/>
          <w:szCs w:val="28"/>
        </w:rPr>
        <w:tab/>
        <w:t>Manikandan A. et al. Synthesis, optical and magnetic properties of pure and Co-doped ZnFe 2O4 nanoparticles by microwave combustion method // J. Magn. Magn. Mater. Elsevier, 2014. Vol. 349. P. 249–258.</w:t>
      </w:r>
    </w:p>
    <w:p w14:paraId="370B0C13"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53.</w:t>
      </w:r>
      <w:r w:rsidRPr="00303B5A">
        <w:rPr>
          <w:rFonts w:asciiTheme="majorBidi" w:hAnsiTheme="majorBidi" w:cstheme="majorBidi"/>
          <w:sz w:val="28"/>
          <w:szCs w:val="28"/>
        </w:rPr>
        <w:tab/>
        <w:t>Kaur H., Singh J., Randhawa B.S. Essence of superparamagnetism in cadmium ferrite induced by various organic fuels via novel solution combustion method // Ceram. Int. Elsevier, 2014. Vol. 40, № 8 PART A. P. 12235–12243.</w:t>
      </w:r>
    </w:p>
    <w:p w14:paraId="3DDB182F"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54.</w:t>
      </w:r>
      <w:r w:rsidRPr="00303B5A">
        <w:rPr>
          <w:rFonts w:asciiTheme="majorBidi" w:hAnsiTheme="majorBidi" w:cstheme="majorBidi"/>
          <w:sz w:val="28"/>
          <w:szCs w:val="28"/>
        </w:rPr>
        <w:tab/>
        <w:t>Kaur N., Kaur M. Comparative studies on impact of synthesis methods on structural and magnetic properties of magnesium ferrite nanoparticles // Process. Appl. Ceram. 2014. Vol. 8, № 3. P. 137–143.</w:t>
      </w:r>
    </w:p>
    <w:p w14:paraId="193B9067"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55.</w:t>
      </w:r>
      <w:r w:rsidRPr="00303B5A">
        <w:rPr>
          <w:rFonts w:asciiTheme="majorBidi" w:hAnsiTheme="majorBidi" w:cstheme="majorBidi"/>
          <w:sz w:val="28"/>
          <w:szCs w:val="28"/>
        </w:rPr>
        <w:tab/>
        <w:t>Sharma R., Chandra Agarwala R., Agarwala V. A study on the heat-treatments of nanocrystalline nickel substituted BaW hexaferrite produced by low combustion synthesis method // J. Magn. Magn. Mater. 2007. Vol. 312, № 1. P. 117–125.</w:t>
      </w:r>
    </w:p>
    <w:p w14:paraId="1D1F8448"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56.</w:t>
      </w:r>
      <w:r w:rsidRPr="00303B5A">
        <w:rPr>
          <w:rFonts w:asciiTheme="majorBidi" w:hAnsiTheme="majorBidi" w:cstheme="majorBidi"/>
          <w:sz w:val="28"/>
          <w:szCs w:val="28"/>
        </w:rPr>
        <w:tab/>
        <w:t>Huízar-Félix A.M. et al. Sol-gel based Pechini method synthesis and characterization of Sm 1-xCa xFeO 3 perovskite 0.1≤x≤0.5 // Powder Technol. Elsevier B.V., 2012. Vol. 229. P. 290–293.</w:t>
      </w:r>
    </w:p>
    <w:p w14:paraId="5D226EDC"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57.</w:t>
      </w:r>
      <w:r w:rsidRPr="00303B5A">
        <w:rPr>
          <w:rFonts w:asciiTheme="majorBidi" w:hAnsiTheme="majorBidi" w:cstheme="majorBidi"/>
          <w:sz w:val="28"/>
          <w:szCs w:val="28"/>
        </w:rPr>
        <w:tab/>
        <w:t>Jacobo S.E., Herme C., Bercoff P.G. Influence of the iron content on the formation process of substituted Co-Nd strontium hexaferrite prepared by the citrate precursor method // J. Alloys Compd. Elsevier B.V., 2010. Vol. 495, № 2. P. 513–515.</w:t>
      </w:r>
    </w:p>
    <w:p w14:paraId="0D03CA50"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58.</w:t>
      </w:r>
      <w:r w:rsidRPr="00303B5A">
        <w:rPr>
          <w:rFonts w:asciiTheme="majorBidi" w:hAnsiTheme="majorBidi" w:cstheme="majorBidi"/>
          <w:sz w:val="28"/>
          <w:szCs w:val="28"/>
        </w:rPr>
        <w:tab/>
        <w:t>Martins M.L. et al. Mechanisms of phase formation along the synthesis of Mn-Zn ferrites by the polymeric precursor method // Ceram. Int. Elsevier, 2014. Vol. 40, № 10. P. 16023–16031.</w:t>
      </w:r>
    </w:p>
    <w:p w14:paraId="6575111D"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59.</w:t>
      </w:r>
      <w:r w:rsidRPr="00303B5A">
        <w:rPr>
          <w:rFonts w:asciiTheme="majorBidi" w:hAnsiTheme="majorBidi" w:cstheme="majorBidi"/>
          <w:sz w:val="28"/>
          <w:szCs w:val="28"/>
        </w:rPr>
        <w:tab/>
        <w:t>Nikolić A.S. et al. Carboxylic acids and polyethylene glycol assisted synthesis of nanocrystalline nickel ferrites // Ceram. Int. 2013. Vol. 39, № 6. P. 6681–6688.</w:t>
      </w:r>
    </w:p>
    <w:p w14:paraId="571E6C43"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lastRenderedPageBreak/>
        <w:t>60.</w:t>
      </w:r>
      <w:r w:rsidRPr="00303B5A">
        <w:rPr>
          <w:rFonts w:asciiTheme="majorBidi" w:hAnsiTheme="majorBidi" w:cstheme="majorBidi"/>
          <w:sz w:val="28"/>
          <w:szCs w:val="28"/>
        </w:rPr>
        <w:tab/>
        <w:t>Drmota A., Drofenik M., Žnidaršič A. Synthesis and characterization of nano-crystalline strontium hexaferrite using the co-precipitation and microemulsion methods with nitrate precursors // Ceram. Int. 2012. Vol. 38, № 2. P. 973–979.</w:t>
      </w:r>
    </w:p>
    <w:p w14:paraId="452C214E"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61.</w:t>
      </w:r>
      <w:r w:rsidRPr="00303B5A">
        <w:rPr>
          <w:rFonts w:asciiTheme="majorBidi" w:hAnsiTheme="majorBidi" w:cstheme="majorBidi"/>
          <w:sz w:val="28"/>
          <w:szCs w:val="28"/>
        </w:rPr>
        <w:tab/>
        <w:t>Uskoković V., Drofenik M. A mechanism for the formation of nanostructured NiZn ferrites via a microemulsion-assisted precipitation method // Colloids Surfaces A Physicochem. Eng. Asp. 2005. Vol. 266, № 1–3. P. 168–174.</w:t>
      </w:r>
    </w:p>
    <w:p w14:paraId="4906747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62.</w:t>
      </w:r>
      <w:r w:rsidRPr="00303B5A">
        <w:rPr>
          <w:rFonts w:asciiTheme="majorBidi" w:hAnsiTheme="majorBidi" w:cstheme="majorBidi"/>
          <w:sz w:val="28"/>
          <w:szCs w:val="28"/>
        </w:rPr>
        <w:tab/>
        <w:t>Saini P., Aror M. Microwave Absorption and EMI Shielding Behavior of Nanocomposites Based on Intrinsically Conducting Polymers, Graphene and Carbon Nanotubes // New Polym. Spec. Appl. 2012.</w:t>
      </w:r>
    </w:p>
    <w:p w14:paraId="17ADFB5B"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63.</w:t>
      </w:r>
      <w:r w:rsidRPr="00303B5A">
        <w:rPr>
          <w:rFonts w:asciiTheme="majorBidi" w:hAnsiTheme="majorBidi" w:cstheme="majorBidi"/>
          <w:sz w:val="28"/>
          <w:szCs w:val="28"/>
        </w:rPr>
        <w:tab/>
        <w:t>Boeva Z.A., Sergeyev V.G. Polyaniline: Synthesis, properties, and application // Polym. Sci. - Ser. C. 2014. Vol. 56, № 1. P. 144–153.</w:t>
      </w:r>
    </w:p>
    <w:p w14:paraId="08907F8B"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64.</w:t>
      </w:r>
      <w:r w:rsidRPr="00303B5A">
        <w:rPr>
          <w:rFonts w:asciiTheme="majorBidi" w:hAnsiTheme="majorBidi" w:cstheme="majorBidi"/>
          <w:sz w:val="28"/>
          <w:szCs w:val="28"/>
        </w:rPr>
        <w:tab/>
        <w:t>Yusuf J.Y. et al. Recent advances and prospect of cobalt based microwave absorbing materials // Ceram. Int. Elsevier Ltd and Techna Group S.r.l., 2020. Vol. 46, № 17. P. 26466–26485.</w:t>
      </w:r>
    </w:p>
    <w:p w14:paraId="2A79B4CA"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65.</w:t>
      </w:r>
      <w:r w:rsidRPr="00303B5A">
        <w:rPr>
          <w:rFonts w:asciiTheme="majorBidi" w:hAnsiTheme="majorBidi" w:cstheme="majorBidi"/>
          <w:sz w:val="28"/>
          <w:szCs w:val="28"/>
        </w:rPr>
        <w:tab/>
        <w:t>Chen N., Gu M. Microstructure and Microwave Absorption Properties of Y-Substituted Ni-Zn Ferrites // Open J. Met. 2012. Vol. 02, № 02. P. 37–41.</w:t>
      </w:r>
    </w:p>
    <w:p w14:paraId="1A19733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66.</w:t>
      </w:r>
      <w:r w:rsidRPr="00303B5A">
        <w:rPr>
          <w:rFonts w:asciiTheme="majorBidi" w:hAnsiTheme="majorBidi" w:cstheme="majorBidi"/>
          <w:sz w:val="28"/>
          <w:szCs w:val="28"/>
        </w:rPr>
        <w:tab/>
        <w:t>Wang S. et al. Synthesis of porous nitrogen-doped graphene decorated by γ-Fe2O3 nanorings for enhancing microwave absorbing performance // Ceram. Int. Elsevier Ltd and Techna Group S.r.l., 2020. Vol. 46, № 1. P. 1002–1010.</w:t>
      </w:r>
    </w:p>
    <w:p w14:paraId="5D64CF0E"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67.</w:t>
      </w:r>
      <w:r w:rsidRPr="00303B5A">
        <w:rPr>
          <w:rFonts w:asciiTheme="majorBidi" w:hAnsiTheme="majorBidi" w:cstheme="majorBidi"/>
          <w:sz w:val="28"/>
          <w:szCs w:val="28"/>
        </w:rPr>
        <w:tab/>
        <w:t>Shu R. et al. Facile synthesis of nitrogen-doped reduced graphene oxide/nickel-zinc ferrite composites as high-performance microwave absorbers in the X-band // Chem. Eng. J. Elsevier, 2020. Vol. 384, № July 2019. P. 123266.</w:t>
      </w:r>
    </w:p>
    <w:p w14:paraId="7F682506"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68.</w:t>
      </w:r>
      <w:r w:rsidRPr="00303B5A">
        <w:rPr>
          <w:rFonts w:asciiTheme="majorBidi" w:hAnsiTheme="majorBidi" w:cstheme="majorBidi"/>
          <w:sz w:val="28"/>
          <w:szCs w:val="28"/>
        </w:rPr>
        <w:tab/>
        <w:t>Jaiswal R. et al. EMI and microwave absorbing efficiency of polyaniline-functionalized reduced graphene oxide/γ-Fe2O3/epoxy nanocomposite // Soft Matter. 2020. Vol. 16, № 28. P. 6643–6653.</w:t>
      </w:r>
    </w:p>
    <w:p w14:paraId="59614852"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69.</w:t>
      </w:r>
      <w:r w:rsidRPr="00303B5A">
        <w:rPr>
          <w:rFonts w:asciiTheme="majorBidi" w:hAnsiTheme="majorBidi" w:cstheme="majorBidi"/>
          <w:sz w:val="28"/>
          <w:szCs w:val="28"/>
        </w:rPr>
        <w:tab/>
        <w:t>Bueno A.R., Gregori M.L., Nóbrega M.C.S. Microwave-absorbing properties of Ni0.50-xZn0.50-x Me2xFe2O4 (Me=Cu, Mn, Mg) ferrite-wax composite in X-band frequencies // J. Magn. Magn. Mater. 2008. Vol. 320, № 6. P. 864–870.</w:t>
      </w:r>
    </w:p>
    <w:p w14:paraId="0420566C"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70.</w:t>
      </w:r>
      <w:r w:rsidRPr="00303B5A">
        <w:rPr>
          <w:rFonts w:asciiTheme="majorBidi" w:hAnsiTheme="majorBidi" w:cstheme="majorBidi"/>
          <w:sz w:val="28"/>
          <w:szCs w:val="28"/>
        </w:rPr>
        <w:tab/>
        <w:t>Zinc N. et al. Synthesis and Microwave Absorbing Properties of Cu-Doped. 2013. Vol. 2013.</w:t>
      </w:r>
    </w:p>
    <w:p w14:paraId="67A01E89"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71.</w:t>
      </w:r>
      <w:r w:rsidRPr="00303B5A">
        <w:rPr>
          <w:rFonts w:asciiTheme="majorBidi" w:hAnsiTheme="majorBidi" w:cstheme="majorBidi"/>
          <w:sz w:val="28"/>
          <w:szCs w:val="28"/>
        </w:rPr>
        <w:tab/>
        <w:t>Chen B.Y. et al. Preparation and microwave absorption properties of Ni-Co nanoferrites // J. Alloys Compd. Elsevier B.V., 2015. Vol. 618. P. 222–226.</w:t>
      </w:r>
    </w:p>
    <w:p w14:paraId="04C05B8B"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72.</w:t>
      </w:r>
      <w:r w:rsidRPr="00303B5A">
        <w:rPr>
          <w:rFonts w:asciiTheme="majorBidi" w:hAnsiTheme="majorBidi" w:cstheme="majorBidi"/>
          <w:sz w:val="28"/>
          <w:szCs w:val="28"/>
        </w:rPr>
        <w:tab/>
        <w:t>Almessiere M.A. et al. Effect of Nd-Y co-substitution on structural, magnetic, optical and microwave properties of NiCuZn nanospinel ferrites // J. Mater. Res. Technol. Korea Institute of Oriental Medicine, 2020. Vol. 9, № 5. P. 11278–11290.</w:t>
      </w:r>
    </w:p>
    <w:p w14:paraId="62849AF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lastRenderedPageBreak/>
        <w:t>73.</w:t>
      </w:r>
      <w:r w:rsidRPr="00303B5A">
        <w:rPr>
          <w:rFonts w:asciiTheme="majorBidi" w:hAnsiTheme="majorBidi" w:cstheme="majorBidi"/>
          <w:sz w:val="28"/>
          <w:szCs w:val="28"/>
        </w:rPr>
        <w:tab/>
        <w:t>Almessiere M.A. et al. Microstructure, dielectric and microwave features of [Ni0.4Cu0.2Zn0.4](Fe2−xTbx)O4 (x ≤ 0.1) nanospinel ferrites // J. Mater. Res. Technol. Korea Institute of Oriental Medicine, 2020. Vol. 9, № 5. P. 10608–10623.</w:t>
      </w:r>
    </w:p>
    <w:p w14:paraId="1438F947"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74.</w:t>
      </w:r>
      <w:r w:rsidRPr="00303B5A">
        <w:rPr>
          <w:rFonts w:asciiTheme="majorBidi" w:hAnsiTheme="majorBidi" w:cstheme="majorBidi"/>
          <w:sz w:val="28"/>
          <w:szCs w:val="28"/>
        </w:rPr>
        <w:tab/>
        <w:t>Almessiere M.A. et al. Impact of Eu3+ ion substitution on structural, magnetic and microwave traits of Ni–Cu–Zn spinel ferrites // Ceram. Int. Techna Group S.r.l., 2020. Vol. 46, № 8. P. 11124–11131.</w:t>
      </w:r>
    </w:p>
    <w:p w14:paraId="68BFD795"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75.</w:t>
      </w:r>
      <w:r w:rsidRPr="00303B5A">
        <w:rPr>
          <w:rFonts w:asciiTheme="majorBidi" w:hAnsiTheme="majorBidi" w:cstheme="majorBidi"/>
          <w:sz w:val="28"/>
          <w:szCs w:val="28"/>
        </w:rPr>
        <w:tab/>
        <w:t>Almessiere M.A. et al. Strong correlation between Dy3+ concentration, structure, magnetic and microwave properties of the [Ni0.5Co0.5](DyxFe2-x)O4 nanosized ferrites // J. Ind. Eng. Chem. The Korean Society of Industrial and Engineering Chemistry, 2020. Vol. 90. P. 251–259.</w:t>
      </w:r>
    </w:p>
    <w:p w14:paraId="22BE5136"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76.</w:t>
      </w:r>
      <w:r w:rsidRPr="00303B5A">
        <w:rPr>
          <w:rFonts w:asciiTheme="majorBidi" w:hAnsiTheme="majorBidi" w:cstheme="majorBidi"/>
          <w:sz w:val="28"/>
          <w:szCs w:val="28"/>
        </w:rPr>
        <w:tab/>
        <w:t>Goel S. et al. Effect of neodymium doping on microwave absorption property of barium hexaferrite in X-band // Mater. Res. Express. IOP Publishing, 2020. Vol. 7, № 1.</w:t>
      </w:r>
    </w:p>
    <w:p w14:paraId="7A3E5589"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77.</w:t>
      </w:r>
      <w:r w:rsidRPr="00303B5A">
        <w:rPr>
          <w:rFonts w:asciiTheme="majorBidi" w:hAnsiTheme="majorBidi" w:cstheme="majorBidi"/>
          <w:sz w:val="28"/>
          <w:szCs w:val="28"/>
        </w:rPr>
        <w:tab/>
        <w:t>Ghasemi A. et al. Microwave absorption properties of Mn-Co-Sn doped barium ferrite nanoparticles // IEEE Trans. Magn. 2009. Vol. 45, № 6. P. 2456–2459.</w:t>
      </w:r>
    </w:p>
    <w:p w14:paraId="44646F9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78.</w:t>
      </w:r>
      <w:r w:rsidRPr="00303B5A">
        <w:rPr>
          <w:rFonts w:asciiTheme="majorBidi" w:hAnsiTheme="majorBidi" w:cstheme="majorBidi"/>
          <w:sz w:val="28"/>
          <w:szCs w:val="28"/>
        </w:rPr>
        <w:tab/>
        <w:t>Houbi A. et al. Microwave absorbing properties of ferrites and their composites: A review // J. Magn. Magn. Mater. Elsevier B.V., 2021. Vol. 529, № September 2020. P. 167839.</w:t>
      </w:r>
    </w:p>
    <w:p w14:paraId="5C18DED2"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79.</w:t>
      </w:r>
      <w:r w:rsidRPr="00303B5A">
        <w:rPr>
          <w:rFonts w:asciiTheme="majorBidi" w:hAnsiTheme="majorBidi" w:cstheme="majorBidi"/>
          <w:sz w:val="28"/>
          <w:szCs w:val="28"/>
        </w:rPr>
        <w:tab/>
        <w:t>Harris V.G. Modern microwave ferrites // IEEE Trans. Magn. 2012. Vol. 48, № 3. P. 1075–1104.</w:t>
      </w:r>
    </w:p>
    <w:p w14:paraId="412913A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80.</w:t>
      </w:r>
      <w:r w:rsidRPr="00303B5A">
        <w:rPr>
          <w:rFonts w:asciiTheme="majorBidi" w:hAnsiTheme="majorBidi" w:cstheme="majorBidi"/>
          <w:sz w:val="28"/>
          <w:szCs w:val="28"/>
        </w:rPr>
        <w:tab/>
        <w:t>Cui G. et al. Excellent microwave absorption properties derived from the synthesis of hollow fe 3 o 4 @reduced graphite oxide (RGO) nanocomposites // Nanomaterials. 2019. Vol. 9, № 2. P. 1–12.</w:t>
      </w:r>
    </w:p>
    <w:p w14:paraId="5FE2CC32"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81.</w:t>
      </w:r>
      <w:r w:rsidRPr="00303B5A">
        <w:rPr>
          <w:rFonts w:asciiTheme="majorBidi" w:hAnsiTheme="majorBidi" w:cstheme="majorBidi"/>
          <w:sz w:val="28"/>
          <w:szCs w:val="28"/>
        </w:rPr>
        <w:tab/>
        <w:t>Luo J. et al. Excellent microwave absorption properties by tuned electromagnetic parameters in polyaniline-coated Ba0.9La0.1Fe11.9Ni0.1O19/reduced graphene oxide nanocomposites // RSC Adv. Royal Society of Chemistry, 2017. Vol. 7, № 58. P. 36433–36443.</w:t>
      </w:r>
    </w:p>
    <w:p w14:paraId="1AC089A9"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82.</w:t>
      </w:r>
      <w:r w:rsidRPr="00303B5A">
        <w:rPr>
          <w:rFonts w:asciiTheme="majorBidi" w:hAnsiTheme="majorBidi" w:cstheme="majorBidi"/>
          <w:sz w:val="28"/>
          <w:szCs w:val="28"/>
        </w:rPr>
        <w:tab/>
        <w:t>Ali N.N. et al. Lightweight broadband microwave absorbers of core–shell (polypyrrole/NiZn ferrite) nanocomposites in the X-band: insights on interfacial polarization // J. Mater. Sci. Mater. Electron. Springer US, 2019. Vol. 30, № 7. P. 6876–6887.</w:t>
      </w:r>
    </w:p>
    <w:p w14:paraId="676DD6A8"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83.</w:t>
      </w:r>
      <w:r w:rsidRPr="00303B5A">
        <w:rPr>
          <w:rFonts w:asciiTheme="majorBidi" w:hAnsiTheme="majorBidi" w:cstheme="majorBidi"/>
          <w:sz w:val="28"/>
          <w:szCs w:val="28"/>
        </w:rPr>
        <w:tab/>
        <w:t>Hosseini S.H., Asadnia A. Synthesis, characterization, and microwave-absorbing properties of polypyrrole/MnFe 2O 4 nanocomposite // J. Nanomater. 2012. Vol. 2012.</w:t>
      </w:r>
    </w:p>
    <w:p w14:paraId="7BD0E90F"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lastRenderedPageBreak/>
        <w:t>84.</w:t>
      </w:r>
      <w:r w:rsidRPr="00303B5A">
        <w:rPr>
          <w:rFonts w:asciiTheme="majorBidi" w:hAnsiTheme="majorBidi" w:cstheme="majorBidi"/>
          <w:sz w:val="28"/>
          <w:szCs w:val="28"/>
        </w:rPr>
        <w:tab/>
        <w:t>Mostafa N.Y., Hessien M.M., Shaltout A.A. Hydrothermal synthesis and characterizations of Ti substituted Mn-ferrites // J. Alloys Compd. 2012. Vol. 529. P. 29–33.</w:t>
      </w:r>
    </w:p>
    <w:p w14:paraId="1889D239"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85.</w:t>
      </w:r>
      <w:r w:rsidRPr="00303B5A">
        <w:rPr>
          <w:rFonts w:asciiTheme="majorBidi" w:hAnsiTheme="majorBidi" w:cstheme="majorBidi"/>
          <w:sz w:val="28"/>
          <w:szCs w:val="28"/>
        </w:rPr>
        <w:tab/>
        <w:t>Ting T.H., Yu R.P., Jau Y.N. Synthesis and microwave absorption characteristics of polyaniline/NiZn ferrite composites in 2-40 GHz // Mater. Chem. Phys. 2011. Vol. 126, № 1–2. P. 364–368.</w:t>
      </w:r>
    </w:p>
    <w:p w14:paraId="7A528C3A"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86.</w:t>
      </w:r>
      <w:r w:rsidRPr="00303B5A">
        <w:rPr>
          <w:rFonts w:asciiTheme="majorBidi" w:hAnsiTheme="majorBidi" w:cstheme="majorBidi"/>
          <w:sz w:val="28"/>
          <w:szCs w:val="28"/>
        </w:rPr>
        <w:tab/>
        <w:t>Wang C.P. et al. Novel one-dimensional polyaniline/Ni0.5Zn0.5Fe 2O4 hybrid nanostructure: Synthesis, magnetic, and electromagnetic wave absorption properties // J. Nanoparticle Res. 2014. Vol. 16, № 3.</w:t>
      </w:r>
    </w:p>
    <w:p w14:paraId="4BDA7DC3"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87.</w:t>
      </w:r>
      <w:r w:rsidRPr="00303B5A">
        <w:rPr>
          <w:rFonts w:asciiTheme="majorBidi" w:hAnsiTheme="majorBidi" w:cstheme="majorBidi"/>
          <w:sz w:val="28"/>
          <w:szCs w:val="28"/>
        </w:rPr>
        <w:tab/>
        <w:t>Wang M. et al. Controlled synthesis and microwave absorption properties of Ni0.6Zn0.4Fe2O4/PANI composite via an in-situ polymerization process // J. Magn. Magn. Mater. Elsevier, 2015. Vol. 377. P. 52–58.</w:t>
      </w:r>
    </w:p>
    <w:p w14:paraId="181782E0"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88.</w:t>
      </w:r>
      <w:r w:rsidRPr="00303B5A">
        <w:rPr>
          <w:rFonts w:asciiTheme="majorBidi" w:hAnsiTheme="majorBidi" w:cstheme="majorBidi"/>
          <w:sz w:val="28"/>
          <w:szCs w:val="28"/>
        </w:rPr>
        <w:tab/>
        <w:t>Wang C. et al. Synthesis of novel NiZn-ferrite/Polyaniline nanocomposites and their microwave absorption properties // Mater. Sci. Semicond. Process. Elsevier, 2013. Vol. 16, № 1. P. 77–82.</w:t>
      </w:r>
    </w:p>
    <w:p w14:paraId="59048777"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89.</w:t>
      </w:r>
      <w:r w:rsidRPr="00303B5A">
        <w:rPr>
          <w:rFonts w:asciiTheme="majorBidi" w:hAnsiTheme="majorBidi" w:cstheme="majorBidi"/>
          <w:sz w:val="28"/>
          <w:szCs w:val="28"/>
        </w:rPr>
        <w:tab/>
        <w:t>Ma R.T., Zhao H.T., Zhang G. Preparation, characterization and microwave absorption properties of polyaniline/Co0.5Zn0.5Fe2O4 nanocomposite // Mater. Res. Bull. 2010. Vol. 45, № 9. P. 1064–1068.</w:t>
      </w:r>
    </w:p>
    <w:p w14:paraId="1DCDD3FF"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90.</w:t>
      </w:r>
      <w:r w:rsidRPr="00303B5A">
        <w:rPr>
          <w:rFonts w:asciiTheme="majorBidi" w:hAnsiTheme="majorBidi" w:cstheme="majorBidi"/>
          <w:sz w:val="28"/>
          <w:szCs w:val="28"/>
        </w:rPr>
        <w:tab/>
        <w:t>Sun J. et al. Preparation of copper-cobalt-nickel ferrite/graphene oxide/polyaniline composite and its applications in microwave absorption coating // Prog. Org. Coatings. Elsevier, 2020. Vol. 141, № October 2019. P. 105552.</w:t>
      </w:r>
    </w:p>
    <w:p w14:paraId="7C4AA976"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91.</w:t>
      </w:r>
      <w:r w:rsidRPr="00303B5A">
        <w:rPr>
          <w:rFonts w:asciiTheme="majorBidi" w:hAnsiTheme="majorBidi" w:cstheme="majorBidi"/>
          <w:sz w:val="28"/>
          <w:szCs w:val="28"/>
        </w:rPr>
        <w:tab/>
        <w:t>Manna K., Srivastava S.K. Fe3O4@Carbon@Polyaniline Trilaminar Core-Shell Composites as Superior Microwave Absorber in Shielding of Electromagnetic Pollution // ACS Sustain. Chem. Eng. 2017. Vol. 5, № 11. P. 10710–10721.</w:t>
      </w:r>
    </w:p>
    <w:p w14:paraId="57540D2D"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92.</w:t>
      </w:r>
      <w:r w:rsidRPr="00303B5A">
        <w:rPr>
          <w:rFonts w:asciiTheme="majorBidi" w:hAnsiTheme="majorBidi" w:cstheme="majorBidi"/>
          <w:sz w:val="28"/>
          <w:szCs w:val="28"/>
        </w:rPr>
        <w:tab/>
        <w:t>Xiong P., Huang H., Wang X. Design and synthesis of ternary cobalt ferrite/graphene/polyaniline hierarchical nanocomposites for high-performance supercapacitors This work is dedicated to Professor MIN Enze on the occasion of his 90th birthday. // J. Power Sources. Elsevier B.V, 2014. Vol. 245. P. 937–946.</w:t>
      </w:r>
    </w:p>
    <w:p w14:paraId="4E8A542F"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93.</w:t>
      </w:r>
      <w:r w:rsidRPr="00303B5A">
        <w:rPr>
          <w:rFonts w:asciiTheme="majorBidi" w:hAnsiTheme="majorBidi" w:cstheme="majorBidi"/>
          <w:sz w:val="28"/>
          <w:szCs w:val="28"/>
        </w:rPr>
        <w:tab/>
        <w:t>Mondal K. et al. Carbon Nanostructures for Energy and Sensing Applications // J. Nanotechnol. 2019. Vol. 2019. P. 10–13.</w:t>
      </w:r>
    </w:p>
    <w:p w14:paraId="2BCC6AF0"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94.</w:t>
      </w:r>
      <w:r w:rsidRPr="00303B5A">
        <w:rPr>
          <w:rFonts w:asciiTheme="majorBidi" w:hAnsiTheme="majorBidi" w:cstheme="majorBidi"/>
          <w:sz w:val="28"/>
          <w:szCs w:val="28"/>
        </w:rPr>
        <w:tab/>
        <w:t>Kwiatkowski M. et al. Evaluation of CO2 interactions with S-doped nanoporous carbon and its composites with a reduced GO: Effect of surface features on an apparent physical adsorption mechanism // Carbon N. Y. 2016. Vol. 98. P. 250–258.</w:t>
      </w:r>
    </w:p>
    <w:p w14:paraId="5C2F4730"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95.</w:t>
      </w:r>
      <w:r w:rsidRPr="00303B5A">
        <w:rPr>
          <w:rFonts w:asciiTheme="majorBidi" w:hAnsiTheme="majorBidi" w:cstheme="majorBidi"/>
          <w:sz w:val="28"/>
          <w:szCs w:val="28"/>
        </w:rPr>
        <w:tab/>
        <w:t xml:space="preserve">Anh L.T.Q., Van Dan N. A microwave-absorbing property of super-paramagnetic zinc–nickel ferrite nanoparticles in the frequency range of 8–12 GHz // </w:t>
      </w:r>
      <w:r w:rsidRPr="00303B5A">
        <w:rPr>
          <w:rFonts w:asciiTheme="majorBidi" w:hAnsiTheme="majorBidi" w:cstheme="majorBidi"/>
          <w:sz w:val="28"/>
          <w:szCs w:val="28"/>
        </w:rPr>
        <w:lastRenderedPageBreak/>
        <w:t>Appl. Phys. A Mater. Sci. Process. Springer Berlin Heidelberg, 2020. Vol. 126, № 1. P. 1–6.</w:t>
      </w:r>
    </w:p>
    <w:p w14:paraId="1CCAD9A7"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96.</w:t>
      </w:r>
      <w:r w:rsidRPr="00303B5A">
        <w:rPr>
          <w:rFonts w:asciiTheme="majorBidi" w:hAnsiTheme="majorBidi" w:cstheme="majorBidi"/>
          <w:sz w:val="28"/>
          <w:szCs w:val="28"/>
        </w:rPr>
        <w:tab/>
        <w:t>Ri E. et al. ) Huulwh Dqg &amp; Duerq % Odfn % Dvhg 1Dqrfrpsrvlwhv Iru. P. 0–3.</w:t>
      </w:r>
    </w:p>
    <w:p w14:paraId="2D0C8DA6"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97.</w:t>
      </w:r>
      <w:r w:rsidRPr="00303B5A">
        <w:rPr>
          <w:rFonts w:asciiTheme="majorBidi" w:hAnsiTheme="majorBidi" w:cstheme="majorBidi"/>
          <w:sz w:val="28"/>
          <w:szCs w:val="28"/>
        </w:rPr>
        <w:tab/>
        <w:t>Che R. et al. Microwave Absorption Enhancement and Complex Permittivity and Permeability of Fe Encapsulated within Carbon Nanotubes // Adv. Mater. 2004. Vol. 16, № 5. P. 401–405.</w:t>
      </w:r>
    </w:p>
    <w:p w14:paraId="55A2D2B3"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98.</w:t>
      </w:r>
      <w:r w:rsidRPr="00303B5A">
        <w:rPr>
          <w:rFonts w:asciiTheme="majorBidi" w:hAnsiTheme="majorBidi" w:cstheme="majorBidi"/>
          <w:sz w:val="28"/>
          <w:szCs w:val="28"/>
        </w:rPr>
        <w:tab/>
        <w:t>Lin H. et al. Investigation of the microwave-absorbing properties of Fe-filled carbon nanotubes // Mater. Lett. 2007. Vol. 61, № 16. P. 3547–3550.</w:t>
      </w:r>
    </w:p>
    <w:p w14:paraId="6279FC1C"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99.</w:t>
      </w:r>
      <w:r w:rsidRPr="00303B5A">
        <w:rPr>
          <w:rFonts w:asciiTheme="majorBidi" w:hAnsiTheme="majorBidi" w:cstheme="majorBidi"/>
          <w:sz w:val="28"/>
          <w:szCs w:val="28"/>
        </w:rPr>
        <w:tab/>
        <w:t>Wu N. et al. Strengthened electromagnetic absorption performance derived from synergistic effect of carbon nanotube hybrid with Co@C beads // Adv. Compos. Hybrid Mater. Advanced Composites and Hybrid Materials, 2018. Vol. 1, № 1. P. 149–159.</w:t>
      </w:r>
    </w:p>
    <w:p w14:paraId="7CC9AB44"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100.</w:t>
      </w:r>
      <w:r w:rsidRPr="00303B5A">
        <w:rPr>
          <w:rFonts w:asciiTheme="majorBidi" w:hAnsiTheme="majorBidi" w:cstheme="majorBidi"/>
          <w:sz w:val="28"/>
          <w:szCs w:val="28"/>
        </w:rPr>
        <w:tab/>
        <w:t>Yang B. et al. Surface-oxidized FeCo/carbon nanotubes nanorods for lightweight and efficient microwave absorbers // Mater. Des. Elsevier Ltd, 2017. Vol. 136. P. 13–22.</w:t>
      </w:r>
    </w:p>
    <w:p w14:paraId="5FBC3B86"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101.</w:t>
      </w:r>
      <w:r w:rsidRPr="00303B5A">
        <w:rPr>
          <w:rFonts w:asciiTheme="majorBidi" w:hAnsiTheme="majorBidi" w:cstheme="majorBidi"/>
          <w:sz w:val="28"/>
          <w:szCs w:val="28"/>
        </w:rPr>
        <w:tab/>
        <w:t>Feng A. et al. Synthesis of a hierarchical carbon fiber@cobalt ferrite@manganese dioxide composite and its application as a microwave absorber // RSC Adv. Royal Society of Chemistry, 2020. Vol. 10, № 18. P. 10510–10518.</w:t>
      </w:r>
    </w:p>
    <w:p w14:paraId="53446C34"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102.</w:t>
      </w:r>
      <w:r w:rsidRPr="00303B5A">
        <w:rPr>
          <w:rFonts w:asciiTheme="majorBidi" w:hAnsiTheme="majorBidi" w:cstheme="majorBidi"/>
          <w:sz w:val="28"/>
          <w:szCs w:val="28"/>
        </w:rPr>
        <w:tab/>
        <w:t>Gholampoor M., Movassagh-Alanagh F., Salimkhani H. Fabrication of nano-Fe3O4 3D structure on carbon fibers as a microwave absorber and EMI shielding composite by modified EPD method // Solid State Sci. Elsevier Masson SAS, 2017. Vol. 64. P. 51–61.</w:t>
      </w:r>
    </w:p>
    <w:p w14:paraId="02F7EFA5"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103.</w:t>
      </w:r>
      <w:r w:rsidRPr="00303B5A">
        <w:rPr>
          <w:rFonts w:asciiTheme="majorBidi" w:hAnsiTheme="majorBidi" w:cstheme="majorBidi"/>
          <w:sz w:val="28"/>
          <w:szCs w:val="28"/>
        </w:rPr>
        <w:tab/>
        <w:t>Liu Y. et al. Preparation and properties of cobalt oxides coated carbon fibers as microwave-absorbing materials // Appl. Surf. Sci. Elsevier B.V., 2011. Vol. 257, № 17. P. 7678–7683.</w:t>
      </w:r>
    </w:p>
    <w:p w14:paraId="7CB13DDE"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104.</w:t>
      </w:r>
      <w:r w:rsidRPr="00303B5A">
        <w:rPr>
          <w:rFonts w:asciiTheme="majorBidi" w:hAnsiTheme="majorBidi" w:cstheme="majorBidi"/>
          <w:sz w:val="28"/>
          <w:szCs w:val="28"/>
        </w:rPr>
        <w:tab/>
        <w:t>Meng X. et al. The electrochemical preparation and microwave absorption properties of magnetic carbon fibers coated with Fe 3 O 4 films // Appl. Surf. Sci. Elsevier B.V., 2011. Vol. 257, № 24. P. 10808–10814.</w:t>
      </w:r>
    </w:p>
    <w:p w14:paraId="369F5EF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105.</w:t>
      </w:r>
      <w:r w:rsidRPr="00303B5A">
        <w:rPr>
          <w:rFonts w:asciiTheme="majorBidi" w:hAnsiTheme="majorBidi" w:cstheme="majorBidi"/>
          <w:sz w:val="28"/>
          <w:szCs w:val="28"/>
        </w:rPr>
        <w:tab/>
        <w:t>Verma P. et al. Electromagnetic interference shielding performance of carbon nanostructure reinforced, 3D printed polymer composites // J. Mater. Sci. Springer US, 2021. Vol. 56, № 20. P. 11769–11788.</w:t>
      </w:r>
    </w:p>
    <w:p w14:paraId="1B0A26AF"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106.</w:t>
      </w:r>
      <w:r w:rsidRPr="00303B5A">
        <w:rPr>
          <w:rFonts w:asciiTheme="majorBidi" w:hAnsiTheme="majorBidi" w:cstheme="majorBidi"/>
          <w:sz w:val="28"/>
          <w:szCs w:val="28"/>
        </w:rPr>
        <w:tab/>
        <w:t>Bayat M. et al. Electromagnetic interference shielding effectiveness of hybrid multifunctional Fe3O4/carbon nanofiber composite // Polymer (Guildf). 2014. Vol. 55, № 3. P. 936–943.</w:t>
      </w:r>
    </w:p>
    <w:p w14:paraId="6F7AC6F6"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lastRenderedPageBreak/>
        <w:t>107.</w:t>
      </w:r>
      <w:r w:rsidRPr="00303B5A">
        <w:rPr>
          <w:rFonts w:asciiTheme="majorBidi" w:hAnsiTheme="majorBidi" w:cstheme="majorBidi"/>
          <w:sz w:val="28"/>
          <w:szCs w:val="28"/>
        </w:rPr>
        <w:tab/>
        <w:t>Hong Y.K. et al. Method and apparatus to measure electromagnetic interference shielding efficiency and its shielding characteristics in broadband frequency ranges // Rev. Sci. Instrum. 2003. Vol. 74, № 2. P. 1098–1102.</w:t>
      </w:r>
    </w:p>
    <w:p w14:paraId="542FBED5"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108.</w:t>
      </w:r>
      <w:r w:rsidRPr="00303B5A">
        <w:rPr>
          <w:rFonts w:asciiTheme="majorBidi" w:hAnsiTheme="majorBidi" w:cstheme="majorBidi"/>
          <w:sz w:val="28"/>
          <w:szCs w:val="28"/>
        </w:rPr>
        <w:tab/>
        <w:t>El Nahrawy A.M. et al. Crystallographic and magnetic properties of Al3+co-doped NiZnFe2O4 nano-particles prepared by sol-gel process // Egypt. J. Chem. 2019. Vol. 62, № 3. P. 925–932.</w:t>
      </w:r>
    </w:p>
    <w:p w14:paraId="46B8C7C5"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109.</w:t>
      </w:r>
      <w:r w:rsidRPr="00303B5A">
        <w:rPr>
          <w:rFonts w:asciiTheme="majorBidi" w:hAnsiTheme="majorBidi" w:cstheme="majorBidi"/>
          <w:sz w:val="28"/>
          <w:szCs w:val="28"/>
        </w:rPr>
        <w:tab/>
        <w:t>Hu E. et al. The role of soot particles in the tribological behavior of engine lubricating oils // Wear. Elsevier, 2013. Vol. 304, № 1–2. P. 152–161.</w:t>
      </w:r>
    </w:p>
    <w:p w14:paraId="39D4BAF7"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110.</w:t>
      </w:r>
      <w:r w:rsidRPr="00303B5A">
        <w:rPr>
          <w:rFonts w:asciiTheme="majorBidi" w:hAnsiTheme="majorBidi" w:cstheme="majorBidi"/>
          <w:sz w:val="28"/>
          <w:szCs w:val="28"/>
        </w:rPr>
        <w:tab/>
        <w:t>Bahri-Laleh N. et al. Microwave Absorption Properties of Polyaniline/Carbonyl Iron Composites // Silicon. Silicon, 2018. Vol. 10, № 4. P. 1337–1343.</w:t>
      </w:r>
    </w:p>
    <w:p w14:paraId="31156CE0"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111.</w:t>
      </w:r>
      <w:r w:rsidRPr="00303B5A">
        <w:rPr>
          <w:rFonts w:asciiTheme="majorBidi" w:hAnsiTheme="majorBidi" w:cstheme="majorBidi"/>
          <w:sz w:val="28"/>
          <w:szCs w:val="28"/>
        </w:rPr>
        <w:tab/>
        <w:t>Ezzati S.N. et al. Conducting, magnetic polyaniline/Ba0.25Sr0.75 Fe11(Ni0.5Mn0.5)O19 nanocomposite: Fabrication, characterization and application // J. Alloys Compd. Elsevier Ltd, 2015. Vol. 646. P. 1157–1164.</w:t>
      </w:r>
    </w:p>
    <w:p w14:paraId="1DFE8A5E"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112.</w:t>
      </w:r>
      <w:r w:rsidRPr="00303B5A">
        <w:rPr>
          <w:rFonts w:asciiTheme="majorBidi" w:hAnsiTheme="majorBidi" w:cstheme="majorBidi"/>
          <w:sz w:val="28"/>
          <w:szCs w:val="28"/>
        </w:rPr>
        <w:tab/>
        <w:t>Meng X. et al. Facile synthesis of shell-core polyaniline/SrFe12O19 composites and magnetic properties // RSC Adv. Royal Society of Chemistry, 2016. Vol. 6, № 6. P. 4946–4949.</w:t>
      </w:r>
    </w:p>
    <w:p w14:paraId="490F0C7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113.</w:t>
      </w:r>
      <w:r w:rsidRPr="00303B5A">
        <w:rPr>
          <w:rFonts w:asciiTheme="majorBidi" w:hAnsiTheme="majorBidi" w:cstheme="majorBidi"/>
          <w:sz w:val="28"/>
          <w:szCs w:val="28"/>
        </w:rPr>
        <w:tab/>
        <w:t>Ali N.N. et al. Comparative study of microwave absorption characteristics of (Polyaniline/NiZn ferrite) nanocomposites with different ferrite percentages // Mater. Chem. Phys. Elsevier B.V., 2018. Vol. 211. P. 79–87.</w:t>
      </w:r>
    </w:p>
    <w:p w14:paraId="615D3227"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114.</w:t>
      </w:r>
      <w:r w:rsidRPr="00303B5A">
        <w:rPr>
          <w:rFonts w:asciiTheme="majorBidi" w:hAnsiTheme="majorBidi" w:cstheme="majorBidi"/>
          <w:sz w:val="28"/>
          <w:szCs w:val="28"/>
        </w:rPr>
        <w:tab/>
        <w:t>Elsayed A.H. et al. Synthesis and Properties of Polyaniline / ferrites Nanocomposites. 2011. Vol. 6. P. 206–221.</w:t>
      </w:r>
    </w:p>
    <w:p w14:paraId="4F59D99C"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115.</w:t>
      </w:r>
      <w:r w:rsidRPr="00303B5A">
        <w:rPr>
          <w:rFonts w:asciiTheme="majorBidi" w:hAnsiTheme="majorBidi" w:cstheme="majorBidi"/>
          <w:sz w:val="28"/>
          <w:szCs w:val="28"/>
        </w:rPr>
        <w:tab/>
        <w:t>Kondawar S.B., Nandapure A.I. Magnetic and electrical properties of zinc-substituted nickel ferrite reinforced conducting polyaniline nanocomposites // J. Chinese Adv. Mater. Soc. 2014. Vol. 2, № 3. P. 186–198.</w:t>
      </w:r>
    </w:p>
    <w:p w14:paraId="44FE0E89"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116.</w:t>
      </w:r>
      <w:r w:rsidRPr="00303B5A">
        <w:rPr>
          <w:rFonts w:asciiTheme="majorBidi" w:hAnsiTheme="majorBidi" w:cstheme="majorBidi"/>
          <w:sz w:val="28"/>
          <w:szCs w:val="28"/>
        </w:rPr>
        <w:tab/>
        <w:t>Figueroa Ramírez S.J., Miranda-Hernánde M. Carbon film electrodes as support of metallic particles // Int. J. Electrochem. Sci. 2012. Vol. 7, № 1. P. 150–166.</w:t>
      </w:r>
    </w:p>
    <w:p w14:paraId="618087F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117.</w:t>
      </w:r>
      <w:r w:rsidRPr="00303B5A">
        <w:rPr>
          <w:rFonts w:asciiTheme="majorBidi" w:hAnsiTheme="majorBidi" w:cstheme="majorBidi"/>
          <w:sz w:val="28"/>
          <w:szCs w:val="28"/>
        </w:rPr>
        <w:tab/>
        <w:t>Kim S.Y. et al. Core-shell-structured cross-linked poly(glycidyl methacrylate)-coated carbonyl iron microspheres and their magnetorheology // J. Mater. Sci. 2014. Vol. 49, № 3. P. 1345–1352.</w:t>
      </w:r>
    </w:p>
    <w:p w14:paraId="1AEC1127"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118.</w:t>
      </w:r>
      <w:r w:rsidRPr="00303B5A">
        <w:rPr>
          <w:rFonts w:asciiTheme="majorBidi" w:hAnsiTheme="majorBidi" w:cstheme="majorBidi"/>
          <w:sz w:val="28"/>
          <w:szCs w:val="28"/>
        </w:rPr>
        <w:tab/>
        <w:t>Gairola S.P. et al. Enhanced microwave absorption properties in polyaniline and nano-ferrite composite in X-band // Synth. Met. Elsevier B.V., 2010. Vol. 160, № 21–22. P. 2315–2318.</w:t>
      </w:r>
    </w:p>
    <w:p w14:paraId="6D5ACE85"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119.</w:t>
      </w:r>
      <w:r w:rsidRPr="00303B5A">
        <w:rPr>
          <w:rFonts w:asciiTheme="majorBidi" w:hAnsiTheme="majorBidi" w:cstheme="majorBidi"/>
          <w:sz w:val="28"/>
          <w:szCs w:val="28"/>
        </w:rPr>
        <w:tab/>
        <w:t>Li G. et al. Preparation of magnetic and conductive NiZn ferrite-polyaniline nanocomposites with core-shell structure // Colloids Surfaces A Physicochem. Eng. Asp. 2006. Vol. 276, № 1–3. P. 40–44.</w:t>
      </w:r>
    </w:p>
    <w:p w14:paraId="4FB1BDD9"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lastRenderedPageBreak/>
        <w:t>120.</w:t>
      </w:r>
      <w:r w:rsidRPr="00303B5A">
        <w:rPr>
          <w:rFonts w:asciiTheme="majorBidi" w:hAnsiTheme="majorBidi" w:cstheme="majorBidi"/>
          <w:sz w:val="28"/>
          <w:szCs w:val="28"/>
        </w:rPr>
        <w:tab/>
        <w:t>Peng C.H. et al. Microwave-absorbing characteristics for the composites of thermal-plastic polyurethane (TPU)-bonded NiZn-ferrites prepared by combustion synthesis method // Mater. Sci. Eng. B Solid-State Mater. Adv. Technol. 2005. Vol. 117, № 1. P. 27–36.</w:t>
      </w:r>
    </w:p>
    <w:p w14:paraId="70CD1FA5"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121.</w:t>
      </w:r>
      <w:r w:rsidRPr="00303B5A">
        <w:rPr>
          <w:rFonts w:asciiTheme="majorBidi" w:hAnsiTheme="majorBidi" w:cstheme="majorBidi"/>
          <w:sz w:val="28"/>
          <w:szCs w:val="28"/>
        </w:rPr>
        <w:tab/>
        <w:t>Hwang Y. Microwave absorbing properties of NiZn-ferrite synthesized from waste iron oxide catalyst // Mater. Lett. 2006. Vol. 60, № 27. P. 3277–3280.</w:t>
      </w:r>
    </w:p>
    <w:p w14:paraId="0843F9C7"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122.</w:t>
      </w:r>
      <w:r w:rsidRPr="00303B5A">
        <w:rPr>
          <w:rFonts w:asciiTheme="majorBidi" w:hAnsiTheme="majorBidi" w:cstheme="majorBidi"/>
          <w:sz w:val="28"/>
          <w:szCs w:val="28"/>
        </w:rPr>
        <w:tab/>
        <w:t>Kim D.Y. et al. Dependence of microwave absorbing property on ferrite volume fraction in MnZn ferrite-rubber composites // IEEE Trans. Magn. 1996. Vol. 32, № 2. P. 555–558.</w:t>
      </w:r>
    </w:p>
    <w:p w14:paraId="32D1EC15"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123.</w:t>
      </w:r>
      <w:r w:rsidRPr="00303B5A">
        <w:rPr>
          <w:rFonts w:asciiTheme="majorBidi" w:hAnsiTheme="majorBidi" w:cstheme="majorBidi"/>
          <w:sz w:val="28"/>
          <w:szCs w:val="28"/>
        </w:rPr>
        <w:tab/>
        <w:t>Diniz V.C.S. et al. Effects of Mn1-xZnxFe2O4 Nanoparticles Concentration in a Silicone Matrix on Complex Permeability and Permittivity in the 1-10 GHz Range // Mater. Res. 2022. Vol. 25. P. 1–9.</w:t>
      </w:r>
    </w:p>
    <w:p w14:paraId="3A5AC296"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124.</w:t>
      </w:r>
      <w:r w:rsidRPr="00303B5A">
        <w:rPr>
          <w:rFonts w:asciiTheme="majorBidi" w:hAnsiTheme="majorBidi" w:cstheme="majorBidi"/>
          <w:sz w:val="28"/>
          <w:szCs w:val="28"/>
        </w:rPr>
        <w:tab/>
        <w:t>Lee J. et al. Absorber for 1 GHz Application // October. 2009. Vol. 45, № 10. P. 4230–4233.</w:t>
      </w:r>
    </w:p>
    <w:p w14:paraId="46E7CFFB"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125.</w:t>
      </w:r>
      <w:r w:rsidRPr="00303B5A">
        <w:rPr>
          <w:rFonts w:asciiTheme="majorBidi" w:hAnsiTheme="majorBidi" w:cstheme="majorBidi"/>
          <w:sz w:val="28"/>
          <w:szCs w:val="28"/>
        </w:rPr>
        <w:tab/>
        <w:t>Lima U.R. et al. Synthesis of NiCuZn ferrite nanoparticles and microwave absorption characterization // Mater. Sci. Eng. B Solid-State Mater. Adv. Technol. 2008. Vol. 151, № 3. P. 238–242.</w:t>
      </w:r>
    </w:p>
    <w:p w14:paraId="4622A1B5"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126.</w:t>
      </w:r>
      <w:r w:rsidRPr="00303B5A">
        <w:rPr>
          <w:rFonts w:asciiTheme="majorBidi" w:hAnsiTheme="majorBidi" w:cstheme="majorBidi"/>
          <w:sz w:val="28"/>
          <w:szCs w:val="28"/>
        </w:rPr>
        <w:tab/>
        <w:t>Shu R. et al. Synthesis and high-performance microwave absorption of reduced graphene oxide/zinc ferrite hybrid nanocomposite // Mater. Lett. Elsevier B.V., 2018. Vol. 215. P. 229–232.</w:t>
      </w:r>
    </w:p>
    <w:p w14:paraId="39A26835"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127.</w:t>
      </w:r>
      <w:r w:rsidRPr="00303B5A">
        <w:rPr>
          <w:rFonts w:asciiTheme="majorBidi" w:hAnsiTheme="majorBidi" w:cstheme="majorBidi"/>
          <w:sz w:val="28"/>
          <w:szCs w:val="28"/>
        </w:rPr>
        <w:tab/>
        <w:t>Zong M. et al. One-step hydrothermal synthesis and microwave electromagnetic properties of RGO/NiFe2O4 composite // Ceram. Int. Elsevier, 2014. Vol. 40, № 5. P. 6821–6828.</w:t>
      </w:r>
    </w:p>
    <w:p w14:paraId="26848FB9"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128.</w:t>
      </w:r>
      <w:r w:rsidRPr="00303B5A">
        <w:rPr>
          <w:rFonts w:asciiTheme="majorBidi" w:hAnsiTheme="majorBidi" w:cstheme="majorBidi"/>
          <w:sz w:val="28"/>
          <w:szCs w:val="28"/>
        </w:rPr>
        <w:tab/>
        <w:t>Zong M., Huang Y., Zhang N. Reduced graphene oxide-CoFe 2 O 4 composite: Synthesis and electromagnetic absorption properties // Appl. Surf. Sci. Elsevier B.V., 2015. Vol. 345. P. 272–278.</w:t>
      </w:r>
    </w:p>
    <w:p w14:paraId="468A7736"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129.</w:t>
      </w:r>
      <w:r w:rsidRPr="00303B5A">
        <w:rPr>
          <w:rFonts w:asciiTheme="majorBidi" w:hAnsiTheme="majorBidi" w:cstheme="majorBidi"/>
          <w:sz w:val="28"/>
          <w:szCs w:val="28"/>
        </w:rPr>
        <w:tab/>
        <w:t>Mustaffa M.S. et al. An investigation of microstructural, magnetic and microwave absorption properties of multi-walled carbon nanotubes/Ni0.5Zn0.5Fe2O4 // Sci. Rep. 2019. Vol. 9, № 1. P. 3–9.</w:t>
      </w:r>
    </w:p>
    <w:p w14:paraId="490C25A3"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130.</w:t>
      </w:r>
      <w:r w:rsidRPr="00303B5A">
        <w:rPr>
          <w:rFonts w:asciiTheme="majorBidi" w:hAnsiTheme="majorBidi" w:cstheme="majorBidi"/>
          <w:sz w:val="28"/>
          <w:szCs w:val="28"/>
        </w:rPr>
        <w:tab/>
        <w:t>Ye W. et al. Preparation and properties of CF-Fe3O4-BN composite electromagnetic wave-absorbing materials // RSC Adv. Royal Society of Chemistry, 2020. Vol. 10, № 19. P. 11121–11131.</w:t>
      </w:r>
    </w:p>
    <w:p w14:paraId="720CC1F1"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131.</w:t>
      </w:r>
      <w:r w:rsidRPr="00303B5A">
        <w:rPr>
          <w:rFonts w:asciiTheme="majorBidi" w:hAnsiTheme="majorBidi" w:cstheme="majorBidi"/>
          <w:sz w:val="28"/>
          <w:szCs w:val="28"/>
        </w:rPr>
        <w:tab/>
        <w:t>Zou T. et al. Electromagnetic and microwave absorbing properties of multi-walled carbon nanotubes filled with Ni nanowire // J. Alloys Compd. 2010. Vol. 496, № 1–2. P. 22–24.</w:t>
      </w:r>
    </w:p>
    <w:p w14:paraId="6E7931AF"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lastRenderedPageBreak/>
        <w:t>132.</w:t>
      </w:r>
      <w:r w:rsidRPr="00303B5A">
        <w:rPr>
          <w:rFonts w:asciiTheme="majorBidi" w:hAnsiTheme="majorBidi" w:cstheme="majorBidi"/>
          <w:sz w:val="28"/>
          <w:szCs w:val="28"/>
        </w:rPr>
        <w:tab/>
        <w:t>Zhang L., Zhu H. Dielectric, magnetic, and microwave absorbing properties of multi-walled carbon nanotubes filled with Sm2O3 nanoparticles // Mater. Lett. Elsevier B.V., 2009. Vol. 63, № 2. P. 272–274.</w:t>
      </w:r>
    </w:p>
    <w:p w14:paraId="3A73FF96"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133.</w:t>
      </w:r>
      <w:r w:rsidRPr="00303B5A">
        <w:rPr>
          <w:rFonts w:asciiTheme="majorBidi" w:hAnsiTheme="majorBidi" w:cstheme="majorBidi"/>
          <w:sz w:val="28"/>
          <w:szCs w:val="28"/>
        </w:rPr>
        <w:tab/>
        <w:t>Xu P. et al. A study of the magnetic and electromagnetic properties of γ-Fe2O3-multiwalled carbon nanotubes (MWCNT) and Fe/Fe3C-MWCNT composites // Mater. Chem. Phys. 2009. Vol. 114, № 2–3. P. 556–560.</w:t>
      </w:r>
    </w:p>
    <w:p w14:paraId="0F20DE75"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134.</w:t>
      </w:r>
      <w:r w:rsidRPr="00303B5A">
        <w:rPr>
          <w:rFonts w:asciiTheme="majorBidi" w:hAnsiTheme="majorBidi" w:cstheme="majorBidi"/>
          <w:sz w:val="28"/>
          <w:szCs w:val="28"/>
        </w:rPr>
        <w:tab/>
        <w:t>Zhao D.L., Li X., Shen Z.M. Preparation and electromagnetic and microwave absorbing properties of Fe-filled carbon nanotubes // J. Alloys Compd. 2009. Vol. 471, № 1–2. P. 457–460.</w:t>
      </w:r>
    </w:p>
    <w:p w14:paraId="7B02F47C"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135.</w:t>
      </w:r>
      <w:r w:rsidRPr="00303B5A">
        <w:rPr>
          <w:rFonts w:asciiTheme="majorBidi" w:hAnsiTheme="majorBidi" w:cstheme="majorBidi"/>
          <w:sz w:val="28"/>
          <w:szCs w:val="28"/>
        </w:rPr>
        <w:tab/>
        <w:t>Xu X. et al. Cactus-Inspired Bimetallic Metal-Organic Framework-Derived 1D-2D Hierarchical Co/N-Decorated Carbon Architecture toward Enhanced Electromagnetic Wave Absorbing Performance // ACS Appl. Mater. Interfaces. 2019. Vol. 11, № 14. P. 13564–13573.</w:t>
      </w:r>
    </w:p>
    <w:p w14:paraId="3B6A2BEA"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136.</w:t>
      </w:r>
      <w:r w:rsidRPr="00303B5A">
        <w:rPr>
          <w:rFonts w:asciiTheme="majorBidi" w:hAnsiTheme="majorBidi" w:cstheme="majorBidi"/>
          <w:sz w:val="28"/>
          <w:szCs w:val="28"/>
        </w:rPr>
        <w:tab/>
        <w:t>Xiang J. et al. Synthesis and characterization of FeCo/C hybrid nanofibers with high performance of microwave absorption // Mater. Res. Bull. Elsevier Ltd, 2014. Vol. 60. P. 589–595.</w:t>
      </w:r>
    </w:p>
    <w:p w14:paraId="73237504" w14:textId="77777777" w:rsidR="009643EB" w:rsidRPr="00303B5A" w:rsidRDefault="009643EB" w:rsidP="009643EB">
      <w:pPr>
        <w:spacing w:after="0"/>
        <w:ind w:firstLine="461"/>
        <w:jc w:val="both"/>
        <w:rPr>
          <w:rFonts w:asciiTheme="majorBidi" w:hAnsiTheme="majorBidi" w:cstheme="majorBidi"/>
          <w:sz w:val="28"/>
          <w:szCs w:val="28"/>
        </w:rPr>
      </w:pPr>
      <w:r w:rsidRPr="00303B5A">
        <w:rPr>
          <w:rFonts w:asciiTheme="majorBidi" w:hAnsiTheme="majorBidi" w:cstheme="majorBidi"/>
          <w:sz w:val="28"/>
          <w:szCs w:val="28"/>
        </w:rPr>
        <w:t>137.</w:t>
      </w:r>
      <w:r w:rsidRPr="00303B5A">
        <w:rPr>
          <w:rFonts w:asciiTheme="majorBidi" w:hAnsiTheme="majorBidi" w:cstheme="majorBidi"/>
          <w:sz w:val="28"/>
          <w:szCs w:val="28"/>
        </w:rPr>
        <w:tab/>
        <w:t>Didehban K. et al. Radar Absorption Properties of Ni0.5Zn0.5Fe2O4/PANI/epoxy Nanocomposites // J. Chinese Chem. Soc. 2015. Vol. 62, № 9. P. 826–831.</w:t>
      </w:r>
    </w:p>
    <w:p w14:paraId="324CFF75" w14:textId="77777777" w:rsidR="009643EB" w:rsidRPr="007C238E" w:rsidRDefault="009643EB" w:rsidP="009643EB">
      <w:pPr>
        <w:spacing w:after="0"/>
        <w:ind w:firstLine="461"/>
        <w:jc w:val="both"/>
        <w:rPr>
          <w:rFonts w:asciiTheme="majorBidi" w:hAnsiTheme="majorBidi" w:cstheme="majorBidi"/>
          <w:sz w:val="28"/>
          <w:szCs w:val="28"/>
          <w:lang w:bidi="ar-EG"/>
        </w:rPr>
      </w:pPr>
      <w:r w:rsidRPr="00303B5A">
        <w:rPr>
          <w:rFonts w:asciiTheme="majorBidi" w:hAnsiTheme="majorBidi" w:cstheme="majorBidi"/>
          <w:sz w:val="28"/>
          <w:szCs w:val="28"/>
        </w:rPr>
        <w:fldChar w:fldCharType="end"/>
      </w:r>
    </w:p>
    <w:p w14:paraId="6945B050" w14:textId="77777777" w:rsidR="009643EB" w:rsidRPr="00303B5A" w:rsidRDefault="009643EB" w:rsidP="007E0A5E">
      <w:pPr>
        <w:spacing w:after="0"/>
        <w:ind w:firstLine="461"/>
        <w:jc w:val="both"/>
        <w:rPr>
          <w:rFonts w:asciiTheme="majorBidi" w:hAnsiTheme="majorBidi" w:cstheme="majorBidi"/>
          <w:sz w:val="28"/>
          <w:szCs w:val="28"/>
        </w:rPr>
      </w:pPr>
    </w:p>
    <w:p w14:paraId="167EA40A" w14:textId="7B544DD7" w:rsidR="001041E3" w:rsidRPr="00303B5A" w:rsidRDefault="001041E3" w:rsidP="007E0A5E">
      <w:pPr>
        <w:spacing w:after="0"/>
        <w:ind w:firstLine="461"/>
        <w:jc w:val="both"/>
        <w:rPr>
          <w:rFonts w:asciiTheme="majorBidi" w:hAnsiTheme="majorBidi" w:cstheme="majorBidi"/>
          <w:sz w:val="28"/>
          <w:szCs w:val="28"/>
        </w:rPr>
      </w:pPr>
    </w:p>
    <w:p w14:paraId="6C3B3A4C" w14:textId="0406CC3E" w:rsidR="001041E3" w:rsidRPr="00303B5A" w:rsidRDefault="001041E3" w:rsidP="007E0A5E">
      <w:pPr>
        <w:spacing w:after="0"/>
        <w:ind w:firstLine="461"/>
        <w:jc w:val="both"/>
        <w:rPr>
          <w:rFonts w:asciiTheme="majorBidi" w:hAnsiTheme="majorBidi" w:cstheme="majorBidi"/>
          <w:sz w:val="28"/>
          <w:szCs w:val="28"/>
        </w:rPr>
      </w:pPr>
    </w:p>
    <w:p w14:paraId="13D60792" w14:textId="4056ABB8" w:rsidR="001041E3" w:rsidRPr="00303B5A" w:rsidRDefault="001041E3" w:rsidP="007E0A5E">
      <w:pPr>
        <w:spacing w:after="0"/>
        <w:ind w:firstLine="461"/>
        <w:jc w:val="both"/>
        <w:rPr>
          <w:rFonts w:asciiTheme="majorBidi" w:hAnsiTheme="majorBidi" w:cstheme="majorBidi"/>
          <w:sz w:val="28"/>
          <w:szCs w:val="28"/>
        </w:rPr>
      </w:pPr>
    </w:p>
    <w:p w14:paraId="580693EC" w14:textId="12BB1E3F" w:rsidR="001041E3" w:rsidRPr="00303B5A" w:rsidRDefault="001041E3" w:rsidP="007E0A5E">
      <w:pPr>
        <w:spacing w:after="0"/>
        <w:ind w:firstLine="461"/>
        <w:jc w:val="both"/>
        <w:rPr>
          <w:rFonts w:asciiTheme="majorBidi" w:hAnsiTheme="majorBidi" w:cstheme="majorBidi"/>
          <w:sz w:val="28"/>
          <w:szCs w:val="28"/>
        </w:rPr>
      </w:pPr>
    </w:p>
    <w:p w14:paraId="2F840DCF" w14:textId="78129D81" w:rsidR="008C57BA" w:rsidRPr="00303B5A" w:rsidRDefault="008C57BA" w:rsidP="007E0A5E">
      <w:pPr>
        <w:spacing w:after="0"/>
        <w:ind w:firstLine="461"/>
        <w:jc w:val="both"/>
        <w:rPr>
          <w:rFonts w:asciiTheme="majorBidi" w:hAnsiTheme="majorBidi" w:cstheme="majorBidi"/>
          <w:sz w:val="28"/>
          <w:szCs w:val="28"/>
        </w:rPr>
      </w:pPr>
    </w:p>
    <w:p w14:paraId="7D315FDC" w14:textId="59B34636" w:rsidR="008C57BA" w:rsidRPr="00303B5A" w:rsidRDefault="008C57BA" w:rsidP="007E0A5E">
      <w:pPr>
        <w:spacing w:after="0"/>
        <w:ind w:firstLine="461"/>
        <w:jc w:val="both"/>
        <w:rPr>
          <w:rFonts w:asciiTheme="majorBidi" w:hAnsiTheme="majorBidi" w:cstheme="majorBidi"/>
          <w:sz w:val="28"/>
          <w:szCs w:val="28"/>
        </w:rPr>
      </w:pPr>
    </w:p>
    <w:p w14:paraId="4D9959B0" w14:textId="0F128723" w:rsidR="00DD1290" w:rsidRPr="00303B5A" w:rsidRDefault="00DD1290" w:rsidP="007E0A5E">
      <w:pPr>
        <w:spacing w:after="0"/>
        <w:ind w:firstLine="461"/>
        <w:jc w:val="both"/>
        <w:rPr>
          <w:rFonts w:asciiTheme="majorBidi" w:hAnsiTheme="majorBidi" w:cstheme="majorBidi"/>
          <w:sz w:val="28"/>
          <w:szCs w:val="28"/>
        </w:rPr>
      </w:pPr>
    </w:p>
    <w:p w14:paraId="54D70728" w14:textId="583A6145" w:rsidR="00DD1290" w:rsidRPr="00303B5A" w:rsidRDefault="00DD1290" w:rsidP="007E0A5E">
      <w:pPr>
        <w:spacing w:after="0"/>
        <w:ind w:firstLine="461"/>
        <w:jc w:val="both"/>
        <w:rPr>
          <w:rFonts w:asciiTheme="majorBidi" w:hAnsiTheme="majorBidi" w:cstheme="majorBidi"/>
          <w:sz w:val="28"/>
          <w:szCs w:val="28"/>
        </w:rPr>
      </w:pPr>
    </w:p>
    <w:p w14:paraId="52B288CE" w14:textId="77777777" w:rsidR="00DD1290" w:rsidRPr="00303B5A" w:rsidRDefault="00DD1290" w:rsidP="007E0A5E">
      <w:pPr>
        <w:spacing w:after="0"/>
        <w:ind w:firstLine="461"/>
        <w:jc w:val="both"/>
        <w:rPr>
          <w:rFonts w:asciiTheme="majorBidi" w:hAnsiTheme="majorBidi" w:cstheme="majorBidi"/>
          <w:sz w:val="28"/>
          <w:szCs w:val="28"/>
        </w:rPr>
      </w:pPr>
    </w:p>
    <w:p w14:paraId="6E55C28A" w14:textId="10C353C8" w:rsidR="008C57BA" w:rsidRPr="00303B5A" w:rsidRDefault="008C57BA" w:rsidP="007E0A5E">
      <w:pPr>
        <w:spacing w:after="0"/>
        <w:ind w:firstLine="461"/>
        <w:jc w:val="both"/>
        <w:rPr>
          <w:rFonts w:asciiTheme="majorBidi" w:hAnsiTheme="majorBidi" w:cstheme="majorBidi"/>
          <w:sz w:val="28"/>
          <w:szCs w:val="28"/>
        </w:rPr>
      </w:pPr>
    </w:p>
    <w:p w14:paraId="3071D2E9" w14:textId="19B4F16A" w:rsidR="00294BA0" w:rsidRPr="00303B5A" w:rsidRDefault="00294BA0" w:rsidP="007E0A5E">
      <w:pPr>
        <w:spacing w:after="0"/>
        <w:ind w:firstLine="461"/>
        <w:jc w:val="both"/>
        <w:rPr>
          <w:rFonts w:asciiTheme="majorBidi" w:hAnsiTheme="majorBidi" w:cstheme="majorBidi"/>
          <w:sz w:val="28"/>
          <w:szCs w:val="28"/>
        </w:rPr>
      </w:pPr>
    </w:p>
    <w:p w14:paraId="4D9E2EE6" w14:textId="4879FAA8" w:rsidR="00294BA0" w:rsidRPr="00303B5A" w:rsidRDefault="00294BA0" w:rsidP="007E0A5E">
      <w:pPr>
        <w:spacing w:after="0"/>
        <w:ind w:firstLine="461"/>
        <w:jc w:val="both"/>
        <w:rPr>
          <w:rFonts w:asciiTheme="majorBidi" w:hAnsiTheme="majorBidi" w:cstheme="majorBidi"/>
          <w:sz w:val="28"/>
          <w:szCs w:val="28"/>
        </w:rPr>
      </w:pPr>
    </w:p>
    <w:p w14:paraId="0A91D55A" w14:textId="17B29AC4" w:rsidR="00294BA0" w:rsidRPr="00303B5A" w:rsidRDefault="00294BA0" w:rsidP="007E0A5E">
      <w:pPr>
        <w:spacing w:after="0"/>
        <w:ind w:firstLine="461"/>
        <w:jc w:val="both"/>
        <w:rPr>
          <w:rFonts w:asciiTheme="majorBidi" w:hAnsiTheme="majorBidi" w:cstheme="majorBidi"/>
          <w:sz w:val="28"/>
          <w:szCs w:val="28"/>
        </w:rPr>
      </w:pPr>
    </w:p>
    <w:p w14:paraId="39E8061A" w14:textId="153EF66E" w:rsidR="00294BA0" w:rsidRPr="00303B5A" w:rsidRDefault="00294BA0" w:rsidP="007E0A5E">
      <w:pPr>
        <w:spacing w:after="0"/>
        <w:ind w:firstLine="461"/>
        <w:jc w:val="both"/>
        <w:rPr>
          <w:rFonts w:asciiTheme="majorBidi" w:hAnsiTheme="majorBidi" w:cstheme="majorBidi"/>
          <w:sz w:val="28"/>
          <w:szCs w:val="28"/>
        </w:rPr>
      </w:pPr>
    </w:p>
    <w:p w14:paraId="2B808B6A" w14:textId="7D7136D9" w:rsidR="00294BA0" w:rsidRPr="00303B5A" w:rsidRDefault="00294BA0" w:rsidP="007E0A5E">
      <w:pPr>
        <w:spacing w:after="0"/>
        <w:ind w:firstLine="461"/>
        <w:jc w:val="both"/>
        <w:rPr>
          <w:rFonts w:asciiTheme="majorBidi" w:hAnsiTheme="majorBidi" w:cstheme="majorBidi"/>
          <w:sz w:val="28"/>
          <w:szCs w:val="28"/>
        </w:rPr>
      </w:pPr>
    </w:p>
    <w:p w14:paraId="7B521EC3" w14:textId="18730977" w:rsidR="00294BA0" w:rsidRPr="00303B5A" w:rsidRDefault="00294BA0" w:rsidP="007E0A5E">
      <w:pPr>
        <w:spacing w:after="0"/>
        <w:ind w:firstLine="461"/>
        <w:jc w:val="both"/>
        <w:rPr>
          <w:rFonts w:asciiTheme="majorBidi" w:hAnsiTheme="majorBidi" w:cstheme="majorBidi"/>
          <w:sz w:val="28"/>
          <w:szCs w:val="28"/>
        </w:rPr>
      </w:pPr>
    </w:p>
    <w:p w14:paraId="103EDFFE" w14:textId="5723CADF" w:rsidR="00294BA0" w:rsidRPr="00303B5A" w:rsidRDefault="00294BA0" w:rsidP="007E0A5E">
      <w:pPr>
        <w:spacing w:after="0"/>
        <w:ind w:firstLine="461"/>
        <w:jc w:val="both"/>
        <w:rPr>
          <w:rFonts w:asciiTheme="majorBidi" w:hAnsiTheme="majorBidi" w:cstheme="majorBidi"/>
          <w:sz w:val="28"/>
          <w:szCs w:val="28"/>
        </w:rPr>
      </w:pPr>
    </w:p>
    <w:p w14:paraId="132A9E50" w14:textId="6508199C" w:rsidR="00294BA0" w:rsidRPr="00303B5A" w:rsidRDefault="00294BA0" w:rsidP="007E0A5E">
      <w:pPr>
        <w:spacing w:after="0"/>
        <w:ind w:firstLine="461"/>
        <w:jc w:val="both"/>
        <w:rPr>
          <w:rFonts w:asciiTheme="majorBidi" w:hAnsiTheme="majorBidi" w:cstheme="majorBidi"/>
          <w:sz w:val="28"/>
          <w:szCs w:val="28"/>
        </w:rPr>
      </w:pPr>
    </w:p>
    <w:p w14:paraId="02CB5882" w14:textId="4E0F16BE" w:rsidR="00294BA0" w:rsidRPr="00303B5A" w:rsidRDefault="00294BA0" w:rsidP="007E0A5E">
      <w:pPr>
        <w:spacing w:after="0"/>
        <w:ind w:firstLine="461"/>
        <w:jc w:val="both"/>
        <w:rPr>
          <w:rFonts w:asciiTheme="majorBidi" w:hAnsiTheme="majorBidi" w:cstheme="majorBidi"/>
          <w:sz w:val="28"/>
          <w:szCs w:val="28"/>
        </w:rPr>
      </w:pPr>
    </w:p>
    <w:p w14:paraId="33E8549D" w14:textId="7302D07E" w:rsidR="00294BA0" w:rsidRPr="00303B5A" w:rsidRDefault="00294BA0" w:rsidP="007E0A5E">
      <w:pPr>
        <w:spacing w:after="0"/>
        <w:ind w:firstLine="461"/>
        <w:jc w:val="both"/>
        <w:rPr>
          <w:rFonts w:asciiTheme="majorBidi" w:hAnsiTheme="majorBidi" w:cstheme="majorBidi"/>
          <w:sz w:val="28"/>
          <w:szCs w:val="28"/>
        </w:rPr>
      </w:pPr>
    </w:p>
    <w:p w14:paraId="4E055A39" w14:textId="3E631EA4" w:rsidR="00294BA0" w:rsidRPr="00303B5A" w:rsidRDefault="00294BA0" w:rsidP="007E0A5E">
      <w:pPr>
        <w:spacing w:after="0"/>
        <w:ind w:firstLine="461"/>
        <w:jc w:val="both"/>
        <w:rPr>
          <w:rFonts w:asciiTheme="majorBidi" w:hAnsiTheme="majorBidi" w:cstheme="majorBidi"/>
          <w:sz w:val="28"/>
          <w:szCs w:val="28"/>
        </w:rPr>
      </w:pPr>
    </w:p>
    <w:p w14:paraId="7B9B3C90" w14:textId="0D6F48FE" w:rsidR="00294BA0" w:rsidRPr="00303B5A" w:rsidRDefault="00294BA0" w:rsidP="007E0A5E">
      <w:pPr>
        <w:spacing w:after="0"/>
        <w:ind w:firstLine="461"/>
        <w:jc w:val="both"/>
        <w:rPr>
          <w:rFonts w:asciiTheme="majorBidi" w:hAnsiTheme="majorBidi" w:cstheme="majorBidi"/>
          <w:sz w:val="28"/>
          <w:szCs w:val="28"/>
        </w:rPr>
      </w:pPr>
    </w:p>
    <w:p w14:paraId="014FE250" w14:textId="70A9C6B7" w:rsidR="00294BA0" w:rsidRPr="00303B5A" w:rsidRDefault="00294BA0" w:rsidP="007E0A5E">
      <w:pPr>
        <w:spacing w:after="0"/>
        <w:ind w:firstLine="461"/>
        <w:jc w:val="both"/>
        <w:rPr>
          <w:rFonts w:asciiTheme="majorBidi" w:hAnsiTheme="majorBidi" w:cstheme="majorBidi"/>
          <w:sz w:val="28"/>
          <w:szCs w:val="28"/>
        </w:rPr>
      </w:pPr>
    </w:p>
    <w:p w14:paraId="2E5C4C29" w14:textId="77777777" w:rsidR="001041E3" w:rsidRPr="00303B5A" w:rsidRDefault="001041E3" w:rsidP="002C3A77">
      <w:pPr>
        <w:spacing w:after="0"/>
        <w:jc w:val="both"/>
        <w:rPr>
          <w:rFonts w:asciiTheme="majorBidi" w:hAnsiTheme="majorBidi" w:cstheme="majorBidi"/>
          <w:sz w:val="28"/>
          <w:szCs w:val="28"/>
        </w:rPr>
      </w:pPr>
    </w:p>
    <w:sectPr w:rsidR="001041E3" w:rsidRPr="00303B5A" w:rsidSect="007C238E">
      <w:footerReference w:type="default" r:id="rId126"/>
      <w:pgSz w:w="12240" w:h="15840"/>
      <w:pgMar w:top="1134" w:right="567" w:bottom="1134" w:left="1701"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459BD1" w14:textId="77777777" w:rsidR="005212EF" w:rsidRDefault="005212EF">
      <w:pPr>
        <w:spacing w:after="0" w:line="240" w:lineRule="auto"/>
      </w:pPr>
      <w:r>
        <w:separator/>
      </w:r>
    </w:p>
  </w:endnote>
  <w:endnote w:type="continuationSeparator" w:id="0">
    <w:p w14:paraId="289C1825" w14:textId="77777777" w:rsidR="005212EF" w:rsidRDefault="005212EF">
      <w:pPr>
        <w:spacing w:after="0" w:line="240" w:lineRule="auto"/>
      </w:pPr>
      <w:r>
        <w:continuationSeparator/>
      </w:r>
    </w:p>
  </w:endnote>
  <w:endnote w:type="continuationNotice" w:id="1">
    <w:p w14:paraId="2EB5C242" w14:textId="77777777" w:rsidR="005212EF" w:rsidRDefault="005212E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TimesNewRoman">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81412395"/>
      <w:docPartObj>
        <w:docPartGallery w:val="Page Numbers (Bottom of Page)"/>
        <w:docPartUnique/>
      </w:docPartObj>
    </w:sdtPr>
    <w:sdtEndPr>
      <w:rPr>
        <w:noProof/>
      </w:rPr>
    </w:sdtEndPr>
    <w:sdtContent>
      <w:p w14:paraId="54346FF8" w14:textId="77777777" w:rsidR="00C7516C" w:rsidRDefault="00DC0AA8">
        <w:pPr>
          <w:pStyle w:val="a6"/>
          <w:jc w:val="center"/>
        </w:pPr>
        <w:r>
          <w:fldChar w:fldCharType="begin"/>
        </w:r>
        <w:r>
          <w:instrText xml:space="preserve"> PAGE   \* MERGEFORMAT </w:instrText>
        </w:r>
        <w:r>
          <w:fldChar w:fldCharType="separate"/>
        </w:r>
        <w:r>
          <w:rPr>
            <w:noProof/>
          </w:rPr>
          <w:t>2</w:t>
        </w:r>
        <w:r>
          <w:rPr>
            <w:noProof/>
          </w:rPr>
          <w:fldChar w:fldCharType="end"/>
        </w:r>
      </w:p>
    </w:sdtContent>
  </w:sdt>
  <w:p w14:paraId="7AB85641" w14:textId="77777777" w:rsidR="00C7516C" w:rsidRDefault="002E3EF9">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5621C4" w14:textId="77777777" w:rsidR="005212EF" w:rsidRDefault="005212EF">
      <w:pPr>
        <w:spacing w:after="0" w:line="240" w:lineRule="auto"/>
      </w:pPr>
      <w:r>
        <w:separator/>
      </w:r>
    </w:p>
  </w:footnote>
  <w:footnote w:type="continuationSeparator" w:id="0">
    <w:p w14:paraId="7047D99A" w14:textId="77777777" w:rsidR="005212EF" w:rsidRDefault="005212EF">
      <w:pPr>
        <w:spacing w:after="0" w:line="240" w:lineRule="auto"/>
      </w:pPr>
      <w:r>
        <w:continuationSeparator/>
      </w:r>
    </w:p>
  </w:footnote>
  <w:footnote w:type="continuationNotice" w:id="1">
    <w:p w14:paraId="6AE9DDF6" w14:textId="77777777" w:rsidR="005212EF" w:rsidRDefault="005212E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490E6B"/>
    <w:multiLevelType w:val="hybridMultilevel"/>
    <w:tmpl w:val="C764DB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290986"/>
    <w:multiLevelType w:val="hybridMultilevel"/>
    <w:tmpl w:val="04BE53A8"/>
    <w:lvl w:ilvl="0" w:tplc="04090011">
      <w:start w:val="1"/>
      <w:numFmt w:val="decimal"/>
      <w:lvlText w:val="%1)"/>
      <w:lvlJc w:val="left"/>
      <w:pPr>
        <w:ind w:left="1181" w:hanging="360"/>
      </w:pPr>
    </w:lvl>
    <w:lvl w:ilvl="1" w:tplc="04090019" w:tentative="1">
      <w:start w:val="1"/>
      <w:numFmt w:val="lowerLetter"/>
      <w:lvlText w:val="%2."/>
      <w:lvlJc w:val="left"/>
      <w:pPr>
        <w:ind w:left="1901" w:hanging="360"/>
      </w:pPr>
    </w:lvl>
    <w:lvl w:ilvl="2" w:tplc="0409001B" w:tentative="1">
      <w:start w:val="1"/>
      <w:numFmt w:val="lowerRoman"/>
      <w:lvlText w:val="%3."/>
      <w:lvlJc w:val="right"/>
      <w:pPr>
        <w:ind w:left="2621" w:hanging="180"/>
      </w:pPr>
    </w:lvl>
    <w:lvl w:ilvl="3" w:tplc="0409000F" w:tentative="1">
      <w:start w:val="1"/>
      <w:numFmt w:val="decimal"/>
      <w:lvlText w:val="%4."/>
      <w:lvlJc w:val="left"/>
      <w:pPr>
        <w:ind w:left="3341" w:hanging="360"/>
      </w:pPr>
    </w:lvl>
    <w:lvl w:ilvl="4" w:tplc="04090019" w:tentative="1">
      <w:start w:val="1"/>
      <w:numFmt w:val="lowerLetter"/>
      <w:lvlText w:val="%5."/>
      <w:lvlJc w:val="left"/>
      <w:pPr>
        <w:ind w:left="4061" w:hanging="360"/>
      </w:pPr>
    </w:lvl>
    <w:lvl w:ilvl="5" w:tplc="0409001B" w:tentative="1">
      <w:start w:val="1"/>
      <w:numFmt w:val="lowerRoman"/>
      <w:lvlText w:val="%6."/>
      <w:lvlJc w:val="right"/>
      <w:pPr>
        <w:ind w:left="4781" w:hanging="180"/>
      </w:pPr>
    </w:lvl>
    <w:lvl w:ilvl="6" w:tplc="0409000F" w:tentative="1">
      <w:start w:val="1"/>
      <w:numFmt w:val="decimal"/>
      <w:lvlText w:val="%7."/>
      <w:lvlJc w:val="left"/>
      <w:pPr>
        <w:ind w:left="5501" w:hanging="360"/>
      </w:pPr>
    </w:lvl>
    <w:lvl w:ilvl="7" w:tplc="04090019" w:tentative="1">
      <w:start w:val="1"/>
      <w:numFmt w:val="lowerLetter"/>
      <w:lvlText w:val="%8."/>
      <w:lvlJc w:val="left"/>
      <w:pPr>
        <w:ind w:left="6221" w:hanging="360"/>
      </w:pPr>
    </w:lvl>
    <w:lvl w:ilvl="8" w:tplc="0409001B" w:tentative="1">
      <w:start w:val="1"/>
      <w:numFmt w:val="lowerRoman"/>
      <w:lvlText w:val="%9."/>
      <w:lvlJc w:val="right"/>
      <w:pPr>
        <w:ind w:left="6941" w:hanging="180"/>
      </w:pPr>
    </w:lvl>
  </w:abstractNum>
  <w:abstractNum w:abstractNumId="2" w15:restartNumberingAfterBreak="0">
    <w:nsid w:val="0A1864D7"/>
    <w:multiLevelType w:val="hybridMultilevel"/>
    <w:tmpl w:val="D2F22316"/>
    <w:lvl w:ilvl="0" w:tplc="04090011">
      <w:start w:val="1"/>
      <w:numFmt w:val="decimal"/>
      <w:lvlText w:val="%1)"/>
      <w:lvlJc w:val="left"/>
      <w:pPr>
        <w:ind w:left="1181" w:hanging="360"/>
      </w:pPr>
    </w:lvl>
    <w:lvl w:ilvl="1" w:tplc="04090019" w:tentative="1">
      <w:start w:val="1"/>
      <w:numFmt w:val="lowerLetter"/>
      <w:lvlText w:val="%2."/>
      <w:lvlJc w:val="left"/>
      <w:pPr>
        <w:ind w:left="1901" w:hanging="360"/>
      </w:pPr>
    </w:lvl>
    <w:lvl w:ilvl="2" w:tplc="0409001B" w:tentative="1">
      <w:start w:val="1"/>
      <w:numFmt w:val="lowerRoman"/>
      <w:lvlText w:val="%3."/>
      <w:lvlJc w:val="right"/>
      <w:pPr>
        <w:ind w:left="2621" w:hanging="180"/>
      </w:pPr>
    </w:lvl>
    <w:lvl w:ilvl="3" w:tplc="0409000F" w:tentative="1">
      <w:start w:val="1"/>
      <w:numFmt w:val="decimal"/>
      <w:lvlText w:val="%4."/>
      <w:lvlJc w:val="left"/>
      <w:pPr>
        <w:ind w:left="3341" w:hanging="360"/>
      </w:pPr>
    </w:lvl>
    <w:lvl w:ilvl="4" w:tplc="04090019" w:tentative="1">
      <w:start w:val="1"/>
      <w:numFmt w:val="lowerLetter"/>
      <w:lvlText w:val="%5."/>
      <w:lvlJc w:val="left"/>
      <w:pPr>
        <w:ind w:left="4061" w:hanging="360"/>
      </w:pPr>
    </w:lvl>
    <w:lvl w:ilvl="5" w:tplc="0409001B" w:tentative="1">
      <w:start w:val="1"/>
      <w:numFmt w:val="lowerRoman"/>
      <w:lvlText w:val="%6."/>
      <w:lvlJc w:val="right"/>
      <w:pPr>
        <w:ind w:left="4781" w:hanging="180"/>
      </w:pPr>
    </w:lvl>
    <w:lvl w:ilvl="6" w:tplc="0409000F" w:tentative="1">
      <w:start w:val="1"/>
      <w:numFmt w:val="decimal"/>
      <w:lvlText w:val="%7."/>
      <w:lvlJc w:val="left"/>
      <w:pPr>
        <w:ind w:left="5501" w:hanging="360"/>
      </w:pPr>
    </w:lvl>
    <w:lvl w:ilvl="7" w:tplc="04090019" w:tentative="1">
      <w:start w:val="1"/>
      <w:numFmt w:val="lowerLetter"/>
      <w:lvlText w:val="%8."/>
      <w:lvlJc w:val="left"/>
      <w:pPr>
        <w:ind w:left="6221" w:hanging="360"/>
      </w:pPr>
    </w:lvl>
    <w:lvl w:ilvl="8" w:tplc="0409001B" w:tentative="1">
      <w:start w:val="1"/>
      <w:numFmt w:val="lowerRoman"/>
      <w:lvlText w:val="%9."/>
      <w:lvlJc w:val="right"/>
      <w:pPr>
        <w:ind w:left="6941" w:hanging="180"/>
      </w:pPr>
    </w:lvl>
  </w:abstractNum>
  <w:abstractNum w:abstractNumId="3" w15:restartNumberingAfterBreak="0">
    <w:nsid w:val="0A464CC8"/>
    <w:multiLevelType w:val="hybridMultilevel"/>
    <w:tmpl w:val="ABFC6D34"/>
    <w:lvl w:ilvl="0" w:tplc="04090011">
      <w:start w:val="1"/>
      <w:numFmt w:val="decimal"/>
      <w:lvlText w:val="%1)"/>
      <w:lvlJc w:val="left"/>
      <w:pPr>
        <w:ind w:left="1631" w:hanging="360"/>
      </w:pPr>
    </w:lvl>
    <w:lvl w:ilvl="1" w:tplc="04090019" w:tentative="1">
      <w:start w:val="1"/>
      <w:numFmt w:val="lowerLetter"/>
      <w:lvlText w:val="%2."/>
      <w:lvlJc w:val="left"/>
      <w:pPr>
        <w:ind w:left="2351" w:hanging="360"/>
      </w:pPr>
    </w:lvl>
    <w:lvl w:ilvl="2" w:tplc="0409001B" w:tentative="1">
      <w:start w:val="1"/>
      <w:numFmt w:val="lowerRoman"/>
      <w:lvlText w:val="%3."/>
      <w:lvlJc w:val="right"/>
      <w:pPr>
        <w:ind w:left="3071" w:hanging="180"/>
      </w:pPr>
    </w:lvl>
    <w:lvl w:ilvl="3" w:tplc="0409000F" w:tentative="1">
      <w:start w:val="1"/>
      <w:numFmt w:val="decimal"/>
      <w:lvlText w:val="%4."/>
      <w:lvlJc w:val="left"/>
      <w:pPr>
        <w:ind w:left="3791" w:hanging="360"/>
      </w:pPr>
    </w:lvl>
    <w:lvl w:ilvl="4" w:tplc="04090019" w:tentative="1">
      <w:start w:val="1"/>
      <w:numFmt w:val="lowerLetter"/>
      <w:lvlText w:val="%5."/>
      <w:lvlJc w:val="left"/>
      <w:pPr>
        <w:ind w:left="4511" w:hanging="360"/>
      </w:pPr>
    </w:lvl>
    <w:lvl w:ilvl="5" w:tplc="0409001B" w:tentative="1">
      <w:start w:val="1"/>
      <w:numFmt w:val="lowerRoman"/>
      <w:lvlText w:val="%6."/>
      <w:lvlJc w:val="right"/>
      <w:pPr>
        <w:ind w:left="5231" w:hanging="180"/>
      </w:pPr>
    </w:lvl>
    <w:lvl w:ilvl="6" w:tplc="0409000F" w:tentative="1">
      <w:start w:val="1"/>
      <w:numFmt w:val="decimal"/>
      <w:lvlText w:val="%7."/>
      <w:lvlJc w:val="left"/>
      <w:pPr>
        <w:ind w:left="5951" w:hanging="360"/>
      </w:pPr>
    </w:lvl>
    <w:lvl w:ilvl="7" w:tplc="04090019" w:tentative="1">
      <w:start w:val="1"/>
      <w:numFmt w:val="lowerLetter"/>
      <w:lvlText w:val="%8."/>
      <w:lvlJc w:val="left"/>
      <w:pPr>
        <w:ind w:left="6671" w:hanging="360"/>
      </w:pPr>
    </w:lvl>
    <w:lvl w:ilvl="8" w:tplc="0409001B" w:tentative="1">
      <w:start w:val="1"/>
      <w:numFmt w:val="lowerRoman"/>
      <w:lvlText w:val="%9."/>
      <w:lvlJc w:val="right"/>
      <w:pPr>
        <w:ind w:left="7391" w:hanging="180"/>
      </w:pPr>
    </w:lvl>
  </w:abstractNum>
  <w:abstractNum w:abstractNumId="4" w15:restartNumberingAfterBreak="0">
    <w:nsid w:val="0B543600"/>
    <w:multiLevelType w:val="hybridMultilevel"/>
    <w:tmpl w:val="5B7656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8A4CA6"/>
    <w:multiLevelType w:val="hybridMultilevel"/>
    <w:tmpl w:val="8730E6E4"/>
    <w:lvl w:ilvl="0" w:tplc="04090011">
      <w:start w:val="1"/>
      <w:numFmt w:val="decimal"/>
      <w:lvlText w:val="%1)"/>
      <w:lvlJc w:val="left"/>
      <w:pPr>
        <w:ind w:left="2351" w:hanging="360"/>
      </w:pPr>
    </w:lvl>
    <w:lvl w:ilvl="1" w:tplc="04090019" w:tentative="1">
      <w:start w:val="1"/>
      <w:numFmt w:val="lowerLetter"/>
      <w:lvlText w:val="%2."/>
      <w:lvlJc w:val="left"/>
      <w:pPr>
        <w:ind w:left="3071" w:hanging="360"/>
      </w:pPr>
    </w:lvl>
    <w:lvl w:ilvl="2" w:tplc="0409001B" w:tentative="1">
      <w:start w:val="1"/>
      <w:numFmt w:val="lowerRoman"/>
      <w:lvlText w:val="%3."/>
      <w:lvlJc w:val="right"/>
      <w:pPr>
        <w:ind w:left="3791" w:hanging="180"/>
      </w:pPr>
    </w:lvl>
    <w:lvl w:ilvl="3" w:tplc="0409000F" w:tentative="1">
      <w:start w:val="1"/>
      <w:numFmt w:val="decimal"/>
      <w:lvlText w:val="%4."/>
      <w:lvlJc w:val="left"/>
      <w:pPr>
        <w:ind w:left="4511" w:hanging="360"/>
      </w:pPr>
    </w:lvl>
    <w:lvl w:ilvl="4" w:tplc="04090019" w:tentative="1">
      <w:start w:val="1"/>
      <w:numFmt w:val="lowerLetter"/>
      <w:lvlText w:val="%5."/>
      <w:lvlJc w:val="left"/>
      <w:pPr>
        <w:ind w:left="5231" w:hanging="360"/>
      </w:pPr>
    </w:lvl>
    <w:lvl w:ilvl="5" w:tplc="0409001B" w:tentative="1">
      <w:start w:val="1"/>
      <w:numFmt w:val="lowerRoman"/>
      <w:lvlText w:val="%6."/>
      <w:lvlJc w:val="right"/>
      <w:pPr>
        <w:ind w:left="5951" w:hanging="180"/>
      </w:pPr>
    </w:lvl>
    <w:lvl w:ilvl="6" w:tplc="0409000F" w:tentative="1">
      <w:start w:val="1"/>
      <w:numFmt w:val="decimal"/>
      <w:lvlText w:val="%7."/>
      <w:lvlJc w:val="left"/>
      <w:pPr>
        <w:ind w:left="6671" w:hanging="360"/>
      </w:pPr>
    </w:lvl>
    <w:lvl w:ilvl="7" w:tplc="04090019" w:tentative="1">
      <w:start w:val="1"/>
      <w:numFmt w:val="lowerLetter"/>
      <w:lvlText w:val="%8."/>
      <w:lvlJc w:val="left"/>
      <w:pPr>
        <w:ind w:left="7391" w:hanging="360"/>
      </w:pPr>
    </w:lvl>
    <w:lvl w:ilvl="8" w:tplc="0409001B" w:tentative="1">
      <w:start w:val="1"/>
      <w:numFmt w:val="lowerRoman"/>
      <w:lvlText w:val="%9."/>
      <w:lvlJc w:val="right"/>
      <w:pPr>
        <w:ind w:left="8111" w:hanging="180"/>
      </w:pPr>
    </w:lvl>
  </w:abstractNum>
  <w:abstractNum w:abstractNumId="6" w15:restartNumberingAfterBreak="0">
    <w:nsid w:val="0F416F65"/>
    <w:multiLevelType w:val="hybridMultilevel"/>
    <w:tmpl w:val="5E32322A"/>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 w15:restartNumberingAfterBreak="0">
    <w:nsid w:val="0F794DC9"/>
    <w:multiLevelType w:val="hybridMultilevel"/>
    <w:tmpl w:val="989AB63A"/>
    <w:lvl w:ilvl="0" w:tplc="04090011">
      <w:start w:val="1"/>
      <w:numFmt w:val="decimal"/>
      <w:lvlText w:val="%1)"/>
      <w:lvlJc w:val="left"/>
      <w:pPr>
        <w:ind w:left="1271" w:hanging="360"/>
      </w:pPr>
    </w:lvl>
    <w:lvl w:ilvl="1" w:tplc="04090019" w:tentative="1">
      <w:start w:val="1"/>
      <w:numFmt w:val="lowerLetter"/>
      <w:lvlText w:val="%2."/>
      <w:lvlJc w:val="left"/>
      <w:pPr>
        <w:ind w:left="1991" w:hanging="360"/>
      </w:pPr>
    </w:lvl>
    <w:lvl w:ilvl="2" w:tplc="0409001B" w:tentative="1">
      <w:start w:val="1"/>
      <w:numFmt w:val="lowerRoman"/>
      <w:lvlText w:val="%3."/>
      <w:lvlJc w:val="right"/>
      <w:pPr>
        <w:ind w:left="2711" w:hanging="180"/>
      </w:pPr>
    </w:lvl>
    <w:lvl w:ilvl="3" w:tplc="0409000F" w:tentative="1">
      <w:start w:val="1"/>
      <w:numFmt w:val="decimal"/>
      <w:lvlText w:val="%4."/>
      <w:lvlJc w:val="left"/>
      <w:pPr>
        <w:ind w:left="3431" w:hanging="360"/>
      </w:pPr>
    </w:lvl>
    <w:lvl w:ilvl="4" w:tplc="04090019" w:tentative="1">
      <w:start w:val="1"/>
      <w:numFmt w:val="lowerLetter"/>
      <w:lvlText w:val="%5."/>
      <w:lvlJc w:val="left"/>
      <w:pPr>
        <w:ind w:left="4151" w:hanging="360"/>
      </w:pPr>
    </w:lvl>
    <w:lvl w:ilvl="5" w:tplc="0409001B" w:tentative="1">
      <w:start w:val="1"/>
      <w:numFmt w:val="lowerRoman"/>
      <w:lvlText w:val="%6."/>
      <w:lvlJc w:val="right"/>
      <w:pPr>
        <w:ind w:left="4871" w:hanging="180"/>
      </w:pPr>
    </w:lvl>
    <w:lvl w:ilvl="6" w:tplc="0409000F" w:tentative="1">
      <w:start w:val="1"/>
      <w:numFmt w:val="decimal"/>
      <w:lvlText w:val="%7."/>
      <w:lvlJc w:val="left"/>
      <w:pPr>
        <w:ind w:left="5591" w:hanging="360"/>
      </w:pPr>
    </w:lvl>
    <w:lvl w:ilvl="7" w:tplc="04090019" w:tentative="1">
      <w:start w:val="1"/>
      <w:numFmt w:val="lowerLetter"/>
      <w:lvlText w:val="%8."/>
      <w:lvlJc w:val="left"/>
      <w:pPr>
        <w:ind w:left="6311" w:hanging="360"/>
      </w:pPr>
    </w:lvl>
    <w:lvl w:ilvl="8" w:tplc="0409001B" w:tentative="1">
      <w:start w:val="1"/>
      <w:numFmt w:val="lowerRoman"/>
      <w:lvlText w:val="%9."/>
      <w:lvlJc w:val="right"/>
      <w:pPr>
        <w:ind w:left="7031" w:hanging="180"/>
      </w:pPr>
    </w:lvl>
  </w:abstractNum>
  <w:abstractNum w:abstractNumId="8" w15:restartNumberingAfterBreak="0">
    <w:nsid w:val="10316D5B"/>
    <w:multiLevelType w:val="hybridMultilevel"/>
    <w:tmpl w:val="AE800B5E"/>
    <w:lvl w:ilvl="0" w:tplc="FFFFFFFF">
      <w:start w:val="1"/>
      <w:numFmt w:val="decimal"/>
      <w:lvlText w:val="%1)"/>
      <w:lvlJc w:val="left"/>
      <w:pPr>
        <w:ind w:left="1271" w:hanging="360"/>
      </w:pPr>
    </w:lvl>
    <w:lvl w:ilvl="1" w:tplc="FFFFFFFF" w:tentative="1">
      <w:start w:val="1"/>
      <w:numFmt w:val="lowerLetter"/>
      <w:lvlText w:val="%2."/>
      <w:lvlJc w:val="left"/>
      <w:pPr>
        <w:ind w:left="1991" w:hanging="360"/>
      </w:pPr>
    </w:lvl>
    <w:lvl w:ilvl="2" w:tplc="FFFFFFFF" w:tentative="1">
      <w:start w:val="1"/>
      <w:numFmt w:val="lowerRoman"/>
      <w:lvlText w:val="%3."/>
      <w:lvlJc w:val="right"/>
      <w:pPr>
        <w:ind w:left="2711" w:hanging="180"/>
      </w:pPr>
    </w:lvl>
    <w:lvl w:ilvl="3" w:tplc="FFFFFFFF" w:tentative="1">
      <w:start w:val="1"/>
      <w:numFmt w:val="decimal"/>
      <w:lvlText w:val="%4."/>
      <w:lvlJc w:val="left"/>
      <w:pPr>
        <w:ind w:left="3431" w:hanging="360"/>
      </w:pPr>
    </w:lvl>
    <w:lvl w:ilvl="4" w:tplc="FFFFFFFF" w:tentative="1">
      <w:start w:val="1"/>
      <w:numFmt w:val="lowerLetter"/>
      <w:lvlText w:val="%5."/>
      <w:lvlJc w:val="left"/>
      <w:pPr>
        <w:ind w:left="4151" w:hanging="360"/>
      </w:pPr>
    </w:lvl>
    <w:lvl w:ilvl="5" w:tplc="FFFFFFFF" w:tentative="1">
      <w:start w:val="1"/>
      <w:numFmt w:val="lowerRoman"/>
      <w:lvlText w:val="%6."/>
      <w:lvlJc w:val="right"/>
      <w:pPr>
        <w:ind w:left="4871" w:hanging="180"/>
      </w:pPr>
    </w:lvl>
    <w:lvl w:ilvl="6" w:tplc="FFFFFFFF" w:tentative="1">
      <w:start w:val="1"/>
      <w:numFmt w:val="decimal"/>
      <w:lvlText w:val="%7."/>
      <w:lvlJc w:val="left"/>
      <w:pPr>
        <w:ind w:left="5591" w:hanging="360"/>
      </w:pPr>
    </w:lvl>
    <w:lvl w:ilvl="7" w:tplc="FFFFFFFF" w:tentative="1">
      <w:start w:val="1"/>
      <w:numFmt w:val="lowerLetter"/>
      <w:lvlText w:val="%8."/>
      <w:lvlJc w:val="left"/>
      <w:pPr>
        <w:ind w:left="6311" w:hanging="360"/>
      </w:pPr>
    </w:lvl>
    <w:lvl w:ilvl="8" w:tplc="FFFFFFFF" w:tentative="1">
      <w:start w:val="1"/>
      <w:numFmt w:val="lowerRoman"/>
      <w:lvlText w:val="%9."/>
      <w:lvlJc w:val="right"/>
      <w:pPr>
        <w:ind w:left="7031" w:hanging="180"/>
      </w:pPr>
    </w:lvl>
  </w:abstractNum>
  <w:abstractNum w:abstractNumId="9" w15:restartNumberingAfterBreak="0">
    <w:nsid w:val="11C84F41"/>
    <w:multiLevelType w:val="hybridMultilevel"/>
    <w:tmpl w:val="5170BE2E"/>
    <w:lvl w:ilvl="0" w:tplc="04090011">
      <w:start w:val="1"/>
      <w:numFmt w:val="decimal"/>
      <w:lvlText w:val="%1)"/>
      <w:lvlJc w:val="left"/>
      <w:pPr>
        <w:ind w:left="1271" w:hanging="360"/>
      </w:pPr>
    </w:lvl>
    <w:lvl w:ilvl="1" w:tplc="04090019" w:tentative="1">
      <w:start w:val="1"/>
      <w:numFmt w:val="lowerLetter"/>
      <w:lvlText w:val="%2."/>
      <w:lvlJc w:val="left"/>
      <w:pPr>
        <w:ind w:left="1991" w:hanging="360"/>
      </w:pPr>
    </w:lvl>
    <w:lvl w:ilvl="2" w:tplc="0409001B" w:tentative="1">
      <w:start w:val="1"/>
      <w:numFmt w:val="lowerRoman"/>
      <w:lvlText w:val="%3."/>
      <w:lvlJc w:val="right"/>
      <w:pPr>
        <w:ind w:left="2711" w:hanging="180"/>
      </w:pPr>
    </w:lvl>
    <w:lvl w:ilvl="3" w:tplc="0409000F" w:tentative="1">
      <w:start w:val="1"/>
      <w:numFmt w:val="decimal"/>
      <w:lvlText w:val="%4."/>
      <w:lvlJc w:val="left"/>
      <w:pPr>
        <w:ind w:left="3431" w:hanging="360"/>
      </w:pPr>
    </w:lvl>
    <w:lvl w:ilvl="4" w:tplc="04090019" w:tentative="1">
      <w:start w:val="1"/>
      <w:numFmt w:val="lowerLetter"/>
      <w:lvlText w:val="%5."/>
      <w:lvlJc w:val="left"/>
      <w:pPr>
        <w:ind w:left="4151" w:hanging="360"/>
      </w:pPr>
    </w:lvl>
    <w:lvl w:ilvl="5" w:tplc="0409001B" w:tentative="1">
      <w:start w:val="1"/>
      <w:numFmt w:val="lowerRoman"/>
      <w:lvlText w:val="%6."/>
      <w:lvlJc w:val="right"/>
      <w:pPr>
        <w:ind w:left="4871" w:hanging="180"/>
      </w:pPr>
    </w:lvl>
    <w:lvl w:ilvl="6" w:tplc="0409000F" w:tentative="1">
      <w:start w:val="1"/>
      <w:numFmt w:val="decimal"/>
      <w:lvlText w:val="%7."/>
      <w:lvlJc w:val="left"/>
      <w:pPr>
        <w:ind w:left="5591" w:hanging="360"/>
      </w:pPr>
    </w:lvl>
    <w:lvl w:ilvl="7" w:tplc="04090019" w:tentative="1">
      <w:start w:val="1"/>
      <w:numFmt w:val="lowerLetter"/>
      <w:lvlText w:val="%8."/>
      <w:lvlJc w:val="left"/>
      <w:pPr>
        <w:ind w:left="6311" w:hanging="360"/>
      </w:pPr>
    </w:lvl>
    <w:lvl w:ilvl="8" w:tplc="0409001B" w:tentative="1">
      <w:start w:val="1"/>
      <w:numFmt w:val="lowerRoman"/>
      <w:lvlText w:val="%9."/>
      <w:lvlJc w:val="right"/>
      <w:pPr>
        <w:ind w:left="7031" w:hanging="180"/>
      </w:pPr>
    </w:lvl>
  </w:abstractNum>
  <w:abstractNum w:abstractNumId="10" w15:restartNumberingAfterBreak="0">
    <w:nsid w:val="166D0595"/>
    <w:multiLevelType w:val="hybridMultilevel"/>
    <w:tmpl w:val="B36A9DDC"/>
    <w:lvl w:ilvl="0" w:tplc="04090011">
      <w:start w:val="1"/>
      <w:numFmt w:val="decimal"/>
      <w:lvlText w:val="%1)"/>
      <w:lvlJc w:val="left"/>
      <w:pPr>
        <w:ind w:left="1181" w:hanging="360"/>
      </w:pPr>
    </w:lvl>
    <w:lvl w:ilvl="1" w:tplc="04090019" w:tentative="1">
      <w:start w:val="1"/>
      <w:numFmt w:val="lowerLetter"/>
      <w:lvlText w:val="%2."/>
      <w:lvlJc w:val="left"/>
      <w:pPr>
        <w:ind w:left="1901" w:hanging="360"/>
      </w:pPr>
    </w:lvl>
    <w:lvl w:ilvl="2" w:tplc="0409001B" w:tentative="1">
      <w:start w:val="1"/>
      <w:numFmt w:val="lowerRoman"/>
      <w:lvlText w:val="%3."/>
      <w:lvlJc w:val="right"/>
      <w:pPr>
        <w:ind w:left="2621" w:hanging="180"/>
      </w:pPr>
    </w:lvl>
    <w:lvl w:ilvl="3" w:tplc="0409000F" w:tentative="1">
      <w:start w:val="1"/>
      <w:numFmt w:val="decimal"/>
      <w:lvlText w:val="%4."/>
      <w:lvlJc w:val="left"/>
      <w:pPr>
        <w:ind w:left="3341" w:hanging="360"/>
      </w:pPr>
    </w:lvl>
    <w:lvl w:ilvl="4" w:tplc="04090019" w:tentative="1">
      <w:start w:val="1"/>
      <w:numFmt w:val="lowerLetter"/>
      <w:lvlText w:val="%5."/>
      <w:lvlJc w:val="left"/>
      <w:pPr>
        <w:ind w:left="4061" w:hanging="360"/>
      </w:pPr>
    </w:lvl>
    <w:lvl w:ilvl="5" w:tplc="0409001B" w:tentative="1">
      <w:start w:val="1"/>
      <w:numFmt w:val="lowerRoman"/>
      <w:lvlText w:val="%6."/>
      <w:lvlJc w:val="right"/>
      <w:pPr>
        <w:ind w:left="4781" w:hanging="180"/>
      </w:pPr>
    </w:lvl>
    <w:lvl w:ilvl="6" w:tplc="0409000F" w:tentative="1">
      <w:start w:val="1"/>
      <w:numFmt w:val="decimal"/>
      <w:lvlText w:val="%7."/>
      <w:lvlJc w:val="left"/>
      <w:pPr>
        <w:ind w:left="5501" w:hanging="360"/>
      </w:pPr>
    </w:lvl>
    <w:lvl w:ilvl="7" w:tplc="04090019" w:tentative="1">
      <w:start w:val="1"/>
      <w:numFmt w:val="lowerLetter"/>
      <w:lvlText w:val="%8."/>
      <w:lvlJc w:val="left"/>
      <w:pPr>
        <w:ind w:left="6221" w:hanging="360"/>
      </w:pPr>
    </w:lvl>
    <w:lvl w:ilvl="8" w:tplc="0409001B" w:tentative="1">
      <w:start w:val="1"/>
      <w:numFmt w:val="lowerRoman"/>
      <w:lvlText w:val="%9."/>
      <w:lvlJc w:val="right"/>
      <w:pPr>
        <w:ind w:left="6941" w:hanging="180"/>
      </w:pPr>
    </w:lvl>
  </w:abstractNum>
  <w:abstractNum w:abstractNumId="11" w15:restartNumberingAfterBreak="0">
    <w:nsid w:val="16917380"/>
    <w:multiLevelType w:val="hybridMultilevel"/>
    <w:tmpl w:val="79B80A8A"/>
    <w:lvl w:ilvl="0" w:tplc="04090011">
      <w:start w:val="1"/>
      <w:numFmt w:val="decimal"/>
      <w:lvlText w:val="%1)"/>
      <w:lvlJc w:val="left"/>
      <w:pPr>
        <w:ind w:left="1271" w:hanging="360"/>
      </w:pPr>
    </w:lvl>
    <w:lvl w:ilvl="1" w:tplc="04090019" w:tentative="1">
      <w:start w:val="1"/>
      <w:numFmt w:val="lowerLetter"/>
      <w:lvlText w:val="%2."/>
      <w:lvlJc w:val="left"/>
      <w:pPr>
        <w:ind w:left="1991" w:hanging="360"/>
      </w:pPr>
    </w:lvl>
    <w:lvl w:ilvl="2" w:tplc="0409001B" w:tentative="1">
      <w:start w:val="1"/>
      <w:numFmt w:val="lowerRoman"/>
      <w:lvlText w:val="%3."/>
      <w:lvlJc w:val="right"/>
      <w:pPr>
        <w:ind w:left="2711" w:hanging="180"/>
      </w:pPr>
    </w:lvl>
    <w:lvl w:ilvl="3" w:tplc="0409000F" w:tentative="1">
      <w:start w:val="1"/>
      <w:numFmt w:val="decimal"/>
      <w:lvlText w:val="%4."/>
      <w:lvlJc w:val="left"/>
      <w:pPr>
        <w:ind w:left="3431" w:hanging="360"/>
      </w:pPr>
    </w:lvl>
    <w:lvl w:ilvl="4" w:tplc="04090019" w:tentative="1">
      <w:start w:val="1"/>
      <w:numFmt w:val="lowerLetter"/>
      <w:lvlText w:val="%5."/>
      <w:lvlJc w:val="left"/>
      <w:pPr>
        <w:ind w:left="4151" w:hanging="360"/>
      </w:pPr>
    </w:lvl>
    <w:lvl w:ilvl="5" w:tplc="0409001B" w:tentative="1">
      <w:start w:val="1"/>
      <w:numFmt w:val="lowerRoman"/>
      <w:lvlText w:val="%6."/>
      <w:lvlJc w:val="right"/>
      <w:pPr>
        <w:ind w:left="4871" w:hanging="180"/>
      </w:pPr>
    </w:lvl>
    <w:lvl w:ilvl="6" w:tplc="0409000F" w:tentative="1">
      <w:start w:val="1"/>
      <w:numFmt w:val="decimal"/>
      <w:lvlText w:val="%7."/>
      <w:lvlJc w:val="left"/>
      <w:pPr>
        <w:ind w:left="5591" w:hanging="360"/>
      </w:pPr>
    </w:lvl>
    <w:lvl w:ilvl="7" w:tplc="04090019" w:tentative="1">
      <w:start w:val="1"/>
      <w:numFmt w:val="lowerLetter"/>
      <w:lvlText w:val="%8."/>
      <w:lvlJc w:val="left"/>
      <w:pPr>
        <w:ind w:left="6311" w:hanging="360"/>
      </w:pPr>
    </w:lvl>
    <w:lvl w:ilvl="8" w:tplc="0409001B" w:tentative="1">
      <w:start w:val="1"/>
      <w:numFmt w:val="lowerRoman"/>
      <w:lvlText w:val="%9."/>
      <w:lvlJc w:val="right"/>
      <w:pPr>
        <w:ind w:left="7031" w:hanging="180"/>
      </w:pPr>
    </w:lvl>
  </w:abstractNum>
  <w:abstractNum w:abstractNumId="12" w15:restartNumberingAfterBreak="0">
    <w:nsid w:val="18564ACC"/>
    <w:multiLevelType w:val="hybridMultilevel"/>
    <w:tmpl w:val="505C3E88"/>
    <w:lvl w:ilvl="0" w:tplc="04090011">
      <w:start w:val="1"/>
      <w:numFmt w:val="decimal"/>
      <w:lvlText w:val="%1)"/>
      <w:lvlJc w:val="left"/>
      <w:pPr>
        <w:ind w:left="1991" w:hanging="360"/>
      </w:pPr>
    </w:lvl>
    <w:lvl w:ilvl="1" w:tplc="04090019" w:tentative="1">
      <w:start w:val="1"/>
      <w:numFmt w:val="lowerLetter"/>
      <w:lvlText w:val="%2."/>
      <w:lvlJc w:val="left"/>
      <w:pPr>
        <w:ind w:left="2711" w:hanging="360"/>
      </w:pPr>
    </w:lvl>
    <w:lvl w:ilvl="2" w:tplc="0409001B" w:tentative="1">
      <w:start w:val="1"/>
      <w:numFmt w:val="lowerRoman"/>
      <w:lvlText w:val="%3."/>
      <w:lvlJc w:val="right"/>
      <w:pPr>
        <w:ind w:left="3431" w:hanging="180"/>
      </w:pPr>
    </w:lvl>
    <w:lvl w:ilvl="3" w:tplc="0409000F" w:tentative="1">
      <w:start w:val="1"/>
      <w:numFmt w:val="decimal"/>
      <w:lvlText w:val="%4."/>
      <w:lvlJc w:val="left"/>
      <w:pPr>
        <w:ind w:left="4151" w:hanging="360"/>
      </w:pPr>
    </w:lvl>
    <w:lvl w:ilvl="4" w:tplc="04090019" w:tentative="1">
      <w:start w:val="1"/>
      <w:numFmt w:val="lowerLetter"/>
      <w:lvlText w:val="%5."/>
      <w:lvlJc w:val="left"/>
      <w:pPr>
        <w:ind w:left="4871" w:hanging="360"/>
      </w:pPr>
    </w:lvl>
    <w:lvl w:ilvl="5" w:tplc="0409001B" w:tentative="1">
      <w:start w:val="1"/>
      <w:numFmt w:val="lowerRoman"/>
      <w:lvlText w:val="%6."/>
      <w:lvlJc w:val="right"/>
      <w:pPr>
        <w:ind w:left="5591" w:hanging="180"/>
      </w:pPr>
    </w:lvl>
    <w:lvl w:ilvl="6" w:tplc="0409000F" w:tentative="1">
      <w:start w:val="1"/>
      <w:numFmt w:val="decimal"/>
      <w:lvlText w:val="%7."/>
      <w:lvlJc w:val="left"/>
      <w:pPr>
        <w:ind w:left="6311" w:hanging="360"/>
      </w:pPr>
    </w:lvl>
    <w:lvl w:ilvl="7" w:tplc="04090019" w:tentative="1">
      <w:start w:val="1"/>
      <w:numFmt w:val="lowerLetter"/>
      <w:lvlText w:val="%8."/>
      <w:lvlJc w:val="left"/>
      <w:pPr>
        <w:ind w:left="7031" w:hanging="360"/>
      </w:pPr>
    </w:lvl>
    <w:lvl w:ilvl="8" w:tplc="0409001B" w:tentative="1">
      <w:start w:val="1"/>
      <w:numFmt w:val="lowerRoman"/>
      <w:lvlText w:val="%9."/>
      <w:lvlJc w:val="right"/>
      <w:pPr>
        <w:ind w:left="7751" w:hanging="180"/>
      </w:pPr>
    </w:lvl>
  </w:abstractNum>
  <w:abstractNum w:abstractNumId="13" w15:restartNumberingAfterBreak="0">
    <w:nsid w:val="19591893"/>
    <w:multiLevelType w:val="hybridMultilevel"/>
    <w:tmpl w:val="F67203E8"/>
    <w:lvl w:ilvl="0" w:tplc="04090011">
      <w:start w:val="1"/>
      <w:numFmt w:val="decimal"/>
      <w:lvlText w:val="%1)"/>
      <w:lvlJc w:val="left"/>
      <w:pPr>
        <w:ind w:left="1181" w:hanging="360"/>
      </w:pPr>
    </w:lvl>
    <w:lvl w:ilvl="1" w:tplc="04090019" w:tentative="1">
      <w:start w:val="1"/>
      <w:numFmt w:val="lowerLetter"/>
      <w:lvlText w:val="%2."/>
      <w:lvlJc w:val="left"/>
      <w:pPr>
        <w:ind w:left="1901" w:hanging="360"/>
      </w:pPr>
    </w:lvl>
    <w:lvl w:ilvl="2" w:tplc="0409001B" w:tentative="1">
      <w:start w:val="1"/>
      <w:numFmt w:val="lowerRoman"/>
      <w:lvlText w:val="%3."/>
      <w:lvlJc w:val="right"/>
      <w:pPr>
        <w:ind w:left="2621" w:hanging="180"/>
      </w:pPr>
    </w:lvl>
    <w:lvl w:ilvl="3" w:tplc="0409000F" w:tentative="1">
      <w:start w:val="1"/>
      <w:numFmt w:val="decimal"/>
      <w:lvlText w:val="%4."/>
      <w:lvlJc w:val="left"/>
      <w:pPr>
        <w:ind w:left="3341" w:hanging="360"/>
      </w:pPr>
    </w:lvl>
    <w:lvl w:ilvl="4" w:tplc="04090019" w:tentative="1">
      <w:start w:val="1"/>
      <w:numFmt w:val="lowerLetter"/>
      <w:lvlText w:val="%5."/>
      <w:lvlJc w:val="left"/>
      <w:pPr>
        <w:ind w:left="4061" w:hanging="360"/>
      </w:pPr>
    </w:lvl>
    <w:lvl w:ilvl="5" w:tplc="0409001B" w:tentative="1">
      <w:start w:val="1"/>
      <w:numFmt w:val="lowerRoman"/>
      <w:lvlText w:val="%6."/>
      <w:lvlJc w:val="right"/>
      <w:pPr>
        <w:ind w:left="4781" w:hanging="180"/>
      </w:pPr>
    </w:lvl>
    <w:lvl w:ilvl="6" w:tplc="0409000F" w:tentative="1">
      <w:start w:val="1"/>
      <w:numFmt w:val="decimal"/>
      <w:lvlText w:val="%7."/>
      <w:lvlJc w:val="left"/>
      <w:pPr>
        <w:ind w:left="5501" w:hanging="360"/>
      </w:pPr>
    </w:lvl>
    <w:lvl w:ilvl="7" w:tplc="04090019" w:tentative="1">
      <w:start w:val="1"/>
      <w:numFmt w:val="lowerLetter"/>
      <w:lvlText w:val="%8."/>
      <w:lvlJc w:val="left"/>
      <w:pPr>
        <w:ind w:left="6221" w:hanging="360"/>
      </w:pPr>
    </w:lvl>
    <w:lvl w:ilvl="8" w:tplc="0409001B" w:tentative="1">
      <w:start w:val="1"/>
      <w:numFmt w:val="lowerRoman"/>
      <w:lvlText w:val="%9."/>
      <w:lvlJc w:val="right"/>
      <w:pPr>
        <w:ind w:left="6941" w:hanging="180"/>
      </w:pPr>
    </w:lvl>
  </w:abstractNum>
  <w:abstractNum w:abstractNumId="14" w15:restartNumberingAfterBreak="0">
    <w:nsid w:val="197857E3"/>
    <w:multiLevelType w:val="hybridMultilevel"/>
    <w:tmpl w:val="C62AB58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1045355"/>
    <w:multiLevelType w:val="multilevel"/>
    <w:tmpl w:val="79401AC6"/>
    <w:lvl w:ilvl="0">
      <w:start w:val="1"/>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pStyle w:val="head51"/>
      <w:lvlText w:val="%1.%2.%3.%4.%5"/>
      <w:lvlJc w:val="left"/>
      <w:pPr>
        <w:ind w:left="180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23A366E0"/>
    <w:multiLevelType w:val="hybridMultilevel"/>
    <w:tmpl w:val="D6168994"/>
    <w:lvl w:ilvl="0" w:tplc="99CA6F46">
      <w:start w:val="1"/>
      <w:numFmt w:val="decimal"/>
      <w:lvlText w:val="%1)"/>
      <w:lvlJc w:val="left"/>
      <w:pPr>
        <w:tabs>
          <w:tab w:val="num" w:pos="720"/>
        </w:tabs>
        <w:ind w:left="720" w:hanging="360"/>
      </w:pPr>
    </w:lvl>
    <w:lvl w:ilvl="1" w:tplc="4EF6BE6A" w:tentative="1">
      <w:start w:val="1"/>
      <w:numFmt w:val="decimal"/>
      <w:lvlText w:val="%2)"/>
      <w:lvlJc w:val="left"/>
      <w:pPr>
        <w:tabs>
          <w:tab w:val="num" w:pos="1440"/>
        </w:tabs>
        <w:ind w:left="1440" w:hanging="360"/>
      </w:pPr>
    </w:lvl>
    <w:lvl w:ilvl="2" w:tplc="58180F84" w:tentative="1">
      <w:start w:val="1"/>
      <w:numFmt w:val="decimal"/>
      <w:lvlText w:val="%3)"/>
      <w:lvlJc w:val="left"/>
      <w:pPr>
        <w:tabs>
          <w:tab w:val="num" w:pos="2160"/>
        </w:tabs>
        <w:ind w:left="2160" w:hanging="360"/>
      </w:pPr>
    </w:lvl>
    <w:lvl w:ilvl="3" w:tplc="9F620D24" w:tentative="1">
      <w:start w:val="1"/>
      <w:numFmt w:val="decimal"/>
      <w:lvlText w:val="%4)"/>
      <w:lvlJc w:val="left"/>
      <w:pPr>
        <w:tabs>
          <w:tab w:val="num" w:pos="2880"/>
        </w:tabs>
        <w:ind w:left="2880" w:hanging="360"/>
      </w:pPr>
    </w:lvl>
    <w:lvl w:ilvl="4" w:tplc="76CABE3E" w:tentative="1">
      <w:start w:val="1"/>
      <w:numFmt w:val="decimal"/>
      <w:lvlText w:val="%5)"/>
      <w:lvlJc w:val="left"/>
      <w:pPr>
        <w:tabs>
          <w:tab w:val="num" w:pos="3600"/>
        </w:tabs>
        <w:ind w:left="3600" w:hanging="360"/>
      </w:pPr>
    </w:lvl>
    <w:lvl w:ilvl="5" w:tplc="E1AE552A" w:tentative="1">
      <w:start w:val="1"/>
      <w:numFmt w:val="decimal"/>
      <w:lvlText w:val="%6)"/>
      <w:lvlJc w:val="left"/>
      <w:pPr>
        <w:tabs>
          <w:tab w:val="num" w:pos="4320"/>
        </w:tabs>
        <w:ind w:left="4320" w:hanging="360"/>
      </w:pPr>
    </w:lvl>
    <w:lvl w:ilvl="6" w:tplc="B7C82428" w:tentative="1">
      <w:start w:val="1"/>
      <w:numFmt w:val="decimal"/>
      <w:lvlText w:val="%7)"/>
      <w:lvlJc w:val="left"/>
      <w:pPr>
        <w:tabs>
          <w:tab w:val="num" w:pos="5040"/>
        </w:tabs>
        <w:ind w:left="5040" w:hanging="360"/>
      </w:pPr>
    </w:lvl>
    <w:lvl w:ilvl="7" w:tplc="61B0202E" w:tentative="1">
      <w:start w:val="1"/>
      <w:numFmt w:val="decimal"/>
      <w:lvlText w:val="%8)"/>
      <w:lvlJc w:val="left"/>
      <w:pPr>
        <w:tabs>
          <w:tab w:val="num" w:pos="5760"/>
        </w:tabs>
        <w:ind w:left="5760" w:hanging="360"/>
      </w:pPr>
    </w:lvl>
    <w:lvl w:ilvl="8" w:tplc="FCD2AF64" w:tentative="1">
      <w:start w:val="1"/>
      <w:numFmt w:val="decimal"/>
      <w:lvlText w:val="%9)"/>
      <w:lvlJc w:val="left"/>
      <w:pPr>
        <w:tabs>
          <w:tab w:val="num" w:pos="6480"/>
        </w:tabs>
        <w:ind w:left="6480" w:hanging="360"/>
      </w:pPr>
    </w:lvl>
  </w:abstractNum>
  <w:abstractNum w:abstractNumId="17" w15:restartNumberingAfterBreak="0">
    <w:nsid w:val="2D6C43E8"/>
    <w:multiLevelType w:val="hybridMultilevel"/>
    <w:tmpl w:val="AE800B5E"/>
    <w:lvl w:ilvl="0" w:tplc="04090011">
      <w:start w:val="1"/>
      <w:numFmt w:val="decimal"/>
      <w:lvlText w:val="%1)"/>
      <w:lvlJc w:val="left"/>
      <w:pPr>
        <w:ind w:left="1271" w:hanging="360"/>
      </w:pPr>
    </w:lvl>
    <w:lvl w:ilvl="1" w:tplc="04090019" w:tentative="1">
      <w:start w:val="1"/>
      <w:numFmt w:val="lowerLetter"/>
      <w:lvlText w:val="%2."/>
      <w:lvlJc w:val="left"/>
      <w:pPr>
        <w:ind w:left="1991" w:hanging="360"/>
      </w:pPr>
    </w:lvl>
    <w:lvl w:ilvl="2" w:tplc="0409001B" w:tentative="1">
      <w:start w:val="1"/>
      <w:numFmt w:val="lowerRoman"/>
      <w:lvlText w:val="%3."/>
      <w:lvlJc w:val="right"/>
      <w:pPr>
        <w:ind w:left="2711" w:hanging="180"/>
      </w:pPr>
    </w:lvl>
    <w:lvl w:ilvl="3" w:tplc="0409000F" w:tentative="1">
      <w:start w:val="1"/>
      <w:numFmt w:val="decimal"/>
      <w:lvlText w:val="%4."/>
      <w:lvlJc w:val="left"/>
      <w:pPr>
        <w:ind w:left="3431" w:hanging="360"/>
      </w:pPr>
    </w:lvl>
    <w:lvl w:ilvl="4" w:tplc="04090019" w:tentative="1">
      <w:start w:val="1"/>
      <w:numFmt w:val="lowerLetter"/>
      <w:lvlText w:val="%5."/>
      <w:lvlJc w:val="left"/>
      <w:pPr>
        <w:ind w:left="4151" w:hanging="360"/>
      </w:pPr>
    </w:lvl>
    <w:lvl w:ilvl="5" w:tplc="0409001B" w:tentative="1">
      <w:start w:val="1"/>
      <w:numFmt w:val="lowerRoman"/>
      <w:lvlText w:val="%6."/>
      <w:lvlJc w:val="right"/>
      <w:pPr>
        <w:ind w:left="4871" w:hanging="180"/>
      </w:pPr>
    </w:lvl>
    <w:lvl w:ilvl="6" w:tplc="0409000F" w:tentative="1">
      <w:start w:val="1"/>
      <w:numFmt w:val="decimal"/>
      <w:lvlText w:val="%7."/>
      <w:lvlJc w:val="left"/>
      <w:pPr>
        <w:ind w:left="5591" w:hanging="360"/>
      </w:pPr>
    </w:lvl>
    <w:lvl w:ilvl="7" w:tplc="04090019" w:tentative="1">
      <w:start w:val="1"/>
      <w:numFmt w:val="lowerLetter"/>
      <w:lvlText w:val="%8."/>
      <w:lvlJc w:val="left"/>
      <w:pPr>
        <w:ind w:left="6311" w:hanging="360"/>
      </w:pPr>
    </w:lvl>
    <w:lvl w:ilvl="8" w:tplc="0409001B" w:tentative="1">
      <w:start w:val="1"/>
      <w:numFmt w:val="lowerRoman"/>
      <w:lvlText w:val="%9."/>
      <w:lvlJc w:val="right"/>
      <w:pPr>
        <w:ind w:left="7031" w:hanging="180"/>
      </w:pPr>
    </w:lvl>
  </w:abstractNum>
  <w:abstractNum w:abstractNumId="18" w15:restartNumberingAfterBreak="0">
    <w:nsid w:val="30A030BD"/>
    <w:multiLevelType w:val="hybridMultilevel"/>
    <w:tmpl w:val="E55470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3A04DCB"/>
    <w:multiLevelType w:val="hybridMultilevel"/>
    <w:tmpl w:val="378E96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DA7B53"/>
    <w:multiLevelType w:val="hybridMultilevel"/>
    <w:tmpl w:val="D9DA21BA"/>
    <w:lvl w:ilvl="0" w:tplc="04090011">
      <w:start w:val="1"/>
      <w:numFmt w:val="decimal"/>
      <w:lvlText w:val="%1)"/>
      <w:lvlJc w:val="left"/>
      <w:pPr>
        <w:ind w:left="1271" w:hanging="360"/>
      </w:pPr>
    </w:lvl>
    <w:lvl w:ilvl="1" w:tplc="04090019" w:tentative="1">
      <w:start w:val="1"/>
      <w:numFmt w:val="lowerLetter"/>
      <w:lvlText w:val="%2."/>
      <w:lvlJc w:val="left"/>
      <w:pPr>
        <w:ind w:left="1991" w:hanging="360"/>
      </w:pPr>
    </w:lvl>
    <w:lvl w:ilvl="2" w:tplc="0409001B" w:tentative="1">
      <w:start w:val="1"/>
      <w:numFmt w:val="lowerRoman"/>
      <w:lvlText w:val="%3."/>
      <w:lvlJc w:val="right"/>
      <w:pPr>
        <w:ind w:left="2711" w:hanging="180"/>
      </w:pPr>
    </w:lvl>
    <w:lvl w:ilvl="3" w:tplc="0409000F" w:tentative="1">
      <w:start w:val="1"/>
      <w:numFmt w:val="decimal"/>
      <w:lvlText w:val="%4."/>
      <w:lvlJc w:val="left"/>
      <w:pPr>
        <w:ind w:left="3431" w:hanging="360"/>
      </w:pPr>
    </w:lvl>
    <w:lvl w:ilvl="4" w:tplc="04090019" w:tentative="1">
      <w:start w:val="1"/>
      <w:numFmt w:val="lowerLetter"/>
      <w:lvlText w:val="%5."/>
      <w:lvlJc w:val="left"/>
      <w:pPr>
        <w:ind w:left="4151" w:hanging="360"/>
      </w:pPr>
    </w:lvl>
    <w:lvl w:ilvl="5" w:tplc="0409001B" w:tentative="1">
      <w:start w:val="1"/>
      <w:numFmt w:val="lowerRoman"/>
      <w:lvlText w:val="%6."/>
      <w:lvlJc w:val="right"/>
      <w:pPr>
        <w:ind w:left="4871" w:hanging="180"/>
      </w:pPr>
    </w:lvl>
    <w:lvl w:ilvl="6" w:tplc="0409000F" w:tentative="1">
      <w:start w:val="1"/>
      <w:numFmt w:val="decimal"/>
      <w:lvlText w:val="%7."/>
      <w:lvlJc w:val="left"/>
      <w:pPr>
        <w:ind w:left="5591" w:hanging="360"/>
      </w:pPr>
    </w:lvl>
    <w:lvl w:ilvl="7" w:tplc="04090019" w:tentative="1">
      <w:start w:val="1"/>
      <w:numFmt w:val="lowerLetter"/>
      <w:lvlText w:val="%8."/>
      <w:lvlJc w:val="left"/>
      <w:pPr>
        <w:ind w:left="6311" w:hanging="360"/>
      </w:pPr>
    </w:lvl>
    <w:lvl w:ilvl="8" w:tplc="0409001B" w:tentative="1">
      <w:start w:val="1"/>
      <w:numFmt w:val="lowerRoman"/>
      <w:lvlText w:val="%9."/>
      <w:lvlJc w:val="right"/>
      <w:pPr>
        <w:ind w:left="7031" w:hanging="180"/>
      </w:pPr>
    </w:lvl>
  </w:abstractNum>
  <w:abstractNum w:abstractNumId="21" w15:restartNumberingAfterBreak="0">
    <w:nsid w:val="3BFB443E"/>
    <w:multiLevelType w:val="hybridMultilevel"/>
    <w:tmpl w:val="7264E538"/>
    <w:lvl w:ilvl="0" w:tplc="0409001B">
      <w:start w:val="1"/>
      <w:numFmt w:val="lowerRoman"/>
      <w:lvlText w:val="%1."/>
      <w:lvlJc w:val="right"/>
      <w:pPr>
        <w:ind w:left="2049" w:hanging="360"/>
      </w:pPr>
    </w:lvl>
    <w:lvl w:ilvl="1" w:tplc="04090019" w:tentative="1">
      <w:start w:val="1"/>
      <w:numFmt w:val="lowerLetter"/>
      <w:lvlText w:val="%2."/>
      <w:lvlJc w:val="left"/>
      <w:pPr>
        <w:ind w:left="2769" w:hanging="360"/>
      </w:pPr>
    </w:lvl>
    <w:lvl w:ilvl="2" w:tplc="0409001B" w:tentative="1">
      <w:start w:val="1"/>
      <w:numFmt w:val="lowerRoman"/>
      <w:lvlText w:val="%3."/>
      <w:lvlJc w:val="right"/>
      <w:pPr>
        <w:ind w:left="3489" w:hanging="180"/>
      </w:pPr>
    </w:lvl>
    <w:lvl w:ilvl="3" w:tplc="0409000F" w:tentative="1">
      <w:start w:val="1"/>
      <w:numFmt w:val="decimal"/>
      <w:lvlText w:val="%4."/>
      <w:lvlJc w:val="left"/>
      <w:pPr>
        <w:ind w:left="4209" w:hanging="360"/>
      </w:pPr>
    </w:lvl>
    <w:lvl w:ilvl="4" w:tplc="04090019" w:tentative="1">
      <w:start w:val="1"/>
      <w:numFmt w:val="lowerLetter"/>
      <w:lvlText w:val="%5."/>
      <w:lvlJc w:val="left"/>
      <w:pPr>
        <w:ind w:left="4929" w:hanging="360"/>
      </w:pPr>
    </w:lvl>
    <w:lvl w:ilvl="5" w:tplc="0409001B" w:tentative="1">
      <w:start w:val="1"/>
      <w:numFmt w:val="lowerRoman"/>
      <w:lvlText w:val="%6."/>
      <w:lvlJc w:val="right"/>
      <w:pPr>
        <w:ind w:left="5649" w:hanging="180"/>
      </w:pPr>
    </w:lvl>
    <w:lvl w:ilvl="6" w:tplc="0409000F" w:tentative="1">
      <w:start w:val="1"/>
      <w:numFmt w:val="decimal"/>
      <w:lvlText w:val="%7."/>
      <w:lvlJc w:val="left"/>
      <w:pPr>
        <w:ind w:left="6369" w:hanging="360"/>
      </w:pPr>
    </w:lvl>
    <w:lvl w:ilvl="7" w:tplc="04090019" w:tentative="1">
      <w:start w:val="1"/>
      <w:numFmt w:val="lowerLetter"/>
      <w:lvlText w:val="%8."/>
      <w:lvlJc w:val="left"/>
      <w:pPr>
        <w:ind w:left="7089" w:hanging="360"/>
      </w:pPr>
    </w:lvl>
    <w:lvl w:ilvl="8" w:tplc="0409001B" w:tentative="1">
      <w:start w:val="1"/>
      <w:numFmt w:val="lowerRoman"/>
      <w:lvlText w:val="%9."/>
      <w:lvlJc w:val="right"/>
      <w:pPr>
        <w:ind w:left="7809" w:hanging="180"/>
      </w:pPr>
    </w:lvl>
  </w:abstractNum>
  <w:abstractNum w:abstractNumId="22" w15:restartNumberingAfterBreak="0">
    <w:nsid w:val="4313781A"/>
    <w:multiLevelType w:val="hybridMultilevel"/>
    <w:tmpl w:val="49A243A4"/>
    <w:lvl w:ilvl="0" w:tplc="0409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5D06F3C"/>
    <w:multiLevelType w:val="hybridMultilevel"/>
    <w:tmpl w:val="1C32F1C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B220DD9"/>
    <w:multiLevelType w:val="hybridMultilevel"/>
    <w:tmpl w:val="C62AB58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4FF95170"/>
    <w:multiLevelType w:val="hybridMultilevel"/>
    <w:tmpl w:val="2722C33C"/>
    <w:lvl w:ilvl="0" w:tplc="59B27692">
      <w:numFmt w:val="bullet"/>
      <w:lvlText w:val="-"/>
      <w:lvlJc w:val="left"/>
      <w:pPr>
        <w:ind w:left="821" w:hanging="360"/>
      </w:pPr>
      <w:rPr>
        <w:rFonts w:ascii="Times New Roman" w:eastAsiaTheme="minorHAnsi" w:hAnsi="Times New Roman" w:cs="Times New Roman" w:hint="default"/>
      </w:rPr>
    </w:lvl>
    <w:lvl w:ilvl="1" w:tplc="04090003" w:tentative="1">
      <w:start w:val="1"/>
      <w:numFmt w:val="bullet"/>
      <w:lvlText w:val="o"/>
      <w:lvlJc w:val="left"/>
      <w:pPr>
        <w:ind w:left="1541" w:hanging="360"/>
      </w:pPr>
      <w:rPr>
        <w:rFonts w:ascii="Courier New" w:hAnsi="Courier New" w:cs="Courier New" w:hint="default"/>
      </w:rPr>
    </w:lvl>
    <w:lvl w:ilvl="2" w:tplc="04090005" w:tentative="1">
      <w:start w:val="1"/>
      <w:numFmt w:val="bullet"/>
      <w:lvlText w:val=""/>
      <w:lvlJc w:val="left"/>
      <w:pPr>
        <w:ind w:left="2261" w:hanging="360"/>
      </w:pPr>
      <w:rPr>
        <w:rFonts w:ascii="Wingdings" w:hAnsi="Wingdings" w:hint="default"/>
      </w:rPr>
    </w:lvl>
    <w:lvl w:ilvl="3" w:tplc="04090001" w:tentative="1">
      <w:start w:val="1"/>
      <w:numFmt w:val="bullet"/>
      <w:lvlText w:val=""/>
      <w:lvlJc w:val="left"/>
      <w:pPr>
        <w:ind w:left="2981" w:hanging="360"/>
      </w:pPr>
      <w:rPr>
        <w:rFonts w:ascii="Symbol" w:hAnsi="Symbol" w:hint="default"/>
      </w:rPr>
    </w:lvl>
    <w:lvl w:ilvl="4" w:tplc="04090003" w:tentative="1">
      <w:start w:val="1"/>
      <w:numFmt w:val="bullet"/>
      <w:lvlText w:val="o"/>
      <w:lvlJc w:val="left"/>
      <w:pPr>
        <w:ind w:left="3701" w:hanging="360"/>
      </w:pPr>
      <w:rPr>
        <w:rFonts w:ascii="Courier New" w:hAnsi="Courier New" w:cs="Courier New" w:hint="default"/>
      </w:rPr>
    </w:lvl>
    <w:lvl w:ilvl="5" w:tplc="04090005" w:tentative="1">
      <w:start w:val="1"/>
      <w:numFmt w:val="bullet"/>
      <w:lvlText w:val=""/>
      <w:lvlJc w:val="left"/>
      <w:pPr>
        <w:ind w:left="4421" w:hanging="360"/>
      </w:pPr>
      <w:rPr>
        <w:rFonts w:ascii="Wingdings" w:hAnsi="Wingdings" w:hint="default"/>
      </w:rPr>
    </w:lvl>
    <w:lvl w:ilvl="6" w:tplc="04090001" w:tentative="1">
      <w:start w:val="1"/>
      <w:numFmt w:val="bullet"/>
      <w:lvlText w:val=""/>
      <w:lvlJc w:val="left"/>
      <w:pPr>
        <w:ind w:left="5141" w:hanging="360"/>
      </w:pPr>
      <w:rPr>
        <w:rFonts w:ascii="Symbol" w:hAnsi="Symbol" w:hint="default"/>
      </w:rPr>
    </w:lvl>
    <w:lvl w:ilvl="7" w:tplc="04090003" w:tentative="1">
      <w:start w:val="1"/>
      <w:numFmt w:val="bullet"/>
      <w:lvlText w:val="o"/>
      <w:lvlJc w:val="left"/>
      <w:pPr>
        <w:ind w:left="5861" w:hanging="360"/>
      </w:pPr>
      <w:rPr>
        <w:rFonts w:ascii="Courier New" w:hAnsi="Courier New" w:cs="Courier New" w:hint="default"/>
      </w:rPr>
    </w:lvl>
    <w:lvl w:ilvl="8" w:tplc="04090005" w:tentative="1">
      <w:start w:val="1"/>
      <w:numFmt w:val="bullet"/>
      <w:lvlText w:val=""/>
      <w:lvlJc w:val="left"/>
      <w:pPr>
        <w:ind w:left="6581" w:hanging="360"/>
      </w:pPr>
      <w:rPr>
        <w:rFonts w:ascii="Wingdings" w:hAnsi="Wingdings" w:hint="default"/>
      </w:rPr>
    </w:lvl>
  </w:abstractNum>
  <w:abstractNum w:abstractNumId="26" w15:restartNumberingAfterBreak="0">
    <w:nsid w:val="563B5D80"/>
    <w:multiLevelType w:val="hybridMultilevel"/>
    <w:tmpl w:val="5E32322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56D875ED"/>
    <w:multiLevelType w:val="hybridMultilevel"/>
    <w:tmpl w:val="8730E6E4"/>
    <w:lvl w:ilvl="0" w:tplc="FFFFFFFF">
      <w:start w:val="1"/>
      <w:numFmt w:val="decimal"/>
      <w:lvlText w:val="%1)"/>
      <w:lvlJc w:val="left"/>
      <w:pPr>
        <w:ind w:left="2351" w:hanging="360"/>
      </w:pPr>
    </w:lvl>
    <w:lvl w:ilvl="1" w:tplc="FFFFFFFF" w:tentative="1">
      <w:start w:val="1"/>
      <w:numFmt w:val="lowerLetter"/>
      <w:lvlText w:val="%2."/>
      <w:lvlJc w:val="left"/>
      <w:pPr>
        <w:ind w:left="3071" w:hanging="360"/>
      </w:pPr>
    </w:lvl>
    <w:lvl w:ilvl="2" w:tplc="FFFFFFFF" w:tentative="1">
      <w:start w:val="1"/>
      <w:numFmt w:val="lowerRoman"/>
      <w:lvlText w:val="%3."/>
      <w:lvlJc w:val="right"/>
      <w:pPr>
        <w:ind w:left="3791" w:hanging="180"/>
      </w:pPr>
    </w:lvl>
    <w:lvl w:ilvl="3" w:tplc="FFFFFFFF" w:tentative="1">
      <w:start w:val="1"/>
      <w:numFmt w:val="decimal"/>
      <w:lvlText w:val="%4."/>
      <w:lvlJc w:val="left"/>
      <w:pPr>
        <w:ind w:left="4511" w:hanging="360"/>
      </w:pPr>
    </w:lvl>
    <w:lvl w:ilvl="4" w:tplc="FFFFFFFF" w:tentative="1">
      <w:start w:val="1"/>
      <w:numFmt w:val="lowerLetter"/>
      <w:lvlText w:val="%5."/>
      <w:lvlJc w:val="left"/>
      <w:pPr>
        <w:ind w:left="5231" w:hanging="360"/>
      </w:pPr>
    </w:lvl>
    <w:lvl w:ilvl="5" w:tplc="FFFFFFFF" w:tentative="1">
      <w:start w:val="1"/>
      <w:numFmt w:val="lowerRoman"/>
      <w:lvlText w:val="%6."/>
      <w:lvlJc w:val="right"/>
      <w:pPr>
        <w:ind w:left="5951" w:hanging="180"/>
      </w:pPr>
    </w:lvl>
    <w:lvl w:ilvl="6" w:tplc="FFFFFFFF" w:tentative="1">
      <w:start w:val="1"/>
      <w:numFmt w:val="decimal"/>
      <w:lvlText w:val="%7."/>
      <w:lvlJc w:val="left"/>
      <w:pPr>
        <w:ind w:left="6671" w:hanging="360"/>
      </w:pPr>
    </w:lvl>
    <w:lvl w:ilvl="7" w:tplc="FFFFFFFF" w:tentative="1">
      <w:start w:val="1"/>
      <w:numFmt w:val="lowerLetter"/>
      <w:lvlText w:val="%8."/>
      <w:lvlJc w:val="left"/>
      <w:pPr>
        <w:ind w:left="7391" w:hanging="360"/>
      </w:pPr>
    </w:lvl>
    <w:lvl w:ilvl="8" w:tplc="FFFFFFFF" w:tentative="1">
      <w:start w:val="1"/>
      <w:numFmt w:val="lowerRoman"/>
      <w:lvlText w:val="%9."/>
      <w:lvlJc w:val="right"/>
      <w:pPr>
        <w:ind w:left="8111" w:hanging="180"/>
      </w:pPr>
    </w:lvl>
  </w:abstractNum>
  <w:abstractNum w:abstractNumId="28" w15:restartNumberingAfterBreak="0">
    <w:nsid w:val="58F875D0"/>
    <w:multiLevelType w:val="hybridMultilevel"/>
    <w:tmpl w:val="11AAF31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4446B8"/>
    <w:multiLevelType w:val="hybridMultilevel"/>
    <w:tmpl w:val="9ABE190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6D44F5"/>
    <w:multiLevelType w:val="hybridMultilevel"/>
    <w:tmpl w:val="5EFA07FA"/>
    <w:lvl w:ilvl="0" w:tplc="04090011">
      <w:start w:val="1"/>
      <w:numFmt w:val="decimal"/>
      <w:lvlText w:val="%1)"/>
      <w:lvlJc w:val="left"/>
      <w:pPr>
        <w:ind w:left="1631" w:hanging="360"/>
      </w:pPr>
    </w:lvl>
    <w:lvl w:ilvl="1" w:tplc="04090019" w:tentative="1">
      <w:start w:val="1"/>
      <w:numFmt w:val="lowerLetter"/>
      <w:lvlText w:val="%2."/>
      <w:lvlJc w:val="left"/>
      <w:pPr>
        <w:ind w:left="2351" w:hanging="360"/>
      </w:pPr>
    </w:lvl>
    <w:lvl w:ilvl="2" w:tplc="0409001B" w:tentative="1">
      <w:start w:val="1"/>
      <w:numFmt w:val="lowerRoman"/>
      <w:lvlText w:val="%3."/>
      <w:lvlJc w:val="right"/>
      <w:pPr>
        <w:ind w:left="3071" w:hanging="180"/>
      </w:pPr>
    </w:lvl>
    <w:lvl w:ilvl="3" w:tplc="0409000F" w:tentative="1">
      <w:start w:val="1"/>
      <w:numFmt w:val="decimal"/>
      <w:lvlText w:val="%4."/>
      <w:lvlJc w:val="left"/>
      <w:pPr>
        <w:ind w:left="3791" w:hanging="360"/>
      </w:pPr>
    </w:lvl>
    <w:lvl w:ilvl="4" w:tplc="04090019" w:tentative="1">
      <w:start w:val="1"/>
      <w:numFmt w:val="lowerLetter"/>
      <w:lvlText w:val="%5."/>
      <w:lvlJc w:val="left"/>
      <w:pPr>
        <w:ind w:left="4511" w:hanging="360"/>
      </w:pPr>
    </w:lvl>
    <w:lvl w:ilvl="5" w:tplc="0409001B" w:tentative="1">
      <w:start w:val="1"/>
      <w:numFmt w:val="lowerRoman"/>
      <w:lvlText w:val="%6."/>
      <w:lvlJc w:val="right"/>
      <w:pPr>
        <w:ind w:left="5231" w:hanging="180"/>
      </w:pPr>
    </w:lvl>
    <w:lvl w:ilvl="6" w:tplc="0409000F" w:tentative="1">
      <w:start w:val="1"/>
      <w:numFmt w:val="decimal"/>
      <w:lvlText w:val="%7."/>
      <w:lvlJc w:val="left"/>
      <w:pPr>
        <w:ind w:left="5951" w:hanging="360"/>
      </w:pPr>
    </w:lvl>
    <w:lvl w:ilvl="7" w:tplc="04090019" w:tentative="1">
      <w:start w:val="1"/>
      <w:numFmt w:val="lowerLetter"/>
      <w:lvlText w:val="%8."/>
      <w:lvlJc w:val="left"/>
      <w:pPr>
        <w:ind w:left="6671" w:hanging="360"/>
      </w:pPr>
    </w:lvl>
    <w:lvl w:ilvl="8" w:tplc="0409001B" w:tentative="1">
      <w:start w:val="1"/>
      <w:numFmt w:val="lowerRoman"/>
      <w:lvlText w:val="%9."/>
      <w:lvlJc w:val="right"/>
      <w:pPr>
        <w:ind w:left="7391" w:hanging="180"/>
      </w:pPr>
    </w:lvl>
  </w:abstractNum>
  <w:abstractNum w:abstractNumId="31" w15:restartNumberingAfterBreak="0">
    <w:nsid w:val="661638EE"/>
    <w:multiLevelType w:val="hybridMultilevel"/>
    <w:tmpl w:val="600E657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9A35873"/>
    <w:multiLevelType w:val="hybridMultilevel"/>
    <w:tmpl w:val="50704800"/>
    <w:lvl w:ilvl="0" w:tplc="04090011">
      <w:start w:val="1"/>
      <w:numFmt w:val="decimal"/>
      <w:lvlText w:val="%1)"/>
      <w:lvlJc w:val="left"/>
      <w:pPr>
        <w:ind w:left="1631" w:hanging="360"/>
      </w:pPr>
    </w:lvl>
    <w:lvl w:ilvl="1" w:tplc="04090019" w:tentative="1">
      <w:start w:val="1"/>
      <w:numFmt w:val="lowerLetter"/>
      <w:lvlText w:val="%2."/>
      <w:lvlJc w:val="left"/>
      <w:pPr>
        <w:ind w:left="2351" w:hanging="360"/>
      </w:pPr>
    </w:lvl>
    <w:lvl w:ilvl="2" w:tplc="0409001B" w:tentative="1">
      <w:start w:val="1"/>
      <w:numFmt w:val="lowerRoman"/>
      <w:lvlText w:val="%3."/>
      <w:lvlJc w:val="right"/>
      <w:pPr>
        <w:ind w:left="3071" w:hanging="180"/>
      </w:pPr>
    </w:lvl>
    <w:lvl w:ilvl="3" w:tplc="0409000F" w:tentative="1">
      <w:start w:val="1"/>
      <w:numFmt w:val="decimal"/>
      <w:lvlText w:val="%4."/>
      <w:lvlJc w:val="left"/>
      <w:pPr>
        <w:ind w:left="3791" w:hanging="360"/>
      </w:pPr>
    </w:lvl>
    <w:lvl w:ilvl="4" w:tplc="04090019" w:tentative="1">
      <w:start w:val="1"/>
      <w:numFmt w:val="lowerLetter"/>
      <w:lvlText w:val="%5."/>
      <w:lvlJc w:val="left"/>
      <w:pPr>
        <w:ind w:left="4511" w:hanging="360"/>
      </w:pPr>
    </w:lvl>
    <w:lvl w:ilvl="5" w:tplc="0409001B" w:tentative="1">
      <w:start w:val="1"/>
      <w:numFmt w:val="lowerRoman"/>
      <w:lvlText w:val="%6."/>
      <w:lvlJc w:val="right"/>
      <w:pPr>
        <w:ind w:left="5231" w:hanging="180"/>
      </w:pPr>
    </w:lvl>
    <w:lvl w:ilvl="6" w:tplc="0409000F" w:tentative="1">
      <w:start w:val="1"/>
      <w:numFmt w:val="decimal"/>
      <w:lvlText w:val="%7."/>
      <w:lvlJc w:val="left"/>
      <w:pPr>
        <w:ind w:left="5951" w:hanging="360"/>
      </w:pPr>
    </w:lvl>
    <w:lvl w:ilvl="7" w:tplc="04090019" w:tentative="1">
      <w:start w:val="1"/>
      <w:numFmt w:val="lowerLetter"/>
      <w:lvlText w:val="%8."/>
      <w:lvlJc w:val="left"/>
      <w:pPr>
        <w:ind w:left="6671" w:hanging="360"/>
      </w:pPr>
    </w:lvl>
    <w:lvl w:ilvl="8" w:tplc="0409001B" w:tentative="1">
      <w:start w:val="1"/>
      <w:numFmt w:val="lowerRoman"/>
      <w:lvlText w:val="%9."/>
      <w:lvlJc w:val="right"/>
      <w:pPr>
        <w:ind w:left="7391" w:hanging="180"/>
      </w:pPr>
    </w:lvl>
  </w:abstractNum>
  <w:abstractNum w:abstractNumId="33" w15:restartNumberingAfterBreak="0">
    <w:nsid w:val="6D692784"/>
    <w:multiLevelType w:val="hybridMultilevel"/>
    <w:tmpl w:val="55E8294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3E6096C"/>
    <w:multiLevelType w:val="hybridMultilevel"/>
    <w:tmpl w:val="2A32183E"/>
    <w:lvl w:ilvl="0" w:tplc="8A8449A2">
      <w:start w:val="1"/>
      <w:numFmt w:val="decimal"/>
      <w:lvlText w:val="%1)"/>
      <w:lvlJc w:val="left"/>
      <w:pPr>
        <w:tabs>
          <w:tab w:val="num" w:pos="720"/>
        </w:tabs>
        <w:ind w:left="720" w:hanging="360"/>
      </w:pPr>
    </w:lvl>
    <w:lvl w:ilvl="1" w:tplc="5216940E" w:tentative="1">
      <w:start w:val="1"/>
      <w:numFmt w:val="decimal"/>
      <w:lvlText w:val="%2)"/>
      <w:lvlJc w:val="left"/>
      <w:pPr>
        <w:tabs>
          <w:tab w:val="num" w:pos="1440"/>
        </w:tabs>
        <w:ind w:left="1440" w:hanging="360"/>
      </w:pPr>
    </w:lvl>
    <w:lvl w:ilvl="2" w:tplc="83327766" w:tentative="1">
      <w:start w:val="1"/>
      <w:numFmt w:val="decimal"/>
      <w:lvlText w:val="%3)"/>
      <w:lvlJc w:val="left"/>
      <w:pPr>
        <w:tabs>
          <w:tab w:val="num" w:pos="2160"/>
        </w:tabs>
        <w:ind w:left="2160" w:hanging="360"/>
      </w:pPr>
    </w:lvl>
    <w:lvl w:ilvl="3" w:tplc="F59E57C6" w:tentative="1">
      <w:start w:val="1"/>
      <w:numFmt w:val="decimal"/>
      <w:lvlText w:val="%4)"/>
      <w:lvlJc w:val="left"/>
      <w:pPr>
        <w:tabs>
          <w:tab w:val="num" w:pos="2880"/>
        </w:tabs>
        <w:ind w:left="2880" w:hanging="360"/>
      </w:pPr>
    </w:lvl>
    <w:lvl w:ilvl="4" w:tplc="C764CA82" w:tentative="1">
      <w:start w:val="1"/>
      <w:numFmt w:val="decimal"/>
      <w:lvlText w:val="%5)"/>
      <w:lvlJc w:val="left"/>
      <w:pPr>
        <w:tabs>
          <w:tab w:val="num" w:pos="3600"/>
        </w:tabs>
        <w:ind w:left="3600" w:hanging="360"/>
      </w:pPr>
    </w:lvl>
    <w:lvl w:ilvl="5" w:tplc="54F49E7E" w:tentative="1">
      <w:start w:val="1"/>
      <w:numFmt w:val="decimal"/>
      <w:lvlText w:val="%6)"/>
      <w:lvlJc w:val="left"/>
      <w:pPr>
        <w:tabs>
          <w:tab w:val="num" w:pos="4320"/>
        </w:tabs>
        <w:ind w:left="4320" w:hanging="360"/>
      </w:pPr>
    </w:lvl>
    <w:lvl w:ilvl="6" w:tplc="D3A627EC" w:tentative="1">
      <w:start w:val="1"/>
      <w:numFmt w:val="decimal"/>
      <w:lvlText w:val="%7)"/>
      <w:lvlJc w:val="left"/>
      <w:pPr>
        <w:tabs>
          <w:tab w:val="num" w:pos="5040"/>
        </w:tabs>
        <w:ind w:left="5040" w:hanging="360"/>
      </w:pPr>
    </w:lvl>
    <w:lvl w:ilvl="7" w:tplc="0CA213D6" w:tentative="1">
      <w:start w:val="1"/>
      <w:numFmt w:val="decimal"/>
      <w:lvlText w:val="%8)"/>
      <w:lvlJc w:val="left"/>
      <w:pPr>
        <w:tabs>
          <w:tab w:val="num" w:pos="5760"/>
        </w:tabs>
        <w:ind w:left="5760" w:hanging="360"/>
      </w:pPr>
    </w:lvl>
    <w:lvl w:ilvl="8" w:tplc="8174B2D2" w:tentative="1">
      <w:start w:val="1"/>
      <w:numFmt w:val="decimal"/>
      <w:lvlText w:val="%9)"/>
      <w:lvlJc w:val="left"/>
      <w:pPr>
        <w:tabs>
          <w:tab w:val="num" w:pos="6480"/>
        </w:tabs>
        <w:ind w:left="6480" w:hanging="360"/>
      </w:pPr>
    </w:lvl>
  </w:abstractNum>
  <w:abstractNum w:abstractNumId="35" w15:restartNumberingAfterBreak="0">
    <w:nsid w:val="785E0AC3"/>
    <w:multiLevelType w:val="multilevel"/>
    <w:tmpl w:val="ABA8C59E"/>
    <w:lvl w:ilvl="0">
      <w:start w:val="1"/>
      <w:numFmt w:val="decimal"/>
      <w:lvlText w:val="%1."/>
      <w:lvlJc w:val="left"/>
      <w:pPr>
        <w:ind w:left="108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6" w15:restartNumberingAfterBreak="0">
    <w:nsid w:val="7A914F89"/>
    <w:multiLevelType w:val="multilevel"/>
    <w:tmpl w:val="040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7" w15:restartNumberingAfterBreak="0">
    <w:nsid w:val="7CB21C90"/>
    <w:multiLevelType w:val="hybridMultilevel"/>
    <w:tmpl w:val="2D56AE40"/>
    <w:lvl w:ilvl="0" w:tplc="04090001">
      <w:start w:val="1"/>
      <w:numFmt w:val="bullet"/>
      <w:lvlText w:val=""/>
      <w:lvlJc w:val="left"/>
      <w:pPr>
        <w:ind w:left="1271" w:hanging="360"/>
      </w:pPr>
      <w:rPr>
        <w:rFonts w:ascii="Symbol" w:hAnsi="Symbol" w:hint="default"/>
      </w:rPr>
    </w:lvl>
    <w:lvl w:ilvl="1" w:tplc="FFFFFFFF" w:tentative="1">
      <w:start w:val="1"/>
      <w:numFmt w:val="lowerLetter"/>
      <w:lvlText w:val="%2."/>
      <w:lvlJc w:val="left"/>
      <w:pPr>
        <w:ind w:left="1991" w:hanging="360"/>
      </w:pPr>
    </w:lvl>
    <w:lvl w:ilvl="2" w:tplc="FFFFFFFF" w:tentative="1">
      <w:start w:val="1"/>
      <w:numFmt w:val="lowerRoman"/>
      <w:lvlText w:val="%3."/>
      <w:lvlJc w:val="right"/>
      <w:pPr>
        <w:ind w:left="2711" w:hanging="180"/>
      </w:pPr>
    </w:lvl>
    <w:lvl w:ilvl="3" w:tplc="FFFFFFFF" w:tentative="1">
      <w:start w:val="1"/>
      <w:numFmt w:val="decimal"/>
      <w:lvlText w:val="%4."/>
      <w:lvlJc w:val="left"/>
      <w:pPr>
        <w:ind w:left="3431" w:hanging="360"/>
      </w:pPr>
    </w:lvl>
    <w:lvl w:ilvl="4" w:tplc="FFFFFFFF" w:tentative="1">
      <w:start w:val="1"/>
      <w:numFmt w:val="lowerLetter"/>
      <w:lvlText w:val="%5."/>
      <w:lvlJc w:val="left"/>
      <w:pPr>
        <w:ind w:left="4151" w:hanging="360"/>
      </w:pPr>
    </w:lvl>
    <w:lvl w:ilvl="5" w:tplc="FFFFFFFF" w:tentative="1">
      <w:start w:val="1"/>
      <w:numFmt w:val="lowerRoman"/>
      <w:lvlText w:val="%6."/>
      <w:lvlJc w:val="right"/>
      <w:pPr>
        <w:ind w:left="4871" w:hanging="180"/>
      </w:pPr>
    </w:lvl>
    <w:lvl w:ilvl="6" w:tplc="FFFFFFFF" w:tentative="1">
      <w:start w:val="1"/>
      <w:numFmt w:val="decimal"/>
      <w:lvlText w:val="%7."/>
      <w:lvlJc w:val="left"/>
      <w:pPr>
        <w:ind w:left="5591" w:hanging="360"/>
      </w:pPr>
    </w:lvl>
    <w:lvl w:ilvl="7" w:tplc="FFFFFFFF" w:tentative="1">
      <w:start w:val="1"/>
      <w:numFmt w:val="lowerLetter"/>
      <w:lvlText w:val="%8."/>
      <w:lvlJc w:val="left"/>
      <w:pPr>
        <w:ind w:left="6311" w:hanging="360"/>
      </w:pPr>
    </w:lvl>
    <w:lvl w:ilvl="8" w:tplc="FFFFFFFF" w:tentative="1">
      <w:start w:val="1"/>
      <w:numFmt w:val="lowerRoman"/>
      <w:lvlText w:val="%9."/>
      <w:lvlJc w:val="right"/>
      <w:pPr>
        <w:ind w:left="7031" w:hanging="180"/>
      </w:pPr>
    </w:lvl>
  </w:abstractNum>
  <w:abstractNum w:abstractNumId="38" w15:restartNumberingAfterBreak="0">
    <w:nsid w:val="7D7C47EB"/>
    <w:multiLevelType w:val="hybridMultilevel"/>
    <w:tmpl w:val="C62AB58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 w15:restartNumberingAfterBreak="0">
    <w:nsid w:val="7DC36AFF"/>
    <w:multiLevelType w:val="hybridMultilevel"/>
    <w:tmpl w:val="D2F22316"/>
    <w:lvl w:ilvl="0" w:tplc="FFFFFFFF">
      <w:start w:val="1"/>
      <w:numFmt w:val="decimal"/>
      <w:lvlText w:val="%1)"/>
      <w:lvlJc w:val="left"/>
      <w:pPr>
        <w:ind w:left="1181" w:hanging="360"/>
      </w:pPr>
    </w:lvl>
    <w:lvl w:ilvl="1" w:tplc="FFFFFFFF" w:tentative="1">
      <w:start w:val="1"/>
      <w:numFmt w:val="lowerLetter"/>
      <w:lvlText w:val="%2."/>
      <w:lvlJc w:val="left"/>
      <w:pPr>
        <w:ind w:left="1901" w:hanging="360"/>
      </w:pPr>
    </w:lvl>
    <w:lvl w:ilvl="2" w:tplc="FFFFFFFF" w:tentative="1">
      <w:start w:val="1"/>
      <w:numFmt w:val="lowerRoman"/>
      <w:lvlText w:val="%3."/>
      <w:lvlJc w:val="right"/>
      <w:pPr>
        <w:ind w:left="2621" w:hanging="180"/>
      </w:pPr>
    </w:lvl>
    <w:lvl w:ilvl="3" w:tplc="FFFFFFFF" w:tentative="1">
      <w:start w:val="1"/>
      <w:numFmt w:val="decimal"/>
      <w:lvlText w:val="%4."/>
      <w:lvlJc w:val="left"/>
      <w:pPr>
        <w:ind w:left="3341" w:hanging="360"/>
      </w:pPr>
    </w:lvl>
    <w:lvl w:ilvl="4" w:tplc="FFFFFFFF" w:tentative="1">
      <w:start w:val="1"/>
      <w:numFmt w:val="lowerLetter"/>
      <w:lvlText w:val="%5."/>
      <w:lvlJc w:val="left"/>
      <w:pPr>
        <w:ind w:left="4061" w:hanging="360"/>
      </w:pPr>
    </w:lvl>
    <w:lvl w:ilvl="5" w:tplc="FFFFFFFF" w:tentative="1">
      <w:start w:val="1"/>
      <w:numFmt w:val="lowerRoman"/>
      <w:lvlText w:val="%6."/>
      <w:lvlJc w:val="right"/>
      <w:pPr>
        <w:ind w:left="4781" w:hanging="180"/>
      </w:pPr>
    </w:lvl>
    <w:lvl w:ilvl="6" w:tplc="FFFFFFFF" w:tentative="1">
      <w:start w:val="1"/>
      <w:numFmt w:val="decimal"/>
      <w:lvlText w:val="%7."/>
      <w:lvlJc w:val="left"/>
      <w:pPr>
        <w:ind w:left="5501" w:hanging="360"/>
      </w:pPr>
    </w:lvl>
    <w:lvl w:ilvl="7" w:tplc="FFFFFFFF" w:tentative="1">
      <w:start w:val="1"/>
      <w:numFmt w:val="lowerLetter"/>
      <w:lvlText w:val="%8."/>
      <w:lvlJc w:val="left"/>
      <w:pPr>
        <w:ind w:left="6221" w:hanging="360"/>
      </w:pPr>
    </w:lvl>
    <w:lvl w:ilvl="8" w:tplc="FFFFFFFF" w:tentative="1">
      <w:start w:val="1"/>
      <w:numFmt w:val="lowerRoman"/>
      <w:lvlText w:val="%9."/>
      <w:lvlJc w:val="right"/>
      <w:pPr>
        <w:ind w:left="6941" w:hanging="180"/>
      </w:pPr>
    </w:lvl>
  </w:abstractNum>
  <w:abstractNum w:abstractNumId="40" w15:restartNumberingAfterBreak="0">
    <w:nsid w:val="7E0D7F25"/>
    <w:multiLevelType w:val="hybridMultilevel"/>
    <w:tmpl w:val="49A243A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31"/>
  </w:num>
  <w:num w:numId="2">
    <w:abstractNumId w:val="18"/>
  </w:num>
  <w:num w:numId="3">
    <w:abstractNumId w:val="0"/>
  </w:num>
  <w:num w:numId="4">
    <w:abstractNumId w:val="35"/>
  </w:num>
  <w:num w:numId="5">
    <w:abstractNumId w:val="19"/>
  </w:num>
  <w:num w:numId="6">
    <w:abstractNumId w:val="29"/>
  </w:num>
  <w:num w:numId="7">
    <w:abstractNumId w:val="33"/>
  </w:num>
  <w:num w:numId="8">
    <w:abstractNumId w:val="15"/>
  </w:num>
  <w:num w:numId="9">
    <w:abstractNumId w:val="36"/>
  </w:num>
  <w:num w:numId="10">
    <w:abstractNumId w:val="4"/>
  </w:num>
  <w:num w:numId="11">
    <w:abstractNumId w:val="23"/>
  </w:num>
  <w:num w:numId="12">
    <w:abstractNumId w:val="17"/>
  </w:num>
  <w:num w:numId="13">
    <w:abstractNumId w:val="11"/>
  </w:num>
  <w:num w:numId="14">
    <w:abstractNumId w:val="21"/>
  </w:num>
  <w:num w:numId="15">
    <w:abstractNumId w:val="28"/>
  </w:num>
  <w:num w:numId="16">
    <w:abstractNumId w:val="7"/>
  </w:num>
  <w:num w:numId="17">
    <w:abstractNumId w:val="22"/>
  </w:num>
  <w:num w:numId="18">
    <w:abstractNumId w:val="30"/>
  </w:num>
  <w:num w:numId="19">
    <w:abstractNumId w:val="14"/>
  </w:num>
  <w:num w:numId="20">
    <w:abstractNumId w:val="12"/>
  </w:num>
  <w:num w:numId="21">
    <w:abstractNumId w:val="26"/>
  </w:num>
  <w:num w:numId="22">
    <w:abstractNumId w:val="5"/>
  </w:num>
  <w:num w:numId="23">
    <w:abstractNumId w:val="27"/>
  </w:num>
  <w:num w:numId="24">
    <w:abstractNumId w:val="20"/>
  </w:num>
  <w:num w:numId="25">
    <w:abstractNumId w:val="8"/>
  </w:num>
  <w:num w:numId="26">
    <w:abstractNumId w:val="40"/>
  </w:num>
  <w:num w:numId="27">
    <w:abstractNumId w:val="38"/>
  </w:num>
  <w:num w:numId="28">
    <w:abstractNumId w:val="24"/>
  </w:num>
  <w:num w:numId="29">
    <w:abstractNumId w:val="6"/>
  </w:num>
  <w:num w:numId="30">
    <w:abstractNumId w:val="36"/>
  </w:num>
  <w:num w:numId="31">
    <w:abstractNumId w:val="34"/>
  </w:num>
  <w:num w:numId="32">
    <w:abstractNumId w:val="10"/>
  </w:num>
  <w:num w:numId="33">
    <w:abstractNumId w:val="13"/>
  </w:num>
  <w:num w:numId="34">
    <w:abstractNumId w:val="9"/>
  </w:num>
  <w:num w:numId="35">
    <w:abstractNumId w:val="37"/>
  </w:num>
  <w:num w:numId="36">
    <w:abstractNumId w:val="16"/>
  </w:num>
  <w:num w:numId="37">
    <w:abstractNumId w:val="25"/>
  </w:num>
  <w:num w:numId="38">
    <w:abstractNumId w:val="1"/>
  </w:num>
  <w:num w:numId="39">
    <w:abstractNumId w:val="36"/>
  </w:num>
  <w:num w:numId="40">
    <w:abstractNumId w:val="36"/>
  </w:num>
  <w:num w:numId="41">
    <w:abstractNumId w:val="36"/>
  </w:num>
  <w:num w:numId="42">
    <w:abstractNumId w:val="36"/>
  </w:num>
  <w:num w:numId="43">
    <w:abstractNumId w:val="36"/>
  </w:num>
  <w:num w:numId="44">
    <w:abstractNumId w:val="36"/>
  </w:num>
  <w:num w:numId="45">
    <w:abstractNumId w:val="36"/>
  </w:num>
  <w:num w:numId="46">
    <w:abstractNumId w:val="32"/>
  </w:num>
  <w:num w:numId="47">
    <w:abstractNumId w:val="3"/>
  </w:num>
  <w:num w:numId="48">
    <w:abstractNumId w:val="2"/>
  </w:num>
  <w:num w:numId="49">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DM0NjU3NzE3NDYzNzZS0lEKTi0uzszPAymwrAUAjG6rgCwAAAA="/>
  </w:docVars>
  <w:rsids>
    <w:rsidRoot w:val="00496643"/>
    <w:rsid w:val="00000CE7"/>
    <w:rsid w:val="00002DAF"/>
    <w:rsid w:val="00004E8A"/>
    <w:rsid w:val="000061AD"/>
    <w:rsid w:val="000068E1"/>
    <w:rsid w:val="000133A0"/>
    <w:rsid w:val="00014F80"/>
    <w:rsid w:val="00016461"/>
    <w:rsid w:val="000229C9"/>
    <w:rsid w:val="00022BF7"/>
    <w:rsid w:val="00024015"/>
    <w:rsid w:val="000253EB"/>
    <w:rsid w:val="000265BC"/>
    <w:rsid w:val="00031778"/>
    <w:rsid w:val="0003261A"/>
    <w:rsid w:val="000332AC"/>
    <w:rsid w:val="000354AB"/>
    <w:rsid w:val="00040D81"/>
    <w:rsid w:val="00040DA5"/>
    <w:rsid w:val="000451F8"/>
    <w:rsid w:val="00046255"/>
    <w:rsid w:val="00046731"/>
    <w:rsid w:val="00047961"/>
    <w:rsid w:val="0005544F"/>
    <w:rsid w:val="00056254"/>
    <w:rsid w:val="0005665B"/>
    <w:rsid w:val="0005736D"/>
    <w:rsid w:val="000603B7"/>
    <w:rsid w:val="0006209D"/>
    <w:rsid w:val="00066434"/>
    <w:rsid w:val="0007080C"/>
    <w:rsid w:val="0007231E"/>
    <w:rsid w:val="00074CBE"/>
    <w:rsid w:val="000750A8"/>
    <w:rsid w:val="00083135"/>
    <w:rsid w:val="00084060"/>
    <w:rsid w:val="000906EE"/>
    <w:rsid w:val="00090C73"/>
    <w:rsid w:val="00091588"/>
    <w:rsid w:val="0009245B"/>
    <w:rsid w:val="00094EB2"/>
    <w:rsid w:val="00095EA9"/>
    <w:rsid w:val="00096D43"/>
    <w:rsid w:val="00097723"/>
    <w:rsid w:val="000A2591"/>
    <w:rsid w:val="000A3697"/>
    <w:rsid w:val="000A37B2"/>
    <w:rsid w:val="000A456D"/>
    <w:rsid w:val="000A6218"/>
    <w:rsid w:val="000B098D"/>
    <w:rsid w:val="000B111B"/>
    <w:rsid w:val="000B1D6E"/>
    <w:rsid w:val="000B2027"/>
    <w:rsid w:val="000B5DDC"/>
    <w:rsid w:val="000B6F6B"/>
    <w:rsid w:val="000C009B"/>
    <w:rsid w:val="000C1D8A"/>
    <w:rsid w:val="000C1F9A"/>
    <w:rsid w:val="000C4462"/>
    <w:rsid w:val="000C472D"/>
    <w:rsid w:val="000C4C80"/>
    <w:rsid w:val="000C5B21"/>
    <w:rsid w:val="000C646C"/>
    <w:rsid w:val="000C6BAC"/>
    <w:rsid w:val="000C6CD4"/>
    <w:rsid w:val="000C756C"/>
    <w:rsid w:val="000D160B"/>
    <w:rsid w:val="000D2A68"/>
    <w:rsid w:val="000D3B6B"/>
    <w:rsid w:val="000D5FF7"/>
    <w:rsid w:val="000D78CE"/>
    <w:rsid w:val="000E711C"/>
    <w:rsid w:val="000E7C5F"/>
    <w:rsid w:val="000F0507"/>
    <w:rsid w:val="000F402F"/>
    <w:rsid w:val="000F558C"/>
    <w:rsid w:val="000F6D9C"/>
    <w:rsid w:val="000F792F"/>
    <w:rsid w:val="001011D2"/>
    <w:rsid w:val="001040BE"/>
    <w:rsid w:val="001041E3"/>
    <w:rsid w:val="0010590F"/>
    <w:rsid w:val="0011710D"/>
    <w:rsid w:val="00117B24"/>
    <w:rsid w:val="00122D0E"/>
    <w:rsid w:val="00123CF3"/>
    <w:rsid w:val="001315CA"/>
    <w:rsid w:val="00133DC7"/>
    <w:rsid w:val="001356BB"/>
    <w:rsid w:val="00137252"/>
    <w:rsid w:val="00140264"/>
    <w:rsid w:val="00141667"/>
    <w:rsid w:val="0014172E"/>
    <w:rsid w:val="00154EE5"/>
    <w:rsid w:val="001554A3"/>
    <w:rsid w:val="00156669"/>
    <w:rsid w:val="00160C77"/>
    <w:rsid w:val="00161313"/>
    <w:rsid w:val="001650E9"/>
    <w:rsid w:val="001661CA"/>
    <w:rsid w:val="00167E66"/>
    <w:rsid w:val="00170F4F"/>
    <w:rsid w:val="00173B40"/>
    <w:rsid w:val="00173BB3"/>
    <w:rsid w:val="001750D0"/>
    <w:rsid w:val="001775CD"/>
    <w:rsid w:val="00181C1D"/>
    <w:rsid w:val="001832AB"/>
    <w:rsid w:val="001840DD"/>
    <w:rsid w:val="001852A0"/>
    <w:rsid w:val="001864F0"/>
    <w:rsid w:val="00186B68"/>
    <w:rsid w:val="00190B7B"/>
    <w:rsid w:val="00191444"/>
    <w:rsid w:val="00191F98"/>
    <w:rsid w:val="0019311A"/>
    <w:rsid w:val="00194533"/>
    <w:rsid w:val="00194793"/>
    <w:rsid w:val="00195B26"/>
    <w:rsid w:val="001A0B0C"/>
    <w:rsid w:val="001A0B7C"/>
    <w:rsid w:val="001A1DB4"/>
    <w:rsid w:val="001A6E2A"/>
    <w:rsid w:val="001A71F7"/>
    <w:rsid w:val="001A7CD8"/>
    <w:rsid w:val="001B0E6C"/>
    <w:rsid w:val="001B19DB"/>
    <w:rsid w:val="001B5A62"/>
    <w:rsid w:val="001B60FF"/>
    <w:rsid w:val="001B765F"/>
    <w:rsid w:val="001C30DD"/>
    <w:rsid w:val="001C51B1"/>
    <w:rsid w:val="001C5AFC"/>
    <w:rsid w:val="001C7804"/>
    <w:rsid w:val="001C7BCF"/>
    <w:rsid w:val="001D0658"/>
    <w:rsid w:val="001D2903"/>
    <w:rsid w:val="001D2A0F"/>
    <w:rsid w:val="001D45CB"/>
    <w:rsid w:val="001D6509"/>
    <w:rsid w:val="001D6C06"/>
    <w:rsid w:val="001E4471"/>
    <w:rsid w:val="001E52D6"/>
    <w:rsid w:val="001E7529"/>
    <w:rsid w:val="001F0400"/>
    <w:rsid w:val="001F27E0"/>
    <w:rsid w:val="001F3B93"/>
    <w:rsid w:val="001F6B70"/>
    <w:rsid w:val="00200943"/>
    <w:rsid w:val="002023BA"/>
    <w:rsid w:val="00202A04"/>
    <w:rsid w:val="00204AD5"/>
    <w:rsid w:val="00205B87"/>
    <w:rsid w:val="00207CDC"/>
    <w:rsid w:val="00210229"/>
    <w:rsid w:val="0021196C"/>
    <w:rsid w:val="00212024"/>
    <w:rsid w:val="00212713"/>
    <w:rsid w:val="00225E32"/>
    <w:rsid w:val="00227D56"/>
    <w:rsid w:val="00232288"/>
    <w:rsid w:val="00237981"/>
    <w:rsid w:val="00241A19"/>
    <w:rsid w:val="00244175"/>
    <w:rsid w:val="002460E5"/>
    <w:rsid w:val="002479BB"/>
    <w:rsid w:val="00261AB4"/>
    <w:rsid w:val="00262636"/>
    <w:rsid w:val="00264185"/>
    <w:rsid w:val="00264AB9"/>
    <w:rsid w:val="00265A63"/>
    <w:rsid w:val="00275CB2"/>
    <w:rsid w:val="00283A09"/>
    <w:rsid w:val="002843AD"/>
    <w:rsid w:val="00285E61"/>
    <w:rsid w:val="002863DB"/>
    <w:rsid w:val="00290943"/>
    <w:rsid w:val="0029450F"/>
    <w:rsid w:val="00294BA0"/>
    <w:rsid w:val="00294F22"/>
    <w:rsid w:val="00296260"/>
    <w:rsid w:val="002A0283"/>
    <w:rsid w:val="002A02F5"/>
    <w:rsid w:val="002A03BB"/>
    <w:rsid w:val="002A052B"/>
    <w:rsid w:val="002A36E6"/>
    <w:rsid w:val="002A49E4"/>
    <w:rsid w:val="002A554F"/>
    <w:rsid w:val="002A62D8"/>
    <w:rsid w:val="002B0167"/>
    <w:rsid w:val="002C243A"/>
    <w:rsid w:val="002C2B67"/>
    <w:rsid w:val="002C3A77"/>
    <w:rsid w:val="002D17CE"/>
    <w:rsid w:val="002D194C"/>
    <w:rsid w:val="002D215C"/>
    <w:rsid w:val="002D3D6A"/>
    <w:rsid w:val="002D4E54"/>
    <w:rsid w:val="002D655F"/>
    <w:rsid w:val="002D688E"/>
    <w:rsid w:val="002D6C6E"/>
    <w:rsid w:val="002E0302"/>
    <w:rsid w:val="002E3EF9"/>
    <w:rsid w:val="002E45E2"/>
    <w:rsid w:val="002E474F"/>
    <w:rsid w:val="002E7BA0"/>
    <w:rsid w:val="002F0B91"/>
    <w:rsid w:val="002F2F58"/>
    <w:rsid w:val="002F31E4"/>
    <w:rsid w:val="002F3E05"/>
    <w:rsid w:val="002F5CC8"/>
    <w:rsid w:val="002F79D6"/>
    <w:rsid w:val="00300518"/>
    <w:rsid w:val="00303B5A"/>
    <w:rsid w:val="00303D35"/>
    <w:rsid w:val="00303E38"/>
    <w:rsid w:val="00306C9C"/>
    <w:rsid w:val="00310861"/>
    <w:rsid w:val="0031209F"/>
    <w:rsid w:val="00312412"/>
    <w:rsid w:val="00312985"/>
    <w:rsid w:val="00313A86"/>
    <w:rsid w:val="00315E3E"/>
    <w:rsid w:val="0031629B"/>
    <w:rsid w:val="00317116"/>
    <w:rsid w:val="00320148"/>
    <w:rsid w:val="00322710"/>
    <w:rsid w:val="00330828"/>
    <w:rsid w:val="00331264"/>
    <w:rsid w:val="00335536"/>
    <w:rsid w:val="00336244"/>
    <w:rsid w:val="00340400"/>
    <w:rsid w:val="00342BA7"/>
    <w:rsid w:val="00342FA4"/>
    <w:rsid w:val="00345270"/>
    <w:rsid w:val="00351A08"/>
    <w:rsid w:val="0035796C"/>
    <w:rsid w:val="00360F2B"/>
    <w:rsid w:val="00362CC8"/>
    <w:rsid w:val="00364DEC"/>
    <w:rsid w:val="00364EDC"/>
    <w:rsid w:val="00365042"/>
    <w:rsid w:val="00371675"/>
    <w:rsid w:val="00371CDA"/>
    <w:rsid w:val="00371F66"/>
    <w:rsid w:val="00372FC9"/>
    <w:rsid w:val="0037697F"/>
    <w:rsid w:val="00385C07"/>
    <w:rsid w:val="0038705C"/>
    <w:rsid w:val="00390ED0"/>
    <w:rsid w:val="003919E7"/>
    <w:rsid w:val="003923D4"/>
    <w:rsid w:val="0039357B"/>
    <w:rsid w:val="003A7607"/>
    <w:rsid w:val="003B0296"/>
    <w:rsid w:val="003B0305"/>
    <w:rsid w:val="003B0C7F"/>
    <w:rsid w:val="003B2270"/>
    <w:rsid w:val="003B6D89"/>
    <w:rsid w:val="003C0CAF"/>
    <w:rsid w:val="003C1E7D"/>
    <w:rsid w:val="003C36B5"/>
    <w:rsid w:val="003C437E"/>
    <w:rsid w:val="003C5C2D"/>
    <w:rsid w:val="003C5EDE"/>
    <w:rsid w:val="003C63A1"/>
    <w:rsid w:val="003C6458"/>
    <w:rsid w:val="003D6335"/>
    <w:rsid w:val="003E3E23"/>
    <w:rsid w:val="003E4514"/>
    <w:rsid w:val="003E4955"/>
    <w:rsid w:val="003E612D"/>
    <w:rsid w:val="003F1493"/>
    <w:rsid w:val="003F2A53"/>
    <w:rsid w:val="003F420B"/>
    <w:rsid w:val="003F554A"/>
    <w:rsid w:val="003F6825"/>
    <w:rsid w:val="003F7120"/>
    <w:rsid w:val="0040158C"/>
    <w:rsid w:val="00404D12"/>
    <w:rsid w:val="004051C5"/>
    <w:rsid w:val="00406512"/>
    <w:rsid w:val="00407B58"/>
    <w:rsid w:val="0041170E"/>
    <w:rsid w:val="00412A36"/>
    <w:rsid w:val="00413ACF"/>
    <w:rsid w:val="00416983"/>
    <w:rsid w:val="00422081"/>
    <w:rsid w:val="00424919"/>
    <w:rsid w:val="00427AD6"/>
    <w:rsid w:val="00432597"/>
    <w:rsid w:val="00433BE4"/>
    <w:rsid w:val="004360F0"/>
    <w:rsid w:val="0044169E"/>
    <w:rsid w:val="004417B9"/>
    <w:rsid w:val="00442D26"/>
    <w:rsid w:val="00443776"/>
    <w:rsid w:val="00445B32"/>
    <w:rsid w:val="00447571"/>
    <w:rsid w:val="00447757"/>
    <w:rsid w:val="00450675"/>
    <w:rsid w:val="00454504"/>
    <w:rsid w:val="00461212"/>
    <w:rsid w:val="0046200C"/>
    <w:rsid w:val="004660C3"/>
    <w:rsid w:val="0047065D"/>
    <w:rsid w:val="0047340E"/>
    <w:rsid w:val="00473EC1"/>
    <w:rsid w:val="004745FD"/>
    <w:rsid w:val="00476062"/>
    <w:rsid w:val="00476F2E"/>
    <w:rsid w:val="004825A4"/>
    <w:rsid w:val="00485960"/>
    <w:rsid w:val="00486150"/>
    <w:rsid w:val="004867E7"/>
    <w:rsid w:val="00490FE4"/>
    <w:rsid w:val="004959B3"/>
    <w:rsid w:val="00496643"/>
    <w:rsid w:val="004A3632"/>
    <w:rsid w:val="004A54F9"/>
    <w:rsid w:val="004B024A"/>
    <w:rsid w:val="004B0F91"/>
    <w:rsid w:val="004B3977"/>
    <w:rsid w:val="004B470B"/>
    <w:rsid w:val="004B50A4"/>
    <w:rsid w:val="004B663D"/>
    <w:rsid w:val="004B66F5"/>
    <w:rsid w:val="004C1F7A"/>
    <w:rsid w:val="004C3245"/>
    <w:rsid w:val="004C4479"/>
    <w:rsid w:val="004C6490"/>
    <w:rsid w:val="004C6A8F"/>
    <w:rsid w:val="004D1675"/>
    <w:rsid w:val="004D2086"/>
    <w:rsid w:val="004D6754"/>
    <w:rsid w:val="004E19E5"/>
    <w:rsid w:val="004E5512"/>
    <w:rsid w:val="004E5D4F"/>
    <w:rsid w:val="004F0FF3"/>
    <w:rsid w:val="004F1F6B"/>
    <w:rsid w:val="005031FC"/>
    <w:rsid w:val="00504839"/>
    <w:rsid w:val="00504F3C"/>
    <w:rsid w:val="00506762"/>
    <w:rsid w:val="005212EF"/>
    <w:rsid w:val="00522A52"/>
    <w:rsid w:val="00526E88"/>
    <w:rsid w:val="00526EA6"/>
    <w:rsid w:val="0053120C"/>
    <w:rsid w:val="00532A41"/>
    <w:rsid w:val="00535857"/>
    <w:rsid w:val="00536478"/>
    <w:rsid w:val="00536B09"/>
    <w:rsid w:val="00537ACF"/>
    <w:rsid w:val="00540A15"/>
    <w:rsid w:val="00541E88"/>
    <w:rsid w:val="00551DA1"/>
    <w:rsid w:val="005536AB"/>
    <w:rsid w:val="00556008"/>
    <w:rsid w:val="00556558"/>
    <w:rsid w:val="00557E90"/>
    <w:rsid w:val="0056011C"/>
    <w:rsid w:val="005627E9"/>
    <w:rsid w:val="00563273"/>
    <w:rsid w:val="005665E0"/>
    <w:rsid w:val="00567477"/>
    <w:rsid w:val="00567C0A"/>
    <w:rsid w:val="005749FD"/>
    <w:rsid w:val="005760ED"/>
    <w:rsid w:val="0057647C"/>
    <w:rsid w:val="00580307"/>
    <w:rsid w:val="00582A48"/>
    <w:rsid w:val="005929A2"/>
    <w:rsid w:val="005947E3"/>
    <w:rsid w:val="005A1FE1"/>
    <w:rsid w:val="005B56FD"/>
    <w:rsid w:val="005B7251"/>
    <w:rsid w:val="005C40F5"/>
    <w:rsid w:val="005C59C4"/>
    <w:rsid w:val="005C7197"/>
    <w:rsid w:val="005C7C59"/>
    <w:rsid w:val="005D0B26"/>
    <w:rsid w:val="005D1C35"/>
    <w:rsid w:val="005D1FC7"/>
    <w:rsid w:val="005D50EB"/>
    <w:rsid w:val="005D55E0"/>
    <w:rsid w:val="005D5AF4"/>
    <w:rsid w:val="005D6581"/>
    <w:rsid w:val="005D77C8"/>
    <w:rsid w:val="005E1E18"/>
    <w:rsid w:val="005E29B7"/>
    <w:rsid w:val="005F3D3B"/>
    <w:rsid w:val="005F58A2"/>
    <w:rsid w:val="005F5FC1"/>
    <w:rsid w:val="0060129D"/>
    <w:rsid w:val="006031A0"/>
    <w:rsid w:val="00603FB5"/>
    <w:rsid w:val="00605A0D"/>
    <w:rsid w:val="0061138A"/>
    <w:rsid w:val="006117DE"/>
    <w:rsid w:val="00612625"/>
    <w:rsid w:val="00616944"/>
    <w:rsid w:val="00616AEE"/>
    <w:rsid w:val="00620090"/>
    <w:rsid w:val="00621BB2"/>
    <w:rsid w:val="0062382A"/>
    <w:rsid w:val="006241F4"/>
    <w:rsid w:val="00626C5A"/>
    <w:rsid w:val="00626F37"/>
    <w:rsid w:val="00627CE4"/>
    <w:rsid w:val="00635784"/>
    <w:rsid w:val="00636D80"/>
    <w:rsid w:val="0064187E"/>
    <w:rsid w:val="00641E94"/>
    <w:rsid w:val="00642F91"/>
    <w:rsid w:val="006450DA"/>
    <w:rsid w:val="00645EBE"/>
    <w:rsid w:val="0065120E"/>
    <w:rsid w:val="006515C8"/>
    <w:rsid w:val="0065175E"/>
    <w:rsid w:val="006534C1"/>
    <w:rsid w:val="00657167"/>
    <w:rsid w:val="00657A54"/>
    <w:rsid w:val="006608D9"/>
    <w:rsid w:val="00661E90"/>
    <w:rsid w:val="006639CF"/>
    <w:rsid w:val="0066439E"/>
    <w:rsid w:val="00664E93"/>
    <w:rsid w:val="006650A7"/>
    <w:rsid w:val="00665174"/>
    <w:rsid w:val="006670A1"/>
    <w:rsid w:val="00670B53"/>
    <w:rsid w:val="00680D66"/>
    <w:rsid w:val="0068268F"/>
    <w:rsid w:val="00683461"/>
    <w:rsid w:val="006858A3"/>
    <w:rsid w:val="00686048"/>
    <w:rsid w:val="006860EF"/>
    <w:rsid w:val="00690F02"/>
    <w:rsid w:val="00691269"/>
    <w:rsid w:val="006938C7"/>
    <w:rsid w:val="00694377"/>
    <w:rsid w:val="00695412"/>
    <w:rsid w:val="006A1388"/>
    <w:rsid w:val="006A261D"/>
    <w:rsid w:val="006A2926"/>
    <w:rsid w:val="006A30FD"/>
    <w:rsid w:val="006A4579"/>
    <w:rsid w:val="006A574C"/>
    <w:rsid w:val="006A75B9"/>
    <w:rsid w:val="006B0ABE"/>
    <w:rsid w:val="006B27CE"/>
    <w:rsid w:val="006B3A9E"/>
    <w:rsid w:val="006B7452"/>
    <w:rsid w:val="006B7D1C"/>
    <w:rsid w:val="006C013F"/>
    <w:rsid w:val="006C0522"/>
    <w:rsid w:val="006C0C9F"/>
    <w:rsid w:val="006C2BFE"/>
    <w:rsid w:val="006C49FC"/>
    <w:rsid w:val="006C5A3D"/>
    <w:rsid w:val="006C63AE"/>
    <w:rsid w:val="006D2DAE"/>
    <w:rsid w:val="006D6825"/>
    <w:rsid w:val="006D7E63"/>
    <w:rsid w:val="006E443F"/>
    <w:rsid w:val="006E45E1"/>
    <w:rsid w:val="006E4D96"/>
    <w:rsid w:val="006E7102"/>
    <w:rsid w:val="006F07F8"/>
    <w:rsid w:val="006F3BEF"/>
    <w:rsid w:val="007032D0"/>
    <w:rsid w:val="0070348C"/>
    <w:rsid w:val="00703A52"/>
    <w:rsid w:val="00703E3A"/>
    <w:rsid w:val="0071046C"/>
    <w:rsid w:val="00711A6A"/>
    <w:rsid w:val="007129AE"/>
    <w:rsid w:val="00715592"/>
    <w:rsid w:val="00716D60"/>
    <w:rsid w:val="00723FEC"/>
    <w:rsid w:val="007259C5"/>
    <w:rsid w:val="00725EE3"/>
    <w:rsid w:val="007278F0"/>
    <w:rsid w:val="007319B4"/>
    <w:rsid w:val="00731E81"/>
    <w:rsid w:val="00736411"/>
    <w:rsid w:val="007403E5"/>
    <w:rsid w:val="00740986"/>
    <w:rsid w:val="00743507"/>
    <w:rsid w:val="00743996"/>
    <w:rsid w:val="007453E9"/>
    <w:rsid w:val="00745C56"/>
    <w:rsid w:val="00746084"/>
    <w:rsid w:val="00750544"/>
    <w:rsid w:val="007536EC"/>
    <w:rsid w:val="0075437E"/>
    <w:rsid w:val="00754E87"/>
    <w:rsid w:val="007618B6"/>
    <w:rsid w:val="00764273"/>
    <w:rsid w:val="007677F1"/>
    <w:rsid w:val="00767A10"/>
    <w:rsid w:val="00767A26"/>
    <w:rsid w:val="0077544C"/>
    <w:rsid w:val="007755B9"/>
    <w:rsid w:val="007759E8"/>
    <w:rsid w:val="00775D90"/>
    <w:rsid w:val="007777AB"/>
    <w:rsid w:val="00781358"/>
    <w:rsid w:val="0078376B"/>
    <w:rsid w:val="007839A2"/>
    <w:rsid w:val="00786ABC"/>
    <w:rsid w:val="007878AB"/>
    <w:rsid w:val="00790C49"/>
    <w:rsid w:val="00794CCE"/>
    <w:rsid w:val="00797C0F"/>
    <w:rsid w:val="007A078D"/>
    <w:rsid w:val="007A2D6C"/>
    <w:rsid w:val="007A413E"/>
    <w:rsid w:val="007A64D2"/>
    <w:rsid w:val="007B3C35"/>
    <w:rsid w:val="007B40C1"/>
    <w:rsid w:val="007C0EE0"/>
    <w:rsid w:val="007C238E"/>
    <w:rsid w:val="007C3407"/>
    <w:rsid w:val="007C5E4B"/>
    <w:rsid w:val="007C7A50"/>
    <w:rsid w:val="007C7C4D"/>
    <w:rsid w:val="007D142A"/>
    <w:rsid w:val="007D552E"/>
    <w:rsid w:val="007E0A5E"/>
    <w:rsid w:val="007E2A79"/>
    <w:rsid w:val="007E2B07"/>
    <w:rsid w:val="007F2FE1"/>
    <w:rsid w:val="007F5E71"/>
    <w:rsid w:val="007F6473"/>
    <w:rsid w:val="007F6A75"/>
    <w:rsid w:val="007F79C0"/>
    <w:rsid w:val="008028C1"/>
    <w:rsid w:val="0080290D"/>
    <w:rsid w:val="0080470C"/>
    <w:rsid w:val="008121FB"/>
    <w:rsid w:val="0081255A"/>
    <w:rsid w:val="0082080D"/>
    <w:rsid w:val="00821F3C"/>
    <w:rsid w:val="008224C4"/>
    <w:rsid w:val="008224DD"/>
    <w:rsid w:val="008240B4"/>
    <w:rsid w:val="00825534"/>
    <w:rsid w:val="008268F1"/>
    <w:rsid w:val="00833CB0"/>
    <w:rsid w:val="00834781"/>
    <w:rsid w:val="00834A4C"/>
    <w:rsid w:val="00835BBA"/>
    <w:rsid w:val="00837E1F"/>
    <w:rsid w:val="00844774"/>
    <w:rsid w:val="00846388"/>
    <w:rsid w:val="008504D9"/>
    <w:rsid w:val="00853E06"/>
    <w:rsid w:val="008625C1"/>
    <w:rsid w:val="0086280C"/>
    <w:rsid w:val="008652CA"/>
    <w:rsid w:val="00870258"/>
    <w:rsid w:val="00871EC1"/>
    <w:rsid w:val="00872805"/>
    <w:rsid w:val="008729C3"/>
    <w:rsid w:val="00873322"/>
    <w:rsid w:val="0087466C"/>
    <w:rsid w:val="00876994"/>
    <w:rsid w:val="00877EF7"/>
    <w:rsid w:val="008837A2"/>
    <w:rsid w:val="008847AA"/>
    <w:rsid w:val="00885838"/>
    <w:rsid w:val="00885AF9"/>
    <w:rsid w:val="008865A0"/>
    <w:rsid w:val="00886F99"/>
    <w:rsid w:val="00887DFF"/>
    <w:rsid w:val="008920D0"/>
    <w:rsid w:val="00894CF2"/>
    <w:rsid w:val="00894E78"/>
    <w:rsid w:val="00894FBF"/>
    <w:rsid w:val="00896036"/>
    <w:rsid w:val="0089644B"/>
    <w:rsid w:val="008A17B3"/>
    <w:rsid w:val="008A473C"/>
    <w:rsid w:val="008A509A"/>
    <w:rsid w:val="008A654E"/>
    <w:rsid w:val="008A727A"/>
    <w:rsid w:val="008B0780"/>
    <w:rsid w:val="008B2AD7"/>
    <w:rsid w:val="008B32B1"/>
    <w:rsid w:val="008B43D7"/>
    <w:rsid w:val="008B4ABD"/>
    <w:rsid w:val="008C0F66"/>
    <w:rsid w:val="008C206E"/>
    <w:rsid w:val="008C479C"/>
    <w:rsid w:val="008C4FA9"/>
    <w:rsid w:val="008C57BA"/>
    <w:rsid w:val="008C5D4E"/>
    <w:rsid w:val="008D13CB"/>
    <w:rsid w:val="008D1BCB"/>
    <w:rsid w:val="008D358B"/>
    <w:rsid w:val="008D4BFF"/>
    <w:rsid w:val="008D7E68"/>
    <w:rsid w:val="008E0E72"/>
    <w:rsid w:val="008E3874"/>
    <w:rsid w:val="008E41E8"/>
    <w:rsid w:val="008E43C6"/>
    <w:rsid w:val="008E640B"/>
    <w:rsid w:val="008E67C3"/>
    <w:rsid w:val="008E721A"/>
    <w:rsid w:val="008E7278"/>
    <w:rsid w:val="008E77D8"/>
    <w:rsid w:val="008E7E52"/>
    <w:rsid w:val="008F1D43"/>
    <w:rsid w:val="00901197"/>
    <w:rsid w:val="00901DFF"/>
    <w:rsid w:val="00901EF8"/>
    <w:rsid w:val="009038C5"/>
    <w:rsid w:val="00903CEC"/>
    <w:rsid w:val="00907DB4"/>
    <w:rsid w:val="0091078F"/>
    <w:rsid w:val="00910E91"/>
    <w:rsid w:val="00911C71"/>
    <w:rsid w:val="00914D6E"/>
    <w:rsid w:val="00915C20"/>
    <w:rsid w:val="009178D7"/>
    <w:rsid w:val="009205A4"/>
    <w:rsid w:val="009214CF"/>
    <w:rsid w:val="00922234"/>
    <w:rsid w:val="00925782"/>
    <w:rsid w:val="00930E9B"/>
    <w:rsid w:val="00932975"/>
    <w:rsid w:val="00940093"/>
    <w:rsid w:val="00941F26"/>
    <w:rsid w:val="00950375"/>
    <w:rsid w:val="00951986"/>
    <w:rsid w:val="00952E4D"/>
    <w:rsid w:val="00954419"/>
    <w:rsid w:val="00963009"/>
    <w:rsid w:val="009643A4"/>
    <w:rsid w:val="009643EB"/>
    <w:rsid w:val="00964752"/>
    <w:rsid w:val="00966323"/>
    <w:rsid w:val="009704D7"/>
    <w:rsid w:val="00970B46"/>
    <w:rsid w:val="009716BA"/>
    <w:rsid w:val="00971B95"/>
    <w:rsid w:val="00972C49"/>
    <w:rsid w:val="00973C18"/>
    <w:rsid w:val="0097420C"/>
    <w:rsid w:val="009762AF"/>
    <w:rsid w:val="0097733F"/>
    <w:rsid w:val="00982D5F"/>
    <w:rsid w:val="00986167"/>
    <w:rsid w:val="009867DA"/>
    <w:rsid w:val="009917DF"/>
    <w:rsid w:val="009940D0"/>
    <w:rsid w:val="0099480F"/>
    <w:rsid w:val="00995224"/>
    <w:rsid w:val="009A1D12"/>
    <w:rsid w:val="009B179F"/>
    <w:rsid w:val="009B1E77"/>
    <w:rsid w:val="009B26E1"/>
    <w:rsid w:val="009B58F6"/>
    <w:rsid w:val="009C0DBE"/>
    <w:rsid w:val="009C2D4E"/>
    <w:rsid w:val="009C3C43"/>
    <w:rsid w:val="009C5B13"/>
    <w:rsid w:val="009D2BED"/>
    <w:rsid w:val="009D4F53"/>
    <w:rsid w:val="009D5B2C"/>
    <w:rsid w:val="009D6DE4"/>
    <w:rsid w:val="009D7503"/>
    <w:rsid w:val="009E3280"/>
    <w:rsid w:val="009F0A23"/>
    <w:rsid w:val="009F1552"/>
    <w:rsid w:val="009F7290"/>
    <w:rsid w:val="00A01197"/>
    <w:rsid w:val="00A037EF"/>
    <w:rsid w:val="00A06764"/>
    <w:rsid w:val="00A07C87"/>
    <w:rsid w:val="00A11149"/>
    <w:rsid w:val="00A1164B"/>
    <w:rsid w:val="00A11D82"/>
    <w:rsid w:val="00A2046A"/>
    <w:rsid w:val="00A32C57"/>
    <w:rsid w:val="00A36403"/>
    <w:rsid w:val="00A36C8F"/>
    <w:rsid w:val="00A40197"/>
    <w:rsid w:val="00A40DFB"/>
    <w:rsid w:val="00A45BA0"/>
    <w:rsid w:val="00A46A5A"/>
    <w:rsid w:val="00A47F93"/>
    <w:rsid w:val="00A50206"/>
    <w:rsid w:val="00A50AC6"/>
    <w:rsid w:val="00A52488"/>
    <w:rsid w:val="00A561C1"/>
    <w:rsid w:val="00A56B13"/>
    <w:rsid w:val="00A57455"/>
    <w:rsid w:val="00A60008"/>
    <w:rsid w:val="00A600AB"/>
    <w:rsid w:val="00A60A58"/>
    <w:rsid w:val="00A63FF9"/>
    <w:rsid w:val="00A801E6"/>
    <w:rsid w:val="00A80366"/>
    <w:rsid w:val="00A80CE5"/>
    <w:rsid w:val="00A84C40"/>
    <w:rsid w:val="00A8559B"/>
    <w:rsid w:val="00A85ABB"/>
    <w:rsid w:val="00A85F85"/>
    <w:rsid w:val="00A9129F"/>
    <w:rsid w:val="00A935AC"/>
    <w:rsid w:val="00A951F6"/>
    <w:rsid w:val="00A957EB"/>
    <w:rsid w:val="00A95CD0"/>
    <w:rsid w:val="00AA06AC"/>
    <w:rsid w:val="00AA396E"/>
    <w:rsid w:val="00AA6025"/>
    <w:rsid w:val="00AB20C5"/>
    <w:rsid w:val="00AB3EE9"/>
    <w:rsid w:val="00AB406A"/>
    <w:rsid w:val="00AB48AB"/>
    <w:rsid w:val="00AB5C57"/>
    <w:rsid w:val="00AC52C1"/>
    <w:rsid w:val="00AC67C9"/>
    <w:rsid w:val="00AC7D6E"/>
    <w:rsid w:val="00AD116C"/>
    <w:rsid w:val="00AD1B42"/>
    <w:rsid w:val="00AD3A6A"/>
    <w:rsid w:val="00AD4CEC"/>
    <w:rsid w:val="00AD641A"/>
    <w:rsid w:val="00AD6BEA"/>
    <w:rsid w:val="00AE07BA"/>
    <w:rsid w:val="00AE097B"/>
    <w:rsid w:val="00AE3942"/>
    <w:rsid w:val="00AE4B85"/>
    <w:rsid w:val="00AE5253"/>
    <w:rsid w:val="00AF1D74"/>
    <w:rsid w:val="00AF203F"/>
    <w:rsid w:val="00AF2DA4"/>
    <w:rsid w:val="00B04BAA"/>
    <w:rsid w:val="00B0576E"/>
    <w:rsid w:val="00B06324"/>
    <w:rsid w:val="00B14611"/>
    <w:rsid w:val="00B1523B"/>
    <w:rsid w:val="00B15C9C"/>
    <w:rsid w:val="00B22497"/>
    <w:rsid w:val="00B2380C"/>
    <w:rsid w:val="00B241B7"/>
    <w:rsid w:val="00B30F9E"/>
    <w:rsid w:val="00B32B8D"/>
    <w:rsid w:val="00B33DD1"/>
    <w:rsid w:val="00B36DC3"/>
    <w:rsid w:val="00B40196"/>
    <w:rsid w:val="00B40315"/>
    <w:rsid w:val="00B42323"/>
    <w:rsid w:val="00B446FC"/>
    <w:rsid w:val="00B46A1F"/>
    <w:rsid w:val="00B63050"/>
    <w:rsid w:val="00B6402D"/>
    <w:rsid w:val="00B65D86"/>
    <w:rsid w:val="00B73B7E"/>
    <w:rsid w:val="00B808AD"/>
    <w:rsid w:val="00B82640"/>
    <w:rsid w:val="00B8777B"/>
    <w:rsid w:val="00B924F9"/>
    <w:rsid w:val="00B92FE1"/>
    <w:rsid w:val="00B933F2"/>
    <w:rsid w:val="00BA0A5C"/>
    <w:rsid w:val="00BA7EA2"/>
    <w:rsid w:val="00BB0587"/>
    <w:rsid w:val="00BB1A79"/>
    <w:rsid w:val="00BB3D49"/>
    <w:rsid w:val="00BB41A6"/>
    <w:rsid w:val="00BB4527"/>
    <w:rsid w:val="00BB6CBC"/>
    <w:rsid w:val="00BB78C5"/>
    <w:rsid w:val="00BC2A32"/>
    <w:rsid w:val="00BC3DAF"/>
    <w:rsid w:val="00BC3F80"/>
    <w:rsid w:val="00BC7481"/>
    <w:rsid w:val="00BC756C"/>
    <w:rsid w:val="00BC76EF"/>
    <w:rsid w:val="00BC7927"/>
    <w:rsid w:val="00BD0606"/>
    <w:rsid w:val="00BD1EAB"/>
    <w:rsid w:val="00BD3307"/>
    <w:rsid w:val="00BD431F"/>
    <w:rsid w:val="00BD49AC"/>
    <w:rsid w:val="00BD4E66"/>
    <w:rsid w:val="00BD7A93"/>
    <w:rsid w:val="00BE08FB"/>
    <w:rsid w:val="00BE0ED4"/>
    <w:rsid w:val="00BE39A2"/>
    <w:rsid w:val="00BE4763"/>
    <w:rsid w:val="00BF0E3D"/>
    <w:rsid w:val="00BF1EFD"/>
    <w:rsid w:val="00BF24BD"/>
    <w:rsid w:val="00BF39BF"/>
    <w:rsid w:val="00BF6444"/>
    <w:rsid w:val="00BF726E"/>
    <w:rsid w:val="00C01940"/>
    <w:rsid w:val="00C01CDC"/>
    <w:rsid w:val="00C04034"/>
    <w:rsid w:val="00C12215"/>
    <w:rsid w:val="00C16876"/>
    <w:rsid w:val="00C2063F"/>
    <w:rsid w:val="00C208C5"/>
    <w:rsid w:val="00C21965"/>
    <w:rsid w:val="00C24B7B"/>
    <w:rsid w:val="00C2543C"/>
    <w:rsid w:val="00C35A4F"/>
    <w:rsid w:val="00C379A9"/>
    <w:rsid w:val="00C37E5B"/>
    <w:rsid w:val="00C51160"/>
    <w:rsid w:val="00C513BA"/>
    <w:rsid w:val="00C5208E"/>
    <w:rsid w:val="00C5416E"/>
    <w:rsid w:val="00C61F56"/>
    <w:rsid w:val="00C64FBC"/>
    <w:rsid w:val="00C6500D"/>
    <w:rsid w:val="00C73326"/>
    <w:rsid w:val="00C74D28"/>
    <w:rsid w:val="00C771C7"/>
    <w:rsid w:val="00C77EE7"/>
    <w:rsid w:val="00C80346"/>
    <w:rsid w:val="00C808F8"/>
    <w:rsid w:val="00C80EBA"/>
    <w:rsid w:val="00C901A8"/>
    <w:rsid w:val="00C9081F"/>
    <w:rsid w:val="00C91580"/>
    <w:rsid w:val="00C91920"/>
    <w:rsid w:val="00C92954"/>
    <w:rsid w:val="00C9365A"/>
    <w:rsid w:val="00C9547D"/>
    <w:rsid w:val="00CA4956"/>
    <w:rsid w:val="00CA6F48"/>
    <w:rsid w:val="00CB0C88"/>
    <w:rsid w:val="00CB6913"/>
    <w:rsid w:val="00CB6F37"/>
    <w:rsid w:val="00CC23F3"/>
    <w:rsid w:val="00CC653C"/>
    <w:rsid w:val="00CD088B"/>
    <w:rsid w:val="00CD1101"/>
    <w:rsid w:val="00CD2437"/>
    <w:rsid w:val="00CD36EF"/>
    <w:rsid w:val="00CD41B2"/>
    <w:rsid w:val="00CD6088"/>
    <w:rsid w:val="00CE28CE"/>
    <w:rsid w:val="00CE3700"/>
    <w:rsid w:val="00CE6AE1"/>
    <w:rsid w:val="00CE7D58"/>
    <w:rsid w:val="00CF0D28"/>
    <w:rsid w:val="00CF162F"/>
    <w:rsid w:val="00CF4361"/>
    <w:rsid w:val="00CF5E62"/>
    <w:rsid w:val="00CF5F54"/>
    <w:rsid w:val="00D056AD"/>
    <w:rsid w:val="00D06F7D"/>
    <w:rsid w:val="00D10390"/>
    <w:rsid w:val="00D11C35"/>
    <w:rsid w:val="00D135AC"/>
    <w:rsid w:val="00D14BDA"/>
    <w:rsid w:val="00D14E63"/>
    <w:rsid w:val="00D156A6"/>
    <w:rsid w:val="00D17D16"/>
    <w:rsid w:val="00D269A5"/>
    <w:rsid w:val="00D26DA8"/>
    <w:rsid w:val="00D3270E"/>
    <w:rsid w:val="00D32D14"/>
    <w:rsid w:val="00D35BBE"/>
    <w:rsid w:val="00D35CF8"/>
    <w:rsid w:val="00D46C0A"/>
    <w:rsid w:val="00D471C8"/>
    <w:rsid w:val="00D47C84"/>
    <w:rsid w:val="00D50176"/>
    <w:rsid w:val="00D514ED"/>
    <w:rsid w:val="00D566DD"/>
    <w:rsid w:val="00D615C4"/>
    <w:rsid w:val="00D63A56"/>
    <w:rsid w:val="00D66F92"/>
    <w:rsid w:val="00D67751"/>
    <w:rsid w:val="00D76568"/>
    <w:rsid w:val="00D769F9"/>
    <w:rsid w:val="00D80CAA"/>
    <w:rsid w:val="00D8118E"/>
    <w:rsid w:val="00D8192B"/>
    <w:rsid w:val="00D84C0D"/>
    <w:rsid w:val="00D85CB5"/>
    <w:rsid w:val="00D97819"/>
    <w:rsid w:val="00DA093B"/>
    <w:rsid w:val="00DA0DB2"/>
    <w:rsid w:val="00DA103A"/>
    <w:rsid w:val="00DA2D75"/>
    <w:rsid w:val="00DB0585"/>
    <w:rsid w:val="00DB2958"/>
    <w:rsid w:val="00DB2C60"/>
    <w:rsid w:val="00DB358D"/>
    <w:rsid w:val="00DB3C95"/>
    <w:rsid w:val="00DB4A10"/>
    <w:rsid w:val="00DB5D1E"/>
    <w:rsid w:val="00DB6A0F"/>
    <w:rsid w:val="00DC0AA8"/>
    <w:rsid w:val="00DC230F"/>
    <w:rsid w:val="00DC2768"/>
    <w:rsid w:val="00DC2AE0"/>
    <w:rsid w:val="00DC772C"/>
    <w:rsid w:val="00DD1290"/>
    <w:rsid w:val="00DD2F08"/>
    <w:rsid w:val="00DD399A"/>
    <w:rsid w:val="00DD4B0B"/>
    <w:rsid w:val="00DD68DE"/>
    <w:rsid w:val="00DD69C1"/>
    <w:rsid w:val="00DD7A77"/>
    <w:rsid w:val="00DE3DAA"/>
    <w:rsid w:val="00DE72A4"/>
    <w:rsid w:val="00DE7ECA"/>
    <w:rsid w:val="00DF04CE"/>
    <w:rsid w:val="00DF339E"/>
    <w:rsid w:val="00DF5555"/>
    <w:rsid w:val="00DF65C5"/>
    <w:rsid w:val="00E01008"/>
    <w:rsid w:val="00E01750"/>
    <w:rsid w:val="00E04413"/>
    <w:rsid w:val="00E05D23"/>
    <w:rsid w:val="00E106FF"/>
    <w:rsid w:val="00E12DDA"/>
    <w:rsid w:val="00E15DDD"/>
    <w:rsid w:val="00E20C33"/>
    <w:rsid w:val="00E20CD8"/>
    <w:rsid w:val="00E21F2A"/>
    <w:rsid w:val="00E26209"/>
    <w:rsid w:val="00E27A95"/>
    <w:rsid w:val="00E3118A"/>
    <w:rsid w:val="00E31AD7"/>
    <w:rsid w:val="00E31F62"/>
    <w:rsid w:val="00E35320"/>
    <w:rsid w:val="00E36BD3"/>
    <w:rsid w:val="00E420C9"/>
    <w:rsid w:val="00E46C98"/>
    <w:rsid w:val="00E501B1"/>
    <w:rsid w:val="00E55F95"/>
    <w:rsid w:val="00E5718A"/>
    <w:rsid w:val="00E6344E"/>
    <w:rsid w:val="00E63ECF"/>
    <w:rsid w:val="00E646FB"/>
    <w:rsid w:val="00E67F10"/>
    <w:rsid w:val="00E81BFC"/>
    <w:rsid w:val="00E838BC"/>
    <w:rsid w:val="00E84162"/>
    <w:rsid w:val="00E85A74"/>
    <w:rsid w:val="00E9440F"/>
    <w:rsid w:val="00EA37B2"/>
    <w:rsid w:val="00EA744B"/>
    <w:rsid w:val="00EB00DA"/>
    <w:rsid w:val="00EB18DA"/>
    <w:rsid w:val="00EB1E9D"/>
    <w:rsid w:val="00EB2565"/>
    <w:rsid w:val="00EB2E69"/>
    <w:rsid w:val="00EB67FF"/>
    <w:rsid w:val="00EC3543"/>
    <w:rsid w:val="00EC7C6A"/>
    <w:rsid w:val="00EC7DF0"/>
    <w:rsid w:val="00ED26D8"/>
    <w:rsid w:val="00ED35FE"/>
    <w:rsid w:val="00ED7DE0"/>
    <w:rsid w:val="00EE00C4"/>
    <w:rsid w:val="00EE0CDD"/>
    <w:rsid w:val="00EE53D2"/>
    <w:rsid w:val="00EF010F"/>
    <w:rsid w:val="00EF4578"/>
    <w:rsid w:val="00EF6C44"/>
    <w:rsid w:val="00F00A4A"/>
    <w:rsid w:val="00F02C46"/>
    <w:rsid w:val="00F041D3"/>
    <w:rsid w:val="00F05279"/>
    <w:rsid w:val="00F05633"/>
    <w:rsid w:val="00F0669E"/>
    <w:rsid w:val="00F12EC1"/>
    <w:rsid w:val="00F131E6"/>
    <w:rsid w:val="00F146B4"/>
    <w:rsid w:val="00F17664"/>
    <w:rsid w:val="00F21C1C"/>
    <w:rsid w:val="00F22863"/>
    <w:rsid w:val="00F23B5C"/>
    <w:rsid w:val="00F241DB"/>
    <w:rsid w:val="00F24F4D"/>
    <w:rsid w:val="00F266B5"/>
    <w:rsid w:val="00F27724"/>
    <w:rsid w:val="00F33349"/>
    <w:rsid w:val="00F35C9B"/>
    <w:rsid w:val="00F4161C"/>
    <w:rsid w:val="00F46F89"/>
    <w:rsid w:val="00F53012"/>
    <w:rsid w:val="00F609E9"/>
    <w:rsid w:val="00F6294B"/>
    <w:rsid w:val="00F664EF"/>
    <w:rsid w:val="00F66BE0"/>
    <w:rsid w:val="00F7473B"/>
    <w:rsid w:val="00F76995"/>
    <w:rsid w:val="00F77D53"/>
    <w:rsid w:val="00F837E0"/>
    <w:rsid w:val="00F85B52"/>
    <w:rsid w:val="00F874FF"/>
    <w:rsid w:val="00F918F3"/>
    <w:rsid w:val="00F968CB"/>
    <w:rsid w:val="00FA1DC9"/>
    <w:rsid w:val="00FA3094"/>
    <w:rsid w:val="00FA7E96"/>
    <w:rsid w:val="00FC114E"/>
    <w:rsid w:val="00FC1B6A"/>
    <w:rsid w:val="00FC1D0A"/>
    <w:rsid w:val="00FC31AD"/>
    <w:rsid w:val="00FC70D9"/>
    <w:rsid w:val="00FC7B5C"/>
    <w:rsid w:val="00FC7F74"/>
    <w:rsid w:val="00FD2930"/>
    <w:rsid w:val="00FD326D"/>
    <w:rsid w:val="00FE03E3"/>
    <w:rsid w:val="00FE1359"/>
    <w:rsid w:val="00FE20BF"/>
    <w:rsid w:val="00FE2FFA"/>
    <w:rsid w:val="00FE388D"/>
    <w:rsid w:val="00FE483A"/>
    <w:rsid w:val="00FE4EF1"/>
    <w:rsid w:val="00FE5F2F"/>
    <w:rsid w:val="00FF48AA"/>
    <w:rsid w:val="00FF65A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0624D5"/>
  <w15:chartTrackingRefBased/>
  <w15:docId w15:val="{E96F20C7-D4A7-4A8F-9384-D53E431AB9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6643"/>
  </w:style>
  <w:style w:type="paragraph" w:styleId="1">
    <w:name w:val="heading 1"/>
    <w:basedOn w:val="a0"/>
    <w:next w:val="a"/>
    <w:link w:val="10"/>
    <w:uiPriority w:val="9"/>
    <w:qFormat/>
    <w:rsid w:val="00496643"/>
    <w:pPr>
      <w:keepNext/>
      <w:keepLines/>
      <w:numPr>
        <w:numId w:val="9"/>
      </w:numPr>
      <w:spacing w:after="20" w:line="360" w:lineRule="auto"/>
      <w:jc w:val="both"/>
      <w:outlineLvl w:val="0"/>
    </w:pPr>
    <w:rPr>
      <w:rFonts w:asciiTheme="majorBidi" w:eastAsiaTheme="majorEastAsia" w:hAnsiTheme="majorBidi" w:cstheme="majorBidi"/>
      <w:b/>
      <w:bCs/>
      <w:sz w:val="24"/>
      <w:szCs w:val="24"/>
    </w:rPr>
  </w:style>
  <w:style w:type="paragraph" w:styleId="2">
    <w:name w:val="heading 2"/>
    <w:basedOn w:val="a"/>
    <w:link w:val="20"/>
    <w:uiPriority w:val="9"/>
    <w:unhideWhenUsed/>
    <w:qFormat/>
    <w:rsid w:val="00496643"/>
    <w:pPr>
      <w:keepNext/>
      <w:keepLines/>
      <w:numPr>
        <w:ilvl w:val="1"/>
        <w:numId w:val="9"/>
      </w:numPr>
      <w:spacing w:before="40" w:after="0"/>
      <w:outlineLvl w:val="1"/>
    </w:pPr>
    <w:rPr>
      <w:rFonts w:asciiTheme="majorBidi" w:eastAsiaTheme="majorEastAsia" w:hAnsiTheme="majorBidi" w:cstheme="majorBidi"/>
      <w:b/>
      <w:sz w:val="24"/>
      <w:szCs w:val="26"/>
    </w:rPr>
  </w:style>
  <w:style w:type="paragraph" w:styleId="3">
    <w:name w:val="heading 3"/>
    <w:basedOn w:val="a"/>
    <w:next w:val="a"/>
    <w:link w:val="30"/>
    <w:uiPriority w:val="9"/>
    <w:unhideWhenUsed/>
    <w:qFormat/>
    <w:rsid w:val="00496643"/>
    <w:pPr>
      <w:keepNext/>
      <w:keepLines/>
      <w:numPr>
        <w:ilvl w:val="2"/>
        <w:numId w:val="9"/>
      </w:numPr>
      <w:spacing w:after="0" w:line="360" w:lineRule="auto"/>
      <w:outlineLvl w:val="2"/>
    </w:pPr>
    <w:rPr>
      <w:rFonts w:ascii="Times New Roman" w:eastAsiaTheme="majorEastAsia" w:hAnsi="Times New Roman" w:cstheme="majorBidi"/>
      <w:b/>
      <w:sz w:val="24"/>
      <w:szCs w:val="24"/>
      <w:lang w:bidi="ar-EG"/>
    </w:rPr>
  </w:style>
  <w:style w:type="paragraph" w:styleId="4">
    <w:name w:val="heading 4"/>
    <w:basedOn w:val="a"/>
    <w:next w:val="a"/>
    <w:link w:val="40"/>
    <w:uiPriority w:val="9"/>
    <w:unhideWhenUsed/>
    <w:qFormat/>
    <w:rsid w:val="00496643"/>
    <w:pPr>
      <w:keepNext/>
      <w:keepLines/>
      <w:numPr>
        <w:ilvl w:val="3"/>
        <w:numId w:val="9"/>
      </w:numPr>
      <w:spacing w:before="40" w:after="0"/>
      <w:outlineLvl w:val="3"/>
    </w:pPr>
    <w:rPr>
      <w:rFonts w:ascii="Times New Roman" w:eastAsiaTheme="majorEastAsia" w:hAnsi="Times New Roman" w:cstheme="majorBidi"/>
      <w:b/>
      <w:iCs/>
      <w:sz w:val="24"/>
    </w:rPr>
  </w:style>
  <w:style w:type="paragraph" w:styleId="5">
    <w:name w:val="heading 5"/>
    <w:basedOn w:val="a"/>
    <w:next w:val="a"/>
    <w:link w:val="50"/>
    <w:uiPriority w:val="9"/>
    <w:unhideWhenUsed/>
    <w:qFormat/>
    <w:rsid w:val="00496643"/>
    <w:pPr>
      <w:keepNext/>
      <w:keepLines/>
      <w:numPr>
        <w:ilvl w:val="4"/>
        <w:numId w:val="9"/>
      </w:numPr>
      <w:spacing w:before="40" w:after="0"/>
      <w:outlineLvl w:val="4"/>
    </w:pPr>
    <w:rPr>
      <w:rFonts w:ascii="Times New Roman" w:eastAsiaTheme="majorEastAsia" w:hAnsi="Times New Roman" w:cstheme="majorBidi"/>
      <w:b/>
      <w:sz w:val="24"/>
    </w:rPr>
  </w:style>
  <w:style w:type="paragraph" w:styleId="6">
    <w:name w:val="heading 6"/>
    <w:basedOn w:val="a"/>
    <w:next w:val="a"/>
    <w:link w:val="60"/>
    <w:uiPriority w:val="9"/>
    <w:semiHidden/>
    <w:unhideWhenUsed/>
    <w:qFormat/>
    <w:rsid w:val="00496643"/>
    <w:pPr>
      <w:keepNext/>
      <w:keepLines/>
      <w:numPr>
        <w:ilvl w:val="5"/>
        <w:numId w:val="9"/>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496643"/>
    <w:pPr>
      <w:keepNext/>
      <w:keepLines/>
      <w:numPr>
        <w:ilvl w:val="6"/>
        <w:numId w:val="9"/>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496643"/>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496643"/>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496643"/>
    <w:rPr>
      <w:rFonts w:asciiTheme="majorBidi" w:eastAsiaTheme="majorEastAsia" w:hAnsiTheme="majorBidi" w:cstheme="majorBidi"/>
      <w:b/>
      <w:bCs/>
      <w:sz w:val="24"/>
      <w:szCs w:val="24"/>
    </w:rPr>
  </w:style>
  <w:style w:type="character" w:customStyle="1" w:styleId="20">
    <w:name w:val="Заголовок 2 Знак"/>
    <w:basedOn w:val="a1"/>
    <w:link w:val="2"/>
    <w:uiPriority w:val="9"/>
    <w:rsid w:val="00496643"/>
    <w:rPr>
      <w:rFonts w:asciiTheme="majorBidi" w:eastAsiaTheme="majorEastAsia" w:hAnsiTheme="majorBidi" w:cstheme="majorBidi"/>
      <w:b/>
      <w:sz w:val="24"/>
      <w:szCs w:val="26"/>
    </w:rPr>
  </w:style>
  <w:style w:type="character" w:customStyle="1" w:styleId="30">
    <w:name w:val="Заголовок 3 Знак"/>
    <w:basedOn w:val="a1"/>
    <w:link w:val="3"/>
    <w:uiPriority w:val="9"/>
    <w:rsid w:val="00496643"/>
    <w:rPr>
      <w:rFonts w:ascii="Times New Roman" w:eastAsiaTheme="majorEastAsia" w:hAnsi="Times New Roman" w:cstheme="majorBidi"/>
      <w:b/>
      <w:sz w:val="24"/>
      <w:szCs w:val="24"/>
      <w:lang w:bidi="ar-EG"/>
    </w:rPr>
  </w:style>
  <w:style w:type="character" w:customStyle="1" w:styleId="40">
    <w:name w:val="Заголовок 4 Знак"/>
    <w:basedOn w:val="a1"/>
    <w:link w:val="4"/>
    <w:uiPriority w:val="9"/>
    <w:rsid w:val="00496643"/>
    <w:rPr>
      <w:rFonts w:ascii="Times New Roman" w:eastAsiaTheme="majorEastAsia" w:hAnsi="Times New Roman" w:cstheme="majorBidi"/>
      <w:b/>
      <w:iCs/>
      <w:sz w:val="24"/>
    </w:rPr>
  </w:style>
  <w:style w:type="character" w:customStyle="1" w:styleId="50">
    <w:name w:val="Заголовок 5 Знак"/>
    <w:basedOn w:val="a1"/>
    <w:link w:val="5"/>
    <w:uiPriority w:val="9"/>
    <w:rsid w:val="00496643"/>
    <w:rPr>
      <w:rFonts w:ascii="Times New Roman" w:eastAsiaTheme="majorEastAsia" w:hAnsi="Times New Roman" w:cstheme="majorBidi"/>
      <w:b/>
      <w:sz w:val="24"/>
    </w:rPr>
  </w:style>
  <w:style w:type="character" w:customStyle="1" w:styleId="60">
    <w:name w:val="Заголовок 6 Знак"/>
    <w:basedOn w:val="a1"/>
    <w:link w:val="6"/>
    <w:uiPriority w:val="9"/>
    <w:semiHidden/>
    <w:rsid w:val="00496643"/>
    <w:rPr>
      <w:rFonts w:asciiTheme="majorHAnsi" w:eastAsiaTheme="majorEastAsia" w:hAnsiTheme="majorHAnsi" w:cstheme="majorBidi"/>
      <w:color w:val="243F60" w:themeColor="accent1" w:themeShade="7F"/>
    </w:rPr>
  </w:style>
  <w:style w:type="character" w:customStyle="1" w:styleId="70">
    <w:name w:val="Заголовок 7 Знак"/>
    <w:basedOn w:val="a1"/>
    <w:link w:val="7"/>
    <w:uiPriority w:val="9"/>
    <w:semiHidden/>
    <w:rsid w:val="00496643"/>
    <w:rPr>
      <w:rFonts w:asciiTheme="majorHAnsi" w:eastAsiaTheme="majorEastAsia" w:hAnsiTheme="majorHAnsi" w:cstheme="majorBidi"/>
      <w:i/>
      <w:iCs/>
      <w:color w:val="243F60" w:themeColor="accent1" w:themeShade="7F"/>
    </w:rPr>
  </w:style>
  <w:style w:type="character" w:customStyle="1" w:styleId="80">
    <w:name w:val="Заголовок 8 Знак"/>
    <w:basedOn w:val="a1"/>
    <w:link w:val="8"/>
    <w:uiPriority w:val="9"/>
    <w:semiHidden/>
    <w:rsid w:val="00496643"/>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1"/>
    <w:link w:val="9"/>
    <w:uiPriority w:val="9"/>
    <w:semiHidden/>
    <w:rsid w:val="00496643"/>
    <w:rPr>
      <w:rFonts w:asciiTheme="majorHAnsi" w:eastAsiaTheme="majorEastAsia" w:hAnsiTheme="majorHAnsi" w:cstheme="majorBidi"/>
      <w:i/>
      <w:iCs/>
      <w:color w:val="272727" w:themeColor="text1" w:themeTint="D8"/>
      <w:sz w:val="21"/>
      <w:szCs w:val="21"/>
    </w:rPr>
  </w:style>
  <w:style w:type="paragraph" w:styleId="a0">
    <w:name w:val="List Paragraph"/>
    <w:basedOn w:val="a"/>
    <w:uiPriority w:val="34"/>
    <w:qFormat/>
    <w:rsid w:val="00496643"/>
    <w:pPr>
      <w:ind w:left="720"/>
      <w:contextualSpacing/>
    </w:pPr>
  </w:style>
  <w:style w:type="paragraph" w:styleId="a4">
    <w:name w:val="header"/>
    <w:basedOn w:val="a"/>
    <w:link w:val="a5"/>
    <w:uiPriority w:val="99"/>
    <w:unhideWhenUsed/>
    <w:rsid w:val="00496643"/>
    <w:pPr>
      <w:tabs>
        <w:tab w:val="center" w:pos="4844"/>
        <w:tab w:val="right" w:pos="9689"/>
      </w:tabs>
      <w:spacing w:after="0" w:line="240" w:lineRule="auto"/>
    </w:pPr>
  </w:style>
  <w:style w:type="character" w:customStyle="1" w:styleId="a5">
    <w:name w:val="Верхний колонтитул Знак"/>
    <w:basedOn w:val="a1"/>
    <w:link w:val="a4"/>
    <w:uiPriority w:val="99"/>
    <w:rsid w:val="00496643"/>
  </w:style>
  <w:style w:type="paragraph" w:styleId="a6">
    <w:name w:val="footer"/>
    <w:basedOn w:val="a"/>
    <w:link w:val="a7"/>
    <w:uiPriority w:val="99"/>
    <w:unhideWhenUsed/>
    <w:rsid w:val="00496643"/>
    <w:pPr>
      <w:tabs>
        <w:tab w:val="center" w:pos="4844"/>
        <w:tab w:val="right" w:pos="9689"/>
      </w:tabs>
      <w:spacing w:after="0" w:line="240" w:lineRule="auto"/>
    </w:pPr>
  </w:style>
  <w:style w:type="character" w:customStyle="1" w:styleId="a7">
    <w:name w:val="Нижний колонтитул Знак"/>
    <w:basedOn w:val="a1"/>
    <w:link w:val="a6"/>
    <w:uiPriority w:val="99"/>
    <w:rsid w:val="00496643"/>
  </w:style>
  <w:style w:type="table" w:styleId="a8">
    <w:name w:val="Table Grid"/>
    <w:basedOn w:val="a2"/>
    <w:uiPriority w:val="59"/>
    <w:rsid w:val="004966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footnote reference"/>
    <w:basedOn w:val="a1"/>
    <w:uiPriority w:val="99"/>
    <w:semiHidden/>
    <w:unhideWhenUsed/>
    <w:rsid w:val="00496643"/>
    <w:rPr>
      <w:vertAlign w:val="superscript"/>
    </w:rPr>
  </w:style>
  <w:style w:type="paragraph" w:styleId="aa">
    <w:name w:val="caption"/>
    <w:basedOn w:val="a"/>
    <w:next w:val="a"/>
    <w:uiPriority w:val="35"/>
    <w:unhideWhenUsed/>
    <w:qFormat/>
    <w:rsid w:val="00496643"/>
    <w:pPr>
      <w:spacing w:line="240" w:lineRule="auto"/>
    </w:pPr>
    <w:rPr>
      <w:rFonts w:asciiTheme="majorBidi" w:hAnsiTheme="majorBidi"/>
      <w:b/>
      <w:bCs/>
      <w:sz w:val="20"/>
      <w:szCs w:val="18"/>
    </w:rPr>
  </w:style>
  <w:style w:type="character" w:styleId="ab">
    <w:name w:val="Hyperlink"/>
    <w:basedOn w:val="a1"/>
    <w:uiPriority w:val="99"/>
    <w:unhideWhenUsed/>
    <w:rsid w:val="00496643"/>
    <w:rPr>
      <w:color w:val="0000FF"/>
      <w:u w:val="single"/>
    </w:rPr>
  </w:style>
  <w:style w:type="paragraph" w:customStyle="1" w:styleId="head51">
    <w:name w:val="head 5.1"/>
    <w:basedOn w:val="a"/>
    <w:next w:val="5"/>
    <w:link w:val="head51Char"/>
    <w:qFormat/>
    <w:rsid w:val="00496643"/>
    <w:pPr>
      <w:numPr>
        <w:ilvl w:val="4"/>
        <w:numId w:val="8"/>
      </w:numPr>
      <w:spacing w:after="0" w:line="360" w:lineRule="auto"/>
      <w:jc w:val="both"/>
    </w:pPr>
    <w:rPr>
      <w:rFonts w:asciiTheme="majorBidi" w:hAnsiTheme="majorBidi" w:cstheme="majorBidi"/>
      <w:b/>
      <w:sz w:val="24"/>
      <w:szCs w:val="24"/>
    </w:rPr>
  </w:style>
  <w:style w:type="character" w:customStyle="1" w:styleId="head51Char">
    <w:name w:val="head 5.1 Char"/>
    <w:basedOn w:val="a1"/>
    <w:link w:val="head51"/>
    <w:rsid w:val="00496643"/>
    <w:rPr>
      <w:rFonts w:asciiTheme="majorBidi" w:hAnsiTheme="majorBidi" w:cstheme="majorBidi"/>
      <w:b/>
      <w:sz w:val="24"/>
      <w:szCs w:val="24"/>
    </w:rPr>
  </w:style>
  <w:style w:type="paragraph" w:customStyle="1" w:styleId="Default">
    <w:name w:val="Default"/>
    <w:rsid w:val="0049664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w8qarf">
    <w:name w:val="w8qarf"/>
    <w:basedOn w:val="a1"/>
    <w:rsid w:val="00496643"/>
  </w:style>
  <w:style w:type="character" w:customStyle="1" w:styleId="lrzxr">
    <w:name w:val="lrzxr"/>
    <w:basedOn w:val="a1"/>
    <w:rsid w:val="00496643"/>
  </w:style>
  <w:style w:type="table" w:styleId="ac">
    <w:name w:val="Grid Table Light"/>
    <w:basedOn w:val="a2"/>
    <w:uiPriority w:val="40"/>
    <w:rsid w:val="0049664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d">
    <w:name w:val="Balloon Text"/>
    <w:basedOn w:val="a"/>
    <w:link w:val="ae"/>
    <w:uiPriority w:val="99"/>
    <w:semiHidden/>
    <w:unhideWhenUsed/>
    <w:rsid w:val="00496643"/>
    <w:pPr>
      <w:spacing w:after="0" w:line="240" w:lineRule="auto"/>
    </w:pPr>
    <w:rPr>
      <w:rFonts w:ascii="Segoe UI" w:hAnsi="Segoe UI" w:cs="Segoe UI"/>
      <w:sz w:val="18"/>
      <w:szCs w:val="18"/>
    </w:rPr>
  </w:style>
  <w:style w:type="character" w:customStyle="1" w:styleId="ae">
    <w:name w:val="Текст выноски Знак"/>
    <w:basedOn w:val="a1"/>
    <w:link w:val="ad"/>
    <w:uiPriority w:val="99"/>
    <w:semiHidden/>
    <w:rsid w:val="00496643"/>
    <w:rPr>
      <w:rFonts w:ascii="Segoe UI" w:hAnsi="Segoe UI" w:cs="Segoe UI"/>
      <w:sz w:val="18"/>
      <w:szCs w:val="18"/>
    </w:rPr>
  </w:style>
  <w:style w:type="table" w:customStyle="1" w:styleId="PlainTable22">
    <w:name w:val="Plain Table 22"/>
    <w:basedOn w:val="a2"/>
    <w:uiPriority w:val="42"/>
    <w:rsid w:val="0049664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1">
    <w:name w:val="Plain Table 21"/>
    <w:basedOn w:val="a2"/>
    <w:uiPriority w:val="42"/>
    <w:rsid w:val="0049664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f">
    <w:name w:val="annotation reference"/>
    <w:basedOn w:val="a1"/>
    <w:uiPriority w:val="99"/>
    <w:semiHidden/>
    <w:unhideWhenUsed/>
    <w:rsid w:val="00496643"/>
    <w:rPr>
      <w:sz w:val="16"/>
      <w:szCs w:val="16"/>
    </w:rPr>
  </w:style>
  <w:style w:type="paragraph" w:styleId="af0">
    <w:name w:val="annotation text"/>
    <w:basedOn w:val="a"/>
    <w:link w:val="af1"/>
    <w:uiPriority w:val="99"/>
    <w:semiHidden/>
    <w:unhideWhenUsed/>
    <w:rsid w:val="00496643"/>
    <w:pPr>
      <w:spacing w:line="240" w:lineRule="auto"/>
    </w:pPr>
    <w:rPr>
      <w:sz w:val="20"/>
      <w:szCs w:val="20"/>
    </w:rPr>
  </w:style>
  <w:style w:type="character" w:customStyle="1" w:styleId="af1">
    <w:name w:val="Текст примечания Знак"/>
    <w:basedOn w:val="a1"/>
    <w:link w:val="af0"/>
    <w:uiPriority w:val="99"/>
    <w:semiHidden/>
    <w:rsid w:val="00496643"/>
    <w:rPr>
      <w:sz w:val="20"/>
      <w:szCs w:val="20"/>
    </w:rPr>
  </w:style>
  <w:style w:type="paragraph" w:styleId="af2">
    <w:name w:val="annotation subject"/>
    <w:basedOn w:val="af0"/>
    <w:next w:val="af0"/>
    <w:link w:val="af3"/>
    <w:uiPriority w:val="99"/>
    <w:semiHidden/>
    <w:unhideWhenUsed/>
    <w:rsid w:val="00496643"/>
    <w:rPr>
      <w:b/>
      <w:bCs/>
    </w:rPr>
  </w:style>
  <w:style w:type="character" w:customStyle="1" w:styleId="af3">
    <w:name w:val="Тема примечания Знак"/>
    <w:basedOn w:val="af1"/>
    <w:link w:val="af2"/>
    <w:uiPriority w:val="99"/>
    <w:semiHidden/>
    <w:rsid w:val="00496643"/>
    <w:rPr>
      <w:b/>
      <w:bCs/>
      <w:sz w:val="20"/>
      <w:szCs w:val="20"/>
    </w:rPr>
  </w:style>
  <w:style w:type="table" w:customStyle="1" w:styleId="TableGridLight1">
    <w:name w:val="Table Grid Light1"/>
    <w:basedOn w:val="a2"/>
    <w:next w:val="ac"/>
    <w:uiPriority w:val="40"/>
    <w:rsid w:val="0049664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2">
    <w:name w:val="Table Grid Light2"/>
    <w:basedOn w:val="a2"/>
    <w:next w:val="ac"/>
    <w:uiPriority w:val="40"/>
    <w:rsid w:val="0049664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4">
    <w:name w:val="table of figures"/>
    <w:basedOn w:val="a"/>
    <w:next w:val="a"/>
    <w:uiPriority w:val="99"/>
    <w:unhideWhenUsed/>
    <w:rsid w:val="00496643"/>
    <w:pPr>
      <w:spacing w:after="0"/>
    </w:pPr>
  </w:style>
  <w:style w:type="character" w:styleId="af5">
    <w:name w:val="Unresolved Mention"/>
    <w:basedOn w:val="a1"/>
    <w:uiPriority w:val="99"/>
    <w:semiHidden/>
    <w:unhideWhenUsed/>
    <w:rsid w:val="00496643"/>
    <w:rPr>
      <w:color w:val="605E5C"/>
      <w:shd w:val="clear" w:color="auto" w:fill="E1DFDD"/>
    </w:rPr>
  </w:style>
  <w:style w:type="character" w:customStyle="1" w:styleId="button0text">
    <w:name w:val="button0_text"/>
    <w:basedOn w:val="a1"/>
    <w:rsid w:val="00496643"/>
  </w:style>
  <w:style w:type="paragraph" w:styleId="af6">
    <w:name w:val="Revision"/>
    <w:hidden/>
    <w:uiPriority w:val="99"/>
    <w:semiHidden/>
    <w:rsid w:val="00496643"/>
    <w:pPr>
      <w:spacing w:after="0" w:line="240" w:lineRule="auto"/>
    </w:pPr>
  </w:style>
  <w:style w:type="paragraph" w:styleId="af7">
    <w:name w:val="TOC Heading"/>
    <w:basedOn w:val="1"/>
    <w:next w:val="a"/>
    <w:uiPriority w:val="39"/>
    <w:unhideWhenUsed/>
    <w:qFormat/>
    <w:rsid w:val="00A561C1"/>
    <w:pPr>
      <w:numPr>
        <w:numId w:val="0"/>
      </w:numPr>
      <w:spacing w:before="240" w:after="0" w:line="259" w:lineRule="auto"/>
      <w:contextualSpacing w:val="0"/>
      <w:jc w:val="left"/>
      <w:outlineLvl w:val="9"/>
    </w:pPr>
    <w:rPr>
      <w:rFonts w:asciiTheme="majorHAnsi" w:hAnsiTheme="majorHAnsi"/>
      <w:b w:val="0"/>
      <w:bCs w:val="0"/>
      <w:color w:val="365F91" w:themeColor="accent1" w:themeShade="BF"/>
      <w:sz w:val="32"/>
      <w:szCs w:val="32"/>
    </w:rPr>
  </w:style>
  <w:style w:type="paragraph" w:styleId="11">
    <w:name w:val="toc 1"/>
    <w:basedOn w:val="a"/>
    <w:next w:val="a"/>
    <w:autoRedefine/>
    <w:uiPriority w:val="39"/>
    <w:unhideWhenUsed/>
    <w:rsid w:val="00A561C1"/>
    <w:pPr>
      <w:spacing w:after="100"/>
    </w:pPr>
  </w:style>
  <w:style w:type="paragraph" w:styleId="21">
    <w:name w:val="toc 2"/>
    <w:basedOn w:val="a"/>
    <w:next w:val="a"/>
    <w:autoRedefine/>
    <w:uiPriority w:val="39"/>
    <w:unhideWhenUsed/>
    <w:rsid w:val="00A561C1"/>
    <w:pPr>
      <w:spacing w:after="100"/>
      <w:ind w:left="220"/>
    </w:pPr>
  </w:style>
  <w:style w:type="paragraph" w:styleId="31">
    <w:name w:val="toc 3"/>
    <w:basedOn w:val="a"/>
    <w:next w:val="a"/>
    <w:autoRedefine/>
    <w:uiPriority w:val="39"/>
    <w:unhideWhenUsed/>
    <w:rsid w:val="00A561C1"/>
    <w:pPr>
      <w:spacing w:after="100"/>
      <w:ind w:left="440"/>
    </w:pPr>
  </w:style>
  <w:style w:type="paragraph" w:styleId="41">
    <w:name w:val="toc 4"/>
    <w:basedOn w:val="a"/>
    <w:next w:val="a"/>
    <w:autoRedefine/>
    <w:uiPriority w:val="39"/>
    <w:unhideWhenUsed/>
    <w:rsid w:val="00A561C1"/>
    <w:pPr>
      <w:spacing w:after="100" w:line="259" w:lineRule="auto"/>
      <w:ind w:left="660"/>
    </w:pPr>
    <w:rPr>
      <w:rFonts w:eastAsiaTheme="minorEastAsia"/>
    </w:rPr>
  </w:style>
  <w:style w:type="paragraph" w:styleId="51">
    <w:name w:val="toc 5"/>
    <w:basedOn w:val="a"/>
    <w:next w:val="a"/>
    <w:autoRedefine/>
    <w:uiPriority w:val="39"/>
    <w:unhideWhenUsed/>
    <w:rsid w:val="00A561C1"/>
    <w:pPr>
      <w:spacing w:after="100" w:line="259" w:lineRule="auto"/>
      <w:ind w:left="880"/>
    </w:pPr>
    <w:rPr>
      <w:rFonts w:eastAsiaTheme="minorEastAsia"/>
    </w:rPr>
  </w:style>
  <w:style w:type="paragraph" w:styleId="61">
    <w:name w:val="toc 6"/>
    <w:basedOn w:val="a"/>
    <w:next w:val="a"/>
    <w:autoRedefine/>
    <w:uiPriority w:val="39"/>
    <w:unhideWhenUsed/>
    <w:rsid w:val="00A561C1"/>
    <w:pPr>
      <w:spacing w:after="100" w:line="259" w:lineRule="auto"/>
      <w:ind w:left="1100"/>
    </w:pPr>
    <w:rPr>
      <w:rFonts w:eastAsiaTheme="minorEastAsia"/>
    </w:rPr>
  </w:style>
  <w:style w:type="paragraph" w:styleId="71">
    <w:name w:val="toc 7"/>
    <w:basedOn w:val="a"/>
    <w:next w:val="a"/>
    <w:autoRedefine/>
    <w:uiPriority w:val="39"/>
    <w:unhideWhenUsed/>
    <w:rsid w:val="00A561C1"/>
    <w:pPr>
      <w:spacing w:after="100" w:line="259" w:lineRule="auto"/>
      <w:ind w:left="1320"/>
    </w:pPr>
    <w:rPr>
      <w:rFonts w:eastAsiaTheme="minorEastAsia"/>
    </w:rPr>
  </w:style>
  <w:style w:type="paragraph" w:styleId="81">
    <w:name w:val="toc 8"/>
    <w:basedOn w:val="a"/>
    <w:next w:val="a"/>
    <w:autoRedefine/>
    <w:uiPriority w:val="39"/>
    <w:unhideWhenUsed/>
    <w:rsid w:val="00A561C1"/>
    <w:pPr>
      <w:spacing w:after="100" w:line="259" w:lineRule="auto"/>
      <w:ind w:left="1540"/>
    </w:pPr>
    <w:rPr>
      <w:rFonts w:eastAsiaTheme="minorEastAsia"/>
    </w:rPr>
  </w:style>
  <w:style w:type="paragraph" w:styleId="91">
    <w:name w:val="toc 9"/>
    <w:basedOn w:val="a"/>
    <w:next w:val="a"/>
    <w:autoRedefine/>
    <w:uiPriority w:val="39"/>
    <w:unhideWhenUsed/>
    <w:rsid w:val="00A561C1"/>
    <w:pPr>
      <w:spacing w:after="100" w:line="259" w:lineRule="auto"/>
      <w:ind w:left="1760"/>
    </w:pPr>
    <w:rPr>
      <w:rFonts w:eastAsiaTheme="minorEastAsia"/>
    </w:rPr>
  </w:style>
  <w:style w:type="paragraph" w:customStyle="1" w:styleId="pre-content">
    <w:name w:val="pre-content"/>
    <w:basedOn w:val="a"/>
    <w:link w:val="pre-contentChar"/>
    <w:qFormat/>
    <w:rsid w:val="00767A10"/>
    <w:pPr>
      <w:spacing w:line="360" w:lineRule="auto"/>
      <w:ind w:firstLine="461"/>
      <w:jc w:val="center"/>
    </w:pPr>
    <w:rPr>
      <w:rFonts w:asciiTheme="majorBidi" w:hAnsiTheme="majorBidi" w:cstheme="majorBidi"/>
      <w:b/>
      <w:bCs/>
      <w:sz w:val="24"/>
      <w:szCs w:val="24"/>
    </w:rPr>
  </w:style>
  <w:style w:type="character" w:customStyle="1" w:styleId="pre-contentChar">
    <w:name w:val="pre-content Char"/>
    <w:basedOn w:val="a1"/>
    <w:link w:val="pre-content"/>
    <w:rsid w:val="00767A10"/>
    <w:rPr>
      <w:rFonts w:asciiTheme="majorBidi" w:hAnsiTheme="majorBidi" w:cstheme="majorBidi"/>
      <w:b/>
      <w:bCs/>
      <w:sz w:val="24"/>
      <w:szCs w:val="24"/>
    </w:rPr>
  </w:style>
  <w:style w:type="paragraph" w:styleId="af8">
    <w:name w:val="Normal (Web)"/>
    <w:basedOn w:val="a"/>
    <w:uiPriority w:val="99"/>
    <w:semiHidden/>
    <w:unhideWhenUsed/>
    <w:rsid w:val="007B3C3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473609">
      <w:bodyDiv w:val="1"/>
      <w:marLeft w:val="0"/>
      <w:marRight w:val="0"/>
      <w:marTop w:val="0"/>
      <w:marBottom w:val="0"/>
      <w:divBdr>
        <w:top w:val="none" w:sz="0" w:space="0" w:color="auto"/>
        <w:left w:val="none" w:sz="0" w:space="0" w:color="auto"/>
        <w:bottom w:val="none" w:sz="0" w:space="0" w:color="auto"/>
        <w:right w:val="none" w:sz="0" w:space="0" w:color="auto"/>
      </w:divBdr>
    </w:div>
    <w:div w:id="125665094">
      <w:bodyDiv w:val="1"/>
      <w:marLeft w:val="0"/>
      <w:marRight w:val="0"/>
      <w:marTop w:val="0"/>
      <w:marBottom w:val="0"/>
      <w:divBdr>
        <w:top w:val="none" w:sz="0" w:space="0" w:color="auto"/>
        <w:left w:val="none" w:sz="0" w:space="0" w:color="auto"/>
        <w:bottom w:val="none" w:sz="0" w:space="0" w:color="auto"/>
        <w:right w:val="none" w:sz="0" w:space="0" w:color="auto"/>
      </w:divBdr>
    </w:div>
    <w:div w:id="176969691">
      <w:bodyDiv w:val="1"/>
      <w:marLeft w:val="0"/>
      <w:marRight w:val="0"/>
      <w:marTop w:val="0"/>
      <w:marBottom w:val="0"/>
      <w:divBdr>
        <w:top w:val="none" w:sz="0" w:space="0" w:color="auto"/>
        <w:left w:val="none" w:sz="0" w:space="0" w:color="auto"/>
        <w:bottom w:val="none" w:sz="0" w:space="0" w:color="auto"/>
        <w:right w:val="none" w:sz="0" w:space="0" w:color="auto"/>
      </w:divBdr>
      <w:divsChild>
        <w:div w:id="1421439761">
          <w:marLeft w:val="720"/>
          <w:marRight w:val="0"/>
          <w:marTop w:val="0"/>
          <w:marBottom w:val="0"/>
          <w:divBdr>
            <w:top w:val="none" w:sz="0" w:space="0" w:color="auto"/>
            <w:left w:val="none" w:sz="0" w:space="0" w:color="auto"/>
            <w:bottom w:val="none" w:sz="0" w:space="0" w:color="auto"/>
            <w:right w:val="none" w:sz="0" w:space="0" w:color="auto"/>
          </w:divBdr>
        </w:div>
      </w:divsChild>
    </w:div>
    <w:div w:id="206338236">
      <w:bodyDiv w:val="1"/>
      <w:marLeft w:val="0"/>
      <w:marRight w:val="0"/>
      <w:marTop w:val="0"/>
      <w:marBottom w:val="0"/>
      <w:divBdr>
        <w:top w:val="none" w:sz="0" w:space="0" w:color="auto"/>
        <w:left w:val="none" w:sz="0" w:space="0" w:color="auto"/>
        <w:bottom w:val="none" w:sz="0" w:space="0" w:color="auto"/>
        <w:right w:val="none" w:sz="0" w:space="0" w:color="auto"/>
      </w:divBdr>
    </w:div>
    <w:div w:id="404189663">
      <w:bodyDiv w:val="1"/>
      <w:marLeft w:val="0"/>
      <w:marRight w:val="0"/>
      <w:marTop w:val="0"/>
      <w:marBottom w:val="0"/>
      <w:divBdr>
        <w:top w:val="none" w:sz="0" w:space="0" w:color="auto"/>
        <w:left w:val="none" w:sz="0" w:space="0" w:color="auto"/>
        <w:bottom w:val="none" w:sz="0" w:space="0" w:color="auto"/>
        <w:right w:val="none" w:sz="0" w:space="0" w:color="auto"/>
      </w:divBdr>
      <w:divsChild>
        <w:div w:id="2056392940">
          <w:marLeft w:val="720"/>
          <w:marRight w:val="0"/>
          <w:marTop w:val="0"/>
          <w:marBottom w:val="0"/>
          <w:divBdr>
            <w:top w:val="none" w:sz="0" w:space="0" w:color="auto"/>
            <w:left w:val="none" w:sz="0" w:space="0" w:color="auto"/>
            <w:bottom w:val="none" w:sz="0" w:space="0" w:color="auto"/>
            <w:right w:val="none" w:sz="0" w:space="0" w:color="auto"/>
          </w:divBdr>
        </w:div>
        <w:div w:id="282614440">
          <w:marLeft w:val="720"/>
          <w:marRight w:val="0"/>
          <w:marTop w:val="0"/>
          <w:marBottom w:val="0"/>
          <w:divBdr>
            <w:top w:val="none" w:sz="0" w:space="0" w:color="auto"/>
            <w:left w:val="none" w:sz="0" w:space="0" w:color="auto"/>
            <w:bottom w:val="none" w:sz="0" w:space="0" w:color="auto"/>
            <w:right w:val="none" w:sz="0" w:space="0" w:color="auto"/>
          </w:divBdr>
        </w:div>
        <w:div w:id="847334068">
          <w:marLeft w:val="720"/>
          <w:marRight w:val="0"/>
          <w:marTop w:val="0"/>
          <w:marBottom w:val="0"/>
          <w:divBdr>
            <w:top w:val="none" w:sz="0" w:space="0" w:color="auto"/>
            <w:left w:val="none" w:sz="0" w:space="0" w:color="auto"/>
            <w:bottom w:val="none" w:sz="0" w:space="0" w:color="auto"/>
            <w:right w:val="none" w:sz="0" w:space="0" w:color="auto"/>
          </w:divBdr>
        </w:div>
        <w:div w:id="2004122683">
          <w:marLeft w:val="720"/>
          <w:marRight w:val="0"/>
          <w:marTop w:val="0"/>
          <w:marBottom w:val="0"/>
          <w:divBdr>
            <w:top w:val="none" w:sz="0" w:space="0" w:color="auto"/>
            <w:left w:val="none" w:sz="0" w:space="0" w:color="auto"/>
            <w:bottom w:val="none" w:sz="0" w:space="0" w:color="auto"/>
            <w:right w:val="none" w:sz="0" w:space="0" w:color="auto"/>
          </w:divBdr>
        </w:div>
        <w:div w:id="983777175">
          <w:marLeft w:val="720"/>
          <w:marRight w:val="0"/>
          <w:marTop w:val="0"/>
          <w:marBottom w:val="0"/>
          <w:divBdr>
            <w:top w:val="none" w:sz="0" w:space="0" w:color="auto"/>
            <w:left w:val="none" w:sz="0" w:space="0" w:color="auto"/>
            <w:bottom w:val="none" w:sz="0" w:space="0" w:color="auto"/>
            <w:right w:val="none" w:sz="0" w:space="0" w:color="auto"/>
          </w:divBdr>
        </w:div>
      </w:divsChild>
    </w:div>
    <w:div w:id="454907897">
      <w:bodyDiv w:val="1"/>
      <w:marLeft w:val="0"/>
      <w:marRight w:val="0"/>
      <w:marTop w:val="0"/>
      <w:marBottom w:val="0"/>
      <w:divBdr>
        <w:top w:val="none" w:sz="0" w:space="0" w:color="auto"/>
        <w:left w:val="none" w:sz="0" w:space="0" w:color="auto"/>
        <w:bottom w:val="none" w:sz="0" w:space="0" w:color="auto"/>
        <w:right w:val="none" w:sz="0" w:space="0" w:color="auto"/>
      </w:divBdr>
    </w:div>
    <w:div w:id="577255635">
      <w:bodyDiv w:val="1"/>
      <w:marLeft w:val="0"/>
      <w:marRight w:val="0"/>
      <w:marTop w:val="0"/>
      <w:marBottom w:val="0"/>
      <w:divBdr>
        <w:top w:val="none" w:sz="0" w:space="0" w:color="auto"/>
        <w:left w:val="none" w:sz="0" w:space="0" w:color="auto"/>
        <w:bottom w:val="none" w:sz="0" w:space="0" w:color="auto"/>
        <w:right w:val="none" w:sz="0" w:space="0" w:color="auto"/>
      </w:divBdr>
    </w:div>
    <w:div w:id="646282063">
      <w:bodyDiv w:val="1"/>
      <w:marLeft w:val="0"/>
      <w:marRight w:val="0"/>
      <w:marTop w:val="0"/>
      <w:marBottom w:val="0"/>
      <w:divBdr>
        <w:top w:val="none" w:sz="0" w:space="0" w:color="auto"/>
        <w:left w:val="none" w:sz="0" w:space="0" w:color="auto"/>
        <w:bottom w:val="none" w:sz="0" w:space="0" w:color="auto"/>
        <w:right w:val="none" w:sz="0" w:space="0" w:color="auto"/>
      </w:divBdr>
      <w:divsChild>
        <w:div w:id="1374380333">
          <w:marLeft w:val="720"/>
          <w:marRight w:val="0"/>
          <w:marTop w:val="0"/>
          <w:marBottom w:val="0"/>
          <w:divBdr>
            <w:top w:val="none" w:sz="0" w:space="0" w:color="auto"/>
            <w:left w:val="none" w:sz="0" w:space="0" w:color="auto"/>
            <w:bottom w:val="none" w:sz="0" w:space="0" w:color="auto"/>
            <w:right w:val="none" w:sz="0" w:space="0" w:color="auto"/>
          </w:divBdr>
        </w:div>
      </w:divsChild>
    </w:div>
    <w:div w:id="677384910">
      <w:bodyDiv w:val="1"/>
      <w:marLeft w:val="0"/>
      <w:marRight w:val="0"/>
      <w:marTop w:val="0"/>
      <w:marBottom w:val="0"/>
      <w:divBdr>
        <w:top w:val="none" w:sz="0" w:space="0" w:color="auto"/>
        <w:left w:val="none" w:sz="0" w:space="0" w:color="auto"/>
        <w:bottom w:val="none" w:sz="0" w:space="0" w:color="auto"/>
        <w:right w:val="none" w:sz="0" w:space="0" w:color="auto"/>
      </w:divBdr>
    </w:div>
    <w:div w:id="880677883">
      <w:bodyDiv w:val="1"/>
      <w:marLeft w:val="0"/>
      <w:marRight w:val="0"/>
      <w:marTop w:val="0"/>
      <w:marBottom w:val="0"/>
      <w:divBdr>
        <w:top w:val="none" w:sz="0" w:space="0" w:color="auto"/>
        <w:left w:val="none" w:sz="0" w:space="0" w:color="auto"/>
        <w:bottom w:val="none" w:sz="0" w:space="0" w:color="auto"/>
        <w:right w:val="none" w:sz="0" w:space="0" w:color="auto"/>
      </w:divBdr>
    </w:div>
    <w:div w:id="1095321538">
      <w:bodyDiv w:val="1"/>
      <w:marLeft w:val="0"/>
      <w:marRight w:val="0"/>
      <w:marTop w:val="0"/>
      <w:marBottom w:val="0"/>
      <w:divBdr>
        <w:top w:val="none" w:sz="0" w:space="0" w:color="auto"/>
        <w:left w:val="none" w:sz="0" w:space="0" w:color="auto"/>
        <w:bottom w:val="none" w:sz="0" w:space="0" w:color="auto"/>
        <w:right w:val="none" w:sz="0" w:space="0" w:color="auto"/>
      </w:divBdr>
    </w:div>
    <w:div w:id="1311405645">
      <w:bodyDiv w:val="1"/>
      <w:marLeft w:val="0"/>
      <w:marRight w:val="0"/>
      <w:marTop w:val="0"/>
      <w:marBottom w:val="0"/>
      <w:divBdr>
        <w:top w:val="none" w:sz="0" w:space="0" w:color="auto"/>
        <w:left w:val="none" w:sz="0" w:space="0" w:color="auto"/>
        <w:bottom w:val="none" w:sz="0" w:space="0" w:color="auto"/>
        <w:right w:val="none" w:sz="0" w:space="0" w:color="auto"/>
      </w:divBdr>
      <w:divsChild>
        <w:div w:id="401484932">
          <w:marLeft w:val="720"/>
          <w:marRight w:val="0"/>
          <w:marTop w:val="0"/>
          <w:marBottom w:val="0"/>
          <w:divBdr>
            <w:top w:val="none" w:sz="0" w:space="0" w:color="auto"/>
            <w:left w:val="none" w:sz="0" w:space="0" w:color="auto"/>
            <w:bottom w:val="none" w:sz="0" w:space="0" w:color="auto"/>
            <w:right w:val="none" w:sz="0" w:space="0" w:color="auto"/>
          </w:divBdr>
        </w:div>
      </w:divsChild>
    </w:div>
    <w:div w:id="1636256250">
      <w:bodyDiv w:val="1"/>
      <w:marLeft w:val="0"/>
      <w:marRight w:val="0"/>
      <w:marTop w:val="0"/>
      <w:marBottom w:val="0"/>
      <w:divBdr>
        <w:top w:val="none" w:sz="0" w:space="0" w:color="auto"/>
        <w:left w:val="none" w:sz="0" w:space="0" w:color="auto"/>
        <w:bottom w:val="none" w:sz="0" w:space="0" w:color="auto"/>
        <w:right w:val="none" w:sz="0" w:space="0" w:color="auto"/>
      </w:divBdr>
    </w:div>
    <w:div w:id="1641838312">
      <w:bodyDiv w:val="1"/>
      <w:marLeft w:val="0"/>
      <w:marRight w:val="0"/>
      <w:marTop w:val="0"/>
      <w:marBottom w:val="0"/>
      <w:divBdr>
        <w:top w:val="none" w:sz="0" w:space="0" w:color="auto"/>
        <w:left w:val="none" w:sz="0" w:space="0" w:color="auto"/>
        <w:bottom w:val="none" w:sz="0" w:space="0" w:color="auto"/>
        <w:right w:val="none" w:sz="0" w:space="0" w:color="auto"/>
      </w:divBdr>
    </w:div>
    <w:div w:id="1873837406">
      <w:bodyDiv w:val="1"/>
      <w:marLeft w:val="0"/>
      <w:marRight w:val="0"/>
      <w:marTop w:val="0"/>
      <w:marBottom w:val="0"/>
      <w:divBdr>
        <w:top w:val="none" w:sz="0" w:space="0" w:color="auto"/>
        <w:left w:val="none" w:sz="0" w:space="0" w:color="auto"/>
        <w:bottom w:val="none" w:sz="0" w:space="0" w:color="auto"/>
        <w:right w:val="none" w:sz="0" w:space="0" w:color="auto"/>
      </w:divBdr>
    </w:div>
    <w:div w:id="1910725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hyperlink" Target="mailto:jinteng@tjtengda.cn" TargetMode="External"/><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5.png"/><Relationship Id="rId17" Type="http://schemas.openxmlformats.org/officeDocument/2006/relationships/hyperlink" Target="https://www.labotienda.com/en/laboratory-equipment/benchtop-ph-meter-ph700/" TargetMode="External"/><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9CD798-94BD-44C6-A4E7-8D15425375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12941</TotalTime>
  <Pages>124</Pages>
  <Words>78188</Words>
  <Characters>445675</Characters>
  <Application>Microsoft Office Word</Application>
  <DocSecurity>0</DocSecurity>
  <Lines>3713</Lines>
  <Paragraphs>1045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522818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Anas Houbi</dc:creator>
  <cp:keywords/>
  <dc:description/>
  <cp:lastModifiedBy>Амина Дуйсембаева</cp:lastModifiedBy>
  <cp:revision>418</cp:revision>
  <cp:lastPrinted>2023-02-09T03:22:00Z</cp:lastPrinted>
  <dcterms:created xsi:type="dcterms:W3CDTF">2022-08-23T12:24:00Z</dcterms:created>
  <dcterms:modified xsi:type="dcterms:W3CDTF">2023-02-09T03:22:00Z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http://www.zotero.org/styles/gost-r-7-0-5-2008-numeric</vt:lpwstr>
  </property>
  <property fmtid="{D5CDD505-2E9C-101B-9397-08002B2CF9AE}" pid="4" name="Mendeley Unique User Id_1">
    <vt:lpwstr>072313f2-d271-3b4d-ace9-48a98da298c4</vt:lpwstr>
  </property>
  <property fmtid="{D5CDD505-2E9C-101B-9397-08002B2CF9AE}" pid="5" name="Mendeley Recent Style Id 0_1">
    <vt:lpwstr>http://www.zotero.org/styles/apa-old-doi-prefix</vt:lpwstr>
  </property>
  <property fmtid="{D5CDD505-2E9C-101B-9397-08002B2CF9AE}" pid="6" name="Mendeley Recent Style Name 0_1">
    <vt:lpwstr>American Psychological Association 6th edition ("doi:" DOI prefix)</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http://www.zotero.org/styles/apa-numeric-superscript-brackets</vt:lpwstr>
  </property>
  <property fmtid="{D5CDD505-2E9C-101B-9397-08002B2CF9AE}" pid="10" name="Mendeley Recent Style Name 2_1">
    <vt:lpwstr>American Psychological Association 7th edition (numeric, brackets)</vt:lpwstr>
  </property>
  <property fmtid="{D5CDD505-2E9C-101B-9397-08002B2CF9AE}" pid="11" name="Mendeley Recent Style Id 3_1">
    <vt:lpwstr>http://www.zotero.org/styles/elsevier-vancouver</vt:lpwstr>
  </property>
  <property fmtid="{D5CDD505-2E9C-101B-9397-08002B2CF9AE}" pid="12" name="Mendeley Recent Style Name 3_1">
    <vt:lpwstr>Elsevier - Vancouver</vt:lpwstr>
  </property>
  <property fmtid="{D5CDD505-2E9C-101B-9397-08002B2CF9AE}" pid="13" name="Mendeley Recent Style Id 4_1">
    <vt:lpwstr>http://www.zotero.org/styles/elsevier-vancouver-author-date</vt:lpwstr>
  </property>
  <property fmtid="{D5CDD505-2E9C-101B-9397-08002B2CF9AE}" pid="14" name="Mendeley Recent Style Name 4_1">
    <vt:lpwstr>Elsevier - Vancouver (author-date)</vt:lpwstr>
  </property>
  <property fmtid="{D5CDD505-2E9C-101B-9397-08002B2CF9AE}" pid="15" name="Mendeley Recent Style Id 5_1">
    <vt:lpwstr>http://www.zotero.org/styles/indian-journal-of-physics</vt:lpwstr>
  </property>
  <property fmtid="{D5CDD505-2E9C-101B-9397-08002B2CF9AE}" pid="16" name="Mendeley Recent Style Name 5_1">
    <vt:lpwstr>Indian Journal of Physics</vt:lpwstr>
  </property>
  <property fmtid="{D5CDD505-2E9C-101B-9397-08002B2CF9AE}" pid="17" name="Mendeley Recent Style Id 6_1">
    <vt:lpwstr>http://www.zotero.org/styles/journal-of-magnetism-and-magnetic-materials</vt:lpwstr>
  </property>
  <property fmtid="{D5CDD505-2E9C-101B-9397-08002B2CF9AE}" pid="18" name="Mendeley Recent Style Name 6_1">
    <vt:lpwstr>Journal of Magnetism and Magnetic Materials</vt:lpwstr>
  </property>
  <property fmtid="{D5CDD505-2E9C-101B-9397-08002B2CF9AE}" pid="19" name="Mendeley Recent Style Id 7_1">
    <vt:lpwstr>http://www.zotero.org/styles/gost-r-7-0-5-2008-numeric</vt:lpwstr>
  </property>
  <property fmtid="{D5CDD505-2E9C-101B-9397-08002B2CF9AE}" pid="20" name="Mendeley Recent Style Name 7_1">
    <vt:lpwstr>Russian GOST R 7.0.5-2008 (numeric)</vt:lpwstr>
  </property>
  <property fmtid="{D5CDD505-2E9C-101B-9397-08002B2CF9AE}" pid="21" name="Mendeley Recent Style Id 8_1">
    <vt:lpwstr>http://www.zotero.org/styles/gost-r-7-0-5-2008-numeric-alphabetical</vt:lpwstr>
  </property>
  <property fmtid="{D5CDD505-2E9C-101B-9397-08002B2CF9AE}" pid="22" name="Mendeley Recent Style Name 8_1">
    <vt:lpwstr>Russian GOST R 7.0.5-2008 (numeric, sorted alphabetically, Ру́сский)</vt:lpwstr>
  </property>
  <property fmtid="{D5CDD505-2E9C-101B-9397-08002B2CF9AE}" pid="23" name="Mendeley Recent Style Id 9_1">
    <vt:lpwstr>http://www.zotero.org/styles/gost-r-7-0-5-2008</vt:lpwstr>
  </property>
  <property fmtid="{D5CDD505-2E9C-101B-9397-08002B2CF9AE}" pid="24" name="Mendeley Recent Style Name 9_1">
    <vt:lpwstr>Russian GOST R 7.0.5-2008 (Ру́сский)</vt:lpwstr>
  </property>
</Properties>
</file>