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6288C" w:rsidRPr="00DA3171" w:rsidRDefault="00474BCC">
      <w:pPr>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Абай атындағы</w:t>
      </w:r>
      <w:r w:rsidR="00504989">
        <w:rPr>
          <w:rFonts w:ascii="Times New Roman" w:eastAsia="Times New Roman" w:hAnsi="Times New Roman" w:cs="Times New Roman"/>
          <w:sz w:val="28"/>
          <w:szCs w:val="28"/>
        </w:rPr>
        <w:t xml:space="preserve"> Қ</w:t>
      </w:r>
      <w:r w:rsidRPr="00DA3171">
        <w:rPr>
          <w:rFonts w:ascii="Times New Roman" w:eastAsia="Times New Roman" w:hAnsi="Times New Roman" w:cs="Times New Roman"/>
          <w:sz w:val="28"/>
          <w:szCs w:val="28"/>
        </w:rPr>
        <w:t>азақ ұлттық педагогикалық университеті</w:t>
      </w:r>
    </w:p>
    <w:p w:rsidR="00A6288C" w:rsidRPr="00DA3171" w:rsidRDefault="00A6288C">
      <w:pPr>
        <w:widowControl w:val="0"/>
        <w:spacing w:after="0" w:line="240" w:lineRule="auto"/>
        <w:rPr>
          <w:rFonts w:ascii="Times New Roman" w:eastAsia="Times New Roman" w:hAnsi="Times New Roman" w:cs="Times New Roman"/>
          <w:sz w:val="30"/>
          <w:szCs w:val="30"/>
        </w:rPr>
      </w:pPr>
    </w:p>
    <w:p w:rsidR="00A6288C" w:rsidRPr="00DA3171" w:rsidRDefault="00A6288C">
      <w:pPr>
        <w:widowControl w:val="0"/>
        <w:spacing w:after="0" w:line="240" w:lineRule="auto"/>
        <w:rPr>
          <w:rFonts w:ascii="Times New Roman" w:eastAsia="Times New Roman" w:hAnsi="Times New Roman" w:cs="Times New Roman"/>
          <w:sz w:val="30"/>
          <w:szCs w:val="30"/>
        </w:rPr>
      </w:pPr>
    </w:p>
    <w:p w:rsidR="00A6288C" w:rsidRPr="00DA3171" w:rsidRDefault="00474BCC">
      <w:pPr>
        <w:widowControl w:val="0"/>
        <w:tabs>
          <w:tab w:val="left" w:pos="7074"/>
        </w:tabs>
        <w:spacing w:before="208" w:after="0" w:line="240" w:lineRule="auto"/>
        <w:ind w:left="15"/>
        <w:rPr>
          <w:rFonts w:ascii="Times New Roman" w:eastAsia="Times New Roman" w:hAnsi="Times New Roman" w:cs="Times New Roman"/>
          <w:sz w:val="28"/>
          <w:szCs w:val="28"/>
        </w:rPr>
      </w:pPr>
      <w:r w:rsidRPr="005C64F4">
        <w:rPr>
          <w:rFonts w:ascii="Times New Roman" w:eastAsia="Times New Roman" w:hAnsi="Times New Roman" w:cs="Times New Roman"/>
          <w:sz w:val="28"/>
          <w:szCs w:val="28"/>
        </w:rPr>
        <w:t>ӘОЖ:</w:t>
      </w:r>
      <w:r w:rsidRPr="00DA3171">
        <w:rPr>
          <w:rFonts w:ascii="Times New Roman" w:eastAsia="Times New Roman" w:hAnsi="Times New Roman" w:cs="Times New Roman"/>
          <w:sz w:val="28"/>
          <w:szCs w:val="28"/>
        </w:rPr>
        <w:t xml:space="preserve"> </w:t>
      </w:r>
      <w:r w:rsidR="005C64F4">
        <w:rPr>
          <w:rFonts w:ascii="Times New Roman" w:eastAsia="Times New Roman" w:hAnsi="Times New Roman" w:cs="Times New Roman"/>
          <w:sz w:val="28"/>
          <w:szCs w:val="28"/>
        </w:rPr>
        <w:t>546.63 (043)</w:t>
      </w:r>
      <w:r w:rsidRPr="00DA3171">
        <w:rPr>
          <w:rFonts w:ascii="Times New Roman" w:eastAsia="Times New Roman" w:hAnsi="Times New Roman" w:cs="Times New Roman"/>
          <w:sz w:val="28"/>
          <w:szCs w:val="28"/>
        </w:rPr>
        <w:t xml:space="preserve">              </w:t>
      </w:r>
      <w:r w:rsidR="005C64F4">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 xml:space="preserve">                                   Қолжазба құқығында</w:t>
      </w:r>
    </w:p>
    <w:p w:rsidR="00A6288C" w:rsidRPr="00DA3171" w:rsidRDefault="00A6288C">
      <w:pPr>
        <w:widowControl w:val="0"/>
        <w:spacing w:after="0" w:line="240" w:lineRule="auto"/>
        <w:rPr>
          <w:rFonts w:ascii="Times New Roman" w:eastAsia="Times New Roman" w:hAnsi="Times New Roman" w:cs="Times New Roman"/>
          <w:sz w:val="30"/>
          <w:szCs w:val="30"/>
        </w:rPr>
      </w:pPr>
    </w:p>
    <w:p w:rsidR="00A6288C" w:rsidRPr="00DA3171" w:rsidRDefault="00A6288C">
      <w:pPr>
        <w:widowControl w:val="0"/>
        <w:spacing w:after="0" w:line="240" w:lineRule="auto"/>
        <w:rPr>
          <w:rFonts w:ascii="Times New Roman" w:eastAsia="Times New Roman" w:hAnsi="Times New Roman" w:cs="Times New Roman"/>
          <w:sz w:val="30"/>
          <w:szCs w:val="30"/>
        </w:rPr>
      </w:pPr>
    </w:p>
    <w:p w:rsidR="00A6288C" w:rsidRPr="00DA3171" w:rsidRDefault="00A6288C">
      <w:pPr>
        <w:widowControl w:val="0"/>
        <w:spacing w:after="0" w:line="240" w:lineRule="auto"/>
        <w:rPr>
          <w:rFonts w:ascii="Times New Roman" w:eastAsia="Times New Roman" w:hAnsi="Times New Roman" w:cs="Times New Roman"/>
          <w:sz w:val="30"/>
          <w:szCs w:val="30"/>
        </w:rPr>
      </w:pPr>
    </w:p>
    <w:p w:rsidR="00A6288C" w:rsidRPr="00DA3171" w:rsidRDefault="00A6288C">
      <w:pPr>
        <w:widowControl w:val="0"/>
        <w:spacing w:after="0" w:line="240" w:lineRule="auto"/>
        <w:rPr>
          <w:rFonts w:ascii="Times New Roman" w:eastAsia="Times New Roman" w:hAnsi="Times New Roman" w:cs="Times New Roman"/>
          <w:sz w:val="30"/>
          <w:szCs w:val="30"/>
        </w:rPr>
      </w:pPr>
    </w:p>
    <w:p w:rsidR="00A6288C" w:rsidRPr="00DA3171" w:rsidRDefault="00A6288C">
      <w:pPr>
        <w:widowControl w:val="0"/>
        <w:spacing w:after="0" w:line="240" w:lineRule="auto"/>
        <w:rPr>
          <w:rFonts w:ascii="Times New Roman" w:eastAsia="Times New Roman" w:hAnsi="Times New Roman" w:cs="Times New Roman"/>
          <w:sz w:val="30"/>
          <w:szCs w:val="30"/>
        </w:rPr>
      </w:pPr>
    </w:p>
    <w:p w:rsidR="00A6288C" w:rsidRPr="00DA3171" w:rsidRDefault="00A6288C">
      <w:pPr>
        <w:widowControl w:val="0"/>
        <w:spacing w:after="0" w:line="240" w:lineRule="auto"/>
        <w:rPr>
          <w:rFonts w:ascii="Times New Roman" w:eastAsia="Times New Roman" w:hAnsi="Times New Roman" w:cs="Times New Roman"/>
          <w:sz w:val="30"/>
          <w:szCs w:val="30"/>
        </w:rPr>
      </w:pPr>
    </w:p>
    <w:p w:rsidR="00A6288C" w:rsidRPr="00DA3171" w:rsidRDefault="00474BCC">
      <w:pPr>
        <w:widowControl w:val="0"/>
        <w:spacing w:before="215" w:after="0" w:line="240" w:lineRule="auto"/>
        <w:ind w:left="15" w:right="418"/>
        <w:jc w:val="center"/>
        <w:rPr>
          <w:rFonts w:ascii="Times New Roman" w:eastAsia="Times New Roman" w:hAnsi="Times New Roman" w:cs="Times New Roman"/>
          <w:b/>
          <w:sz w:val="28"/>
          <w:szCs w:val="28"/>
        </w:rPr>
      </w:pPr>
      <w:r w:rsidRPr="00DA3171">
        <w:rPr>
          <w:rFonts w:ascii="Times New Roman" w:eastAsia="Times New Roman" w:hAnsi="Times New Roman" w:cs="Times New Roman"/>
          <w:b/>
          <w:sz w:val="28"/>
          <w:szCs w:val="28"/>
        </w:rPr>
        <w:t>ХИМЭРСЭН ХУАНГУЛ</w:t>
      </w:r>
    </w:p>
    <w:p w:rsidR="00A6288C" w:rsidRPr="00DA3171" w:rsidRDefault="00A6288C">
      <w:pPr>
        <w:widowControl w:val="0"/>
        <w:spacing w:before="215" w:after="0" w:line="240" w:lineRule="auto"/>
        <w:ind w:left="15" w:right="418"/>
        <w:jc w:val="center"/>
        <w:rPr>
          <w:rFonts w:ascii="Times New Roman" w:eastAsia="Times New Roman" w:hAnsi="Times New Roman" w:cs="Times New Roman"/>
          <w:b/>
          <w:sz w:val="28"/>
          <w:szCs w:val="28"/>
        </w:rPr>
      </w:pPr>
    </w:p>
    <w:p w:rsidR="00A6288C" w:rsidRPr="00DA3171" w:rsidRDefault="00474BCC">
      <w:pPr>
        <w:widowControl w:val="0"/>
        <w:spacing w:before="215" w:after="0" w:line="240" w:lineRule="auto"/>
        <w:ind w:left="15" w:right="418"/>
        <w:jc w:val="center"/>
        <w:rPr>
          <w:rFonts w:ascii="Times New Roman" w:eastAsia="Times New Roman" w:hAnsi="Times New Roman" w:cs="Times New Roman"/>
          <w:b/>
          <w:sz w:val="28"/>
          <w:szCs w:val="28"/>
        </w:rPr>
      </w:pPr>
      <w:r w:rsidRPr="00DA3171">
        <w:rPr>
          <w:rFonts w:ascii="Times New Roman" w:eastAsia="Times New Roman" w:hAnsi="Times New Roman" w:cs="Times New Roman"/>
          <w:b/>
          <w:sz w:val="28"/>
          <w:szCs w:val="28"/>
        </w:rPr>
        <w:t>Технологиялық ерітінділерден скандийді бөліп алу үшін жоғары сұрыпты заманауи сорбенттер құру</w:t>
      </w:r>
    </w:p>
    <w:p w:rsidR="00A6288C" w:rsidRPr="00DA3171" w:rsidRDefault="00A6288C">
      <w:pPr>
        <w:widowControl w:val="0"/>
        <w:spacing w:before="215" w:after="0" w:line="240" w:lineRule="auto"/>
        <w:ind w:left="15" w:right="418"/>
        <w:jc w:val="center"/>
        <w:rPr>
          <w:rFonts w:ascii="Times New Roman" w:eastAsia="Times New Roman" w:hAnsi="Times New Roman" w:cs="Times New Roman"/>
          <w:b/>
          <w:sz w:val="28"/>
          <w:szCs w:val="28"/>
        </w:rPr>
      </w:pPr>
    </w:p>
    <w:p w:rsidR="00A6288C" w:rsidRPr="00DA3171" w:rsidRDefault="00474BCC">
      <w:pPr>
        <w:widowControl w:val="0"/>
        <w:spacing w:before="215" w:after="0" w:line="240" w:lineRule="auto"/>
        <w:ind w:left="15" w:right="418"/>
        <w:jc w:val="center"/>
        <w:rPr>
          <w:rFonts w:ascii="Times New Roman" w:eastAsia="Times New Roman" w:hAnsi="Times New Roman" w:cs="Times New Roman"/>
          <w:b/>
          <w:sz w:val="28"/>
          <w:szCs w:val="28"/>
        </w:rPr>
      </w:pPr>
      <w:r w:rsidRPr="00DA3171">
        <w:rPr>
          <w:rFonts w:ascii="Times New Roman" w:eastAsia="Times New Roman" w:hAnsi="Times New Roman" w:cs="Times New Roman"/>
          <w:sz w:val="28"/>
          <w:szCs w:val="28"/>
        </w:rPr>
        <w:t>8D053 – «Физикалық және химиялық ғылымдар» (8D05301-Химия)</w:t>
      </w:r>
    </w:p>
    <w:p w:rsidR="00A6288C" w:rsidRPr="00DA3171" w:rsidRDefault="00A6288C">
      <w:pPr>
        <w:widowControl w:val="0"/>
        <w:spacing w:after="0" w:line="240" w:lineRule="auto"/>
        <w:ind w:left="54"/>
        <w:jc w:val="center"/>
        <w:rPr>
          <w:rFonts w:ascii="Times New Roman" w:eastAsia="Times New Roman" w:hAnsi="Times New Roman" w:cs="Times New Roman"/>
          <w:sz w:val="28"/>
          <w:szCs w:val="28"/>
        </w:rPr>
      </w:pPr>
    </w:p>
    <w:p w:rsidR="00A6288C" w:rsidRPr="00DA3171" w:rsidRDefault="00A6288C" w:rsidP="00901FF3">
      <w:pPr>
        <w:widowControl w:val="0"/>
        <w:spacing w:after="0" w:line="240" w:lineRule="auto"/>
        <w:ind w:left="54"/>
        <w:jc w:val="center"/>
        <w:rPr>
          <w:rFonts w:ascii="Times New Roman" w:eastAsia="Times New Roman" w:hAnsi="Times New Roman" w:cs="Times New Roman"/>
          <w:sz w:val="28"/>
          <w:szCs w:val="28"/>
        </w:rPr>
      </w:pPr>
    </w:p>
    <w:p w:rsidR="00C47ADE" w:rsidRDefault="00474BCC" w:rsidP="00901FF3">
      <w:pPr>
        <w:widowControl w:val="0"/>
        <w:spacing w:after="0" w:line="240" w:lineRule="auto"/>
        <w:ind w:left="54"/>
        <w:jc w:val="center"/>
        <w:rPr>
          <w:rFonts w:ascii="Times New Roman" w:eastAsia="Times New Roman" w:hAnsi="Times New Roman" w:cs="Times New Roman"/>
          <w:sz w:val="28"/>
          <w:szCs w:val="28"/>
        </w:rPr>
      </w:pPr>
      <w:r w:rsidRPr="00C47ADE">
        <w:rPr>
          <w:rFonts w:ascii="Times New Roman" w:eastAsia="Times New Roman" w:hAnsi="Times New Roman" w:cs="Times New Roman"/>
          <w:sz w:val="28"/>
          <w:szCs w:val="28"/>
        </w:rPr>
        <w:t>Философия докторы (PhD)</w:t>
      </w:r>
    </w:p>
    <w:p w:rsidR="00A6288C" w:rsidRPr="00C47ADE" w:rsidRDefault="00474BCC" w:rsidP="00901FF3">
      <w:pPr>
        <w:widowControl w:val="0"/>
        <w:spacing w:after="0" w:line="240" w:lineRule="auto"/>
        <w:ind w:left="54"/>
        <w:jc w:val="center"/>
        <w:rPr>
          <w:rFonts w:ascii="Times New Roman" w:eastAsia="Times New Roman" w:hAnsi="Times New Roman" w:cs="Times New Roman"/>
          <w:sz w:val="28"/>
          <w:szCs w:val="28"/>
        </w:rPr>
      </w:pPr>
      <w:r w:rsidRPr="00C47ADE">
        <w:rPr>
          <w:rFonts w:ascii="Times New Roman" w:eastAsia="Times New Roman" w:hAnsi="Times New Roman" w:cs="Times New Roman"/>
          <w:sz w:val="28"/>
          <w:szCs w:val="28"/>
        </w:rPr>
        <w:t>дәрежесін алу үшін дайындалған диссертация</w:t>
      </w:r>
    </w:p>
    <w:p w:rsidR="00A6288C" w:rsidRPr="00DA3171" w:rsidRDefault="00A6288C">
      <w:pPr>
        <w:widowControl w:val="0"/>
        <w:spacing w:after="0" w:line="240" w:lineRule="auto"/>
        <w:jc w:val="center"/>
        <w:rPr>
          <w:rFonts w:ascii="Times New Roman" w:eastAsia="Times New Roman" w:hAnsi="Times New Roman" w:cs="Times New Roman"/>
          <w:sz w:val="20"/>
          <w:szCs w:val="20"/>
        </w:rPr>
      </w:pPr>
    </w:p>
    <w:p w:rsidR="00A6288C" w:rsidRPr="00DA3171" w:rsidRDefault="00A6288C">
      <w:pPr>
        <w:widowControl w:val="0"/>
        <w:spacing w:after="0" w:line="240" w:lineRule="auto"/>
        <w:jc w:val="center"/>
        <w:rPr>
          <w:rFonts w:ascii="Times New Roman" w:eastAsia="Times New Roman" w:hAnsi="Times New Roman" w:cs="Times New Roman"/>
          <w:sz w:val="20"/>
          <w:szCs w:val="20"/>
        </w:rPr>
      </w:pPr>
    </w:p>
    <w:p w:rsidR="00A6288C" w:rsidRPr="00DA3171" w:rsidRDefault="00A6288C">
      <w:pPr>
        <w:widowControl w:val="0"/>
        <w:spacing w:after="0" w:line="240" w:lineRule="auto"/>
        <w:jc w:val="center"/>
        <w:rPr>
          <w:rFonts w:ascii="Times New Roman" w:eastAsia="Times New Roman" w:hAnsi="Times New Roman" w:cs="Times New Roman"/>
          <w:sz w:val="20"/>
          <w:szCs w:val="20"/>
        </w:rPr>
      </w:pPr>
    </w:p>
    <w:p w:rsidR="00A6288C" w:rsidRPr="00DA3171" w:rsidRDefault="00A6288C">
      <w:pPr>
        <w:widowControl w:val="0"/>
        <w:spacing w:after="0" w:line="240" w:lineRule="auto"/>
        <w:jc w:val="center"/>
        <w:rPr>
          <w:rFonts w:ascii="Times New Roman" w:eastAsia="Times New Roman" w:hAnsi="Times New Roman" w:cs="Times New Roman"/>
          <w:sz w:val="20"/>
          <w:szCs w:val="20"/>
        </w:rPr>
      </w:pPr>
    </w:p>
    <w:p w:rsidR="00A6288C" w:rsidRPr="00DA3171" w:rsidRDefault="00A6288C">
      <w:pPr>
        <w:widowControl w:val="0"/>
        <w:spacing w:after="0" w:line="240" w:lineRule="auto"/>
        <w:rPr>
          <w:rFonts w:ascii="Times New Roman" w:eastAsia="Times New Roman" w:hAnsi="Times New Roman" w:cs="Times New Roman"/>
          <w:sz w:val="20"/>
          <w:szCs w:val="20"/>
        </w:rPr>
      </w:pPr>
    </w:p>
    <w:p w:rsidR="00A6288C" w:rsidRPr="00DA3171" w:rsidRDefault="00A6288C">
      <w:pPr>
        <w:widowControl w:val="0"/>
        <w:spacing w:before="4" w:after="1" w:line="240" w:lineRule="auto"/>
        <w:rPr>
          <w:rFonts w:ascii="Times New Roman" w:eastAsia="Times New Roman" w:hAnsi="Times New Roman" w:cs="Times New Roman"/>
          <w:sz w:val="13"/>
          <w:szCs w:val="13"/>
        </w:rPr>
      </w:pPr>
    </w:p>
    <w:tbl>
      <w:tblPr>
        <w:tblStyle w:val="afffffc"/>
        <w:tblW w:w="3752" w:type="dxa"/>
        <w:tblInd w:w="5954" w:type="dxa"/>
        <w:tblLayout w:type="fixed"/>
        <w:tblLook w:val="0000"/>
      </w:tblPr>
      <w:tblGrid>
        <w:gridCol w:w="3752"/>
      </w:tblGrid>
      <w:tr w:rsidR="00C47ADE" w:rsidRPr="00DA3171" w:rsidTr="00C47ADE">
        <w:trPr>
          <w:cantSplit/>
          <w:trHeight w:val="2875"/>
          <w:tblHeader/>
        </w:trPr>
        <w:tc>
          <w:tcPr>
            <w:tcW w:w="3752" w:type="dxa"/>
          </w:tcPr>
          <w:p w:rsidR="00C47ADE" w:rsidRDefault="00C47ADE" w:rsidP="00C47ADE">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Отандық ғ</w:t>
            </w:r>
            <w:r w:rsidRPr="00DA3171">
              <w:rPr>
                <w:rFonts w:ascii="Times New Roman" w:eastAsia="Times New Roman" w:hAnsi="Times New Roman" w:cs="Times New Roman"/>
                <w:sz w:val="28"/>
                <w:szCs w:val="28"/>
              </w:rPr>
              <w:t xml:space="preserve">ылыми </w:t>
            </w:r>
            <w:r>
              <w:rPr>
                <w:rFonts w:ascii="Times New Roman" w:eastAsia="Times New Roman" w:hAnsi="Times New Roman" w:cs="Times New Roman"/>
                <w:sz w:val="28"/>
                <w:szCs w:val="28"/>
              </w:rPr>
              <w:t>кеңесші</w:t>
            </w:r>
            <w:r w:rsidRPr="00DA3171">
              <w:rPr>
                <w:rFonts w:ascii="Times New Roman" w:eastAsia="Times New Roman" w:hAnsi="Times New Roman" w:cs="Times New Roman"/>
                <w:sz w:val="28"/>
                <w:szCs w:val="28"/>
              </w:rPr>
              <w:t>:</w:t>
            </w:r>
          </w:p>
          <w:p w:rsidR="00C47ADE" w:rsidRPr="00DA3171" w:rsidRDefault="00C47ADE" w:rsidP="00C47ADE">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х.ғ.д., профессор</w:t>
            </w:r>
          </w:p>
          <w:p w:rsidR="00C47ADE" w:rsidRPr="00DA3171" w:rsidRDefault="00C47ADE" w:rsidP="00C47ADE">
            <w:pPr>
              <w:ind w:left="20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Джумади</w:t>
            </w:r>
            <w:r w:rsidRPr="00DA3171">
              <w:rPr>
                <w:rFonts w:ascii="Times New Roman" w:eastAsia="Times New Roman" w:hAnsi="Times New Roman" w:cs="Times New Roman"/>
                <w:sz w:val="28"/>
                <w:szCs w:val="28"/>
              </w:rPr>
              <w:t>лов Т.Қ.</w:t>
            </w:r>
          </w:p>
          <w:p w:rsidR="00C47ADE" w:rsidRPr="00DA3171" w:rsidRDefault="00C47ADE" w:rsidP="00C47ADE">
            <w:pPr>
              <w:jc w:val="right"/>
              <w:rPr>
                <w:rFonts w:ascii="Times New Roman" w:eastAsia="Times New Roman" w:hAnsi="Times New Roman" w:cs="Times New Roman"/>
                <w:sz w:val="26"/>
                <w:szCs w:val="26"/>
              </w:rPr>
            </w:pPr>
          </w:p>
          <w:p w:rsidR="00C47ADE" w:rsidRDefault="00C47ADE" w:rsidP="00C47ADE">
            <w:pPr>
              <w:ind w:left="200" w:right="187"/>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Шетелдік ғылыми кеңесші:</w:t>
            </w:r>
          </w:p>
          <w:p w:rsidR="00C47ADE" w:rsidRPr="00C47ADE" w:rsidRDefault="00C47ADE" w:rsidP="00C47ADE">
            <w:pPr>
              <w:ind w:left="200" w:right="187"/>
              <w:jc w:val="right"/>
              <w:rPr>
                <w:rFonts w:ascii="Times New Roman" w:eastAsia="Times New Roman" w:hAnsi="Times New Roman" w:cs="Times New Roman"/>
                <w:sz w:val="28"/>
                <w:szCs w:val="28"/>
              </w:rPr>
            </w:pPr>
            <w:r w:rsidRPr="00C47ADE">
              <w:rPr>
                <w:rFonts w:ascii="Times New Roman" w:eastAsia="Times New Roman" w:hAnsi="Times New Roman" w:cs="Times New Roman"/>
                <w:sz w:val="28"/>
                <w:szCs w:val="28"/>
              </w:rPr>
              <w:t xml:space="preserve">PhD </w:t>
            </w:r>
            <w:r>
              <w:rPr>
                <w:rFonts w:ascii="Times New Roman" w:eastAsia="Times New Roman" w:hAnsi="Times New Roman" w:cs="Times New Roman"/>
                <w:sz w:val="28"/>
                <w:szCs w:val="28"/>
              </w:rPr>
              <w:t>доктор, профессор</w:t>
            </w:r>
          </w:p>
          <w:p w:rsidR="00C47ADE" w:rsidRDefault="00C47ADE" w:rsidP="00C47ADE">
            <w:pPr>
              <w:ind w:left="200" w:right="187"/>
              <w:jc w:val="right"/>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Хапонюк Ю.</w:t>
            </w:r>
          </w:p>
          <w:p w:rsidR="00C47ADE" w:rsidRDefault="00C47ADE" w:rsidP="00C47ADE">
            <w:pPr>
              <w:ind w:left="200" w:right="18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(Польша)</w:t>
            </w:r>
          </w:p>
          <w:p w:rsidR="00C47ADE" w:rsidRPr="00DA3171" w:rsidRDefault="00C47ADE" w:rsidP="00C47ADE">
            <w:pPr>
              <w:ind w:left="200" w:right="187"/>
              <w:jc w:val="right"/>
              <w:rPr>
                <w:rFonts w:ascii="Times New Roman" w:eastAsia="Times New Roman" w:hAnsi="Times New Roman" w:cs="Times New Roman"/>
                <w:sz w:val="28"/>
                <w:szCs w:val="28"/>
              </w:rPr>
            </w:pPr>
          </w:p>
        </w:tc>
      </w:tr>
    </w:tbl>
    <w:p w:rsidR="00A6288C" w:rsidRPr="00DA3171" w:rsidRDefault="00A6288C">
      <w:pPr>
        <w:widowControl w:val="0"/>
        <w:spacing w:after="0" w:line="240" w:lineRule="auto"/>
        <w:rPr>
          <w:rFonts w:ascii="Times New Roman" w:eastAsia="Times New Roman" w:hAnsi="Times New Roman" w:cs="Times New Roman"/>
          <w:sz w:val="20"/>
          <w:szCs w:val="20"/>
        </w:rPr>
      </w:pPr>
    </w:p>
    <w:p w:rsidR="00A6288C" w:rsidRDefault="00A6288C">
      <w:pPr>
        <w:widowControl w:val="0"/>
        <w:spacing w:after="0" w:line="240" w:lineRule="auto"/>
        <w:rPr>
          <w:rFonts w:ascii="Times New Roman" w:eastAsia="Times New Roman" w:hAnsi="Times New Roman" w:cs="Times New Roman"/>
          <w:sz w:val="20"/>
          <w:szCs w:val="20"/>
        </w:rPr>
      </w:pPr>
    </w:p>
    <w:p w:rsidR="00C47ADE" w:rsidRPr="00DA3171" w:rsidRDefault="00C47ADE">
      <w:pPr>
        <w:widowControl w:val="0"/>
        <w:spacing w:after="0" w:line="240" w:lineRule="auto"/>
        <w:rPr>
          <w:rFonts w:ascii="Times New Roman" w:eastAsia="Times New Roman" w:hAnsi="Times New Roman" w:cs="Times New Roman"/>
          <w:sz w:val="20"/>
          <w:szCs w:val="20"/>
        </w:rPr>
      </w:pPr>
    </w:p>
    <w:p w:rsidR="00A6288C" w:rsidRPr="00DA3171" w:rsidRDefault="00A6288C">
      <w:pPr>
        <w:widowControl w:val="0"/>
        <w:spacing w:after="0" w:line="240" w:lineRule="auto"/>
        <w:rPr>
          <w:rFonts w:ascii="Times New Roman" w:eastAsia="Times New Roman" w:hAnsi="Times New Roman" w:cs="Times New Roman"/>
          <w:sz w:val="20"/>
          <w:szCs w:val="20"/>
        </w:rPr>
      </w:pPr>
    </w:p>
    <w:p w:rsidR="00A6288C" w:rsidRPr="00DA3171" w:rsidRDefault="00474BCC">
      <w:pPr>
        <w:widowControl w:val="0"/>
        <w:spacing w:before="86" w:after="0" w:line="240" w:lineRule="auto"/>
        <w:ind w:left="3245" w:right="3194"/>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Қазақстан Республикасы Алматы, 2024</w:t>
      </w:r>
    </w:p>
    <w:p w:rsidR="00A6288C" w:rsidRPr="00DA3171" w:rsidRDefault="00A6288C"/>
    <w:p w:rsidR="00A6288C" w:rsidRPr="00DA3171" w:rsidRDefault="00474BCC" w:rsidP="002E7904">
      <w:pPr>
        <w:jc w:val="center"/>
        <w:rPr>
          <w:rFonts w:ascii="Times New Roman" w:eastAsia="Times New Roman" w:hAnsi="Times New Roman" w:cs="Times New Roman"/>
          <w:b/>
          <w:sz w:val="28"/>
          <w:szCs w:val="28"/>
        </w:rPr>
      </w:pPr>
      <w:r w:rsidRPr="00DA3171">
        <w:rPr>
          <w:rFonts w:ascii="Times New Roman" w:eastAsia="Times New Roman" w:hAnsi="Times New Roman" w:cs="Times New Roman"/>
          <w:b/>
          <w:sz w:val="28"/>
          <w:szCs w:val="28"/>
        </w:rPr>
        <w:lastRenderedPageBreak/>
        <w:t>МАЗМҰНЫ</w:t>
      </w:r>
    </w:p>
    <w:bookmarkStart w:id="0" w:name="_heading=h.gjdgxs" w:colFirst="0" w:colLast="0"/>
    <w:bookmarkStart w:id="1" w:name="_Toc164778273"/>
    <w:bookmarkEnd w:id="0"/>
    <w:p w:rsidR="00FC79FD" w:rsidRPr="00C51597" w:rsidRDefault="00126D94" w:rsidP="00FC79FD">
      <w:pPr>
        <w:pStyle w:val="22"/>
        <w:rPr>
          <w:rFonts w:asciiTheme="minorHAnsi" w:eastAsiaTheme="minorEastAsia" w:hAnsiTheme="minorHAnsi" w:cstheme="minorBidi"/>
          <w:sz w:val="22"/>
          <w:szCs w:val="22"/>
          <w:lang w:val="ru-RU"/>
        </w:rPr>
      </w:pPr>
      <w:r w:rsidRPr="00126D94">
        <w:rPr>
          <w:b/>
          <w:bCs/>
        </w:rPr>
        <w:fldChar w:fldCharType="begin"/>
      </w:r>
      <w:r w:rsidR="00A57D97" w:rsidRPr="005F66C6">
        <w:rPr>
          <w:b/>
          <w:bCs/>
        </w:rPr>
        <w:instrText xml:space="preserve"> TOC \o "1-4" \h \z \u </w:instrText>
      </w:r>
      <w:r w:rsidRPr="00126D94">
        <w:rPr>
          <w:b/>
          <w:bCs/>
        </w:rPr>
        <w:fldChar w:fldCharType="separate"/>
      </w:r>
      <w:hyperlink w:anchor="_Toc170208198" w:history="1">
        <w:r w:rsidR="00FC79FD" w:rsidRPr="00C51597">
          <w:rPr>
            <w:rStyle w:val="a6"/>
            <w:b/>
          </w:rPr>
          <w:t>НОРМАТИВТІ СІЛТЕМЕЛЕР</w:t>
        </w:r>
        <w:r w:rsidR="00FC79FD" w:rsidRPr="00C51597">
          <w:rPr>
            <w:webHidden/>
          </w:rPr>
          <w:tab/>
        </w:r>
        <w:r w:rsidRPr="00C51597">
          <w:rPr>
            <w:webHidden/>
          </w:rPr>
          <w:fldChar w:fldCharType="begin"/>
        </w:r>
        <w:r w:rsidR="00FC79FD" w:rsidRPr="00C51597">
          <w:rPr>
            <w:webHidden/>
          </w:rPr>
          <w:instrText xml:space="preserve"> PAGEREF _Toc170208198 \h </w:instrText>
        </w:r>
        <w:r w:rsidRPr="00C51597">
          <w:rPr>
            <w:webHidden/>
          </w:rPr>
        </w:r>
        <w:r w:rsidRPr="00C51597">
          <w:rPr>
            <w:webHidden/>
          </w:rPr>
          <w:fldChar w:fldCharType="separate"/>
        </w:r>
        <w:r w:rsidR="00D13D36">
          <w:rPr>
            <w:webHidden/>
          </w:rPr>
          <w:t>3</w:t>
        </w:r>
        <w:r w:rsidRPr="00C51597">
          <w:rPr>
            <w:webHidden/>
          </w:rPr>
          <w:fldChar w:fldCharType="end"/>
        </w:r>
      </w:hyperlink>
    </w:p>
    <w:p w:rsidR="00FC79FD" w:rsidRPr="00C51597" w:rsidRDefault="00126D94" w:rsidP="00C51597">
      <w:pPr>
        <w:pStyle w:val="16"/>
        <w:rPr>
          <w:rFonts w:asciiTheme="minorHAnsi" w:eastAsiaTheme="minorEastAsia" w:hAnsiTheme="minorHAnsi" w:cstheme="minorBidi"/>
          <w:sz w:val="22"/>
          <w:szCs w:val="22"/>
          <w:lang w:val="ru-RU"/>
        </w:rPr>
      </w:pPr>
      <w:hyperlink w:anchor="_Toc170208199" w:history="1">
        <w:r w:rsidR="00FC79FD" w:rsidRPr="00C51597">
          <w:rPr>
            <w:rStyle w:val="a6"/>
          </w:rPr>
          <w:t>АНЫҚТАМАЛА</w:t>
        </w:r>
        <w:r w:rsidR="00FC79FD" w:rsidRPr="00C51597">
          <w:rPr>
            <w:rStyle w:val="a6"/>
            <w:b w:val="0"/>
          </w:rPr>
          <w:t>Р</w:t>
        </w:r>
        <w:r w:rsidR="00FC79FD" w:rsidRPr="00C51597">
          <w:rPr>
            <w:b w:val="0"/>
            <w:webHidden/>
          </w:rPr>
          <w:tab/>
        </w:r>
        <w:r w:rsidRPr="00C51597">
          <w:rPr>
            <w:b w:val="0"/>
            <w:webHidden/>
          </w:rPr>
          <w:fldChar w:fldCharType="begin"/>
        </w:r>
        <w:r w:rsidR="00FC79FD" w:rsidRPr="00C51597">
          <w:rPr>
            <w:b w:val="0"/>
            <w:webHidden/>
          </w:rPr>
          <w:instrText xml:space="preserve"> PAGEREF _Toc170208199 \h </w:instrText>
        </w:r>
        <w:r w:rsidRPr="00C51597">
          <w:rPr>
            <w:b w:val="0"/>
            <w:webHidden/>
          </w:rPr>
        </w:r>
        <w:r w:rsidRPr="00C51597">
          <w:rPr>
            <w:b w:val="0"/>
            <w:webHidden/>
          </w:rPr>
          <w:fldChar w:fldCharType="separate"/>
        </w:r>
        <w:r w:rsidR="00D13D36">
          <w:rPr>
            <w:b w:val="0"/>
            <w:webHidden/>
          </w:rPr>
          <w:t>4</w:t>
        </w:r>
        <w:r w:rsidRPr="00C51597">
          <w:rPr>
            <w:b w:val="0"/>
            <w:webHidden/>
          </w:rPr>
          <w:fldChar w:fldCharType="end"/>
        </w:r>
      </w:hyperlink>
    </w:p>
    <w:p w:rsidR="00FC79FD" w:rsidRPr="00C51597" w:rsidRDefault="00126D94" w:rsidP="00C51597">
      <w:pPr>
        <w:pStyle w:val="16"/>
        <w:rPr>
          <w:rFonts w:asciiTheme="minorHAnsi" w:eastAsiaTheme="minorEastAsia" w:hAnsiTheme="minorHAnsi" w:cstheme="minorBidi"/>
          <w:sz w:val="22"/>
          <w:szCs w:val="22"/>
          <w:lang w:val="ru-RU"/>
        </w:rPr>
      </w:pPr>
      <w:hyperlink w:anchor="_Toc170208200" w:history="1">
        <w:r w:rsidR="00FC79FD" w:rsidRPr="00C51597">
          <w:rPr>
            <w:rStyle w:val="a6"/>
          </w:rPr>
          <w:t>БЕЛГІЛЕУЛЕР МЕН ҚЫСҚАРТУЛАР</w:t>
        </w:r>
        <w:r w:rsidR="00FC79FD" w:rsidRPr="00C51597">
          <w:rPr>
            <w:b w:val="0"/>
            <w:webHidden/>
          </w:rPr>
          <w:tab/>
        </w:r>
        <w:r w:rsidRPr="00C51597">
          <w:rPr>
            <w:b w:val="0"/>
            <w:webHidden/>
          </w:rPr>
          <w:fldChar w:fldCharType="begin"/>
        </w:r>
        <w:r w:rsidR="00FC79FD" w:rsidRPr="00C51597">
          <w:rPr>
            <w:b w:val="0"/>
            <w:webHidden/>
          </w:rPr>
          <w:instrText xml:space="preserve"> PAGEREF _Toc170208200 \h </w:instrText>
        </w:r>
        <w:r w:rsidRPr="00C51597">
          <w:rPr>
            <w:b w:val="0"/>
            <w:webHidden/>
          </w:rPr>
        </w:r>
        <w:r w:rsidRPr="00C51597">
          <w:rPr>
            <w:b w:val="0"/>
            <w:webHidden/>
          </w:rPr>
          <w:fldChar w:fldCharType="separate"/>
        </w:r>
        <w:r w:rsidR="00D13D36">
          <w:rPr>
            <w:b w:val="0"/>
            <w:webHidden/>
          </w:rPr>
          <w:t>5</w:t>
        </w:r>
        <w:r w:rsidRPr="00C51597">
          <w:rPr>
            <w:b w:val="0"/>
            <w:webHidden/>
          </w:rPr>
          <w:fldChar w:fldCharType="end"/>
        </w:r>
      </w:hyperlink>
    </w:p>
    <w:p w:rsidR="00FC79FD" w:rsidRPr="00C51597" w:rsidRDefault="00126D94" w:rsidP="00C51597">
      <w:pPr>
        <w:pStyle w:val="16"/>
        <w:rPr>
          <w:rFonts w:asciiTheme="minorHAnsi" w:eastAsiaTheme="minorEastAsia" w:hAnsiTheme="minorHAnsi" w:cstheme="minorBidi"/>
          <w:sz w:val="22"/>
          <w:szCs w:val="22"/>
          <w:lang w:val="ru-RU"/>
        </w:rPr>
      </w:pPr>
      <w:hyperlink w:anchor="_Toc170208201" w:history="1">
        <w:r w:rsidR="00FC79FD" w:rsidRPr="00C51597">
          <w:rPr>
            <w:rStyle w:val="a6"/>
          </w:rPr>
          <w:t>КІРІСПЕ</w:t>
        </w:r>
        <w:r w:rsidR="00FC79FD" w:rsidRPr="00C51597">
          <w:rPr>
            <w:b w:val="0"/>
            <w:webHidden/>
          </w:rPr>
          <w:tab/>
        </w:r>
        <w:r w:rsidRPr="00C51597">
          <w:rPr>
            <w:b w:val="0"/>
            <w:webHidden/>
          </w:rPr>
          <w:fldChar w:fldCharType="begin"/>
        </w:r>
        <w:r w:rsidR="00FC79FD" w:rsidRPr="00C51597">
          <w:rPr>
            <w:b w:val="0"/>
            <w:webHidden/>
          </w:rPr>
          <w:instrText xml:space="preserve"> PAGEREF _Toc170208201 \h </w:instrText>
        </w:r>
        <w:r w:rsidRPr="00C51597">
          <w:rPr>
            <w:b w:val="0"/>
            <w:webHidden/>
          </w:rPr>
        </w:r>
        <w:r w:rsidRPr="00C51597">
          <w:rPr>
            <w:b w:val="0"/>
            <w:webHidden/>
          </w:rPr>
          <w:fldChar w:fldCharType="separate"/>
        </w:r>
        <w:r w:rsidR="00D13D36">
          <w:rPr>
            <w:b w:val="0"/>
            <w:webHidden/>
          </w:rPr>
          <w:t>6</w:t>
        </w:r>
        <w:r w:rsidRPr="00C51597">
          <w:rPr>
            <w:b w:val="0"/>
            <w:webHidden/>
          </w:rPr>
          <w:fldChar w:fldCharType="end"/>
        </w:r>
      </w:hyperlink>
    </w:p>
    <w:p w:rsidR="00FC79FD" w:rsidRDefault="00126D94" w:rsidP="00C51597">
      <w:pPr>
        <w:pStyle w:val="16"/>
        <w:rPr>
          <w:rFonts w:asciiTheme="minorHAnsi" w:eastAsiaTheme="minorEastAsia" w:hAnsiTheme="minorHAnsi" w:cstheme="minorBidi"/>
          <w:sz w:val="22"/>
          <w:szCs w:val="22"/>
          <w:lang w:val="ru-RU"/>
        </w:rPr>
      </w:pPr>
      <w:hyperlink w:anchor="_Toc170208202" w:history="1">
        <w:r w:rsidR="00FC79FD" w:rsidRPr="00C51597">
          <w:rPr>
            <w:rStyle w:val="a6"/>
          </w:rPr>
          <w:t>1.ӘДЕБИ ШОЛУ</w:t>
        </w:r>
        <w:r w:rsidR="00FC79FD" w:rsidRPr="00C51597">
          <w:rPr>
            <w:b w:val="0"/>
            <w:webHidden/>
          </w:rPr>
          <w:tab/>
        </w:r>
        <w:r w:rsidRPr="00C51597">
          <w:rPr>
            <w:b w:val="0"/>
            <w:webHidden/>
          </w:rPr>
          <w:fldChar w:fldCharType="begin"/>
        </w:r>
        <w:r w:rsidR="00FC79FD" w:rsidRPr="00C51597">
          <w:rPr>
            <w:b w:val="0"/>
            <w:webHidden/>
          </w:rPr>
          <w:instrText xml:space="preserve"> PAGEREF _Toc170208202 \h </w:instrText>
        </w:r>
        <w:r w:rsidRPr="00C51597">
          <w:rPr>
            <w:b w:val="0"/>
            <w:webHidden/>
          </w:rPr>
        </w:r>
        <w:r w:rsidRPr="00C51597">
          <w:rPr>
            <w:b w:val="0"/>
            <w:webHidden/>
          </w:rPr>
          <w:fldChar w:fldCharType="separate"/>
        </w:r>
        <w:r w:rsidR="00D13D36">
          <w:rPr>
            <w:b w:val="0"/>
            <w:webHidden/>
          </w:rPr>
          <w:t>11</w:t>
        </w:r>
        <w:r w:rsidRPr="00C51597">
          <w:rPr>
            <w:b w:val="0"/>
            <w:webHidden/>
          </w:rPr>
          <w:fldChar w:fldCharType="end"/>
        </w:r>
      </w:hyperlink>
    </w:p>
    <w:p w:rsidR="00FC79FD" w:rsidRDefault="00126D94" w:rsidP="00FC79FD">
      <w:pPr>
        <w:pStyle w:val="22"/>
        <w:rPr>
          <w:rFonts w:asciiTheme="minorHAnsi" w:eastAsiaTheme="minorEastAsia" w:hAnsiTheme="minorHAnsi" w:cstheme="minorBidi"/>
          <w:sz w:val="22"/>
          <w:szCs w:val="22"/>
          <w:lang w:val="ru-RU"/>
        </w:rPr>
      </w:pPr>
      <w:hyperlink w:anchor="_Toc170208203" w:history="1">
        <w:r w:rsidR="00FC79FD" w:rsidRPr="00D03D93">
          <w:rPr>
            <w:rStyle w:val="a6"/>
          </w:rPr>
          <w:t>1.1 Скандий және оның қосылыстарының қолданылуы</w:t>
        </w:r>
        <w:r w:rsidR="00FC79FD">
          <w:rPr>
            <w:webHidden/>
          </w:rPr>
          <w:tab/>
        </w:r>
        <w:r>
          <w:rPr>
            <w:webHidden/>
          </w:rPr>
          <w:fldChar w:fldCharType="begin"/>
        </w:r>
        <w:r w:rsidR="00FC79FD">
          <w:rPr>
            <w:webHidden/>
          </w:rPr>
          <w:instrText xml:space="preserve"> PAGEREF _Toc170208203 \h </w:instrText>
        </w:r>
        <w:r>
          <w:rPr>
            <w:webHidden/>
          </w:rPr>
        </w:r>
        <w:r>
          <w:rPr>
            <w:webHidden/>
          </w:rPr>
          <w:fldChar w:fldCharType="separate"/>
        </w:r>
        <w:r w:rsidR="00D13D36">
          <w:rPr>
            <w:webHidden/>
          </w:rPr>
          <w:t>11</w:t>
        </w:r>
        <w:r>
          <w:rPr>
            <w:webHidden/>
          </w:rPr>
          <w:fldChar w:fldCharType="end"/>
        </w:r>
      </w:hyperlink>
    </w:p>
    <w:p w:rsidR="00FC79FD" w:rsidRDefault="00126D94" w:rsidP="00FC79FD">
      <w:pPr>
        <w:pStyle w:val="22"/>
        <w:rPr>
          <w:rFonts w:asciiTheme="minorHAnsi" w:eastAsiaTheme="minorEastAsia" w:hAnsiTheme="minorHAnsi" w:cstheme="minorBidi"/>
          <w:sz w:val="22"/>
          <w:szCs w:val="22"/>
          <w:lang w:val="ru-RU"/>
        </w:rPr>
      </w:pPr>
      <w:hyperlink w:anchor="_Toc170208204" w:history="1">
        <w:r w:rsidR="00FC79FD" w:rsidRPr="00D03D93">
          <w:rPr>
            <w:rStyle w:val="a6"/>
          </w:rPr>
          <w:t>1.2 Скандийдің шикізат көздері</w:t>
        </w:r>
        <w:r w:rsidR="00FC79FD">
          <w:rPr>
            <w:webHidden/>
          </w:rPr>
          <w:tab/>
        </w:r>
        <w:r>
          <w:rPr>
            <w:webHidden/>
          </w:rPr>
          <w:fldChar w:fldCharType="begin"/>
        </w:r>
        <w:r w:rsidR="00FC79FD">
          <w:rPr>
            <w:webHidden/>
          </w:rPr>
          <w:instrText xml:space="preserve"> PAGEREF _Toc170208204 \h </w:instrText>
        </w:r>
        <w:r>
          <w:rPr>
            <w:webHidden/>
          </w:rPr>
        </w:r>
        <w:r>
          <w:rPr>
            <w:webHidden/>
          </w:rPr>
          <w:fldChar w:fldCharType="separate"/>
        </w:r>
        <w:r w:rsidR="00D13D36">
          <w:rPr>
            <w:webHidden/>
          </w:rPr>
          <w:t>14</w:t>
        </w:r>
        <w:r>
          <w:rPr>
            <w:webHidden/>
          </w:rPr>
          <w:fldChar w:fldCharType="end"/>
        </w:r>
      </w:hyperlink>
    </w:p>
    <w:p w:rsidR="00FC79FD" w:rsidRDefault="00126D94" w:rsidP="00FC79FD">
      <w:pPr>
        <w:pStyle w:val="22"/>
        <w:rPr>
          <w:rFonts w:asciiTheme="minorHAnsi" w:eastAsiaTheme="minorEastAsia" w:hAnsiTheme="minorHAnsi" w:cstheme="minorBidi"/>
          <w:sz w:val="22"/>
          <w:szCs w:val="22"/>
          <w:lang w:val="ru-RU"/>
        </w:rPr>
      </w:pPr>
      <w:hyperlink w:anchor="_Toc170208205" w:history="1">
        <w:r w:rsidR="00FC79FD" w:rsidRPr="00D03D93">
          <w:rPr>
            <w:rStyle w:val="a6"/>
          </w:rPr>
          <w:t>1.3 Әртүрлі ресурстардан скандийді алудың металлургиялық процестері</w:t>
        </w:r>
        <w:r w:rsidR="00FC79FD">
          <w:rPr>
            <w:webHidden/>
          </w:rPr>
          <w:tab/>
        </w:r>
        <w:r>
          <w:rPr>
            <w:webHidden/>
          </w:rPr>
          <w:fldChar w:fldCharType="begin"/>
        </w:r>
        <w:r w:rsidR="00FC79FD">
          <w:rPr>
            <w:webHidden/>
          </w:rPr>
          <w:instrText xml:space="preserve"> PAGEREF _Toc170208205 \h </w:instrText>
        </w:r>
        <w:r>
          <w:rPr>
            <w:webHidden/>
          </w:rPr>
        </w:r>
        <w:r>
          <w:rPr>
            <w:webHidden/>
          </w:rPr>
          <w:fldChar w:fldCharType="separate"/>
        </w:r>
        <w:r w:rsidR="00D13D36">
          <w:rPr>
            <w:webHidden/>
          </w:rPr>
          <w:t>16</w:t>
        </w:r>
        <w:r>
          <w:rPr>
            <w:webHidden/>
          </w:rPr>
          <w:fldChar w:fldCharType="end"/>
        </w:r>
      </w:hyperlink>
    </w:p>
    <w:p w:rsidR="00FC79FD" w:rsidRDefault="00126D94" w:rsidP="00FC79FD">
      <w:pPr>
        <w:pStyle w:val="22"/>
        <w:rPr>
          <w:rFonts w:asciiTheme="minorHAnsi" w:eastAsiaTheme="minorEastAsia" w:hAnsiTheme="minorHAnsi" w:cstheme="minorBidi"/>
          <w:sz w:val="22"/>
          <w:szCs w:val="22"/>
          <w:lang w:val="ru-RU"/>
        </w:rPr>
      </w:pPr>
      <w:hyperlink w:anchor="_Toc170208206" w:history="1">
        <w:r w:rsidR="00FC79FD" w:rsidRPr="00D03D93">
          <w:rPr>
            <w:rStyle w:val="a6"/>
          </w:rPr>
          <w:t>1.4 Скандийді бөлу және тазарту әдістері</w:t>
        </w:r>
        <w:r w:rsidR="00FC79FD">
          <w:rPr>
            <w:webHidden/>
          </w:rPr>
          <w:tab/>
        </w:r>
        <w:r>
          <w:rPr>
            <w:webHidden/>
          </w:rPr>
          <w:fldChar w:fldCharType="begin"/>
        </w:r>
        <w:r w:rsidR="00FC79FD">
          <w:rPr>
            <w:webHidden/>
          </w:rPr>
          <w:instrText xml:space="preserve"> PAGEREF _Toc170208206 \h </w:instrText>
        </w:r>
        <w:r>
          <w:rPr>
            <w:webHidden/>
          </w:rPr>
        </w:r>
        <w:r>
          <w:rPr>
            <w:webHidden/>
          </w:rPr>
          <w:fldChar w:fldCharType="separate"/>
        </w:r>
        <w:r w:rsidR="00D13D36">
          <w:rPr>
            <w:webHidden/>
          </w:rPr>
          <w:t>24</w:t>
        </w:r>
        <w:r>
          <w:rPr>
            <w:webHidden/>
          </w:rPr>
          <w:fldChar w:fldCharType="end"/>
        </w:r>
      </w:hyperlink>
    </w:p>
    <w:p w:rsidR="00FC79FD" w:rsidRDefault="00126D94" w:rsidP="00FC79FD">
      <w:pPr>
        <w:pStyle w:val="22"/>
        <w:rPr>
          <w:rFonts w:asciiTheme="minorHAnsi" w:eastAsiaTheme="minorEastAsia" w:hAnsiTheme="minorHAnsi" w:cstheme="minorBidi"/>
          <w:sz w:val="22"/>
          <w:szCs w:val="22"/>
          <w:lang w:val="ru-RU"/>
        </w:rPr>
      </w:pPr>
      <w:hyperlink w:anchor="_Toc170208207" w:history="1">
        <w:r w:rsidR="00FC79FD" w:rsidRPr="00D03D93">
          <w:rPr>
            <w:rStyle w:val="a6"/>
          </w:rPr>
          <w:t>Әдеби шолуға қорытынды</w:t>
        </w:r>
        <w:r w:rsidR="00FC79FD">
          <w:rPr>
            <w:webHidden/>
          </w:rPr>
          <w:tab/>
        </w:r>
        <w:r>
          <w:rPr>
            <w:webHidden/>
          </w:rPr>
          <w:fldChar w:fldCharType="begin"/>
        </w:r>
        <w:r w:rsidR="00FC79FD">
          <w:rPr>
            <w:webHidden/>
          </w:rPr>
          <w:instrText xml:space="preserve"> PAGEREF _Toc170208207 \h </w:instrText>
        </w:r>
        <w:r>
          <w:rPr>
            <w:webHidden/>
          </w:rPr>
        </w:r>
        <w:r>
          <w:rPr>
            <w:webHidden/>
          </w:rPr>
          <w:fldChar w:fldCharType="separate"/>
        </w:r>
        <w:r w:rsidR="00D13D36">
          <w:rPr>
            <w:webHidden/>
          </w:rPr>
          <w:t>32</w:t>
        </w:r>
        <w:r>
          <w:rPr>
            <w:webHidden/>
          </w:rPr>
          <w:fldChar w:fldCharType="end"/>
        </w:r>
      </w:hyperlink>
    </w:p>
    <w:p w:rsidR="00FC79FD" w:rsidRPr="00C51597" w:rsidRDefault="00126D94" w:rsidP="00C51597">
      <w:pPr>
        <w:pStyle w:val="16"/>
        <w:rPr>
          <w:rFonts w:asciiTheme="minorHAnsi" w:eastAsiaTheme="minorEastAsia" w:hAnsiTheme="minorHAnsi" w:cstheme="minorBidi"/>
          <w:sz w:val="22"/>
          <w:szCs w:val="22"/>
          <w:lang w:val="ru-RU"/>
        </w:rPr>
      </w:pPr>
      <w:hyperlink w:anchor="_Toc170208208" w:history="1">
        <w:r w:rsidR="00FC79FD" w:rsidRPr="00C51597">
          <w:rPr>
            <w:rStyle w:val="a6"/>
          </w:rPr>
          <w:t>2.  ТӘЖІРИБЕЛІК БӨЛІМ</w:t>
        </w:r>
        <w:r w:rsidR="00FC79FD" w:rsidRPr="00C51597">
          <w:rPr>
            <w:b w:val="0"/>
            <w:webHidden/>
          </w:rPr>
          <w:tab/>
        </w:r>
        <w:r w:rsidRPr="00C51597">
          <w:rPr>
            <w:b w:val="0"/>
            <w:webHidden/>
          </w:rPr>
          <w:fldChar w:fldCharType="begin"/>
        </w:r>
        <w:r w:rsidR="00FC79FD" w:rsidRPr="00C51597">
          <w:rPr>
            <w:b w:val="0"/>
            <w:webHidden/>
          </w:rPr>
          <w:instrText xml:space="preserve"> PAGEREF _Toc170208208 \h </w:instrText>
        </w:r>
        <w:r w:rsidRPr="00C51597">
          <w:rPr>
            <w:b w:val="0"/>
            <w:webHidden/>
          </w:rPr>
        </w:r>
        <w:r w:rsidRPr="00C51597">
          <w:rPr>
            <w:b w:val="0"/>
            <w:webHidden/>
          </w:rPr>
          <w:fldChar w:fldCharType="separate"/>
        </w:r>
        <w:r w:rsidR="00D13D36">
          <w:rPr>
            <w:b w:val="0"/>
            <w:webHidden/>
          </w:rPr>
          <w:t>33</w:t>
        </w:r>
        <w:r w:rsidRPr="00C51597">
          <w:rPr>
            <w:b w:val="0"/>
            <w:webHidden/>
          </w:rPr>
          <w:fldChar w:fldCharType="end"/>
        </w:r>
      </w:hyperlink>
    </w:p>
    <w:p w:rsidR="00FC79FD" w:rsidRDefault="00126D94" w:rsidP="00FC79FD">
      <w:pPr>
        <w:pStyle w:val="22"/>
        <w:rPr>
          <w:rFonts w:asciiTheme="minorHAnsi" w:eastAsiaTheme="minorEastAsia" w:hAnsiTheme="minorHAnsi" w:cstheme="minorBidi"/>
          <w:sz w:val="22"/>
          <w:szCs w:val="22"/>
          <w:lang w:val="ru-RU"/>
        </w:rPr>
      </w:pPr>
      <w:hyperlink w:anchor="_Toc170208209" w:history="1">
        <w:r w:rsidR="00FC79FD" w:rsidRPr="00D03D93">
          <w:rPr>
            <w:rStyle w:val="a6"/>
          </w:rPr>
          <w:t>2.1. Бастапқы материалдардың, ерітінділердің және реагенттердің сипаттамасы</w:t>
        </w:r>
        <w:r w:rsidR="00FC79FD">
          <w:rPr>
            <w:webHidden/>
          </w:rPr>
          <w:tab/>
        </w:r>
        <w:r>
          <w:rPr>
            <w:webHidden/>
          </w:rPr>
          <w:fldChar w:fldCharType="begin"/>
        </w:r>
        <w:r w:rsidR="00FC79FD">
          <w:rPr>
            <w:webHidden/>
          </w:rPr>
          <w:instrText xml:space="preserve"> PAGEREF _Toc170208209 \h </w:instrText>
        </w:r>
        <w:r>
          <w:rPr>
            <w:webHidden/>
          </w:rPr>
        </w:r>
        <w:r>
          <w:rPr>
            <w:webHidden/>
          </w:rPr>
          <w:fldChar w:fldCharType="separate"/>
        </w:r>
        <w:r w:rsidR="00D13D36">
          <w:rPr>
            <w:webHidden/>
          </w:rPr>
          <w:t>33</w:t>
        </w:r>
        <w:r>
          <w:rPr>
            <w:webHidden/>
          </w:rPr>
          <w:fldChar w:fldCharType="end"/>
        </w:r>
      </w:hyperlink>
    </w:p>
    <w:p w:rsidR="00FC79FD" w:rsidRDefault="00126D94" w:rsidP="00FC79FD">
      <w:pPr>
        <w:pStyle w:val="22"/>
        <w:rPr>
          <w:rFonts w:asciiTheme="minorHAnsi" w:eastAsiaTheme="minorEastAsia" w:hAnsiTheme="minorHAnsi" w:cstheme="minorBidi"/>
          <w:sz w:val="22"/>
          <w:szCs w:val="22"/>
          <w:lang w:val="ru-RU"/>
        </w:rPr>
      </w:pPr>
      <w:hyperlink w:anchor="_Toc170208210" w:history="1">
        <w:r w:rsidR="00FC79FD" w:rsidRPr="00D03D93">
          <w:rPr>
            <w:rStyle w:val="a6"/>
          </w:rPr>
          <w:t>2.2 Құрылғылар мен жабдықтар.</w:t>
        </w:r>
        <w:r w:rsidR="00FC79FD">
          <w:rPr>
            <w:webHidden/>
          </w:rPr>
          <w:tab/>
        </w:r>
        <w:r>
          <w:rPr>
            <w:webHidden/>
          </w:rPr>
          <w:fldChar w:fldCharType="begin"/>
        </w:r>
        <w:r w:rsidR="00FC79FD">
          <w:rPr>
            <w:webHidden/>
          </w:rPr>
          <w:instrText xml:space="preserve"> PAGEREF _Toc170208210 \h </w:instrText>
        </w:r>
        <w:r>
          <w:rPr>
            <w:webHidden/>
          </w:rPr>
        </w:r>
        <w:r>
          <w:rPr>
            <w:webHidden/>
          </w:rPr>
          <w:fldChar w:fldCharType="separate"/>
        </w:r>
        <w:r w:rsidR="00D13D36">
          <w:rPr>
            <w:webHidden/>
          </w:rPr>
          <w:t>34</w:t>
        </w:r>
        <w:r>
          <w:rPr>
            <w:webHidden/>
          </w:rPr>
          <w:fldChar w:fldCharType="end"/>
        </w:r>
      </w:hyperlink>
    </w:p>
    <w:p w:rsidR="00FC79FD" w:rsidRDefault="00126D94" w:rsidP="00FC79FD">
      <w:pPr>
        <w:pStyle w:val="22"/>
        <w:rPr>
          <w:rFonts w:asciiTheme="minorHAnsi" w:eastAsiaTheme="minorEastAsia" w:hAnsiTheme="minorHAnsi" w:cstheme="minorBidi"/>
          <w:sz w:val="22"/>
          <w:szCs w:val="22"/>
          <w:lang w:val="ru-RU"/>
        </w:rPr>
      </w:pPr>
      <w:hyperlink w:anchor="_Toc170208211" w:history="1">
        <w:r w:rsidR="00FC79FD" w:rsidRPr="00D03D93">
          <w:rPr>
            <w:rStyle w:val="a6"/>
          </w:rPr>
          <w:t>2.3 Зерттеу және талдау әдістері</w:t>
        </w:r>
        <w:r w:rsidR="00FC79FD">
          <w:rPr>
            <w:webHidden/>
          </w:rPr>
          <w:tab/>
        </w:r>
        <w:r>
          <w:rPr>
            <w:webHidden/>
          </w:rPr>
          <w:fldChar w:fldCharType="begin"/>
        </w:r>
        <w:r w:rsidR="00FC79FD">
          <w:rPr>
            <w:webHidden/>
          </w:rPr>
          <w:instrText xml:space="preserve"> PAGEREF _Toc170208211 \h </w:instrText>
        </w:r>
        <w:r>
          <w:rPr>
            <w:webHidden/>
          </w:rPr>
        </w:r>
        <w:r>
          <w:rPr>
            <w:webHidden/>
          </w:rPr>
          <w:fldChar w:fldCharType="separate"/>
        </w:r>
        <w:r w:rsidR="00D13D36">
          <w:rPr>
            <w:webHidden/>
          </w:rPr>
          <w:t>34</w:t>
        </w:r>
        <w:r>
          <w:rPr>
            <w:webHidden/>
          </w:rPr>
          <w:fldChar w:fldCharType="end"/>
        </w:r>
      </w:hyperlink>
    </w:p>
    <w:p w:rsidR="00FC79FD" w:rsidRDefault="00126D94" w:rsidP="00FC79FD">
      <w:pPr>
        <w:pStyle w:val="22"/>
        <w:rPr>
          <w:rFonts w:asciiTheme="minorHAnsi" w:eastAsiaTheme="minorEastAsia" w:hAnsiTheme="minorHAnsi" w:cstheme="minorBidi"/>
          <w:sz w:val="22"/>
          <w:szCs w:val="22"/>
          <w:lang w:val="ru-RU"/>
        </w:rPr>
      </w:pPr>
      <w:hyperlink w:anchor="_Toc170208212" w:history="1">
        <w:r w:rsidR="00FC79FD" w:rsidRPr="00D03D93">
          <w:rPr>
            <w:rStyle w:val="a6"/>
          </w:rPr>
          <w:t>2.4 Алынған мәліметтерді статистикалық өңдеу</w:t>
        </w:r>
        <w:r w:rsidR="00FC79FD">
          <w:rPr>
            <w:webHidden/>
          </w:rPr>
          <w:tab/>
        </w:r>
        <w:r>
          <w:rPr>
            <w:webHidden/>
          </w:rPr>
          <w:fldChar w:fldCharType="begin"/>
        </w:r>
        <w:r w:rsidR="00FC79FD">
          <w:rPr>
            <w:webHidden/>
          </w:rPr>
          <w:instrText xml:space="preserve"> PAGEREF _Toc170208212 \h </w:instrText>
        </w:r>
        <w:r>
          <w:rPr>
            <w:webHidden/>
          </w:rPr>
        </w:r>
        <w:r>
          <w:rPr>
            <w:webHidden/>
          </w:rPr>
          <w:fldChar w:fldCharType="separate"/>
        </w:r>
        <w:r w:rsidR="00D13D36">
          <w:rPr>
            <w:webHidden/>
          </w:rPr>
          <w:t>41</w:t>
        </w:r>
        <w:r>
          <w:rPr>
            <w:webHidden/>
          </w:rPr>
          <w:fldChar w:fldCharType="end"/>
        </w:r>
      </w:hyperlink>
    </w:p>
    <w:p w:rsidR="00FC79FD" w:rsidRPr="00C51597" w:rsidRDefault="00126D94" w:rsidP="00C51597">
      <w:pPr>
        <w:pStyle w:val="16"/>
        <w:rPr>
          <w:rFonts w:asciiTheme="minorHAnsi" w:eastAsiaTheme="minorEastAsia" w:hAnsiTheme="minorHAnsi" w:cstheme="minorBidi"/>
          <w:sz w:val="22"/>
          <w:szCs w:val="22"/>
          <w:lang w:val="ru-RU"/>
        </w:rPr>
      </w:pPr>
      <w:hyperlink w:anchor="_Toc170208213" w:history="1">
        <w:r w:rsidR="00FC79FD" w:rsidRPr="00C51597">
          <w:rPr>
            <w:rStyle w:val="a6"/>
          </w:rPr>
          <w:t>3. ТӘЖІРИБЕ НӘТИЖЕЛЕРІ ЖӘНЕ ОЛАРДЫ ТАЛҚЫЛАУ</w:t>
        </w:r>
        <w:r w:rsidR="00FC79FD" w:rsidRPr="00C51597">
          <w:rPr>
            <w:b w:val="0"/>
            <w:webHidden/>
          </w:rPr>
          <w:tab/>
        </w:r>
        <w:r w:rsidRPr="00C51597">
          <w:rPr>
            <w:b w:val="0"/>
            <w:webHidden/>
          </w:rPr>
          <w:fldChar w:fldCharType="begin"/>
        </w:r>
        <w:r w:rsidR="00FC79FD" w:rsidRPr="00C51597">
          <w:rPr>
            <w:b w:val="0"/>
            <w:webHidden/>
          </w:rPr>
          <w:instrText xml:space="preserve"> PAGEREF _Toc170208213 \h </w:instrText>
        </w:r>
        <w:r w:rsidRPr="00C51597">
          <w:rPr>
            <w:b w:val="0"/>
            <w:webHidden/>
          </w:rPr>
        </w:r>
        <w:r w:rsidRPr="00C51597">
          <w:rPr>
            <w:b w:val="0"/>
            <w:webHidden/>
          </w:rPr>
          <w:fldChar w:fldCharType="separate"/>
        </w:r>
        <w:r w:rsidR="00D13D36">
          <w:rPr>
            <w:b w:val="0"/>
            <w:webHidden/>
          </w:rPr>
          <w:t>42</w:t>
        </w:r>
        <w:r w:rsidRPr="00C51597">
          <w:rPr>
            <w:b w:val="0"/>
            <w:webHidden/>
          </w:rPr>
          <w:fldChar w:fldCharType="end"/>
        </w:r>
      </w:hyperlink>
    </w:p>
    <w:p w:rsidR="00FC79FD" w:rsidRDefault="00126D94" w:rsidP="00FC79FD">
      <w:pPr>
        <w:pStyle w:val="22"/>
        <w:rPr>
          <w:rFonts w:asciiTheme="minorHAnsi" w:eastAsiaTheme="minorEastAsia" w:hAnsiTheme="minorHAnsi" w:cstheme="minorBidi"/>
          <w:sz w:val="22"/>
          <w:szCs w:val="22"/>
          <w:lang w:val="ru-RU"/>
        </w:rPr>
      </w:pPr>
      <w:hyperlink w:anchor="_Toc170208214" w:history="1">
        <w:r w:rsidR="00FC79FD" w:rsidRPr="00D03D93">
          <w:rPr>
            <w:rStyle w:val="a6"/>
          </w:rPr>
          <w:t>3.1 Lewatit CNPLF – АВ-17-8 өндірістік иониттердің бастапқы күйлерінің интерполимерлі жүйедегі электрохимиялық қасиеттеріне әсерін зерттеу</w:t>
        </w:r>
        <w:r w:rsidR="00FC79FD">
          <w:rPr>
            <w:webHidden/>
          </w:rPr>
          <w:tab/>
        </w:r>
        <w:r>
          <w:rPr>
            <w:webHidden/>
          </w:rPr>
          <w:fldChar w:fldCharType="begin"/>
        </w:r>
        <w:r w:rsidR="00FC79FD">
          <w:rPr>
            <w:webHidden/>
          </w:rPr>
          <w:instrText xml:space="preserve"> PAGEREF _Toc170208214 \h </w:instrText>
        </w:r>
        <w:r>
          <w:rPr>
            <w:webHidden/>
          </w:rPr>
        </w:r>
        <w:r>
          <w:rPr>
            <w:webHidden/>
          </w:rPr>
          <w:fldChar w:fldCharType="separate"/>
        </w:r>
        <w:r w:rsidR="00D13D36">
          <w:rPr>
            <w:webHidden/>
          </w:rPr>
          <w:t>42</w:t>
        </w:r>
        <w:r>
          <w:rPr>
            <w:webHidden/>
          </w:rPr>
          <w:fldChar w:fldCharType="end"/>
        </w:r>
      </w:hyperlink>
    </w:p>
    <w:p w:rsidR="00FC79FD" w:rsidRDefault="00126D94" w:rsidP="00FC79FD">
      <w:pPr>
        <w:pStyle w:val="22"/>
        <w:rPr>
          <w:rFonts w:asciiTheme="minorHAnsi" w:eastAsiaTheme="minorEastAsia" w:hAnsiTheme="minorHAnsi" w:cstheme="minorBidi"/>
          <w:sz w:val="22"/>
          <w:szCs w:val="22"/>
          <w:lang w:val="ru-RU"/>
        </w:rPr>
      </w:pPr>
      <w:hyperlink w:anchor="_Toc170208215" w:history="1">
        <w:r w:rsidR="00FC79FD" w:rsidRPr="00D03D93">
          <w:rPr>
            <w:rStyle w:val="a6"/>
          </w:rPr>
          <w:t>3.2 «Lewatit CNP LF:AВ-17-8» интерполимерлі жүйелердің скандий иондарын сорбциялау  дәрежесіне бастапқы компоненттердің ісіну дәрежесі мен молярлық қатынасының әсерін зерттеу</w:t>
        </w:r>
        <w:r w:rsidR="00FC79FD">
          <w:rPr>
            <w:webHidden/>
          </w:rPr>
          <w:tab/>
        </w:r>
        <w:r>
          <w:rPr>
            <w:webHidden/>
          </w:rPr>
          <w:fldChar w:fldCharType="begin"/>
        </w:r>
        <w:r w:rsidR="00FC79FD">
          <w:rPr>
            <w:webHidden/>
          </w:rPr>
          <w:instrText xml:space="preserve"> PAGEREF _Toc170208215 \h </w:instrText>
        </w:r>
        <w:r>
          <w:rPr>
            <w:webHidden/>
          </w:rPr>
        </w:r>
        <w:r>
          <w:rPr>
            <w:webHidden/>
          </w:rPr>
          <w:fldChar w:fldCharType="separate"/>
        </w:r>
        <w:r w:rsidR="00D13D36">
          <w:rPr>
            <w:webHidden/>
          </w:rPr>
          <w:t>49</w:t>
        </w:r>
        <w:r>
          <w:rPr>
            <w:webHidden/>
          </w:rPr>
          <w:fldChar w:fldCharType="end"/>
        </w:r>
      </w:hyperlink>
    </w:p>
    <w:p w:rsidR="00FC79FD" w:rsidRDefault="00126D94" w:rsidP="00FC79FD">
      <w:pPr>
        <w:pStyle w:val="22"/>
        <w:rPr>
          <w:rFonts w:asciiTheme="minorHAnsi" w:eastAsiaTheme="minorEastAsia" w:hAnsiTheme="minorHAnsi" w:cstheme="minorBidi"/>
          <w:sz w:val="22"/>
          <w:szCs w:val="22"/>
          <w:lang w:val="ru-RU"/>
        </w:rPr>
      </w:pPr>
      <w:hyperlink w:anchor="_Toc170208216" w:history="1">
        <w:r w:rsidR="00FC79FD" w:rsidRPr="00D03D93">
          <w:rPr>
            <w:rStyle w:val="a6"/>
          </w:rPr>
          <w:t>3.3 Катионалмастырғыш шайыр мен анионалмастырғыш шайырдың бастапқы және сорбциядан кейінгі ИҚ, ТГА, ДСК және ЭДС сипаттамалары</w:t>
        </w:r>
        <w:r w:rsidR="00FC79FD">
          <w:rPr>
            <w:webHidden/>
          </w:rPr>
          <w:tab/>
        </w:r>
        <w:r>
          <w:rPr>
            <w:webHidden/>
          </w:rPr>
          <w:fldChar w:fldCharType="begin"/>
        </w:r>
        <w:r w:rsidR="00FC79FD">
          <w:rPr>
            <w:webHidden/>
          </w:rPr>
          <w:instrText xml:space="preserve"> PAGEREF _Toc170208216 \h </w:instrText>
        </w:r>
        <w:r>
          <w:rPr>
            <w:webHidden/>
          </w:rPr>
        </w:r>
        <w:r>
          <w:rPr>
            <w:webHidden/>
          </w:rPr>
          <w:fldChar w:fldCharType="separate"/>
        </w:r>
        <w:r w:rsidR="00D13D36">
          <w:rPr>
            <w:webHidden/>
          </w:rPr>
          <w:t>54</w:t>
        </w:r>
        <w:r>
          <w:rPr>
            <w:webHidden/>
          </w:rPr>
          <w:fldChar w:fldCharType="end"/>
        </w:r>
      </w:hyperlink>
    </w:p>
    <w:p w:rsidR="00FC79FD" w:rsidRDefault="00126D94" w:rsidP="00FC79FD">
      <w:pPr>
        <w:pStyle w:val="22"/>
        <w:rPr>
          <w:rFonts w:asciiTheme="minorHAnsi" w:eastAsiaTheme="minorEastAsia" w:hAnsiTheme="minorHAnsi" w:cstheme="minorBidi"/>
          <w:sz w:val="22"/>
          <w:szCs w:val="22"/>
          <w:lang w:val="ru-RU"/>
        </w:rPr>
      </w:pPr>
      <w:hyperlink w:anchor="_Toc170208217" w:history="1">
        <w:r w:rsidR="00FC79FD" w:rsidRPr="00D03D93">
          <w:rPr>
            <w:rStyle w:val="a6"/>
          </w:rPr>
          <w:t>3.4 Lewatit CNP LF - АВ-17-8 интерполимерлі жүйелермен сульфат ерітінділерінен скандий және лютеций иондарын сорбциялау</w:t>
        </w:r>
        <w:r w:rsidR="00FC79FD">
          <w:rPr>
            <w:webHidden/>
          </w:rPr>
          <w:tab/>
        </w:r>
        <w:r>
          <w:rPr>
            <w:webHidden/>
          </w:rPr>
          <w:fldChar w:fldCharType="begin"/>
        </w:r>
        <w:r w:rsidR="00FC79FD">
          <w:rPr>
            <w:webHidden/>
          </w:rPr>
          <w:instrText xml:space="preserve"> PAGEREF _Toc170208217 \h </w:instrText>
        </w:r>
        <w:r>
          <w:rPr>
            <w:webHidden/>
          </w:rPr>
        </w:r>
        <w:r>
          <w:rPr>
            <w:webHidden/>
          </w:rPr>
          <w:fldChar w:fldCharType="separate"/>
        </w:r>
        <w:r w:rsidR="00D13D36">
          <w:rPr>
            <w:webHidden/>
          </w:rPr>
          <w:t>61</w:t>
        </w:r>
        <w:r>
          <w:rPr>
            <w:webHidden/>
          </w:rPr>
          <w:fldChar w:fldCharType="end"/>
        </w:r>
      </w:hyperlink>
    </w:p>
    <w:p w:rsidR="00FC79FD" w:rsidRDefault="00126D94" w:rsidP="00FC79FD">
      <w:pPr>
        <w:pStyle w:val="22"/>
        <w:rPr>
          <w:rFonts w:asciiTheme="minorHAnsi" w:eastAsiaTheme="minorEastAsia" w:hAnsiTheme="minorHAnsi" w:cstheme="minorBidi"/>
          <w:sz w:val="22"/>
          <w:szCs w:val="22"/>
          <w:lang w:val="ru-RU"/>
        </w:rPr>
      </w:pPr>
      <w:hyperlink w:anchor="_Toc170208218" w:history="1">
        <w:r w:rsidR="00FC79FD" w:rsidRPr="00D03D93">
          <w:rPr>
            <w:rStyle w:val="a6"/>
          </w:rPr>
          <w:t>3.5 Активтелген Lewatit CNP LF - AB-17-8 интерполимерлі жүйелермен нитрат ерітінділерінен европий және скандий иондарын сорбциялау</w:t>
        </w:r>
        <w:r w:rsidR="00FC79FD">
          <w:rPr>
            <w:webHidden/>
          </w:rPr>
          <w:tab/>
        </w:r>
        <w:r>
          <w:rPr>
            <w:webHidden/>
          </w:rPr>
          <w:fldChar w:fldCharType="begin"/>
        </w:r>
        <w:r w:rsidR="00FC79FD">
          <w:rPr>
            <w:webHidden/>
          </w:rPr>
          <w:instrText xml:space="preserve"> PAGEREF _Toc170208218 \h </w:instrText>
        </w:r>
        <w:r>
          <w:rPr>
            <w:webHidden/>
          </w:rPr>
        </w:r>
        <w:r>
          <w:rPr>
            <w:webHidden/>
          </w:rPr>
          <w:fldChar w:fldCharType="separate"/>
        </w:r>
        <w:r w:rsidR="00D13D36">
          <w:rPr>
            <w:webHidden/>
          </w:rPr>
          <w:t>67</w:t>
        </w:r>
        <w:r>
          <w:rPr>
            <w:webHidden/>
          </w:rPr>
          <w:fldChar w:fldCharType="end"/>
        </w:r>
      </w:hyperlink>
    </w:p>
    <w:p w:rsidR="00FC79FD" w:rsidRDefault="00126D94" w:rsidP="00FC79FD">
      <w:pPr>
        <w:pStyle w:val="22"/>
        <w:rPr>
          <w:rFonts w:asciiTheme="minorHAnsi" w:eastAsiaTheme="minorEastAsia" w:hAnsiTheme="minorHAnsi" w:cstheme="minorBidi"/>
          <w:sz w:val="22"/>
          <w:szCs w:val="22"/>
          <w:lang w:val="ru-RU"/>
        </w:rPr>
      </w:pPr>
      <w:hyperlink w:anchor="_Toc170208219" w:history="1">
        <w:r w:rsidR="00FC79FD" w:rsidRPr="00D03D93">
          <w:rPr>
            <w:rStyle w:val="a6"/>
          </w:rPr>
          <w:t>3.6 Lewatit:АВ-17-8 интерполимерлі жүйесінің сорбция дәрежесіне рН әсерін зерттеу</w:t>
        </w:r>
        <w:r w:rsidR="00FC79FD">
          <w:rPr>
            <w:webHidden/>
          </w:rPr>
          <w:tab/>
        </w:r>
        <w:r>
          <w:rPr>
            <w:webHidden/>
          </w:rPr>
          <w:fldChar w:fldCharType="begin"/>
        </w:r>
        <w:r w:rsidR="00FC79FD">
          <w:rPr>
            <w:webHidden/>
          </w:rPr>
          <w:instrText xml:space="preserve"> PAGEREF _Toc170208219 \h </w:instrText>
        </w:r>
        <w:r>
          <w:rPr>
            <w:webHidden/>
          </w:rPr>
        </w:r>
        <w:r>
          <w:rPr>
            <w:webHidden/>
          </w:rPr>
          <w:fldChar w:fldCharType="separate"/>
        </w:r>
        <w:r w:rsidR="00D13D36">
          <w:rPr>
            <w:webHidden/>
          </w:rPr>
          <w:t>70</w:t>
        </w:r>
        <w:r>
          <w:rPr>
            <w:webHidden/>
          </w:rPr>
          <w:fldChar w:fldCharType="end"/>
        </w:r>
      </w:hyperlink>
    </w:p>
    <w:p w:rsidR="00FC79FD" w:rsidRDefault="00126D94" w:rsidP="00FC79FD">
      <w:pPr>
        <w:pStyle w:val="22"/>
        <w:rPr>
          <w:rFonts w:asciiTheme="minorHAnsi" w:eastAsiaTheme="minorEastAsia" w:hAnsiTheme="minorHAnsi" w:cstheme="minorBidi"/>
          <w:sz w:val="22"/>
          <w:szCs w:val="22"/>
          <w:lang w:val="ru-RU"/>
        </w:rPr>
      </w:pPr>
      <w:hyperlink w:anchor="_Toc170208220" w:history="1">
        <w:r w:rsidR="00FC79FD" w:rsidRPr="00D03D93">
          <w:rPr>
            <w:rStyle w:val="a6"/>
          </w:rPr>
          <w:t>3.7 Amberlite IR120:AВ-17-8 интерполимерлі жүйелерімен Lu</w:t>
        </w:r>
        <w:r w:rsidR="00FC79FD" w:rsidRPr="00D03D93">
          <w:rPr>
            <w:rStyle w:val="a6"/>
            <w:vertAlign w:val="superscript"/>
          </w:rPr>
          <w:t>3+</w:t>
        </w:r>
        <w:r w:rsidR="00FC79FD" w:rsidRPr="00D03D93">
          <w:rPr>
            <w:rStyle w:val="a6"/>
          </w:rPr>
          <w:t xml:space="preserve"> және Sc</w:t>
        </w:r>
        <w:r w:rsidR="00FC79FD" w:rsidRPr="00D03D93">
          <w:rPr>
            <w:rStyle w:val="a6"/>
            <w:vertAlign w:val="superscript"/>
          </w:rPr>
          <w:t>3+</w:t>
        </w:r>
        <w:r w:rsidR="00FC79FD" w:rsidRPr="00D03D93">
          <w:rPr>
            <w:rStyle w:val="a6"/>
          </w:rPr>
          <w:t>иондарын бөлу</w:t>
        </w:r>
        <w:r w:rsidR="00FC79FD">
          <w:rPr>
            <w:webHidden/>
          </w:rPr>
          <w:tab/>
        </w:r>
        <w:r>
          <w:rPr>
            <w:webHidden/>
          </w:rPr>
          <w:fldChar w:fldCharType="begin"/>
        </w:r>
        <w:r w:rsidR="00FC79FD">
          <w:rPr>
            <w:webHidden/>
          </w:rPr>
          <w:instrText xml:space="preserve"> PAGEREF _Toc170208220 \h </w:instrText>
        </w:r>
        <w:r>
          <w:rPr>
            <w:webHidden/>
          </w:rPr>
        </w:r>
        <w:r>
          <w:rPr>
            <w:webHidden/>
          </w:rPr>
          <w:fldChar w:fldCharType="separate"/>
        </w:r>
        <w:r w:rsidR="00D13D36">
          <w:rPr>
            <w:webHidden/>
          </w:rPr>
          <w:t>72</w:t>
        </w:r>
        <w:r>
          <w:rPr>
            <w:webHidden/>
          </w:rPr>
          <w:fldChar w:fldCharType="end"/>
        </w:r>
      </w:hyperlink>
    </w:p>
    <w:p w:rsidR="00FC79FD" w:rsidRDefault="00126D94" w:rsidP="00FC79FD">
      <w:pPr>
        <w:pStyle w:val="22"/>
        <w:rPr>
          <w:rFonts w:asciiTheme="minorHAnsi" w:eastAsiaTheme="minorEastAsia" w:hAnsiTheme="minorHAnsi" w:cstheme="minorBidi"/>
          <w:sz w:val="22"/>
          <w:szCs w:val="22"/>
          <w:lang w:val="ru-RU"/>
        </w:rPr>
      </w:pPr>
      <w:hyperlink w:anchor="_Toc170208221" w:history="1">
        <w:r w:rsidR="00FC79FD" w:rsidRPr="00D03D93">
          <w:rPr>
            <w:rStyle w:val="a6"/>
          </w:rPr>
          <w:t>3.8 Lewatit CNPLF:AВ-17-8 интерполимерлі жүйелерімен Lu</w:t>
        </w:r>
        <w:r w:rsidR="00FC79FD" w:rsidRPr="00D03D93">
          <w:rPr>
            <w:rStyle w:val="a6"/>
            <w:vertAlign w:val="superscript"/>
          </w:rPr>
          <w:t>3+</w:t>
        </w:r>
        <w:r w:rsidR="00FC79FD" w:rsidRPr="00D03D93">
          <w:rPr>
            <w:rStyle w:val="a6"/>
          </w:rPr>
          <w:t xml:space="preserve"> және Sc</w:t>
        </w:r>
        <w:r w:rsidR="00FC79FD" w:rsidRPr="00D03D93">
          <w:rPr>
            <w:rStyle w:val="a6"/>
            <w:vertAlign w:val="superscript"/>
          </w:rPr>
          <w:t>3+</w:t>
        </w:r>
        <w:r w:rsidR="00FC79FD" w:rsidRPr="00D03D93">
          <w:rPr>
            <w:rStyle w:val="a6"/>
          </w:rPr>
          <w:t xml:space="preserve"> иондарын бөлу</w:t>
        </w:r>
        <w:r w:rsidR="00FC79FD">
          <w:rPr>
            <w:webHidden/>
          </w:rPr>
          <w:tab/>
        </w:r>
        <w:r>
          <w:rPr>
            <w:webHidden/>
          </w:rPr>
          <w:fldChar w:fldCharType="begin"/>
        </w:r>
        <w:r w:rsidR="00FC79FD">
          <w:rPr>
            <w:webHidden/>
          </w:rPr>
          <w:instrText xml:space="preserve"> PAGEREF _Toc170208221 \h </w:instrText>
        </w:r>
        <w:r>
          <w:rPr>
            <w:webHidden/>
          </w:rPr>
        </w:r>
        <w:r>
          <w:rPr>
            <w:webHidden/>
          </w:rPr>
          <w:fldChar w:fldCharType="separate"/>
        </w:r>
        <w:r w:rsidR="00D13D36">
          <w:rPr>
            <w:webHidden/>
          </w:rPr>
          <w:t>78</w:t>
        </w:r>
        <w:r>
          <w:rPr>
            <w:webHidden/>
          </w:rPr>
          <w:fldChar w:fldCharType="end"/>
        </w:r>
      </w:hyperlink>
    </w:p>
    <w:p w:rsidR="00FC79FD" w:rsidRDefault="00126D94" w:rsidP="00C51597">
      <w:pPr>
        <w:pStyle w:val="16"/>
        <w:rPr>
          <w:rFonts w:asciiTheme="minorHAnsi" w:eastAsiaTheme="minorEastAsia" w:hAnsiTheme="minorHAnsi" w:cstheme="minorBidi"/>
          <w:sz w:val="22"/>
          <w:szCs w:val="22"/>
          <w:lang w:val="ru-RU"/>
        </w:rPr>
      </w:pPr>
      <w:hyperlink w:anchor="_Toc170208222" w:history="1">
        <w:r w:rsidR="00FC79FD" w:rsidRPr="00D03D93">
          <w:rPr>
            <w:rStyle w:val="a6"/>
          </w:rPr>
          <w:t>ҚОРЫТЫНДЫ</w:t>
        </w:r>
        <w:r w:rsidR="00FC79FD" w:rsidRPr="00C51597">
          <w:rPr>
            <w:b w:val="0"/>
            <w:webHidden/>
          </w:rPr>
          <w:tab/>
        </w:r>
        <w:r w:rsidRPr="00C51597">
          <w:rPr>
            <w:b w:val="0"/>
            <w:webHidden/>
          </w:rPr>
          <w:fldChar w:fldCharType="begin"/>
        </w:r>
        <w:r w:rsidR="00FC79FD" w:rsidRPr="00C51597">
          <w:rPr>
            <w:b w:val="0"/>
            <w:webHidden/>
          </w:rPr>
          <w:instrText xml:space="preserve"> PAGEREF _Toc170208222 \h </w:instrText>
        </w:r>
        <w:r w:rsidRPr="00C51597">
          <w:rPr>
            <w:b w:val="0"/>
            <w:webHidden/>
          </w:rPr>
        </w:r>
        <w:r w:rsidRPr="00C51597">
          <w:rPr>
            <w:b w:val="0"/>
            <w:webHidden/>
          </w:rPr>
          <w:fldChar w:fldCharType="separate"/>
        </w:r>
        <w:r w:rsidR="00D13D36">
          <w:rPr>
            <w:b w:val="0"/>
            <w:webHidden/>
          </w:rPr>
          <w:t>84</w:t>
        </w:r>
        <w:r w:rsidRPr="00C51597">
          <w:rPr>
            <w:b w:val="0"/>
            <w:webHidden/>
          </w:rPr>
          <w:fldChar w:fldCharType="end"/>
        </w:r>
      </w:hyperlink>
    </w:p>
    <w:p w:rsidR="00FC79FD" w:rsidRDefault="00126D94" w:rsidP="00C51597">
      <w:pPr>
        <w:pStyle w:val="16"/>
        <w:rPr>
          <w:rFonts w:asciiTheme="minorHAnsi" w:eastAsiaTheme="minorEastAsia" w:hAnsiTheme="minorHAnsi" w:cstheme="minorBidi"/>
          <w:sz w:val="22"/>
          <w:szCs w:val="22"/>
          <w:lang w:val="ru-RU"/>
        </w:rPr>
      </w:pPr>
      <w:hyperlink w:anchor="_Toc170208223" w:history="1">
        <w:r w:rsidR="00FC79FD" w:rsidRPr="00D03D93">
          <w:rPr>
            <w:rStyle w:val="a6"/>
          </w:rPr>
          <w:t>ПАЙДАЛАНЫЛҒАН ӘДЕБИЕТТЕР ТІЗІМІ</w:t>
        </w:r>
        <w:r w:rsidR="00FC79FD" w:rsidRPr="00C51597">
          <w:rPr>
            <w:b w:val="0"/>
            <w:webHidden/>
          </w:rPr>
          <w:tab/>
        </w:r>
        <w:r w:rsidRPr="00C51597">
          <w:rPr>
            <w:b w:val="0"/>
            <w:webHidden/>
          </w:rPr>
          <w:fldChar w:fldCharType="begin"/>
        </w:r>
        <w:r w:rsidR="00FC79FD" w:rsidRPr="00C51597">
          <w:rPr>
            <w:b w:val="0"/>
            <w:webHidden/>
          </w:rPr>
          <w:instrText xml:space="preserve"> PAGEREF _Toc170208223 \h </w:instrText>
        </w:r>
        <w:r w:rsidRPr="00C51597">
          <w:rPr>
            <w:b w:val="0"/>
            <w:webHidden/>
          </w:rPr>
        </w:r>
        <w:r w:rsidRPr="00C51597">
          <w:rPr>
            <w:b w:val="0"/>
            <w:webHidden/>
          </w:rPr>
          <w:fldChar w:fldCharType="separate"/>
        </w:r>
        <w:r w:rsidR="00D13D36">
          <w:rPr>
            <w:b w:val="0"/>
            <w:webHidden/>
          </w:rPr>
          <w:t>85</w:t>
        </w:r>
        <w:r w:rsidRPr="00C51597">
          <w:rPr>
            <w:b w:val="0"/>
            <w:webHidden/>
          </w:rPr>
          <w:fldChar w:fldCharType="end"/>
        </w:r>
      </w:hyperlink>
    </w:p>
    <w:p w:rsidR="00FC79FD" w:rsidRDefault="00126D94" w:rsidP="00C51597">
      <w:pPr>
        <w:pStyle w:val="16"/>
        <w:rPr>
          <w:rFonts w:asciiTheme="minorHAnsi" w:eastAsiaTheme="minorEastAsia" w:hAnsiTheme="minorHAnsi" w:cstheme="minorBidi"/>
          <w:sz w:val="22"/>
          <w:szCs w:val="22"/>
          <w:lang w:val="ru-RU"/>
        </w:rPr>
      </w:pPr>
      <w:hyperlink w:anchor="_Toc170208224" w:history="1">
        <w:r w:rsidR="00FC79FD" w:rsidRPr="00D03D93">
          <w:rPr>
            <w:rStyle w:val="a6"/>
          </w:rPr>
          <w:t>ҚОСЫМША А</w:t>
        </w:r>
        <w:r w:rsidR="00FC79FD" w:rsidRPr="00C51597">
          <w:rPr>
            <w:b w:val="0"/>
            <w:webHidden/>
          </w:rPr>
          <w:tab/>
        </w:r>
        <w:r w:rsidRPr="00C51597">
          <w:rPr>
            <w:b w:val="0"/>
            <w:webHidden/>
          </w:rPr>
          <w:fldChar w:fldCharType="begin"/>
        </w:r>
        <w:r w:rsidR="00FC79FD" w:rsidRPr="00C51597">
          <w:rPr>
            <w:b w:val="0"/>
            <w:webHidden/>
          </w:rPr>
          <w:instrText xml:space="preserve"> PAGEREF _Toc170208224 \h </w:instrText>
        </w:r>
        <w:r w:rsidRPr="00C51597">
          <w:rPr>
            <w:b w:val="0"/>
            <w:webHidden/>
          </w:rPr>
        </w:r>
        <w:r w:rsidRPr="00C51597">
          <w:rPr>
            <w:b w:val="0"/>
            <w:webHidden/>
          </w:rPr>
          <w:fldChar w:fldCharType="separate"/>
        </w:r>
        <w:r w:rsidR="00D13D36">
          <w:rPr>
            <w:b w:val="0"/>
            <w:webHidden/>
          </w:rPr>
          <w:t>95</w:t>
        </w:r>
        <w:r w:rsidRPr="00C51597">
          <w:rPr>
            <w:b w:val="0"/>
            <w:webHidden/>
          </w:rPr>
          <w:fldChar w:fldCharType="end"/>
        </w:r>
      </w:hyperlink>
    </w:p>
    <w:p w:rsidR="00D82058" w:rsidRDefault="00126D94" w:rsidP="006A2FDD">
      <w:pPr>
        <w:pStyle w:val="110"/>
        <w:spacing w:before="0" w:after="100" w:afterAutospacing="1" w:line="276" w:lineRule="auto"/>
        <w:ind w:left="828"/>
        <w:jc w:val="center"/>
        <w:rPr>
          <w:rFonts w:eastAsia="Calibri"/>
          <w:b w:val="0"/>
          <w:bCs w:val="0"/>
          <w:lang w:val="en-US" w:eastAsia="ru-RU"/>
        </w:rPr>
      </w:pPr>
      <w:r w:rsidRPr="005F66C6">
        <w:rPr>
          <w:rFonts w:eastAsia="Calibri"/>
          <w:b w:val="0"/>
          <w:bCs w:val="0"/>
          <w:lang w:eastAsia="ru-RU"/>
        </w:rPr>
        <w:fldChar w:fldCharType="end"/>
      </w:r>
    </w:p>
    <w:p w:rsidR="00D82058" w:rsidRDefault="00D82058" w:rsidP="006A2FDD">
      <w:pPr>
        <w:pStyle w:val="110"/>
        <w:spacing w:before="0" w:after="100" w:afterAutospacing="1" w:line="276" w:lineRule="auto"/>
        <w:ind w:left="828"/>
        <w:jc w:val="center"/>
        <w:rPr>
          <w:rFonts w:eastAsia="Calibri"/>
          <w:b w:val="0"/>
          <w:bCs w:val="0"/>
          <w:lang w:val="en-US" w:eastAsia="ru-RU"/>
        </w:rPr>
      </w:pPr>
    </w:p>
    <w:p w:rsidR="00FC79FD" w:rsidRDefault="00FC79FD" w:rsidP="006A2FDD">
      <w:pPr>
        <w:pStyle w:val="110"/>
        <w:spacing w:before="0" w:after="100" w:afterAutospacing="1" w:line="276" w:lineRule="auto"/>
        <w:ind w:left="828"/>
        <w:jc w:val="center"/>
      </w:pPr>
      <w:bookmarkStart w:id="2" w:name="_Toc170208198"/>
    </w:p>
    <w:p w:rsidR="00A6288C" w:rsidRPr="00DA3171" w:rsidRDefault="00474BCC" w:rsidP="006A2FDD">
      <w:pPr>
        <w:pStyle w:val="110"/>
        <w:spacing w:before="0" w:after="100" w:afterAutospacing="1" w:line="276" w:lineRule="auto"/>
        <w:ind w:left="828"/>
        <w:jc w:val="center"/>
      </w:pPr>
      <w:r w:rsidRPr="00DA3171">
        <w:t>НОРМАТИВТІ СІЛТЕМЕЛЕР</w:t>
      </w:r>
      <w:bookmarkEnd w:id="1"/>
      <w:bookmarkEnd w:id="2"/>
    </w:p>
    <w:p w:rsidR="00A6288C" w:rsidRPr="00DA3171" w:rsidRDefault="00474BCC" w:rsidP="006A2FDD">
      <w:pPr>
        <w:spacing w:after="0" w:line="240" w:lineRule="auto"/>
        <w:ind w:firstLine="720"/>
        <w:jc w:val="both"/>
        <w:rPr>
          <w:rFonts w:ascii="Times New Roman" w:eastAsia="Times New Roman" w:hAnsi="Times New Roman" w:cs="Times New Roman"/>
          <w:b/>
          <w:sz w:val="28"/>
          <w:szCs w:val="28"/>
        </w:rPr>
      </w:pPr>
      <w:r w:rsidRPr="00DA3171">
        <w:rPr>
          <w:rFonts w:ascii="Times New Roman" w:eastAsia="Times New Roman" w:hAnsi="Times New Roman" w:cs="Times New Roman"/>
          <w:sz w:val="28"/>
          <w:szCs w:val="28"/>
        </w:rPr>
        <w:t>Осы диссертацияда келесі стандарттарға сілтемелер қолданылды:</w:t>
      </w:r>
    </w:p>
    <w:p w:rsidR="00A6288C" w:rsidRPr="00DA3171" w:rsidRDefault="00474BCC" w:rsidP="006A2FDD">
      <w:pPr>
        <w:widowControl w:val="0"/>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МемСТ 7.1-84 Ақпарат, кітапхана және баспа ісі бойынша стандарттар жүйесі. Құжаттың библиографиялық сипаттамасы. Құрастырудың жалпы талаптары мен ережелері.</w:t>
      </w:r>
    </w:p>
    <w:p w:rsidR="00A6288C" w:rsidRPr="00DA3171" w:rsidRDefault="00474BCC" w:rsidP="006A2FDD">
      <w:pPr>
        <w:widowControl w:val="0"/>
        <w:numPr>
          <w:ilvl w:val="0"/>
          <w:numId w:val="2"/>
        </w:numPr>
        <w:pBdr>
          <w:top w:val="nil"/>
          <w:left w:val="nil"/>
          <w:bottom w:val="nil"/>
          <w:right w:val="nil"/>
          <w:between w:val="nil"/>
        </w:pBdr>
        <w:spacing w:after="0" w:line="240" w:lineRule="auto"/>
        <w:ind w:left="714" w:hanging="357"/>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МемСТ 8.417-81 Өлшем бірлігін қамтамасыз етудің мемлекеттік жүйесі. Физикалық шама бірліктері. </w:t>
      </w:r>
    </w:p>
    <w:p w:rsidR="00A6288C" w:rsidRPr="00DA3171" w:rsidRDefault="00474BCC" w:rsidP="006A2FDD">
      <w:pPr>
        <w:widowControl w:val="0"/>
        <w:numPr>
          <w:ilvl w:val="0"/>
          <w:numId w:val="2"/>
        </w:numPr>
        <w:pBdr>
          <w:top w:val="nil"/>
          <w:left w:val="nil"/>
          <w:bottom w:val="nil"/>
          <w:right w:val="nil"/>
          <w:between w:val="nil"/>
        </w:pBdr>
        <w:spacing w:after="0" w:line="240" w:lineRule="auto"/>
        <w:ind w:left="714" w:hanging="357"/>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МемСТ 7.1-84 Дереккөздерге сілтеме жасау. </w:t>
      </w:r>
    </w:p>
    <w:p w:rsidR="00A6288C" w:rsidRPr="00DA3171" w:rsidRDefault="00474BCC" w:rsidP="006A2FDD">
      <w:pPr>
        <w:widowControl w:val="0"/>
        <w:numPr>
          <w:ilvl w:val="0"/>
          <w:numId w:val="2"/>
        </w:numPr>
        <w:pBdr>
          <w:top w:val="nil"/>
          <w:left w:val="nil"/>
          <w:bottom w:val="nil"/>
          <w:right w:val="nil"/>
          <w:between w:val="nil"/>
        </w:pBdr>
        <w:spacing w:after="0" w:line="240" w:lineRule="auto"/>
        <w:ind w:left="714" w:hanging="357"/>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МемСТ 4517-87. Реактивтер. Талдау кезінде қолданылатын қосалқы реактивтер мен ерітінділерді дайындау әдістері. </w:t>
      </w:r>
    </w:p>
    <w:p w:rsidR="00A6288C" w:rsidRPr="00DA3171" w:rsidRDefault="00474BCC" w:rsidP="006A2FDD">
      <w:pPr>
        <w:widowControl w:val="0"/>
        <w:numPr>
          <w:ilvl w:val="0"/>
          <w:numId w:val="2"/>
        </w:numPr>
        <w:pBdr>
          <w:top w:val="nil"/>
          <w:left w:val="nil"/>
          <w:bottom w:val="nil"/>
          <w:right w:val="nil"/>
          <w:between w:val="nil"/>
        </w:pBdr>
        <w:spacing w:after="0" w:line="240" w:lineRule="auto"/>
        <w:ind w:left="714" w:hanging="357"/>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МемСТ 23932-90 Е. Зертханалық шыны ыдыс және жабдық. </w:t>
      </w:r>
    </w:p>
    <w:p w:rsidR="00A6288C" w:rsidRPr="00DA3171" w:rsidRDefault="00474BCC" w:rsidP="006A2FDD">
      <w:pPr>
        <w:widowControl w:val="0"/>
        <w:numPr>
          <w:ilvl w:val="0"/>
          <w:numId w:val="2"/>
        </w:numPr>
        <w:pBdr>
          <w:top w:val="nil"/>
          <w:left w:val="nil"/>
          <w:bottom w:val="nil"/>
          <w:right w:val="nil"/>
          <w:between w:val="nil"/>
        </w:pBdr>
        <w:spacing w:after="0" w:line="240" w:lineRule="auto"/>
        <w:ind w:left="714" w:hanging="357"/>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МемСТ 25336-82. Зертханалық шыны ыдыстар мен жабдықтар. Түрлері, негізгі параметрлері және өлшемдері. </w:t>
      </w:r>
    </w:p>
    <w:p w:rsidR="00A6288C" w:rsidRPr="00DA3171" w:rsidRDefault="00474BCC" w:rsidP="006A2FDD">
      <w:pPr>
        <w:widowControl w:val="0"/>
        <w:numPr>
          <w:ilvl w:val="0"/>
          <w:numId w:val="2"/>
        </w:numPr>
        <w:pBdr>
          <w:top w:val="nil"/>
          <w:left w:val="nil"/>
          <w:bottom w:val="nil"/>
          <w:right w:val="nil"/>
          <w:between w:val="nil"/>
        </w:pBdr>
        <w:spacing w:after="0" w:line="240" w:lineRule="auto"/>
        <w:ind w:left="714" w:hanging="357"/>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МемСТ 24104-2001 Зертханалық таразы. Жалпы техникалық талаптар. </w:t>
      </w:r>
    </w:p>
    <w:p w:rsidR="00A6288C" w:rsidRPr="00DA3171" w:rsidRDefault="00474BCC" w:rsidP="006A2FDD">
      <w:pPr>
        <w:widowControl w:val="0"/>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МемСТ 7584-77. Зертханалық сүзгі қағазы. </w:t>
      </w:r>
    </w:p>
    <w:p w:rsidR="00A6288C" w:rsidRPr="00DA3171" w:rsidRDefault="00474BCC" w:rsidP="006A2FDD">
      <w:pPr>
        <w:widowControl w:val="0"/>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МемСТ 6709-72 Дистилденген су. </w:t>
      </w:r>
    </w:p>
    <w:p w:rsidR="00A6288C" w:rsidRPr="00DA3171" w:rsidRDefault="00474BCC" w:rsidP="006A2FDD">
      <w:pPr>
        <w:widowControl w:val="0"/>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МемСТ 28498-90. Термометр</w:t>
      </w:r>
      <w:r w:rsidR="005050CE">
        <w:rPr>
          <w:rFonts w:ascii="Times New Roman" w:eastAsia="Times New Roman" w:hAnsi="Times New Roman" w:cs="Times New Roman"/>
          <w:sz w:val="28"/>
          <w:szCs w:val="28"/>
        </w:rPr>
        <w:t>.</w:t>
      </w:r>
    </w:p>
    <w:p w:rsidR="00A6288C" w:rsidRPr="00DA3171" w:rsidRDefault="00474BCC" w:rsidP="006A2FDD">
      <w:pPr>
        <w:widowControl w:val="0"/>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МемСТ 2603-71 Реактивтер. Ацетон. </w:t>
      </w:r>
    </w:p>
    <w:p w:rsidR="00A6288C" w:rsidRPr="00DA3171" w:rsidRDefault="00474BCC" w:rsidP="006A2FDD">
      <w:pPr>
        <w:widowControl w:val="0"/>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b/>
          <w:sz w:val="28"/>
          <w:szCs w:val="28"/>
        </w:rPr>
      </w:pPr>
      <w:r w:rsidRPr="00DA3171">
        <w:rPr>
          <w:rFonts w:ascii="Times New Roman" w:eastAsia="Times New Roman" w:hAnsi="Times New Roman" w:cs="Times New Roman"/>
          <w:sz w:val="28"/>
          <w:szCs w:val="28"/>
        </w:rPr>
        <w:t>МемСТ 12.1.008-76 Еңбек қауіпсіздігі стандарттарының жүйесі. Биологиялық қауіпсіздік. Жалпы талаптар. Техникалық шарттар</w:t>
      </w:r>
      <w:r w:rsidR="005050CE">
        <w:rPr>
          <w:rFonts w:ascii="Times New Roman" w:eastAsia="Times New Roman" w:hAnsi="Times New Roman" w:cs="Times New Roman"/>
          <w:sz w:val="28"/>
          <w:szCs w:val="28"/>
        </w:rPr>
        <w:t>.</w:t>
      </w:r>
    </w:p>
    <w:p w:rsidR="00A6288C" w:rsidRPr="00DA3171" w:rsidRDefault="00A6288C" w:rsidP="006A2FDD">
      <w:pPr>
        <w:spacing w:line="240" w:lineRule="auto"/>
        <w:jc w:val="both"/>
        <w:rPr>
          <w:rFonts w:ascii="Times New Roman" w:eastAsia="Times New Roman" w:hAnsi="Times New Roman" w:cs="Times New Roman"/>
          <w:b/>
          <w:sz w:val="28"/>
          <w:szCs w:val="28"/>
        </w:rPr>
      </w:pPr>
    </w:p>
    <w:p w:rsidR="00A6288C" w:rsidRPr="00DA3171" w:rsidRDefault="00A6288C" w:rsidP="004359A7">
      <w:pPr>
        <w:spacing w:line="240" w:lineRule="auto"/>
        <w:jc w:val="both"/>
        <w:rPr>
          <w:rFonts w:ascii="Times New Roman" w:eastAsia="Times New Roman" w:hAnsi="Times New Roman" w:cs="Times New Roman"/>
          <w:b/>
          <w:sz w:val="28"/>
          <w:szCs w:val="28"/>
        </w:rPr>
      </w:pPr>
    </w:p>
    <w:p w:rsidR="00A6288C" w:rsidRPr="00DA3171" w:rsidRDefault="00A6288C" w:rsidP="004359A7">
      <w:pPr>
        <w:spacing w:line="240" w:lineRule="auto"/>
        <w:jc w:val="both"/>
        <w:rPr>
          <w:rFonts w:ascii="Times New Roman" w:eastAsia="Times New Roman" w:hAnsi="Times New Roman" w:cs="Times New Roman"/>
          <w:b/>
          <w:sz w:val="28"/>
          <w:szCs w:val="28"/>
        </w:rPr>
      </w:pPr>
    </w:p>
    <w:p w:rsidR="00A6288C" w:rsidRPr="00DA3171" w:rsidRDefault="00A6288C" w:rsidP="004359A7">
      <w:pPr>
        <w:spacing w:line="240" w:lineRule="auto"/>
        <w:jc w:val="both"/>
        <w:rPr>
          <w:rFonts w:ascii="Times New Roman" w:eastAsia="Times New Roman" w:hAnsi="Times New Roman" w:cs="Times New Roman"/>
          <w:b/>
          <w:sz w:val="28"/>
          <w:szCs w:val="28"/>
        </w:rPr>
      </w:pPr>
    </w:p>
    <w:p w:rsidR="00A6288C" w:rsidRPr="00DA3171" w:rsidRDefault="00A6288C" w:rsidP="004359A7">
      <w:pPr>
        <w:spacing w:line="240" w:lineRule="auto"/>
        <w:jc w:val="both"/>
        <w:rPr>
          <w:rFonts w:ascii="Times New Roman" w:eastAsia="Times New Roman" w:hAnsi="Times New Roman" w:cs="Times New Roman"/>
          <w:b/>
          <w:sz w:val="28"/>
          <w:szCs w:val="28"/>
        </w:rPr>
      </w:pPr>
    </w:p>
    <w:p w:rsidR="00A6288C" w:rsidRPr="00DA3171" w:rsidRDefault="00A6288C" w:rsidP="004359A7">
      <w:pPr>
        <w:spacing w:line="240" w:lineRule="auto"/>
        <w:jc w:val="both"/>
        <w:rPr>
          <w:rFonts w:ascii="Times New Roman" w:eastAsia="Times New Roman" w:hAnsi="Times New Roman" w:cs="Times New Roman"/>
          <w:b/>
          <w:sz w:val="28"/>
          <w:szCs w:val="28"/>
        </w:rPr>
      </w:pPr>
    </w:p>
    <w:p w:rsidR="00A6288C" w:rsidRPr="00DA3171" w:rsidRDefault="00A6288C" w:rsidP="004359A7">
      <w:pPr>
        <w:spacing w:line="240" w:lineRule="auto"/>
        <w:jc w:val="both"/>
        <w:rPr>
          <w:rFonts w:ascii="Times New Roman" w:eastAsia="Times New Roman" w:hAnsi="Times New Roman" w:cs="Times New Roman"/>
          <w:b/>
          <w:sz w:val="28"/>
          <w:szCs w:val="28"/>
        </w:rPr>
      </w:pPr>
    </w:p>
    <w:p w:rsidR="00A6288C" w:rsidRPr="00DA3171" w:rsidRDefault="00A6288C" w:rsidP="004359A7">
      <w:pPr>
        <w:spacing w:line="240" w:lineRule="auto"/>
        <w:jc w:val="both"/>
        <w:rPr>
          <w:rFonts w:ascii="Times New Roman" w:eastAsia="Times New Roman" w:hAnsi="Times New Roman" w:cs="Times New Roman"/>
          <w:b/>
          <w:sz w:val="28"/>
          <w:szCs w:val="28"/>
        </w:rPr>
      </w:pPr>
    </w:p>
    <w:p w:rsidR="00A6288C" w:rsidRPr="00DA3171" w:rsidRDefault="00A6288C" w:rsidP="004359A7">
      <w:pPr>
        <w:spacing w:line="240" w:lineRule="auto"/>
        <w:jc w:val="both"/>
        <w:rPr>
          <w:rFonts w:ascii="Times New Roman" w:eastAsia="Times New Roman" w:hAnsi="Times New Roman" w:cs="Times New Roman"/>
          <w:b/>
          <w:sz w:val="28"/>
          <w:szCs w:val="28"/>
        </w:rPr>
      </w:pPr>
    </w:p>
    <w:p w:rsidR="00A6288C" w:rsidRPr="00DA3171" w:rsidRDefault="00A6288C" w:rsidP="004359A7">
      <w:pPr>
        <w:spacing w:line="240" w:lineRule="auto"/>
        <w:jc w:val="both"/>
        <w:rPr>
          <w:rFonts w:ascii="Times New Roman" w:eastAsia="Times New Roman" w:hAnsi="Times New Roman" w:cs="Times New Roman"/>
          <w:b/>
          <w:sz w:val="28"/>
          <w:szCs w:val="28"/>
        </w:rPr>
      </w:pPr>
    </w:p>
    <w:p w:rsidR="00A6288C" w:rsidRPr="00DA3171" w:rsidRDefault="00A6288C" w:rsidP="004359A7">
      <w:pPr>
        <w:spacing w:line="240" w:lineRule="auto"/>
        <w:jc w:val="both"/>
        <w:rPr>
          <w:rFonts w:ascii="Times New Roman" w:eastAsia="Times New Roman" w:hAnsi="Times New Roman" w:cs="Times New Roman"/>
          <w:b/>
          <w:sz w:val="28"/>
          <w:szCs w:val="28"/>
        </w:rPr>
      </w:pPr>
    </w:p>
    <w:p w:rsidR="00A6288C" w:rsidRPr="00DA3171" w:rsidRDefault="00A6288C" w:rsidP="004359A7">
      <w:pPr>
        <w:spacing w:line="240" w:lineRule="auto"/>
        <w:jc w:val="both"/>
        <w:rPr>
          <w:rFonts w:ascii="Times New Roman" w:eastAsia="Times New Roman" w:hAnsi="Times New Roman" w:cs="Times New Roman"/>
          <w:b/>
          <w:sz w:val="28"/>
          <w:szCs w:val="28"/>
        </w:rPr>
      </w:pPr>
    </w:p>
    <w:p w:rsidR="00B72B26" w:rsidRDefault="00B72B26" w:rsidP="004359A7">
      <w:pPr>
        <w:spacing w:line="240" w:lineRule="auto"/>
        <w:jc w:val="both"/>
        <w:rPr>
          <w:rFonts w:ascii="Times New Roman" w:eastAsia="Times New Roman" w:hAnsi="Times New Roman" w:cs="Times New Roman"/>
          <w:b/>
          <w:sz w:val="28"/>
          <w:szCs w:val="28"/>
        </w:rPr>
      </w:pPr>
    </w:p>
    <w:p w:rsidR="00F01495" w:rsidRDefault="00F01495" w:rsidP="004359A7">
      <w:pPr>
        <w:spacing w:line="240" w:lineRule="auto"/>
        <w:jc w:val="both"/>
        <w:rPr>
          <w:rFonts w:ascii="Times New Roman" w:eastAsia="Times New Roman" w:hAnsi="Times New Roman" w:cs="Times New Roman"/>
          <w:b/>
          <w:sz w:val="28"/>
          <w:szCs w:val="28"/>
        </w:rPr>
      </w:pPr>
    </w:p>
    <w:p w:rsidR="007C1A9D" w:rsidRDefault="007C1A9D" w:rsidP="004359A7">
      <w:pPr>
        <w:pStyle w:val="1"/>
        <w:jc w:val="center"/>
        <w:rPr>
          <w:sz w:val="28"/>
          <w:szCs w:val="28"/>
        </w:rPr>
      </w:pPr>
      <w:bookmarkStart w:id="3" w:name="_Toc170208199"/>
      <w:bookmarkStart w:id="4" w:name="_Toc164778274"/>
      <w:r>
        <w:rPr>
          <w:sz w:val="28"/>
          <w:szCs w:val="28"/>
        </w:rPr>
        <w:t>АНЫҚТАМАЛАР</w:t>
      </w:r>
      <w:bookmarkEnd w:id="3"/>
    </w:p>
    <w:p w:rsidR="00386C0D" w:rsidRPr="00386C0D" w:rsidRDefault="00386C0D" w:rsidP="004359A7">
      <w:pPr>
        <w:pStyle w:val="affffffff6"/>
      </w:pPr>
      <w:r w:rsidRPr="00386C0D">
        <w:t>Диссертациялық жұмыста келесі ан</w:t>
      </w:r>
      <w:r w:rsidR="00C47ADE">
        <w:t>ықтамаларға сәйкес терминдер қол</w:t>
      </w:r>
      <w:r w:rsidRPr="00386C0D">
        <w:t>данылды:</w:t>
      </w:r>
    </w:p>
    <w:p w:rsidR="007C1A9D" w:rsidRDefault="00386C0D" w:rsidP="004359A7">
      <w:pPr>
        <w:pStyle w:val="affffffff6"/>
      </w:pPr>
      <w:r w:rsidRPr="00F636A8">
        <w:rPr>
          <w:b/>
        </w:rPr>
        <w:t>Интерполимерлі жүйе</w:t>
      </w:r>
      <w:r w:rsidR="007C1A9D" w:rsidRPr="007C1A9D">
        <w:t xml:space="preserve"> </w:t>
      </w:r>
      <w:r w:rsidR="007C1A9D">
        <w:t xml:space="preserve">– </w:t>
      </w:r>
      <w:r w:rsidR="007C1A9D" w:rsidRPr="007C1A9D">
        <w:t>екі не одан да көп полимерлерден және ортақ еріткіштен</w:t>
      </w:r>
      <w:r>
        <w:t xml:space="preserve"> тұратын көп компонентті жүйе</w:t>
      </w:r>
      <w:r w:rsidR="007C1A9D" w:rsidRPr="007C1A9D">
        <w:t>.</w:t>
      </w:r>
    </w:p>
    <w:p w:rsidR="007C1A9D" w:rsidRDefault="00386C0D" w:rsidP="004359A7">
      <w:pPr>
        <w:pStyle w:val="affffffff6"/>
      </w:pPr>
      <w:r w:rsidRPr="00F636A8">
        <w:rPr>
          <w:b/>
        </w:rPr>
        <w:t>Өзара активтену</w:t>
      </w:r>
      <w:r>
        <w:t xml:space="preserve"> ‒ </w:t>
      </w:r>
      <w:r w:rsidRPr="00386C0D">
        <w:t>полимер</w:t>
      </w:r>
      <w:r w:rsidR="00FD0298">
        <w:t>ар</w:t>
      </w:r>
      <w:r w:rsidRPr="00386C0D">
        <w:t>алық жүйеде</w:t>
      </w:r>
      <w:r>
        <w:t>гі катион мен анион алмастырғыш</w:t>
      </w:r>
      <w:r w:rsidRPr="00386C0D">
        <w:t>тардың стационарлық күйден реактивті күйге ауысуын қамтамасыз ететін құбылыс.</w:t>
      </w:r>
    </w:p>
    <w:p w:rsidR="00623752" w:rsidRDefault="00563E31" w:rsidP="004359A7">
      <w:pPr>
        <w:pStyle w:val="affffffff6"/>
      </w:pPr>
      <w:r w:rsidRPr="00F636A8">
        <w:rPr>
          <w:b/>
        </w:rPr>
        <w:t>Сорбция</w:t>
      </w:r>
      <w:r w:rsidRPr="00563E31">
        <w:t xml:space="preserve"> – </w:t>
      </w:r>
      <w:r w:rsidR="00623752" w:rsidRPr="00623752">
        <w:t>қатты немесе сұйықтықтың беткі</w:t>
      </w:r>
      <w:r w:rsidR="00623752">
        <w:t xml:space="preserve"> </w:t>
      </w:r>
      <w:r w:rsidR="00623752" w:rsidRPr="00623752">
        <w:t>қабатымен газ фазасынан немесе сұйық</w:t>
      </w:r>
      <w:r w:rsidR="00623752">
        <w:t xml:space="preserve"> </w:t>
      </w:r>
      <w:r w:rsidR="000813A2">
        <w:t>ерітіндіден затты</w:t>
      </w:r>
      <w:r w:rsidR="00623752" w:rsidRPr="00623752">
        <w:t xml:space="preserve"> сіңіру құбылысы</w:t>
      </w:r>
      <w:r w:rsidRPr="00563E31">
        <w:t>.</w:t>
      </w:r>
      <w:r w:rsidR="00623752" w:rsidRPr="00623752">
        <w:t xml:space="preserve"> </w:t>
      </w:r>
    </w:p>
    <w:p w:rsidR="00623752" w:rsidRPr="006868DB" w:rsidRDefault="00623752" w:rsidP="004359A7">
      <w:pPr>
        <w:pStyle w:val="affffffff6"/>
      </w:pPr>
      <w:r w:rsidRPr="00F636A8">
        <w:rPr>
          <w:b/>
        </w:rPr>
        <w:t xml:space="preserve">Десорбция </w:t>
      </w:r>
      <w:r w:rsidR="00CC1568" w:rsidRPr="00563E31">
        <w:t>–</w:t>
      </w:r>
      <w:r w:rsidR="00CC1568">
        <w:t xml:space="preserve"> </w:t>
      </w:r>
      <w:r w:rsidRPr="00623752">
        <w:t>сорбция кезінде сіңірілген заттардың сұйық</w:t>
      </w:r>
      <w:r>
        <w:t xml:space="preserve"> </w:t>
      </w:r>
      <w:r w:rsidRPr="00623752">
        <w:t>немесе қатты денеден шығарылуы</w:t>
      </w:r>
    </w:p>
    <w:p w:rsidR="003F2B11" w:rsidRPr="007C1A9D" w:rsidRDefault="003F2B11" w:rsidP="004359A7">
      <w:pPr>
        <w:pStyle w:val="affffffff6"/>
      </w:pPr>
      <w:r w:rsidRPr="00F636A8">
        <w:rPr>
          <w:b/>
        </w:rPr>
        <w:t>Иондық радиус</w:t>
      </w:r>
      <w:r w:rsidRPr="003F2B11">
        <w:t xml:space="preserve"> – иондық қосылыстардағы атомаралық қашықтықты есептеу үшін қолданылатын сфералық иондардың сипаттамалық өлшемі</w:t>
      </w:r>
      <w:r>
        <w:t>.</w:t>
      </w:r>
    </w:p>
    <w:p w:rsidR="007C1A9D" w:rsidRDefault="006868DB" w:rsidP="004359A7">
      <w:pPr>
        <w:pStyle w:val="affffffff6"/>
      </w:pPr>
      <w:r w:rsidRPr="00F636A8">
        <w:rPr>
          <w:b/>
        </w:rPr>
        <w:t>Конформация</w:t>
      </w:r>
      <w:r w:rsidRPr="006868DB">
        <w:t xml:space="preserve"> </w:t>
      </w:r>
      <w:r w:rsidRPr="003F2B11">
        <w:t>–</w:t>
      </w:r>
      <w:r>
        <w:t xml:space="preserve"> т</w:t>
      </w:r>
      <w:r w:rsidRPr="006868DB">
        <w:t>ізбекті молекуланың бөліктерінің</w:t>
      </w:r>
      <w:r>
        <w:t xml:space="preserve"> </w:t>
      </w:r>
      <w:r w:rsidRPr="006868DB">
        <w:t>(атомдарының немесе атомдар топтарының) жылулық қозғалыстың</w:t>
      </w:r>
      <w:r>
        <w:t xml:space="preserve"> </w:t>
      </w:r>
      <w:r w:rsidRPr="006868DB">
        <w:t>әсерінен кеңі</w:t>
      </w:r>
      <w:r>
        <w:t>стікте әртүрлі болып орналасуы</w:t>
      </w:r>
      <w:r w:rsidR="006A5DAA">
        <w:t>.</w:t>
      </w:r>
    </w:p>
    <w:p w:rsidR="007C1A9D" w:rsidRDefault="007C1A9D" w:rsidP="004359A7">
      <w:pPr>
        <w:pStyle w:val="1"/>
        <w:jc w:val="center"/>
        <w:rPr>
          <w:sz w:val="28"/>
          <w:szCs w:val="28"/>
        </w:rPr>
      </w:pPr>
    </w:p>
    <w:p w:rsidR="007C1A9D" w:rsidRDefault="007C1A9D" w:rsidP="004359A7">
      <w:pPr>
        <w:pStyle w:val="1"/>
        <w:jc w:val="center"/>
        <w:rPr>
          <w:sz w:val="28"/>
          <w:szCs w:val="28"/>
        </w:rPr>
      </w:pPr>
    </w:p>
    <w:p w:rsidR="007C1A9D" w:rsidRDefault="007C1A9D" w:rsidP="004359A7">
      <w:pPr>
        <w:pStyle w:val="1"/>
        <w:jc w:val="center"/>
        <w:rPr>
          <w:sz w:val="28"/>
          <w:szCs w:val="28"/>
        </w:rPr>
      </w:pPr>
    </w:p>
    <w:p w:rsidR="007C1A9D" w:rsidRDefault="007C1A9D" w:rsidP="004359A7">
      <w:pPr>
        <w:pStyle w:val="1"/>
        <w:jc w:val="center"/>
        <w:rPr>
          <w:sz w:val="28"/>
          <w:szCs w:val="28"/>
        </w:rPr>
      </w:pPr>
    </w:p>
    <w:p w:rsidR="007C1A9D" w:rsidRDefault="007C1A9D" w:rsidP="004359A7">
      <w:pPr>
        <w:pStyle w:val="1"/>
        <w:jc w:val="center"/>
        <w:rPr>
          <w:sz w:val="28"/>
          <w:szCs w:val="28"/>
        </w:rPr>
      </w:pPr>
    </w:p>
    <w:p w:rsidR="007C1A9D" w:rsidRDefault="007C1A9D" w:rsidP="004359A7">
      <w:pPr>
        <w:pStyle w:val="1"/>
        <w:jc w:val="center"/>
        <w:rPr>
          <w:sz w:val="28"/>
          <w:szCs w:val="28"/>
        </w:rPr>
      </w:pPr>
    </w:p>
    <w:p w:rsidR="007C1A9D" w:rsidRDefault="007C1A9D" w:rsidP="004359A7">
      <w:pPr>
        <w:pStyle w:val="1"/>
        <w:jc w:val="center"/>
        <w:rPr>
          <w:sz w:val="28"/>
          <w:szCs w:val="28"/>
        </w:rPr>
      </w:pPr>
    </w:p>
    <w:p w:rsidR="007C1A9D" w:rsidRDefault="007C1A9D" w:rsidP="004359A7">
      <w:pPr>
        <w:pStyle w:val="1"/>
        <w:jc w:val="center"/>
        <w:rPr>
          <w:sz w:val="28"/>
          <w:szCs w:val="28"/>
        </w:rPr>
      </w:pPr>
    </w:p>
    <w:p w:rsidR="007C1A9D" w:rsidRDefault="007C1A9D" w:rsidP="004359A7">
      <w:pPr>
        <w:pStyle w:val="1"/>
        <w:jc w:val="center"/>
        <w:rPr>
          <w:sz w:val="28"/>
          <w:szCs w:val="28"/>
        </w:rPr>
      </w:pPr>
    </w:p>
    <w:p w:rsidR="007C1A9D" w:rsidRDefault="007C1A9D" w:rsidP="004359A7">
      <w:pPr>
        <w:pStyle w:val="1"/>
        <w:jc w:val="center"/>
        <w:rPr>
          <w:sz w:val="28"/>
          <w:szCs w:val="28"/>
        </w:rPr>
      </w:pPr>
    </w:p>
    <w:p w:rsidR="007C1A9D" w:rsidRDefault="007C1A9D" w:rsidP="004359A7">
      <w:pPr>
        <w:pStyle w:val="1"/>
        <w:jc w:val="center"/>
        <w:rPr>
          <w:sz w:val="28"/>
          <w:szCs w:val="28"/>
        </w:rPr>
      </w:pPr>
    </w:p>
    <w:p w:rsidR="007C1A9D" w:rsidRDefault="007C1A9D" w:rsidP="004359A7">
      <w:pPr>
        <w:pStyle w:val="1"/>
        <w:jc w:val="center"/>
        <w:rPr>
          <w:sz w:val="28"/>
          <w:szCs w:val="28"/>
        </w:rPr>
      </w:pPr>
    </w:p>
    <w:p w:rsidR="007C1A9D" w:rsidRDefault="007C1A9D" w:rsidP="004359A7">
      <w:pPr>
        <w:pStyle w:val="1"/>
        <w:jc w:val="center"/>
        <w:rPr>
          <w:sz w:val="28"/>
          <w:szCs w:val="28"/>
        </w:rPr>
      </w:pPr>
    </w:p>
    <w:p w:rsidR="007C1A9D" w:rsidRDefault="007C1A9D" w:rsidP="004359A7">
      <w:pPr>
        <w:pStyle w:val="1"/>
        <w:jc w:val="center"/>
        <w:rPr>
          <w:sz w:val="28"/>
          <w:szCs w:val="28"/>
        </w:rPr>
      </w:pPr>
    </w:p>
    <w:p w:rsidR="00A6288C" w:rsidRPr="00DA3171" w:rsidRDefault="00474BCC" w:rsidP="004359A7">
      <w:pPr>
        <w:pStyle w:val="1"/>
        <w:jc w:val="center"/>
        <w:rPr>
          <w:sz w:val="28"/>
          <w:szCs w:val="28"/>
        </w:rPr>
      </w:pPr>
      <w:bookmarkStart w:id="5" w:name="_Toc170208200"/>
      <w:r w:rsidRPr="00DA3171">
        <w:rPr>
          <w:sz w:val="28"/>
          <w:szCs w:val="28"/>
        </w:rPr>
        <w:t>БЕЛГІЛЕУЛЕР МЕН ҚЫСҚАРТУЛАР</w:t>
      </w:r>
      <w:bookmarkEnd w:id="4"/>
      <w:bookmarkEnd w:id="5"/>
    </w:p>
    <w:p w:rsidR="00A6288C" w:rsidRPr="00DA3171" w:rsidRDefault="00474BCC" w:rsidP="004359A7">
      <w:pPr>
        <w:spacing w:after="0" w:line="240" w:lineRule="auto"/>
        <w:rPr>
          <w:rFonts w:ascii="Times New Roman" w:eastAsia="Times New Roman" w:hAnsi="Times New Roman" w:cs="Times New Roman"/>
          <w:sz w:val="28"/>
          <w:szCs w:val="28"/>
        </w:rPr>
      </w:pPr>
      <w:r w:rsidRPr="00DA3171">
        <w:rPr>
          <w:rFonts w:ascii="Times New Roman" w:eastAsia="Times New Roman" w:hAnsi="Times New Roman" w:cs="Times New Roman"/>
          <w:b/>
          <w:sz w:val="28"/>
          <w:szCs w:val="28"/>
        </w:rPr>
        <w:t xml:space="preserve">СЖЭ </w:t>
      </w:r>
      <w:r w:rsidRPr="00DA3171">
        <w:rPr>
          <w:rFonts w:ascii="Times New Roman" w:eastAsia="Times New Roman" w:hAnsi="Times New Roman" w:cs="Times New Roman"/>
          <w:sz w:val="28"/>
          <w:szCs w:val="28"/>
        </w:rPr>
        <w:t>– сирек жер элементтері</w:t>
      </w:r>
    </w:p>
    <w:p w:rsidR="00A6288C" w:rsidRPr="00DA3171" w:rsidRDefault="00474BCC" w:rsidP="004359A7">
      <w:pPr>
        <w:spacing w:after="0" w:line="240" w:lineRule="auto"/>
        <w:rPr>
          <w:rFonts w:ascii="Times New Roman" w:eastAsia="Times New Roman" w:hAnsi="Times New Roman" w:cs="Times New Roman"/>
          <w:sz w:val="28"/>
          <w:szCs w:val="28"/>
        </w:rPr>
      </w:pPr>
      <w:r w:rsidRPr="00DA3171">
        <w:rPr>
          <w:rFonts w:ascii="Times New Roman" w:eastAsia="Times New Roman" w:hAnsi="Times New Roman" w:cs="Times New Roman"/>
          <w:b/>
          <w:sz w:val="28"/>
          <w:szCs w:val="28"/>
        </w:rPr>
        <w:t>СЖМ</w:t>
      </w:r>
      <w:r w:rsidRPr="00DA3171">
        <w:rPr>
          <w:rFonts w:ascii="Times New Roman" w:eastAsia="Times New Roman" w:hAnsi="Times New Roman" w:cs="Times New Roman"/>
          <w:sz w:val="28"/>
          <w:szCs w:val="28"/>
        </w:rPr>
        <w:t xml:space="preserve"> – сирек жер металдары</w:t>
      </w:r>
    </w:p>
    <w:p w:rsidR="00A6288C" w:rsidRPr="00DA3171" w:rsidRDefault="00474BCC" w:rsidP="004359A7">
      <w:pPr>
        <w:spacing w:after="0" w:line="240" w:lineRule="auto"/>
        <w:rPr>
          <w:rFonts w:ascii="Times New Roman" w:eastAsia="Times New Roman" w:hAnsi="Times New Roman" w:cs="Times New Roman"/>
          <w:sz w:val="28"/>
          <w:szCs w:val="28"/>
        </w:rPr>
      </w:pPr>
      <w:r w:rsidRPr="00DA3171">
        <w:rPr>
          <w:rFonts w:ascii="Times New Roman" w:eastAsia="Times New Roman" w:hAnsi="Times New Roman" w:cs="Times New Roman"/>
          <w:b/>
          <w:sz w:val="28"/>
          <w:szCs w:val="28"/>
        </w:rPr>
        <w:t>ИП</w:t>
      </w:r>
      <w:r w:rsidRPr="00DA3171">
        <w:rPr>
          <w:rFonts w:ascii="Times New Roman" w:eastAsia="Times New Roman" w:hAnsi="Times New Roman" w:cs="Times New Roman"/>
          <w:sz w:val="28"/>
          <w:szCs w:val="28"/>
        </w:rPr>
        <w:t xml:space="preserve"> – интерполимерлі жүйелер</w:t>
      </w:r>
    </w:p>
    <w:p w:rsidR="00A6288C" w:rsidRPr="00DA3171" w:rsidRDefault="00474BCC" w:rsidP="004359A7">
      <w:pPr>
        <w:spacing w:after="0" w:line="240" w:lineRule="auto"/>
        <w:rPr>
          <w:rFonts w:ascii="Times New Roman" w:eastAsia="Times New Roman" w:hAnsi="Times New Roman" w:cs="Times New Roman"/>
          <w:sz w:val="28"/>
          <w:szCs w:val="28"/>
        </w:rPr>
      </w:pPr>
      <w:r w:rsidRPr="00DA3171">
        <w:rPr>
          <w:rFonts w:ascii="Times New Roman" w:eastAsia="Times New Roman" w:hAnsi="Times New Roman" w:cs="Times New Roman"/>
          <w:b/>
          <w:sz w:val="28"/>
          <w:szCs w:val="28"/>
        </w:rPr>
        <w:t>ИҚ</w:t>
      </w:r>
      <w:r w:rsidRPr="00DA3171">
        <w:rPr>
          <w:rFonts w:ascii="Times New Roman" w:eastAsia="Times New Roman" w:hAnsi="Times New Roman" w:cs="Times New Roman"/>
          <w:sz w:val="28"/>
          <w:szCs w:val="28"/>
        </w:rPr>
        <w:t xml:space="preserve"> – инфрақызыл спектроскопия</w:t>
      </w:r>
    </w:p>
    <w:p w:rsidR="00A6288C" w:rsidRPr="00DA3171" w:rsidRDefault="00474BCC" w:rsidP="004359A7">
      <w:pPr>
        <w:spacing w:after="0" w:line="240" w:lineRule="auto"/>
        <w:rPr>
          <w:rFonts w:ascii="Times New Roman" w:eastAsia="Times New Roman" w:hAnsi="Times New Roman" w:cs="Times New Roman"/>
          <w:sz w:val="28"/>
          <w:szCs w:val="28"/>
        </w:rPr>
      </w:pPr>
      <w:r w:rsidRPr="00DA3171">
        <w:rPr>
          <w:rFonts w:ascii="Times New Roman" w:eastAsia="Times New Roman" w:hAnsi="Times New Roman" w:cs="Times New Roman"/>
          <w:b/>
          <w:sz w:val="28"/>
          <w:szCs w:val="28"/>
        </w:rPr>
        <w:t>ICP-OES</w:t>
      </w:r>
      <w:r w:rsidR="00B80D5A">
        <w:rPr>
          <w:rFonts w:ascii="Times New Roman" w:eastAsia="Times New Roman" w:hAnsi="Times New Roman" w:cs="Times New Roman"/>
          <w:b/>
          <w:sz w:val="28"/>
          <w:szCs w:val="28"/>
        </w:rPr>
        <w:t xml:space="preserve"> </w:t>
      </w:r>
      <w:r w:rsidRPr="00DA3171">
        <w:rPr>
          <w:rFonts w:ascii="Times New Roman" w:eastAsia="Times New Roman" w:hAnsi="Times New Roman" w:cs="Times New Roman"/>
          <w:sz w:val="28"/>
          <w:szCs w:val="28"/>
        </w:rPr>
        <w:t>– плазмамен индуктивті байланысқан атомды-эмиссионды спектро</w:t>
      </w:r>
      <w:r w:rsidR="00FF10FA">
        <w:rPr>
          <w:rFonts w:ascii="Times New Roman" w:eastAsia="Times New Roman" w:hAnsi="Times New Roman" w:cs="Times New Roman"/>
          <w:sz w:val="28"/>
          <w:szCs w:val="28"/>
        </w:rPr>
        <w:t>скопия</w:t>
      </w:r>
    </w:p>
    <w:p w:rsidR="00A6288C" w:rsidRPr="00DA3171" w:rsidRDefault="00474BCC" w:rsidP="004359A7">
      <w:pPr>
        <w:spacing w:after="0" w:line="240" w:lineRule="auto"/>
        <w:rPr>
          <w:rFonts w:ascii="Times New Roman" w:eastAsia="Times New Roman" w:hAnsi="Times New Roman" w:cs="Times New Roman"/>
          <w:sz w:val="28"/>
          <w:szCs w:val="28"/>
        </w:rPr>
      </w:pPr>
      <w:r w:rsidRPr="00DA3171">
        <w:rPr>
          <w:rFonts w:ascii="Times New Roman" w:eastAsia="Times New Roman" w:hAnsi="Times New Roman" w:cs="Times New Roman"/>
          <w:b/>
          <w:sz w:val="28"/>
          <w:szCs w:val="28"/>
        </w:rPr>
        <w:t xml:space="preserve">EDS </w:t>
      </w:r>
      <w:r w:rsidRPr="00DA3171">
        <w:rPr>
          <w:rFonts w:ascii="Times New Roman" w:eastAsia="Times New Roman" w:hAnsi="Times New Roman" w:cs="Times New Roman"/>
          <w:sz w:val="28"/>
          <w:szCs w:val="28"/>
        </w:rPr>
        <w:t>– энергия диффуз</w:t>
      </w:r>
      <w:r w:rsidR="00C54A7F">
        <w:rPr>
          <w:rFonts w:ascii="Times New Roman" w:eastAsia="Times New Roman" w:hAnsi="Times New Roman" w:cs="Times New Roman"/>
          <w:sz w:val="28"/>
          <w:szCs w:val="28"/>
        </w:rPr>
        <w:t>иялы</w:t>
      </w:r>
      <w:r w:rsidRPr="00DA3171">
        <w:rPr>
          <w:rFonts w:ascii="Times New Roman" w:eastAsia="Times New Roman" w:hAnsi="Times New Roman" w:cs="Times New Roman"/>
          <w:sz w:val="28"/>
          <w:szCs w:val="28"/>
        </w:rPr>
        <w:t xml:space="preserve"> рентгендік спектроскопия</w:t>
      </w:r>
    </w:p>
    <w:p w:rsidR="00A6288C" w:rsidRPr="00DA3171" w:rsidRDefault="00474BCC" w:rsidP="004359A7">
      <w:pPr>
        <w:spacing w:after="0" w:line="240" w:lineRule="auto"/>
        <w:rPr>
          <w:rFonts w:ascii="Times New Roman" w:eastAsia="Times New Roman" w:hAnsi="Times New Roman" w:cs="Times New Roman"/>
          <w:sz w:val="28"/>
          <w:szCs w:val="28"/>
        </w:rPr>
      </w:pPr>
      <w:r w:rsidRPr="00DA3171">
        <w:rPr>
          <w:rFonts w:ascii="Times New Roman" w:eastAsia="Times New Roman" w:hAnsi="Times New Roman" w:cs="Times New Roman"/>
          <w:b/>
          <w:sz w:val="28"/>
          <w:szCs w:val="28"/>
        </w:rPr>
        <w:t>ДСК</w:t>
      </w:r>
      <w:r w:rsidRPr="00DA3171">
        <w:rPr>
          <w:rFonts w:ascii="Times New Roman" w:eastAsia="Times New Roman" w:hAnsi="Times New Roman" w:cs="Times New Roman"/>
          <w:sz w:val="28"/>
          <w:szCs w:val="28"/>
        </w:rPr>
        <w:t xml:space="preserve"> – дифференциалды сканерлеуші  калориметрия</w:t>
      </w:r>
    </w:p>
    <w:p w:rsidR="00A6288C" w:rsidRPr="00DA3171" w:rsidRDefault="00474BCC" w:rsidP="004359A7">
      <w:pPr>
        <w:spacing w:after="0" w:line="240" w:lineRule="auto"/>
        <w:rPr>
          <w:rFonts w:ascii="Times New Roman" w:eastAsia="Times New Roman" w:hAnsi="Times New Roman" w:cs="Times New Roman"/>
          <w:sz w:val="28"/>
          <w:szCs w:val="28"/>
        </w:rPr>
      </w:pPr>
      <w:r w:rsidRPr="00DA3171">
        <w:rPr>
          <w:rFonts w:ascii="Times New Roman" w:eastAsia="Times New Roman" w:hAnsi="Times New Roman" w:cs="Times New Roman"/>
          <w:b/>
          <w:sz w:val="28"/>
          <w:szCs w:val="28"/>
        </w:rPr>
        <w:t xml:space="preserve">χ </w:t>
      </w:r>
      <w:r w:rsidRPr="00DA3171">
        <w:rPr>
          <w:rFonts w:ascii="Times New Roman" w:eastAsia="Times New Roman" w:hAnsi="Times New Roman" w:cs="Times New Roman"/>
          <w:sz w:val="28"/>
          <w:szCs w:val="28"/>
        </w:rPr>
        <w:t>– полимердің меншікті электрөткізгіштігі (мкСм/См)</w:t>
      </w:r>
    </w:p>
    <w:p w:rsidR="00A6288C" w:rsidRPr="00DA3171" w:rsidRDefault="00474BCC" w:rsidP="004359A7">
      <w:pPr>
        <w:spacing w:after="0" w:line="240" w:lineRule="auto"/>
        <w:rPr>
          <w:rFonts w:ascii="Times New Roman" w:eastAsia="Times New Roman" w:hAnsi="Times New Roman" w:cs="Times New Roman"/>
          <w:sz w:val="28"/>
          <w:szCs w:val="28"/>
        </w:rPr>
      </w:pPr>
      <w:r w:rsidRPr="00DA3171">
        <w:rPr>
          <w:rFonts w:ascii="Times New Roman" w:eastAsia="Times New Roman" w:hAnsi="Times New Roman" w:cs="Times New Roman"/>
          <w:b/>
          <w:sz w:val="28"/>
          <w:szCs w:val="28"/>
        </w:rPr>
        <w:t>K</w:t>
      </w:r>
      <w:r w:rsidRPr="00DA3171">
        <w:rPr>
          <w:rFonts w:ascii="Times New Roman" w:eastAsia="Times New Roman" w:hAnsi="Times New Roman" w:cs="Times New Roman"/>
          <w:b/>
          <w:sz w:val="28"/>
          <w:szCs w:val="28"/>
          <w:vertAlign w:val="subscript"/>
        </w:rPr>
        <w:t>і</w:t>
      </w:r>
      <w:r w:rsidRPr="00DA3171">
        <w:rPr>
          <w:rFonts w:ascii="Times New Roman" w:eastAsia="Times New Roman" w:hAnsi="Times New Roman" w:cs="Times New Roman"/>
          <w:sz w:val="28"/>
          <w:szCs w:val="28"/>
        </w:rPr>
        <w:t xml:space="preserve"> –</w:t>
      </w:r>
      <w:r w:rsidR="00B80D5A">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ісіну коэффициенті</w:t>
      </w:r>
    </w:p>
    <w:p w:rsidR="00A6288C" w:rsidRPr="00DA3171" w:rsidRDefault="00474BCC" w:rsidP="004359A7">
      <w:pPr>
        <w:spacing w:after="0" w:line="240" w:lineRule="auto"/>
        <w:rPr>
          <w:rFonts w:ascii="Times New Roman" w:eastAsia="Times New Roman" w:hAnsi="Times New Roman" w:cs="Times New Roman"/>
          <w:sz w:val="28"/>
          <w:szCs w:val="28"/>
        </w:rPr>
      </w:pPr>
      <w:r w:rsidRPr="00DA3171">
        <w:rPr>
          <w:rFonts w:ascii="Times New Roman" w:eastAsia="Times New Roman" w:hAnsi="Times New Roman" w:cs="Times New Roman"/>
          <w:b/>
          <w:sz w:val="28"/>
          <w:szCs w:val="28"/>
        </w:rPr>
        <w:t>Т</w:t>
      </w:r>
      <w:r w:rsidRPr="00DA3171">
        <w:rPr>
          <w:rFonts w:ascii="Times New Roman" w:eastAsia="Times New Roman" w:hAnsi="Times New Roman" w:cs="Times New Roman"/>
          <w:b/>
          <w:sz w:val="28"/>
          <w:szCs w:val="28"/>
          <w:vertAlign w:val="subscript"/>
        </w:rPr>
        <w:t>к</w:t>
      </w:r>
      <w:r w:rsidRPr="00DA3171">
        <w:rPr>
          <w:rFonts w:ascii="Times New Roman" w:eastAsia="Times New Roman" w:hAnsi="Times New Roman" w:cs="Times New Roman"/>
          <w:sz w:val="28"/>
          <w:szCs w:val="28"/>
        </w:rPr>
        <w:t xml:space="preserve"> – кристалдану температурасы </w:t>
      </w:r>
    </w:p>
    <w:p w:rsidR="00A6288C" w:rsidRPr="00DA3171" w:rsidRDefault="00474BCC" w:rsidP="004359A7">
      <w:pPr>
        <w:spacing w:after="0" w:line="240" w:lineRule="auto"/>
        <w:rPr>
          <w:rFonts w:ascii="Times New Roman" w:eastAsia="Times New Roman" w:hAnsi="Times New Roman" w:cs="Times New Roman"/>
          <w:sz w:val="28"/>
          <w:szCs w:val="28"/>
        </w:rPr>
      </w:pPr>
      <w:r w:rsidRPr="00DA3171">
        <w:rPr>
          <w:rFonts w:ascii="Times New Roman" w:eastAsia="Times New Roman" w:hAnsi="Times New Roman" w:cs="Times New Roman"/>
          <w:b/>
          <w:sz w:val="28"/>
          <w:szCs w:val="28"/>
        </w:rPr>
        <w:t>Т</w:t>
      </w:r>
      <w:r w:rsidRPr="00DA3171">
        <w:rPr>
          <w:rFonts w:ascii="Times New Roman" w:eastAsia="Times New Roman" w:hAnsi="Times New Roman" w:cs="Times New Roman"/>
          <w:b/>
          <w:sz w:val="28"/>
          <w:szCs w:val="28"/>
          <w:vertAlign w:val="subscript"/>
        </w:rPr>
        <w:t>б</w:t>
      </w:r>
      <w:r w:rsidRPr="00DA3171">
        <w:rPr>
          <w:rFonts w:ascii="Times New Roman" w:eastAsia="Times New Roman" w:hAnsi="Times New Roman" w:cs="Times New Roman"/>
          <w:sz w:val="28"/>
          <w:szCs w:val="28"/>
        </w:rPr>
        <w:t xml:space="preserve"> – балқу температурасы </w:t>
      </w:r>
    </w:p>
    <w:p w:rsidR="00A6288C" w:rsidRPr="00DA3171" w:rsidRDefault="00474BCC" w:rsidP="004359A7">
      <w:pPr>
        <w:spacing w:after="0" w:line="240" w:lineRule="auto"/>
        <w:rPr>
          <w:rFonts w:ascii="Times New Roman" w:eastAsia="Times New Roman" w:hAnsi="Times New Roman" w:cs="Times New Roman"/>
          <w:sz w:val="28"/>
          <w:szCs w:val="28"/>
        </w:rPr>
      </w:pPr>
      <w:r w:rsidRPr="00DA3171">
        <w:rPr>
          <w:rFonts w:ascii="Times New Roman" w:eastAsia="Times New Roman" w:hAnsi="Times New Roman" w:cs="Times New Roman"/>
          <w:b/>
          <w:sz w:val="28"/>
          <w:szCs w:val="28"/>
        </w:rPr>
        <w:t>η</w:t>
      </w:r>
      <w:r w:rsidRPr="00DA3171">
        <w:rPr>
          <w:rFonts w:ascii="Times New Roman" w:eastAsia="Times New Roman" w:hAnsi="Times New Roman" w:cs="Times New Roman"/>
          <w:sz w:val="28"/>
          <w:szCs w:val="28"/>
        </w:rPr>
        <w:t xml:space="preserve"> –</w:t>
      </w:r>
      <w:r w:rsidR="00B80D5A">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сорбция дәрежесі</w:t>
      </w:r>
    </w:p>
    <w:p w:rsidR="00A6288C" w:rsidRPr="00DA3171" w:rsidRDefault="00474BCC" w:rsidP="004359A7">
      <w:pPr>
        <w:spacing w:after="0" w:line="240" w:lineRule="auto"/>
        <w:rPr>
          <w:rFonts w:ascii="Times New Roman" w:eastAsia="Times New Roman" w:hAnsi="Times New Roman" w:cs="Times New Roman"/>
          <w:sz w:val="28"/>
          <w:szCs w:val="28"/>
        </w:rPr>
      </w:pPr>
      <w:r w:rsidRPr="00DA3171">
        <w:rPr>
          <w:rFonts w:ascii="Times New Roman" w:eastAsia="Times New Roman" w:hAnsi="Times New Roman" w:cs="Times New Roman"/>
          <w:b/>
          <w:sz w:val="28"/>
          <w:szCs w:val="28"/>
        </w:rPr>
        <w:t>K</w:t>
      </w:r>
      <w:r w:rsidRPr="00DA3171">
        <w:rPr>
          <w:rFonts w:ascii="Times New Roman" w:eastAsia="Times New Roman" w:hAnsi="Times New Roman" w:cs="Times New Roman"/>
          <w:b/>
          <w:sz w:val="28"/>
          <w:szCs w:val="28"/>
          <w:vertAlign w:val="subscript"/>
        </w:rPr>
        <w:t xml:space="preserve">d </w:t>
      </w:r>
      <w:r w:rsidRPr="00DA3171">
        <w:rPr>
          <w:rFonts w:ascii="Times New Roman" w:eastAsia="Times New Roman" w:hAnsi="Times New Roman" w:cs="Times New Roman"/>
          <w:sz w:val="28"/>
          <w:szCs w:val="28"/>
        </w:rPr>
        <w:t xml:space="preserve">– </w:t>
      </w:r>
      <w:r w:rsidR="00C54A7F">
        <w:rPr>
          <w:rFonts w:ascii="Times New Roman" w:eastAsia="Times New Roman" w:hAnsi="Times New Roman" w:cs="Times New Roman"/>
          <w:sz w:val="28"/>
          <w:szCs w:val="28"/>
        </w:rPr>
        <w:t>иондардың</w:t>
      </w:r>
      <w:r w:rsidRPr="00DA3171">
        <w:rPr>
          <w:rFonts w:ascii="Times New Roman" w:eastAsia="Times New Roman" w:hAnsi="Times New Roman" w:cs="Times New Roman"/>
          <w:sz w:val="28"/>
          <w:szCs w:val="28"/>
        </w:rPr>
        <w:t xml:space="preserve"> таралу коэффициенті</w:t>
      </w:r>
    </w:p>
    <w:p w:rsidR="00A6288C" w:rsidRPr="00DA3171" w:rsidRDefault="00474BCC" w:rsidP="004359A7">
      <w:pPr>
        <w:spacing w:after="0" w:line="240" w:lineRule="auto"/>
        <w:rPr>
          <w:rFonts w:ascii="Times New Roman" w:eastAsia="Times New Roman" w:hAnsi="Times New Roman" w:cs="Times New Roman"/>
          <w:sz w:val="28"/>
          <w:szCs w:val="28"/>
        </w:rPr>
      </w:pPr>
      <w:r w:rsidRPr="00DA3171">
        <w:rPr>
          <w:rFonts w:ascii="Times New Roman" w:eastAsia="Times New Roman" w:hAnsi="Times New Roman" w:cs="Times New Roman"/>
          <w:b/>
          <w:sz w:val="28"/>
          <w:szCs w:val="28"/>
        </w:rPr>
        <w:t>β</w:t>
      </w:r>
      <w:r w:rsidRPr="00DA3171">
        <w:rPr>
          <w:rFonts w:ascii="Times New Roman" w:eastAsia="Times New Roman" w:hAnsi="Times New Roman" w:cs="Times New Roman"/>
          <w:sz w:val="28"/>
          <w:szCs w:val="28"/>
        </w:rPr>
        <w:t xml:space="preserve"> – иондардың</w:t>
      </w:r>
      <w:r w:rsidR="00996B58" w:rsidRPr="006C0150">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бөліну коэффициенті</w:t>
      </w:r>
    </w:p>
    <w:p w:rsidR="00A6288C" w:rsidRPr="00DA3171" w:rsidRDefault="00A6288C" w:rsidP="004359A7">
      <w:pPr>
        <w:spacing w:line="240" w:lineRule="auto"/>
        <w:jc w:val="both"/>
        <w:rPr>
          <w:rFonts w:ascii="Times New Roman" w:eastAsia="Times New Roman" w:hAnsi="Times New Roman" w:cs="Times New Roman"/>
          <w:b/>
          <w:sz w:val="28"/>
          <w:szCs w:val="28"/>
        </w:rPr>
      </w:pPr>
    </w:p>
    <w:p w:rsidR="00A6288C" w:rsidRPr="00DA3171" w:rsidRDefault="00A6288C" w:rsidP="004359A7">
      <w:pPr>
        <w:spacing w:line="240" w:lineRule="auto"/>
        <w:jc w:val="both"/>
        <w:rPr>
          <w:rFonts w:ascii="Times New Roman" w:eastAsia="Times New Roman" w:hAnsi="Times New Roman" w:cs="Times New Roman"/>
          <w:b/>
          <w:sz w:val="28"/>
          <w:szCs w:val="28"/>
        </w:rPr>
      </w:pPr>
    </w:p>
    <w:p w:rsidR="00A6288C" w:rsidRPr="00DA3171" w:rsidRDefault="00A6288C" w:rsidP="004359A7">
      <w:pPr>
        <w:spacing w:line="240" w:lineRule="auto"/>
        <w:jc w:val="both"/>
        <w:rPr>
          <w:rFonts w:ascii="Times New Roman" w:eastAsia="Times New Roman" w:hAnsi="Times New Roman" w:cs="Times New Roman"/>
          <w:b/>
          <w:sz w:val="28"/>
          <w:szCs w:val="28"/>
        </w:rPr>
      </w:pPr>
    </w:p>
    <w:p w:rsidR="00A6288C" w:rsidRPr="00DA3171" w:rsidRDefault="00A6288C" w:rsidP="004359A7">
      <w:pPr>
        <w:spacing w:line="240" w:lineRule="auto"/>
        <w:jc w:val="both"/>
        <w:rPr>
          <w:rFonts w:ascii="Times New Roman" w:eastAsia="Times New Roman" w:hAnsi="Times New Roman" w:cs="Times New Roman"/>
          <w:b/>
          <w:sz w:val="28"/>
          <w:szCs w:val="28"/>
        </w:rPr>
      </w:pPr>
    </w:p>
    <w:p w:rsidR="00A6288C" w:rsidRPr="00DA3171" w:rsidRDefault="00A6288C" w:rsidP="004359A7">
      <w:pPr>
        <w:spacing w:line="240" w:lineRule="auto"/>
        <w:jc w:val="both"/>
        <w:rPr>
          <w:rFonts w:ascii="Times New Roman" w:eastAsia="Times New Roman" w:hAnsi="Times New Roman" w:cs="Times New Roman"/>
          <w:b/>
          <w:sz w:val="28"/>
          <w:szCs w:val="28"/>
        </w:rPr>
      </w:pPr>
    </w:p>
    <w:p w:rsidR="00A6288C" w:rsidRPr="00DA3171" w:rsidRDefault="00A6288C" w:rsidP="004359A7">
      <w:pPr>
        <w:spacing w:line="240" w:lineRule="auto"/>
        <w:jc w:val="both"/>
        <w:rPr>
          <w:rFonts w:ascii="Times New Roman" w:eastAsia="Times New Roman" w:hAnsi="Times New Roman" w:cs="Times New Roman"/>
          <w:b/>
          <w:sz w:val="28"/>
          <w:szCs w:val="28"/>
        </w:rPr>
      </w:pPr>
    </w:p>
    <w:p w:rsidR="00A6288C" w:rsidRPr="00DA3171" w:rsidRDefault="00A6288C" w:rsidP="004359A7">
      <w:pPr>
        <w:spacing w:line="240" w:lineRule="auto"/>
        <w:jc w:val="both"/>
        <w:rPr>
          <w:rFonts w:ascii="Times New Roman" w:eastAsia="Times New Roman" w:hAnsi="Times New Roman" w:cs="Times New Roman"/>
          <w:b/>
          <w:sz w:val="28"/>
          <w:szCs w:val="28"/>
        </w:rPr>
      </w:pPr>
    </w:p>
    <w:p w:rsidR="00A6288C" w:rsidRPr="00DA3171" w:rsidRDefault="00A6288C" w:rsidP="004359A7">
      <w:pPr>
        <w:spacing w:line="240" w:lineRule="auto"/>
        <w:jc w:val="both"/>
        <w:rPr>
          <w:rFonts w:ascii="Times New Roman" w:eastAsia="Times New Roman" w:hAnsi="Times New Roman" w:cs="Times New Roman"/>
          <w:b/>
          <w:sz w:val="28"/>
          <w:szCs w:val="28"/>
        </w:rPr>
      </w:pPr>
    </w:p>
    <w:p w:rsidR="00A6288C" w:rsidRPr="00DA3171" w:rsidRDefault="00A6288C" w:rsidP="004359A7">
      <w:pPr>
        <w:spacing w:line="240" w:lineRule="auto"/>
        <w:jc w:val="both"/>
        <w:rPr>
          <w:rFonts w:ascii="Times New Roman" w:eastAsia="Times New Roman" w:hAnsi="Times New Roman" w:cs="Times New Roman"/>
          <w:b/>
          <w:sz w:val="28"/>
          <w:szCs w:val="28"/>
        </w:rPr>
      </w:pPr>
    </w:p>
    <w:p w:rsidR="00A6288C" w:rsidRPr="00DA3171" w:rsidRDefault="00A6288C" w:rsidP="004359A7">
      <w:pPr>
        <w:spacing w:line="240" w:lineRule="auto"/>
        <w:jc w:val="both"/>
        <w:rPr>
          <w:rFonts w:ascii="Times New Roman" w:eastAsia="Times New Roman" w:hAnsi="Times New Roman" w:cs="Times New Roman"/>
          <w:b/>
          <w:sz w:val="28"/>
          <w:szCs w:val="28"/>
        </w:rPr>
      </w:pPr>
    </w:p>
    <w:p w:rsidR="00A6288C" w:rsidRPr="00DA3171" w:rsidRDefault="00A6288C" w:rsidP="004359A7">
      <w:pPr>
        <w:spacing w:line="240" w:lineRule="auto"/>
        <w:jc w:val="both"/>
        <w:rPr>
          <w:rFonts w:ascii="Times New Roman" w:eastAsia="Times New Roman" w:hAnsi="Times New Roman" w:cs="Times New Roman"/>
          <w:b/>
          <w:sz w:val="28"/>
          <w:szCs w:val="28"/>
        </w:rPr>
      </w:pPr>
    </w:p>
    <w:p w:rsidR="00A6288C" w:rsidRDefault="00A6288C" w:rsidP="004359A7">
      <w:pPr>
        <w:spacing w:line="240" w:lineRule="auto"/>
        <w:jc w:val="both"/>
        <w:rPr>
          <w:rFonts w:ascii="Times New Roman" w:eastAsia="Times New Roman" w:hAnsi="Times New Roman" w:cs="Times New Roman"/>
          <w:b/>
          <w:sz w:val="28"/>
          <w:szCs w:val="28"/>
        </w:rPr>
      </w:pPr>
    </w:p>
    <w:p w:rsidR="00F01495" w:rsidRDefault="00F01495" w:rsidP="004359A7">
      <w:pPr>
        <w:spacing w:line="240" w:lineRule="auto"/>
        <w:jc w:val="both"/>
        <w:rPr>
          <w:rFonts w:ascii="Times New Roman" w:eastAsia="Times New Roman" w:hAnsi="Times New Roman" w:cs="Times New Roman"/>
          <w:b/>
          <w:sz w:val="28"/>
          <w:szCs w:val="28"/>
        </w:rPr>
      </w:pPr>
    </w:p>
    <w:p w:rsidR="00F01495" w:rsidRDefault="00F01495" w:rsidP="004359A7">
      <w:pPr>
        <w:spacing w:line="240" w:lineRule="auto"/>
        <w:jc w:val="both"/>
        <w:rPr>
          <w:rFonts w:ascii="Times New Roman" w:eastAsia="Times New Roman" w:hAnsi="Times New Roman" w:cs="Times New Roman"/>
          <w:b/>
          <w:sz w:val="28"/>
          <w:szCs w:val="28"/>
        </w:rPr>
      </w:pPr>
    </w:p>
    <w:p w:rsidR="00F01495" w:rsidRPr="00DA3171" w:rsidRDefault="00F01495" w:rsidP="004359A7">
      <w:pPr>
        <w:spacing w:line="240" w:lineRule="auto"/>
        <w:jc w:val="both"/>
        <w:rPr>
          <w:rFonts w:ascii="Times New Roman" w:eastAsia="Times New Roman" w:hAnsi="Times New Roman" w:cs="Times New Roman"/>
          <w:b/>
          <w:sz w:val="28"/>
          <w:szCs w:val="28"/>
        </w:rPr>
      </w:pPr>
    </w:p>
    <w:p w:rsidR="00A6288C" w:rsidRPr="00DA3171" w:rsidRDefault="00A6288C" w:rsidP="004359A7">
      <w:pPr>
        <w:spacing w:line="240" w:lineRule="auto"/>
        <w:jc w:val="both"/>
        <w:rPr>
          <w:rFonts w:ascii="Times New Roman" w:eastAsia="Times New Roman" w:hAnsi="Times New Roman" w:cs="Times New Roman"/>
          <w:b/>
          <w:sz w:val="28"/>
          <w:szCs w:val="28"/>
        </w:rPr>
      </w:pPr>
    </w:p>
    <w:p w:rsidR="00A6288C" w:rsidRPr="00DA3171" w:rsidRDefault="00A6288C" w:rsidP="004359A7">
      <w:pPr>
        <w:spacing w:line="240" w:lineRule="auto"/>
        <w:jc w:val="both"/>
        <w:rPr>
          <w:rFonts w:ascii="Times New Roman" w:eastAsia="Times New Roman" w:hAnsi="Times New Roman" w:cs="Times New Roman"/>
          <w:b/>
          <w:sz w:val="28"/>
          <w:szCs w:val="28"/>
        </w:rPr>
      </w:pPr>
    </w:p>
    <w:p w:rsidR="00A6288C" w:rsidRPr="00DA3171" w:rsidRDefault="00474BCC" w:rsidP="004359A7">
      <w:pPr>
        <w:pStyle w:val="1"/>
        <w:jc w:val="center"/>
        <w:rPr>
          <w:sz w:val="28"/>
          <w:szCs w:val="28"/>
        </w:rPr>
      </w:pPr>
      <w:bookmarkStart w:id="6" w:name="_Toc164778275"/>
      <w:bookmarkStart w:id="7" w:name="_Toc170208201"/>
      <w:r w:rsidRPr="00DA3171">
        <w:rPr>
          <w:sz w:val="28"/>
          <w:szCs w:val="28"/>
        </w:rPr>
        <w:t>КІРІСПЕ</w:t>
      </w:r>
      <w:bookmarkEnd w:id="6"/>
      <w:bookmarkEnd w:id="7"/>
    </w:p>
    <w:p w:rsidR="0041421B" w:rsidRPr="00DA3171" w:rsidRDefault="0041421B" w:rsidP="004359A7">
      <w:pPr>
        <w:pStyle w:val="affffffff6"/>
      </w:pPr>
      <w:r w:rsidRPr="00DA3171">
        <w:rPr>
          <w:b/>
        </w:rPr>
        <w:t>Жұмыстың жалпы сипаттамасы</w:t>
      </w:r>
      <w:r w:rsidRPr="00DA3171">
        <w:t>. Диссертациялық жұмыс өндірістік ион алмастырғыш шайырлар негізінде интерполимерлі жүйелерді құруға, олардың өзара қашықтан әрекеттесу әсерін және скандий иондарына сұрыптылығын зерттеуге бағытталған.</w:t>
      </w:r>
    </w:p>
    <w:p w:rsidR="0041421B" w:rsidRPr="00DA3171" w:rsidRDefault="0041421B" w:rsidP="004359A7">
      <w:pPr>
        <w:pStyle w:val="affffffff6"/>
        <w:ind w:right="122"/>
        <w:rPr>
          <w:b/>
        </w:rPr>
      </w:pPr>
      <w:r w:rsidRPr="00DA3171">
        <w:rPr>
          <w:b/>
        </w:rPr>
        <w:t xml:space="preserve">Диссертациялық жұмыстың өзектілігі. </w:t>
      </w:r>
    </w:p>
    <w:p w:rsidR="0041421B" w:rsidRPr="00DA3171" w:rsidRDefault="0041421B" w:rsidP="004359A7">
      <w:pPr>
        <w:spacing w:after="0" w:line="240" w:lineRule="auto"/>
        <w:ind w:firstLine="720"/>
        <w:jc w:val="both"/>
        <w:rPr>
          <w:rFonts w:ascii="Times New Roman" w:hAnsi="Times New Roman" w:cs="Times New Roman"/>
          <w:sz w:val="28"/>
          <w:szCs w:val="28"/>
        </w:rPr>
      </w:pPr>
      <w:r w:rsidRPr="00DA3171">
        <w:rPr>
          <w:rFonts w:ascii="Times New Roman" w:hAnsi="Times New Roman" w:cs="Times New Roman"/>
          <w:sz w:val="28"/>
          <w:szCs w:val="28"/>
        </w:rPr>
        <w:t xml:space="preserve">Экономика мен технологияның дамуында сирек жер элементтерінің алатын орны ерекше. Олар электронды құрал жабдықтар, автокөлік, аэроғарыш, зымыран өндірісінде, тіпті медициналық диагностикада қолданылады. СЖМ ішінде скандийдің қолдану аясы өте кең. Соңғы екі онжылдықта авиация және ғарыш өнеркәсібі скандийді қолданудың ең перспективалы салаларына айналды. Al−Mg−Sc қорытпалары қарапайым Al және Ti қорытпаларымен салыстырғанда конструкцияның салмағын 15-30%-ға дейін төмендетіп, механикалық және химиялық тұрақтылығын жақсартады. Скандийді қосу бірқатар материалдардың </w:t>
      </w:r>
      <w:r w:rsidRPr="00DA3171">
        <w:rPr>
          <w:rFonts w:ascii="Times New Roman" w:hAnsi="Times New Roman" w:cs="Times New Roman"/>
          <w:bCs/>
          <w:sz w:val="28"/>
          <w:szCs w:val="28"/>
        </w:rPr>
        <w:t>люминесценттік қасиеттеріне</w:t>
      </w:r>
      <w:r w:rsidRPr="00DA3171">
        <w:rPr>
          <w:rFonts w:ascii="Times New Roman" w:hAnsi="Times New Roman" w:cs="Times New Roman"/>
          <w:sz w:val="28"/>
          <w:szCs w:val="28"/>
        </w:rPr>
        <w:t xml:space="preserve"> оң әсер етеді. Кейбір скандий қосылыстары фосфор тасымалдаушылар (Sc</w:t>
      </w:r>
      <w:r w:rsidRPr="00DA3171">
        <w:rPr>
          <w:rFonts w:ascii="Times New Roman" w:hAnsi="Times New Roman" w:cs="Times New Roman"/>
          <w:sz w:val="28"/>
          <w:szCs w:val="28"/>
          <w:vertAlign w:val="subscript"/>
        </w:rPr>
        <w:t>2</w:t>
      </w:r>
      <w:r w:rsidRPr="00DA3171">
        <w:rPr>
          <w:rFonts w:ascii="Times New Roman" w:hAnsi="Times New Roman" w:cs="Times New Roman"/>
          <w:sz w:val="28"/>
          <w:szCs w:val="28"/>
        </w:rPr>
        <w:t>O</w:t>
      </w:r>
      <w:r w:rsidRPr="00DA3171">
        <w:rPr>
          <w:rFonts w:ascii="Times New Roman" w:hAnsi="Times New Roman" w:cs="Times New Roman"/>
          <w:sz w:val="28"/>
          <w:szCs w:val="28"/>
          <w:vertAlign w:val="subscript"/>
        </w:rPr>
        <w:t>3</w:t>
      </w:r>
      <w:r w:rsidRPr="00DA3171">
        <w:rPr>
          <w:rFonts w:ascii="Times New Roman" w:hAnsi="Times New Roman" w:cs="Times New Roman"/>
          <w:sz w:val="28"/>
          <w:szCs w:val="28"/>
        </w:rPr>
        <w:t xml:space="preserve"> және ScVO</w:t>
      </w:r>
      <w:r w:rsidRPr="00DA3171">
        <w:rPr>
          <w:rFonts w:ascii="Times New Roman" w:hAnsi="Times New Roman" w:cs="Times New Roman"/>
          <w:sz w:val="28"/>
          <w:szCs w:val="28"/>
          <w:vertAlign w:val="subscript"/>
        </w:rPr>
        <w:t>4</w:t>
      </w:r>
      <w:r w:rsidRPr="00DA3171">
        <w:rPr>
          <w:rFonts w:ascii="Times New Roman" w:hAnsi="Times New Roman" w:cs="Times New Roman"/>
          <w:sz w:val="28"/>
          <w:szCs w:val="28"/>
        </w:rPr>
        <w:t xml:space="preserve">) компьютер мониторларында ион активатор ретінде қолданылады. </w:t>
      </w:r>
      <w:r w:rsidRPr="00DA3171">
        <w:rPr>
          <w:rFonts w:ascii="Times New Roman" w:hAnsi="Times New Roman" w:cs="Times New Roman"/>
          <w:bCs/>
          <w:sz w:val="28"/>
          <w:szCs w:val="28"/>
        </w:rPr>
        <w:t xml:space="preserve">Скандиймен тұрақтандырылған цирконий </w:t>
      </w:r>
      <w:r w:rsidRPr="00DA3171">
        <w:rPr>
          <w:rFonts w:ascii="Times New Roman" w:hAnsi="Times New Roman" w:cs="Times New Roman"/>
          <w:sz w:val="28"/>
          <w:szCs w:val="28"/>
        </w:rPr>
        <w:t xml:space="preserve">ең жоғары электрохимиялық өнімділікті көрсететін электролиттер қатарына жатады. Скандийді қолданудың тағы бір маңызды бағыты оның қосылыстарымен легирленген </w:t>
      </w:r>
      <w:r w:rsidRPr="00DA3171">
        <w:rPr>
          <w:rFonts w:ascii="Times New Roman" w:hAnsi="Times New Roman" w:cs="Times New Roman"/>
          <w:bCs/>
          <w:sz w:val="28"/>
          <w:szCs w:val="28"/>
        </w:rPr>
        <w:t>мөлдір керамика өндірісі</w:t>
      </w:r>
      <w:r w:rsidRPr="00DA3171">
        <w:rPr>
          <w:rFonts w:ascii="Times New Roman" w:hAnsi="Times New Roman" w:cs="Times New Roman"/>
          <w:sz w:val="28"/>
          <w:szCs w:val="28"/>
        </w:rPr>
        <w:t xml:space="preserve">. Скандий қосылыстарымен легирленген мөлдір керамиканы жоғары температурада микроскоптар үшін линзалар ретінде, арнайы лампаларға арналған фитингтер немесе фотоаппаратураға линзалар ретінде пайдалану мүмкіндігі бар. Скандий галогенидтері </w:t>
      </w:r>
      <w:r w:rsidRPr="00DA3171">
        <w:rPr>
          <w:rFonts w:ascii="Times New Roman" w:hAnsi="Times New Roman" w:cs="Times New Roman"/>
          <w:bCs/>
          <w:sz w:val="28"/>
          <w:szCs w:val="28"/>
        </w:rPr>
        <w:t>электротехника өнеркәсібінде</w:t>
      </w:r>
      <w:r w:rsidRPr="00DA3171">
        <w:rPr>
          <w:rFonts w:ascii="Times New Roman" w:hAnsi="Times New Roman" w:cs="Times New Roman"/>
          <w:sz w:val="28"/>
          <w:szCs w:val="28"/>
        </w:rPr>
        <w:t xml:space="preserve"> қолданылады. ScBr</w:t>
      </w:r>
      <w:r w:rsidRPr="00DA3171">
        <w:rPr>
          <w:rFonts w:ascii="Times New Roman" w:hAnsi="Times New Roman" w:cs="Times New Roman"/>
          <w:sz w:val="28"/>
          <w:szCs w:val="28"/>
          <w:vertAlign w:val="subscript"/>
        </w:rPr>
        <w:t>3</w:t>
      </w:r>
      <w:r w:rsidRPr="00DA3171">
        <w:rPr>
          <w:rFonts w:ascii="Times New Roman" w:hAnsi="Times New Roman" w:cs="Times New Roman"/>
          <w:sz w:val="28"/>
          <w:szCs w:val="28"/>
        </w:rPr>
        <w:t xml:space="preserve"> және ScI</w:t>
      </w:r>
      <w:r w:rsidRPr="00DA3171">
        <w:rPr>
          <w:rFonts w:ascii="Times New Roman" w:hAnsi="Times New Roman" w:cs="Times New Roman"/>
          <w:sz w:val="28"/>
          <w:szCs w:val="28"/>
          <w:vertAlign w:val="subscript"/>
        </w:rPr>
        <w:t>3</w:t>
      </w:r>
      <w:r w:rsidRPr="00DA3171">
        <w:rPr>
          <w:rFonts w:ascii="Times New Roman" w:hAnsi="Times New Roman" w:cs="Times New Roman"/>
          <w:sz w:val="28"/>
          <w:szCs w:val="28"/>
        </w:rPr>
        <w:t xml:space="preserve">, сынапсыз металл галогендік шамдарға толтырғыш компоненттер ретінде пайдаланылады. Құрамында скандий бар </w:t>
      </w:r>
      <w:r w:rsidRPr="00DA3171">
        <w:rPr>
          <w:rFonts w:ascii="Times New Roman" w:hAnsi="Times New Roman" w:cs="Times New Roman"/>
          <w:bCs/>
          <w:sz w:val="28"/>
          <w:szCs w:val="28"/>
        </w:rPr>
        <w:t xml:space="preserve">металлорганикалық қосылыстар </w:t>
      </w:r>
      <w:r w:rsidRPr="00DA3171">
        <w:rPr>
          <w:rFonts w:ascii="Times New Roman" w:hAnsi="Times New Roman" w:cs="Times New Roman"/>
          <w:sz w:val="28"/>
          <w:szCs w:val="28"/>
        </w:rPr>
        <w:t>органикалық синтез реакцияларында каталитикалық белсенділік көрсетеді. Скандий трифлаты (гептадекафтороктансульфонат, формуласы Sc(SO</w:t>
      </w:r>
      <w:r w:rsidRPr="00DA3171">
        <w:rPr>
          <w:rFonts w:ascii="Times New Roman" w:hAnsi="Times New Roman" w:cs="Times New Roman"/>
          <w:sz w:val="28"/>
          <w:szCs w:val="28"/>
          <w:vertAlign w:val="subscript"/>
        </w:rPr>
        <w:t>3</w:t>
      </w:r>
      <w:r w:rsidRPr="00DA3171">
        <w:rPr>
          <w:rFonts w:ascii="Times New Roman" w:hAnsi="Times New Roman" w:cs="Times New Roman"/>
          <w:sz w:val="28"/>
          <w:szCs w:val="28"/>
        </w:rPr>
        <w:t>CF</w:t>
      </w:r>
      <w:r w:rsidRPr="00DA3171">
        <w:rPr>
          <w:rFonts w:ascii="Times New Roman" w:hAnsi="Times New Roman" w:cs="Times New Roman"/>
          <w:sz w:val="28"/>
          <w:szCs w:val="28"/>
          <w:vertAlign w:val="subscript"/>
        </w:rPr>
        <w:t>3</w:t>
      </w:r>
      <w:r w:rsidRPr="00DA3171">
        <w:rPr>
          <w:rFonts w:ascii="Times New Roman" w:hAnsi="Times New Roman" w:cs="Times New Roman"/>
          <w:sz w:val="28"/>
          <w:szCs w:val="28"/>
        </w:rPr>
        <w:t>)</w:t>
      </w:r>
      <w:r w:rsidRPr="00DA3171">
        <w:rPr>
          <w:rFonts w:ascii="Times New Roman" w:hAnsi="Times New Roman" w:cs="Times New Roman"/>
          <w:sz w:val="28"/>
          <w:szCs w:val="28"/>
          <w:vertAlign w:val="subscript"/>
        </w:rPr>
        <w:t>3</w:t>
      </w:r>
      <w:r w:rsidRPr="00DA3171">
        <w:rPr>
          <w:rFonts w:ascii="Times New Roman" w:hAnsi="Times New Roman" w:cs="Times New Roman"/>
          <w:sz w:val="28"/>
          <w:szCs w:val="28"/>
        </w:rPr>
        <w:t xml:space="preserve">) органикалық химияда Льюис қышқылы ретінде қолданылады. </w:t>
      </w:r>
    </w:p>
    <w:p w:rsidR="0041421B" w:rsidRPr="00DA3171" w:rsidRDefault="0041421B" w:rsidP="004359A7">
      <w:pPr>
        <w:spacing w:after="0" w:line="240" w:lineRule="auto"/>
        <w:ind w:firstLine="720"/>
        <w:jc w:val="both"/>
        <w:rPr>
          <w:rFonts w:ascii="Times New Roman" w:hAnsi="Times New Roman" w:cs="Times New Roman"/>
          <w:sz w:val="28"/>
          <w:szCs w:val="28"/>
        </w:rPr>
      </w:pPr>
      <w:r w:rsidRPr="00DA3171">
        <w:rPr>
          <w:rFonts w:ascii="Times New Roman" w:hAnsi="Times New Roman" w:cs="Times New Roman"/>
          <w:sz w:val="28"/>
          <w:szCs w:val="28"/>
        </w:rPr>
        <w:t xml:space="preserve">Сирек жер металдарына (СЖМ), соның ішінде скандийге сұраныстың артуы, бұл элементтерді минералдардан, өндірістік ерітінділерден экстракциялау және бөлу әдістерін жетілдіруді талап етеді. Гидрометаллургиялық өнеркәсіптерде қазіргі заманауи сорбциялық технологиялар көбінесе тығыз тігілген ионалмастырғыш шайырларды (негізінен шетелде жасалған - сауда белгілері Amberlite, Ambersep, Dowex, Purolite, Lewatit және т.б.) қолдануға бағытталған. Бұл ионалмастырғыш құрылымдардың негізгі кемшіліктері – сұрыптылықтың болмауы (әрбір мақсатты металл үшін белгілі бір ион алмастырғыш қажет), алмасу қабілетін толық қалпына келтіру процесінің ұзақтығы. Осыған орай, бұл зерттеу жұмысының өзектілігі функционалды ион алмастырғыш шайырларды өзара активтендіру (Джумадилов эффектісі) арқылы скандий иондарына сұрыпты интерполимерлі жүйе құруға негізделген. </w:t>
      </w:r>
    </w:p>
    <w:p w:rsidR="0041421B" w:rsidRPr="00DA3171" w:rsidRDefault="0041421B" w:rsidP="004359A7">
      <w:pPr>
        <w:pStyle w:val="affffffff6"/>
        <w:ind w:right="128"/>
      </w:pPr>
      <w:r w:rsidRPr="00DA3171">
        <w:rPr>
          <w:b/>
        </w:rPr>
        <w:t xml:space="preserve">Диссертациялық жұмыстың мақсаты </w:t>
      </w:r>
      <w:r w:rsidRPr="00DA3171">
        <w:t xml:space="preserve">– табиғаты қышқылдық және негіздік функционалды торланған полимерлер негізінде скандий иондарына сұрыпты </w:t>
      </w:r>
      <w:r w:rsidR="00D23571">
        <w:t xml:space="preserve">иониттер мен </w:t>
      </w:r>
      <w:r w:rsidRPr="00DA3171">
        <w:t>интерполимерлі жүйелер құру және технологиялық ерітінділерден</w:t>
      </w:r>
      <w:r w:rsidRPr="00DA3171">
        <w:rPr>
          <w:spacing w:val="1"/>
        </w:rPr>
        <w:t xml:space="preserve"> скандийді </w:t>
      </w:r>
      <w:r w:rsidR="00B35127">
        <w:t>бөлудің ғылыми-</w:t>
      </w:r>
      <w:r w:rsidRPr="00DA3171">
        <w:t>тәжірибелік негізін әзірлеу</w:t>
      </w:r>
    </w:p>
    <w:p w:rsidR="0041421B" w:rsidRPr="00DA3171" w:rsidRDefault="0041421B" w:rsidP="004359A7">
      <w:pPr>
        <w:spacing w:after="0" w:line="240" w:lineRule="auto"/>
        <w:ind w:firstLine="720"/>
        <w:rPr>
          <w:rFonts w:ascii="Times New Roman" w:hAnsi="Times New Roman" w:cs="Times New Roman"/>
          <w:sz w:val="28"/>
          <w:szCs w:val="28"/>
        </w:rPr>
      </w:pPr>
      <w:r w:rsidRPr="00DA3171">
        <w:rPr>
          <w:rFonts w:ascii="Times New Roman" w:hAnsi="Times New Roman" w:cs="Times New Roman"/>
          <w:sz w:val="28"/>
          <w:szCs w:val="28"/>
        </w:rPr>
        <w:t xml:space="preserve">Мақсатқа жету үшін келесі </w:t>
      </w:r>
      <w:r w:rsidRPr="00DA3171">
        <w:rPr>
          <w:rFonts w:ascii="Times New Roman" w:hAnsi="Times New Roman" w:cs="Times New Roman"/>
          <w:b/>
          <w:sz w:val="28"/>
          <w:szCs w:val="28"/>
        </w:rPr>
        <w:t xml:space="preserve">міндеттер </w:t>
      </w:r>
      <w:r w:rsidRPr="00DA3171">
        <w:rPr>
          <w:rFonts w:ascii="Times New Roman" w:hAnsi="Times New Roman" w:cs="Times New Roman"/>
          <w:spacing w:val="-2"/>
          <w:sz w:val="28"/>
          <w:szCs w:val="28"/>
        </w:rPr>
        <w:t>қойылған:</w:t>
      </w:r>
    </w:p>
    <w:p w:rsidR="00E23324" w:rsidRDefault="0041421B" w:rsidP="004359A7">
      <w:pPr>
        <w:spacing w:after="0" w:line="240" w:lineRule="auto"/>
        <w:ind w:firstLine="720"/>
        <w:jc w:val="both"/>
        <w:rPr>
          <w:rFonts w:ascii="Times New Roman" w:hAnsi="Times New Roman" w:cs="Times New Roman"/>
          <w:sz w:val="28"/>
          <w:szCs w:val="28"/>
        </w:rPr>
      </w:pPr>
      <w:r w:rsidRPr="00DA3171">
        <w:rPr>
          <w:rFonts w:ascii="Times New Roman" w:hAnsi="Times New Roman" w:cs="Times New Roman"/>
          <w:sz w:val="28"/>
          <w:szCs w:val="28"/>
        </w:rPr>
        <w:t>1. Әлсіз қышқылды катионит Lewatit CNP LF және күшті негізді анионит АВ-17-8 ионалмастырғыш шайырларының бастапқы электрохимиялық және көлемдік – гравиметриялық қасиеттерін зерттеу.</w:t>
      </w:r>
      <w:r w:rsidR="007A211B" w:rsidRPr="007A211B">
        <w:t xml:space="preserve"> </w:t>
      </w:r>
      <w:r w:rsidR="007A211B" w:rsidRPr="007A211B">
        <w:rPr>
          <w:rFonts w:ascii="Times New Roman" w:hAnsi="Times New Roman" w:cs="Times New Roman"/>
          <w:sz w:val="28"/>
          <w:szCs w:val="28"/>
        </w:rPr>
        <w:t>Әртүрлі молярлық қатынаста (X:Y) Lewatit CNP LF:АВ-17-8 интерполимерлі жүйелерін құру.</w:t>
      </w:r>
    </w:p>
    <w:p w:rsidR="00E23324" w:rsidRDefault="005A6AEF" w:rsidP="004359A7">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2. </w:t>
      </w:r>
      <w:r w:rsidR="0041421B" w:rsidRPr="00DA3171">
        <w:rPr>
          <w:rFonts w:ascii="Times New Roman" w:hAnsi="Times New Roman" w:cs="Times New Roman"/>
          <w:sz w:val="28"/>
          <w:szCs w:val="28"/>
        </w:rPr>
        <w:t xml:space="preserve">Өңделген интерполимерлі жүйелердің су ортасындағы электрохимиялық қасиеттеріне полимерлердің бастапқы күйлерінің әсерін зерттеу. </w:t>
      </w:r>
    </w:p>
    <w:p w:rsidR="0041421B" w:rsidRPr="00257E82" w:rsidRDefault="005A6AEF" w:rsidP="004359A7">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3. </w:t>
      </w:r>
      <w:r w:rsidR="0041421B" w:rsidRPr="00DA3171">
        <w:rPr>
          <w:rFonts w:ascii="Times New Roman" w:hAnsi="Times New Roman" w:cs="Times New Roman"/>
          <w:sz w:val="28"/>
          <w:szCs w:val="28"/>
        </w:rPr>
        <w:t xml:space="preserve">Молярлық қатынастары әртүрлі Lewatit CNP LF:АВ-17-8 интерполимерлі жүйелерімен сулы ерітінділерден скандий иондарын сорбциялау процесін зерттеу. </w:t>
      </w:r>
    </w:p>
    <w:p w:rsidR="0041421B" w:rsidRPr="00DA3171" w:rsidRDefault="0041421B" w:rsidP="004359A7">
      <w:pPr>
        <w:spacing w:after="0" w:line="240" w:lineRule="auto"/>
        <w:ind w:firstLine="720"/>
        <w:jc w:val="both"/>
        <w:rPr>
          <w:rFonts w:ascii="Times New Roman" w:hAnsi="Times New Roman" w:cs="Times New Roman"/>
          <w:sz w:val="28"/>
          <w:szCs w:val="28"/>
        </w:rPr>
      </w:pPr>
      <w:r w:rsidRPr="00DA3171">
        <w:rPr>
          <w:rFonts w:ascii="Times New Roman" w:hAnsi="Times New Roman" w:cs="Times New Roman"/>
          <w:sz w:val="28"/>
          <w:szCs w:val="28"/>
        </w:rPr>
        <w:t xml:space="preserve">4. СЖМ концентраттарынан скандий және лютеций иондарын сұрыптап бөлудің ғылыми - тәжірибелік </w:t>
      </w:r>
      <w:r w:rsidR="00E23324">
        <w:rPr>
          <w:rFonts w:ascii="Times New Roman" w:hAnsi="Times New Roman" w:cs="Times New Roman"/>
          <w:sz w:val="28"/>
          <w:szCs w:val="28"/>
        </w:rPr>
        <w:t>әдісін құру</w:t>
      </w:r>
      <w:r w:rsidRPr="00DA3171">
        <w:rPr>
          <w:rFonts w:ascii="Times New Roman" w:hAnsi="Times New Roman" w:cs="Times New Roman"/>
          <w:sz w:val="28"/>
          <w:szCs w:val="28"/>
        </w:rPr>
        <w:t xml:space="preserve">. </w:t>
      </w:r>
    </w:p>
    <w:p w:rsidR="0041421B" w:rsidRPr="00DA3171" w:rsidRDefault="0041421B" w:rsidP="004359A7">
      <w:pPr>
        <w:pStyle w:val="affffffff6"/>
        <w:ind w:left="-160" w:firstLine="880"/>
      </w:pPr>
      <w:r w:rsidRPr="00DA3171">
        <w:rPr>
          <w:b/>
        </w:rPr>
        <w:t xml:space="preserve">Зерттеу нысандары: </w:t>
      </w:r>
      <w:r w:rsidRPr="00DA3171">
        <w:t>функционалды торланған ионалмастырғыш шайырлар Lewatit CNP LF, Amberlite IR120, АВ-17-8, скандий (Sc</w:t>
      </w:r>
      <w:r w:rsidRPr="00DA3171">
        <w:rPr>
          <w:vertAlign w:val="superscript"/>
        </w:rPr>
        <w:t>3+</w:t>
      </w:r>
      <w:r w:rsidRPr="00DA3171">
        <w:t>) иондары.</w:t>
      </w:r>
    </w:p>
    <w:p w:rsidR="0041421B" w:rsidRPr="00DA3171" w:rsidRDefault="0041421B" w:rsidP="004359A7">
      <w:pPr>
        <w:pStyle w:val="affffffff6"/>
        <w:rPr>
          <w:b/>
        </w:rPr>
      </w:pPr>
      <w:r w:rsidRPr="00DA3171">
        <w:rPr>
          <w:b/>
        </w:rPr>
        <w:t xml:space="preserve">Жұмыстың ғылыми </w:t>
      </w:r>
      <w:r w:rsidRPr="00DA3171">
        <w:rPr>
          <w:b/>
          <w:spacing w:val="-2"/>
        </w:rPr>
        <w:t>жаңалығы:</w:t>
      </w:r>
    </w:p>
    <w:p w:rsidR="0041421B" w:rsidRPr="00DA3171" w:rsidRDefault="0041421B" w:rsidP="004359A7">
      <w:pPr>
        <w:pStyle w:val="a7"/>
        <w:numPr>
          <w:ilvl w:val="0"/>
          <w:numId w:val="6"/>
        </w:numPr>
        <w:tabs>
          <w:tab w:val="left" w:pos="1125"/>
        </w:tabs>
        <w:ind w:right="130" w:firstLine="710"/>
        <w:jc w:val="both"/>
        <w:rPr>
          <w:rFonts w:ascii="Times New Roman" w:hAnsi="Times New Roman" w:cs="Times New Roman"/>
          <w:sz w:val="28"/>
          <w:szCs w:val="28"/>
          <w:lang w:val="kk-KZ"/>
        </w:rPr>
      </w:pPr>
      <w:r w:rsidRPr="00DA3171">
        <w:rPr>
          <w:rFonts w:ascii="Times New Roman" w:hAnsi="Times New Roman" w:cs="Times New Roman"/>
          <w:sz w:val="28"/>
          <w:szCs w:val="28"/>
          <w:lang w:val="kk-KZ"/>
        </w:rPr>
        <w:t xml:space="preserve">Алғаш рет Lewatit CNP LF, AB-17-8 өндірістік иониттерінің негізінде интерполимерлі жүйелер құрылды және алынған </w:t>
      </w:r>
      <w:r w:rsidR="00F636A8">
        <w:rPr>
          <w:rFonts w:ascii="Times New Roman" w:hAnsi="Times New Roman" w:cs="Times New Roman"/>
          <w:sz w:val="28"/>
          <w:szCs w:val="28"/>
          <w:lang w:val="kk-KZ"/>
        </w:rPr>
        <w:t>интерполимерлі</w:t>
      </w:r>
      <w:r w:rsidRPr="00DA3171">
        <w:rPr>
          <w:rFonts w:ascii="Times New Roman" w:hAnsi="Times New Roman" w:cs="Times New Roman"/>
          <w:sz w:val="28"/>
          <w:szCs w:val="28"/>
          <w:lang w:val="kk-KZ"/>
        </w:rPr>
        <w:t xml:space="preserve"> жүйелердің электрохимиялық қасиеттері зерттелді.</w:t>
      </w:r>
    </w:p>
    <w:p w:rsidR="0041421B" w:rsidRPr="00DA3171" w:rsidRDefault="00F636A8" w:rsidP="004359A7">
      <w:pPr>
        <w:pStyle w:val="a7"/>
        <w:numPr>
          <w:ilvl w:val="0"/>
          <w:numId w:val="6"/>
        </w:numPr>
        <w:tabs>
          <w:tab w:val="left" w:pos="1125"/>
        </w:tabs>
        <w:ind w:right="130" w:firstLine="71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Алғаш рет </w:t>
      </w:r>
      <w:r w:rsidR="0041421B" w:rsidRPr="00DA3171">
        <w:rPr>
          <w:rFonts w:ascii="Times New Roman" w:hAnsi="Times New Roman" w:cs="Times New Roman"/>
          <w:sz w:val="28"/>
          <w:szCs w:val="28"/>
          <w:lang w:val="kk-KZ"/>
        </w:rPr>
        <w:t xml:space="preserve">Lewatit CNP LF:AB-17-8 </w:t>
      </w:r>
      <w:r>
        <w:rPr>
          <w:rFonts w:ascii="Times New Roman" w:hAnsi="Times New Roman" w:cs="Times New Roman"/>
          <w:sz w:val="28"/>
          <w:szCs w:val="28"/>
          <w:lang w:val="kk-KZ"/>
        </w:rPr>
        <w:t xml:space="preserve">интерполимер </w:t>
      </w:r>
      <w:r w:rsidR="0041421B" w:rsidRPr="00DA3171">
        <w:rPr>
          <w:rFonts w:ascii="Times New Roman" w:hAnsi="Times New Roman" w:cs="Times New Roman"/>
          <w:sz w:val="28"/>
          <w:szCs w:val="28"/>
          <w:lang w:val="kk-KZ"/>
        </w:rPr>
        <w:t>жүйелерінің өзара активтену процесіне полимерлердің бастапқы күйлерінің әсері зерттеліп, сорбция процесі жоғары деңгейде жүретін шарттарға болжам жасалды.</w:t>
      </w:r>
    </w:p>
    <w:p w:rsidR="0041421B" w:rsidRPr="00DA3171" w:rsidRDefault="0041421B" w:rsidP="004359A7">
      <w:pPr>
        <w:pStyle w:val="a7"/>
        <w:numPr>
          <w:ilvl w:val="0"/>
          <w:numId w:val="6"/>
        </w:numPr>
        <w:tabs>
          <w:tab w:val="left" w:pos="1125"/>
        </w:tabs>
        <w:ind w:right="130" w:firstLine="710"/>
        <w:jc w:val="both"/>
        <w:rPr>
          <w:rFonts w:ascii="Times New Roman" w:hAnsi="Times New Roman" w:cs="Times New Roman"/>
          <w:sz w:val="28"/>
          <w:szCs w:val="28"/>
          <w:lang w:val="kk-KZ"/>
        </w:rPr>
      </w:pPr>
      <w:r w:rsidRPr="00DA3171">
        <w:rPr>
          <w:rFonts w:ascii="Times New Roman" w:hAnsi="Times New Roman" w:cs="Times New Roman"/>
          <w:sz w:val="28"/>
          <w:szCs w:val="28"/>
          <w:lang w:val="kk-KZ"/>
        </w:rPr>
        <w:t xml:space="preserve">Молярлық қатынастары әртүрлі функционалдық полимерлердің сулы ерітінділерден скандий иондарын сорбциялық бөлу процесі бойынша жаңа деректер алынды. </w:t>
      </w:r>
    </w:p>
    <w:p w:rsidR="0041421B" w:rsidRPr="00DA3171" w:rsidRDefault="0041421B" w:rsidP="004359A7">
      <w:pPr>
        <w:pStyle w:val="a7"/>
        <w:numPr>
          <w:ilvl w:val="0"/>
          <w:numId w:val="6"/>
        </w:numPr>
        <w:tabs>
          <w:tab w:val="left" w:pos="1125"/>
        </w:tabs>
        <w:ind w:right="130" w:firstLine="710"/>
        <w:jc w:val="both"/>
        <w:rPr>
          <w:rFonts w:ascii="Times New Roman" w:hAnsi="Times New Roman" w:cs="Times New Roman"/>
          <w:sz w:val="28"/>
          <w:szCs w:val="28"/>
          <w:lang w:val="kk-KZ"/>
        </w:rPr>
      </w:pPr>
      <w:r w:rsidRPr="00DA3171">
        <w:rPr>
          <w:rFonts w:ascii="Times New Roman" w:hAnsi="Times New Roman" w:cs="Times New Roman"/>
          <w:sz w:val="28"/>
          <w:szCs w:val="28"/>
          <w:lang w:val="kk-KZ"/>
        </w:rPr>
        <w:t>Lewatit CNP LF:АВ-17-8 және Amberlite IR120:АВ-17-8</w:t>
      </w:r>
      <w:r w:rsidR="00F636A8" w:rsidRPr="00DA3171">
        <w:rPr>
          <w:rFonts w:ascii="Times New Roman" w:hAnsi="Times New Roman" w:cs="Times New Roman"/>
          <w:sz w:val="28"/>
          <w:szCs w:val="28"/>
          <w:lang w:val="kk-KZ"/>
        </w:rPr>
        <w:t xml:space="preserve"> </w:t>
      </w:r>
      <w:r w:rsidR="00F636A8">
        <w:rPr>
          <w:rFonts w:ascii="Times New Roman" w:hAnsi="Times New Roman" w:cs="Times New Roman"/>
          <w:sz w:val="28"/>
          <w:szCs w:val="28"/>
          <w:lang w:val="kk-KZ"/>
        </w:rPr>
        <w:t xml:space="preserve">интерполимер </w:t>
      </w:r>
      <w:r w:rsidRPr="00DA3171">
        <w:rPr>
          <w:rFonts w:ascii="Times New Roman" w:hAnsi="Times New Roman" w:cs="Times New Roman"/>
          <w:sz w:val="28"/>
          <w:szCs w:val="28"/>
          <w:lang w:val="kk-KZ"/>
        </w:rPr>
        <w:t xml:space="preserve">жүйелердің сорбциясын зерттеу нәтижесінде </w:t>
      </w:r>
      <w:r w:rsidR="00F636A8">
        <w:rPr>
          <w:rFonts w:ascii="Times New Roman" w:hAnsi="Times New Roman" w:cs="Times New Roman"/>
          <w:sz w:val="28"/>
          <w:szCs w:val="28"/>
          <w:lang w:val="kk-KZ"/>
        </w:rPr>
        <w:t xml:space="preserve">жүйенің </w:t>
      </w:r>
      <w:r w:rsidRPr="00DA3171">
        <w:rPr>
          <w:rFonts w:ascii="Times New Roman" w:hAnsi="Times New Roman" w:cs="Times New Roman"/>
          <w:sz w:val="28"/>
          <w:szCs w:val="28"/>
          <w:lang w:val="kk-KZ"/>
        </w:rPr>
        <w:t xml:space="preserve">молярлық қатынастарын өзгерту арқылы, скандийді лютеций иондарынан бөліп алу әдісі анықталды.  </w:t>
      </w:r>
    </w:p>
    <w:p w:rsidR="0041421B" w:rsidRPr="00DA3171" w:rsidRDefault="0041421B" w:rsidP="004359A7">
      <w:pPr>
        <w:pStyle w:val="affffffff6"/>
        <w:ind w:right="120"/>
      </w:pPr>
      <w:r w:rsidRPr="00DA3171">
        <w:rPr>
          <w:b/>
        </w:rPr>
        <w:t xml:space="preserve">Теориялық және практикалық маңызы. </w:t>
      </w:r>
      <w:r w:rsidRPr="00DA3171">
        <w:t xml:space="preserve">Диссертацияда Lewatit CNP LF:AB-17-8 интерполимерлі жүйелерінің активтену процесіне полимерлердің бастапқы күйінің әсері және скандий иондарына қатысты сорбциялық қасиеті бойынша зерттеу жұмыстары жүргізілді. Құрғақ және ісінген ион алмастырғыштардан тұратын </w:t>
      </w:r>
      <w:r w:rsidR="00F636A8">
        <w:t xml:space="preserve">интерполимерлі </w:t>
      </w:r>
      <w:r w:rsidRPr="00DA3171">
        <w:t xml:space="preserve">жүйелер үшін алынған тәжірибе нәтижелері бір компоненттің бастапқы күйінің өзгеруі ион алмастырғыштар мен ИП  жүйелердің электрохимиялық әрекетін өзгертетінін көрсетті. Сондай-ақ өзара активтелген </w:t>
      </w:r>
      <w:r w:rsidR="00F636A8">
        <w:t>интерполимерлі</w:t>
      </w:r>
      <w:r w:rsidRPr="00DA3171">
        <w:t xml:space="preserve"> жүйелердің сорбциялық қасиеттері жеке полимерлердің сорбциялық қасиетіне қарағанда біршама жоғары болды. </w:t>
      </w:r>
    </w:p>
    <w:p w:rsidR="0041421B" w:rsidRPr="00DA3171" w:rsidRDefault="0041421B" w:rsidP="004359A7">
      <w:pPr>
        <w:pStyle w:val="affffffff6"/>
        <w:ind w:right="120"/>
      </w:pPr>
      <w:r w:rsidRPr="00DA3171">
        <w:t>Алынған нәтижелер скандий иондарын (СЖМ иондарын) су ортасынан бөліп алудың дамыған технологиясын құруға жаңа мүмкіндіктер беретінін көрсетті.</w:t>
      </w:r>
    </w:p>
    <w:p w:rsidR="0041421B" w:rsidRPr="00DA3171" w:rsidRDefault="0041421B" w:rsidP="004359A7">
      <w:pPr>
        <w:spacing w:after="0" w:line="240" w:lineRule="auto"/>
        <w:ind w:firstLine="720"/>
        <w:jc w:val="both"/>
        <w:rPr>
          <w:rFonts w:ascii="Times New Roman" w:hAnsi="Times New Roman" w:cs="Times New Roman"/>
          <w:spacing w:val="-2"/>
          <w:sz w:val="28"/>
          <w:szCs w:val="28"/>
        </w:rPr>
      </w:pPr>
      <w:r w:rsidRPr="00DA3171">
        <w:rPr>
          <w:rFonts w:ascii="Times New Roman" w:hAnsi="Times New Roman" w:cs="Times New Roman"/>
          <w:b/>
          <w:sz w:val="28"/>
          <w:szCs w:val="28"/>
        </w:rPr>
        <w:t xml:space="preserve">Автордың жеке үлесі. </w:t>
      </w:r>
      <w:r w:rsidRPr="00DA3171">
        <w:rPr>
          <w:rFonts w:ascii="Times New Roman" w:hAnsi="Times New Roman" w:cs="Times New Roman"/>
          <w:sz w:val="28"/>
          <w:szCs w:val="28"/>
        </w:rPr>
        <w:t xml:space="preserve">Әдебиет деректерін талдау және </w:t>
      </w:r>
      <w:r w:rsidRPr="00DA3171">
        <w:rPr>
          <w:rFonts w:ascii="Times New Roman" w:hAnsi="Times New Roman" w:cs="Times New Roman"/>
          <w:spacing w:val="-2"/>
          <w:sz w:val="28"/>
          <w:szCs w:val="28"/>
        </w:rPr>
        <w:t>қорытындылау,</w:t>
      </w:r>
      <w:r w:rsidRPr="00DA3171">
        <w:rPr>
          <w:rFonts w:ascii="Times New Roman" w:hAnsi="Times New Roman" w:cs="Times New Roman"/>
          <w:sz w:val="28"/>
          <w:szCs w:val="28"/>
        </w:rPr>
        <w:t xml:space="preserve"> Lewatit CNP LF және АВ-17-8 ионалмастырғыш шайырларының бастапқы электрохимиялық, көлемдік – гравиметриялық қасиеттерін зерттеу, Lewatit CNP LF:АВ-17-8 интерполимерлі жүйелерін құру, сорбция-десорбция процесін зерттеу бойынша тәжірибелік жұмыстарын жүргізу, алынған нәтижелерді талдау, түсіндіру және </w:t>
      </w:r>
      <w:r w:rsidR="00AB383E">
        <w:rPr>
          <w:rFonts w:ascii="Times New Roman" w:hAnsi="Times New Roman" w:cs="Times New Roman"/>
          <w:spacing w:val="-2"/>
          <w:sz w:val="28"/>
          <w:szCs w:val="28"/>
        </w:rPr>
        <w:t>тұжырымдау</w:t>
      </w:r>
      <w:r w:rsidRPr="00DA3171">
        <w:rPr>
          <w:rFonts w:ascii="Times New Roman" w:hAnsi="Times New Roman" w:cs="Times New Roman"/>
          <w:spacing w:val="-2"/>
          <w:sz w:val="28"/>
          <w:szCs w:val="28"/>
        </w:rPr>
        <w:t>.</w:t>
      </w:r>
    </w:p>
    <w:p w:rsidR="0041421B" w:rsidRPr="008D40FE" w:rsidRDefault="0041421B" w:rsidP="004359A7">
      <w:pPr>
        <w:spacing w:after="0" w:line="240" w:lineRule="auto"/>
        <w:ind w:firstLine="720"/>
        <w:jc w:val="both"/>
        <w:rPr>
          <w:rFonts w:ascii="Times New Roman" w:hAnsi="Times New Roman" w:cs="Times New Roman"/>
          <w:b/>
          <w:sz w:val="28"/>
          <w:szCs w:val="28"/>
        </w:rPr>
      </w:pPr>
      <w:r w:rsidRPr="00DA3171">
        <w:rPr>
          <w:rFonts w:ascii="Times New Roman" w:hAnsi="Times New Roman" w:cs="Times New Roman"/>
          <w:spacing w:val="-2"/>
          <w:sz w:val="28"/>
          <w:szCs w:val="28"/>
        </w:rPr>
        <w:t>З</w:t>
      </w:r>
      <w:r w:rsidRPr="00DA3171">
        <w:rPr>
          <w:rFonts w:ascii="Times New Roman" w:hAnsi="Times New Roman" w:cs="Times New Roman"/>
          <w:b/>
          <w:sz w:val="28"/>
          <w:szCs w:val="28"/>
        </w:rPr>
        <w:t xml:space="preserve">ерттеудің әдістемелік негізі. </w:t>
      </w:r>
      <w:r w:rsidRPr="00DA3171">
        <w:rPr>
          <w:rFonts w:ascii="Times New Roman" w:hAnsi="Times New Roman" w:cs="Times New Roman"/>
          <w:sz w:val="28"/>
          <w:szCs w:val="28"/>
        </w:rPr>
        <w:t xml:space="preserve">Зерттеу барысында функционалды макромолекулалардың (табиғаты қышқылдық және негіздік ионалмастырғыштар) сулы ортадағы электрохимиялық және көлемдік-гравиметриялық қасиеттерін анықтау үшін кондуктометрия және гравиметрия әдістері қолданылады. Скандий иондарының сорбциясын зерттеуде сорбциялық процесті бақылау үшін фотоколориметриялық және плазмамен индуктивті байланысқан атомды-эмиссионды спектрометр қолданылды. </w:t>
      </w:r>
      <w:r w:rsidR="00F636A8">
        <w:rPr>
          <w:rFonts w:ascii="Times New Roman" w:hAnsi="Times New Roman" w:cs="Times New Roman"/>
          <w:sz w:val="28"/>
          <w:szCs w:val="28"/>
        </w:rPr>
        <w:t>И</w:t>
      </w:r>
      <w:r w:rsidR="00F636A8" w:rsidRPr="00F636A8">
        <w:rPr>
          <w:rFonts w:ascii="Times New Roman" w:hAnsi="Times New Roman" w:cs="Times New Roman"/>
          <w:sz w:val="28"/>
          <w:szCs w:val="28"/>
        </w:rPr>
        <w:t>нтерполимерлі</w:t>
      </w:r>
      <w:r w:rsidRPr="00DA3171">
        <w:rPr>
          <w:rFonts w:ascii="Times New Roman" w:hAnsi="Times New Roman" w:cs="Times New Roman"/>
          <w:sz w:val="28"/>
          <w:szCs w:val="28"/>
        </w:rPr>
        <w:t xml:space="preserve"> жүйелердің сорбция процесіне дейінгі және сорбциядан кейінгі үлгілеріне сканерлеуші электрондық микроскоптың көмегімен энергия диффузиялық рентгендік спектроскопия, ИҚ спектроскопия, термогравиметрия және дифференциалды сканерлеуші  калориметрия талдаулары қолданылды. Есептеулерді жүргізу үшін GraphPad Prism бағдарламасының көмегімен алынған нәтижелерді математикалық өңдеудің статистикалық әдістері жүзеге асырылды. </w:t>
      </w:r>
    </w:p>
    <w:p w:rsidR="0041421B" w:rsidRPr="00DA3171" w:rsidRDefault="0041421B" w:rsidP="004359A7">
      <w:pPr>
        <w:pStyle w:val="affffffff6"/>
        <w:rPr>
          <w:b/>
          <w:spacing w:val="-2"/>
        </w:rPr>
      </w:pPr>
      <w:r w:rsidRPr="00DA3171">
        <w:rPr>
          <w:b/>
        </w:rPr>
        <w:t xml:space="preserve">Қорғауға ұсынылатын негізгі </w:t>
      </w:r>
      <w:r w:rsidRPr="00DA3171">
        <w:rPr>
          <w:b/>
          <w:spacing w:val="-2"/>
        </w:rPr>
        <w:t>қағидаттар:</w:t>
      </w:r>
    </w:p>
    <w:p w:rsidR="004B3140" w:rsidRPr="00DA3171" w:rsidRDefault="004B3140" w:rsidP="004359A7">
      <w:pPr>
        <w:pStyle w:val="affffffff6"/>
        <w:ind w:right="125" w:firstLine="709"/>
      </w:pPr>
      <w:r w:rsidRPr="00DA3171">
        <w:t xml:space="preserve">1. </w:t>
      </w:r>
      <w:r w:rsidR="0041421B" w:rsidRPr="00DA3171">
        <w:t xml:space="preserve">Интерполимерлі жүйедегі бір компоненттің бастапқы күйінің өзгеруі ион алмастырғыштар мен интерполимерлі жүйелердің электрохимиялық әрекетін өзгертеді. Интерполимерлі жүйелердегі ион алмастырғыштардың физика-химиялық және сорбциялық қасиеттерін зерттегенде компоненттердің бастапқы күйін ескеру қажет екені дәлелденді.  </w:t>
      </w:r>
      <w:r w:rsidRPr="00DA3171">
        <w:t xml:space="preserve">ИП жүйелердің өзара активтену барысында құрамындағы ион алмастырғыштардың функционалды топтарының модификациялану дәрежесі потенциометрлік титрлеу әдісімен анықталды: Катиониттің (Lewatit CNP LF) модификациялану дәрежесі 20%, аниониттің (АВ-17-8) модификациялану дәрежесі 60%. </w:t>
      </w:r>
    </w:p>
    <w:p w:rsidR="0041421B" w:rsidRPr="00DA3171" w:rsidRDefault="006A38DA" w:rsidP="004359A7">
      <w:pPr>
        <w:pStyle w:val="affffffff6"/>
        <w:ind w:right="125" w:firstLine="709"/>
      </w:pPr>
      <w:r w:rsidRPr="00DA3171">
        <w:t xml:space="preserve">2. </w:t>
      </w:r>
      <w:r w:rsidR="0041421B" w:rsidRPr="00DA3171">
        <w:t>Интерполимерлі жүйенің оңтайлы қатынасын (X:Y) анықтау арқылы қышқылдық және негіздік ион алмастырғыштардың сорбциялық қасиеттерін арттыруға болады. Lewatit CNP LF:AВ-17-8 интерполимер жүйесі 24 сағаттан кейін скандий иондарының ең жоғары сорбциясын келесі молярлық қатынастарда көрсетті: 5,6:0,4 (73%); 5,2:0,8</w:t>
      </w:r>
      <w:r w:rsidR="005F3CDA">
        <w:t xml:space="preserve"> (58,3%) және 5:1 (56,86%)</w:t>
      </w:r>
      <w:r w:rsidR="0041421B" w:rsidRPr="00DA3171">
        <w:t>, ал жеке «Lewatit CNP LF» (6:0) үшін сорбция дәрежесі 35%-ға, жеке AВ-17-8 (0:6) үшін 23%-ға тең.</w:t>
      </w:r>
    </w:p>
    <w:p w:rsidR="0041421B" w:rsidRPr="00DA3171" w:rsidRDefault="006A38DA" w:rsidP="004359A7">
      <w:pPr>
        <w:pStyle w:val="affffffff6"/>
        <w:ind w:right="125" w:firstLine="709"/>
      </w:pPr>
      <w:r w:rsidRPr="00DA3171">
        <w:t xml:space="preserve">3. </w:t>
      </w:r>
      <w:r w:rsidR="00C87CEF" w:rsidRPr="00C87CEF">
        <w:t xml:space="preserve">Интерполимер жұбындағы бір полимердің мөлшері артқан сайын сәйкесінше екінші полимердің метал ионымен байланысу дәрежесі өсетіні анықталды. Lewatit CNP LF 6:0 қатынасында байланысу дәрежесі 4,16 мг/моль болса, анион алмастырғыштың АВ-17-8 мөлшерін 5 есе арттырғанда катиониттің байланысу дәрежесі 1:5 қатынасында 11,14 мг/мольге дейін көтеріледі. Lewatit CNP LF:AВ-17-8 ИП жүйесі арқылы ерітіндідегі скандийді лютецийден бөліп алу мүмкіндігі бар. </w:t>
      </w:r>
      <w:r w:rsidR="001542E4">
        <w:t xml:space="preserve">Таралу коэффициенттері </w:t>
      </w:r>
      <w:r w:rsidR="00C87CEF" w:rsidRPr="00C87CEF">
        <w:t>Kd(6:0)</w:t>
      </w:r>
      <w:r w:rsidR="00C87CEF" w:rsidRPr="00C87CEF">
        <w:rPr>
          <w:vertAlign w:val="subscript"/>
        </w:rPr>
        <w:t>Lu</w:t>
      </w:r>
      <w:r w:rsidR="00C87CEF" w:rsidRPr="00C87CEF">
        <w:t>=0,508 мл/мг; Kd(6:0)</w:t>
      </w:r>
      <w:r w:rsidR="00C87CEF" w:rsidRPr="00C87CEF">
        <w:rPr>
          <w:vertAlign w:val="subscript"/>
        </w:rPr>
        <w:t>Sc</w:t>
      </w:r>
      <w:r w:rsidR="00C87CEF" w:rsidRPr="00C87CEF">
        <w:t>=1,044 мл/мг; Kd(5:1)</w:t>
      </w:r>
      <w:r w:rsidR="00C87CEF" w:rsidRPr="00C87CEF">
        <w:rPr>
          <w:vertAlign w:val="subscript"/>
        </w:rPr>
        <w:t>Lu</w:t>
      </w:r>
      <w:r w:rsidR="00C87CEF" w:rsidRPr="00C87CEF">
        <w:t>=0,575 мл/мг; Kd(5:1)</w:t>
      </w:r>
      <w:r w:rsidR="00C87CEF" w:rsidRPr="00C87CEF">
        <w:rPr>
          <w:vertAlign w:val="subscript"/>
        </w:rPr>
        <w:t>Sc</w:t>
      </w:r>
      <w:r w:rsidR="00C87CEF" w:rsidRPr="00C87CEF">
        <w:t>=0,993 мл/мг.</w:t>
      </w:r>
      <w:r w:rsidR="00996B58" w:rsidRPr="00996B58">
        <w:t xml:space="preserve"> </w:t>
      </w:r>
      <w:r w:rsidR="004173B8" w:rsidRPr="00DA3171">
        <w:t xml:space="preserve">Бөлу коэффициенті </w:t>
      </w:r>
      <w:r w:rsidR="004173B8" w:rsidRPr="006032B4">
        <w:t>β</w:t>
      </w:r>
      <w:r w:rsidR="004173B8" w:rsidRPr="00DA3171">
        <w:rPr>
          <w:b/>
          <w:vertAlign w:val="subscript"/>
        </w:rPr>
        <w:t>Sc/Lu</w:t>
      </w:r>
      <w:r w:rsidR="004173B8" w:rsidRPr="00DA3171">
        <w:t>=2,055</w:t>
      </w:r>
      <w:r w:rsidR="004173B8">
        <w:t xml:space="preserve">. </w:t>
      </w:r>
    </w:p>
    <w:p w:rsidR="006032B4" w:rsidRPr="00DA3171" w:rsidRDefault="006A38DA" w:rsidP="004359A7">
      <w:pPr>
        <w:pStyle w:val="affffffff6"/>
        <w:ind w:right="125" w:firstLine="709"/>
      </w:pPr>
      <w:r w:rsidRPr="00DA3171">
        <w:t xml:space="preserve">4. </w:t>
      </w:r>
      <w:r w:rsidR="0041421B" w:rsidRPr="00DA3171">
        <w:t xml:space="preserve">Күшті қышқылды катионалмастырғыш пен күшті негізді анионалмастырғыш негізінде құрылған  </w:t>
      </w:r>
      <w:r w:rsidR="0018461E">
        <w:t>Amberlite</w:t>
      </w:r>
      <w:r w:rsidR="0041421B" w:rsidRPr="00DA3171">
        <w:t xml:space="preserve"> IR120:AВ-17-8 интерполимерлі ж</w:t>
      </w:r>
      <w:r w:rsidR="008F3AA6">
        <w:t xml:space="preserve">үйелерімен </w:t>
      </w:r>
      <w:r w:rsidR="0041421B" w:rsidRPr="00DA3171">
        <w:t xml:space="preserve"> Sc</w:t>
      </w:r>
      <w:r w:rsidR="0041421B" w:rsidRPr="00DA3171">
        <w:rPr>
          <w:vertAlign w:val="superscript"/>
        </w:rPr>
        <w:t xml:space="preserve">3+ </w:t>
      </w:r>
      <w:r w:rsidR="008F3AA6">
        <w:t xml:space="preserve"> иондарынан </w:t>
      </w:r>
      <w:r w:rsidR="0041421B" w:rsidRPr="00DA3171">
        <w:t>Lu</w:t>
      </w:r>
      <w:r w:rsidR="0041421B" w:rsidRPr="00DA3171">
        <w:rPr>
          <w:vertAlign w:val="superscript"/>
        </w:rPr>
        <w:t>3+</w:t>
      </w:r>
      <w:r w:rsidR="0041421B" w:rsidRPr="00DA3171">
        <w:t xml:space="preserve"> иондарын оңтайлы бөліп алу әдісі анықталды. </w:t>
      </w:r>
      <w:r w:rsidR="0018461E">
        <w:t>Amberlite</w:t>
      </w:r>
      <w:r w:rsidR="0041421B" w:rsidRPr="00DA3171">
        <w:t xml:space="preserve"> IR120:AВ-17-8 ИП </w:t>
      </w:r>
      <w:r w:rsidR="008F3AA6">
        <w:t xml:space="preserve">жүйелерінің </w:t>
      </w:r>
      <w:r w:rsidR="0041421B" w:rsidRPr="00DA3171">
        <w:t>барлық қатынасында лютеций иондарының таралу коэффициенті скандиймен салыстырғанда жоғары. 1:5 молярлық қатынасында Кd</w:t>
      </w:r>
      <w:r w:rsidR="0041421B" w:rsidRPr="00DA3171">
        <w:rPr>
          <w:vertAlign w:val="subscript"/>
        </w:rPr>
        <w:t>Lu</w:t>
      </w:r>
      <w:r w:rsidR="0041421B" w:rsidRPr="00DA3171">
        <w:t>=4,185 мл/мг, Кd</w:t>
      </w:r>
      <w:r w:rsidR="0041421B" w:rsidRPr="00DA3171">
        <w:rPr>
          <w:vertAlign w:val="subscript"/>
        </w:rPr>
        <w:t>Sc</w:t>
      </w:r>
      <w:r w:rsidR="0041421B" w:rsidRPr="00DA3171">
        <w:t xml:space="preserve"> =1,1474 мл/мг.</w:t>
      </w:r>
      <w:r w:rsidR="00996B58" w:rsidRPr="00996B58">
        <w:t xml:space="preserve"> </w:t>
      </w:r>
      <w:r w:rsidR="00A03FFC">
        <w:t xml:space="preserve">Максиалды бөлу </w:t>
      </w:r>
      <w:r w:rsidR="00A03FFC" w:rsidRPr="006032B4">
        <w:t>коэффициенті β</w:t>
      </w:r>
      <w:r w:rsidR="00A03FFC" w:rsidRPr="006032B4">
        <w:rPr>
          <w:vertAlign w:val="subscript"/>
        </w:rPr>
        <w:t>Sc/Lu</w:t>
      </w:r>
      <w:r w:rsidR="00A03FFC" w:rsidRPr="006032B4">
        <w:t>=11,77.</w:t>
      </w:r>
    </w:p>
    <w:p w:rsidR="0041421B" w:rsidRPr="00DA3171" w:rsidRDefault="0041421B" w:rsidP="004359A7">
      <w:pPr>
        <w:pStyle w:val="affffffff6"/>
        <w:ind w:right="125" w:firstLine="709"/>
      </w:pPr>
      <w:r w:rsidRPr="00DA3171">
        <w:rPr>
          <w:b/>
        </w:rPr>
        <w:t>Жұмыстың талқылануы мен жариялануы</w:t>
      </w:r>
      <w:r w:rsidRPr="00DA3171">
        <w:t>. Диссертациялық зерттеу жұмысының негізгі нәтижелері 1</w:t>
      </w:r>
      <w:r w:rsidR="00C134E8" w:rsidRPr="00C134E8">
        <w:t>2</w:t>
      </w:r>
      <w:r w:rsidRPr="00DA3171">
        <w:t xml:space="preserve"> басылымда жарық көрді, оның ішінде: Web of Science және Scopus мәліметтер базасына енгізілген халықаралық ғылыми</w:t>
      </w:r>
      <w:r w:rsidR="00F30D93">
        <w:t xml:space="preserve"> журналдарда 2 мақала (Polymers, процентиль 76 </w:t>
      </w:r>
      <w:r w:rsidRPr="00DA3171">
        <w:t xml:space="preserve">және Polymer Bulletin, процентиль 69), </w:t>
      </w:r>
      <w:r w:rsidR="00504989">
        <w:t xml:space="preserve">ҚР ҒЖБМ Ғылым және жоғары білім </w:t>
      </w:r>
      <w:r w:rsidR="00504989" w:rsidRPr="0049364C">
        <w:t>саласындағы сапаны қамтамасыз ету</w:t>
      </w:r>
      <w:r w:rsidR="00504989">
        <w:t xml:space="preserve"> </w:t>
      </w:r>
      <w:r w:rsidR="00504989" w:rsidRPr="0049364C">
        <w:t xml:space="preserve">комитеті </w:t>
      </w:r>
      <w:r w:rsidR="00504989">
        <w:t xml:space="preserve">ұсынған журналдарда </w:t>
      </w:r>
      <w:r w:rsidRPr="00DA3171">
        <w:t>4 мақала, халық</w:t>
      </w:r>
      <w:r w:rsidR="00C40778">
        <w:t xml:space="preserve">аралық ғылыми конференцияларда </w:t>
      </w:r>
      <w:r w:rsidR="00C134E8" w:rsidRPr="00C134E8">
        <w:t>4</w:t>
      </w:r>
      <w:r w:rsidRPr="00DA3171">
        <w:t xml:space="preserve"> баяндама тезистері жарияланды. Сонымен қатар шетелдік Apple Academic Press баспасының </w:t>
      </w:r>
      <w:hyperlink r:id="rId9" w:history="1">
        <w:r w:rsidRPr="00DA3171">
          <w:rPr>
            <w:rStyle w:val="a6"/>
            <w:color w:val="auto"/>
          </w:rPr>
          <w:t>Advanced Polymer Structures</w:t>
        </w:r>
      </w:hyperlink>
      <w:r w:rsidRPr="00DA3171">
        <w:t xml:space="preserve"> басылымында 1 ғылыми жұмысымыздың нәтижесі жарияланды және ҚР пайдалы үлгіге 1 патент алынды. </w:t>
      </w:r>
    </w:p>
    <w:p w:rsidR="0041421B" w:rsidRPr="00DA3171" w:rsidRDefault="0041421B" w:rsidP="004359A7">
      <w:pPr>
        <w:pStyle w:val="affffffff6"/>
        <w:ind w:right="129"/>
      </w:pPr>
      <w:r w:rsidRPr="00DA3171">
        <w:t xml:space="preserve">Диссертациялық жұмыс нәтижелері мына халықаралық конференцияларда талқыланды: </w:t>
      </w:r>
      <w:r w:rsidR="00770E23" w:rsidRPr="007709DE">
        <w:t>Б</w:t>
      </w:r>
      <w:r w:rsidR="00770E23">
        <w:t>М</w:t>
      </w:r>
      <w:r w:rsidR="00770E23" w:rsidRPr="007709DE">
        <w:t>ТУ-дың 90 жылдығына және Беларусь ғылымының күніне арналған 84-ші ғылыми-техникалық конференция</w:t>
      </w:r>
      <w:r w:rsidR="00770E23" w:rsidRPr="00DA3171">
        <w:t xml:space="preserve"> </w:t>
      </w:r>
      <w:r w:rsidRPr="00DA3171">
        <w:t xml:space="preserve">(Минск, 2020); ҚР ҰҒА академигі Е.Е. Ерғожиннің 80 жылдығына арналған «Ғылым, білім, инновациялар: әлемдік трендтер және аймақтық аспектілер» атты Халықаралық симпозиумы (Алматы, 2021); </w:t>
      </w:r>
      <w:r w:rsidR="00770E23" w:rsidRPr="007709DE">
        <w:t>Өзбек-қазақ симпозиумы</w:t>
      </w:r>
      <w:r w:rsidRPr="00DA3171">
        <w:t xml:space="preserve"> «</w:t>
      </w:r>
      <w:r w:rsidR="00770E23">
        <w:t>Полимерлер</w:t>
      </w:r>
      <w:r w:rsidR="00770E23" w:rsidRPr="007709DE">
        <w:t xml:space="preserve"> ғылымының қазіргі мәселелері</w:t>
      </w:r>
      <w:r w:rsidR="00770E23">
        <w:t>» (Ташкент, 2022</w:t>
      </w:r>
      <w:r w:rsidRPr="00DA3171">
        <w:t>); Школа химиков государств-участников СНГ (Душанбе, 2023)</w:t>
      </w:r>
      <w:r w:rsidR="00770E23">
        <w:t>.</w:t>
      </w:r>
    </w:p>
    <w:p w:rsidR="0041421B" w:rsidRPr="00DA3171" w:rsidRDefault="0041421B" w:rsidP="004359A7">
      <w:pPr>
        <w:spacing w:after="0" w:line="240" w:lineRule="auto"/>
        <w:ind w:left="119" w:right="124" w:firstLine="710"/>
        <w:jc w:val="both"/>
        <w:rPr>
          <w:rFonts w:ascii="Times New Roman" w:hAnsi="Times New Roman" w:cs="Times New Roman"/>
          <w:sz w:val="28"/>
          <w:szCs w:val="28"/>
        </w:rPr>
      </w:pPr>
      <w:r w:rsidRPr="00DA3171">
        <w:rPr>
          <w:rFonts w:ascii="Times New Roman" w:hAnsi="Times New Roman" w:cs="Times New Roman"/>
          <w:b/>
          <w:sz w:val="28"/>
          <w:szCs w:val="28"/>
        </w:rPr>
        <w:t xml:space="preserve">Диссертациялық жұмыстың ғылыми зерттеу жұмыстары мен мемлекеттік бағдарламалармен байланысы. </w:t>
      </w:r>
      <w:r w:rsidRPr="00DA3171">
        <w:rPr>
          <w:rFonts w:ascii="Times New Roman" w:hAnsi="Times New Roman" w:cs="Times New Roman"/>
          <w:sz w:val="28"/>
          <w:szCs w:val="28"/>
        </w:rPr>
        <w:t xml:space="preserve">Диссертациялық жұмыс «Ә.Б. Бектұров атындағы химия ғылымдары институты» АҚ, полимерлер синтезі және физикахимиясы зертханасында </w:t>
      </w:r>
      <w:r w:rsidRPr="00DA3171">
        <w:rPr>
          <w:rFonts w:ascii="Times New Roman" w:hAnsi="Times New Roman" w:cs="Times New Roman"/>
          <w:bCs/>
          <w:sz w:val="28"/>
          <w:szCs w:val="28"/>
        </w:rPr>
        <w:t>«Күкірт қышқылды сілтісіздендірудің концентраттары мен технологиялық ерітінділерінен сирекжер металдарын бөлудің және алудың қазіргі заманғы әдістерін әзірлеу»</w:t>
      </w:r>
      <w:r w:rsidRPr="00DA3171">
        <w:rPr>
          <w:rFonts w:ascii="Times New Roman" w:hAnsi="Times New Roman" w:cs="Times New Roman"/>
          <w:sz w:val="28"/>
          <w:szCs w:val="28"/>
        </w:rPr>
        <w:t>  (</w:t>
      </w:r>
      <w:r w:rsidRPr="00DA3171">
        <w:rPr>
          <w:rFonts w:ascii="Times New Roman" w:hAnsi="Times New Roman" w:cs="Times New Roman"/>
          <w:bCs/>
          <w:sz w:val="28"/>
          <w:szCs w:val="28"/>
        </w:rPr>
        <w:t>AP14870002,</w:t>
      </w:r>
      <w:r w:rsidR="00995FD2">
        <w:rPr>
          <w:rFonts w:ascii="Times New Roman" w:hAnsi="Times New Roman" w:cs="Times New Roman"/>
          <w:bCs/>
          <w:sz w:val="28"/>
          <w:szCs w:val="28"/>
        </w:rPr>
        <w:t xml:space="preserve"> </w:t>
      </w:r>
      <w:r w:rsidRPr="00DA3171">
        <w:rPr>
          <w:rFonts w:ascii="Times New Roman" w:hAnsi="Times New Roman" w:cs="Times New Roman"/>
          <w:sz w:val="28"/>
          <w:szCs w:val="28"/>
        </w:rPr>
        <w:t>2022-2024) мемлекеттік гранттық қаржыландыру бағдарламасы аясында орындалды.</w:t>
      </w:r>
    </w:p>
    <w:p w:rsidR="0041421B" w:rsidRPr="00DA3171" w:rsidRDefault="0041421B" w:rsidP="004359A7">
      <w:pPr>
        <w:pStyle w:val="affffffff6"/>
        <w:ind w:right="121"/>
      </w:pPr>
      <w:r w:rsidRPr="00DA3171">
        <w:t xml:space="preserve">Зертханалық талдаулар «Ә.Б. Бектұров атындағы химия ғылымдары институты» АҚ, полимерлер синтезі және физикахимиясы зертханасында, физика-химиялық талдау әдістері және экология зертханасында, сондай-ақ Гданьск Технологиялық университетінің (Польша) «Полимерлер» департаментінің зертханасында орындалды. </w:t>
      </w:r>
    </w:p>
    <w:p w:rsidR="0041421B" w:rsidRPr="00DA3171" w:rsidRDefault="0041421B" w:rsidP="004359A7">
      <w:pPr>
        <w:pStyle w:val="affffffff6"/>
        <w:ind w:right="121"/>
      </w:pPr>
      <w:r w:rsidRPr="00DA3171">
        <w:rPr>
          <w:b/>
        </w:rPr>
        <w:t xml:space="preserve">Жұмыстың құрылымы және көлемі. </w:t>
      </w:r>
      <w:r w:rsidRPr="00DA3171">
        <w:t xml:space="preserve">Диссертациялық жұмыс көлемі </w:t>
      </w:r>
      <w:r w:rsidR="002D4DEC">
        <w:t>9</w:t>
      </w:r>
      <w:r w:rsidR="00540024">
        <w:t>5</w:t>
      </w:r>
      <w:r w:rsidR="00996B58" w:rsidRPr="00996B58">
        <w:t xml:space="preserve"> </w:t>
      </w:r>
      <w:r w:rsidRPr="00DA3171">
        <w:t>бет және стандартты бөлімдерден құралған: нормативтік сілтемелер,</w:t>
      </w:r>
      <w:r w:rsidR="00770E23">
        <w:t xml:space="preserve"> анықтамалар, </w:t>
      </w:r>
      <w:r w:rsidRPr="00DA3171">
        <w:t>белгілеулер мен қысқартулар, кіріспе, әдебиеттік шолу, тәжірибелік бөлім, тәжірибе нәтижелері жә</w:t>
      </w:r>
      <w:r w:rsidR="00BA51BF">
        <w:t>не оларды талқылау, оның ішінде</w:t>
      </w:r>
      <w:r w:rsidR="006B033B">
        <w:t xml:space="preserve"> </w:t>
      </w:r>
      <w:r w:rsidR="007D6ABF">
        <w:t>54</w:t>
      </w:r>
      <w:r w:rsidRPr="00DA3171">
        <w:t xml:space="preserve"> сурет, </w:t>
      </w:r>
      <w:r w:rsidR="00BF51EF" w:rsidRPr="00DA3171">
        <w:t>2</w:t>
      </w:r>
      <w:r w:rsidR="003F2A32">
        <w:t>2</w:t>
      </w:r>
      <w:r w:rsidRPr="00DA3171">
        <w:t xml:space="preserve"> кесте, қорытынды, </w:t>
      </w:r>
      <w:r w:rsidR="00970339">
        <w:t>143</w:t>
      </w:r>
      <w:r w:rsidR="00C15637" w:rsidRPr="00C15637">
        <w:t xml:space="preserve"> </w:t>
      </w:r>
      <w:r w:rsidRPr="00DA3171">
        <w:t xml:space="preserve">пайдаланылған әдебиеттер тізімі және </w:t>
      </w:r>
      <w:r w:rsidRPr="00C15637">
        <w:t>қосымша</w:t>
      </w:r>
      <w:r w:rsidRPr="00DA3171">
        <w:t>.</w:t>
      </w:r>
    </w:p>
    <w:p w:rsidR="0041421B" w:rsidRPr="00DA3171" w:rsidRDefault="0041421B" w:rsidP="004359A7">
      <w:pPr>
        <w:spacing w:after="0" w:line="240" w:lineRule="auto"/>
        <w:jc w:val="center"/>
        <w:rPr>
          <w:rFonts w:ascii="Times New Roman" w:eastAsia="Times New Roman" w:hAnsi="Times New Roman" w:cs="Times New Roman"/>
          <w:b/>
          <w:sz w:val="28"/>
          <w:szCs w:val="28"/>
        </w:rPr>
      </w:pPr>
    </w:p>
    <w:p w:rsidR="00B72B26" w:rsidRPr="00DA3171" w:rsidRDefault="00B72B26" w:rsidP="004359A7">
      <w:pPr>
        <w:spacing w:after="0" w:line="240" w:lineRule="auto"/>
        <w:jc w:val="center"/>
        <w:rPr>
          <w:rFonts w:ascii="Times New Roman" w:eastAsia="Times New Roman" w:hAnsi="Times New Roman" w:cs="Times New Roman"/>
          <w:b/>
          <w:sz w:val="28"/>
          <w:szCs w:val="28"/>
        </w:rPr>
      </w:pPr>
    </w:p>
    <w:p w:rsidR="00B72B26" w:rsidRPr="00DA3171" w:rsidRDefault="00B72B26" w:rsidP="004359A7">
      <w:pPr>
        <w:spacing w:after="0" w:line="240" w:lineRule="auto"/>
        <w:jc w:val="center"/>
        <w:rPr>
          <w:rFonts w:ascii="Times New Roman" w:eastAsia="Times New Roman" w:hAnsi="Times New Roman" w:cs="Times New Roman"/>
          <w:b/>
          <w:sz w:val="28"/>
          <w:szCs w:val="28"/>
        </w:rPr>
      </w:pPr>
    </w:p>
    <w:p w:rsidR="00B72B26" w:rsidRPr="00DA3171" w:rsidRDefault="00B72B26" w:rsidP="004359A7">
      <w:pPr>
        <w:spacing w:after="0" w:line="240" w:lineRule="auto"/>
        <w:jc w:val="center"/>
        <w:rPr>
          <w:rFonts w:ascii="Times New Roman" w:eastAsia="Times New Roman" w:hAnsi="Times New Roman" w:cs="Times New Roman"/>
          <w:b/>
          <w:sz w:val="28"/>
          <w:szCs w:val="28"/>
        </w:rPr>
      </w:pPr>
    </w:p>
    <w:p w:rsidR="00B72B26" w:rsidRPr="00DA3171" w:rsidRDefault="00B72B26" w:rsidP="004359A7">
      <w:pPr>
        <w:spacing w:after="0" w:line="240" w:lineRule="auto"/>
        <w:jc w:val="center"/>
        <w:rPr>
          <w:rFonts w:ascii="Times New Roman" w:eastAsia="Times New Roman" w:hAnsi="Times New Roman" w:cs="Times New Roman"/>
          <w:b/>
          <w:sz w:val="28"/>
          <w:szCs w:val="28"/>
        </w:rPr>
      </w:pPr>
    </w:p>
    <w:p w:rsidR="00B72B26" w:rsidRPr="00DA3171" w:rsidRDefault="00B72B26" w:rsidP="004359A7">
      <w:pPr>
        <w:spacing w:after="0" w:line="240" w:lineRule="auto"/>
        <w:jc w:val="center"/>
        <w:rPr>
          <w:rFonts w:ascii="Times New Roman" w:eastAsia="Times New Roman" w:hAnsi="Times New Roman" w:cs="Times New Roman"/>
          <w:b/>
          <w:sz w:val="28"/>
          <w:szCs w:val="28"/>
        </w:rPr>
      </w:pPr>
    </w:p>
    <w:p w:rsidR="00B72B26" w:rsidRPr="00DA3171" w:rsidRDefault="00B72B26" w:rsidP="004359A7">
      <w:pPr>
        <w:spacing w:after="0" w:line="240" w:lineRule="auto"/>
        <w:jc w:val="center"/>
        <w:rPr>
          <w:rFonts w:ascii="Times New Roman" w:eastAsia="Times New Roman" w:hAnsi="Times New Roman" w:cs="Times New Roman"/>
          <w:b/>
          <w:sz w:val="28"/>
          <w:szCs w:val="28"/>
        </w:rPr>
      </w:pPr>
    </w:p>
    <w:p w:rsidR="00B72B26" w:rsidRDefault="00B72B26" w:rsidP="004359A7">
      <w:pPr>
        <w:spacing w:after="0" w:line="240" w:lineRule="auto"/>
        <w:jc w:val="center"/>
        <w:rPr>
          <w:rFonts w:ascii="Times New Roman" w:eastAsia="Times New Roman" w:hAnsi="Times New Roman" w:cs="Times New Roman"/>
          <w:b/>
          <w:sz w:val="28"/>
          <w:szCs w:val="28"/>
        </w:rPr>
      </w:pPr>
    </w:p>
    <w:p w:rsidR="006937AE" w:rsidRDefault="006937AE" w:rsidP="004359A7">
      <w:pPr>
        <w:spacing w:after="0" w:line="240" w:lineRule="auto"/>
        <w:jc w:val="center"/>
        <w:rPr>
          <w:rFonts w:ascii="Times New Roman" w:eastAsia="Times New Roman" w:hAnsi="Times New Roman" w:cs="Times New Roman"/>
          <w:b/>
          <w:sz w:val="28"/>
          <w:szCs w:val="28"/>
        </w:rPr>
      </w:pPr>
    </w:p>
    <w:p w:rsidR="006937AE" w:rsidRDefault="006937AE" w:rsidP="004359A7">
      <w:pPr>
        <w:spacing w:after="0" w:line="240" w:lineRule="auto"/>
        <w:jc w:val="center"/>
        <w:rPr>
          <w:rFonts w:ascii="Times New Roman" w:eastAsia="Times New Roman" w:hAnsi="Times New Roman" w:cs="Times New Roman"/>
          <w:b/>
          <w:sz w:val="28"/>
          <w:szCs w:val="28"/>
        </w:rPr>
      </w:pPr>
    </w:p>
    <w:p w:rsidR="006937AE" w:rsidRDefault="006937AE" w:rsidP="004359A7">
      <w:pPr>
        <w:spacing w:after="0" w:line="240" w:lineRule="auto"/>
        <w:jc w:val="center"/>
        <w:rPr>
          <w:rFonts w:ascii="Times New Roman" w:eastAsia="Times New Roman" w:hAnsi="Times New Roman" w:cs="Times New Roman"/>
          <w:b/>
          <w:sz w:val="28"/>
          <w:szCs w:val="28"/>
        </w:rPr>
      </w:pPr>
    </w:p>
    <w:p w:rsidR="006937AE" w:rsidRDefault="006937AE" w:rsidP="004359A7">
      <w:pPr>
        <w:spacing w:after="0" w:line="240" w:lineRule="auto"/>
        <w:jc w:val="center"/>
        <w:rPr>
          <w:rFonts w:ascii="Times New Roman" w:eastAsia="Times New Roman" w:hAnsi="Times New Roman" w:cs="Times New Roman"/>
          <w:b/>
          <w:sz w:val="28"/>
          <w:szCs w:val="28"/>
        </w:rPr>
      </w:pPr>
    </w:p>
    <w:p w:rsidR="006937AE" w:rsidRDefault="006937AE" w:rsidP="004359A7">
      <w:pPr>
        <w:spacing w:after="0" w:line="240" w:lineRule="auto"/>
        <w:jc w:val="center"/>
        <w:rPr>
          <w:rFonts w:ascii="Times New Roman" w:eastAsia="Times New Roman" w:hAnsi="Times New Roman" w:cs="Times New Roman"/>
          <w:b/>
          <w:sz w:val="28"/>
          <w:szCs w:val="28"/>
        </w:rPr>
      </w:pPr>
    </w:p>
    <w:p w:rsidR="006937AE" w:rsidRDefault="006937AE" w:rsidP="004359A7">
      <w:pPr>
        <w:spacing w:after="0" w:line="240" w:lineRule="auto"/>
        <w:jc w:val="center"/>
        <w:rPr>
          <w:rFonts w:ascii="Times New Roman" w:eastAsia="Times New Roman" w:hAnsi="Times New Roman" w:cs="Times New Roman"/>
          <w:b/>
          <w:sz w:val="28"/>
          <w:szCs w:val="28"/>
        </w:rPr>
      </w:pPr>
    </w:p>
    <w:p w:rsidR="006937AE" w:rsidRDefault="006937AE"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F01495" w:rsidRDefault="00F01495" w:rsidP="004359A7">
      <w:pPr>
        <w:spacing w:after="0" w:line="240" w:lineRule="auto"/>
        <w:jc w:val="center"/>
        <w:rPr>
          <w:rFonts w:ascii="Times New Roman" w:eastAsia="Times New Roman" w:hAnsi="Times New Roman" w:cs="Times New Roman"/>
          <w:b/>
          <w:sz w:val="28"/>
          <w:szCs w:val="28"/>
        </w:rPr>
      </w:pPr>
    </w:p>
    <w:p w:rsidR="00A6288C" w:rsidRPr="00DA3171" w:rsidRDefault="00474BCC" w:rsidP="004359A7">
      <w:pPr>
        <w:pStyle w:val="1"/>
        <w:rPr>
          <w:sz w:val="28"/>
          <w:szCs w:val="28"/>
        </w:rPr>
      </w:pPr>
      <w:bookmarkStart w:id="8" w:name="_Toc164778276"/>
      <w:bookmarkStart w:id="9" w:name="_Toc170208202"/>
      <w:r w:rsidRPr="00DA3171">
        <w:rPr>
          <w:sz w:val="28"/>
          <w:szCs w:val="28"/>
        </w:rPr>
        <w:t>1.ӘДЕБИ ШОЛУ</w:t>
      </w:r>
      <w:bookmarkEnd w:id="8"/>
      <w:bookmarkEnd w:id="9"/>
    </w:p>
    <w:p w:rsidR="00A6288C" w:rsidRPr="00DA3171" w:rsidRDefault="00474BCC" w:rsidP="004359A7">
      <w:pPr>
        <w:pStyle w:val="110"/>
        <w:ind w:left="0" w:firstLine="720"/>
      </w:pPr>
      <w:bookmarkStart w:id="10" w:name="_Toc164778277"/>
      <w:bookmarkStart w:id="11" w:name="_Toc170208203"/>
      <w:r w:rsidRPr="00DA3171">
        <w:t>1.1</w:t>
      </w:r>
      <w:r w:rsidR="00996B58" w:rsidRPr="006C0150">
        <w:t xml:space="preserve"> </w:t>
      </w:r>
      <w:r w:rsidRPr="00DA3171">
        <w:t>Скандий және оның қосылыстарының қолданылуы</w:t>
      </w:r>
      <w:bookmarkEnd w:id="10"/>
      <w:bookmarkEnd w:id="11"/>
    </w:p>
    <w:p w:rsidR="00A6288C" w:rsidRPr="00DA3171" w:rsidRDefault="00474BCC" w:rsidP="004359A7">
      <w:pPr>
        <w:pStyle w:val="affffffff6"/>
        <w:ind w:firstLine="601"/>
        <w:rPr>
          <w:i/>
        </w:rPr>
      </w:pPr>
      <w:r w:rsidRPr="00DA3171">
        <w:t xml:space="preserve">Скандий лантаноидтармен және иттриймен </w:t>
      </w:r>
      <w:r w:rsidR="0096340E">
        <w:t>бірге лантаноидты</w:t>
      </w:r>
      <w:r w:rsidRPr="00DA3171">
        <w:t xml:space="preserve"> кен шөгінділерінде кездесетіндіктен және ұқсас реактивтілігіне байланысты сирек жер элементтерінің қатарына жатады. Скандий 100-ден астам минералдарда кездеседі, бірақ олардың кейбіреулерінде ғана скандийдің жеткілікті концентрациясы бар, соның ішінде торвеитит, гадолинит және эвксенитті атауға болады</w:t>
      </w:r>
      <w:r w:rsidR="00C031D8" w:rsidRPr="00DA3171">
        <w:t xml:space="preserve"> [1]</w:t>
      </w:r>
      <w:r w:rsidRPr="00DA3171">
        <w:t xml:space="preserve">. </w:t>
      </w:r>
    </w:p>
    <w:p w:rsidR="00A6288C" w:rsidRPr="00775FF8" w:rsidRDefault="00474BCC" w:rsidP="004359A7">
      <w:pPr>
        <w:pStyle w:val="affffffff6"/>
        <w:rPr>
          <w:i/>
        </w:rPr>
      </w:pPr>
      <w:r w:rsidRPr="00DA3171">
        <w:t xml:space="preserve">Скандий жеңіл салмақты </w:t>
      </w:r>
      <w:r w:rsidRPr="00DA3171">
        <w:rPr>
          <w:b/>
        </w:rPr>
        <w:t xml:space="preserve">алюминий скандий қорытпалары </w:t>
      </w:r>
      <w:r w:rsidRPr="00DA3171">
        <w:t>сияқты заманауи технологияларда маңызды металл</w:t>
      </w:r>
      <w:r w:rsidR="00C031D8" w:rsidRPr="00996B58">
        <w:t xml:space="preserve"> [2]</w:t>
      </w:r>
      <w:r w:rsidR="00C031D8" w:rsidRPr="00DA3171">
        <w:t>.</w:t>
      </w:r>
      <w:r w:rsidR="00996B58" w:rsidRPr="00996B58">
        <w:rPr>
          <w:lang w:val="ru-RU"/>
        </w:rPr>
        <w:t xml:space="preserve"> </w:t>
      </w:r>
      <w:r w:rsidR="007631F1">
        <w:t>Ол</w:t>
      </w:r>
      <w:r w:rsidRPr="00DA3171">
        <w:t xml:space="preserve"> алюминий мен оның қорытпаларына тиімді модификатор және ең жақсы қайта кристалдандырғыш болып табылады [</w:t>
      </w:r>
      <w:r w:rsidR="00C031D8" w:rsidRPr="007631F1">
        <w:t>3</w:t>
      </w:r>
      <w:r w:rsidR="00BA4692">
        <w:t xml:space="preserve">, </w:t>
      </w:r>
      <w:r w:rsidR="00BA4692" w:rsidRPr="00B1595D">
        <w:t>4</w:t>
      </w:r>
      <w:r w:rsidR="00C031D8" w:rsidRPr="007631F1">
        <w:t>]</w:t>
      </w:r>
      <w:r w:rsidRPr="00DA3171">
        <w:t>. Алюминийдің механикалық қасиеттерін жақсартуды алғаш рет Willey Lowell A. анықтап, 0,1–1% скандий қосылған алюминий қорытпасына патент алған [</w:t>
      </w:r>
      <w:r w:rsidR="00B1595D">
        <w:t>5</w:t>
      </w:r>
      <w:r w:rsidR="00C031D8" w:rsidRPr="00DA3171">
        <w:t xml:space="preserve">]. </w:t>
      </w:r>
      <w:r w:rsidRPr="00DA3171">
        <w:t xml:space="preserve">Соңғы екі онжылдықта авиация және ғарыш өнеркәсібі скандийді қолданудың ең </w:t>
      </w:r>
      <w:sdt>
        <w:sdtPr>
          <w:tag w:val="goog_rdk_0"/>
          <w:id w:val="1048389188"/>
        </w:sdtPr>
        <w:sdtContent>
          <w:r w:rsidRPr="00DA3171">
            <w:rPr>
              <w:rFonts w:eastAsia="Gungsuh"/>
            </w:rPr>
            <w:t>перспективалы салаларына айналды. Al−Mg−Sc қорытпаларын аэроғарыш өнеркәсібі үшін пайдалану төмен тығыздыққа (2,65 г см</w:t>
          </w:r>
        </w:sdtContent>
      </w:sdt>
      <w:sdt>
        <w:sdtPr>
          <w:tag w:val="goog_rdk_1"/>
          <w:id w:val="1048389189"/>
        </w:sdtPr>
        <w:sdtContent>
          <w:r w:rsidRPr="00DA3171">
            <w:rPr>
              <w:rFonts w:eastAsia="Gungsuh"/>
              <w:vertAlign w:val="superscript"/>
            </w:rPr>
            <w:t>−3</w:t>
          </w:r>
        </w:sdtContent>
      </w:sdt>
      <w:sdt>
        <w:sdtPr>
          <w:tag w:val="goog_rdk_2"/>
          <w:id w:val="1048389190"/>
        </w:sdtPr>
        <w:sdtContent>
          <w:r w:rsidRPr="00DA3171">
            <w:rPr>
              <w:rFonts w:eastAsia="Gungsuh"/>
            </w:rPr>
            <w:t>, бұл болаттан үш есе төмен), жоғары беріктікке және жұмыс температурасының кең диапазонына (-253-тен +150 °C-қа дейін) кепілдік береді. Al−Mg−Sc қорытпалары қарапайым Al және Ti қорытпаларымен салыстырғанда конструкцияның салмағын 15-30%-ға дейін төмендетуі мүмкін, сонымен бірге жақсы механикалық сипаттамаларды, жылу сипаттамаларын және химиялық тұрақтылықты қамтамасыз етеді. Осы себептерге байланысты 2007 жылы Airbus Scalmalloy® сауда белгісімен Al−Mg−Sc қорытпаларының жаңа буынын жасады. Бұл қорытпаның дәнекерлеу қабілеті өте жақсы және беріктігі жоғары. Сол себепті бұл қорытпа беріктігі өте жоғары экструзиялар жасау үшін пайдаланылуы мүмкін</w:t>
          </w:r>
          <w:r w:rsidR="00996B58" w:rsidRPr="00996B58">
            <w:rPr>
              <w:rFonts w:eastAsia="Gungsuh"/>
            </w:rPr>
            <w:t xml:space="preserve"> </w:t>
          </w:r>
        </w:sdtContent>
      </w:sdt>
      <w:r w:rsidR="00775FF8" w:rsidRPr="00DA3171">
        <w:rPr>
          <w:rFonts w:eastAsia="Gungsuh"/>
        </w:rPr>
        <w:t>[</w:t>
      </w:r>
      <w:r w:rsidR="00B1595D">
        <w:rPr>
          <w:rFonts w:eastAsia="Gungsuh"/>
        </w:rPr>
        <w:t>6</w:t>
      </w:r>
      <w:r w:rsidR="00775FF8" w:rsidRPr="00DA3171">
        <w:rPr>
          <w:rFonts w:eastAsia="Gungsuh"/>
        </w:rPr>
        <w:t>]</w:t>
      </w:r>
      <w:r w:rsidR="00775FF8">
        <w:rPr>
          <w:rFonts w:eastAsia="Gungsuh"/>
        </w:rPr>
        <w:t xml:space="preserve">. </w:t>
      </w:r>
      <w:r w:rsidR="00550D47">
        <w:rPr>
          <w:rFonts w:eastAsia="Gungsuh"/>
        </w:rPr>
        <w:t xml:space="preserve">1-кестеде скандийдің әртүрлі қорытпалардың қасиетіне әсері сипатталған. </w:t>
      </w:r>
      <w:r w:rsidRPr="00DA3171">
        <w:t>Скандийдің алюминий қорытпаларының құрылымына әсер ету механизмдері мына жұмыстарда егжей-тегжейлі қарастырылған</w:t>
      </w:r>
      <w:r w:rsidR="00D71F52">
        <w:t xml:space="preserve"> </w:t>
      </w:r>
      <w:r w:rsidR="00C031D8" w:rsidRPr="00DA3171">
        <w:t>[</w:t>
      </w:r>
      <w:r w:rsidR="00B1595D">
        <w:t>7</w:t>
      </w:r>
      <w:r w:rsidR="00C031D8" w:rsidRPr="00DA3171">
        <w:t>-</w:t>
      </w:r>
      <w:r w:rsidR="00B1595D">
        <w:t>9</w:t>
      </w:r>
      <w:r w:rsidR="00C031D8" w:rsidRPr="00DA3171">
        <w:t>].</w:t>
      </w:r>
    </w:p>
    <w:p w:rsidR="00A6288C" w:rsidRPr="00DA3171" w:rsidRDefault="00836DC1" w:rsidP="00C86192">
      <w:pPr>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Кесте 1 – Скандийдің </w:t>
      </w:r>
      <w:r w:rsidR="00474BCC" w:rsidRPr="00DA3171">
        <w:rPr>
          <w:rFonts w:ascii="Times New Roman" w:eastAsia="Times New Roman" w:hAnsi="Times New Roman" w:cs="Times New Roman"/>
          <w:sz w:val="28"/>
          <w:szCs w:val="28"/>
        </w:rPr>
        <w:t>көпкомпонентті қорытпалардың қасиеттеріне әсері</w:t>
      </w:r>
      <w:r w:rsidR="00B1595D">
        <w:rPr>
          <w:rFonts w:ascii="Times New Roman" w:eastAsia="Times New Roman" w:hAnsi="Times New Roman" w:cs="Times New Roman"/>
          <w:sz w:val="28"/>
          <w:szCs w:val="28"/>
        </w:rPr>
        <w:t xml:space="preserve"> [9</w:t>
      </w:r>
      <w:r w:rsidR="00C031D8" w:rsidRPr="00DA3171">
        <w:rPr>
          <w:rFonts w:ascii="Times New Roman" w:eastAsia="Times New Roman" w:hAnsi="Times New Roman" w:cs="Times New Roman"/>
          <w:sz w:val="28"/>
          <w:szCs w:val="28"/>
        </w:rPr>
        <w:t xml:space="preserve">]. </w:t>
      </w:r>
    </w:p>
    <w:tbl>
      <w:tblPr>
        <w:tblStyle w:val="afffffe"/>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911"/>
        <w:gridCol w:w="5460"/>
        <w:gridCol w:w="2268"/>
      </w:tblGrid>
      <w:tr w:rsidR="00A6288C" w:rsidRPr="00DE4686" w:rsidTr="00C86192">
        <w:trPr>
          <w:cantSplit/>
          <w:tblHeader/>
        </w:trPr>
        <w:tc>
          <w:tcPr>
            <w:tcW w:w="1911" w:type="dxa"/>
          </w:tcPr>
          <w:p w:rsidR="00A6288C" w:rsidRPr="00DE4686" w:rsidRDefault="00474BCC" w:rsidP="00495DA6">
            <w:pPr>
              <w:rPr>
                <w:b/>
                <w:color w:val="auto"/>
                <w:sz w:val="24"/>
                <w:szCs w:val="24"/>
              </w:rPr>
            </w:pPr>
            <w:r w:rsidRPr="00DE4686">
              <w:rPr>
                <w:b/>
                <w:color w:val="auto"/>
                <w:sz w:val="24"/>
                <w:szCs w:val="24"/>
              </w:rPr>
              <w:t>Қорытпа</w:t>
            </w:r>
          </w:p>
        </w:tc>
        <w:tc>
          <w:tcPr>
            <w:tcW w:w="5460" w:type="dxa"/>
          </w:tcPr>
          <w:p w:rsidR="00A6288C" w:rsidRPr="00DE4686" w:rsidRDefault="00474BCC" w:rsidP="00495DA6">
            <w:pPr>
              <w:rPr>
                <w:b/>
                <w:color w:val="auto"/>
                <w:sz w:val="24"/>
                <w:szCs w:val="24"/>
              </w:rPr>
            </w:pPr>
            <w:r w:rsidRPr="00DE4686">
              <w:rPr>
                <w:b/>
                <w:color w:val="auto"/>
                <w:sz w:val="24"/>
                <w:szCs w:val="24"/>
              </w:rPr>
              <w:t>Sc қосудың әсері</w:t>
            </w:r>
          </w:p>
        </w:tc>
        <w:tc>
          <w:tcPr>
            <w:tcW w:w="2268" w:type="dxa"/>
          </w:tcPr>
          <w:p w:rsidR="00A6288C" w:rsidRPr="00DE4686" w:rsidRDefault="00474BCC" w:rsidP="00495DA6">
            <w:pPr>
              <w:rPr>
                <w:b/>
                <w:color w:val="auto"/>
                <w:sz w:val="24"/>
                <w:szCs w:val="24"/>
              </w:rPr>
            </w:pPr>
            <w:r w:rsidRPr="00DE4686">
              <w:rPr>
                <w:b/>
                <w:color w:val="auto"/>
                <w:sz w:val="24"/>
                <w:szCs w:val="24"/>
              </w:rPr>
              <w:t>Қоспа</w:t>
            </w:r>
          </w:p>
        </w:tc>
      </w:tr>
      <w:tr w:rsidR="00495DA6" w:rsidRPr="00DE4686" w:rsidTr="00C86192">
        <w:trPr>
          <w:cantSplit/>
          <w:tblHeader/>
        </w:trPr>
        <w:tc>
          <w:tcPr>
            <w:tcW w:w="1911" w:type="dxa"/>
          </w:tcPr>
          <w:p w:rsidR="00495DA6" w:rsidRPr="00DE4686" w:rsidRDefault="00495DA6" w:rsidP="00495DA6">
            <w:pPr>
              <w:rPr>
                <w:sz w:val="24"/>
                <w:szCs w:val="24"/>
              </w:rPr>
            </w:pPr>
            <w:r w:rsidRPr="00DE4686">
              <w:rPr>
                <w:sz w:val="24"/>
                <w:szCs w:val="24"/>
              </w:rPr>
              <w:t>1</w:t>
            </w:r>
          </w:p>
        </w:tc>
        <w:tc>
          <w:tcPr>
            <w:tcW w:w="5460" w:type="dxa"/>
          </w:tcPr>
          <w:p w:rsidR="00495DA6" w:rsidRPr="00DE4686" w:rsidRDefault="00495DA6" w:rsidP="00495DA6">
            <w:pPr>
              <w:rPr>
                <w:sz w:val="24"/>
                <w:szCs w:val="24"/>
              </w:rPr>
            </w:pPr>
            <w:r w:rsidRPr="00DE4686">
              <w:rPr>
                <w:sz w:val="24"/>
                <w:szCs w:val="24"/>
              </w:rPr>
              <w:t>2</w:t>
            </w:r>
          </w:p>
        </w:tc>
        <w:tc>
          <w:tcPr>
            <w:tcW w:w="2268" w:type="dxa"/>
          </w:tcPr>
          <w:p w:rsidR="00495DA6" w:rsidRPr="00DE4686" w:rsidRDefault="00495DA6" w:rsidP="00495DA6">
            <w:pPr>
              <w:rPr>
                <w:sz w:val="24"/>
                <w:szCs w:val="24"/>
              </w:rPr>
            </w:pPr>
            <w:r w:rsidRPr="00DE4686">
              <w:rPr>
                <w:sz w:val="24"/>
                <w:szCs w:val="24"/>
              </w:rPr>
              <w:t>3</w:t>
            </w:r>
          </w:p>
        </w:tc>
      </w:tr>
      <w:tr w:rsidR="00A6288C" w:rsidRPr="00DE4686" w:rsidTr="00C86192">
        <w:trPr>
          <w:cantSplit/>
          <w:tblHeader/>
        </w:trPr>
        <w:tc>
          <w:tcPr>
            <w:tcW w:w="1911" w:type="dxa"/>
          </w:tcPr>
          <w:p w:rsidR="00A6288C" w:rsidRPr="00DE4686" w:rsidRDefault="00474BCC" w:rsidP="00495DA6">
            <w:pPr>
              <w:rPr>
                <w:color w:val="auto"/>
                <w:sz w:val="24"/>
                <w:szCs w:val="24"/>
              </w:rPr>
            </w:pPr>
            <w:r w:rsidRPr="00DE4686">
              <w:rPr>
                <w:color w:val="auto"/>
                <w:sz w:val="24"/>
                <w:szCs w:val="24"/>
              </w:rPr>
              <w:t>Al</w:t>
            </w:r>
          </w:p>
        </w:tc>
        <w:tc>
          <w:tcPr>
            <w:tcW w:w="5460" w:type="dxa"/>
          </w:tcPr>
          <w:p w:rsidR="00A6288C" w:rsidRPr="00DE4686" w:rsidRDefault="00474BCC" w:rsidP="00495DA6">
            <w:pPr>
              <w:rPr>
                <w:color w:val="auto"/>
                <w:sz w:val="24"/>
                <w:szCs w:val="24"/>
              </w:rPr>
            </w:pPr>
            <w:r w:rsidRPr="00DE4686">
              <w:rPr>
                <w:color w:val="auto"/>
                <w:sz w:val="24"/>
                <w:szCs w:val="24"/>
              </w:rPr>
              <w:t>Дәнді тазарту</w:t>
            </w:r>
          </w:p>
          <w:p w:rsidR="00A6288C" w:rsidRPr="00DE4686" w:rsidRDefault="00474BCC" w:rsidP="00495DA6">
            <w:pPr>
              <w:rPr>
                <w:color w:val="auto"/>
                <w:sz w:val="24"/>
                <w:szCs w:val="24"/>
              </w:rPr>
            </w:pPr>
            <w:r w:rsidRPr="00DE4686">
              <w:rPr>
                <w:color w:val="auto"/>
                <w:sz w:val="24"/>
                <w:szCs w:val="24"/>
              </w:rPr>
              <w:t>Жоғары икемділік</w:t>
            </w:r>
          </w:p>
          <w:p w:rsidR="00A6288C" w:rsidRPr="00DE4686" w:rsidRDefault="00474BCC" w:rsidP="00495DA6">
            <w:pPr>
              <w:rPr>
                <w:color w:val="auto"/>
                <w:sz w:val="24"/>
                <w:szCs w:val="24"/>
              </w:rPr>
            </w:pPr>
            <w:r w:rsidRPr="00DE4686">
              <w:rPr>
                <w:color w:val="auto"/>
                <w:sz w:val="24"/>
                <w:szCs w:val="24"/>
              </w:rPr>
              <w:t>Қайта кристалдануға төзімділік</w:t>
            </w:r>
          </w:p>
          <w:p w:rsidR="00A6288C" w:rsidRPr="00DE4686" w:rsidRDefault="00474BCC" w:rsidP="00495DA6">
            <w:pPr>
              <w:rPr>
                <w:color w:val="auto"/>
                <w:sz w:val="24"/>
                <w:szCs w:val="24"/>
              </w:rPr>
            </w:pPr>
            <w:r w:rsidRPr="00DE4686">
              <w:rPr>
                <w:color w:val="auto"/>
                <w:sz w:val="24"/>
                <w:szCs w:val="24"/>
              </w:rPr>
              <w:t>Коррозияға төзімділік</w:t>
            </w:r>
          </w:p>
        </w:tc>
        <w:tc>
          <w:tcPr>
            <w:tcW w:w="2268" w:type="dxa"/>
          </w:tcPr>
          <w:p w:rsidR="00A6288C" w:rsidRPr="00DE4686" w:rsidRDefault="00474BCC" w:rsidP="00495DA6">
            <w:pPr>
              <w:rPr>
                <w:color w:val="auto"/>
                <w:sz w:val="24"/>
                <w:szCs w:val="24"/>
              </w:rPr>
            </w:pPr>
            <w:r w:rsidRPr="00DE4686">
              <w:rPr>
                <w:color w:val="auto"/>
                <w:sz w:val="24"/>
                <w:szCs w:val="24"/>
              </w:rPr>
              <w:t>Al</w:t>
            </w:r>
            <w:r w:rsidRPr="00DE4686">
              <w:rPr>
                <w:color w:val="auto"/>
                <w:sz w:val="24"/>
                <w:szCs w:val="24"/>
                <w:vertAlign w:val="subscript"/>
              </w:rPr>
              <w:t>3</w:t>
            </w:r>
            <w:r w:rsidRPr="00DE4686">
              <w:rPr>
                <w:color w:val="auto"/>
                <w:sz w:val="24"/>
                <w:szCs w:val="24"/>
              </w:rPr>
              <w:t>Sc</w:t>
            </w:r>
          </w:p>
        </w:tc>
      </w:tr>
      <w:tr w:rsidR="00A6288C" w:rsidRPr="00DE4686" w:rsidTr="00495DA6">
        <w:trPr>
          <w:cantSplit/>
          <w:tblHeader/>
        </w:trPr>
        <w:tc>
          <w:tcPr>
            <w:tcW w:w="1911" w:type="dxa"/>
            <w:tcBorders>
              <w:bottom w:val="single" w:sz="4" w:space="0" w:color="000000"/>
            </w:tcBorders>
          </w:tcPr>
          <w:p w:rsidR="00A6288C" w:rsidRPr="00DE4686" w:rsidRDefault="00474BCC" w:rsidP="00495DA6">
            <w:pPr>
              <w:rPr>
                <w:color w:val="auto"/>
                <w:sz w:val="24"/>
                <w:szCs w:val="24"/>
              </w:rPr>
            </w:pPr>
            <w:r w:rsidRPr="00DE4686">
              <w:rPr>
                <w:color w:val="auto"/>
                <w:sz w:val="24"/>
                <w:szCs w:val="24"/>
              </w:rPr>
              <w:t>Al−Ni</w:t>
            </w:r>
          </w:p>
        </w:tc>
        <w:tc>
          <w:tcPr>
            <w:tcW w:w="5460" w:type="dxa"/>
            <w:tcBorders>
              <w:bottom w:val="single" w:sz="4" w:space="0" w:color="000000"/>
            </w:tcBorders>
          </w:tcPr>
          <w:p w:rsidR="00A6288C" w:rsidRPr="00DE4686" w:rsidRDefault="00474BCC" w:rsidP="00495DA6">
            <w:pPr>
              <w:rPr>
                <w:color w:val="auto"/>
                <w:sz w:val="24"/>
                <w:szCs w:val="24"/>
              </w:rPr>
            </w:pPr>
            <w:r w:rsidRPr="00DE4686">
              <w:rPr>
                <w:color w:val="auto"/>
                <w:sz w:val="24"/>
                <w:szCs w:val="24"/>
              </w:rPr>
              <w:t>Қаттылықтың жоғарылауы</w:t>
            </w:r>
          </w:p>
          <w:p w:rsidR="00A6288C" w:rsidRPr="00DE4686" w:rsidRDefault="00474BCC" w:rsidP="00495DA6">
            <w:pPr>
              <w:rPr>
                <w:color w:val="auto"/>
                <w:sz w:val="24"/>
                <w:szCs w:val="24"/>
              </w:rPr>
            </w:pPr>
            <w:r w:rsidRPr="00DE4686">
              <w:rPr>
                <w:color w:val="auto"/>
                <w:sz w:val="24"/>
                <w:szCs w:val="24"/>
              </w:rPr>
              <w:t>Созылу қасиеттерінің жоғарылауы</w:t>
            </w:r>
          </w:p>
        </w:tc>
        <w:tc>
          <w:tcPr>
            <w:tcW w:w="2268" w:type="dxa"/>
            <w:tcBorders>
              <w:bottom w:val="single" w:sz="4" w:space="0" w:color="000000"/>
            </w:tcBorders>
          </w:tcPr>
          <w:p w:rsidR="00A6288C" w:rsidRPr="00DE4686" w:rsidRDefault="00474BCC" w:rsidP="00495DA6">
            <w:pPr>
              <w:rPr>
                <w:color w:val="auto"/>
                <w:sz w:val="24"/>
                <w:szCs w:val="24"/>
              </w:rPr>
            </w:pPr>
            <w:r w:rsidRPr="00DE4686">
              <w:rPr>
                <w:color w:val="auto"/>
                <w:sz w:val="24"/>
                <w:szCs w:val="24"/>
              </w:rPr>
              <w:t>AlNi</w:t>
            </w:r>
            <w:r w:rsidRPr="00DE4686">
              <w:rPr>
                <w:color w:val="auto"/>
                <w:sz w:val="24"/>
                <w:szCs w:val="24"/>
                <w:vertAlign w:val="subscript"/>
              </w:rPr>
              <w:t>2</w:t>
            </w:r>
            <w:r w:rsidRPr="00DE4686">
              <w:rPr>
                <w:color w:val="auto"/>
                <w:sz w:val="24"/>
                <w:szCs w:val="24"/>
              </w:rPr>
              <w:t>Sc; Al</w:t>
            </w:r>
            <w:r w:rsidRPr="00DE4686">
              <w:rPr>
                <w:color w:val="auto"/>
                <w:sz w:val="24"/>
                <w:szCs w:val="24"/>
                <w:vertAlign w:val="subscript"/>
              </w:rPr>
              <w:t>9</w:t>
            </w:r>
            <w:r w:rsidRPr="00DE4686">
              <w:rPr>
                <w:color w:val="auto"/>
                <w:sz w:val="24"/>
                <w:szCs w:val="24"/>
              </w:rPr>
              <w:t>Ni</w:t>
            </w:r>
            <w:r w:rsidRPr="00DE4686">
              <w:rPr>
                <w:color w:val="auto"/>
                <w:sz w:val="24"/>
                <w:szCs w:val="24"/>
                <w:vertAlign w:val="subscript"/>
              </w:rPr>
              <w:t>2</w:t>
            </w:r>
          </w:p>
        </w:tc>
      </w:tr>
      <w:tr w:rsidR="00A6288C" w:rsidRPr="00DE4686" w:rsidTr="00495DA6">
        <w:trPr>
          <w:cantSplit/>
          <w:tblHeader/>
        </w:trPr>
        <w:tc>
          <w:tcPr>
            <w:tcW w:w="1911" w:type="dxa"/>
            <w:tcBorders>
              <w:bottom w:val="nil"/>
            </w:tcBorders>
          </w:tcPr>
          <w:p w:rsidR="00A6288C" w:rsidRPr="00DE4686" w:rsidRDefault="00474BCC" w:rsidP="00495DA6">
            <w:pPr>
              <w:rPr>
                <w:color w:val="auto"/>
                <w:sz w:val="24"/>
                <w:szCs w:val="24"/>
              </w:rPr>
            </w:pPr>
            <w:r w:rsidRPr="00DE4686">
              <w:rPr>
                <w:color w:val="auto"/>
                <w:sz w:val="24"/>
                <w:szCs w:val="24"/>
              </w:rPr>
              <w:t>Al−Si</w:t>
            </w:r>
          </w:p>
        </w:tc>
        <w:tc>
          <w:tcPr>
            <w:tcW w:w="5460" w:type="dxa"/>
            <w:tcBorders>
              <w:bottom w:val="nil"/>
            </w:tcBorders>
          </w:tcPr>
          <w:p w:rsidR="00A6288C" w:rsidRPr="00DE4686" w:rsidRDefault="00474BCC" w:rsidP="00495DA6">
            <w:pPr>
              <w:rPr>
                <w:color w:val="auto"/>
                <w:sz w:val="24"/>
                <w:szCs w:val="24"/>
              </w:rPr>
            </w:pPr>
            <w:r w:rsidRPr="00DE4686">
              <w:rPr>
                <w:color w:val="auto"/>
                <w:sz w:val="24"/>
                <w:szCs w:val="24"/>
              </w:rPr>
              <w:t>Дәнді тазарту</w:t>
            </w:r>
          </w:p>
          <w:p w:rsidR="00A6288C" w:rsidRPr="00DE4686" w:rsidRDefault="00474BCC" w:rsidP="00495DA6">
            <w:pPr>
              <w:rPr>
                <w:color w:val="auto"/>
                <w:sz w:val="24"/>
                <w:szCs w:val="24"/>
              </w:rPr>
            </w:pPr>
            <w:r w:rsidRPr="00DE4686">
              <w:rPr>
                <w:color w:val="auto"/>
                <w:sz w:val="24"/>
                <w:szCs w:val="24"/>
              </w:rPr>
              <w:t>Si эвтектикалық модификациясы Ағымдылықтың жоғарылауы</w:t>
            </w:r>
          </w:p>
          <w:p w:rsidR="00A6288C" w:rsidRPr="00DE4686" w:rsidRDefault="00474BCC" w:rsidP="00495DA6">
            <w:pPr>
              <w:rPr>
                <w:color w:val="auto"/>
                <w:sz w:val="24"/>
                <w:szCs w:val="24"/>
              </w:rPr>
            </w:pPr>
            <w:r w:rsidRPr="00DE4686">
              <w:rPr>
                <w:color w:val="auto"/>
                <w:sz w:val="24"/>
                <w:szCs w:val="24"/>
              </w:rPr>
              <w:t>Созылу күшінің артуы</w:t>
            </w:r>
          </w:p>
        </w:tc>
        <w:tc>
          <w:tcPr>
            <w:tcW w:w="2268" w:type="dxa"/>
            <w:tcBorders>
              <w:bottom w:val="nil"/>
            </w:tcBorders>
          </w:tcPr>
          <w:p w:rsidR="00A6288C" w:rsidRPr="00DE4686" w:rsidRDefault="00474BCC" w:rsidP="00495DA6">
            <w:pPr>
              <w:rPr>
                <w:color w:val="auto"/>
                <w:sz w:val="24"/>
                <w:szCs w:val="24"/>
              </w:rPr>
            </w:pPr>
            <w:r w:rsidRPr="00DE4686">
              <w:rPr>
                <w:color w:val="auto"/>
                <w:sz w:val="24"/>
                <w:szCs w:val="24"/>
              </w:rPr>
              <w:t>AlSi</w:t>
            </w:r>
            <w:r w:rsidRPr="00DE4686">
              <w:rPr>
                <w:color w:val="auto"/>
                <w:sz w:val="24"/>
                <w:szCs w:val="24"/>
                <w:vertAlign w:val="subscript"/>
              </w:rPr>
              <w:t>2</w:t>
            </w:r>
            <w:r w:rsidRPr="00DE4686">
              <w:rPr>
                <w:color w:val="auto"/>
                <w:sz w:val="24"/>
                <w:szCs w:val="24"/>
              </w:rPr>
              <w:t>Sc</w:t>
            </w:r>
            <w:r w:rsidRPr="00DE4686">
              <w:rPr>
                <w:color w:val="auto"/>
                <w:sz w:val="24"/>
                <w:szCs w:val="24"/>
                <w:vertAlign w:val="subscript"/>
              </w:rPr>
              <w:t>2</w:t>
            </w:r>
          </w:p>
        </w:tc>
      </w:tr>
    </w:tbl>
    <w:p w:rsidR="00DE4686" w:rsidRDefault="00DE4686">
      <w:pPr>
        <w:rPr>
          <w:rFonts w:ascii="Times New Roman" w:hAnsi="Times New Roman" w:cs="Times New Roman"/>
          <w:sz w:val="28"/>
          <w:szCs w:val="28"/>
        </w:rPr>
      </w:pPr>
    </w:p>
    <w:p w:rsidR="00DE4686" w:rsidRPr="00DE4686" w:rsidRDefault="00DE4686">
      <w:pPr>
        <w:rPr>
          <w:rFonts w:ascii="Times New Roman" w:hAnsi="Times New Roman" w:cs="Times New Roman"/>
          <w:sz w:val="28"/>
          <w:szCs w:val="28"/>
        </w:rPr>
      </w:pPr>
      <w:r w:rsidRPr="00DE4686">
        <w:rPr>
          <w:rFonts w:ascii="Times New Roman" w:hAnsi="Times New Roman" w:cs="Times New Roman"/>
          <w:sz w:val="28"/>
          <w:szCs w:val="28"/>
        </w:rPr>
        <w:t>1-кестенің жалғасы</w:t>
      </w:r>
    </w:p>
    <w:tbl>
      <w:tblPr>
        <w:tblStyle w:val="afffffe"/>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911"/>
        <w:gridCol w:w="5460"/>
        <w:gridCol w:w="2268"/>
      </w:tblGrid>
      <w:tr w:rsidR="00DE4686" w:rsidRPr="00DE4686" w:rsidTr="00C86192">
        <w:trPr>
          <w:cantSplit/>
          <w:tblHeader/>
        </w:trPr>
        <w:tc>
          <w:tcPr>
            <w:tcW w:w="1911" w:type="dxa"/>
          </w:tcPr>
          <w:p w:rsidR="00DE4686" w:rsidRPr="00DE4686" w:rsidRDefault="00DE4686" w:rsidP="00495DA6">
            <w:pPr>
              <w:rPr>
                <w:sz w:val="24"/>
                <w:szCs w:val="24"/>
              </w:rPr>
            </w:pPr>
            <w:r>
              <w:rPr>
                <w:sz w:val="24"/>
                <w:szCs w:val="24"/>
              </w:rPr>
              <w:t>1</w:t>
            </w:r>
          </w:p>
        </w:tc>
        <w:tc>
          <w:tcPr>
            <w:tcW w:w="5460" w:type="dxa"/>
          </w:tcPr>
          <w:p w:rsidR="00DE4686" w:rsidRPr="00DE4686" w:rsidRDefault="00DE4686" w:rsidP="00495DA6">
            <w:pPr>
              <w:rPr>
                <w:sz w:val="24"/>
                <w:szCs w:val="24"/>
              </w:rPr>
            </w:pPr>
            <w:r>
              <w:rPr>
                <w:sz w:val="24"/>
                <w:szCs w:val="24"/>
              </w:rPr>
              <w:t>2</w:t>
            </w:r>
          </w:p>
        </w:tc>
        <w:tc>
          <w:tcPr>
            <w:tcW w:w="2268" w:type="dxa"/>
          </w:tcPr>
          <w:p w:rsidR="00DE4686" w:rsidRPr="00DE4686" w:rsidRDefault="00DE4686" w:rsidP="00495DA6">
            <w:pPr>
              <w:rPr>
                <w:sz w:val="24"/>
                <w:szCs w:val="24"/>
              </w:rPr>
            </w:pPr>
            <w:r>
              <w:rPr>
                <w:sz w:val="24"/>
                <w:szCs w:val="24"/>
              </w:rPr>
              <w:t>3</w:t>
            </w:r>
          </w:p>
        </w:tc>
      </w:tr>
      <w:tr w:rsidR="00495DA6" w:rsidRPr="00DE4686" w:rsidTr="00C86192">
        <w:trPr>
          <w:cantSplit/>
          <w:tblHeader/>
        </w:trPr>
        <w:tc>
          <w:tcPr>
            <w:tcW w:w="1911" w:type="dxa"/>
          </w:tcPr>
          <w:p w:rsidR="00495DA6" w:rsidRPr="00DE4686" w:rsidRDefault="00495DA6" w:rsidP="00495DA6">
            <w:pPr>
              <w:rPr>
                <w:color w:val="auto"/>
                <w:sz w:val="24"/>
                <w:szCs w:val="24"/>
              </w:rPr>
            </w:pPr>
            <w:r w:rsidRPr="00DE4686">
              <w:rPr>
                <w:color w:val="auto"/>
                <w:sz w:val="24"/>
                <w:szCs w:val="24"/>
              </w:rPr>
              <w:t>Al−Ti</w:t>
            </w:r>
          </w:p>
        </w:tc>
        <w:tc>
          <w:tcPr>
            <w:tcW w:w="5460" w:type="dxa"/>
          </w:tcPr>
          <w:p w:rsidR="00495DA6" w:rsidRPr="00DE4686" w:rsidRDefault="00495DA6" w:rsidP="00495DA6">
            <w:pPr>
              <w:rPr>
                <w:color w:val="auto"/>
                <w:sz w:val="24"/>
                <w:szCs w:val="24"/>
              </w:rPr>
            </w:pPr>
            <w:r w:rsidRPr="00DE4686">
              <w:rPr>
                <w:color w:val="auto"/>
                <w:sz w:val="24"/>
                <w:szCs w:val="24"/>
              </w:rPr>
              <w:t>Дәнді тазарту</w:t>
            </w:r>
          </w:p>
          <w:p w:rsidR="00495DA6" w:rsidRPr="00DE4686" w:rsidRDefault="00495DA6" w:rsidP="00495DA6">
            <w:pPr>
              <w:rPr>
                <w:color w:val="auto"/>
                <w:sz w:val="24"/>
                <w:szCs w:val="24"/>
              </w:rPr>
            </w:pPr>
            <w:r w:rsidRPr="00DE4686">
              <w:rPr>
                <w:color w:val="auto"/>
                <w:sz w:val="24"/>
                <w:szCs w:val="24"/>
              </w:rPr>
              <w:t>Иілгіштіктің жоғарылауы</w:t>
            </w:r>
          </w:p>
          <w:p w:rsidR="00495DA6" w:rsidRPr="00DE4686" w:rsidRDefault="00495DA6" w:rsidP="00495DA6">
            <w:pPr>
              <w:rPr>
                <w:color w:val="auto"/>
                <w:sz w:val="24"/>
                <w:szCs w:val="24"/>
              </w:rPr>
            </w:pPr>
            <w:r w:rsidRPr="00DE4686">
              <w:rPr>
                <w:color w:val="auto"/>
                <w:sz w:val="24"/>
                <w:szCs w:val="24"/>
              </w:rPr>
              <w:t>Қысу беріктігінің жоғарылауы</w:t>
            </w:r>
          </w:p>
        </w:tc>
        <w:tc>
          <w:tcPr>
            <w:tcW w:w="2268" w:type="dxa"/>
          </w:tcPr>
          <w:p w:rsidR="00495DA6" w:rsidRPr="00DE4686" w:rsidRDefault="00495DA6" w:rsidP="00495DA6">
            <w:pPr>
              <w:rPr>
                <w:color w:val="auto"/>
                <w:sz w:val="24"/>
                <w:szCs w:val="24"/>
              </w:rPr>
            </w:pPr>
            <w:r w:rsidRPr="00DE4686">
              <w:rPr>
                <w:color w:val="auto"/>
                <w:sz w:val="24"/>
                <w:szCs w:val="24"/>
              </w:rPr>
              <w:t>Ti</w:t>
            </w:r>
            <w:r w:rsidRPr="00DE4686">
              <w:rPr>
                <w:color w:val="auto"/>
                <w:sz w:val="24"/>
                <w:szCs w:val="24"/>
                <w:vertAlign w:val="subscript"/>
              </w:rPr>
              <w:t>3</w:t>
            </w:r>
            <w:r w:rsidRPr="00DE4686">
              <w:rPr>
                <w:color w:val="auto"/>
                <w:sz w:val="24"/>
                <w:szCs w:val="24"/>
              </w:rPr>
              <w:t>(Al,Sc); Al</w:t>
            </w:r>
            <w:r w:rsidRPr="00DE4686">
              <w:rPr>
                <w:color w:val="auto"/>
                <w:sz w:val="24"/>
                <w:szCs w:val="24"/>
                <w:vertAlign w:val="subscript"/>
              </w:rPr>
              <w:t>3</w:t>
            </w:r>
            <w:r w:rsidRPr="00DE4686">
              <w:rPr>
                <w:color w:val="auto"/>
                <w:sz w:val="24"/>
                <w:szCs w:val="24"/>
              </w:rPr>
              <w:t>Sc</w:t>
            </w:r>
          </w:p>
        </w:tc>
      </w:tr>
      <w:tr w:rsidR="00495DA6" w:rsidRPr="00DE4686" w:rsidTr="00C86192">
        <w:trPr>
          <w:cantSplit/>
          <w:tblHeader/>
        </w:trPr>
        <w:tc>
          <w:tcPr>
            <w:tcW w:w="1911" w:type="dxa"/>
          </w:tcPr>
          <w:p w:rsidR="00495DA6" w:rsidRPr="00DE4686" w:rsidRDefault="00495DA6" w:rsidP="00495DA6">
            <w:pPr>
              <w:rPr>
                <w:color w:val="auto"/>
                <w:sz w:val="24"/>
                <w:szCs w:val="24"/>
              </w:rPr>
            </w:pPr>
            <w:r w:rsidRPr="00DE4686">
              <w:rPr>
                <w:color w:val="auto"/>
                <w:sz w:val="24"/>
                <w:szCs w:val="24"/>
              </w:rPr>
              <w:t>Al−Mg</w:t>
            </w:r>
          </w:p>
        </w:tc>
        <w:tc>
          <w:tcPr>
            <w:tcW w:w="5460" w:type="dxa"/>
          </w:tcPr>
          <w:p w:rsidR="00495DA6" w:rsidRPr="00DE4686" w:rsidRDefault="00495DA6" w:rsidP="00495DA6">
            <w:pPr>
              <w:rPr>
                <w:color w:val="auto"/>
                <w:sz w:val="24"/>
                <w:szCs w:val="24"/>
              </w:rPr>
            </w:pPr>
            <w:r w:rsidRPr="00DE4686">
              <w:rPr>
                <w:color w:val="auto"/>
                <w:sz w:val="24"/>
                <w:szCs w:val="24"/>
              </w:rPr>
              <w:t>Коррозияға төзімділік</w:t>
            </w:r>
          </w:p>
          <w:p w:rsidR="00495DA6" w:rsidRPr="00DE4686" w:rsidRDefault="00495DA6" w:rsidP="00495DA6">
            <w:pPr>
              <w:rPr>
                <w:color w:val="auto"/>
                <w:sz w:val="24"/>
                <w:szCs w:val="24"/>
              </w:rPr>
            </w:pPr>
            <w:r w:rsidRPr="00DE4686">
              <w:rPr>
                <w:color w:val="auto"/>
                <w:sz w:val="24"/>
                <w:szCs w:val="24"/>
              </w:rPr>
              <w:t>Электрлік/жылуөткізгіштіктің жоғарылауы</w:t>
            </w:r>
          </w:p>
        </w:tc>
        <w:tc>
          <w:tcPr>
            <w:tcW w:w="2268" w:type="dxa"/>
          </w:tcPr>
          <w:p w:rsidR="00495DA6" w:rsidRPr="00DE4686" w:rsidRDefault="00495DA6" w:rsidP="00495DA6">
            <w:pPr>
              <w:rPr>
                <w:color w:val="auto"/>
                <w:sz w:val="24"/>
                <w:szCs w:val="24"/>
              </w:rPr>
            </w:pPr>
            <w:r w:rsidRPr="00DE4686">
              <w:rPr>
                <w:color w:val="auto"/>
                <w:sz w:val="24"/>
                <w:szCs w:val="24"/>
              </w:rPr>
              <w:t>Al</w:t>
            </w:r>
            <w:r w:rsidRPr="00DE4686">
              <w:rPr>
                <w:color w:val="auto"/>
                <w:sz w:val="24"/>
                <w:szCs w:val="24"/>
                <w:vertAlign w:val="subscript"/>
              </w:rPr>
              <w:t>3</w:t>
            </w:r>
            <w:r w:rsidRPr="00DE4686">
              <w:rPr>
                <w:color w:val="auto"/>
                <w:sz w:val="24"/>
                <w:szCs w:val="24"/>
              </w:rPr>
              <w:t>Sc</w:t>
            </w:r>
          </w:p>
        </w:tc>
      </w:tr>
      <w:tr w:rsidR="00495DA6" w:rsidRPr="00DE4686" w:rsidTr="00C86192">
        <w:trPr>
          <w:cantSplit/>
          <w:tblHeader/>
        </w:trPr>
        <w:tc>
          <w:tcPr>
            <w:tcW w:w="1911" w:type="dxa"/>
          </w:tcPr>
          <w:p w:rsidR="00495DA6" w:rsidRPr="00DE4686" w:rsidRDefault="00495DA6" w:rsidP="00495DA6">
            <w:pPr>
              <w:rPr>
                <w:color w:val="auto"/>
                <w:sz w:val="24"/>
                <w:szCs w:val="24"/>
              </w:rPr>
            </w:pPr>
          </w:p>
          <w:p w:rsidR="00495DA6" w:rsidRPr="00DE4686" w:rsidRDefault="00495DA6" w:rsidP="00495DA6">
            <w:pPr>
              <w:rPr>
                <w:color w:val="auto"/>
                <w:sz w:val="24"/>
                <w:szCs w:val="24"/>
              </w:rPr>
            </w:pPr>
            <w:r w:rsidRPr="00DE4686">
              <w:rPr>
                <w:color w:val="auto"/>
                <w:sz w:val="24"/>
                <w:szCs w:val="24"/>
              </w:rPr>
              <w:t>Болат</w:t>
            </w:r>
          </w:p>
        </w:tc>
        <w:tc>
          <w:tcPr>
            <w:tcW w:w="5460" w:type="dxa"/>
          </w:tcPr>
          <w:p w:rsidR="00495DA6" w:rsidRPr="00DE4686" w:rsidRDefault="00495DA6" w:rsidP="00495DA6">
            <w:pPr>
              <w:rPr>
                <w:color w:val="auto"/>
                <w:sz w:val="24"/>
                <w:szCs w:val="24"/>
              </w:rPr>
            </w:pPr>
            <w:r w:rsidRPr="00DE4686">
              <w:rPr>
                <w:color w:val="auto"/>
                <w:sz w:val="24"/>
                <w:szCs w:val="24"/>
              </w:rPr>
              <w:t>Біртектіліктің жоғарылауы</w:t>
            </w:r>
          </w:p>
          <w:p w:rsidR="00495DA6" w:rsidRPr="00DE4686" w:rsidRDefault="00495DA6" w:rsidP="00495DA6">
            <w:pPr>
              <w:rPr>
                <w:color w:val="auto"/>
                <w:sz w:val="24"/>
                <w:szCs w:val="24"/>
              </w:rPr>
            </w:pPr>
            <w:r w:rsidRPr="00DE4686">
              <w:rPr>
                <w:color w:val="auto"/>
                <w:sz w:val="24"/>
                <w:szCs w:val="24"/>
              </w:rPr>
              <w:t>Тұтқырлықтың төмендеуі</w:t>
            </w:r>
          </w:p>
          <w:p w:rsidR="00495DA6" w:rsidRPr="00DE4686" w:rsidRDefault="00495DA6" w:rsidP="00495DA6">
            <w:pPr>
              <w:rPr>
                <w:color w:val="auto"/>
                <w:sz w:val="24"/>
                <w:szCs w:val="24"/>
              </w:rPr>
            </w:pPr>
            <w:r w:rsidRPr="00DE4686">
              <w:rPr>
                <w:color w:val="auto"/>
                <w:sz w:val="24"/>
                <w:szCs w:val="24"/>
              </w:rPr>
              <w:t>Беттік керілудің төмендеуі</w:t>
            </w:r>
          </w:p>
        </w:tc>
        <w:tc>
          <w:tcPr>
            <w:tcW w:w="2268" w:type="dxa"/>
          </w:tcPr>
          <w:p w:rsidR="00495DA6" w:rsidRPr="00DE4686" w:rsidRDefault="00495DA6" w:rsidP="00495DA6">
            <w:pPr>
              <w:rPr>
                <w:color w:val="auto"/>
                <w:sz w:val="24"/>
                <w:szCs w:val="24"/>
              </w:rPr>
            </w:pPr>
            <w:r w:rsidRPr="00DE4686">
              <w:rPr>
                <w:color w:val="auto"/>
                <w:sz w:val="24"/>
                <w:szCs w:val="24"/>
              </w:rPr>
              <w:t>Sc</w:t>
            </w:r>
            <w:r w:rsidRPr="00DE4686">
              <w:rPr>
                <w:color w:val="auto"/>
                <w:sz w:val="24"/>
                <w:szCs w:val="24"/>
                <w:vertAlign w:val="subscript"/>
              </w:rPr>
              <w:t>2</w:t>
            </w:r>
            <w:r w:rsidRPr="00DE4686">
              <w:rPr>
                <w:color w:val="auto"/>
                <w:sz w:val="24"/>
                <w:szCs w:val="24"/>
              </w:rPr>
              <w:t>O</w:t>
            </w:r>
            <w:r w:rsidRPr="00DE4686">
              <w:rPr>
                <w:color w:val="auto"/>
                <w:sz w:val="24"/>
                <w:szCs w:val="24"/>
                <w:vertAlign w:val="subscript"/>
              </w:rPr>
              <w:t>3</w:t>
            </w:r>
          </w:p>
        </w:tc>
      </w:tr>
    </w:tbl>
    <w:p w:rsidR="00A6288C" w:rsidRPr="00DA3171" w:rsidRDefault="00474BCC" w:rsidP="004359A7">
      <w:pPr>
        <w:spacing w:before="100" w:beforeAutospacing="1" w:after="0" w:line="240" w:lineRule="auto"/>
        <w:ind w:firstLine="720"/>
        <w:jc w:val="both"/>
        <w:rPr>
          <w:rFonts w:ascii="Times New Roman" w:eastAsia="Times New Roman" w:hAnsi="Times New Roman" w:cs="Times New Roman"/>
          <w:i/>
          <w:sz w:val="28"/>
          <w:szCs w:val="28"/>
        </w:rPr>
      </w:pPr>
      <w:r w:rsidRPr="00DA3171">
        <w:rPr>
          <w:rFonts w:ascii="Times New Roman" w:eastAsia="Times New Roman" w:hAnsi="Times New Roman" w:cs="Times New Roman"/>
          <w:sz w:val="28"/>
          <w:szCs w:val="28"/>
        </w:rPr>
        <w:t>Скандий қосыл</w:t>
      </w:r>
      <w:r w:rsidR="009F4792">
        <w:rPr>
          <w:rFonts w:ascii="Times New Roman" w:eastAsia="Times New Roman" w:hAnsi="Times New Roman" w:cs="Times New Roman"/>
          <w:sz w:val="28"/>
          <w:szCs w:val="28"/>
        </w:rPr>
        <w:t>ыстарына байланысты жарияланған зерттеу жұмыстарын</w:t>
      </w:r>
      <w:r w:rsidRPr="00DA3171">
        <w:rPr>
          <w:rFonts w:ascii="Times New Roman" w:eastAsia="Times New Roman" w:hAnsi="Times New Roman" w:cs="Times New Roman"/>
          <w:sz w:val="28"/>
          <w:szCs w:val="28"/>
        </w:rPr>
        <w:t xml:space="preserve"> талдау бірнеше негізгі бағыттарды анықтауға мүмкіндік береді. Скандий қосылыстарының қасиеттеріне арналған басылымдардың едәуір бөлігі электронды техника үшін жаңа материалдарды жасауға арналған. Олардың ішінде иондық өткізгіштер, әртүрлі люминесцентті материалдар, ферроэлектриктер, кристалл люминофорлар бар</w:t>
      </w:r>
      <w:r w:rsidR="00D71F52">
        <w:rPr>
          <w:rFonts w:ascii="Times New Roman" w:eastAsia="Times New Roman" w:hAnsi="Times New Roman" w:cs="Times New Roman"/>
          <w:sz w:val="28"/>
          <w:szCs w:val="28"/>
        </w:rPr>
        <w:t xml:space="preserve"> </w:t>
      </w:r>
      <w:r w:rsidR="00174A60" w:rsidRPr="00DA3171">
        <w:rPr>
          <w:rFonts w:ascii="Times New Roman" w:eastAsia="Times New Roman" w:hAnsi="Times New Roman" w:cs="Times New Roman"/>
          <w:sz w:val="28"/>
          <w:szCs w:val="28"/>
        </w:rPr>
        <w:t>[</w:t>
      </w:r>
      <w:r w:rsidR="00B1595D">
        <w:rPr>
          <w:rFonts w:ascii="Times New Roman" w:eastAsia="Times New Roman" w:hAnsi="Times New Roman" w:cs="Times New Roman"/>
          <w:sz w:val="28"/>
          <w:szCs w:val="28"/>
        </w:rPr>
        <w:t>10</w:t>
      </w:r>
      <w:r w:rsidR="00672DDB" w:rsidRPr="00DA3171">
        <w:rPr>
          <w:rFonts w:ascii="Times New Roman" w:eastAsia="Times New Roman" w:hAnsi="Times New Roman" w:cs="Times New Roman"/>
          <w:sz w:val="28"/>
          <w:szCs w:val="28"/>
        </w:rPr>
        <w:t>-1</w:t>
      </w:r>
      <w:r w:rsidR="00B1595D">
        <w:rPr>
          <w:rFonts w:ascii="Times New Roman" w:eastAsia="Times New Roman" w:hAnsi="Times New Roman" w:cs="Times New Roman"/>
          <w:sz w:val="28"/>
          <w:szCs w:val="28"/>
        </w:rPr>
        <w:t>2</w:t>
      </w:r>
      <w:r w:rsidR="00174A60" w:rsidRPr="00DA3171">
        <w:rPr>
          <w:rFonts w:ascii="Times New Roman" w:eastAsia="Times New Roman" w:hAnsi="Times New Roman" w:cs="Times New Roman"/>
          <w:sz w:val="28"/>
          <w:szCs w:val="28"/>
        </w:rPr>
        <w:t>]</w:t>
      </w:r>
      <w:r w:rsidR="00672DDB" w:rsidRPr="00DA3171">
        <w:rPr>
          <w:rFonts w:ascii="Times New Roman" w:eastAsia="Times New Roman" w:hAnsi="Times New Roman" w:cs="Times New Roman"/>
          <w:sz w:val="28"/>
          <w:szCs w:val="28"/>
        </w:rPr>
        <w:t>.</w:t>
      </w:r>
    </w:p>
    <w:p w:rsidR="00A6288C" w:rsidRPr="00DA3171" w:rsidRDefault="00474BCC" w:rsidP="004359A7">
      <w:pPr>
        <w:spacing w:after="0" w:line="240" w:lineRule="auto"/>
        <w:ind w:firstLine="720"/>
        <w:jc w:val="both"/>
        <w:rPr>
          <w:rFonts w:ascii="Times New Roman" w:eastAsia="Times New Roman" w:hAnsi="Times New Roman" w:cs="Times New Roman"/>
          <w:sz w:val="18"/>
          <w:szCs w:val="18"/>
        </w:rPr>
      </w:pPr>
      <w:r w:rsidRPr="00DA3171">
        <w:rPr>
          <w:rFonts w:ascii="Times New Roman" w:eastAsia="Times New Roman" w:hAnsi="Times New Roman" w:cs="Times New Roman"/>
          <w:sz w:val="28"/>
          <w:szCs w:val="28"/>
        </w:rPr>
        <w:t>Скандий қатты денелі лазерлердің жұмыс органдары ретінде қолданылатын гранаталар иттрий-скандий-галлий Y</w:t>
      </w:r>
      <w:r w:rsidRPr="00DA3171">
        <w:rPr>
          <w:rFonts w:ascii="Times New Roman" w:eastAsia="Times New Roman" w:hAnsi="Times New Roman" w:cs="Times New Roman"/>
          <w:sz w:val="28"/>
          <w:szCs w:val="28"/>
          <w:vertAlign w:val="subscript"/>
        </w:rPr>
        <w:t>2.93</w:t>
      </w:r>
      <w:r w:rsidRPr="00DA3171">
        <w:rPr>
          <w:rFonts w:ascii="Times New Roman" w:eastAsia="Times New Roman" w:hAnsi="Times New Roman" w:cs="Times New Roman"/>
          <w:sz w:val="28"/>
          <w:szCs w:val="28"/>
        </w:rPr>
        <w:t>Sc</w:t>
      </w:r>
      <w:r w:rsidRPr="00DA3171">
        <w:rPr>
          <w:rFonts w:ascii="Times New Roman" w:eastAsia="Times New Roman" w:hAnsi="Times New Roman" w:cs="Times New Roman"/>
          <w:sz w:val="28"/>
          <w:szCs w:val="28"/>
          <w:vertAlign w:val="subscript"/>
        </w:rPr>
        <w:t>1.43</w:t>
      </w:r>
      <w:r w:rsidRPr="00DA3171">
        <w:rPr>
          <w:rFonts w:ascii="Times New Roman" w:eastAsia="Times New Roman" w:hAnsi="Times New Roman" w:cs="Times New Roman"/>
          <w:sz w:val="28"/>
          <w:szCs w:val="28"/>
        </w:rPr>
        <w:t>Ga.</w:t>
      </w:r>
      <w:r w:rsidRPr="00DA3171">
        <w:rPr>
          <w:rFonts w:ascii="Times New Roman" w:eastAsia="Times New Roman" w:hAnsi="Times New Roman" w:cs="Times New Roman"/>
          <w:sz w:val="28"/>
          <w:szCs w:val="28"/>
          <w:vertAlign w:val="subscript"/>
        </w:rPr>
        <w:t>64</w:t>
      </w:r>
      <w:r w:rsidRPr="00DA3171">
        <w:rPr>
          <w:rFonts w:ascii="Times New Roman" w:eastAsia="Times New Roman" w:hAnsi="Times New Roman" w:cs="Times New Roman"/>
          <w:sz w:val="28"/>
          <w:szCs w:val="28"/>
        </w:rPr>
        <w:t>O</w:t>
      </w:r>
      <w:r w:rsidRPr="00DA3171">
        <w:rPr>
          <w:rFonts w:ascii="Times New Roman" w:eastAsia="Times New Roman" w:hAnsi="Times New Roman" w:cs="Times New Roman"/>
          <w:sz w:val="28"/>
          <w:szCs w:val="28"/>
          <w:vertAlign w:val="subscript"/>
        </w:rPr>
        <w:t>12</w:t>
      </w:r>
      <w:r w:rsidRPr="00DA3171">
        <w:rPr>
          <w:rFonts w:ascii="Times New Roman" w:eastAsia="Times New Roman" w:hAnsi="Times New Roman" w:cs="Times New Roman"/>
          <w:sz w:val="28"/>
          <w:szCs w:val="28"/>
        </w:rPr>
        <w:t xml:space="preserve"> (YSGG), гадолиний-скандий-алюминий Gd</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Sc</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Al</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O</w:t>
      </w:r>
      <w:r w:rsidRPr="00DA3171">
        <w:rPr>
          <w:rFonts w:ascii="Times New Roman" w:eastAsia="Times New Roman" w:hAnsi="Times New Roman" w:cs="Times New Roman"/>
          <w:sz w:val="28"/>
          <w:szCs w:val="28"/>
          <w:vertAlign w:val="subscript"/>
        </w:rPr>
        <w:t>12</w:t>
      </w:r>
      <w:r w:rsidRPr="00DA3171">
        <w:rPr>
          <w:rFonts w:ascii="Times New Roman" w:eastAsia="Times New Roman" w:hAnsi="Times New Roman" w:cs="Times New Roman"/>
          <w:sz w:val="28"/>
          <w:szCs w:val="28"/>
        </w:rPr>
        <w:t xml:space="preserve"> (GSAG) және гадолиний-скандий-галий (GSGG) (G</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ScG</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O</w:t>
      </w:r>
      <w:r w:rsidRPr="00DA3171">
        <w:rPr>
          <w:rFonts w:ascii="Times New Roman" w:eastAsia="Times New Roman" w:hAnsi="Times New Roman" w:cs="Times New Roman"/>
          <w:sz w:val="28"/>
          <w:szCs w:val="28"/>
          <w:vertAlign w:val="subscript"/>
        </w:rPr>
        <w:t>12</w:t>
      </w:r>
      <w:r w:rsidRPr="00DA3171">
        <w:rPr>
          <w:rFonts w:ascii="Times New Roman" w:eastAsia="Times New Roman" w:hAnsi="Times New Roman" w:cs="Times New Roman"/>
          <w:sz w:val="28"/>
          <w:szCs w:val="28"/>
        </w:rPr>
        <w:t xml:space="preserve">) сияқты </w:t>
      </w:r>
      <w:r w:rsidRPr="00DA3171">
        <w:rPr>
          <w:rFonts w:ascii="Times New Roman" w:eastAsia="Times New Roman" w:hAnsi="Times New Roman" w:cs="Times New Roman"/>
          <w:b/>
          <w:sz w:val="28"/>
          <w:szCs w:val="28"/>
        </w:rPr>
        <w:t>гранат кристалдарының синтезінде</w:t>
      </w:r>
      <w:r w:rsidRPr="00DA3171">
        <w:rPr>
          <w:rFonts w:ascii="Times New Roman" w:eastAsia="Times New Roman" w:hAnsi="Times New Roman" w:cs="Times New Roman"/>
          <w:sz w:val="28"/>
          <w:szCs w:val="28"/>
        </w:rPr>
        <w:t xml:space="preserve"> қолданылады</w:t>
      </w:r>
      <w:r w:rsidR="00D71F52">
        <w:rPr>
          <w:rFonts w:ascii="Times New Roman" w:eastAsia="Times New Roman" w:hAnsi="Times New Roman" w:cs="Times New Roman"/>
          <w:sz w:val="28"/>
          <w:szCs w:val="28"/>
        </w:rPr>
        <w:t xml:space="preserve"> </w:t>
      </w:r>
      <w:r w:rsidR="00174A60" w:rsidRPr="00DA3171">
        <w:rPr>
          <w:rFonts w:ascii="Times New Roman" w:eastAsia="Times New Roman" w:hAnsi="Times New Roman" w:cs="Times New Roman"/>
          <w:sz w:val="28"/>
          <w:szCs w:val="28"/>
        </w:rPr>
        <w:t>[</w:t>
      </w:r>
      <w:r w:rsidR="00672DDB" w:rsidRPr="00DA3171">
        <w:rPr>
          <w:rFonts w:ascii="Times New Roman" w:eastAsia="Times New Roman" w:hAnsi="Times New Roman" w:cs="Times New Roman"/>
          <w:sz w:val="28"/>
          <w:szCs w:val="28"/>
        </w:rPr>
        <w:t>1</w:t>
      </w:r>
      <w:r w:rsidR="00B1595D">
        <w:rPr>
          <w:rFonts w:ascii="Times New Roman" w:eastAsia="Times New Roman" w:hAnsi="Times New Roman" w:cs="Times New Roman"/>
          <w:sz w:val="28"/>
          <w:szCs w:val="28"/>
        </w:rPr>
        <w:t>3-15</w:t>
      </w:r>
      <w:r w:rsidR="00174A60" w:rsidRPr="00DA3171">
        <w:rPr>
          <w:rFonts w:ascii="Times New Roman" w:eastAsia="Times New Roman" w:hAnsi="Times New Roman" w:cs="Times New Roman"/>
          <w:sz w:val="28"/>
          <w:szCs w:val="28"/>
        </w:rPr>
        <w:t>]</w:t>
      </w:r>
      <w:r w:rsidR="00672DDB" w:rsidRPr="00DA3171">
        <w:rPr>
          <w:rFonts w:ascii="Times New Roman" w:eastAsia="Times New Roman" w:hAnsi="Times New Roman" w:cs="Times New Roman"/>
          <w:sz w:val="28"/>
          <w:szCs w:val="28"/>
        </w:rPr>
        <w:t>.</w:t>
      </w:r>
    </w:p>
    <w:p w:rsidR="00A6288C" w:rsidRPr="00DA3171" w:rsidRDefault="00474BCC" w:rsidP="004359A7">
      <w:pPr>
        <w:spacing w:after="0" w:line="240" w:lineRule="auto"/>
        <w:ind w:firstLine="720"/>
        <w:jc w:val="both"/>
        <w:rPr>
          <w:rFonts w:ascii="Times New Roman" w:eastAsia="Times New Roman" w:hAnsi="Times New Roman" w:cs="Times New Roman"/>
          <w:i/>
          <w:sz w:val="18"/>
          <w:szCs w:val="18"/>
        </w:rPr>
      </w:pPr>
      <w:r w:rsidRPr="00DA3171">
        <w:rPr>
          <w:rFonts w:ascii="Times New Roman" w:eastAsia="Times New Roman" w:hAnsi="Times New Roman" w:cs="Times New Roman"/>
          <w:sz w:val="28"/>
          <w:szCs w:val="28"/>
        </w:rPr>
        <w:t>Гадолиний-скандий-галий (GSGG) және иттрий-скандий-алюминий (YSAG) гранаттарында скандий катиондарының (Sc</w:t>
      </w:r>
      <w:r w:rsidRPr="00DA3171">
        <w:rPr>
          <w:rFonts w:ascii="Times New Roman" w:eastAsia="Times New Roman" w:hAnsi="Times New Roman" w:cs="Times New Roman"/>
          <w:sz w:val="28"/>
          <w:szCs w:val="28"/>
          <w:vertAlign w:val="superscript"/>
        </w:rPr>
        <w:t>3+</w:t>
      </w:r>
      <w:r w:rsidRPr="00822567">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 xml:space="preserve"> болуы гадолиний-галий (GGG) және иттрий-алюминий (YAG) гранаттарымен салыстырғанда гамма-сәулеленуге төзімділікті арттырады. Сонымен қатар, скандий қоспаның ерігіштік шегінің жоғарылауына ықпал етеді. Оптикалық керамика технологияларында скандий гранат құрылымы бар керамиканың вакуумды агломерациялау температурасын төмендететін изовалентті агломерациялық қоспа ретінде пайдаланылуы мүмкін. Сондай-ақ, сирек жер және өтпелі элементтер қосылған гранат торындағы скандий концентрациясының өзгеруі люминесценция жолақтарының ығысуына әкелетіні белгілі болды, бұл берілген хроматикалық координаталары бар люминофорлар мен жарық диодтарын жасау үшін өте маңызды</w:t>
      </w:r>
      <w:r w:rsidR="00D71F52">
        <w:rPr>
          <w:rFonts w:ascii="Times New Roman" w:eastAsia="Times New Roman" w:hAnsi="Times New Roman" w:cs="Times New Roman"/>
          <w:sz w:val="28"/>
          <w:szCs w:val="28"/>
        </w:rPr>
        <w:t xml:space="preserve"> </w:t>
      </w:r>
      <w:r w:rsidR="00174A60" w:rsidRPr="00DA3171">
        <w:rPr>
          <w:rFonts w:ascii="Times New Roman" w:eastAsia="Times New Roman" w:hAnsi="Times New Roman" w:cs="Times New Roman"/>
          <w:sz w:val="24"/>
          <w:szCs w:val="24"/>
        </w:rPr>
        <w:t>[</w:t>
      </w:r>
      <w:r w:rsidR="00672DDB" w:rsidRPr="00DA3171">
        <w:rPr>
          <w:rFonts w:ascii="Times New Roman" w:eastAsia="Times New Roman" w:hAnsi="Times New Roman" w:cs="Times New Roman"/>
          <w:sz w:val="28"/>
          <w:szCs w:val="28"/>
        </w:rPr>
        <w:t>1</w:t>
      </w:r>
      <w:r w:rsidR="00B1595D">
        <w:rPr>
          <w:rFonts w:ascii="Times New Roman" w:eastAsia="Times New Roman" w:hAnsi="Times New Roman" w:cs="Times New Roman"/>
          <w:sz w:val="28"/>
          <w:szCs w:val="28"/>
        </w:rPr>
        <w:t>6</w:t>
      </w:r>
      <w:r w:rsidR="00672DDB" w:rsidRPr="00DA3171">
        <w:rPr>
          <w:rFonts w:ascii="Times New Roman" w:eastAsia="Times New Roman" w:hAnsi="Times New Roman" w:cs="Times New Roman"/>
          <w:sz w:val="28"/>
          <w:szCs w:val="28"/>
        </w:rPr>
        <w:t>-1</w:t>
      </w:r>
      <w:r w:rsidR="00B1595D">
        <w:rPr>
          <w:rFonts w:ascii="Times New Roman" w:eastAsia="Times New Roman" w:hAnsi="Times New Roman" w:cs="Times New Roman"/>
          <w:sz w:val="28"/>
          <w:szCs w:val="28"/>
        </w:rPr>
        <w:t>9</w:t>
      </w:r>
      <w:r w:rsidR="00174A60" w:rsidRPr="00DA3171">
        <w:rPr>
          <w:rFonts w:ascii="Times New Roman" w:eastAsia="Times New Roman" w:hAnsi="Times New Roman" w:cs="Times New Roman"/>
          <w:sz w:val="28"/>
          <w:szCs w:val="28"/>
        </w:rPr>
        <w:t>]</w:t>
      </w:r>
      <w:r w:rsidR="00672DDB" w:rsidRPr="00DA3171">
        <w:rPr>
          <w:rFonts w:ascii="Times New Roman" w:eastAsia="Times New Roman" w:hAnsi="Times New Roman" w:cs="Times New Roman"/>
          <w:sz w:val="24"/>
          <w:szCs w:val="24"/>
        </w:rPr>
        <w:t xml:space="preserve">. </w:t>
      </w:r>
    </w:p>
    <w:p w:rsidR="00A6288C" w:rsidRPr="00DA3171" w:rsidRDefault="00474BCC" w:rsidP="004359A7">
      <w:pPr>
        <w:spacing w:after="0" w:line="240" w:lineRule="auto"/>
        <w:ind w:firstLine="720"/>
        <w:jc w:val="both"/>
        <w:rPr>
          <w:rFonts w:ascii="Times New Roman" w:eastAsia="Times New Roman" w:hAnsi="Times New Roman" w:cs="Times New Roman"/>
          <w:i/>
          <w:sz w:val="18"/>
          <w:szCs w:val="18"/>
        </w:rPr>
      </w:pPr>
      <w:r w:rsidRPr="00DA3171">
        <w:rPr>
          <w:rFonts w:ascii="Times New Roman" w:eastAsia="Times New Roman" w:hAnsi="Times New Roman" w:cs="Times New Roman"/>
          <w:sz w:val="28"/>
          <w:szCs w:val="28"/>
        </w:rPr>
        <w:t xml:space="preserve">Скандийді қосу бірқатар материалдардың </w:t>
      </w:r>
      <w:r w:rsidRPr="00DA3171">
        <w:rPr>
          <w:rFonts w:ascii="Times New Roman" w:eastAsia="Times New Roman" w:hAnsi="Times New Roman" w:cs="Times New Roman"/>
          <w:b/>
          <w:sz w:val="28"/>
          <w:szCs w:val="28"/>
        </w:rPr>
        <w:t>люминесценттік қасиеттеріне</w:t>
      </w:r>
      <w:r w:rsidRPr="00DA3171">
        <w:rPr>
          <w:rFonts w:ascii="Times New Roman" w:eastAsia="Times New Roman" w:hAnsi="Times New Roman" w:cs="Times New Roman"/>
          <w:sz w:val="28"/>
          <w:szCs w:val="28"/>
        </w:rPr>
        <w:t xml:space="preserve"> оң әсер етеді. Кейбір скандий қосылыстары фосфор тасымалдаушылар (Sc</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O</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 xml:space="preserve"> және ScVO</w:t>
      </w:r>
      <w:r w:rsidRPr="00DA3171">
        <w:rPr>
          <w:rFonts w:ascii="Times New Roman" w:eastAsia="Times New Roman" w:hAnsi="Times New Roman" w:cs="Times New Roman"/>
          <w:sz w:val="28"/>
          <w:szCs w:val="28"/>
          <w:vertAlign w:val="subscript"/>
        </w:rPr>
        <w:t>4</w:t>
      </w:r>
      <w:r w:rsidRPr="00DA3171">
        <w:rPr>
          <w:rFonts w:ascii="Times New Roman" w:eastAsia="Times New Roman" w:hAnsi="Times New Roman" w:cs="Times New Roman"/>
          <w:sz w:val="28"/>
          <w:szCs w:val="28"/>
        </w:rPr>
        <w:t>) немесе компьютер мониторларында ион активатор ретінде қолданылады. Күміс пен скандий қоспасымен белсендірілген ZnCdS</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 xml:space="preserve"> негізінде теледидар дисплейінде қолдануға жарамды қызыл люминесцентті фосфорлар жасалады. Скандий ортованадаты ScVO</w:t>
      </w:r>
      <w:r w:rsidRPr="00DA3171">
        <w:rPr>
          <w:rFonts w:ascii="Times New Roman" w:eastAsia="Times New Roman" w:hAnsi="Times New Roman" w:cs="Times New Roman"/>
          <w:sz w:val="28"/>
          <w:szCs w:val="28"/>
          <w:vertAlign w:val="subscript"/>
        </w:rPr>
        <w:t>4</w:t>
      </w:r>
      <w:r w:rsidRPr="00DA3171">
        <w:rPr>
          <w:rFonts w:ascii="Times New Roman" w:eastAsia="Times New Roman" w:hAnsi="Times New Roman" w:cs="Times New Roman"/>
          <w:sz w:val="28"/>
          <w:szCs w:val="28"/>
        </w:rPr>
        <w:t xml:space="preserve"> негізіндегі материалдар люминофорлы матрицалар ретінде белсенді қолданылады. Спектрдің жасыл аймағында (ScVO</w:t>
      </w:r>
      <w:r w:rsidRPr="00DA3171">
        <w:rPr>
          <w:rFonts w:ascii="Times New Roman" w:eastAsia="Times New Roman" w:hAnsi="Times New Roman" w:cs="Times New Roman"/>
          <w:sz w:val="28"/>
          <w:szCs w:val="28"/>
          <w:vertAlign w:val="subscript"/>
        </w:rPr>
        <w:t>4</w:t>
      </w:r>
      <w:r w:rsidRPr="00DA3171">
        <w:rPr>
          <w:rFonts w:ascii="Times New Roman" w:eastAsia="Times New Roman" w:hAnsi="Times New Roman" w:cs="Times New Roman"/>
          <w:sz w:val="28"/>
          <w:szCs w:val="28"/>
        </w:rPr>
        <w:t>, λ=510–520 нм) люминесценция спектрі бар люминесцентті экрандар әзірленеді</w:t>
      </w:r>
      <w:r w:rsidR="00D71F52">
        <w:rPr>
          <w:rFonts w:ascii="Times New Roman" w:eastAsia="Times New Roman" w:hAnsi="Times New Roman" w:cs="Times New Roman"/>
          <w:sz w:val="28"/>
          <w:szCs w:val="28"/>
        </w:rPr>
        <w:t xml:space="preserve"> </w:t>
      </w:r>
      <w:r w:rsidR="00174A60" w:rsidRPr="00DA3171">
        <w:rPr>
          <w:rFonts w:ascii="Times New Roman" w:eastAsia="Times New Roman" w:hAnsi="Times New Roman" w:cs="Times New Roman"/>
          <w:sz w:val="28"/>
          <w:szCs w:val="28"/>
        </w:rPr>
        <w:t>[</w:t>
      </w:r>
      <w:r w:rsidR="00B1595D">
        <w:rPr>
          <w:rFonts w:ascii="Times New Roman" w:eastAsia="Times New Roman" w:hAnsi="Times New Roman" w:cs="Times New Roman"/>
          <w:sz w:val="28"/>
          <w:szCs w:val="28"/>
        </w:rPr>
        <w:t xml:space="preserve">20, </w:t>
      </w:r>
      <w:r w:rsidR="00672DDB" w:rsidRPr="00DA3171">
        <w:rPr>
          <w:rFonts w:ascii="Times New Roman" w:eastAsia="Times New Roman" w:hAnsi="Times New Roman" w:cs="Times New Roman"/>
          <w:sz w:val="28"/>
          <w:szCs w:val="28"/>
        </w:rPr>
        <w:t>2</w:t>
      </w:r>
      <w:r w:rsidR="00B1595D">
        <w:rPr>
          <w:rFonts w:ascii="Times New Roman" w:eastAsia="Times New Roman" w:hAnsi="Times New Roman" w:cs="Times New Roman"/>
          <w:sz w:val="28"/>
          <w:szCs w:val="28"/>
        </w:rPr>
        <w:t>1</w:t>
      </w:r>
      <w:r w:rsidR="00174A60" w:rsidRPr="00DA3171">
        <w:rPr>
          <w:rFonts w:ascii="Times New Roman" w:eastAsia="Times New Roman" w:hAnsi="Times New Roman" w:cs="Times New Roman"/>
          <w:sz w:val="28"/>
          <w:szCs w:val="28"/>
        </w:rPr>
        <w:t>]</w:t>
      </w:r>
      <w:r w:rsidR="00672DDB" w:rsidRPr="00DA3171">
        <w:rPr>
          <w:rFonts w:ascii="Times New Roman" w:eastAsia="Times New Roman" w:hAnsi="Times New Roman" w:cs="Times New Roman"/>
          <w:sz w:val="28"/>
          <w:szCs w:val="28"/>
        </w:rPr>
        <w:t xml:space="preserve">. </w:t>
      </w:r>
    </w:p>
    <w:p w:rsidR="00672DDB" w:rsidRPr="00DA3171" w:rsidRDefault="00474BCC" w:rsidP="004359A7">
      <w:pPr>
        <w:spacing w:after="0" w:line="240" w:lineRule="auto"/>
        <w:ind w:firstLine="720"/>
        <w:jc w:val="both"/>
        <w:rPr>
          <w:rFonts w:ascii="Times New Roman" w:eastAsia="Times New Roman" w:hAnsi="Times New Roman" w:cs="Times New Roman"/>
          <w:i/>
          <w:sz w:val="18"/>
          <w:szCs w:val="18"/>
        </w:rPr>
      </w:pPr>
      <w:r w:rsidRPr="00DA3171">
        <w:rPr>
          <w:rFonts w:ascii="Times New Roman" w:eastAsia="Times New Roman" w:hAnsi="Times New Roman" w:cs="Times New Roman"/>
          <w:b/>
          <w:sz w:val="28"/>
          <w:szCs w:val="28"/>
        </w:rPr>
        <w:t xml:space="preserve">Скандиймен тұрақтандырылған цирконий </w:t>
      </w:r>
      <w:r w:rsidRPr="00DA3171">
        <w:rPr>
          <w:rFonts w:ascii="Times New Roman" w:eastAsia="Times New Roman" w:hAnsi="Times New Roman" w:cs="Times New Roman"/>
          <w:sz w:val="28"/>
          <w:szCs w:val="28"/>
        </w:rPr>
        <w:t>(ScТZr) ең жоғары электрохимиялық өнімділікті көрсететін электролиттер қатарына жатады. Цирконий негізіндегі электролит қатты оксидті отын ұяшықтарында (ҚООҰ) және қатты оксидті электролиздік ұяшықтарда (ҚОЭҰ) кеңінен қолданылады. Sc</w:t>
      </w:r>
      <w:r w:rsidRPr="00DA3171">
        <w:rPr>
          <w:rFonts w:ascii="Times New Roman" w:eastAsia="Times New Roman" w:hAnsi="Times New Roman" w:cs="Times New Roman"/>
          <w:sz w:val="28"/>
          <w:szCs w:val="28"/>
          <w:vertAlign w:val="superscript"/>
        </w:rPr>
        <w:t>3+</w:t>
      </w:r>
      <w:r w:rsidRPr="00DA3171">
        <w:rPr>
          <w:rFonts w:ascii="Times New Roman" w:eastAsia="Times New Roman" w:hAnsi="Times New Roman" w:cs="Times New Roman"/>
          <w:sz w:val="28"/>
          <w:szCs w:val="28"/>
        </w:rPr>
        <w:t xml:space="preserve"> катионы мен Zr</w:t>
      </w:r>
      <w:r w:rsidRPr="00DA3171">
        <w:rPr>
          <w:rFonts w:ascii="Times New Roman" w:eastAsia="Times New Roman" w:hAnsi="Times New Roman" w:cs="Times New Roman"/>
          <w:sz w:val="28"/>
          <w:szCs w:val="28"/>
          <w:vertAlign w:val="superscript"/>
        </w:rPr>
        <w:t>4+</w:t>
      </w:r>
      <w:r w:rsidRPr="00DA3171">
        <w:rPr>
          <w:rFonts w:ascii="Times New Roman" w:eastAsia="Times New Roman" w:hAnsi="Times New Roman" w:cs="Times New Roman"/>
          <w:sz w:val="28"/>
          <w:szCs w:val="28"/>
        </w:rPr>
        <w:t xml:space="preserve"> матрицасы арасындағы жақын иондық радиус құрылымдағы оттегі бос орындарының көптігімен және төмен серпімді деформация энергиясымен жоғары иондық қозғалғыштықты қамтамасыз етеді. Скандий-церий-гадолиний тұрақтандырылған цирконий (SCGZ) иондық өткізгіштігі жоғары цирконий негізіндегі электролиттердің бірі болып табылады</w:t>
      </w:r>
      <w:r w:rsidR="00996B58" w:rsidRPr="006C0150">
        <w:rPr>
          <w:rFonts w:ascii="Times New Roman" w:eastAsia="Times New Roman" w:hAnsi="Times New Roman" w:cs="Times New Roman"/>
          <w:sz w:val="28"/>
          <w:szCs w:val="28"/>
        </w:rPr>
        <w:t xml:space="preserve"> </w:t>
      </w:r>
      <w:r w:rsidR="00174A60" w:rsidRPr="00DA3171">
        <w:rPr>
          <w:rFonts w:ascii="Times New Roman" w:eastAsia="Times New Roman" w:hAnsi="Times New Roman" w:cs="Times New Roman"/>
          <w:sz w:val="28"/>
          <w:szCs w:val="28"/>
        </w:rPr>
        <w:t>[</w:t>
      </w:r>
      <w:r w:rsidR="00672DDB" w:rsidRPr="00DA3171">
        <w:rPr>
          <w:rFonts w:ascii="Times New Roman" w:eastAsia="Times New Roman" w:hAnsi="Times New Roman" w:cs="Times New Roman"/>
          <w:sz w:val="28"/>
          <w:szCs w:val="28"/>
        </w:rPr>
        <w:t>2</w:t>
      </w:r>
      <w:r w:rsidR="00B1595D">
        <w:rPr>
          <w:rFonts w:ascii="Times New Roman" w:eastAsia="Times New Roman" w:hAnsi="Times New Roman" w:cs="Times New Roman"/>
          <w:sz w:val="28"/>
          <w:szCs w:val="28"/>
        </w:rPr>
        <w:t>2</w:t>
      </w:r>
      <w:r w:rsidR="00672DDB" w:rsidRPr="00DA3171">
        <w:rPr>
          <w:rFonts w:ascii="Times New Roman" w:eastAsia="Times New Roman" w:hAnsi="Times New Roman" w:cs="Times New Roman"/>
          <w:sz w:val="28"/>
          <w:szCs w:val="28"/>
        </w:rPr>
        <w:t>-2</w:t>
      </w:r>
      <w:r w:rsidR="00B1595D">
        <w:rPr>
          <w:rFonts w:ascii="Times New Roman" w:eastAsia="Times New Roman" w:hAnsi="Times New Roman" w:cs="Times New Roman"/>
          <w:sz w:val="28"/>
          <w:szCs w:val="28"/>
        </w:rPr>
        <w:t>4</w:t>
      </w:r>
      <w:r w:rsidR="00174A60" w:rsidRPr="00DA3171">
        <w:rPr>
          <w:rFonts w:ascii="Times New Roman" w:eastAsia="Times New Roman" w:hAnsi="Times New Roman" w:cs="Times New Roman"/>
          <w:sz w:val="28"/>
          <w:szCs w:val="28"/>
        </w:rPr>
        <w:t>]</w:t>
      </w:r>
      <w:r w:rsidR="00672DDB" w:rsidRPr="00DA3171">
        <w:rPr>
          <w:rFonts w:ascii="Times New Roman" w:eastAsia="Times New Roman" w:hAnsi="Times New Roman" w:cs="Times New Roman"/>
          <w:sz w:val="28"/>
          <w:szCs w:val="28"/>
        </w:rPr>
        <w:t xml:space="preserve">. </w:t>
      </w:r>
    </w:p>
    <w:p w:rsidR="00A6288C" w:rsidRPr="00DA3171" w:rsidRDefault="00474BCC" w:rsidP="004359A7">
      <w:pPr>
        <w:spacing w:after="0" w:line="240" w:lineRule="auto"/>
        <w:ind w:firstLine="720"/>
        <w:jc w:val="both"/>
        <w:rPr>
          <w:rFonts w:ascii="Times New Roman" w:eastAsia="Times New Roman" w:hAnsi="Times New Roman" w:cs="Times New Roman"/>
          <w:i/>
          <w:sz w:val="18"/>
          <w:szCs w:val="18"/>
        </w:rPr>
      </w:pPr>
      <w:r w:rsidRPr="00DA3171">
        <w:rPr>
          <w:rFonts w:ascii="Times New Roman" w:eastAsia="Times New Roman" w:hAnsi="Times New Roman" w:cs="Times New Roman"/>
          <w:sz w:val="28"/>
          <w:szCs w:val="28"/>
        </w:rPr>
        <w:t xml:space="preserve">Скандийді қолданудың тағы бір маңызды бағыты оның қосылыстарымен легирленген </w:t>
      </w:r>
      <w:r w:rsidRPr="00DA3171">
        <w:rPr>
          <w:rFonts w:ascii="Times New Roman" w:eastAsia="Times New Roman" w:hAnsi="Times New Roman" w:cs="Times New Roman"/>
          <w:b/>
          <w:sz w:val="28"/>
          <w:szCs w:val="28"/>
        </w:rPr>
        <w:t>мөлдір керамика өндірісі</w:t>
      </w:r>
      <w:r w:rsidRPr="00DA3171">
        <w:rPr>
          <w:rFonts w:ascii="Times New Roman" w:eastAsia="Times New Roman" w:hAnsi="Times New Roman" w:cs="Times New Roman"/>
          <w:sz w:val="28"/>
          <w:szCs w:val="28"/>
        </w:rPr>
        <w:t>. Ол жоғары температурада және агрессивті ортада жұмыс істейтін құрылғыларда әйнекті алмастыра алады. Скандий қосылыстарымен легирленген мөлдір керамиканы жоғары температурада микроскоптар үшін линзалар ретінде, арнайы лампаларға арналған фитингтер немесе фотоаппаратураға линзалар ретінде пайдалану мүмкіндігі бар</w:t>
      </w:r>
      <w:r w:rsidR="00D71F52">
        <w:rPr>
          <w:rFonts w:ascii="Times New Roman" w:eastAsia="Times New Roman" w:hAnsi="Times New Roman" w:cs="Times New Roman"/>
          <w:sz w:val="28"/>
          <w:szCs w:val="28"/>
        </w:rPr>
        <w:t xml:space="preserve"> </w:t>
      </w:r>
      <w:r w:rsidR="00174A60" w:rsidRPr="00DA3171">
        <w:rPr>
          <w:rFonts w:ascii="Times New Roman" w:eastAsia="Times New Roman" w:hAnsi="Times New Roman" w:cs="Times New Roman"/>
          <w:sz w:val="28"/>
          <w:szCs w:val="28"/>
        </w:rPr>
        <w:t>[</w:t>
      </w:r>
      <w:r w:rsidR="00672DDB" w:rsidRPr="00DA3171">
        <w:rPr>
          <w:rFonts w:ascii="Times New Roman" w:eastAsia="Times New Roman" w:hAnsi="Times New Roman" w:cs="Times New Roman"/>
          <w:sz w:val="28"/>
          <w:szCs w:val="28"/>
        </w:rPr>
        <w:t>2</w:t>
      </w:r>
      <w:r w:rsidR="00B1595D">
        <w:rPr>
          <w:rFonts w:ascii="Times New Roman" w:eastAsia="Times New Roman" w:hAnsi="Times New Roman" w:cs="Times New Roman"/>
          <w:sz w:val="28"/>
          <w:szCs w:val="28"/>
        </w:rPr>
        <w:t xml:space="preserve">5, </w:t>
      </w:r>
      <w:r w:rsidR="00672DDB" w:rsidRPr="00DA3171">
        <w:rPr>
          <w:rFonts w:ascii="Times New Roman" w:eastAsia="Times New Roman" w:hAnsi="Times New Roman" w:cs="Times New Roman"/>
          <w:sz w:val="28"/>
          <w:szCs w:val="28"/>
        </w:rPr>
        <w:t>2</w:t>
      </w:r>
      <w:r w:rsidR="00B1595D">
        <w:rPr>
          <w:rFonts w:ascii="Times New Roman" w:eastAsia="Times New Roman" w:hAnsi="Times New Roman" w:cs="Times New Roman"/>
          <w:sz w:val="28"/>
          <w:szCs w:val="28"/>
        </w:rPr>
        <w:t>6</w:t>
      </w:r>
      <w:r w:rsidR="00174A60" w:rsidRPr="00DA3171">
        <w:rPr>
          <w:rFonts w:ascii="Times New Roman" w:eastAsia="Times New Roman" w:hAnsi="Times New Roman" w:cs="Times New Roman"/>
          <w:sz w:val="28"/>
          <w:szCs w:val="28"/>
        </w:rPr>
        <w:t>]</w:t>
      </w:r>
      <w:r w:rsidR="00672DDB" w:rsidRPr="00DA3171">
        <w:rPr>
          <w:rFonts w:ascii="Times New Roman" w:eastAsia="Times New Roman" w:hAnsi="Times New Roman" w:cs="Times New Roman"/>
          <w:sz w:val="28"/>
          <w:szCs w:val="28"/>
        </w:rPr>
        <w:t xml:space="preserve">. </w:t>
      </w:r>
    </w:p>
    <w:p w:rsidR="00A6288C" w:rsidRPr="00DA3171" w:rsidRDefault="00474BCC" w:rsidP="004359A7">
      <w:pPr>
        <w:spacing w:after="0" w:line="240" w:lineRule="auto"/>
        <w:ind w:firstLine="720"/>
        <w:jc w:val="both"/>
        <w:rPr>
          <w:rFonts w:ascii="Times New Roman" w:eastAsia="Times New Roman" w:hAnsi="Times New Roman" w:cs="Times New Roman"/>
          <w:i/>
          <w:sz w:val="18"/>
          <w:szCs w:val="18"/>
        </w:rPr>
      </w:pPr>
      <w:r w:rsidRPr="00DA3171">
        <w:rPr>
          <w:rFonts w:ascii="Times New Roman" w:eastAsia="Times New Roman" w:hAnsi="Times New Roman" w:cs="Times New Roman"/>
          <w:sz w:val="28"/>
          <w:szCs w:val="28"/>
        </w:rPr>
        <w:t xml:space="preserve">Скандийді қолданудың тағы бір маңызды саласы оның изотоптары негізінде онкологиялық ауруларды емдеуге арналған (позитронды-эмиссиялық томография) </w:t>
      </w:r>
      <w:r w:rsidRPr="00DA3171">
        <w:rPr>
          <w:rFonts w:ascii="Times New Roman" w:eastAsia="Times New Roman" w:hAnsi="Times New Roman" w:cs="Times New Roman"/>
          <w:b/>
          <w:sz w:val="28"/>
          <w:szCs w:val="28"/>
        </w:rPr>
        <w:t>мақсатты радиофармацевтикалық препараттарды</w:t>
      </w:r>
      <w:r w:rsidRPr="00DA3171">
        <w:rPr>
          <w:rFonts w:ascii="Times New Roman" w:eastAsia="Times New Roman" w:hAnsi="Times New Roman" w:cs="Times New Roman"/>
          <w:sz w:val="28"/>
          <w:szCs w:val="28"/>
        </w:rPr>
        <w:t xml:space="preserve"> өндіру. Ядролық медицинада қолданылатын радионуклидтердің ішінде скандийдің үш изотоптары (</w:t>
      </w:r>
      <w:r w:rsidRPr="00DA3171">
        <w:rPr>
          <w:rFonts w:ascii="Times New Roman" w:eastAsia="Times New Roman" w:hAnsi="Times New Roman" w:cs="Times New Roman"/>
          <w:sz w:val="28"/>
          <w:szCs w:val="28"/>
          <w:vertAlign w:val="superscript"/>
        </w:rPr>
        <w:t>43</w:t>
      </w:r>
      <w:r w:rsidRPr="00DA3171">
        <w:rPr>
          <w:rFonts w:ascii="Times New Roman" w:eastAsia="Times New Roman" w:hAnsi="Times New Roman" w:cs="Times New Roman"/>
          <w:sz w:val="28"/>
          <w:szCs w:val="28"/>
        </w:rPr>
        <w:t xml:space="preserve">Sc, </w:t>
      </w:r>
      <w:r w:rsidRPr="00DA3171">
        <w:rPr>
          <w:rFonts w:ascii="Times New Roman" w:eastAsia="Times New Roman" w:hAnsi="Times New Roman" w:cs="Times New Roman"/>
          <w:sz w:val="28"/>
          <w:szCs w:val="28"/>
          <w:vertAlign w:val="superscript"/>
        </w:rPr>
        <w:t>44</w:t>
      </w:r>
      <w:r w:rsidRPr="00DA3171">
        <w:rPr>
          <w:rFonts w:ascii="Times New Roman" w:eastAsia="Times New Roman" w:hAnsi="Times New Roman" w:cs="Times New Roman"/>
          <w:sz w:val="28"/>
          <w:szCs w:val="28"/>
        </w:rPr>
        <w:t xml:space="preserve">Sc және </w:t>
      </w:r>
      <w:r w:rsidRPr="00DA3171">
        <w:rPr>
          <w:rFonts w:ascii="Times New Roman" w:eastAsia="Times New Roman" w:hAnsi="Times New Roman" w:cs="Times New Roman"/>
          <w:sz w:val="28"/>
          <w:szCs w:val="28"/>
          <w:vertAlign w:val="superscript"/>
        </w:rPr>
        <w:t>47</w:t>
      </w:r>
      <w:r w:rsidRPr="00DA3171">
        <w:rPr>
          <w:rFonts w:ascii="Times New Roman" w:eastAsia="Times New Roman" w:hAnsi="Times New Roman" w:cs="Times New Roman"/>
          <w:sz w:val="28"/>
          <w:szCs w:val="28"/>
        </w:rPr>
        <w:t>Sc) ерекше назар аударуды қажет етеді.</w:t>
      </w:r>
      <w:r w:rsidRPr="00DA3171">
        <w:rPr>
          <w:rFonts w:ascii="Times New Roman" w:eastAsia="Times New Roman" w:hAnsi="Times New Roman" w:cs="Times New Roman"/>
          <w:sz w:val="28"/>
          <w:szCs w:val="28"/>
          <w:vertAlign w:val="superscript"/>
        </w:rPr>
        <w:t>43</w:t>
      </w:r>
      <w:r w:rsidRPr="00DA3171">
        <w:rPr>
          <w:rFonts w:ascii="Times New Roman" w:eastAsia="Times New Roman" w:hAnsi="Times New Roman" w:cs="Times New Roman"/>
          <w:sz w:val="28"/>
          <w:szCs w:val="28"/>
        </w:rPr>
        <w:t xml:space="preserve">Sc және </w:t>
      </w:r>
      <w:r w:rsidRPr="00DA3171">
        <w:rPr>
          <w:rFonts w:ascii="Times New Roman" w:eastAsia="Times New Roman" w:hAnsi="Times New Roman" w:cs="Times New Roman"/>
          <w:sz w:val="28"/>
          <w:szCs w:val="28"/>
          <w:vertAlign w:val="superscript"/>
        </w:rPr>
        <w:t>44</w:t>
      </w:r>
      <w:r w:rsidRPr="00DA3171">
        <w:rPr>
          <w:rFonts w:ascii="Times New Roman" w:eastAsia="Times New Roman" w:hAnsi="Times New Roman" w:cs="Times New Roman"/>
          <w:sz w:val="28"/>
          <w:szCs w:val="28"/>
        </w:rPr>
        <w:t xml:space="preserve">Sc позитронды эмиссиялық томографиялық бейнелеу үшін маңызды, ал </w:t>
      </w:r>
      <w:r w:rsidRPr="00DA3171">
        <w:rPr>
          <w:rFonts w:ascii="Times New Roman" w:eastAsia="Times New Roman" w:hAnsi="Times New Roman" w:cs="Times New Roman"/>
          <w:sz w:val="28"/>
          <w:szCs w:val="28"/>
          <w:vertAlign w:val="superscript"/>
        </w:rPr>
        <w:t>47</w:t>
      </w:r>
      <w:r w:rsidRPr="00DA3171">
        <w:rPr>
          <w:rFonts w:ascii="Times New Roman" w:eastAsia="Times New Roman" w:hAnsi="Times New Roman" w:cs="Times New Roman"/>
          <w:sz w:val="28"/>
          <w:szCs w:val="28"/>
        </w:rPr>
        <w:t xml:space="preserve">Sc емдік мақсатта қолдануға болатын </w:t>
      </w:r>
      <w:r w:rsidRPr="00DA3171">
        <w:rPr>
          <w:rFonts w:ascii="Arial" w:eastAsia="Arial" w:hAnsi="Arial" w:cs="Arial"/>
          <w:sz w:val="28"/>
          <w:szCs w:val="28"/>
          <w:highlight w:val="white"/>
        </w:rPr>
        <w:t>β</w:t>
      </w:r>
      <w:r w:rsidRPr="00DA3171">
        <w:rPr>
          <w:rFonts w:ascii="Arial" w:eastAsia="Arial" w:hAnsi="Arial" w:cs="Arial"/>
          <w:sz w:val="28"/>
          <w:szCs w:val="28"/>
          <w:highlight w:val="white"/>
          <w:vertAlign w:val="superscript"/>
        </w:rPr>
        <w:t>–</w:t>
      </w:r>
      <w:r w:rsidRPr="00DA3171">
        <w:rPr>
          <w:rFonts w:ascii="Times New Roman" w:eastAsia="Times New Roman" w:hAnsi="Times New Roman" w:cs="Times New Roman"/>
          <w:sz w:val="28"/>
          <w:szCs w:val="28"/>
        </w:rPr>
        <w:t xml:space="preserve"> эмитент, ол бір фотонды эмиссиялық компьютерлік томография кескіні үшін пайдалы гамма-сәулелерді шығарады</w:t>
      </w:r>
      <w:r w:rsidR="00D71F52">
        <w:rPr>
          <w:rFonts w:ascii="Times New Roman" w:eastAsia="Times New Roman" w:hAnsi="Times New Roman" w:cs="Times New Roman"/>
          <w:sz w:val="28"/>
          <w:szCs w:val="28"/>
        </w:rPr>
        <w:t xml:space="preserve"> </w:t>
      </w:r>
      <w:r w:rsidR="00174A60" w:rsidRPr="00DA3171">
        <w:rPr>
          <w:rFonts w:ascii="Times New Roman" w:eastAsia="Times New Roman" w:hAnsi="Times New Roman" w:cs="Times New Roman"/>
          <w:sz w:val="28"/>
          <w:szCs w:val="28"/>
        </w:rPr>
        <w:t>[</w:t>
      </w:r>
      <w:r w:rsidR="00672DDB" w:rsidRPr="00DA3171">
        <w:rPr>
          <w:rFonts w:ascii="Times New Roman" w:eastAsia="Times New Roman" w:hAnsi="Times New Roman" w:cs="Times New Roman"/>
          <w:sz w:val="28"/>
          <w:szCs w:val="28"/>
        </w:rPr>
        <w:t>2</w:t>
      </w:r>
      <w:r w:rsidR="00B1595D">
        <w:rPr>
          <w:rFonts w:ascii="Times New Roman" w:eastAsia="Times New Roman" w:hAnsi="Times New Roman" w:cs="Times New Roman"/>
          <w:sz w:val="28"/>
          <w:szCs w:val="28"/>
        </w:rPr>
        <w:t>7-29</w:t>
      </w:r>
      <w:r w:rsidR="00174A60" w:rsidRPr="00DA3171">
        <w:rPr>
          <w:rFonts w:ascii="Times New Roman" w:eastAsia="Times New Roman" w:hAnsi="Times New Roman" w:cs="Times New Roman"/>
          <w:sz w:val="28"/>
          <w:szCs w:val="28"/>
        </w:rPr>
        <w:t>]</w:t>
      </w:r>
      <w:r w:rsidR="00672DDB" w:rsidRPr="00DA3171">
        <w:rPr>
          <w:rFonts w:ascii="Times New Roman" w:eastAsia="Times New Roman" w:hAnsi="Times New Roman" w:cs="Times New Roman"/>
          <w:sz w:val="28"/>
          <w:szCs w:val="28"/>
        </w:rPr>
        <w:t xml:space="preserve">. </w:t>
      </w:r>
    </w:p>
    <w:p w:rsidR="00A6288C" w:rsidRPr="00DA3171" w:rsidRDefault="00474BCC" w:rsidP="004359A7">
      <w:pPr>
        <w:spacing w:after="0" w:line="240" w:lineRule="auto"/>
        <w:ind w:firstLine="720"/>
        <w:jc w:val="both"/>
        <w:rPr>
          <w:rFonts w:ascii="Times New Roman" w:eastAsia="Times New Roman" w:hAnsi="Times New Roman" w:cs="Times New Roman"/>
          <w:sz w:val="18"/>
          <w:szCs w:val="18"/>
        </w:rPr>
      </w:pPr>
      <w:r w:rsidRPr="00DA3171">
        <w:rPr>
          <w:rFonts w:ascii="Times New Roman" w:eastAsia="Times New Roman" w:hAnsi="Times New Roman" w:cs="Times New Roman"/>
          <w:sz w:val="28"/>
          <w:szCs w:val="28"/>
        </w:rPr>
        <w:t xml:space="preserve">Скандий галогенидтері </w:t>
      </w:r>
      <w:r w:rsidRPr="00DA3171">
        <w:rPr>
          <w:rFonts w:ascii="Times New Roman" w:eastAsia="Times New Roman" w:hAnsi="Times New Roman" w:cs="Times New Roman"/>
          <w:b/>
          <w:sz w:val="28"/>
          <w:szCs w:val="28"/>
        </w:rPr>
        <w:t>электротехника өнеркәсібінде</w:t>
      </w:r>
      <w:r w:rsidRPr="00DA3171">
        <w:rPr>
          <w:rFonts w:ascii="Times New Roman" w:eastAsia="Times New Roman" w:hAnsi="Times New Roman" w:cs="Times New Roman"/>
          <w:sz w:val="28"/>
          <w:szCs w:val="28"/>
        </w:rPr>
        <w:t xml:space="preserve"> қолданылады. Сперос, Минаев және Зюзиннің зерттеулері жалпы жарықтандыруға және арнайы шамдарға арналған сынапсыз қызмет көрсететін шамдарды әзірлеуге және жасауға мүмкіндік берді. Скандий галогенидтері, соның ішінде ScBr</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 xml:space="preserve"> және ScI</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 сынапсыз металл галогендік шамдарға толтырғыш компоненттер ретінде пайдаланылады. Өнертабыстың техникалық нәтижелері шамдарды өндіру, пайдалану және сақтаудың экологиялық қауіпсіздігін арттыруды қамтамасыз етті</w:t>
      </w:r>
      <w:r w:rsidR="00D71F52">
        <w:rPr>
          <w:rFonts w:ascii="Times New Roman" w:eastAsia="Times New Roman" w:hAnsi="Times New Roman" w:cs="Times New Roman"/>
          <w:sz w:val="28"/>
          <w:szCs w:val="28"/>
        </w:rPr>
        <w:t xml:space="preserve"> </w:t>
      </w:r>
      <w:r w:rsidR="00174A60" w:rsidRPr="00DA3171">
        <w:rPr>
          <w:rFonts w:ascii="Times New Roman" w:eastAsia="Times New Roman" w:hAnsi="Times New Roman" w:cs="Times New Roman"/>
          <w:sz w:val="28"/>
          <w:szCs w:val="28"/>
        </w:rPr>
        <w:t>[</w:t>
      </w:r>
      <w:r w:rsidR="00B1595D">
        <w:rPr>
          <w:rFonts w:ascii="Times New Roman" w:eastAsia="Times New Roman" w:hAnsi="Times New Roman" w:cs="Times New Roman"/>
          <w:sz w:val="28"/>
          <w:szCs w:val="28"/>
        </w:rPr>
        <w:t>30</w:t>
      </w:r>
      <w:r w:rsidR="00672DDB" w:rsidRPr="00DA3171">
        <w:rPr>
          <w:rFonts w:ascii="Times New Roman" w:eastAsia="Times New Roman" w:hAnsi="Times New Roman" w:cs="Times New Roman"/>
          <w:sz w:val="28"/>
          <w:szCs w:val="28"/>
        </w:rPr>
        <w:t>-3</w:t>
      </w:r>
      <w:r w:rsidR="00B1595D">
        <w:rPr>
          <w:rFonts w:ascii="Times New Roman" w:eastAsia="Times New Roman" w:hAnsi="Times New Roman" w:cs="Times New Roman"/>
          <w:sz w:val="28"/>
          <w:szCs w:val="28"/>
        </w:rPr>
        <w:t>2</w:t>
      </w:r>
      <w:r w:rsidR="00174A60" w:rsidRPr="00DA3171">
        <w:rPr>
          <w:rFonts w:ascii="Times New Roman" w:eastAsia="Times New Roman" w:hAnsi="Times New Roman" w:cs="Times New Roman"/>
          <w:sz w:val="28"/>
          <w:szCs w:val="28"/>
        </w:rPr>
        <w:t>]</w:t>
      </w:r>
      <w:r w:rsidR="00672DDB" w:rsidRPr="00DA3171">
        <w:rPr>
          <w:rFonts w:ascii="Times New Roman" w:eastAsia="Times New Roman" w:hAnsi="Times New Roman" w:cs="Times New Roman"/>
          <w:sz w:val="28"/>
          <w:szCs w:val="28"/>
        </w:rPr>
        <w:t xml:space="preserve">. </w:t>
      </w:r>
    </w:p>
    <w:p w:rsidR="00A6288C" w:rsidRPr="00DA3171" w:rsidRDefault="00474BCC" w:rsidP="004359A7">
      <w:pPr>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Құрамында скандий бар </w:t>
      </w:r>
      <w:r w:rsidRPr="00DA3171">
        <w:rPr>
          <w:rFonts w:ascii="Times New Roman" w:eastAsia="Times New Roman" w:hAnsi="Times New Roman" w:cs="Times New Roman"/>
          <w:b/>
          <w:sz w:val="28"/>
          <w:szCs w:val="28"/>
        </w:rPr>
        <w:t>металлорганикалық қосылыстар</w:t>
      </w:r>
      <w:r w:rsidRPr="00DA3171">
        <w:rPr>
          <w:rFonts w:ascii="Times New Roman" w:eastAsia="Times New Roman" w:hAnsi="Times New Roman" w:cs="Times New Roman"/>
          <w:sz w:val="28"/>
          <w:szCs w:val="28"/>
        </w:rPr>
        <w:t xml:space="preserve"> органикалық синтез реакцияларында каталитикалық белсенділік көрсетеді. Скандий трифлаты (гептадекафтороктансульфонат, формуласы Sc(SO</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CF</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 органикалық химияда Льюис қышқылы ретінде қолданылады. Бұл химиялық қосылыс Фридель-Крафтс ацилденуі, Диельс-Алдер реакциялары және басқа да көміртек-көміртек байланыстарын құрайтын реакциялар үшін маңызды катализатор</w:t>
      </w:r>
      <w:r w:rsidR="00D71F52">
        <w:rPr>
          <w:rFonts w:ascii="Times New Roman" w:eastAsia="Times New Roman" w:hAnsi="Times New Roman" w:cs="Times New Roman"/>
          <w:sz w:val="28"/>
          <w:szCs w:val="28"/>
        </w:rPr>
        <w:t xml:space="preserve"> </w:t>
      </w:r>
      <w:r w:rsidR="00174A60" w:rsidRPr="00DA3171">
        <w:rPr>
          <w:rFonts w:ascii="Times New Roman" w:eastAsia="Times New Roman" w:hAnsi="Times New Roman" w:cs="Times New Roman"/>
          <w:sz w:val="28"/>
          <w:szCs w:val="28"/>
        </w:rPr>
        <w:t>[</w:t>
      </w:r>
      <w:r w:rsidR="00672DDB" w:rsidRPr="00DA3171">
        <w:rPr>
          <w:rFonts w:ascii="Times New Roman" w:eastAsia="Times New Roman" w:hAnsi="Times New Roman" w:cs="Times New Roman"/>
          <w:sz w:val="28"/>
          <w:szCs w:val="28"/>
        </w:rPr>
        <w:t>3</w:t>
      </w:r>
      <w:r w:rsidR="00B1595D">
        <w:rPr>
          <w:rFonts w:ascii="Times New Roman" w:eastAsia="Times New Roman" w:hAnsi="Times New Roman" w:cs="Times New Roman"/>
          <w:sz w:val="28"/>
          <w:szCs w:val="28"/>
        </w:rPr>
        <w:t xml:space="preserve">3, </w:t>
      </w:r>
      <w:r w:rsidR="00672DDB" w:rsidRPr="00DA3171">
        <w:rPr>
          <w:rFonts w:ascii="Times New Roman" w:eastAsia="Times New Roman" w:hAnsi="Times New Roman" w:cs="Times New Roman"/>
          <w:sz w:val="28"/>
          <w:szCs w:val="28"/>
        </w:rPr>
        <w:t>3</w:t>
      </w:r>
      <w:r w:rsidR="00B1595D">
        <w:rPr>
          <w:rFonts w:ascii="Times New Roman" w:eastAsia="Times New Roman" w:hAnsi="Times New Roman" w:cs="Times New Roman"/>
          <w:sz w:val="28"/>
          <w:szCs w:val="28"/>
        </w:rPr>
        <w:t>4</w:t>
      </w:r>
      <w:r w:rsidR="00174A60" w:rsidRPr="00DA3171">
        <w:rPr>
          <w:rFonts w:ascii="Times New Roman" w:eastAsia="Times New Roman" w:hAnsi="Times New Roman" w:cs="Times New Roman"/>
          <w:sz w:val="28"/>
          <w:szCs w:val="28"/>
        </w:rPr>
        <w:t>]</w:t>
      </w:r>
      <w:r w:rsidR="00672DDB" w:rsidRPr="00DA3171">
        <w:rPr>
          <w:rFonts w:ascii="Times New Roman" w:eastAsia="Times New Roman" w:hAnsi="Times New Roman" w:cs="Times New Roman"/>
          <w:sz w:val="28"/>
          <w:szCs w:val="28"/>
        </w:rPr>
        <w:t xml:space="preserve">. </w:t>
      </w:r>
    </w:p>
    <w:p w:rsidR="00A6288C" w:rsidRPr="00DA3171" w:rsidRDefault="00474BCC" w:rsidP="004359A7">
      <w:pPr>
        <w:spacing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Скандийді қолдану салаларын талдай отырып, бүгінгі күні және болашақта скандий қосылыстарының негізгі тұтынушысы металлургия екенін айта кету керек. Ал скандий қоспалары бар қорытпаларды қолданудың ауқымы өте кең, атап айтсақ  құбырлар өндірісі, кеме жасау, автомобиль өнеркәсібі, спорт жабдықтарын өндіру және тұрмыстық техника. Сол себепті бүгінгі күні скандий қосылыстарының бағасы жоғары болып қала береді</w:t>
      </w:r>
      <w:r w:rsidR="00A667E8">
        <w:rPr>
          <w:rFonts w:ascii="Times New Roman" w:eastAsia="Times New Roman" w:hAnsi="Times New Roman" w:cs="Times New Roman"/>
          <w:sz w:val="28"/>
          <w:szCs w:val="28"/>
        </w:rPr>
        <w:t xml:space="preserve"> </w:t>
      </w:r>
      <w:r w:rsidR="00A4283D">
        <w:rPr>
          <w:rFonts w:ascii="Times New Roman" w:eastAsia="Times New Roman" w:hAnsi="Times New Roman" w:cs="Times New Roman"/>
          <w:sz w:val="28"/>
          <w:szCs w:val="28"/>
        </w:rPr>
        <w:t>(</w:t>
      </w:r>
      <w:r w:rsidR="00550D47">
        <w:rPr>
          <w:rFonts w:ascii="Times New Roman" w:eastAsia="Times New Roman" w:hAnsi="Times New Roman" w:cs="Times New Roman"/>
          <w:sz w:val="28"/>
          <w:szCs w:val="28"/>
        </w:rPr>
        <w:t>2-к</w:t>
      </w:r>
      <w:r w:rsidR="00A667E8">
        <w:rPr>
          <w:rFonts w:ascii="Times New Roman" w:eastAsia="Times New Roman" w:hAnsi="Times New Roman" w:cs="Times New Roman"/>
          <w:sz w:val="28"/>
          <w:szCs w:val="28"/>
        </w:rPr>
        <w:t>есте)</w:t>
      </w:r>
      <w:r w:rsidRPr="00DA3171">
        <w:rPr>
          <w:rFonts w:ascii="Times New Roman" w:eastAsia="Times New Roman" w:hAnsi="Times New Roman" w:cs="Times New Roman"/>
          <w:sz w:val="28"/>
          <w:szCs w:val="28"/>
        </w:rPr>
        <w:t xml:space="preserve">. </w:t>
      </w:r>
    </w:p>
    <w:p w:rsidR="00A6288C" w:rsidRPr="00DA3171" w:rsidRDefault="00474BCC" w:rsidP="00EE47CB">
      <w:pPr>
        <w:spacing w:after="100" w:afterAutospacing="1"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Кесте 2 – АҚШ-тағы сирек жер элементтерінің оксидтерінің бағасы</w:t>
      </w:r>
      <w:r w:rsidR="00D71F52">
        <w:rPr>
          <w:rFonts w:ascii="Times New Roman" w:eastAsia="Times New Roman" w:hAnsi="Times New Roman" w:cs="Times New Roman"/>
          <w:sz w:val="28"/>
          <w:szCs w:val="28"/>
        </w:rPr>
        <w:t xml:space="preserve"> </w:t>
      </w:r>
      <w:r w:rsidR="00763202" w:rsidRPr="00DA3171">
        <w:rPr>
          <w:rFonts w:ascii="Times New Roman" w:eastAsia="Times New Roman" w:hAnsi="Times New Roman" w:cs="Times New Roman"/>
          <w:sz w:val="28"/>
          <w:szCs w:val="28"/>
        </w:rPr>
        <w:t>[</w:t>
      </w:r>
      <w:r w:rsidR="00672DDB" w:rsidRPr="00DA3171">
        <w:rPr>
          <w:rFonts w:ascii="Times New Roman" w:eastAsia="Times New Roman" w:hAnsi="Times New Roman" w:cs="Times New Roman"/>
          <w:sz w:val="28"/>
          <w:szCs w:val="28"/>
        </w:rPr>
        <w:t>3</w:t>
      </w:r>
      <w:r w:rsidR="00B1595D">
        <w:rPr>
          <w:rFonts w:ascii="Times New Roman" w:eastAsia="Times New Roman" w:hAnsi="Times New Roman" w:cs="Times New Roman"/>
          <w:sz w:val="28"/>
          <w:szCs w:val="28"/>
        </w:rPr>
        <w:t xml:space="preserve">5, </w:t>
      </w:r>
      <w:r w:rsidR="00672DDB" w:rsidRPr="00DA3171">
        <w:rPr>
          <w:rFonts w:ascii="Times New Roman" w:eastAsia="Times New Roman" w:hAnsi="Times New Roman" w:cs="Times New Roman"/>
          <w:sz w:val="28"/>
          <w:szCs w:val="28"/>
        </w:rPr>
        <w:t>3</w:t>
      </w:r>
      <w:r w:rsidR="00B1595D">
        <w:rPr>
          <w:rFonts w:ascii="Times New Roman" w:eastAsia="Times New Roman" w:hAnsi="Times New Roman" w:cs="Times New Roman"/>
          <w:sz w:val="28"/>
          <w:szCs w:val="28"/>
        </w:rPr>
        <w:t>6</w:t>
      </w:r>
      <w:r w:rsidR="00763202" w:rsidRPr="00DA3171">
        <w:rPr>
          <w:rFonts w:ascii="Times New Roman" w:eastAsia="Times New Roman" w:hAnsi="Times New Roman" w:cs="Times New Roman"/>
          <w:sz w:val="28"/>
          <w:szCs w:val="28"/>
        </w:rPr>
        <w:t>]</w:t>
      </w:r>
      <w:r w:rsidR="00672DDB" w:rsidRPr="00DA3171">
        <w:rPr>
          <w:rFonts w:ascii="Times New Roman" w:eastAsia="Times New Roman" w:hAnsi="Times New Roman" w:cs="Times New Roman"/>
          <w:sz w:val="28"/>
          <w:szCs w:val="28"/>
        </w:rPr>
        <w:t xml:space="preserve">. </w:t>
      </w:r>
    </w:p>
    <w:tbl>
      <w:tblPr>
        <w:tblStyle w:val="affffff"/>
        <w:tblW w:w="391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099"/>
        <w:gridCol w:w="1813"/>
      </w:tblGrid>
      <w:tr w:rsidR="00A6288C" w:rsidRPr="00DA3171" w:rsidTr="00775FF8">
        <w:trPr>
          <w:cantSplit/>
          <w:tblHeader/>
        </w:trPr>
        <w:tc>
          <w:tcPr>
            <w:tcW w:w="2099" w:type="dxa"/>
          </w:tcPr>
          <w:p w:rsidR="00A6288C" w:rsidRPr="00DE4686" w:rsidRDefault="00474BCC" w:rsidP="004359A7">
            <w:pPr>
              <w:rPr>
                <w:b/>
                <w:color w:val="auto"/>
                <w:sz w:val="24"/>
                <w:szCs w:val="24"/>
              </w:rPr>
            </w:pPr>
            <w:r w:rsidRPr="00DE4686">
              <w:rPr>
                <w:b/>
                <w:color w:val="auto"/>
                <w:sz w:val="24"/>
                <w:szCs w:val="24"/>
              </w:rPr>
              <w:t>Қосылыс</w:t>
            </w:r>
          </w:p>
        </w:tc>
        <w:tc>
          <w:tcPr>
            <w:tcW w:w="1813" w:type="dxa"/>
          </w:tcPr>
          <w:p w:rsidR="00A6288C" w:rsidRPr="00DE4686" w:rsidRDefault="00474BCC" w:rsidP="004359A7">
            <w:pPr>
              <w:rPr>
                <w:b/>
                <w:color w:val="auto"/>
                <w:sz w:val="24"/>
                <w:szCs w:val="24"/>
              </w:rPr>
            </w:pPr>
            <w:r w:rsidRPr="00DE4686">
              <w:rPr>
                <w:b/>
                <w:color w:val="auto"/>
                <w:sz w:val="24"/>
                <w:szCs w:val="24"/>
              </w:rPr>
              <w:t>Бағасы, $/kг</w:t>
            </w:r>
          </w:p>
        </w:tc>
      </w:tr>
      <w:tr w:rsidR="00A6288C" w:rsidRPr="00DA3171" w:rsidTr="00775FF8">
        <w:trPr>
          <w:cantSplit/>
          <w:tblHeader/>
        </w:trPr>
        <w:tc>
          <w:tcPr>
            <w:tcW w:w="2099" w:type="dxa"/>
          </w:tcPr>
          <w:p w:rsidR="00A6288C" w:rsidRPr="00DE4686" w:rsidRDefault="00474BCC" w:rsidP="004359A7">
            <w:pPr>
              <w:rPr>
                <w:color w:val="auto"/>
                <w:sz w:val="24"/>
                <w:szCs w:val="24"/>
              </w:rPr>
            </w:pPr>
            <w:r w:rsidRPr="00DE4686">
              <w:rPr>
                <w:color w:val="auto"/>
                <w:sz w:val="24"/>
                <w:szCs w:val="24"/>
              </w:rPr>
              <w:t>CeO</w:t>
            </w:r>
            <w:r w:rsidRPr="00DE4686">
              <w:rPr>
                <w:color w:val="auto"/>
                <w:sz w:val="24"/>
                <w:szCs w:val="24"/>
                <w:vertAlign w:val="subscript"/>
              </w:rPr>
              <w:t>2</w:t>
            </w:r>
          </w:p>
        </w:tc>
        <w:tc>
          <w:tcPr>
            <w:tcW w:w="1813" w:type="dxa"/>
          </w:tcPr>
          <w:p w:rsidR="00A6288C" w:rsidRPr="00DE4686" w:rsidRDefault="00474BCC" w:rsidP="004359A7">
            <w:pPr>
              <w:rPr>
                <w:color w:val="auto"/>
                <w:sz w:val="24"/>
                <w:szCs w:val="24"/>
              </w:rPr>
            </w:pPr>
            <w:r w:rsidRPr="00DE4686">
              <w:rPr>
                <w:color w:val="auto"/>
                <w:sz w:val="24"/>
                <w:szCs w:val="24"/>
              </w:rPr>
              <w:t>2</w:t>
            </w:r>
          </w:p>
        </w:tc>
      </w:tr>
      <w:tr w:rsidR="00A6288C" w:rsidRPr="00DA3171" w:rsidTr="00775FF8">
        <w:trPr>
          <w:cantSplit/>
          <w:tblHeader/>
        </w:trPr>
        <w:tc>
          <w:tcPr>
            <w:tcW w:w="2099" w:type="dxa"/>
          </w:tcPr>
          <w:p w:rsidR="00A6288C" w:rsidRPr="00DE4686" w:rsidRDefault="00474BCC" w:rsidP="004359A7">
            <w:pPr>
              <w:rPr>
                <w:color w:val="auto"/>
                <w:sz w:val="24"/>
                <w:szCs w:val="24"/>
              </w:rPr>
            </w:pPr>
            <w:r w:rsidRPr="00DE4686">
              <w:rPr>
                <w:color w:val="auto"/>
                <w:sz w:val="24"/>
                <w:szCs w:val="24"/>
              </w:rPr>
              <w:t>La</w:t>
            </w:r>
            <w:r w:rsidRPr="00DE4686">
              <w:rPr>
                <w:color w:val="auto"/>
                <w:sz w:val="24"/>
                <w:szCs w:val="24"/>
                <w:vertAlign w:val="subscript"/>
              </w:rPr>
              <w:t>2</w:t>
            </w:r>
            <w:r w:rsidRPr="00DE4686">
              <w:rPr>
                <w:color w:val="auto"/>
                <w:sz w:val="24"/>
                <w:szCs w:val="24"/>
              </w:rPr>
              <w:t>O</w:t>
            </w:r>
            <w:r w:rsidRPr="00DE4686">
              <w:rPr>
                <w:color w:val="auto"/>
                <w:sz w:val="24"/>
                <w:szCs w:val="24"/>
                <w:vertAlign w:val="subscript"/>
              </w:rPr>
              <w:t>3</w:t>
            </w:r>
          </w:p>
        </w:tc>
        <w:tc>
          <w:tcPr>
            <w:tcW w:w="1813" w:type="dxa"/>
          </w:tcPr>
          <w:p w:rsidR="00A6288C" w:rsidRPr="00DE4686" w:rsidRDefault="00474BCC" w:rsidP="004359A7">
            <w:pPr>
              <w:rPr>
                <w:color w:val="auto"/>
                <w:sz w:val="24"/>
                <w:szCs w:val="24"/>
              </w:rPr>
            </w:pPr>
            <w:r w:rsidRPr="00DE4686">
              <w:rPr>
                <w:color w:val="auto"/>
                <w:sz w:val="24"/>
                <w:szCs w:val="24"/>
              </w:rPr>
              <w:t>2</w:t>
            </w:r>
          </w:p>
        </w:tc>
      </w:tr>
      <w:tr w:rsidR="00A6288C" w:rsidRPr="00DA3171" w:rsidTr="00775FF8">
        <w:trPr>
          <w:cantSplit/>
          <w:tblHeader/>
        </w:trPr>
        <w:tc>
          <w:tcPr>
            <w:tcW w:w="2099" w:type="dxa"/>
          </w:tcPr>
          <w:p w:rsidR="00A6288C" w:rsidRPr="00DE4686" w:rsidRDefault="00474BCC" w:rsidP="004359A7">
            <w:pPr>
              <w:rPr>
                <w:color w:val="auto"/>
                <w:sz w:val="24"/>
                <w:szCs w:val="24"/>
              </w:rPr>
            </w:pPr>
            <w:r w:rsidRPr="00DE4686">
              <w:rPr>
                <w:color w:val="auto"/>
                <w:sz w:val="24"/>
                <w:szCs w:val="24"/>
              </w:rPr>
              <w:t>Nd</w:t>
            </w:r>
            <w:r w:rsidRPr="00DE4686">
              <w:rPr>
                <w:color w:val="auto"/>
                <w:sz w:val="24"/>
                <w:szCs w:val="24"/>
                <w:vertAlign w:val="subscript"/>
              </w:rPr>
              <w:t>2</w:t>
            </w:r>
            <w:r w:rsidRPr="00DE4686">
              <w:rPr>
                <w:color w:val="auto"/>
                <w:sz w:val="24"/>
                <w:szCs w:val="24"/>
              </w:rPr>
              <w:t>O</w:t>
            </w:r>
            <w:r w:rsidRPr="00DE4686">
              <w:rPr>
                <w:color w:val="auto"/>
                <w:sz w:val="24"/>
                <w:szCs w:val="24"/>
                <w:vertAlign w:val="subscript"/>
              </w:rPr>
              <w:t>3</w:t>
            </w:r>
          </w:p>
        </w:tc>
        <w:tc>
          <w:tcPr>
            <w:tcW w:w="1813" w:type="dxa"/>
          </w:tcPr>
          <w:p w:rsidR="00A6288C" w:rsidRPr="00DE4686" w:rsidRDefault="00474BCC" w:rsidP="004359A7">
            <w:pPr>
              <w:rPr>
                <w:color w:val="auto"/>
                <w:sz w:val="24"/>
                <w:szCs w:val="24"/>
              </w:rPr>
            </w:pPr>
            <w:r w:rsidRPr="00DE4686">
              <w:rPr>
                <w:color w:val="auto"/>
                <w:sz w:val="24"/>
                <w:szCs w:val="24"/>
              </w:rPr>
              <w:t>47</w:t>
            </w:r>
          </w:p>
        </w:tc>
      </w:tr>
      <w:tr w:rsidR="00A6288C" w:rsidRPr="00DA3171" w:rsidTr="00775FF8">
        <w:trPr>
          <w:cantSplit/>
          <w:tblHeader/>
        </w:trPr>
        <w:tc>
          <w:tcPr>
            <w:tcW w:w="2099" w:type="dxa"/>
          </w:tcPr>
          <w:p w:rsidR="00A6288C" w:rsidRPr="00DE4686" w:rsidRDefault="00474BCC" w:rsidP="004359A7">
            <w:pPr>
              <w:rPr>
                <w:color w:val="auto"/>
                <w:sz w:val="24"/>
                <w:szCs w:val="24"/>
              </w:rPr>
            </w:pPr>
            <w:r w:rsidRPr="00DE4686">
              <w:rPr>
                <w:color w:val="auto"/>
                <w:sz w:val="24"/>
                <w:szCs w:val="24"/>
              </w:rPr>
              <w:t>Y</w:t>
            </w:r>
            <w:r w:rsidRPr="00DE4686">
              <w:rPr>
                <w:color w:val="auto"/>
                <w:sz w:val="24"/>
                <w:szCs w:val="24"/>
                <w:vertAlign w:val="subscript"/>
              </w:rPr>
              <w:t>2</w:t>
            </w:r>
            <w:r w:rsidRPr="00DE4686">
              <w:rPr>
                <w:color w:val="auto"/>
                <w:sz w:val="24"/>
                <w:szCs w:val="24"/>
              </w:rPr>
              <w:t>O</w:t>
            </w:r>
            <w:r w:rsidRPr="00DE4686">
              <w:rPr>
                <w:color w:val="auto"/>
                <w:sz w:val="24"/>
                <w:szCs w:val="24"/>
                <w:vertAlign w:val="subscript"/>
              </w:rPr>
              <w:t>3</w:t>
            </w:r>
          </w:p>
        </w:tc>
        <w:tc>
          <w:tcPr>
            <w:tcW w:w="1813" w:type="dxa"/>
          </w:tcPr>
          <w:p w:rsidR="00A6288C" w:rsidRPr="00DE4686" w:rsidRDefault="00474BCC" w:rsidP="004359A7">
            <w:pPr>
              <w:rPr>
                <w:color w:val="auto"/>
                <w:sz w:val="24"/>
                <w:szCs w:val="24"/>
              </w:rPr>
            </w:pPr>
            <w:r w:rsidRPr="00DE4686">
              <w:rPr>
                <w:color w:val="auto"/>
                <w:sz w:val="24"/>
                <w:szCs w:val="24"/>
              </w:rPr>
              <w:t>3</w:t>
            </w:r>
          </w:p>
        </w:tc>
      </w:tr>
      <w:tr w:rsidR="00A6288C" w:rsidRPr="00DA3171" w:rsidTr="00775FF8">
        <w:trPr>
          <w:cantSplit/>
          <w:tblHeader/>
        </w:trPr>
        <w:tc>
          <w:tcPr>
            <w:tcW w:w="2099" w:type="dxa"/>
          </w:tcPr>
          <w:p w:rsidR="00A6288C" w:rsidRPr="00DE4686" w:rsidRDefault="00474BCC" w:rsidP="004359A7">
            <w:pPr>
              <w:rPr>
                <w:color w:val="auto"/>
                <w:sz w:val="24"/>
                <w:szCs w:val="24"/>
              </w:rPr>
            </w:pPr>
            <w:r w:rsidRPr="00DE4686">
              <w:rPr>
                <w:color w:val="auto"/>
                <w:sz w:val="24"/>
                <w:szCs w:val="24"/>
              </w:rPr>
              <w:t>Pr</w:t>
            </w:r>
            <w:r w:rsidRPr="00DE4686">
              <w:rPr>
                <w:color w:val="auto"/>
                <w:sz w:val="24"/>
                <w:szCs w:val="24"/>
                <w:vertAlign w:val="subscript"/>
              </w:rPr>
              <w:t>6</w:t>
            </w:r>
            <w:r w:rsidRPr="00DE4686">
              <w:rPr>
                <w:color w:val="auto"/>
                <w:sz w:val="24"/>
                <w:szCs w:val="24"/>
              </w:rPr>
              <w:t>O</w:t>
            </w:r>
            <w:r w:rsidRPr="00DE4686">
              <w:rPr>
                <w:color w:val="auto"/>
                <w:sz w:val="24"/>
                <w:szCs w:val="24"/>
                <w:vertAlign w:val="subscript"/>
              </w:rPr>
              <w:t>11</w:t>
            </w:r>
          </w:p>
        </w:tc>
        <w:tc>
          <w:tcPr>
            <w:tcW w:w="1813" w:type="dxa"/>
          </w:tcPr>
          <w:p w:rsidR="00A6288C" w:rsidRPr="00DE4686" w:rsidRDefault="00474BCC" w:rsidP="004359A7">
            <w:pPr>
              <w:rPr>
                <w:color w:val="auto"/>
                <w:sz w:val="24"/>
                <w:szCs w:val="24"/>
              </w:rPr>
            </w:pPr>
            <w:r w:rsidRPr="00DE4686">
              <w:rPr>
                <w:color w:val="auto"/>
                <w:sz w:val="24"/>
                <w:szCs w:val="24"/>
              </w:rPr>
              <w:t>75</w:t>
            </w:r>
          </w:p>
        </w:tc>
      </w:tr>
      <w:tr w:rsidR="00A6288C" w:rsidRPr="00DA3171" w:rsidTr="00775FF8">
        <w:trPr>
          <w:cantSplit/>
          <w:tblHeader/>
        </w:trPr>
        <w:tc>
          <w:tcPr>
            <w:tcW w:w="2099" w:type="dxa"/>
          </w:tcPr>
          <w:p w:rsidR="00A6288C" w:rsidRPr="00DE4686" w:rsidRDefault="00474BCC" w:rsidP="004359A7">
            <w:pPr>
              <w:rPr>
                <w:color w:val="auto"/>
                <w:sz w:val="24"/>
                <w:szCs w:val="24"/>
              </w:rPr>
            </w:pPr>
            <w:r w:rsidRPr="00DE4686">
              <w:rPr>
                <w:color w:val="auto"/>
                <w:sz w:val="24"/>
                <w:szCs w:val="24"/>
              </w:rPr>
              <w:t>Sm</w:t>
            </w:r>
            <w:r w:rsidRPr="00DE4686">
              <w:rPr>
                <w:color w:val="auto"/>
                <w:sz w:val="24"/>
                <w:szCs w:val="24"/>
                <w:vertAlign w:val="subscript"/>
              </w:rPr>
              <w:t>2</w:t>
            </w:r>
            <w:r w:rsidRPr="00DE4686">
              <w:rPr>
                <w:color w:val="auto"/>
                <w:sz w:val="24"/>
                <w:szCs w:val="24"/>
              </w:rPr>
              <w:t>O</w:t>
            </w:r>
            <w:r w:rsidRPr="00DE4686">
              <w:rPr>
                <w:color w:val="auto"/>
                <w:sz w:val="24"/>
                <w:szCs w:val="24"/>
                <w:vertAlign w:val="subscript"/>
              </w:rPr>
              <w:t>3</w:t>
            </w:r>
          </w:p>
        </w:tc>
        <w:tc>
          <w:tcPr>
            <w:tcW w:w="1813" w:type="dxa"/>
          </w:tcPr>
          <w:p w:rsidR="00A6288C" w:rsidRPr="00DE4686" w:rsidRDefault="00474BCC" w:rsidP="004359A7">
            <w:pPr>
              <w:rPr>
                <w:color w:val="auto"/>
                <w:sz w:val="24"/>
                <w:szCs w:val="24"/>
              </w:rPr>
            </w:pPr>
            <w:r w:rsidRPr="00DE4686">
              <w:rPr>
                <w:color w:val="auto"/>
                <w:sz w:val="24"/>
                <w:szCs w:val="24"/>
              </w:rPr>
              <w:t>6</w:t>
            </w:r>
          </w:p>
        </w:tc>
      </w:tr>
      <w:tr w:rsidR="00A6288C" w:rsidRPr="00DA3171" w:rsidTr="00775FF8">
        <w:trPr>
          <w:cantSplit/>
          <w:tblHeader/>
        </w:trPr>
        <w:tc>
          <w:tcPr>
            <w:tcW w:w="2099" w:type="dxa"/>
          </w:tcPr>
          <w:p w:rsidR="00A6288C" w:rsidRPr="00DE4686" w:rsidRDefault="00474BCC" w:rsidP="004359A7">
            <w:pPr>
              <w:rPr>
                <w:color w:val="auto"/>
                <w:sz w:val="24"/>
                <w:szCs w:val="24"/>
              </w:rPr>
            </w:pPr>
            <w:r w:rsidRPr="00DE4686">
              <w:rPr>
                <w:color w:val="auto"/>
                <w:sz w:val="24"/>
                <w:szCs w:val="24"/>
              </w:rPr>
              <w:t>Gd</w:t>
            </w:r>
            <w:r w:rsidRPr="00DE4686">
              <w:rPr>
                <w:color w:val="auto"/>
                <w:sz w:val="24"/>
                <w:szCs w:val="24"/>
                <w:vertAlign w:val="subscript"/>
              </w:rPr>
              <w:t>2</w:t>
            </w:r>
            <w:r w:rsidRPr="00DE4686">
              <w:rPr>
                <w:color w:val="auto"/>
                <w:sz w:val="24"/>
                <w:szCs w:val="24"/>
              </w:rPr>
              <w:t>O</w:t>
            </w:r>
            <w:r w:rsidRPr="00DE4686">
              <w:rPr>
                <w:color w:val="auto"/>
                <w:sz w:val="24"/>
                <w:szCs w:val="24"/>
                <w:vertAlign w:val="subscript"/>
              </w:rPr>
              <w:t>3</w:t>
            </w:r>
          </w:p>
        </w:tc>
        <w:tc>
          <w:tcPr>
            <w:tcW w:w="1813" w:type="dxa"/>
          </w:tcPr>
          <w:p w:rsidR="00A6288C" w:rsidRPr="00DE4686" w:rsidRDefault="00474BCC" w:rsidP="004359A7">
            <w:pPr>
              <w:rPr>
                <w:color w:val="auto"/>
                <w:sz w:val="24"/>
                <w:szCs w:val="24"/>
              </w:rPr>
            </w:pPr>
            <w:r w:rsidRPr="00DE4686">
              <w:rPr>
                <w:color w:val="auto"/>
                <w:sz w:val="24"/>
                <w:szCs w:val="24"/>
              </w:rPr>
              <w:t>24</w:t>
            </w:r>
          </w:p>
        </w:tc>
      </w:tr>
      <w:tr w:rsidR="00A6288C" w:rsidRPr="00DA3171" w:rsidTr="00775FF8">
        <w:trPr>
          <w:cantSplit/>
          <w:tblHeader/>
        </w:trPr>
        <w:tc>
          <w:tcPr>
            <w:tcW w:w="2099" w:type="dxa"/>
          </w:tcPr>
          <w:p w:rsidR="00A6288C" w:rsidRPr="00DE4686" w:rsidRDefault="00474BCC" w:rsidP="004359A7">
            <w:pPr>
              <w:rPr>
                <w:color w:val="auto"/>
                <w:sz w:val="24"/>
                <w:szCs w:val="24"/>
              </w:rPr>
            </w:pPr>
            <w:r w:rsidRPr="00DE4686">
              <w:rPr>
                <w:color w:val="auto"/>
                <w:sz w:val="24"/>
                <w:szCs w:val="24"/>
              </w:rPr>
              <w:t>Dy</w:t>
            </w:r>
            <w:r w:rsidRPr="00DE4686">
              <w:rPr>
                <w:color w:val="auto"/>
                <w:sz w:val="24"/>
                <w:szCs w:val="24"/>
                <w:vertAlign w:val="subscript"/>
              </w:rPr>
              <w:t>2</w:t>
            </w:r>
            <w:r w:rsidRPr="00DE4686">
              <w:rPr>
                <w:color w:val="auto"/>
                <w:sz w:val="24"/>
                <w:szCs w:val="24"/>
              </w:rPr>
              <w:t>O</w:t>
            </w:r>
            <w:r w:rsidRPr="00DE4686">
              <w:rPr>
                <w:color w:val="auto"/>
                <w:sz w:val="24"/>
                <w:szCs w:val="24"/>
                <w:vertAlign w:val="subscript"/>
              </w:rPr>
              <w:t>3</w:t>
            </w:r>
          </w:p>
        </w:tc>
        <w:tc>
          <w:tcPr>
            <w:tcW w:w="1813" w:type="dxa"/>
          </w:tcPr>
          <w:p w:rsidR="00A6288C" w:rsidRPr="00DE4686" w:rsidRDefault="00474BCC" w:rsidP="004359A7">
            <w:pPr>
              <w:rPr>
                <w:color w:val="auto"/>
                <w:sz w:val="24"/>
                <w:szCs w:val="24"/>
              </w:rPr>
            </w:pPr>
            <w:r w:rsidRPr="00DE4686">
              <w:rPr>
                <w:color w:val="auto"/>
                <w:sz w:val="24"/>
                <w:szCs w:val="24"/>
              </w:rPr>
              <w:t>180</w:t>
            </w:r>
          </w:p>
        </w:tc>
      </w:tr>
      <w:tr w:rsidR="00A6288C" w:rsidRPr="00DA3171" w:rsidTr="00775FF8">
        <w:trPr>
          <w:cantSplit/>
          <w:tblHeader/>
        </w:trPr>
        <w:tc>
          <w:tcPr>
            <w:tcW w:w="2099" w:type="dxa"/>
          </w:tcPr>
          <w:p w:rsidR="00A6288C" w:rsidRPr="00DE4686" w:rsidRDefault="00474BCC" w:rsidP="004359A7">
            <w:pPr>
              <w:rPr>
                <w:color w:val="auto"/>
                <w:sz w:val="24"/>
                <w:szCs w:val="24"/>
              </w:rPr>
            </w:pPr>
            <w:r w:rsidRPr="00DE4686">
              <w:rPr>
                <w:color w:val="auto"/>
                <w:sz w:val="24"/>
                <w:szCs w:val="24"/>
              </w:rPr>
              <w:t>Sc</w:t>
            </w:r>
            <w:r w:rsidRPr="00DE4686">
              <w:rPr>
                <w:color w:val="auto"/>
                <w:sz w:val="24"/>
                <w:szCs w:val="24"/>
                <w:vertAlign w:val="subscript"/>
              </w:rPr>
              <w:t>2</w:t>
            </w:r>
            <w:r w:rsidRPr="00DE4686">
              <w:rPr>
                <w:color w:val="auto"/>
                <w:sz w:val="24"/>
                <w:szCs w:val="24"/>
              </w:rPr>
              <w:t>O</w:t>
            </w:r>
            <w:r w:rsidRPr="00DE4686">
              <w:rPr>
                <w:color w:val="auto"/>
                <w:sz w:val="24"/>
                <w:szCs w:val="24"/>
                <w:vertAlign w:val="subscript"/>
              </w:rPr>
              <w:t>3</w:t>
            </w:r>
          </w:p>
        </w:tc>
        <w:tc>
          <w:tcPr>
            <w:tcW w:w="1813" w:type="dxa"/>
          </w:tcPr>
          <w:p w:rsidR="00A6288C" w:rsidRPr="00DE4686" w:rsidRDefault="00474BCC" w:rsidP="004359A7">
            <w:pPr>
              <w:rPr>
                <w:color w:val="auto"/>
                <w:sz w:val="24"/>
                <w:szCs w:val="24"/>
              </w:rPr>
            </w:pPr>
            <w:r w:rsidRPr="00DE4686">
              <w:rPr>
                <w:color w:val="auto"/>
                <w:sz w:val="24"/>
                <w:szCs w:val="24"/>
              </w:rPr>
              <w:t>3800</w:t>
            </w:r>
          </w:p>
        </w:tc>
      </w:tr>
    </w:tbl>
    <w:p w:rsidR="00A6288C" w:rsidRPr="00DA3171" w:rsidRDefault="00474BCC" w:rsidP="00EE47CB">
      <w:pPr>
        <w:spacing w:before="100" w:beforeAutospacing="1"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Скандий және оның қосылыстарының сұранысын қанағаттандыру үшін оны шикізаттан алудың және байытудың заманауи тиімді әдістерін қолдана отырып, технологияларды әзірлеу және өндірісті ұйымдастыру қажет.</w:t>
      </w:r>
    </w:p>
    <w:p w:rsidR="00A6288C" w:rsidRPr="00DA3171" w:rsidRDefault="00474BCC" w:rsidP="00EE47CB">
      <w:pPr>
        <w:pStyle w:val="110"/>
        <w:spacing w:before="100" w:beforeAutospacing="1"/>
        <w:ind w:left="828"/>
      </w:pPr>
      <w:bookmarkStart w:id="12" w:name="_Toc164778278"/>
      <w:bookmarkStart w:id="13" w:name="_Toc170208204"/>
      <w:r w:rsidRPr="00DA3171">
        <w:t>1.2 Скандийдің шикізат көздері</w:t>
      </w:r>
      <w:bookmarkEnd w:id="12"/>
      <w:bookmarkEnd w:id="13"/>
    </w:p>
    <w:p w:rsidR="00A6288C" w:rsidRPr="00DA3171" w:rsidRDefault="00474BCC" w:rsidP="004359A7">
      <w:pPr>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Қазіргі таңда негiзгi құрамдас бөлiгiне скандий кіретін жер минералдарының 12-сі белгiлi (</w:t>
      </w:r>
      <w:r w:rsidR="00550D47">
        <w:rPr>
          <w:rFonts w:ascii="Times New Roman" w:eastAsia="Times New Roman" w:hAnsi="Times New Roman" w:cs="Times New Roman"/>
          <w:sz w:val="28"/>
          <w:szCs w:val="28"/>
        </w:rPr>
        <w:t>3-к</w:t>
      </w:r>
      <w:r w:rsidR="00EE47CB">
        <w:rPr>
          <w:rFonts w:ascii="Times New Roman" w:eastAsia="Times New Roman" w:hAnsi="Times New Roman" w:cs="Times New Roman"/>
          <w:sz w:val="28"/>
          <w:szCs w:val="28"/>
        </w:rPr>
        <w:t>есте</w:t>
      </w:r>
      <w:r w:rsidRPr="00DA3171">
        <w:rPr>
          <w:rFonts w:ascii="Times New Roman" w:eastAsia="Times New Roman" w:hAnsi="Times New Roman" w:cs="Times New Roman"/>
          <w:sz w:val="28"/>
          <w:szCs w:val="28"/>
        </w:rPr>
        <w:t>). Осы минералдардың ішінде ең маңызды</w:t>
      </w:r>
      <w:r w:rsidR="00EE47CB">
        <w:rPr>
          <w:rFonts w:ascii="Times New Roman" w:eastAsia="Times New Roman" w:hAnsi="Times New Roman" w:cs="Times New Roman"/>
          <w:sz w:val="28"/>
          <w:szCs w:val="28"/>
        </w:rPr>
        <w:t>сы</w:t>
      </w:r>
      <w:r w:rsidRPr="00DA3171">
        <w:rPr>
          <w:rFonts w:ascii="Times New Roman" w:eastAsia="Times New Roman" w:hAnsi="Times New Roman" w:cs="Times New Roman"/>
          <w:sz w:val="28"/>
          <w:szCs w:val="28"/>
        </w:rPr>
        <w:t xml:space="preserve"> торвеитит. </w:t>
      </w:r>
    </w:p>
    <w:p w:rsidR="00A6288C" w:rsidRPr="00DA3171" w:rsidRDefault="00474BCC" w:rsidP="00A667E8">
      <w:pPr>
        <w:spacing w:before="100" w:beforeAutospacing="1" w:after="100" w:afterAutospacing="1"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Кесте 3 – Скандий минералдары</w:t>
      </w:r>
      <w:r w:rsidR="00D71F52">
        <w:rPr>
          <w:rFonts w:ascii="Times New Roman" w:eastAsia="Times New Roman" w:hAnsi="Times New Roman" w:cs="Times New Roman"/>
          <w:sz w:val="28"/>
          <w:szCs w:val="28"/>
        </w:rPr>
        <w:t xml:space="preserve"> </w:t>
      </w:r>
      <w:r w:rsidR="00763202" w:rsidRPr="00DA3171">
        <w:rPr>
          <w:rFonts w:ascii="Times New Roman" w:eastAsia="Times New Roman" w:hAnsi="Times New Roman" w:cs="Times New Roman"/>
          <w:sz w:val="28"/>
          <w:szCs w:val="28"/>
          <w:lang w:val="en-US"/>
        </w:rPr>
        <w:t>[</w:t>
      </w:r>
      <w:r w:rsidR="00672DDB" w:rsidRPr="00DA3171">
        <w:rPr>
          <w:rFonts w:ascii="Times New Roman" w:eastAsia="Times New Roman" w:hAnsi="Times New Roman" w:cs="Times New Roman"/>
          <w:sz w:val="28"/>
          <w:szCs w:val="28"/>
        </w:rPr>
        <w:t>3</w:t>
      </w:r>
      <w:r w:rsidR="00B1595D">
        <w:rPr>
          <w:rFonts w:ascii="Times New Roman" w:eastAsia="Times New Roman" w:hAnsi="Times New Roman" w:cs="Times New Roman"/>
          <w:sz w:val="28"/>
          <w:szCs w:val="28"/>
        </w:rPr>
        <w:t>7</w:t>
      </w:r>
      <w:r w:rsidR="001A2FB0">
        <w:rPr>
          <w:rFonts w:ascii="Times New Roman" w:eastAsia="Times New Roman" w:hAnsi="Times New Roman" w:cs="Times New Roman"/>
          <w:sz w:val="28"/>
          <w:szCs w:val="28"/>
        </w:rPr>
        <w:t xml:space="preserve">, </w:t>
      </w:r>
      <w:r w:rsidR="001A2FB0" w:rsidRPr="00B1595D">
        <w:rPr>
          <w:rFonts w:ascii="Times New Roman" w:eastAsia="Times New Roman" w:hAnsi="Times New Roman" w:cs="Times New Roman"/>
          <w:sz w:val="28"/>
          <w:szCs w:val="28"/>
        </w:rPr>
        <w:t>3</w:t>
      </w:r>
      <w:r w:rsidR="00B1595D">
        <w:rPr>
          <w:rFonts w:ascii="Times New Roman" w:eastAsia="Times New Roman" w:hAnsi="Times New Roman" w:cs="Times New Roman"/>
          <w:sz w:val="28"/>
          <w:szCs w:val="28"/>
        </w:rPr>
        <w:t>8</w:t>
      </w:r>
      <w:r w:rsidR="00763202" w:rsidRPr="00DA3171">
        <w:rPr>
          <w:rFonts w:ascii="Times New Roman" w:eastAsia="Times New Roman" w:hAnsi="Times New Roman" w:cs="Times New Roman"/>
          <w:sz w:val="28"/>
          <w:szCs w:val="28"/>
          <w:lang w:val="en-US"/>
        </w:rPr>
        <w:t>]</w:t>
      </w:r>
      <w:r w:rsidR="00672DDB" w:rsidRPr="00DA3171">
        <w:rPr>
          <w:rFonts w:ascii="Times New Roman" w:eastAsia="Times New Roman" w:hAnsi="Times New Roman" w:cs="Times New Roman"/>
          <w:sz w:val="28"/>
          <w:szCs w:val="28"/>
        </w:rPr>
        <w:t>.</w:t>
      </w:r>
    </w:p>
    <w:tbl>
      <w:tblPr>
        <w:tblStyle w:val="affffff0"/>
        <w:tblW w:w="924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709"/>
        <w:gridCol w:w="2835"/>
        <w:gridCol w:w="4300"/>
        <w:gridCol w:w="1403"/>
      </w:tblGrid>
      <w:tr w:rsidR="00A6288C" w:rsidRPr="00DA3171" w:rsidTr="00A667E8">
        <w:trPr>
          <w:cantSplit/>
          <w:tblHeader/>
        </w:trPr>
        <w:tc>
          <w:tcPr>
            <w:tcW w:w="709" w:type="dxa"/>
          </w:tcPr>
          <w:p w:rsidR="00A6288C" w:rsidRPr="00DE4686" w:rsidRDefault="00A667E8" w:rsidP="004359A7">
            <w:pPr>
              <w:rPr>
                <w:b/>
                <w:color w:val="auto"/>
                <w:sz w:val="24"/>
                <w:szCs w:val="24"/>
              </w:rPr>
            </w:pPr>
            <w:r w:rsidRPr="00DE4686">
              <w:rPr>
                <w:b/>
                <w:color w:val="auto"/>
                <w:sz w:val="24"/>
                <w:szCs w:val="24"/>
              </w:rPr>
              <w:t>Р/с</w:t>
            </w:r>
          </w:p>
        </w:tc>
        <w:tc>
          <w:tcPr>
            <w:tcW w:w="2835" w:type="dxa"/>
          </w:tcPr>
          <w:p w:rsidR="00A6288C" w:rsidRPr="00DE4686" w:rsidRDefault="00474BCC" w:rsidP="004359A7">
            <w:pPr>
              <w:rPr>
                <w:b/>
                <w:color w:val="auto"/>
                <w:sz w:val="24"/>
                <w:szCs w:val="24"/>
              </w:rPr>
            </w:pPr>
            <w:r w:rsidRPr="00DE4686">
              <w:rPr>
                <w:b/>
                <w:color w:val="auto"/>
                <w:sz w:val="24"/>
                <w:szCs w:val="24"/>
              </w:rPr>
              <w:t>Минерал атауы</w:t>
            </w:r>
          </w:p>
        </w:tc>
        <w:tc>
          <w:tcPr>
            <w:tcW w:w="4300" w:type="dxa"/>
          </w:tcPr>
          <w:p w:rsidR="00A6288C" w:rsidRPr="00DE4686" w:rsidRDefault="00474BCC" w:rsidP="004359A7">
            <w:pPr>
              <w:rPr>
                <w:b/>
                <w:color w:val="auto"/>
                <w:sz w:val="24"/>
                <w:szCs w:val="24"/>
              </w:rPr>
            </w:pPr>
            <w:r w:rsidRPr="00DE4686">
              <w:rPr>
                <w:b/>
                <w:color w:val="auto"/>
                <w:sz w:val="24"/>
                <w:szCs w:val="24"/>
              </w:rPr>
              <w:t>Формула</w:t>
            </w:r>
          </w:p>
        </w:tc>
        <w:tc>
          <w:tcPr>
            <w:tcW w:w="1403" w:type="dxa"/>
          </w:tcPr>
          <w:p w:rsidR="00A6288C" w:rsidRPr="00DE4686" w:rsidRDefault="00474BCC" w:rsidP="004359A7">
            <w:pPr>
              <w:rPr>
                <w:b/>
                <w:color w:val="auto"/>
                <w:sz w:val="24"/>
                <w:szCs w:val="24"/>
              </w:rPr>
            </w:pPr>
            <w:r w:rsidRPr="00DE4686">
              <w:rPr>
                <w:b/>
                <w:color w:val="auto"/>
                <w:sz w:val="24"/>
                <w:szCs w:val="24"/>
              </w:rPr>
              <w:t>Wt % Sc</w:t>
            </w:r>
          </w:p>
        </w:tc>
      </w:tr>
      <w:tr w:rsidR="00775FF8" w:rsidRPr="00DA3171" w:rsidTr="00A667E8">
        <w:trPr>
          <w:cantSplit/>
          <w:tblHeader/>
        </w:trPr>
        <w:tc>
          <w:tcPr>
            <w:tcW w:w="709" w:type="dxa"/>
          </w:tcPr>
          <w:p w:rsidR="00775FF8" w:rsidRPr="00DE4686" w:rsidRDefault="00775FF8" w:rsidP="004359A7">
            <w:pPr>
              <w:rPr>
                <w:color w:val="auto"/>
                <w:sz w:val="24"/>
                <w:szCs w:val="24"/>
              </w:rPr>
            </w:pPr>
            <w:r w:rsidRPr="00DE4686">
              <w:rPr>
                <w:color w:val="auto"/>
                <w:sz w:val="24"/>
                <w:szCs w:val="24"/>
              </w:rPr>
              <w:t>1</w:t>
            </w:r>
          </w:p>
        </w:tc>
        <w:tc>
          <w:tcPr>
            <w:tcW w:w="2835" w:type="dxa"/>
          </w:tcPr>
          <w:p w:rsidR="00775FF8" w:rsidRPr="00DE4686" w:rsidRDefault="00775FF8" w:rsidP="004359A7">
            <w:pPr>
              <w:rPr>
                <w:color w:val="auto"/>
                <w:sz w:val="24"/>
                <w:szCs w:val="24"/>
              </w:rPr>
            </w:pPr>
            <w:r w:rsidRPr="00DE4686">
              <w:rPr>
                <w:color w:val="auto"/>
                <w:sz w:val="24"/>
                <w:szCs w:val="24"/>
              </w:rPr>
              <w:t>Тортвейтит</w:t>
            </w:r>
          </w:p>
        </w:tc>
        <w:tc>
          <w:tcPr>
            <w:tcW w:w="4300" w:type="dxa"/>
          </w:tcPr>
          <w:p w:rsidR="00775FF8" w:rsidRPr="00DE4686" w:rsidRDefault="00775FF8" w:rsidP="004359A7">
            <w:pPr>
              <w:rPr>
                <w:color w:val="auto"/>
                <w:sz w:val="24"/>
                <w:szCs w:val="24"/>
              </w:rPr>
            </w:pPr>
            <w:r w:rsidRPr="00DE4686">
              <w:rPr>
                <w:color w:val="auto"/>
                <w:sz w:val="24"/>
                <w:szCs w:val="24"/>
              </w:rPr>
              <w:t>Sc</w:t>
            </w:r>
            <w:r w:rsidRPr="00DE4686">
              <w:rPr>
                <w:color w:val="auto"/>
                <w:sz w:val="24"/>
                <w:szCs w:val="24"/>
                <w:vertAlign w:val="subscript"/>
              </w:rPr>
              <w:t>2</w:t>
            </w:r>
            <w:r w:rsidRPr="00DE4686">
              <w:rPr>
                <w:color w:val="auto"/>
                <w:sz w:val="24"/>
                <w:szCs w:val="24"/>
              </w:rPr>
              <w:t>Si</w:t>
            </w:r>
            <w:r w:rsidRPr="00DE4686">
              <w:rPr>
                <w:color w:val="auto"/>
                <w:sz w:val="24"/>
                <w:szCs w:val="24"/>
                <w:vertAlign w:val="subscript"/>
              </w:rPr>
              <w:t>2</w:t>
            </w:r>
            <w:r w:rsidRPr="00DE4686">
              <w:rPr>
                <w:color w:val="auto"/>
                <w:sz w:val="24"/>
                <w:szCs w:val="24"/>
              </w:rPr>
              <w:t>O</w:t>
            </w:r>
            <w:r w:rsidRPr="00DE4686">
              <w:rPr>
                <w:color w:val="auto"/>
                <w:sz w:val="24"/>
                <w:szCs w:val="24"/>
                <w:vertAlign w:val="subscript"/>
              </w:rPr>
              <w:t>7</w:t>
            </w:r>
          </w:p>
        </w:tc>
        <w:tc>
          <w:tcPr>
            <w:tcW w:w="1403" w:type="dxa"/>
          </w:tcPr>
          <w:p w:rsidR="00775FF8" w:rsidRPr="00DE4686" w:rsidRDefault="00775FF8" w:rsidP="004359A7">
            <w:pPr>
              <w:rPr>
                <w:color w:val="auto"/>
                <w:sz w:val="24"/>
                <w:szCs w:val="24"/>
              </w:rPr>
            </w:pPr>
            <w:r w:rsidRPr="00DE4686">
              <w:rPr>
                <w:color w:val="auto"/>
                <w:sz w:val="24"/>
                <w:szCs w:val="24"/>
              </w:rPr>
              <w:t>34.84</w:t>
            </w:r>
          </w:p>
        </w:tc>
      </w:tr>
      <w:tr w:rsidR="00775FF8" w:rsidRPr="00DA3171" w:rsidTr="00A667E8">
        <w:trPr>
          <w:cantSplit/>
          <w:tblHeader/>
        </w:trPr>
        <w:tc>
          <w:tcPr>
            <w:tcW w:w="709" w:type="dxa"/>
          </w:tcPr>
          <w:p w:rsidR="00775FF8" w:rsidRPr="00DE4686" w:rsidRDefault="00775FF8" w:rsidP="004359A7">
            <w:pPr>
              <w:rPr>
                <w:color w:val="auto"/>
                <w:sz w:val="24"/>
                <w:szCs w:val="24"/>
              </w:rPr>
            </w:pPr>
            <w:r w:rsidRPr="00DE4686">
              <w:rPr>
                <w:color w:val="auto"/>
                <w:sz w:val="24"/>
                <w:szCs w:val="24"/>
              </w:rPr>
              <w:t>2</w:t>
            </w:r>
          </w:p>
        </w:tc>
        <w:tc>
          <w:tcPr>
            <w:tcW w:w="2835" w:type="dxa"/>
          </w:tcPr>
          <w:p w:rsidR="00775FF8" w:rsidRPr="00DE4686" w:rsidRDefault="00775FF8" w:rsidP="004359A7">
            <w:pPr>
              <w:rPr>
                <w:color w:val="auto"/>
                <w:sz w:val="24"/>
                <w:szCs w:val="24"/>
              </w:rPr>
            </w:pPr>
            <w:r w:rsidRPr="00DE4686">
              <w:rPr>
                <w:color w:val="auto"/>
                <w:sz w:val="24"/>
                <w:szCs w:val="24"/>
              </w:rPr>
              <w:t>Претулит</w:t>
            </w:r>
          </w:p>
        </w:tc>
        <w:tc>
          <w:tcPr>
            <w:tcW w:w="4300" w:type="dxa"/>
          </w:tcPr>
          <w:p w:rsidR="00775FF8" w:rsidRPr="00DE4686" w:rsidRDefault="00775FF8" w:rsidP="004359A7">
            <w:pPr>
              <w:rPr>
                <w:color w:val="auto"/>
                <w:sz w:val="24"/>
                <w:szCs w:val="24"/>
              </w:rPr>
            </w:pPr>
            <w:r w:rsidRPr="00DE4686">
              <w:rPr>
                <w:color w:val="auto"/>
                <w:sz w:val="24"/>
                <w:szCs w:val="24"/>
              </w:rPr>
              <w:t>ScPO</w:t>
            </w:r>
            <w:r w:rsidRPr="00DE4686">
              <w:rPr>
                <w:color w:val="auto"/>
                <w:sz w:val="24"/>
                <w:szCs w:val="24"/>
                <w:vertAlign w:val="subscript"/>
              </w:rPr>
              <w:t>4</w:t>
            </w:r>
          </w:p>
        </w:tc>
        <w:tc>
          <w:tcPr>
            <w:tcW w:w="1403" w:type="dxa"/>
          </w:tcPr>
          <w:p w:rsidR="00775FF8" w:rsidRPr="00DE4686" w:rsidRDefault="00775FF8" w:rsidP="004359A7">
            <w:pPr>
              <w:rPr>
                <w:color w:val="auto"/>
                <w:sz w:val="24"/>
                <w:szCs w:val="24"/>
              </w:rPr>
            </w:pPr>
            <w:r w:rsidRPr="00DE4686">
              <w:rPr>
                <w:color w:val="auto"/>
                <w:sz w:val="24"/>
                <w:szCs w:val="24"/>
              </w:rPr>
              <w:t>32.13</w:t>
            </w:r>
          </w:p>
        </w:tc>
      </w:tr>
      <w:tr w:rsidR="00775FF8" w:rsidRPr="00DA3171" w:rsidTr="00A667E8">
        <w:trPr>
          <w:cantSplit/>
          <w:tblHeader/>
        </w:trPr>
        <w:tc>
          <w:tcPr>
            <w:tcW w:w="709" w:type="dxa"/>
          </w:tcPr>
          <w:p w:rsidR="00775FF8" w:rsidRPr="00DE4686" w:rsidRDefault="00775FF8" w:rsidP="004359A7">
            <w:pPr>
              <w:rPr>
                <w:color w:val="auto"/>
                <w:sz w:val="24"/>
                <w:szCs w:val="24"/>
              </w:rPr>
            </w:pPr>
            <w:r w:rsidRPr="00DE4686">
              <w:rPr>
                <w:color w:val="auto"/>
                <w:sz w:val="24"/>
                <w:szCs w:val="24"/>
              </w:rPr>
              <w:t>3</w:t>
            </w:r>
          </w:p>
        </w:tc>
        <w:tc>
          <w:tcPr>
            <w:tcW w:w="2835" w:type="dxa"/>
          </w:tcPr>
          <w:p w:rsidR="00775FF8" w:rsidRPr="00DE4686" w:rsidRDefault="00775FF8" w:rsidP="004359A7">
            <w:pPr>
              <w:rPr>
                <w:color w:val="auto"/>
                <w:sz w:val="24"/>
                <w:szCs w:val="24"/>
              </w:rPr>
            </w:pPr>
            <w:r w:rsidRPr="00DE4686">
              <w:rPr>
                <w:color w:val="auto"/>
                <w:sz w:val="24"/>
                <w:szCs w:val="24"/>
              </w:rPr>
              <w:t>Колбекит</w:t>
            </w:r>
          </w:p>
        </w:tc>
        <w:tc>
          <w:tcPr>
            <w:tcW w:w="4300" w:type="dxa"/>
          </w:tcPr>
          <w:p w:rsidR="00775FF8" w:rsidRPr="00DE4686" w:rsidRDefault="00775FF8" w:rsidP="004359A7">
            <w:pPr>
              <w:rPr>
                <w:color w:val="auto"/>
                <w:sz w:val="24"/>
                <w:szCs w:val="24"/>
              </w:rPr>
            </w:pPr>
            <w:r w:rsidRPr="00DE4686">
              <w:rPr>
                <w:color w:val="auto"/>
                <w:sz w:val="24"/>
                <w:szCs w:val="24"/>
              </w:rPr>
              <w:t>ScPO</w:t>
            </w:r>
            <w:r w:rsidRPr="00DE4686">
              <w:rPr>
                <w:color w:val="auto"/>
                <w:sz w:val="24"/>
                <w:szCs w:val="24"/>
                <w:vertAlign w:val="subscript"/>
              </w:rPr>
              <w:t>4</w:t>
            </w:r>
            <w:r w:rsidRPr="00DE4686">
              <w:rPr>
                <w:color w:val="auto"/>
                <w:sz w:val="24"/>
                <w:szCs w:val="24"/>
              </w:rPr>
              <w:t xml:space="preserve"> · 2H</w:t>
            </w:r>
            <w:r w:rsidRPr="00DE4686">
              <w:rPr>
                <w:color w:val="auto"/>
                <w:sz w:val="24"/>
                <w:szCs w:val="24"/>
                <w:vertAlign w:val="subscript"/>
              </w:rPr>
              <w:t>2</w:t>
            </w:r>
            <w:r w:rsidRPr="00DE4686">
              <w:rPr>
                <w:color w:val="auto"/>
                <w:sz w:val="24"/>
                <w:szCs w:val="24"/>
              </w:rPr>
              <w:t>O</w:t>
            </w:r>
          </w:p>
        </w:tc>
        <w:tc>
          <w:tcPr>
            <w:tcW w:w="1403" w:type="dxa"/>
          </w:tcPr>
          <w:p w:rsidR="00775FF8" w:rsidRPr="00DE4686" w:rsidRDefault="00775FF8" w:rsidP="004359A7">
            <w:pPr>
              <w:rPr>
                <w:color w:val="auto"/>
                <w:sz w:val="24"/>
                <w:szCs w:val="24"/>
              </w:rPr>
            </w:pPr>
            <w:r w:rsidRPr="00DE4686">
              <w:rPr>
                <w:color w:val="auto"/>
                <w:sz w:val="24"/>
                <w:szCs w:val="24"/>
              </w:rPr>
              <w:t>25.55</w:t>
            </w:r>
          </w:p>
        </w:tc>
      </w:tr>
      <w:tr w:rsidR="00775FF8" w:rsidRPr="00DA3171" w:rsidTr="00A667E8">
        <w:trPr>
          <w:cantSplit/>
          <w:tblHeader/>
        </w:trPr>
        <w:tc>
          <w:tcPr>
            <w:tcW w:w="709" w:type="dxa"/>
          </w:tcPr>
          <w:p w:rsidR="00775FF8" w:rsidRPr="00DE4686" w:rsidRDefault="00775FF8" w:rsidP="004359A7">
            <w:pPr>
              <w:rPr>
                <w:color w:val="auto"/>
                <w:sz w:val="24"/>
                <w:szCs w:val="24"/>
              </w:rPr>
            </w:pPr>
            <w:r w:rsidRPr="00DE4686">
              <w:rPr>
                <w:color w:val="auto"/>
                <w:sz w:val="24"/>
                <w:szCs w:val="24"/>
              </w:rPr>
              <w:t>4</w:t>
            </w:r>
          </w:p>
        </w:tc>
        <w:tc>
          <w:tcPr>
            <w:tcW w:w="2835" w:type="dxa"/>
          </w:tcPr>
          <w:p w:rsidR="00775FF8" w:rsidRPr="00DE4686" w:rsidRDefault="00775FF8" w:rsidP="004359A7">
            <w:pPr>
              <w:rPr>
                <w:color w:val="auto"/>
                <w:sz w:val="24"/>
                <w:szCs w:val="24"/>
              </w:rPr>
            </w:pPr>
            <w:r w:rsidRPr="00DE4686">
              <w:rPr>
                <w:color w:val="auto"/>
                <w:sz w:val="24"/>
                <w:szCs w:val="24"/>
              </w:rPr>
              <w:t>Джервисит</w:t>
            </w:r>
          </w:p>
        </w:tc>
        <w:tc>
          <w:tcPr>
            <w:tcW w:w="4300" w:type="dxa"/>
          </w:tcPr>
          <w:p w:rsidR="00775FF8" w:rsidRPr="00DE4686" w:rsidRDefault="00775FF8" w:rsidP="004359A7">
            <w:pPr>
              <w:rPr>
                <w:color w:val="auto"/>
                <w:sz w:val="24"/>
                <w:szCs w:val="24"/>
              </w:rPr>
            </w:pPr>
            <w:r w:rsidRPr="00DE4686">
              <w:rPr>
                <w:color w:val="auto"/>
                <w:sz w:val="24"/>
                <w:szCs w:val="24"/>
              </w:rPr>
              <w:t>NaScSi</w:t>
            </w:r>
            <w:r w:rsidRPr="00DE4686">
              <w:rPr>
                <w:color w:val="auto"/>
                <w:sz w:val="24"/>
                <w:szCs w:val="24"/>
                <w:vertAlign w:val="subscript"/>
              </w:rPr>
              <w:t>2</w:t>
            </w:r>
            <w:r w:rsidRPr="00DE4686">
              <w:rPr>
                <w:color w:val="auto"/>
                <w:sz w:val="24"/>
                <w:szCs w:val="24"/>
              </w:rPr>
              <w:t>O</w:t>
            </w:r>
            <w:r w:rsidRPr="00DE4686">
              <w:rPr>
                <w:color w:val="auto"/>
                <w:sz w:val="24"/>
                <w:szCs w:val="24"/>
                <w:vertAlign w:val="subscript"/>
              </w:rPr>
              <w:t>6</w:t>
            </w:r>
          </w:p>
        </w:tc>
        <w:tc>
          <w:tcPr>
            <w:tcW w:w="1403" w:type="dxa"/>
          </w:tcPr>
          <w:p w:rsidR="00775FF8" w:rsidRPr="00DE4686" w:rsidRDefault="00775FF8" w:rsidP="004359A7">
            <w:pPr>
              <w:rPr>
                <w:color w:val="auto"/>
                <w:sz w:val="24"/>
                <w:szCs w:val="24"/>
              </w:rPr>
            </w:pPr>
            <w:r w:rsidRPr="00DE4686">
              <w:rPr>
                <w:color w:val="auto"/>
                <w:sz w:val="24"/>
                <w:szCs w:val="24"/>
              </w:rPr>
              <w:t>19.02</w:t>
            </w:r>
          </w:p>
        </w:tc>
      </w:tr>
      <w:tr w:rsidR="00775FF8" w:rsidRPr="00DA3171" w:rsidTr="00A667E8">
        <w:trPr>
          <w:cantSplit/>
          <w:tblHeader/>
        </w:trPr>
        <w:tc>
          <w:tcPr>
            <w:tcW w:w="709" w:type="dxa"/>
          </w:tcPr>
          <w:p w:rsidR="00775FF8" w:rsidRPr="00DE4686" w:rsidRDefault="00775FF8" w:rsidP="004359A7">
            <w:pPr>
              <w:rPr>
                <w:color w:val="auto"/>
                <w:sz w:val="24"/>
                <w:szCs w:val="24"/>
              </w:rPr>
            </w:pPr>
            <w:r w:rsidRPr="00DE4686">
              <w:rPr>
                <w:color w:val="auto"/>
                <w:sz w:val="24"/>
                <w:szCs w:val="24"/>
              </w:rPr>
              <w:t>5</w:t>
            </w:r>
          </w:p>
        </w:tc>
        <w:tc>
          <w:tcPr>
            <w:tcW w:w="2835" w:type="dxa"/>
          </w:tcPr>
          <w:p w:rsidR="00775FF8" w:rsidRPr="00DE4686" w:rsidRDefault="00775FF8" w:rsidP="004359A7">
            <w:pPr>
              <w:rPr>
                <w:color w:val="auto"/>
                <w:sz w:val="24"/>
                <w:szCs w:val="24"/>
              </w:rPr>
            </w:pPr>
            <w:r w:rsidRPr="00DE4686">
              <w:rPr>
                <w:color w:val="auto"/>
                <w:sz w:val="24"/>
                <w:szCs w:val="24"/>
              </w:rPr>
              <w:t>Эрингайте</w:t>
            </w:r>
          </w:p>
        </w:tc>
        <w:tc>
          <w:tcPr>
            <w:tcW w:w="4300" w:type="dxa"/>
          </w:tcPr>
          <w:p w:rsidR="00775FF8" w:rsidRPr="00DE4686" w:rsidRDefault="00775FF8" w:rsidP="004359A7">
            <w:pPr>
              <w:rPr>
                <w:color w:val="auto"/>
                <w:sz w:val="24"/>
                <w:szCs w:val="24"/>
              </w:rPr>
            </w:pPr>
            <w:r w:rsidRPr="00DE4686">
              <w:rPr>
                <w:color w:val="auto"/>
                <w:sz w:val="24"/>
                <w:szCs w:val="24"/>
              </w:rPr>
              <w:t>Ca</w:t>
            </w:r>
            <w:r w:rsidRPr="00DE4686">
              <w:rPr>
                <w:color w:val="auto"/>
                <w:sz w:val="24"/>
                <w:szCs w:val="24"/>
                <w:vertAlign w:val="subscript"/>
              </w:rPr>
              <w:t>3</w:t>
            </w:r>
            <w:r w:rsidRPr="00DE4686">
              <w:rPr>
                <w:color w:val="auto"/>
                <w:sz w:val="24"/>
                <w:szCs w:val="24"/>
              </w:rPr>
              <w:t>Sc</w:t>
            </w:r>
            <w:r w:rsidRPr="00DE4686">
              <w:rPr>
                <w:color w:val="auto"/>
                <w:sz w:val="24"/>
                <w:szCs w:val="24"/>
                <w:vertAlign w:val="subscript"/>
              </w:rPr>
              <w:t>2</w:t>
            </w:r>
            <w:r w:rsidRPr="00DE4686">
              <w:rPr>
                <w:color w:val="auto"/>
                <w:sz w:val="24"/>
                <w:szCs w:val="24"/>
              </w:rPr>
              <w:t>(SiO</w:t>
            </w:r>
            <w:r w:rsidRPr="00DE4686">
              <w:rPr>
                <w:color w:val="auto"/>
                <w:sz w:val="24"/>
                <w:szCs w:val="24"/>
                <w:vertAlign w:val="subscript"/>
              </w:rPr>
              <w:t>4</w:t>
            </w:r>
            <w:r w:rsidRPr="00DE4686">
              <w:rPr>
                <w:color w:val="auto"/>
                <w:sz w:val="24"/>
                <w:szCs w:val="24"/>
              </w:rPr>
              <w:t>)</w:t>
            </w:r>
            <w:r w:rsidRPr="00DE4686">
              <w:rPr>
                <w:color w:val="auto"/>
                <w:sz w:val="24"/>
                <w:szCs w:val="24"/>
                <w:vertAlign w:val="subscript"/>
              </w:rPr>
              <w:t>3</w:t>
            </w:r>
          </w:p>
        </w:tc>
        <w:tc>
          <w:tcPr>
            <w:tcW w:w="1403" w:type="dxa"/>
          </w:tcPr>
          <w:p w:rsidR="00775FF8" w:rsidRPr="00DE4686" w:rsidRDefault="00775FF8" w:rsidP="004359A7">
            <w:pPr>
              <w:rPr>
                <w:color w:val="auto"/>
                <w:sz w:val="24"/>
                <w:szCs w:val="24"/>
              </w:rPr>
            </w:pPr>
            <w:r w:rsidRPr="00DE4686">
              <w:rPr>
                <w:color w:val="auto"/>
                <w:sz w:val="24"/>
                <w:szCs w:val="24"/>
              </w:rPr>
              <w:t>18.52</w:t>
            </w:r>
          </w:p>
        </w:tc>
      </w:tr>
      <w:tr w:rsidR="00775FF8" w:rsidRPr="00DA3171" w:rsidTr="00A667E8">
        <w:trPr>
          <w:cantSplit/>
          <w:tblHeader/>
        </w:trPr>
        <w:tc>
          <w:tcPr>
            <w:tcW w:w="709" w:type="dxa"/>
          </w:tcPr>
          <w:p w:rsidR="00775FF8" w:rsidRPr="00DE4686" w:rsidRDefault="00775FF8" w:rsidP="004359A7">
            <w:pPr>
              <w:rPr>
                <w:color w:val="auto"/>
                <w:sz w:val="24"/>
                <w:szCs w:val="24"/>
              </w:rPr>
            </w:pPr>
            <w:r w:rsidRPr="00DE4686">
              <w:rPr>
                <w:color w:val="auto"/>
                <w:sz w:val="24"/>
                <w:szCs w:val="24"/>
              </w:rPr>
              <w:t>6</w:t>
            </w:r>
          </w:p>
        </w:tc>
        <w:tc>
          <w:tcPr>
            <w:tcW w:w="2835" w:type="dxa"/>
          </w:tcPr>
          <w:p w:rsidR="00775FF8" w:rsidRPr="00DE4686" w:rsidRDefault="00775FF8" w:rsidP="004359A7">
            <w:pPr>
              <w:rPr>
                <w:color w:val="auto"/>
                <w:sz w:val="24"/>
                <w:szCs w:val="24"/>
              </w:rPr>
            </w:pPr>
            <w:r w:rsidRPr="00DE4686">
              <w:rPr>
                <w:color w:val="auto"/>
                <w:sz w:val="24"/>
                <w:szCs w:val="24"/>
              </w:rPr>
              <w:t>Баззит</w:t>
            </w:r>
          </w:p>
        </w:tc>
        <w:tc>
          <w:tcPr>
            <w:tcW w:w="4300" w:type="dxa"/>
          </w:tcPr>
          <w:p w:rsidR="00775FF8" w:rsidRPr="00DE4686" w:rsidRDefault="00775FF8" w:rsidP="004359A7">
            <w:pPr>
              <w:rPr>
                <w:color w:val="auto"/>
                <w:sz w:val="24"/>
                <w:szCs w:val="24"/>
              </w:rPr>
            </w:pPr>
            <w:r w:rsidRPr="00DE4686">
              <w:rPr>
                <w:color w:val="auto"/>
                <w:sz w:val="24"/>
                <w:szCs w:val="24"/>
              </w:rPr>
              <w:t>Be</w:t>
            </w:r>
            <w:r w:rsidRPr="00DE4686">
              <w:rPr>
                <w:color w:val="auto"/>
                <w:sz w:val="24"/>
                <w:szCs w:val="24"/>
                <w:vertAlign w:val="subscript"/>
              </w:rPr>
              <w:t>3</w:t>
            </w:r>
            <w:r w:rsidRPr="00DE4686">
              <w:rPr>
                <w:color w:val="auto"/>
                <w:sz w:val="24"/>
                <w:szCs w:val="24"/>
              </w:rPr>
              <w:t>Sc</w:t>
            </w:r>
            <w:r w:rsidRPr="00DE4686">
              <w:rPr>
                <w:color w:val="auto"/>
                <w:sz w:val="24"/>
                <w:szCs w:val="24"/>
                <w:vertAlign w:val="subscript"/>
              </w:rPr>
              <w:t>2</w:t>
            </w:r>
            <w:r w:rsidRPr="00DE4686">
              <w:rPr>
                <w:color w:val="auto"/>
                <w:sz w:val="24"/>
                <w:szCs w:val="24"/>
              </w:rPr>
              <w:t>Si</w:t>
            </w:r>
            <w:r w:rsidRPr="00DE4686">
              <w:rPr>
                <w:color w:val="auto"/>
                <w:sz w:val="24"/>
                <w:szCs w:val="24"/>
                <w:vertAlign w:val="subscript"/>
              </w:rPr>
              <w:t>6</w:t>
            </w:r>
            <w:r w:rsidRPr="00DE4686">
              <w:rPr>
                <w:color w:val="auto"/>
                <w:sz w:val="24"/>
                <w:szCs w:val="24"/>
              </w:rPr>
              <w:t>O</w:t>
            </w:r>
            <w:r w:rsidRPr="00DE4686">
              <w:rPr>
                <w:color w:val="auto"/>
                <w:sz w:val="24"/>
                <w:szCs w:val="24"/>
                <w:vertAlign w:val="subscript"/>
              </w:rPr>
              <w:t>18</w:t>
            </w:r>
          </w:p>
        </w:tc>
        <w:tc>
          <w:tcPr>
            <w:tcW w:w="1403" w:type="dxa"/>
          </w:tcPr>
          <w:p w:rsidR="00775FF8" w:rsidRPr="00DE4686" w:rsidRDefault="00775FF8" w:rsidP="004359A7">
            <w:pPr>
              <w:rPr>
                <w:color w:val="auto"/>
                <w:sz w:val="24"/>
                <w:szCs w:val="24"/>
              </w:rPr>
            </w:pPr>
            <w:r w:rsidRPr="00DE4686">
              <w:rPr>
                <w:color w:val="auto"/>
                <w:sz w:val="24"/>
                <w:szCs w:val="24"/>
              </w:rPr>
              <w:t>15.68</w:t>
            </w:r>
          </w:p>
        </w:tc>
      </w:tr>
      <w:tr w:rsidR="00775FF8" w:rsidRPr="00DA3171" w:rsidTr="00A667E8">
        <w:trPr>
          <w:cantSplit/>
          <w:tblHeader/>
        </w:trPr>
        <w:tc>
          <w:tcPr>
            <w:tcW w:w="709" w:type="dxa"/>
          </w:tcPr>
          <w:p w:rsidR="00775FF8" w:rsidRPr="00DE4686" w:rsidRDefault="00775FF8" w:rsidP="004359A7">
            <w:pPr>
              <w:rPr>
                <w:color w:val="auto"/>
                <w:sz w:val="24"/>
                <w:szCs w:val="24"/>
              </w:rPr>
            </w:pPr>
            <w:r w:rsidRPr="00DE4686">
              <w:rPr>
                <w:color w:val="auto"/>
                <w:sz w:val="24"/>
                <w:szCs w:val="24"/>
              </w:rPr>
              <w:t>7</w:t>
            </w:r>
          </w:p>
        </w:tc>
        <w:tc>
          <w:tcPr>
            <w:tcW w:w="2835" w:type="dxa"/>
          </w:tcPr>
          <w:p w:rsidR="00775FF8" w:rsidRPr="00DE4686" w:rsidRDefault="00775FF8" w:rsidP="004359A7">
            <w:pPr>
              <w:rPr>
                <w:color w:val="auto"/>
                <w:sz w:val="24"/>
                <w:szCs w:val="24"/>
              </w:rPr>
            </w:pPr>
            <w:r w:rsidRPr="00DE4686">
              <w:rPr>
                <w:color w:val="auto"/>
                <w:sz w:val="24"/>
                <w:szCs w:val="24"/>
              </w:rPr>
              <w:t>Хефтетджернит</w:t>
            </w:r>
          </w:p>
        </w:tc>
        <w:tc>
          <w:tcPr>
            <w:tcW w:w="4300" w:type="dxa"/>
          </w:tcPr>
          <w:p w:rsidR="00775FF8" w:rsidRPr="00DE4686" w:rsidRDefault="00775FF8" w:rsidP="004359A7">
            <w:pPr>
              <w:rPr>
                <w:color w:val="auto"/>
                <w:sz w:val="24"/>
                <w:szCs w:val="24"/>
              </w:rPr>
            </w:pPr>
            <w:r w:rsidRPr="00DE4686">
              <w:rPr>
                <w:color w:val="auto"/>
                <w:sz w:val="24"/>
                <w:szCs w:val="24"/>
              </w:rPr>
              <w:t>ScTaO</w:t>
            </w:r>
            <w:r w:rsidRPr="00DE4686">
              <w:rPr>
                <w:color w:val="auto"/>
                <w:sz w:val="24"/>
                <w:szCs w:val="24"/>
                <w:vertAlign w:val="subscript"/>
              </w:rPr>
              <w:t>4</w:t>
            </w:r>
          </w:p>
        </w:tc>
        <w:tc>
          <w:tcPr>
            <w:tcW w:w="1403" w:type="dxa"/>
          </w:tcPr>
          <w:p w:rsidR="00775FF8" w:rsidRPr="00DE4686" w:rsidRDefault="00775FF8" w:rsidP="004359A7">
            <w:pPr>
              <w:rPr>
                <w:color w:val="auto"/>
                <w:sz w:val="24"/>
                <w:szCs w:val="24"/>
              </w:rPr>
            </w:pPr>
            <w:r w:rsidRPr="00DE4686">
              <w:rPr>
                <w:color w:val="auto"/>
                <w:sz w:val="24"/>
                <w:szCs w:val="24"/>
              </w:rPr>
              <w:t>15.51</w:t>
            </w:r>
          </w:p>
        </w:tc>
      </w:tr>
      <w:tr w:rsidR="00775FF8" w:rsidRPr="00DA3171" w:rsidTr="00A667E8">
        <w:trPr>
          <w:cantSplit/>
          <w:tblHeader/>
        </w:trPr>
        <w:tc>
          <w:tcPr>
            <w:tcW w:w="709" w:type="dxa"/>
          </w:tcPr>
          <w:p w:rsidR="00775FF8" w:rsidRPr="00DE4686" w:rsidRDefault="00775FF8" w:rsidP="004359A7">
            <w:pPr>
              <w:rPr>
                <w:color w:val="auto"/>
                <w:sz w:val="24"/>
                <w:szCs w:val="24"/>
              </w:rPr>
            </w:pPr>
            <w:r w:rsidRPr="00DE4686">
              <w:rPr>
                <w:color w:val="auto"/>
                <w:sz w:val="24"/>
                <w:szCs w:val="24"/>
              </w:rPr>
              <w:t>8</w:t>
            </w:r>
          </w:p>
        </w:tc>
        <w:tc>
          <w:tcPr>
            <w:tcW w:w="2835" w:type="dxa"/>
          </w:tcPr>
          <w:p w:rsidR="00775FF8" w:rsidRPr="00DE4686" w:rsidRDefault="00775FF8" w:rsidP="004359A7">
            <w:pPr>
              <w:rPr>
                <w:color w:val="auto"/>
                <w:sz w:val="24"/>
                <w:szCs w:val="24"/>
              </w:rPr>
            </w:pPr>
            <w:r w:rsidRPr="00DE4686">
              <w:rPr>
                <w:color w:val="auto"/>
                <w:sz w:val="24"/>
                <w:szCs w:val="24"/>
              </w:rPr>
              <w:t>Юоннит</w:t>
            </w:r>
          </w:p>
        </w:tc>
        <w:tc>
          <w:tcPr>
            <w:tcW w:w="4300" w:type="dxa"/>
          </w:tcPr>
          <w:p w:rsidR="00775FF8" w:rsidRPr="00DE4686" w:rsidRDefault="00775FF8" w:rsidP="004359A7">
            <w:pPr>
              <w:rPr>
                <w:color w:val="auto"/>
                <w:sz w:val="24"/>
                <w:szCs w:val="24"/>
              </w:rPr>
            </w:pPr>
            <w:r w:rsidRPr="00DE4686">
              <w:rPr>
                <w:color w:val="auto"/>
                <w:sz w:val="24"/>
                <w:szCs w:val="24"/>
              </w:rPr>
              <w:t>CaMgSc(PO</w:t>
            </w:r>
            <w:r w:rsidRPr="00DE4686">
              <w:rPr>
                <w:color w:val="auto"/>
                <w:sz w:val="24"/>
                <w:szCs w:val="24"/>
                <w:vertAlign w:val="subscript"/>
              </w:rPr>
              <w:t>4</w:t>
            </w:r>
            <w:r w:rsidRPr="00DE4686">
              <w:rPr>
                <w:color w:val="auto"/>
                <w:sz w:val="24"/>
                <w:szCs w:val="24"/>
              </w:rPr>
              <w:t>)(OH) · 4(H</w:t>
            </w:r>
            <w:r w:rsidRPr="00DE4686">
              <w:rPr>
                <w:color w:val="auto"/>
                <w:sz w:val="24"/>
                <w:szCs w:val="24"/>
                <w:vertAlign w:val="subscript"/>
              </w:rPr>
              <w:t>2</w:t>
            </w:r>
            <w:r w:rsidRPr="00DE4686">
              <w:rPr>
                <w:color w:val="auto"/>
                <w:sz w:val="24"/>
                <w:szCs w:val="24"/>
              </w:rPr>
              <w:t>O)</w:t>
            </w:r>
          </w:p>
        </w:tc>
        <w:tc>
          <w:tcPr>
            <w:tcW w:w="1403" w:type="dxa"/>
          </w:tcPr>
          <w:p w:rsidR="00775FF8" w:rsidRPr="00DE4686" w:rsidRDefault="00775FF8" w:rsidP="004359A7">
            <w:pPr>
              <w:rPr>
                <w:color w:val="auto"/>
                <w:sz w:val="24"/>
                <w:szCs w:val="24"/>
              </w:rPr>
            </w:pPr>
            <w:r w:rsidRPr="00DE4686">
              <w:rPr>
                <w:color w:val="auto"/>
                <w:sz w:val="24"/>
                <w:szCs w:val="24"/>
              </w:rPr>
              <w:t>15.32</w:t>
            </w:r>
          </w:p>
        </w:tc>
      </w:tr>
      <w:tr w:rsidR="00775FF8" w:rsidRPr="00DA3171" w:rsidTr="00A667E8">
        <w:trPr>
          <w:cantSplit/>
          <w:tblHeader/>
        </w:trPr>
        <w:tc>
          <w:tcPr>
            <w:tcW w:w="709" w:type="dxa"/>
          </w:tcPr>
          <w:p w:rsidR="00775FF8" w:rsidRPr="00DE4686" w:rsidRDefault="00775FF8" w:rsidP="004359A7">
            <w:pPr>
              <w:rPr>
                <w:color w:val="auto"/>
                <w:sz w:val="24"/>
                <w:szCs w:val="24"/>
              </w:rPr>
            </w:pPr>
            <w:r w:rsidRPr="00DE4686">
              <w:rPr>
                <w:color w:val="auto"/>
                <w:sz w:val="24"/>
                <w:szCs w:val="24"/>
              </w:rPr>
              <w:t>9</w:t>
            </w:r>
          </w:p>
        </w:tc>
        <w:tc>
          <w:tcPr>
            <w:tcW w:w="2835" w:type="dxa"/>
          </w:tcPr>
          <w:p w:rsidR="00775FF8" w:rsidRPr="00DE4686" w:rsidRDefault="00775FF8" w:rsidP="004359A7">
            <w:pPr>
              <w:rPr>
                <w:color w:val="auto"/>
                <w:sz w:val="24"/>
                <w:szCs w:val="24"/>
              </w:rPr>
            </w:pPr>
            <w:r w:rsidRPr="00DE4686">
              <w:rPr>
                <w:color w:val="auto"/>
                <w:sz w:val="24"/>
                <w:szCs w:val="24"/>
              </w:rPr>
              <w:t>Каскандит</w:t>
            </w:r>
          </w:p>
        </w:tc>
        <w:tc>
          <w:tcPr>
            <w:tcW w:w="4300" w:type="dxa"/>
          </w:tcPr>
          <w:p w:rsidR="00775FF8" w:rsidRPr="00DE4686" w:rsidRDefault="00775FF8" w:rsidP="004359A7">
            <w:pPr>
              <w:rPr>
                <w:color w:val="auto"/>
                <w:sz w:val="24"/>
                <w:szCs w:val="24"/>
              </w:rPr>
            </w:pPr>
            <w:r w:rsidRPr="00DE4686">
              <w:rPr>
                <w:color w:val="auto"/>
                <w:sz w:val="24"/>
                <w:szCs w:val="24"/>
              </w:rPr>
              <w:t>CaScSi</w:t>
            </w:r>
            <w:r w:rsidRPr="00DE4686">
              <w:rPr>
                <w:color w:val="auto"/>
                <w:sz w:val="24"/>
                <w:szCs w:val="24"/>
                <w:vertAlign w:val="subscript"/>
              </w:rPr>
              <w:t>3</w:t>
            </w:r>
            <w:r w:rsidRPr="00DE4686">
              <w:rPr>
                <w:color w:val="auto"/>
                <w:sz w:val="24"/>
                <w:szCs w:val="24"/>
              </w:rPr>
              <w:t>O</w:t>
            </w:r>
            <w:r w:rsidRPr="00DE4686">
              <w:rPr>
                <w:color w:val="auto"/>
                <w:sz w:val="24"/>
                <w:szCs w:val="24"/>
                <w:vertAlign w:val="subscript"/>
              </w:rPr>
              <w:t>8</w:t>
            </w:r>
            <w:r w:rsidRPr="00DE4686">
              <w:rPr>
                <w:color w:val="auto"/>
                <w:sz w:val="24"/>
                <w:szCs w:val="24"/>
              </w:rPr>
              <w:t>(OH)</w:t>
            </w:r>
          </w:p>
        </w:tc>
        <w:tc>
          <w:tcPr>
            <w:tcW w:w="1403" w:type="dxa"/>
          </w:tcPr>
          <w:p w:rsidR="00775FF8" w:rsidRPr="00DE4686" w:rsidRDefault="00775FF8" w:rsidP="004359A7">
            <w:pPr>
              <w:rPr>
                <w:color w:val="auto"/>
                <w:sz w:val="24"/>
                <w:szCs w:val="24"/>
              </w:rPr>
            </w:pPr>
            <w:r w:rsidRPr="00DE4686">
              <w:rPr>
                <w:color w:val="auto"/>
                <w:sz w:val="24"/>
                <w:szCs w:val="24"/>
              </w:rPr>
              <w:t>14.3</w:t>
            </w:r>
          </w:p>
        </w:tc>
      </w:tr>
      <w:tr w:rsidR="00775FF8" w:rsidRPr="00DA3171" w:rsidTr="00A667E8">
        <w:trPr>
          <w:cantSplit/>
          <w:tblHeader/>
        </w:trPr>
        <w:tc>
          <w:tcPr>
            <w:tcW w:w="709" w:type="dxa"/>
          </w:tcPr>
          <w:p w:rsidR="00775FF8" w:rsidRPr="00DE4686" w:rsidRDefault="00775FF8" w:rsidP="004359A7">
            <w:pPr>
              <w:rPr>
                <w:color w:val="auto"/>
                <w:sz w:val="24"/>
                <w:szCs w:val="24"/>
              </w:rPr>
            </w:pPr>
            <w:r w:rsidRPr="00DE4686">
              <w:rPr>
                <w:color w:val="auto"/>
                <w:sz w:val="24"/>
                <w:szCs w:val="24"/>
              </w:rPr>
              <w:t>10</w:t>
            </w:r>
          </w:p>
        </w:tc>
        <w:tc>
          <w:tcPr>
            <w:tcW w:w="2835" w:type="dxa"/>
          </w:tcPr>
          <w:p w:rsidR="00775FF8" w:rsidRPr="00DE4686" w:rsidRDefault="00775FF8" w:rsidP="004359A7">
            <w:pPr>
              <w:rPr>
                <w:color w:val="auto"/>
                <w:sz w:val="24"/>
                <w:szCs w:val="24"/>
              </w:rPr>
            </w:pPr>
            <w:r w:rsidRPr="00DE4686">
              <w:rPr>
                <w:color w:val="auto"/>
                <w:sz w:val="24"/>
                <w:szCs w:val="24"/>
              </w:rPr>
              <w:t>Скандиобабингтонит</w:t>
            </w:r>
          </w:p>
        </w:tc>
        <w:tc>
          <w:tcPr>
            <w:tcW w:w="4300" w:type="dxa"/>
          </w:tcPr>
          <w:p w:rsidR="00775FF8" w:rsidRPr="00DE4686" w:rsidRDefault="00775FF8" w:rsidP="004359A7">
            <w:pPr>
              <w:rPr>
                <w:color w:val="auto"/>
                <w:sz w:val="24"/>
                <w:szCs w:val="24"/>
              </w:rPr>
            </w:pPr>
            <w:r w:rsidRPr="00DE4686">
              <w:rPr>
                <w:color w:val="auto"/>
                <w:sz w:val="24"/>
                <w:szCs w:val="24"/>
              </w:rPr>
              <w:t>Ca</w:t>
            </w:r>
            <w:r w:rsidRPr="00DE4686">
              <w:rPr>
                <w:color w:val="auto"/>
                <w:sz w:val="24"/>
                <w:szCs w:val="24"/>
                <w:vertAlign w:val="subscript"/>
              </w:rPr>
              <w:t>2</w:t>
            </w:r>
            <w:r w:rsidRPr="00DE4686">
              <w:rPr>
                <w:color w:val="auto"/>
                <w:sz w:val="24"/>
                <w:szCs w:val="24"/>
              </w:rPr>
              <w:t>(Fe</w:t>
            </w:r>
            <w:r w:rsidRPr="00DE4686">
              <w:rPr>
                <w:color w:val="auto"/>
                <w:sz w:val="24"/>
                <w:szCs w:val="24"/>
                <w:vertAlign w:val="superscript"/>
              </w:rPr>
              <w:t>2+</w:t>
            </w:r>
            <w:r w:rsidRPr="00DE4686">
              <w:rPr>
                <w:color w:val="auto"/>
                <w:sz w:val="24"/>
                <w:szCs w:val="24"/>
              </w:rPr>
              <w:t>,Mn)ScSi</w:t>
            </w:r>
            <w:r w:rsidRPr="00DE4686">
              <w:rPr>
                <w:color w:val="auto"/>
                <w:sz w:val="24"/>
                <w:szCs w:val="24"/>
                <w:vertAlign w:val="subscript"/>
              </w:rPr>
              <w:t>5</w:t>
            </w:r>
            <w:r w:rsidRPr="00DE4686">
              <w:rPr>
                <w:color w:val="auto"/>
                <w:sz w:val="24"/>
                <w:szCs w:val="24"/>
              </w:rPr>
              <w:t>O</w:t>
            </w:r>
            <w:r w:rsidRPr="00DE4686">
              <w:rPr>
                <w:color w:val="auto"/>
                <w:sz w:val="24"/>
                <w:szCs w:val="24"/>
                <w:vertAlign w:val="subscript"/>
              </w:rPr>
              <w:t>14</w:t>
            </w:r>
            <w:r w:rsidRPr="00DE4686">
              <w:rPr>
                <w:color w:val="auto"/>
                <w:sz w:val="24"/>
                <w:szCs w:val="24"/>
              </w:rPr>
              <w:t>(OH)</w:t>
            </w:r>
          </w:p>
        </w:tc>
        <w:tc>
          <w:tcPr>
            <w:tcW w:w="1403" w:type="dxa"/>
          </w:tcPr>
          <w:p w:rsidR="00775FF8" w:rsidRPr="00DE4686" w:rsidRDefault="00775FF8" w:rsidP="004359A7">
            <w:pPr>
              <w:rPr>
                <w:color w:val="auto"/>
                <w:sz w:val="24"/>
                <w:szCs w:val="24"/>
              </w:rPr>
            </w:pPr>
            <w:r w:rsidRPr="00DE4686">
              <w:rPr>
                <w:color w:val="auto"/>
                <w:sz w:val="24"/>
                <w:szCs w:val="24"/>
              </w:rPr>
              <w:t>7.28</w:t>
            </w:r>
          </w:p>
        </w:tc>
      </w:tr>
      <w:tr w:rsidR="00775FF8" w:rsidRPr="00DA3171" w:rsidTr="00A667E8">
        <w:trPr>
          <w:cantSplit/>
          <w:tblHeader/>
        </w:trPr>
        <w:tc>
          <w:tcPr>
            <w:tcW w:w="709" w:type="dxa"/>
          </w:tcPr>
          <w:p w:rsidR="00775FF8" w:rsidRPr="00DE4686" w:rsidRDefault="00775FF8" w:rsidP="004359A7">
            <w:pPr>
              <w:rPr>
                <w:color w:val="auto"/>
                <w:sz w:val="24"/>
                <w:szCs w:val="24"/>
              </w:rPr>
            </w:pPr>
            <w:r w:rsidRPr="00DE4686">
              <w:rPr>
                <w:color w:val="auto"/>
                <w:sz w:val="24"/>
                <w:szCs w:val="24"/>
              </w:rPr>
              <w:t>11</w:t>
            </w:r>
          </w:p>
        </w:tc>
        <w:tc>
          <w:tcPr>
            <w:tcW w:w="2835" w:type="dxa"/>
          </w:tcPr>
          <w:p w:rsidR="00775FF8" w:rsidRPr="00DE4686" w:rsidRDefault="00775FF8" w:rsidP="004359A7">
            <w:pPr>
              <w:rPr>
                <w:color w:val="auto"/>
                <w:sz w:val="24"/>
                <w:szCs w:val="24"/>
              </w:rPr>
            </w:pPr>
            <w:r w:rsidRPr="00DE4686">
              <w:rPr>
                <w:color w:val="auto"/>
                <w:sz w:val="24"/>
                <w:szCs w:val="24"/>
              </w:rPr>
              <w:t>Кристиансенит</w:t>
            </w:r>
          </w:p>
        </w:tc>
        <w:tc>
          <w:tcPr>
            <w:tcW w:w="4300" w:type="dxa"/>
          </w:tcPr>
          <w:p w:rsidR="00775FF8" w:rsidRPr="00DE4686" w:rsidRDefault="00775FF8" w:rsidP="004359A7">
            <w:pPr>
              <w:rPr>
                <w:color w:val="auto"/>
                <w:sz w:val="24"/>
                <w:szCs w:val="24"/>
              </w:rPr>
            </w:pPr>
            <w:r w:rsidRPr="00DE4686">
              <w:rPr>
                <w:color w:val="auto"/>
                <w:sz w:val="24"/>
                <w:szCs w:val="24"/>
              </w:rPr>
              <w:t>Ca</w:t>
            </w:r>
            <w:r w:rsidRPr="00DE4686">
              <w:rPr>
                <w:color w:val="auto"/>
                <w:sz w:val="24"/>
                <w:szCs w:val="24"/>
                <w:vertAlign w:val="subscript"/>
              </w:rPr>
              <w:t>2</w:t>
            </w:r>
            <w:r w:rsidRPr="00DE4686">
              <w:rPr>
                <w:color w:val="auto"/>
                <w:sz w:val="24"/>
                <w:szCs w:val="24"/>
              </w:rPr>
              <w:t>ScSn(Si</w:t>
            </w:r>
            <w:r w:rsidRPr="00DE4686">
              <w:rPr>
                <w:color w:val="auto"/>
                <w:sz w:val="24"/>
                <w:szCs w:val="24"/>
                <w:vertAlign w:val="subscript"/>
              </w:rPr>
              <w:t>2</w:t>
            </w:r>
            <w:r w:rsidRPr="00DE4686">
              <w:rPr>
                <w:color w:val="auto"/>
                <w:sz w:val="24"/>
                <w:szCs w:val="24"/>
              </w:rPr>
              <w:t>O</w:t>
            </w:r>
            <w:r w:rsidRPr="00DE4686">
              <w:rPr>
                <w:color w:val="auto"/>
                <w:sz w:val="24"/>
                <w:szCs w:val="24"/>
                <w:vertAlign w:val="subscript"/>
              </w:rPr>
              <w:t>7</w:t>
            </w:r>
            <w:r w:rsidRPr="00DE4686">
              <w:rPr>
                <w:color w:val="auto"/>
                <w:sz w:val="24"/>
                <w:szCs w:val="24"/>
              </w:rPr>
              <w:t>)(Si</w:t>
            </w:r>
            <w:r w:rsidRPr="00DE4686">
              <w:rPr>
                <w:color w:val="auto"/>
                <w:sz w:val="24"/>
                <w:szCs w:val="24"/>
                <w:vertAlign w:val="subscript"/>
              </w:rPr>
              <w:t>2</w:t>
            </w:r>
            <w:r w:rsidRPr="00DE4686">
              <w:rPr>
                <w:color w:val="auto"/>
                <w:sz w:val="24"/>
                <w:szCs w:val="24"/>
              </w:rPr>
              <w:t>O</w:t>
            </w:r>
            <w:r w:rsidRPr="00DE4686">
              <w:rPr>
                <w:color w:val="auto"/>
                <w:sz w:val="24"/>
                <w:szCs w:val="24"/>
                <w:vertAlign w:val="subscript"/>
              </w:rPr>
              <w:t>6</w:t>
            </w:r>
            <w:r w:rsidRPr="00DE4686">
              <w:rPr>
                <w:color w:val="auto"/>
                <w:sz w:val="24"/>
                <w:szCs w:val="24"/>
              </w:rPr>
              <w:t>OH)</w:t>
            </w:r>
          </w:p>
        </w:tc>
        <w:tc>
          <w:tcPr>
            <w:tcW w:w="1403" w:type="dxa"/>
          </w:tcPr>
          <w:p w:rsidR="00775FF8" w:rsidRPr="00DE4686" w:rsidRDefault="00775FF8" w:rsidP="004359A7">
            <w:pPr>
              <w:rPr>
                <w:color w:val="auto"/>
                <w:sz w:val="24"/>
                <w:szCs w:val="24"/>
              </w:rPr>
            </w:pPr>
            <w:r w:rsidRPr="00DE4686">
              <w:rPr>
                <w:color w:val="auto"/>
                <w:sz w:val="24"/>
                <w:szCs w:val="24"/>
              </w:rPr>
              <w:t>5.25</w:t>
            </w:r>
          </w:p>
        </w:tc>
      </w:tr>
      <w:tr w:rsidR="00775FF8" w:rsidRPr="00DA3171" w:rsidTr="00A667E8">
        <w:trPr>
          <w:cantSplit/>
          <w:tblHeader/>
        </w:trPr>
        <w:tc>
          <w:tcPr>
            <w:tcW w:w="709" w:type="dxa"/>
          </w:tcPr>
          <w:p w:rsidR="00775FF8" w:rsidRPr="00DE4686" w:rsidRDefault="00775FF8" w:rsidP="004359A7">
            <w:pPr>
              <w:rPr>
                <w:color w:val="auto"/>
                <w:sz w:val="24"/>
                <w:szCs w:val="24"/>
              </w:rPr>
            </w:pPr>
            <w:r w:rsidRPr="00DE4686">
              <w:rPr>
                <w:color w:val="auto"/>
                <w:sz w:val="24"/>
                <w:szCs w:val="24"/>
              </w:rPr>
              <w:t>12</w:t>
            </w:r>
          </w:p>
        </w:tc>
        <w:tc>
          <w:tcPr>
            <w:tcW w:w="2835" w:type="dxa"/>
          </w:tcPr>
          <w:p w:rsidR="00775FF8" w:rsidRPr="00DE4686" w:rsidRDefault="00775FF8" w:rsidP="004359A7">
            <w:pPr>
              <w:rPr>
                <w:color w:val="auto"/>
                <w:sz w:val="24"/>
                <w:szCs w:val="24"/>
              </w:rPr>
            </w:pPr>
            <w:r w:rsidRPr="00DE4686">
              <w:rPr>
                <w:color w:val="auto"/>
                <w:sz w:val="24"/>
                <w:szCs w:val="24"/>
              </w:rPr>
              <w:t>Офтедалит</w:t>
            </w:r>
          </w:p>
        </w:tc>
        <w:tc>
          <w:tcPr>
            <w:tcW w:w="4300" w:type="dxa"/>
          </w:tcPr>
          <w:p w:rsidR="00775FF8" w:rsidRPr="00DE4686" w:rsidRDefault="00775FF8" w:rsidP="004359A7">
            <w:pPr>
              <w:rPr>
                <w:color w:val="auto"/>
                <w:sz w:val="24"/>
                <w:szCs w:val="24"/>
              </w:rPr>
            </w:pPr>
            <w:r w:rsidRPr="00DE4686">
              <w:rPr>
                <w:color w:val="auto"/>
                <w:sz w:val="24"/>
                <w:szCs w:val="24"/>
              </w:rPr>
              <w:t>(Sc,Ca)</w:t>
            </w:r>
            <w:r w:rsidRPr="00DE4686">
              <w:rPr>
                <w:color w:val="auto"/>
                <w:sz w:val="24"/>
                <w:szCs w:val="24"/>
                <w:vertAlign w:val="subscript"/>
              </w:rPr>
              <w:t>2</w:t>
            </w:r>
            <w:r w:rsidRPr="00DE4686">
              <w:rPr>
                <w:color w:val="auto"/>
                <w:sz w:val="24"/>
                <w:szCs w:val="24"/>
              </w:rPr>
              <w:t>KBe</w:t>
            </w:r>
            <w:r w:rsidRPr="00DE4686">
              <w:rPr>
                <w:color w:val="auto"/>
                <w:sz w:val="24"/>
                <w:szCs w:val="24"/>
                <w:vertAlign w:val="subscript"/>
              </w:rPr>
              <w:t>3</w:t>
            </w:r>
            <w:r w:rsidRPr="00DE4686">
              <w:rPr>
                <w:color w:val="auto"/>
                <w:sz w:val="24"/>
                <w:szCs w:val="24"/>
              </w:rPr>
              <w:t>Si</w:t>
            </w:r>
            <w:r w:rsidRPr="00DE4686">
              <w:rPr>
                <w:color w:val="auto"/>
                <w:sz w:val="24"/>
                <w:szCs w:val="24"/>
                <w:vertAlign w:val="subscript"/>
              </w:rPr>
              <w:t>12</w:t>
            </w:r>
            <w:r w:rsidRPr="00DE4686">
              <w:rPr>
                <w:color w:val="auto"/>
                <w:sz w:val="24"/>
                <w:szCs w:val="24"/>
              </w:rPr>
              <w:t>O</w:t>
            </w:r>
            <w:r w:rsidRPr="00DE4686">
              <w:rPr>
                <w:color w:val="auto"/>
                <w:sz w:val="24"/>
                <w:szCs w:val="24"/>
                <w:vertAlign w:val="subscript"/>
              </w:rPr>
              <w:t>30</w:t>
            </w:r>
          </w:p>
        </w:tc>
        <w:tc>
          <w:tcPr>
            <w:tcW w:w="1403" w:type="dxa"/>
          </w:tcPr>
          <w:p w:rsidR="00775FF8" w:rsidRPr="00DE4686" w:rsidRDefault="00775FF8" w:rsidP="004359A7">
            <w:pPr>
              <w:rPr>
                <w:color w:val="auto"/>
                <w:sz w:val="24"/>
                <w:szCs w:val="24"/>
              </w:rPr>
            </w:pPr>
            <w:r w:rsidRPr="00DE4686">
              <w:rPr>
                <w:color w:val="auto"/>
                <w:sz w:val="24"/>
                <w:szCs w:val="24"/>
              </w:rPr>
              <w:t>4.44</w:t>
            </w:r>
          </w:p>
        </w:tc>
      </w:tr>
    </w:tbl>
    <w:p w:rsidR="00AB714F" w:rsidRDefault="00474BCC" w:rsidP="004359A7">
      <w:pPr>
        <w:spacing w:before="100" w:beforeAutospacing="1"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b/>
          <w:i/>
          <w:sz w:val="28"/>
          <w:szCs w:val="28"/>
        </w:rPr>
        <w:t>Тортвейтит</w:t>
      </w:r>
      <w:r w:rsidRPr="00DA3171">
        <w:rPr>
          <w:rFonts w:ascii="Times New Roman" w:eastAsia="Times New Roman" w:hAnsi="Times New Roman" w:cs="Times New Roman"/>
          <w:sz w:val="28"/>
          <w:szCs w:val="28"/>
        </w:rPr>
        <w:t xml:space="preserve"> – сұрғылт жасылдан қара түсті, шыны тәрізді жылтыры бар моноклиникалық соросиликат, ол алғаш рет Норвегиядағы Кристиансанның солтүстігіндегі Ивеланд-Эви аймағындағы гранитті пегматитте табылған, кейінірек Ландсверк 3 деп аталды. </w:t>
      </w:r>
    </w:p>
    <w:p w:rsidR="00A6288C" w:rsidRPr="00DA3171" w:rsidRDefault="00474BCC" w:rsidP="004359A7">
      <w:pPr>
        <w:spacing w:after="0" w:line="240" w:lineRule="auto"/>
        <w:ind w:firstLine="720"/>
        <w:jc w:val="both"/>
        <w:rPr>
          <w:sz w:val="28"/>
          <w:szCs w:val="28"/>
        </w:rPr>
      </w:pPr>
      <w:r w:rsidRPr="00DA3171">
        <w:rPr>
          <w:rFonts w:ascii="Times New Roman" w:eastAsia="Times New Roman" w:hAnsi="Times New Roman" w:cs="Times New Roman"/>
          <w:sz w:val="28"/>
          <w:szCs w:val="28"/>
        </w:rPr>
        <w:t xml:space="preserve">Келесі ең маңызды скандий минералы - </w:t>
      </w:r>
      <w:r w:rsidRPr="00DA3171">
        <w:rPr>
          <w:rFonts w:ascii="Times New Roman" w:eastAsia="Times New Roman" w:hAnsi="Times New Roman" w:cs="Times New Roman"/>
          <w:b/>
          <w:i/>
          <w:sz w:val="28"/>
          <w:szCs w:val="28"/>
        </w:rPr>
        <w:t>базит</w:t>
      </w:r>
      <w:r w:rsidRPr="00DA3171">
        <w:rPr>
          <w:rFonts w:ascii="Times New Roman" w:eastAsia="Times New Roman" w:hAnsi="Times New Roman" w:cs="Times New Roman"/>
          <w:sz w:val="28"/>
          <w:szCs w:val="28"/>
        </w:rPr>
        <w:t>,  бұл басқа үш скандий минералының, атап айтқанда, каскандит, жервисит және скандиобабингонитінің типтік орны болып табылады, құрамында айтарлықтай тортвейтит бар.</w:t>
      </w:r>
      <w:r w:rsidR="00DE5582">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Олар әдетте басқа СЖЭ минералдарымен, атап айтқанда гадолинит және флюоритпен бірге жүреді</w:t>
      </w:r>
      <w:r w:rsidR="00763202" w:rsidRPr="00DA3171">
        <w:rPr>
          <w:rFonts w:ascii="Times New Roman" w:eastAsia="Times New Roman" w:hAnsi="Times New Roman" w:cs="Times New Roman"/>
          <w:sz w:val="28"/>
          <w:szCs w:val="28"/>
        </w:rPr>
        <w:t xml:space="preserve"> [</w:t>
      </w:r>
      <w:r w:rsidR="00190036" w:rsidRPr="00DA3171">
        <w:rPr>
          <w:rFonts w:ascii="Times New Roman" w:eastAsia="Times New Roman" w:hAnsi="Times New Roman" w:cs="Times New Roman"/>
          <w:sz w:val="28"/>
          <w:szCs w:val="28"/>
        </w:rPr>
        <w:t>3</w:t>
      </w:r>
      <w:r w:rsidR="00B1595D">
        <w:rPr>
          <w:rFonts w:ascii="Times New Roman" w:eastAsia="Times New Roman" w:hAnsi="Times New Roman" w:cs="Times New Roman"/>
          <w:sz w:val="28"/>
          <w:szCs w:val="28"/>
        </w:rPr>
        <w:t>9</w:t>
      </w:r>
      <w:r w:rsidR="00763202"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p>
    <w:p w:rsidR="00A6288C" w:rsidRPr="00DA3171" w:rsidRDefault="00474BCC" w:rsidP="004359A7">
      <w:pPr>
        <w:spacing w:after="0" w:line="240" w:lineRule="auto"/>
        <w:ind w:firstLine="720"/>
        <w:jc w:val="both"/>
        <w:rPr>
          <w:rFonts w:ascii="Times New Roman" w:eastAsia="Times New Roman" w:hAnsi="Times New Roman" w:cs="Times New Roman"/>
          <w:sz w:val="18"/>
          <w:szCs w:val="18"/>
        </w:rPr>
      </w:pPr>
      <w:r w:rsidRPr="00DA3171">
        <w:rPr>
          <w:rFonts w:ascii="Times New Roman" w:eastAsia="Times New Roman" w:hAnsi="Times New Roman" w:cs="Times New Roman"/>
          <w:sz w:val="28"/>
          <w:szCs w:val="28"/>
        </w:rPr>
        <w:t xml:space="preserve">Келесі маңызды скандий минералы </w:t>
      </w:r>
      <w:r w:rsidRPr="00DA3171">
        <w:rPr>
          <w:rFonts w:ascii="Times New Roman" w:eastAsia="Times New Roman" w:hAnsi="Times New Roman" w:cs="Times New Roman"/>
          <w:b/>
          <w:i/>
          <w:sz w:val="28"/>
          <w:szCs w:val="28"/>
        </w:rPr>
        <w:t>колбекит</w:t>
      </w:r>
      <w:r w:rsidRPr="00DA3171">
        <w:rPr>
          <w:rFonts w:ascii="Times New Roman" w:eastAsia="Times New Roman" w:hAnsi="Times New Roman" w:cs="Times New Roman"/>
          <w:sz w:val="28"/>
          <w:szCs w:val="28"/>
        </w:rPr>
        <w:t>, ол пегматиттерде кездеседі. Базиттен айырмашылығы, екінші минерал болып табылады. Колбекит скандийді қамтамасыз ететін Ti-Nb-W минералдарының және фосфатпен қамтамасыз ететін апатит пен монацит сияқты минералдардың ыдырауы нәтижесінде пайда болады</w:t>
      </w:r>
      <w:r w:rsidR="00D71F52">
        <w:rPr>
          <w:rFonts w:ascii="Times New Roman" w:eastAsia="Times New Roman" w:hAnsi="Times New Roman" w:cs="Times New Roman"/>
          <w:sz w:val="28"/>
          <w:szCs w:val="28"/>
        </w:rPr>
        <w:t xml:space="preserve"> </w:t>
      </w:r>
      <w:r w:rsidR="00763202" w:rsidRPr="00DA3171">
        <w:rPr>
          <w:rFonts w:ascii="Times New Roman" w:eastAsia="Times New Roman" w:hAnsi="Times New Roman" w:cs="Times New Roman"/>
          <w:sz w:val="28"/>
          <w:szCs w:val="28"/>
        </w:rPr>
        <w:t>[</w:t>
      </w:r>
      <w:r w:rsidR="00B1595D">
        <w:rPr>
          <w:rFonts w:ascii="Times New Roman" w:eastAsia="Times New Roman" w:hAnsi="Times New Roman" w:cs="Times New Roman"/>
          <w:sz w:val="28"/>
          <w:szCs w:val="28"/>
        </w:rPr>
        <w:t>40</w:t>
      </w:r>
      <w:r w:rsidR="00763202"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p>
    <w:p w:rsidR="00A6288C" w:rsidRPr="00DA3171" w:rsidRDefault="00474BCC" w:rsidP="004359A7">
      <w:pPr>
        <w:spacing w:after="0" w:line="240" w:lineRule="auto"/>
        <w:ind w:firstLine="720"/>
        <w:jc w:val="both"/>
        <w:rPr>
          <w:rFonts w:ascii="Times New Roman" w:eastAsia="Times New Roman" w:hAnsi="Times New Roman" w:cs="Times New Roman"/>
          <w:sz w:val="18"/>
          <w:szCs w:val="18"/>
        </w:rPr>
      </w:pPr>
      <w:r w:rsidRPr="00DA3171">
        <w:rPr>
          <w:rFonts w:ascii="Times New Roman" w:eastAsia="Times New Roman" w:hAnsi="Times New Roman" w:cs="Times New Roman"/>
          <w:sz w:val="28"/>
          <w:szCs w:val="28"/>
        </w:rPr>
        <w:t>Дүние жүзіндегі скандийдің негізгі қоры Австралияда, Канадада, Қытайда, Қазақстанда, Мадагаскарда, Норвегияда, Филиппинде, Ресейде, Украинада және АҚШ-та шоғырланған</w:t>
      </w:r>
      <w:r w:rsidR="00D71F52">
        <w:rPr>
          <w:rFonts w:ascii="Times New Roman" w:eastAsia="Times New Roman" w:hAnsi="Times New Roman" w:cs="Times New Roman"/>
          <w:sz w:val="28"/>
          <w:szCs w:val="28"/>
        </w:rPr>
        <w:t xml:space="preserve"> </w:t>
      </w:r>
      <w:r w:rsidR="00763202" w:rsidRPr="00DA3171">
        <w:rPr>
          <w:rFonts w:ascii="Times New Roman" w:eastAsia="Times New Roman" w:hAnsi="Times New Roman" w:cs="Times New Roman"/>
          <w:sz w:val="28"/>
          <w:szCs w:val="28"/>
        </w:rPr>
        <w:t>[</w:t>
      </w:r>
      <w:r w:rsidR="00B1595D">
        <w:rPr>
          <w:rFonts w:ascii="Times New Roman" w:eastAsia="Times New Roman" w:hAnsi="Times New Roman" w:cs="Times New Roman"/>
          <w:sz w:val="28"/>
          <w:szCs w:val="28"/>
        </w:rPr>
        <w:t>41</w:t>
      </w:r>
      <w:r w:rsidR="00763202" w:rsidRPr="00DA3171">
        <w:rPr>
          <w:rFonts w:ascii="Times New Roman" w:eastAsia="Times New Roman" w:hAnsi="Times New Roman" w:cs="Times New Roman"/>
          <w:sz w:val="28"/>
          <w:szCs w:val="28"/>
        </w:rPr>
        <w:t xml:space="preserve">, </w:t>
      </w:r>
      <w:r w:rsidR="00190036" w:rsidRPr="00DA3171">
        <w:rPr>
          <w:rFonts w:ascii="Times New Roman" w:eastAsia="Times New Roman" w:hAnsi="Times New Roman" w:cs="Times New Roman"/>
          <w:sz w:val="28"/>
          <w:szCs w:val="28"/>
        </w:rPr>
        <w:t>4</w:t>
      </w:r>
      <w:r w:rsidR="00B1595D">
        <w:rPr>
          <w:rFonts w:ascii="Times New Roman" w:eastAsia="Times New Roman" w:hAnsi="Times New Roman" w:cs="Times New Roman"/>
          <w:sz w:val="28"/>
          <w:szCs w:val="28"/>
        </w:rPr>
        <w:t>2</w:t>
      </w:r>
      <w:r w:rsidR="00763202"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 xml:space="preserve">. </w:t>
      </w:r>
    </w:p>
    <w:p w:rsidR="00A6288C" w:rsidRPr="00DA3171" w:rsidRDefault="00474BCC" w:rsidP="004359A7">
      <w:pPr>
        <w:spacing w:after="0" w:line="240" w:lineRule="auto"/>
        <w:ind w:firstLine="720"/>
        <w:jc w:val="both"/>
      </w:pPr>
      <w:r w:rsidRPr="00DA3171">
        <w:rPr>
          <w:rFonts w:ascii="Times New Roman" w:eastAsia="Times New Roman" w:hAnsi="Times New Roman" w:cs="Times New Roman"/>
          <w:sz w:val="28"/>
          <w:szCs w:val="28"/>
        </w:rPr>
        <w:t>Қытайдың ірі скандиялық кен орындары: Цзянси провинциясында вольфрам, Фуцзянь провинциясында титан-магнит, Чжэцзян провинциясында вольфрам-бериллий, Гуанси және Гуандун провинцияларындағы қалайы.</w:t>
      </w:r>
      <w:r w:rsidR="00DE5582">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Қытайдағы скандийдің болжамды ресурстары бірнеше жүз мың тоннаға бағаланады, оның ішінде 63% ильменит рудаларында, 31% колумбитте және аз мөлшерде вольфрам, қалайы және темір рудаларында. Мадагаскарда скандий пегматитті жыныстарда кездеседі.</w:t>
      </w:r>
      <w:r w:rsidR="00DE5582">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Австралияда скандий қоры уран кендері мен олардың қалдықтарында кездеседі, ал оның ресурстары никель және кобальт кен орындарымен байланысты. Соңғы жылдардағы ең ірі жаңалық - Жаңа Оңтүстік Уэльс штатындағы серпентиниттердің латеритті үгілу қабықтарындағы Лейк-Иннес кен орны. Мұндағы кен қоры никель мөлшері 0,8%, кобальт – 0,11% және скандий – 36 г/т болатын 9 млн тоннаға бағаланды</w:t>
      </w:r>
      <w:r w:rsidR="00D71F52">
        <w:rPr>
          <w:rFonts w:ascii="Times New Roman" w:eastAsia="Times New Roman" w:hAnsi="Times New Roman" w:cs="Times New Roman"/>
          <w:sz w:val="28"/>
          <w:szCs w:val="28"/>
        </w:rPr>
        <w:t xml:space="preserve"> </w:t>
      </w:r>
      <w:r w:rsidR="00763202" w:rsidRPr="00DA3171">
        <w:rPr>
          <w:rFonts w:ascii="Times New Roman" w:eastAsia="Times New Roman" w:hAnsi="Times New Roman" w:cs="Times New Roman"/>
          <w:sz w:val="28"/>
          <w:szCs w:val="28"/>
        </w:rPr>
        <w:t>[</w:t>
      </w:r>
      <w:r w:rsidR="003620AA" w:rsidRPr="00DA3171">
        <w:rPr>
          <w:rFonts w:ascii="Times New Roman" w:eastAsia="Times New Roman" w:hAnsi="Times New Roman" w:cs="Times New Roman"/>
          <w:sz w:val="28"/>
          <w:szCs w:val="28"/>
        </w:rPr>
        <w:t>4</w:t>
      </w:r>
      <w:r w:rsidR="00B1595D">
        <w:rPr>
          <w:rFonts w:ascii="Times New Roman" w:eastAsia="Times New Roman" w:hAnsi="Times New Roman" w:cs="Times New Roman"/>
          <w:sz w:val="28"/>
          <w:szCs w:val="28"/>
        </w:rPr>
        <w:t>3</w:t>
      </w:r>
      <w:r w:rsidR="00763202"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p>
    <w:p w:rsidR="00A6288C" w:rsidRPr="00DA3171" w:rsidRDefault="00474BCC" w:rsidP="004359A7">
      <w:pPr>
        <w:spacing w:after="0" w:line="240" w:lineRule="auto"/>
        <w:ind w:firstLine="720"/>
        <w:jc w:val="both"/>
        <w:rPr>
          <w:rFonts w:ascii="Times New Roman" w:eastAsia="Times New Roman" w:hAnsi="Times New Roman" w:cs="Times New Roman"/>
          <w:sz w:val="18"/>
          <w:szCs w:val="18"/>
        </w:rPr>
      </w:pPr>
      <w:r w:rsidRPr="00DA3171">
        <w:rPr>
          <w:rFonts w:ascii="Times New Roman" w:eastAsia="Times New Roman" w:hAnsi="Times New Roman" w:cs="Times New Roman"/>
          <w:sz w:val="28"/>
          <w:szCs w:val="28"/>
        </w:rPr>
        <w:t>Ресейдегі скандий ресурстарының негізгі бөлігі - уран және титан магмалық кен орындары, титан-цирконий пласерлер, бокситтер және көмірлер. Скандийдің ірі ресурстары күрделі (Fe, Ti, V) темір рудалары, дунит-пироксенит-габбро және габбро-анортозит түзілістерінің ильменит және титаномагнетит кен орындары. Олардың кендеріндегі скандий оксидінің мөлшері 0,008–0,013%; скандиялық концентратты минералдар – ильменитте 0,05%, пироксенде 0,03%-ға дейін және титаномагнетиттің құрамында 0,002%-ға дейін Sc</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O</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 xml:space="preserve"> бар</w:t>
      </w:r>
      <w:r w:rsidR="00D71F52">
        <w:rPr>
          <w:rFonts w:ascii="Times New Roman" w:eastAsia="Times New Roman" w:hAnsi="Times New Roman" w:cs="Times New Roman"/>
          <w:sz w:val="28"/>
          <w:szCs w:val="28"/>
        </w:rPr>
        <w:t xml:space="preserve"> </w:t>
      </w:r>
      <w:r w:rsidR="00763202" w:rsidRPr="00DA3171">
        <w:rPr>
          <w:rFonts w:ascii="Times New Roman" w:eastAsia="Times New Roman" w:hAnsi="Times New Roman" w:cs="Times New Roman"/>
          <w:sz w:val="28"/>
          <w:szCs w:val="28"/>
        </w:rPr>
        <w:t>[</w:t>
      </w:r>
      <w:r w:rsidR="003620AA" w:rsidRPr="00DA3171">
        <w:rPr>
          <w:rFonts w:ascii="Times New Roman" w:eastAsia="Times New Roman" w:hAnsi="Times New Roman" w:cs="Times New Roman"/>
          <w:sz w:val="28"/>
          <w:szCs w:val="28"/>
        </w:rPr>
        <w:t>4</w:t>
      </w:r>
      <w:r w:rsidR="00B1595D">
        <w:rPr>
          <w:rFonts w:ascii="Times New Roman" w:eastAsia="Times New Roman" w:hAnsi="Times New Roman" w:cs="Times New Roman"/>
          <w:sz w:val="28"/>
          <w:szCs w:val="28"/>
        </w:rPr>
        <w:t>4</w:t>
      </w:r>
      <w:r w:rsidR="00763202"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p>
    <w:p w:rsidR="00A6288C" w:rsidRPr="00DA3171" w:rsidRDefault="00474BCC" w:rsidP="004359A7">
      <w:pPr>
        <w:spacing w:after="0" w:line="240" w:lineRule="auto"/>
        <w:ind w:firstLine="720"/>
        <w:jc w:val="both"/>
        <w:rPr>
          <w:rFonts w:ascii="Times New Roman" w:eastAsia="Times New Roman" w:hAnsi="Times New Roman" w:cs="Times New Roman"/>
          <w:sz w:val="18"/>
          <w:szCs w:val="18"/>
        </w:rPr>
      </w:pPr>
      <w:r w:rsidRPr="00DA3171">
        <w:rPr>
          <w:rFonts w:ascii="Times New Roman" w:eastAsia="Times New Roman" w:hAnsi="Times New Roman" w:cs="Times New Roman"/>
          <w:sz w:val="28"/>
          <w:szCs w:val="28"/>
        </w:rPr>
        <w:t xml:space="preserve">Келесі ең маңызды және ірі өндірушісі - 420 т скандий қоры </w:t>
      </w:r>
      <w:r w:rsidR="00AB714F">
        <w:rPr>
          <w:rFonts w:ascii="Times New Roman" w:eastAsia="Times New Roman" w:hAnsi="Times New Roman" w:cs="Times New Roman"/>
          <w:sz w:val="28"/>
          <w:szCs w:val="28"/>
        </w:rPr>
        <w:t>бар Ковдор бадделейит</w:t>
      </w:r>
      <w:r w:rsidRPr="00DA3171">
        <w:rPr>
          <w:rFonts w:ascii="Times New Roman" w:eastAsia="Times New Roman" w:hAnsi="Times New Roman" w:cs="Times New Roman"/>
          <w:sz w:val="28"/>
          <w:szCs w:val="28"/>
        </w:rPr>
        <w:t>-магнетит-апатит кен орны. Бұл кен орнында бес скандийлі минерал бар, олар бадделейит, пирохлор, цирконит, жуоннит және ильменит, бірақ іс жүзінде барлық скандий қоры бадделейитте кездеседі. (Liferovich et al., 1998; Kalashnikov et al., 2016).</w:t>
      </w:r>
      <w:r w:rsidR="000B30A2">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Бұл минералдағы скандий концентрациясы сыртқы аймақта 275 г/т-дан, аралық аймақта 305 г/т-ға, өзекте 700 г/т-ға дейін ауытқиды</w:t>
      </w:r>
      <w:r w:rsidR="00D71F52">
        <w:rPr>
          <w:rFonts w:ascii="Times New Roman" w:eastAsia="Times New Roman" w:hAnsi="Times New Roman" w:cs="Times New Roman"/>
          <w:sz w:val="28"/>
          <w:szCs w:val="28"/>
        </w:rPr>
        <w:t xml:space="preserve"> </w:t>
      </w:r>
      <w:r w:rsidR="00763202" w:rsidRPr="00DA3171">
        <w:rPr>
          <w:rFonts w:ascii="Times New Roman" w:eastAsia="Times New Roman" w:hAnsi="Times New Roman" w:cs="Times New Roman"/>
          <w:sz w:val="28"/>
          <w:szCs w:val="28"/>
        </w:rPr>
        <w:t>[</w:t>
      </w:r>
      <w:r w:rsidR="003620AA" w:rsidRPr="00DA3171">
        <w:rPr>
          <w:rFonts w:ascii="Times New Roman" w:eastAsia="Times New Roman" w:hAnsi="Times New Roman" w:cs="Times New Roman"/>
          <w:sz w:val="28"/>
          <w:szCs w:val="28"/>
        </w:rPr>
        <w:t>4</w:t>
      </w:r>
      <w:r w:rsidR="00B1595D">
        <w:rPr>
          <w:rFonts w:ascii="Times New Roman" w:eastAsia="Times New Roman" w:hAnsi="Times New Roman" w:cs="Times New Roman"/>
          <w:sz w:val="28"/>
          <w:szCs w:val="28"/>
        </w:rPr>
        <w:t>5</w:t>
      </w:r>
      <w:r w:rsidR="00763202"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p>
    <w:p w:rsidR="00A6288C" w:rsidRPr="00DA3171" w:rsidRDefault="00474BCC" w:rsidP="004359A7">
      <w:pPr>
        <w:spacing w:after="0" w:line="240" w:lineRule="auto"/>
        <w:ind w:firstLine="720"/>
        <w:jc w:val="both"/>
        <w:rPr>
          <w:rFonts w:ascii="Times New Roman" w:eastAsia="Times New Roman" w:hAnsi="Times New Roman" w:cs="Times New Roman"/>
          <w:sz w:val="18"/>
          <w:szCs w:val="18"/>
        </w:rPr>
      </w:pPr>
      <w:r w:rsidRPr="00DA3171">
        <w:rPr>
          <w:rFonts w:ascii="Times New Roman" w:eastAsia="Times New Roman" w:hAnsi="Times New Roman" w:cs="Times New Roman"/>
          <w:sz w:val="28"/>
          <w:szCs w:val="28"/>
        </w:rPr>
        <w:t>Ресейдегі скандийдің тағы бір негізгі көзі - әлемдегі ең ірі карбонатиттердің бірі Томтор. Ол скандиймен қоса, басқада СЖЭ жоғары концентрациясына ие. Мұнда скандийдің мөлшері ксенотим-(Y) минералында таралған, оның құрамындағы  Sc массалық үлесі 1,1-ден 1,7 %</w:t>
      </w:r>
      <w:r w:rsidR="00DE5582">
        <w:rPr>
          <w:rFonts w:ascii="Times New Roman" w:eastAsia="Times New Roman" w:hAnsi="Times New Roman" w:cs="Times New Roman"/>
          <w:sz w:val="28"/>
          <w:szCs w:val="28"/>
        </w:rPr>
        <w:t xml:space="preserve"> </w:t>
      </w:r>
      <w:r w:rsidR="00763202" w:rsidRPr="00DA3171">
        <w:rPr>
          <w:rFonts w:ascii="Times New Roman" w:eastAsia="Times New Roman" w:hAnsi="Times New Roman" w:cs="Times New Roman"/>
          <w:sz w:val="28"/>
          <w:szCs w:val="28"/>
        </w:rPr>
        <w:t>[</w:t>
      </w:r>
      <w:r w:rsidR="003620AA" w:rsidRPr="00DA3171">
        <w:rPr>
          <w:rFonts w:ascii="Times New Roman" w:eastAsia="Times New Roman" w:hAnsi="Times New Roman" w:cs="Times New Roman"/>
          <w:sz w:val="28"/>
          <w:szCs w:val="28"/>
        </w:rPr>
        <w:t>4</w:t>
      </w:r>
      <w:r w:rsidR="00B1595D">
        <w:rPr>
          <w:rFonts w:ascii="Times New Roman" w:eastAsia="Times New Roman" w:hAnsi="Times New Roman" w:cs="Times New Roman"/>
          <w:sz w:val="28"/>
          <w:szCs w:val="28"/>
        </w:rPr>
        <w:t>6</w:t>
      </w:r>
      <w:r w:rsidR="00763202" w:rsidRPr="00DA3171">
        <w:rPr>
          <w:rFonts w:ascii="Times New Roman" w:eastAsia="Times New Roman" w:hAnsi="Times New Roman" w:cs="Times New Roman"/>
          <w:sz w:val="28"/>
          <w:szCs w:val="28"/>
        </w:rPr>
        <w:t>].</w:t>
      </w:r>
    </w:p>
    <w:p w:rsidR="00A6288C" w:rsidRPr="00DA3171" w:rsidRDefault="00474BCC" w:rsidP="004359A7">
      <w:pPr>
        <w:spacing w:after="0" w:line="240" w:lineRule="auto"/>
        <w:ind w:firstLine="720"/>
        <w:jc w:val="both"/>
        <w:rPr>
          <w:rFonts w:ascii="Times New Roman" w:eastAsia="Times New Roman" w:hAnsi="Times New Roman" w:cs="Times New Roman"/>
          <w:sz w:val="18"/>
          <w:szCs w:val="18"/>
        </w:rPr>
      </w:pPr>
      <w:r w:rsidRPr="00DA3171">
        <w:rPr>
          <w:rFonts w:ascii="Times New Roman" w:eastAsia="Times New Roman" w:hAnsi="Times New Roman" w:cs="Times New Roman"/>
          <w:sz w:val="28"/>
          <w:szCs w:val="28"/>
        </w:rPr>
        <w:t>Скандийдің келесі кен орыны – Кумир (Алтай, Ресей).  Бұл жерде ұзындығы 1,9 км-ге дейін, ені 250 м-ге дейін жететін бірнеше минералды аймақтар анықталған. Скандий негізінен торвеитит түрінде кездеседі. Скандийдің жалпы ресурсы 3,6 тоннаны құрайды; рудалардағы скандий концентрациясы 50-ден 2400 г/т дейін ауытқиды.</w:t>
      </w:r>
      <w:r w:rsidR="000B30A2">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Ресурстардың шамамен 64% торвеититте және 27% турмалинде, ал қалғандары слюдалар, дала шпаттары және темір оксидтері болып табылады</w:t>
      </w:r>
      <w:r w:rsidR="00D71F52">
        <w:rPr>
          <w:rFonts w:ascii="Times New Roman" w:eastAsia="Times New Roman" w:hAnsi="Times New Roman" w:cs="Times New Roman"/>
          <w:sz w:val="28"/>
          <w:szCs w:val="28"/>
        </w:rPr>
        <w:t xml:space="preserve"> </w:t>
      </w:r>
      <w:r w:rsidR="00763202" w:rsidRPr="00DA3171">
        <w:rPr>
          <w:rFonts w:ascii="Times New Roman" w:eastAsia="Times New Roman" w:hAnsi="Times New Roman" w:cs="Times New Roman"/>
          <w:sz w:val="28"/>
          <w:szCs w:val="28"/>
        </w:rPr>
        <w:t>[</w:t>
      </w:r>
      <w:r w:rsidR="003620AA" w:rsidRPr="00DA3171">
        <w:rPr>
          <w:rFonts w:ascii="Times New Roman" w:eastAsia="Times New Roman" w:hAnsi="Times New Roman" w:cs="Times New Roman"/>
          <w:sz w:val="28"/>
          <w:szCs w:val="28"/>
        </w:rPr>
        <w:t>4</w:t>
      </w:r>
      <w:r w:rsidR="00B1595D">
        <w:rPr>
          <w:rFonts w:ascii="Times New Roman" w:eastAsia="Times New Roman" w:hAnsi="Times New Roman" w:cs="Times New Roman"/>
          <w:sz w:val="28"/>
          <w:szCs w:val="28"/>
        </w:rPr>
        <w:t>7</w:t>
      </w:r>
      <w:r w:rsidR="00763202"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p>
    <w:p w:rsidR="00AB714F" w:rsidRDefault="00474BCC" w:rsidP="004359A7">
      <w:pPr>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Елімізге келетін болсақ, Қазақстан уранның табиғи қоры бойынша әлемде екінші орын алады. Уран рудасының ең ірі кен орындары еліміздің алты облысында шоғырланған. Оңтүстік Қазақстан облысында жеті ірі – Ыңқай, Буденовское, Мыңқұдық, Мойынқұм, Қанжуған, Жалпақ, Заречное кен орындары бар. Солтүстік Қазақстан облысында Камышев, Семізбай, Викторовское және Грачевское кен орындары орналасқан. Қызылорда облысында уран Солтүстік Харасан, Иіркөл және Оңтүстік Қарамұрын кен орындарында өндіріледі. Сондай-ақ</w:t>
      </w:r>
      <w:r w:rsidR="00DC7D57">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 xml:space="preserve"> </w:t>
      </w:r>
      <w:r w:rsidR="00DC7D57" w:rsidRPr="00DA3171">
        <w:rPr>
          <w:rFonts w:ascii="Times New Roman" w:eastAsia="Times New Roman" w:hAnsi="Times New Roman" w:cs="Times New Roman"/>
          <w:sz w:val="28"/>
          <w:szCs w:val="28"/>
        </w:rPr>
        <w:t xml:space="preserve">Алматы облысында </w:t>
      </w:r>
      <w:r w:rsidRPr="00DA3171">
        <w:rPr>
          <w:rFonts w:ascii="Times New Roman" w:eastAsia="Times New Roman" w:hAnsi="Times New Roman" w:cs="Times New Roman"/>
          <w:sz w:val="28"/>
          <w:szCs w:val="28"/>
        </w:rPr>
        <w:t>Сұлушоқы және Көлжат кен орындары Маңғыстау облысында</w:t>
      </w:r>
      <w:r w:rsidR="00DC7D57">
        <w:rPr>
          <w:rFonts w:ascii="Times New Roman" w:eastAsia="Times New Roman" w:hAnsi="Times New Roman" w:cs="Times New Roman"/>
          <w:sz w:val="28"/>
          <w:szCs w:val="28"/>
        </w:rPr>
        <w:t xml:space="preserve"> </w:t>
      </w:r>
      <w:r w:rsidR="00DC7D57" w:rsidRPr="00DA3171">
        <w:rPr>
          <w:rFonts w:ascii="Times New Roman" w:eastAsia="Times New Roman" w:hAnsi="Times New Roman" w:cs="Times New Roman"/>
          <w:sz w:val="28"/>
          <w:szCs w:val="28"/>
        </w:rPr>
        <w:t>Меловое</w:t>
      </w:r>
      <w:r w:rsidRPr="00DA3171">
        <w:rPr>
          <w:rFonts w:ascii="Times New Roman" w:eastAsia="Times New Roman" w:hAnsi="Times New Roman" w:cs="Times New Roman"/>
          <w:sz w:val="28"/>
          <w:szCs w:val="28"/>
        </w:rPr>
        <w:t xml:space="preserve"> және Ақмола облысында </w:t>
      </w:r>
      <w:r w:rsidR="00DC7D57" w:rsidRPr="00DA3171">
        <w:rPr>
          <w:rFonts w:ascii="Times New Roman" w:eastAsia="Times New Roman" w:hAnsi="Times New Roman" w:cs="Times New Roman"/>
          <w:sz w:val="28"/>
          <w:szCs w:val="28"/>
        </w:rPr>
        <w:t xml:space="preserve">Заозерное кен орындары </w:t>
      </w:r>
      <w:r w:rsidRPr="00DA3171">
        <w:rPr>
          <w:rFonts w:ascii="Times New Roman" w:eastAsia="Times New Roman" w:hAnsi="Times New Roman" w:cs="Times New Roman"/>
          <w:sz w:val="28"/>
          <w:szCs w:val="28"/>
        </w:rPr>
        <w:t xml:space="preserve">орналасқан </w:t>
      </w:r>
      <w:r w:rsidR="00763202"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4</w:t>
      </w:r>
      <w:r w:rsidR="00B1595D">
        <w:rPr>
          <w:rFonts w:ascii="Times New Roman" w:eastAsia="Times New Roman" w:hAnsi="Times New Roman" w:cs="Times New Roman"/>
          <w:sz w:val="28"/>
          <w:szCs w:val="28"/>
        </w:rPr>
        <w:t>8</w:t>
      </w:r>
      <w:r w:rsidR="00763202"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 xml:space="preserve">. </w:t>
      </w:r>
    </w:p>
    <w:p w:rsidR="00A6288C" w:rsidRPr="00DA3171" w:rsidRDefault="00474BCC" w:rsidP="004359A7">
      <w:pPr>
        <w:spacing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Уран кендерінің құрамында сирек жер элементтері, скандий, молибден, ванадий, цирконий сияқты бағалы компоненттер бар екенін ескерсек</w:t>
      </w:r>
      <w:r w:rsidR="00D71F52">
        <w:rPr>
          <w:rFonts w:ascii="Times New Roman" w:eastAsia="Times New Roman" w:hAnsi="Times New Roman" w:cs="Times New Roman"/>
          <w:sz w:val="28"/>
          <w:szCs w:val="28"/>
        </w:rPr>
        <w:t xml:space="preserve"> </w:t>
      </w:r>
      <w:r w:rsidR="00763202" w:rsidRPr="00DA3171">
        <w:rPr>
          <w:rFonts w:ascii="Times New Roman" w:eastAsia="Times New Roman" w:hAnsi="Times New Roman" w:cs="Times New Roman"/>
          <w:sz w:val="28"/>
          <w:szCs w:val="28"/>
        </w:rPr>
        <w:t>[</w:t>
      </w:r>
      <w:r w:rsidR="00DE2F8D" w:rsidRPr="00DA3171">
        <w:rPr>
          <w:rFonts w:ascii="Times New Roman" w:eastAsia="Times New Roman" w:hAnsi="Times New Roman" w:cs="Times New Roman"/>
          <w:sz w:val="28"/>
          <w:szCs w:val="28"/>
        </w:rPr>
        <w:t>4</w:t>
      </w:r>
      <w:r w:rsidR="00B1595D">
        <w:rPr>
          <w:rFonts w:ascii="Times New Roman" w:eastAsia="Times New Roman" w:hAnsi="Times New Roman" w:cs="Times New Roman"/>
          <w:sz w:val="28"/>
          <w:szCs w:val="28"/>
        </w:rPr>
        <w:t>9</w:t>
      </w:r>
      <w:r w:rsidR="00763202" w:rsidRPr="00DA3171">
        <w:rPr>
          <w:rFonts w:ascii="Times New Roman" w:eastAsia="Times New Roman" w:hAnsi="Times New Roman" w:cs="Times New Roman"/>
          <w:sz w:val="28"/>
          <w:szCs w:val="28"/>
        </w:rPr>
        <w:t>]</w:t>
      </w:r>
      <w:r w:rsidR="00DE2F8D" w:rsidRPr="00DA3171">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скандий алудың тиімді технологияларын жасау еліміздегі ғылым мен техниканың заманауи салаларын дамытуға, сондай-ақ сирек металл бұйымдарын әлемдік нарыққа шығаруға септігін тигізеді.</w:t>
      </w:r>
    </w:p>
    <w:p w:rsidR="00A6288C" w:rsidRPr="00DA3171" w:rsidRDefault="00474BCC" w:rsidP="004359A7">
      <w:pPr>
        <w:pStyle w:val="110"/>
      </w:pPr>
      <w:bookmarkStart w:id="14" w:name="_Toc164778279"/>
      <w:bookmarkStart w:id="15" w:name="_Toc170208205"/>
      <w:r w:rsidRPr="00DA3171">
        <w:t>1.3 Әртүрлі ресурстардан скандийді алудың металлургиялық процестері</w:t>
      </w:r>
      <w:bookmarkEnd w:id="14"/>
      <w:bookmarkEnd w:id="15"/>
    </w:p>
    <w:p w:rsidR="00A6288C" w:rsidRPr="00DA3171" w:rsidRDefault="00474BCC" w:rsidP="004359A7">
      <w:pPr>
        <w:spacing w:after="0" w:line="240" w:lineRule="auto"/>
        <w:ind w:firstLine="36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Сирек жер элементтерін қатты қалдықтардан немесе кендерден қалпына келтіру процесі әдетте үш маңызды қадамнан тұрады: </w:t>
      </w:r>
    </w:p>
    <w:p w:rsidR="00A6288C" w:rsidRPr="00DA3171" w:rsidRDefault="00474BCC" w:rsidP="004359A7">
      <w:pPr>
        <w:numPr>
          <w:ilvl w:val="0"/>
          <w:numId w:val="3"/>
        </w:numPr>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Қышқылмен шаймалау (қатты затты иондық түрге айналдыру);</w:t>
      </w:r>
    </w:p>
    <w:p w:rsidR="00A6288C" w:rsidRPr="00DA3171" w:rsidRDefault="00474BCC" w:rsidP="004359A7">
      <w:pPr>
        <w:numPr>
          <w:ilvl w:val="0"/>
          <w:numId w:val="3"/>
        </w:numPr>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Мақсатты металл иондарының концентрациясын алу және байыту үшін еріткішпен экстракциялау;</w:t>
      </w:r>
    </w:p>
    <w:p w:rsidR="00A6288C" w:rsidRPr="00DA3171" w:rsidRDefault="00474BCC" w:rsidP="004359A7">
      <w:pPr>
        <w:numPr>
          <w:ilvl w:val="0"/>
          <w:numId w:val="3"/>
        </w:numPr>
        <w:spacing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Әртүрлі металлургиялық процестерді (тұндыру, күйдіру) пайдаланып өндірілген ерітіндіні тазарту. 1-суретте СЖЭ өңдеудің негізгі кезеңдерінің сызбанұсқасы берілген:</w:t>
      </w:r>
    </w:p>
    <w:p w:rsidR="00A6288C" w:rsidRPr="00DA3171" w:rsidRDefault="00474BCC" w:rsidP="004359A7">
      <w:pPr>
        <w:spacing w:line="240" w:lineRule="auto"/>
        <w:ind w:left="720"/>
        <w:jc w:val="center"/>
        <w:rPr>
          <w:rFonts w:ascii="Times New Roman" w:eastAsia="Times New Roman" w:hAnsi="Times New Roman" w:cs="Times New Roman"/>
          <w:sz w:val="28"/>
          <w:szCs w:val="28"/>
        </w:rPr>
      </w:pPr>
      <w:r w:rsidRPr="00DA3171">
        <w:rPr>
          <w:rFonts w:ascii="Times New Roman" w:eastAsia="Times New Roman" w:hAnsi="Times New Roman" w:cs="Times New Roman"/>
          <w:noProof/>
          <w:sz w:val="28"/>
          <w:szCs w:val="28"/>
          <w:lang w:val="ru-RU"/>
        </w:rPr>
        <w:drawing>
          <wp:inline distT="114300" distB="114300" distL="114300" distR="114300">
            <wp:extent cx="5648319" cy="2190750"/>
            <wp:effectExtent l="19050" t="0" r="0" b="0"/>
            <wp:docPr id="153"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0"/>
                    <a:srcRect r="39487"/>
                    <a:stretch>
                      <a:fillRect/>
                    </a:stretch>
                  </pic:blipFill>
                  <pic:spPr>
                    <a:xfrm>
                      <a:off x="0" y="0"/>
                      <a:ext cx="5651704" cy="2192063"/>
                    </a:xfrm>
                    <a:prstGeom prst="rect">
                      <a:avLst/>
                    </a:prstGeom>
                    <a:ln/>
                  </pic:spPr>
                </pic:pic>
              </a:graphicData>
            </a:graphic>
          </wp:inline>
        </w:drawing>
      </w:r>
    </w:p>
    <w:p w:rsidR="00A6288C" w:rsidRPr="00DA3171" w:rsidRDefault="00474BCC" w:rsidP="004359A7">
      <w:pPr>
        <w:spacing w:line="240" w:lineRule="auto"/>
        <w:ind w:left="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Cурет 1 – Сирек жер элементтерін бөлу және тазарту жолдары</w:t>
      </w:r>
      <w:r w:rsidR="00DE5582">
        <w:rPr>
          <w:rFonts w:ascii="Times New Roman" w:eastAsia="Times New Roman" w:hAnsi="Times New Roman" w:cs="Times New Roman"/>
          <w:sz w:val="28"/>
          <w:szCs w:val="28"/>
        </w:rPr>
        <w:t xml:space="preserve"> </w:t>
      </w:r>
      <w:r w:rsidR="00FB788F" w:rsidRPr="00DA3171">
        <w:rPr>
          <w:rFonts w:ascii="Times New Roman" w:eastAsia="Times New Roman" w:hAnsi="Times New Roman" w:cs="Times New Roman"/>
          <w:sz w:val="28"/>
          <w:szCs w:val="28"/>
        </w:rPr>
        <w:t>[</w:t>
      </w:r>
      <w:r w:rsidR="00B1595D">
        <w:rPr>
          <w:rFonts w:ascii="Times New Roman" w:eastAsia="Times New Roman" w:hAnsi="Times New Roman" w:cs="Times New Roman"/>
          <w:sz w:val="28"/>
          <w:szCs w:val="28"/>
        </w:rPr>
        <w:t>50</w:t>
      </w:r>
      <w:r w:rsidR="00305F15" w:rsidRPr="00DA3171">
        <w:rPr>
          <w:rFonts w:ascii="Times New Roman" w:eastAsia="Times New Roman" w:hAnsi="Times New Roman" w:cs="Times New Roman"/>
          <w:sz w:val="28"/>
          <w:szCs w:val="28"/>
        </w:rPr>
        <w:t>-5</w:t>
      </w:r>
      <w:r w:rsidR="00B1595D">
        <w:rPr>
          <w:rFonts w:ascii="Times New Roman" w:eastAsia="Times New Roman" w:hAnsi="Times New Roman" w:cs="Times New Roman"/>
          <w:sz w:val="28"/>
          <w:szCs w:val="28"/>
        </w:rPr>
        <w:t>2</w:t>
      </w:r>
      <w:r w:rsidR="00FB788F" w:rsidRPr="00DA3171">
        <w:rPr>
          <w:rFonts w:ascii="Times New Roman" w:eastAsia="Times New Roman" w:hAnsi="Times New Roman" w:cs="Times New Roman"/>
          <w:sz w:val="28"/>
          <w:szCs w:val="28"/>
        </w:rPr>
        <w:t>]</w:t>
      </w:r>
      <w:r w:rsidR="00305F15" w:rsidRPr="00DA3171">
        <w:rPr>
          <w:rFonts w:ascii="Times New Roman" w:eastAsia="Times New Roman" w:hAnsi="Times New Roman" w:cs="Times New Roman"/>
          <w:sz w:val="28"/>
          <w:szCs w:val="28"/>
        </w:rPr>
        <w:t>.</w:t>
      </w:r>
    </w:p>
    <w:p w:rsidR="00A6288C" w:rsidRPr="00DA3171" w:rsidRDefault="00474BCC" w:rsidP="00EE47CB">
      <w:pPr>
        <w:pStyle w:val="affffffff6"/>
        <w:ind w:right="125" w:firstLine="709"/>
      </w:pPr>
      <w:r w:rsidRPr="00DA3171">
        <w:t xml:space="preserve">1.3.1 Скандийді өз кендерінен алу </w:t>
      </w:r>
    </w:p>
    <w:p w:rsidR="00A6288C" w:rsidRPr="00DA3171" w:rsidRDefault="00474BCC" w:rsidP="004359A7">
      <w:pPr>
        <w:spacing w:after="0" w:line="240" w:lineRule="auto"/>
        <w:ind w:firstLine="708"/>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Скандийге бай тортвеитит және лолбекит сияқты скандий минералдары негізінен Мадагаскар мен Норвегиядағы пегматиттерде таралған.</w:t>
      </w:r>
      <w:r w:rsidR="00B0355B">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Бұл минералдарда скандий мен иттрий формуласы 2SiO</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•Y</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O</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•Sc</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O</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 xml:space="preserve"> силикат түрінде кездеседі</w:t>
      </w:r>
      <w:r w:rsidR="00D71F52">
        <w:rPr>
          <w:rFonts w:ascii="Times New Roman" w:eastAsia="Times New Roman" w:hAnsi="Times New Roman" w:cs="Times New Roman"/>
          <w:sz w:val="28"/>
          <w:szCs w:val="28"/>
        </w:rPr>
        <w:t xml:space="preserve"> </w:t>
      </w:r>
      <w:r w:rsidR="00FB788F" w:rsidRPr="00DA3171">
        <w:rPr>
          <w:rFonts w:ascii="Times New Roman" w:eastAsia="Times New Roman" w:hAnsi="Times New Roman" w:cs="Times New Roman"/>
          <w:sz w:val="28"/>
          <w:szCs w:val="28"/>
        </w:rPr>
        <w:t>[</w:t>
      </w:r>
      <w:r w:rsidR="00305F15" w:rsidRPr="00DA3171">
        <w:rPr>
          <w:rFonts w:ascii="Times New Roman" w:eastAsia="Times New Roman" w:hAnsi="Times New Roman" w:cs="Times New Roman"/>
          <w:sz w:val="28"/>
          <w:szCs w:val="28"/>
        </w:rPr>
        <w:t>5</w:t>
      </w:r>
      <w:r w:rsidR="00B1595D">
        <w:rPr>
          <w:rFonts w:ascii="Times New Roman" w:eastAsia="Times New Roman" w:hAnsi="Times New Roman" w:cs="Times New Roman"/>
          <w:sz w:val="28"/>
          <w:szCs w:val="28"/>
        </w:rPr>
        <w:t>3</w:t>
      </w:r>
      <w:r w:rsidR="00FB788F"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p>
    <w:p w:rsidR="00A6288C" w:rsidRPr="00DA3171" w:rsidRDefault="00474BCC" w:rsidP="004359A7">
      <w:pPr>
        <w:spacing w:line="240" w:lineRule="auto"/>
        <w:ind w:firstLine="708"/>
        <w:jc w:val="both"/>
        <w:rPr>
          <w:rFonts w:ascii="Times New Roman" w:eastAsia="Times New Roman" w:hAnsi="Times New Roman" w:cs="Times New Roman"/>
          <w:sz w:val="18"/>
          <w:szCs w:val="18"/>
        </w:rPr>
      </w:pPr>
      <w:r w:rsidRPr="00DA3171">
        <w:rPr>
          <w:rFonts w:ascii="Times New Roman" w:eastAsia="Times New Roman" w:hAnsi="Times New Roman" w:cs="Times New Roman"/>
          <w:sz w:val="28"/>
          <w:szCs w:val="28"/>
        </w:rPr>
        <w:t>Sc торвеитит кендерінің екі түрінен олардың құрамдас бөліктерінің сублимация температураларының айтарлықтай айырмашылығына байланысты фракциялық сублимация арқылы қалпына келтірілуі мүмкін.Ұсақталған кен мен көмір 900–1000°С-қа дейін газ тәріздес хлор ағыны қатысында күйдіріледі. Si, Ti, Al, Fe және Zr хлоридтерінің сублимация температурасы 350°С-тан төмен болғандықтан бірінші сублимацияға ұшырайды. Шамамен 967°С температурада ScCl</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 xml:space="preserve"> сублимацияланып, температураны 400°C дейін төмендеткенде ерекше таза күйде тұнбаға түеді, ал YCl</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 xml:space="preserve"> қалдықта қалады.</w:t>
      </w:r>
      <w:r w:rsidR="00B0355B">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Әлемде скандийді қарқынды игеруге жарамды бірнеше кен орындары ғана бар. Сондықтан басқа кендер мен қалдықтардан скандийді алу өте маңызды</w:t>
      </w:r>
      <w:r w:rsidR="00D71F52">
        <w:rPr>
          <w:rFonts w:ascii="Times New Roman" w:eastAsia="Times New Roman" w:hAnsi="Times New Roman" w:cs="Times New Roman"/>
          <w:sz w:val="28"/>
          <w:szCs w:val="28"/>
        </w:rPr>
        <w:t xml:space="preserve"> </w:t>
      </w:r>
      <w:r w:rsidR="00FB788F" w:rsidRPr="009537E9">
        <w:rPr>
          <w:rFonts w:ascii="Times New Roman" w:eastAsia="Times New Roman" w:hAnsi="Times New Roman" w:cs="Times New Roman"/>
          <w:sz w:val="28"/>
          <w:szCs w:val="28"/>
        </w:rPr>
        <w:t>[</w:t>
      </w:r>
      <w:r w:rsidR="00305F15" w:rsidRPr="00DA3171">
        <w:rPr>
          <w:rFonts w:ascii="Times New Roman" w:eastAsia="Times New Roman" w:hAnsi="Times New Roman" w:cs="Times New Roman"/>
          <w:sz w:val="28"/>
          <w:szCs w:val="28"/>
        </w:rPr>
        <w:t>5</w:t>
      </w:r>
      <w:r w:rsidR="00B1595D">
        <w:rPr>
          <w:rFonts w:ascii="Times New Roman" w:eastAsia="Times New Roman" w:hAnsi="Times New Roman" w:cs="Times New Roman"/>
          <w:sz w:val="28"/>
          <w:szCs w:val="28"/>
        </w:rPr>
        <w:t>4</w:t>
      </w:r>
      <w:r w:rsidR="00FB788F" w:rsidRPr="009537E9">
        <w:rPr>
          <w:rFonts w:ascii="Times New Roman" w:eastAsia="Times New Roman" w:hAnsi="Times New Roman" w:cs="Times New Roman"/>
          <w:sz w:val="28"/>
          <w:szCs w:val="28"/>
        </w:rPr>
        <w:t>]</w:t>
      </w:r>
      <w:r w:rsidRPr="00DA3171">
        <w:rPr>
          <w:rFonts w:ascii="Times New Roman" w:eastAsia="Times New Roman" w:hAnsi="Times New Roman" w:cs="Times New Roman"/>
          <w:sz w:val="18"/>
          <w:szCs w:val="18"/>
        </w:rPr>
        <w:t>.</w:t>
      </w:r>
    </w:p>
    <w:p w:rsidR="0012683D" w:rsidRDefault="00474BCC" w:rsidP="004359A7">
      <w:pPr>
        <w:pStyle w:val="affffffff6"/>
      </w:pPr>
      <w:r w:rsidRPr="00DA3171">
        <w:t>1.3.2 Сирек жер кендерінен скандийді алу</w:t>
      </w:r>
    </w:p>
    <w:p w:rsidR="00A6288C" w:rsidRPr="00DA3171" w:rsidRDefault="00474BCC" w:rsidP="004359A7">
      <w:pPr>
        <w:pStyle w:val="affffffff6"/>
        <w:ind w:firstLine="589"/>
        <w:rPr>
          <w:sz w:val="18"/>
          <w:szCs w:val="18"/>
        </w:rPr>
      </w:pPr>
      <w:r w:rsidRPr="00DA3171">
        <w:t xml:space="preserve">Скандий концентрациясы монацит және бастназит </w:t>
      </w:r>
      <w:r w:rsidR="00B0355B">
        <w:t xml:space="preserve">сияқты сирек жер минералдарында </w:t>
      </w:r>
      <w:r w:rsidRPr="00DA3171">
        <w:t>20-дан 50 мг/кг-ға дейін ауытқиды. Бастназиттің құрамында Sc, Y, La, Fe, Th және Ce бар, ол Қытай рудаларындағы СЖЭ массасының жартысына жуығын құрайды</w:t>
      </w:r>
      <w:r w:rsidR="00D71F52">
        <w:t xml:space="preserve"> </w:t>
      </w:r>
      <w:r w:rsidR="00FB788F" w:rsidRPr="00DA3171">
        <w:t>[</w:t>
      </w:r>
      <w:r w:rsidR="00305F15" w:rsidRPr="00DA3171">
        <w:t>5</w:t>
      </w:r>
      <w:r w:rsidR="00B1595D">
        <w:t>5</w:t>
      </w:r>
      <w:r w:rsidR="00FB788F" w:rsidRPr="00DA3171">
        <w:t>]</w:t>
      </w:r>
      <w:r w:rsidRPr="00DA3171">
        <w:t>.</w:t>
      </w:r>
    </w:p>
    <w:p w:rsidR="00A6288C" w:rsidRPr="00DA3171" w:rsidRDefault="00474BCC" w:rsidP="004359A7">
      <w:pPr>
        <w:spacing w:after="0" w:line="240" w:lineRule="auto"/>
        <w:ind w:firstLine="708"/>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Кеннен СЖМ, оның ішінде Sc толық алу үшін концентрлі күкірт қышқылында 250–300°С температурада қыздырып, кейін сумен шаймалайды. Торий, темір, кальций, фторид және фосфор сияқты қоспа элементтері шайма ерітіндісіне бірге түседі</w:t>
      </w:r>
      <w:r w:rsidR="00D71F52">
        <w:rPr>
          <w:rFonts w:ascii="Times New Roman" w:eastAsia="Times New Roman" w:hAnsi="Times New Roman" w:cs="Times New Roman"/>
          <w:sz w:val="28"/>
          <w:szCs w:val="28"/>
        </w:rPr>
        <w:t xml:space="preserve"> </w:t>
      </w:r>
      <w:r w:rsidR="00FB788F" w:rsidRPr="00DA3171">
        <w:rPr>
          <w:rFonts w:ascii="Times New Roman" w:eastAsia="Times New Roman" w:hAnsi="Times New Roman" w:cs="Times New Roman"/>
          <w:sz w:val="28"/>
          <w:szCs w:val="28"/>
        </w:rPr>
        <w:t>[</w:t>
      </w:r>
      <w:r w:rsidR="00305F15" w:rsidRPr="00DA3171">
        <w:rPr>
          <w:rFonts w:ascii="Times New Roman" w:eastAsia="Times New Roman" w:hAnsi="Times New Roman" w:cs="Times New Roman"/>
          <w:sz w:val="28"/>
          <w:szCs w:val="28"/>
        </w:rPr>
        <w:t>5</w:t>
      </w:r>
      <w:r w:rsidR="00B1595D">
        <w:rPr>
          <w:rFonts w:ascii="Times New Roman" w:eastAsia="Times New Roman" w:hAnsi="Times New Roman" w:cs="Times New Roman"/>
          <w:sz w:val="28"/>
          <w:szCs w:val="28"/>
        </w:rPr>
        <w:t>6</w:t>
      </w:r>
      <w:r w:rsidR="00FB788F" w:rsidRPr="00DA3171">
        <w:rPr>
          <w:rFonts w:ascii="Times New Roman" w:eastAsia="Times New Roman" w:hAnsi="Times New Roman" w:cs="Times New Roman"/>
          <w:sz w:val="28"/>
          <w:szCs w:val="28"/>
        </w:rPr>
        <w:t>]</w:t>
      </w:r>
      <w:r w:rsidR="00305F15" w:rsidRPr="00DA3171">
        <w:rPr>
          <w:rFonts w:ascii="Times New Roman" w:eastAsia="Times New Roman" w:hAnsi="Times New Roman" w:cs="Times New Roman"/>
          <w:sz w:val="28"/>
          <w:szCs w:val="28"/>
        </w:rPr>
        <w:t>.</w:t>
      </w:r>
    </w:p>
    <w:p w:rsidR="00A6288C" w:rsidRPr="00651AC7" w:rsidRDefault="00474BCC" w:rsidP="004359A7">
      <w:pPr>
        <w:spacing w:after="0" w:line="240" w:lineRule="auto"/>
        <w:ind w:firstLine="708"/>
        <w:jc w:val="both"/>
        <w:rPr>
          <w:rFonts w:ascii="Times New Roman" w:eastAsia="Times New Roman" w:hAnsi="Times New Roman" w:cs="Times New Roman"/>
          <w:sz w:val="18"/>
          <w:szCs w:val="18"/>
        </w:rPr>
      </w:pPr>
      <w:r w:rsidRPr="00DA3171">
        <w:rPr>
          <w:rFonts w:ascii="Times New Roman" w:eastAsia="Times New Roman" w:hAnsi="Times New Roman" w:cs="Times New Roman"/>
          <w:sz w:val="28"/>
          <w:szCs w:val="28"/>
        </w:rPr>
        <w:t>Скандийді ди-(2-этилгексил) фосфор қышқылы(Д2ЭГФҚ) және 2-этилгексил фосфор қышқылы моно-2-этилгексил эфирі (2ЭГФҚМ2ЭГЭ) сияқты қышқыл органикалық-фосфорлы экстрагенттермен қоспалардан бөлуге болады.</w:t>
      </w:r>
      <w:r w:rsidR="00D71F52">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2ЭГФҚМ2ЭГЭ көмегімен скандийді бөлу H</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SO</w:t>
      </w:r>
      <w:r w:rsidRPr="00DA3171">
        <w:rPr>
          <w:rFonts w:ascii="Times New Roman" w:eastAsia="Times New Roman" w:hAnsi="Times New Roman" w:cs="Times New Roman"/>
          <w:sz w:val="28"/>
          <w:szCs w:val="28"/>
          <w:vertAlign w:val="subscript"/>
        </w:rPr>
        <w:t>4</w:t>
      </w:r>
      <w:r w:rsidRPr="00DA3171">
        <w:rPr>
          <w:rFonts w:ascii="Times New Roman" w:eastAsia="Times New Roman" w:hAnsi="Times New Roman" w:cs="Times New Roman"/>
          <w:sz w:val="28"/>
          <w:szCs w:val="28"/>
        </w:rPr>
        <w:t xml:space="preserve"> қышқылының 1–5 М диапазонында жүргізілген. Шамамен 20% Fe(III) бірге экстракцияланған</w:t>
      </w:r>
      <w:r w:rsidR="00D71F52">
        <w:rPr>
          <w:rFonts w:ascii="Times New Roman" w:eastAsia="Times New Roman" w:hAnsi="Times New Roman" w:cs="Times New Roman"/>
          <w:sz w:val="28"/>
          <w:szCs w:val="28"/>
        </w:rPr>
        <w:t xml:space="preserve"> </w:t>
      </w:r>
      <w:r w:rsidR="00FB788F" w:rsidRPr="00651AC7">
        <w:rPr>
          <w:rFonts w:ascii="Times New Roman" w:eastAsia="Times New Roman" w:hAnsi="Times New Roman" w:cs="Times New Roman"/>
          <w:sz w:val="28"/>
          <w:szCs w:val="28"/>
        </w:rPr>
        <w:t>[</w:t>
      </w:r>
      <w:r w:rsidR="00305F15" w:rsidRPr="00DA3171">
        <w:rPr>
          <w:rFonts w:ascii="Times New Roman" w:eastAsia="Times New Roman" w:hAnsi="Times New Roman" w:cs="Times New Roman"/>
          <w:sz w:val="28"/>
          <w:szCs w:val="28"/>
        </w:rPr>
        <w:t>5</w:t>
      </w:r>
      <w:r w:rsidR="00B1595D">
        <w:rPr>
          <w:rFonts w:ascii="Times New Roman" w:eastAsia="Times New Roman" w:hAnsi="Times New Roman" w:cs="Times New Roman"/>
          <w:sz w:val="28"/>
          <w:szCs w:val="28"/>
        </w:rPr>
        <w:t>7</w:t>
      </w:r>
      <w:r w:rsidR="00FB788F" w:rsidRPr="00651AC7">
        <w:rPr>
          <w:rFonts w:ascii="Times New Roman" w:eastAsia="Times New Roman" w:hAnsi="Times New Roman" w:cs="Times New Roman"/>
          <w:sz w:val="28"/>
          <w:szCs w:val="28"/>
        </w:rPr>
        <w:t>]</w:t>
      </w:r>
      <w:r w:rsidR="00305F15" w:rsidRPr="00DA3171">
        <w:rPr>
          <w:rFonts w:ascii="Times New Roman" w:eastAsia="Times New Roman" w:hAnsi="Times New Roman" w:cs="Times New Roman"/>
          <w:sz w:val="28"/>
          <w:szCs w:val="28"/>
        </w:rPr>
        <w:t>.</w:t>
      </w:r>
      <w:r w:rsidR="00D71F52">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Ал құрамында 1 М HCl бар Д2ЭГФҚ ерітіндісімен скандийді қалпына келтіру тиімділігі 90%-ға дейін жеткен, иттрий мен лантаноидтардың көп бөлігі рафинатта қалған.</w:t>
      </w:r>
      <w:r w:rsidR="00D71F52">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Алайда, қышқыл ерітінділермен бөлу қиын болғандықтан, бұл экстрагенттерді қолдану мүмкіндігі шектеулі. Қытайдағы ионды адсорбциялы сирек жер (ИАСЖК) кен орнында иондық күйдегі скандийдің 10 мг/кг мөлшері бар</w:t>
      </w:r>
      <w:r w:rsidR="00D71F52">
        <w:rPr>
          <w:rFonts w:ascii="Times New Roman" w:eastAsia="Times New Roman" w:hAnsi="Times New Roman" w:cs="Times New Roman"/>
          <w:sz w:val="28"/>
          <w:szCs w:val="28"/>
        </w:rPr>
        <w:t xml:space="preserve"> </w:t>
      </w:r>
      <w:r w:rsidR="00FB788F" w:rsidRPr="00DA3171">
        <w:rPr>
          <w:rFonts w:ascii="Times New Roman" w:eastAsia="Times New Roman" w:hAnsi="Times New Roman" w:cs="Times New Roman"/>
          <w:sz w:val="28"/>
          <w:szCs w:val="28"/>
        </w:rPr>
        <w:t>[</w:t>
      </w:r>
      <w:r w:rsidR="00305F15" w:rsidRPr="00DA3171">
        <w:rPr>
          <w:rFonts w:ascii="Times New Roman" w:eastAsia="Times New Roman" w:hAnsi="Times New Roman" w:cs="Times New Roman"/>
          <w:sz w:val="28"/>
          <w:szCs w:val="28"/>
        </w:rPr>
        <w:t>5</w:t>
      </w:r>
      <w:r w:rsidR="00B1595D">
        <w:rPr>
          <w:rFonts w:ascii="Times New Roman" w:eastAsia="Times New Roman" w:hAnsi="Times New Roman" w:cs="Times New Roman"/>
          <w:sz w:val="28"/>
          <w:szCs w:val="28"/>
        </w:rPr>
        <w:t>8</w:t>
      </w:r>
      <w:r w:rsidR="00FB788F"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 xml:space="preserve">. </w:t>
      </w:r>
    </w:p>
    <w:p w:rsidR="00A6288C" w:rsidRPr="00DA3171" w:rsidRDefault="00474BCC" w:rsidP="004359A7">
      <w:pPr>
        <w:spacing w:line="240" w:lineRule="auto"/>
        <w:ind w:firstLine="708"/>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ИАСЖК-ғы сирек жер элементтері сульфат тұздарының ерітінділерімен шаймалау және оксалат тұздары ретінде тұндыру арқылы байытылады (сурет 2). СЖЭ концентраттары олардың оксидтерін алу үшін күйдіріліп, алынған оксидтер, соның ішінде скандий оксиді тұз қышқылында ериді. Liao және басқалары скандийді басқа сирек жер элементтерінен бөлу үшін екі еріткіштен тұратын экстракция тізбегін қолданған. Яғни сульфатты керосиндегі нафтен қышқылынан және изо-октанолдан тұратын органикалық ерітіндімен скандийді бөліп алған. Бірінші сұлбада СЖО (сирек жер оксидтерінен) скандий оксидін 0,02–0,04%-дан 15-20%-ға дейін байыту органикалық және сулы фазалардың 5:1 қатынасында он экстракция сатысы бар көлденең бағыттағы сызбанұсқа бойынша жүргізілген. Екінші сұлбада алынған скандий концентраты үш экстракция сатысы және үш тазарту сатысы бар қарсы бағыттағы сызбанұсқаға сәйкес (99,99–99,999% тазалыққа дейін) қосымша тазартылған.Тазалау және бөлу үшін тиісінше 0,35 М HCl және 1 М HCl бар екі ерітінді қолданылған</w:t>
      </w:r>
      <w:r w:rsidR="00D71F52">
        <w:rPr>
          <w:rFonts w:ascii="Times New Roman" w:eastAsia="Times New Roman" w:hAnsi="Times New Roman" w:cs="Times New Roman"/>
          <w:sz w:val="28"/>
          <w:szCs w:val="28"/>
        </w:rPr>
        <w:t xml:space="preserve"> </w:t>
      </w:r>
      <w:r w:rsidR="00A24ED1" w:rsidRPr="00DA3171">
        <w:rPr>
          <w:rFonts w:ascii="Times New Roman" w:eastAsia="Times New Roman" w:hAnsi="Times New Roman" w:cs="Times New Roman"/>
          <w:sz w:val="28"/>
          <w:szCs w:val="28"/>
        </w:rPr>
        <w:t>[5</w:t>
      </w:r>
      <w:r w:rsidR="00B1595D">
        <w:rPr>
          <w:rFonts w:ascii="Times New Roman" w:eastAsia="Times New Roman" w:hAnsi="Times New Roman" w:cs="Times New Roman"/>
          <w:sz w:val="28"/>
          <w:szCs w:val="28"/>
        </w:rPr>
        <w:t>8</w:t>
      </w:r>
      <w:r w:rsidR="009D4DB9" w:rsidRPr="00EE1C68">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p>
    <w:p w:rsidR="00A6288C" w:rsidRPr="00DA3171" w:rsidRDefault="00474BCC" w:rsidP="004359A7">
      <w:pPr>
        <w:spacing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noProof/>
          <w:sz w:val="28"/>
          <w:szCs w:val="28"/>
          <w:lang w:val="ru-RU"/>
        </w:rPr>
        <w:drawing>
          <wp:inline distT="114300" distB="114300" distL="114300" distR="114300">
            <wp:extent cx="4914900" cy="4543425"/>
            <wp:effectExtent l="19050" t="0" r="0" b="0"/>
            <wp:docPr id="155"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11"/>
                    <a:srcRect/>
                    <a:stretch>
                      <a:fillRect/>
                    </a:stretch>
                  </pic:blipFill>
                  <pic:spPr>
                    <a:xfrm>
                      <a:off x="0" y="0"/>
                      <a:ext cx="4915767" cy="4544227"/>
                    </a:xfrm>
                    <a:prstGeom prst="rect">
                      <a:avLst/>
                    </a:prstGeom>
                    <a:ln/>
                  </pic:spPr>
                </pic:pic>
              </a:graphicData>
            </a:graphic>
          </wp:inline>
        </w:drawing>
      </w:r>
    </w:p>
    <w:p w:rsidR="00A6288C" w:rsidRPr="00DA3171" w:rsidRDefault="00474BCC" w:rsidP="004359A7">
      <w:pPr>
        <w:spacing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Сурет 2 – Ионды-адсорбциялық сирек жер кен орнынан скандийді қалпына келтіруге арналған технологиялық сызба </w:t>
      </w:r>
      <w:r w:rsidR="00FB788F"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5</w:t>
      </w:r>
      <w:r w:rsidR="00B1595D">
        <w:rPr>
          <w:rFonts w:ascii="Times New Roman" w:eastAsia="Times New Roman" w:hAnsi="Times New Roman" w:cs="Times New Roman"/>
          <w:sz w:val="28"/>
          <w:szCs w:val="28"/>
        </w:rPr>
        <w:t>8</w:t>
      </w:r>
      <w:r w:rsidR="00FB788F"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 xml:space="preserve">. </w:t>
      </w:r>
    </w:p>
    <w:p w:rsidR="00A6288C" w:rsidRPr="00DA3171" w:rsidRDefault="00474BCC" w:rsidP="004359A7">
      <w:pPr>
        <w:pStyle w:val="affffffff6"/>
      </w:pPr>
      <w:r w:rsidRPr="00DA3171">
        <w:t>1.3.3 Уран кендерінен скандийді алу</w:t>
      </w:r>
    </w:p>
    <w:p w:rsidR="00A6288C" w:rsidRPr="00DA3171" w:rsidRDefault="00474BCC" w:rsidP="004359A7">
      <w:pPr>
        <w:spacing w:after="0" w:line="240" w:lineRule="auto"/>
        <w:ind w:firstLine="708"/>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Скандийдің бірқатар мөлшері уран рудаларында, мысалы, уранинитте кездеседі. 2020 жылы дүние жүзінде 47 731 тонна уран өндірілген, оның 41% Қазақстанда, 13% Австралияда және 8% Канадада өндірілді</w:t>
      </w:r>
      <w:r w:rsidR="00D71F52">
        <w:rPr>
          <w:rFonts w:ascii="Times New Roman" w:eastAsia="Times New Roman" w:hAnsi="Times New Roman" w:cs="Times New Roman"/>
          <w:sz w:val="28"/>
          <w:szCs w:val="28"/>
        </w:rPr>
        <w:t xml:space="preserve"> </w:t>
      </w:r>
      <w:r w:rsidR="00451F7A" w:rsidRPr="00DA3171">
        <w:rPr>
          <w:rFonts w:ascii="Times New Roman" w:eastAsia="Times New Roman" w:hAnsi="Times New Roman" w:cs="Times New Roman"/>
          <w:sz w:val="28"/>
          <w:szCs w:val="28"/>
        </w:rPr>
        <w:t>[</w:t>
      </w:r>
      <w:r w:rsidR="00305F15" w:rsidRPr="00DA3171">
        <w:rPr>
          <w:rFonts w:ascii="Times New Roman" w:eastAsia="Times New Roman" w:hAnsi="Times New Roman" w:cs="Times New Roman"/>
          <w:sz w:val="28"/>
          <w:szCs w:val="28"/>
        </w:rPr>
        <w:t>5</w:t>
      </w:r>
      <w:r w:rsidR="00B1595D">
        <w:rPr>
          <w:rFonts w:ascii="Times New Roman" w:eastAsia="Times New Roman" w:hAnsi="Times New Roman" w:cs="Times New Roman"/>
          <w:sz w:val="28"/>
          <w:szCs w:val="28"/>
        </w:rPr>
        <w:t>9</w:t>
      </w:r>
      <w:r w:rsidR="00451F7A"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r w:rsidR="00D71F52">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 xml:space="preserve">Сондықтан уранды өңдеуде жанама өнім ретінде скандийді алудың маңызы өте зор. </w:t>
      </w:r>
    </w:p>
    <w:p w:rsidR="00A6288C" w:rsidRPr="00DA3171" w:rsidRDefault="00474BCC" w:rsidP="004359A7">
      <w:pPr>
        <w:spacing w:after="0" w:line="240" w:lineRule="auto"/>
        <w:ind w:firstLine="708"/>
        <w:jc w:val="both"/>
        <w:rPr>
          <w:rFonts w:ascii="Times New Roman" w:eastAsia="Times New Roman" w:hAnsi="Times New Roman" w:cs="Times New Roman"/>
          <w:sz w:val="28"/>
          <w:szCs w:val="28"/>
        </w:rPr>
      </w:pPr>
      <w:r w:rsidRPr="00DA3171">
        <w:rPr>
          <w:rFonts w:ascii="Times New Roman" w:eastAsia="Times New Roman" w:hAnsi="Times New Roman" w:cs="Times New Roman"/>
          <w:i/>
          <w:sz w:val="28"/>
          <w:szCs w:val="28"/>
        </w:rPr>
        <w:t>Lash және Ross</w:t>
      </w:r>
      <w:r w:rsidRPr="00DA3171">
        <w:rPr>
          <w:rFonts w:ascii="Times New Roman" w:eastAsia="Times New Roman" w:hAnsi="Times New Roman" w:cs="Times New Roman"/>
          <w:sz w:val="28"/>
          <w:szCs w:val="28"/>
        </w:rPr>
        <w:t xml:space="preserve"> (1961) зерттеулерінде уран кендерін ұсақтап, ұнтақтап алғаннан кейін күкірт қышқылымен шайып, сілтісіздендіру арқылы құрамында 1 мг/л Sc</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O</w:t>
      </w:r>
      <w:r w:rsidRPr="00DA3171">
        <w:rPr>
          <w:rFonts w:ascii="Times New Roman" w:eastAsia="Times New Roman" w:hAnsi="Times New Roman" w:cs="Times New Roman"/>
          <w:sz w:val="28"/>
          <w:szCs w:val="28"/>
          <w:vertAlign w:val="subscript"/>
        </w:rPr>
        <w:t xml:space="preserve">3 </w:t>
      </w:r>
      <w:r w:rsidRPr="00DA3171">
        <w:rPr>
          <w:rFonts w:ascii="Times New Roman" w:eastAsia="Times New Roman" w:hAnsi="Times New Roman" w:cs="Times New Roman"/>
          <w:sz w:val="28"/>
          <w:szCs w:val="28"/>
        </w:rPr>
        <w:t>бар ерітінді алуға болатынын баяндайды.</w:t>
      </w:r>
      <w:r w:rsidR="00D71F52">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Уранды күкірт қышқылының шайма ерітіндісінен додецилфосфор қышқылымен (0,1 М) толығымен алуға болады.</w:t>
      </w:r>
      <w:r w:rsidR="00D71F52">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Алайда, 10 М HCl ерітіндісінің көмегімен Sc, Th және Ti-ды уранмен бірге қалпына келтіру мүмкін болмағандықтан, скандий мен торий органикалық фтор қышқылымен өңдеу арқылы қалпына келтірілді (сурет 3).  Құрамында 10% Sc</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O</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 xml:space="preserve"> және 20% ThO</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 xml:space="preserve"> бар скандий-торий фторидінің тұнбасы сулы фазадан сүзіліп алынады да, титан фториді фильтратта қалады.</w:t>
      </w:r>
      <w:r w:rsidR="00D71F52">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Sc</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O</w:t>
      </w:r>
      <w:r w:rsidRPr="00DA3171">
        <w:rPr>
          <w:rFonts w:ascii="Times New Roman" w:eastAsia="Times New Roman" w:hAnsi="Times New Roman" w:cs="Times New Roman"/>
          <w:sz w:val="28"/>
          <w:szCs w:val="28"/>
          <w:vertAlign w:val="subscript"/>
        </w:rPr>
        <w:t xml:space="preserve">3 </w:t>
      </w:r>
      <w:r w:rsidRPr="00DA3171">
        <w:rPr>
          <w:rFonts w:ascii="Times New Roman" w:eastAsia="Times New Roman" w:hAnsi="Times New Roman" w:cs="Times New Roman"/>
          <w:sz w:val="28"/>
          <w:szCs w:val="28"/>
        </w:rPr>
        <w:t>және ThO</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 xml:space="preserve"> тұнбасы  15% NaOH ерітіндісінде 75–90°C температурада 4 сағат бойы ерітіледі, нәтижесінде скандий гидроксидінің тұнбасы түзіледі. Сүзгіден өткізілген скандий гидроксиді тұз қышқылымен шайылады. Процесс барысында титан, цирконий</w:t>
      </w:r>
      <w:r w:rsidR="00EE1C68">
        <w:rPr>
          <w:rFonts w:ascii="Times New Roman" w:eastAsia="Times New Roman" w:hAnsi="Times New Roman" w:cs="Times New Roman"/>
          <w:sz w:val="28"/>
          <w:szCs w:val="28"/>
        </w:rPr>
        <w:t>, темір және кремний қоспалары</w:t>
      </w:r>
      <w:r w:rsidRPr="00DA3171">
        <w:rPr>
          <w:rFonts w:ascii="Times New Roman" w:eastAsia="Times New Roman" w:hAnsi="Times New Roman" w:cs="Times New Roman"/>
          <w:sz w:val="28"/>
          <w:szCs w:val="28"/>
        </w:rPr>
        <w:t xml:space="preserve"> гидролизге ұшырайды. Ары қарай скандийді ерітіндідегі уран мен темірден бөлу үшін қымыздық қышқылымен тұндырады.</w:t>
      </w:r>
      <w:r w:rsidR="00D71F52">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Алынған Sc</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(C</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O</w:t>
      </w:r>
      <w:r w:rsidRPr="00DA3171">
        <w:rPr>
          <w:rFonts w:ascii="Times New Roman" w:eastAsia="Times New Roman" w:hAnsi="Times New Roman" w:cs="Times New Roman"/>
          <w:sz w:val="28"/>
          <w:szCs w:val="28"/>
          <w:vertAlign w:val="subscript"/>
        </w:rPr>
        <w:t>4</w:t>
      </w:r>
      <w:r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vertAlign w:val="subscript"/>
        </w:rPr>
        <w:t xml:space="preserve">3 </w:t>
      </w:r>
      <w:r w:rsidRPr="00DA3171">
        <w:rPr>
          <w:rFonts w:ascii="Times New Roman" w:eastAsia="Times New Roman" w:hAnsi="Times New Roman" w:cs="Times New Roman"/>
          <w:sz w:val="28"/>
          <w:szCs w:val="28"/>
        </w:rPr>
        <w:t>өнімнің тазалығын 99,5%-ға дейін жеткізу үшін 700 ◦C температурада термиялық өңдейді</w:t>
      </w:r>
      <w:r w:rsidR="00D71F52">
        <w:rPr>
          <w:rFonts w:ascii="Times New Roman" w:eastAsia="Times New Roman" w:hAnsi="Times New Roman" w:cs="Times New Roman"/>
          <w:sz w:val="28"/>
          <w:szCs w:val="28"/>
        </w:rPr>
        <w:t xml:space="preserve"> </w:t>
      </w:r>
      <w:r w:rsidR="00451F7A" w:rsidRPr="00DA3171">
        <w:rPr>
          <w:rFonts w:ascii="Times New Roman" w:eastAsia="Times New Roman" w:hAnsi="Times New Roman" w:cs="Times New Roman"/>
          <w:sz w:val="28"/>
          <w:szCs w:val="28"/>
        </w:rPr>
        <w:t>[</w:t>
      </w:r>
      <w:r w:rsidR="00B1595D">
        <w:rPr>
          <w:rFonts w:ascii="Times New Roman" w:eastAsia="Times New Roman" w:hAnsi="Times New Roman" w:cs="Times New Roman"/>
          <w:sz w:val="28"/>
          <w:szCs w:val="28"/>
        </w:rPr>
        <w:t>60</w:t>
      </w:r>
      <w:r w:rsidR="00451F7A" w:rsidRPr="00DA3171">
        <w:rPr>
          <w:rFonts w:ascii="Times New Roman" w:eastAsia="Times New Roman" w:hAnsi="Times New Roman" w:cs="Times New Roman"/>
          <w:sz w:val="28"/>
          <w:szCs w:val="28"/>
        </w:rPr>
        <w:t>]</w:t>
      </w:r>
      <w:r w:rsidR="00305F15" w:rsidRPr="00DA3171">
        <w:rPr>
          <w:rFonts w:ascii="Times New Roman" w:eastAsia="Times New Roman" w:hAnsi="Times New Roman" w:cs="Times New Roman"/>
          <w:sz w:val="28"/>
          <w:szCs w:val="28"/>
        </w:rPr>
        <w:t>.</w:t>
      </w:r>
      <w:r w:rsidR="00D71F52">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Бірақ, бұл көрсетілген процестің кемшіліктерінің бірі, мұнда тұндыру және еріту қадамдары бірнеше рет қайталанған. Бұл технология үшін тиімсіз. Сондай-ақ, тұндырғыш реагент ретінде фторид қышқылын қолдану қоршаған ортаның ластануына әкелуі мүмкін.</w:t>
      </w:r>
    </w:p>
    <w:p w:rsidR="00A6288C" w:rsidRPr="00DA3171" w:rsidRDefault="00474BCC" w:rsidP="004359A7">
      <w:pPr>
        <w:spacing w:after="0"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noProof/>
          <w:sz w:val="28"/>
          <w:szCs w:val="28"/>
          <w:lang w:val="ru-RU"/>
        </w:rPr>
        <w:drawing>
          <wp:inline distT="114300" distB="114300" distL="114300" distR="114300">
            <wp:extent cx="5829300" cy="4762500"/>
            <wp:effectExtent l="19050" t="0" r="0" b="0"/>
            <wp:docPr id="154"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2"/>
                    <a:srcRect/>
                    <a:stretch>
                      <a:fillRect/>
                    </a:stretch>
                  </pic:blipFill>
                  <pic:spPr>
                    <a:xfrm>
                      <a:off x="0" y="0"/>
                      <a:ext cx="5825882" cy="4759707"/>
                    </a:xfrm>
                    <a:prstGeom prst="rect">
                      <a:avLst/>
                    </a:prstGeom>
                    <a:ln/>
                  </pic:spPr>
                </pic:pic>
              </a:graphicData>
            </a:graphic>
          </wp:inline>
        </w:drawing>
      </w:r>
    </w:p>
    <w:p w:rsidR="00AC74C1" w:rsidRDefault="00474BCC" w:rsidP="004359A7">
      <w:pPr>
        <w:spacing w:after="0"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Сурет 3 –Уран кенінен скандийді алудың технологиялық сызбасы </w:t>
      </w:r>
      <w:r w:rsidR="00AC74C1" w:rsidRPr="00DA3171">
        <w:rPr>
          <w:rFonts w:ascii="Times New Roman" w:eastAsia="Times New Roman" w:hAnsi="Times New Roman" w:cs="Times New Roman"/>
          <w:sz w:val="28"/>
          <w:szCs w:val="28"/>
        </w:rPr>
        <w:t>[</w:t>
      </w:r>
      <w:r w:rsidR="00B1595D">
        <w:rPr>
          <w:rFonts w:ascii="Times New Roman" w:eastAsia="Times New Roman" w:hAnsi="Times New Roman" w:cs="Times New Roman"/>
          <w:sz w:val="28"/>
          <w:szCs w:val="28"/>
        </w:rPr>
        <w:t>60</w:t>
      </w:r>
      <w:r w:rsidR="00AC74C1" w:rsidRPr="00DA3171">
        <w:rPr>
          <w:rFonts w:ascii="Times New Roman" w:eastAsia="Times New Roman" w:hAnsi="Times New Roman" w:cs="Times New Roman"/>
          <w:sz w:val="28"/>
          <w:szCs w:val="28"/>
        </w:rPr>
        <w:t>].</w:t>
      </w:r>
    </w:p>
    <w:p w:rsidR="00887A68" w:rsidRDefault="00887A68" w:rsidP="004359A7">
      <w:pPr>
        <w:pStyle w:val="affffffff6"/>
      </w:pPr>
    </w:p>
    <w:p w:rsidR="00A6288C" w:rsidRPr="00DA3171" w:rsidRDefault="00474BCC" w:rsidP="004359A7">
      <w:pPr>
        <w:pStyle w:val="affffffff6"/>
      </w:pPr>
      <w:r w:rsidRPr="00DA3171">
        <w:t>1.3.4 Алюминий кендерінен скандийді алу</w:t>
      </w:r>
    </w:p>
    <w:p w:rsidR="00A6288C" w:rsidRPr="00DA3171" w:rsidRDefault="00474BCC" w:rsidP="004359A7">
      <w:pPr>
        <w:spacing w:after="0" w:line="240" w:lineRule="auto"/>
        <w:ind w:firstLine="708"/>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Скандий табиғатта көбінесе алюминий кендерінде кездеседі. Алюминий фосфат минералдарының құрамында 0,01-0,80% Sc</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O</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 xml:space="preserve"> болуы мүмкін</w:t>
      </w:r>
      <w:r w:rsidR="00451F7A" w:rsidRPr="00DA3171">
        <w:rPr>
          <w:rFonts w:ascii="Times New Roman" w:eastAsia="Times New Roman" w:hAnsi="Times New Roman" w:cs="Times New Roman"/>
          <w:sz w:val="28"/>
          <w:szCs w:val="28"/>
        </w:rPr>
        <w:t xml:space="preserve"> [</w:t>
      </w:r>
      <w:r w:rsidR="001A2FB0" w:rsidRPr="001A2FB0">
        <w:rPr>
          <w:rFonts w:ascii="Times New Roman" w:eastAsia="Times New Roman" w:hAnsi="Times New Roman" w:cs="Times New Roman"/>
          <w:sz w:val="28"/>
          <w:szCs w:val="28"/>
        </w:rPr>
        <w:t>6</w:t>
      </w:r>
      <w:r w:rsidR="00B1595D">
        <w:rPr>
          <w:rFonts w:ascii="Times New Roman" w:eastAsia="Times New Roman" w:hAnsi="Times New Roman" w:cs="Times New Roman"/>
          <w:sz w:val="28"/>
          <w:szCs w:val="28"/>
        </w:rPr>
        <w:t>1</w:t>
      </w:r>
      <w:r w:rsidR="00451F7A" w:rsidRPr="00DA3171">
        <w:rPr>
          <w:rFonts w:ascii="Times New Roman" w:eastAsia="Times New Roman" w:hAnsi="Times New Roman" w:cs="Times New Roman"/>
          <w:sz w:val="28"/>
          <w:szCs w:val="28"/>
        </w:rPr>
        <w:t>]</w:t>
      </w:r>
      <w:r w:rsidR="00305F15"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 xml:space="preserve"> Боксит - құрамында алюминий оксидтері мен гидроксидтері және темір оксидтері сияқты қоспалары бар ең көп таралған алюминий кені. Дүниежүзілік алюминий өнеркәсібінде Байер процесі бокситтерді өңдеу үшін қолданылатын негізгі процесс, онда олар алюминийді еріту үшін бокситті сілтілік ерітіндіде 140–300 °C температурада қайнатады</w:t>
      </w:r>
      <w:r w:rsidR="00311B8B">
        <w:rPr>
          <w:rFonts w:ascii="Times New Roman" w:eastAsia="Times New Roman" w:hAnsi="Times New Roman" w:cs="Times New Roman"/>
          <w:sz w:val="28"/>
          <w:szCs w:val="28"/>
        </w:rPr>
        <w:t xml:space="preserve"> </w:t>
      </w:r>
      <w:r w:rsidR="00F77635" w:rsidRPr="00DA3171">
        <w:rPr>
          <w:rFonts w:ascii="Times New Roman" w:eastAsia="Times New Roman" w:hAnsi="Times New Roman" w:cs="Times New Roman"/>
          <w:sz w:val="28"/>
          <w:szCs w:val="28"/>
        </w:rPr>
        <w:t>[</w:t>
      </w:r>
      <w:r w:rsidR="001A2FB0">
        <w:rPr>
          <w:rFonts w:ascii="Times New Roman" w:eastAsia="Times New Roman" w:hAnsi="Times New Roman" w:cs="Times New Roman"/>
          <w:sz w:val="28"/>
          <w:szCs w:val="28"/>
        </w:rPr>
        <w:t>6</w:t>
      </w:r>
      <w:r w:rsidR="00B1595D">
        <w:rPr>
          <w:rFonts w:ascii="Times New Roman" w:eastAsia="Times New Roman" w:hAnsi="Times New Roman" w:cs="Times New Roman"/>
          <w:sz w:val="28"/>
          <w:szCs w:val="28"/>
        </w:rPr>
        <w:t xml:space="preserve">2, </w:t>
      </w:r>
      <w:r w:rsidR="00305F15" w:rsidRPr="00DA3171">
        <w:rPr>
          <w:rFonts w:ascii="Times New Roman" w:eastAsia="Times New Roman" w:hAnsi="Times New Roman" w:cs="Times New Roman"/>
          <w:sz w:val="28"/>
          <w:szCs w:val="28"/>
        </w:rPr>
        <w:t>6</w:t>
      </w:r>
      <w:r w:rsidR="00B1595D">
        <w:rPr>
          <w:rFonts w:ascii="Times New Roman" w:eastAsia="Times New Roman" w:hAnsi="Times New Roman" w:cs="Times New Roman"/>
          <w:sz w:val="28"/>
          <w:szCs w:val="28"/>
        </w:rPr>
        <w:t>3</w:t>
      </w:r>
      <w:r w:rsidR="00F77635" w:rsidRPr="00DA3171">
        <w:rPr>
          <w:rFonts w:ascii="Times New Roman" w:eastAsia="Times New Roman" w:hAnsi="Times New Roman" w:cs="Times New Roman"/>
          <w:sz w:val="28"/>
          <w:szCs w:val="28"/>
        </w:rPr>
        <w:t>]</w:t>
      </w:r>
      <w:r w:rsidR="00305F15" w:rsidRPr="00DA3171">
        <w:rPr>
          <w:rFonts w:ascii="Times New Roman" w:eastAsia="Times New Roman" w:hAnsi="Times New Roman" w:cs="Times New Roman"/>
          <w:sz w:val="28"/>
          <w:szCs w:val="28"/>
        </w:rPr>
        <w:t xml:space="preserve">. </w:t>
      </w:r>
    </w:p>
    <w:p w:rsidR="00A6288C" w:rsidRPr="00DA3171" w:rsidRDefault="00474BCC" w:rsidP="004359A7">
      <w:pPr>
        <w:spacing w:after="0" w:line="240" w:lineRule="auto"/>
        <w:ind w:firstLine="709"/>
        <w:jc w:val="both"/>
        <w:rPr>
          <w:rFonts w:ascii="Times New Roman" w:eastAsia="Times New Roman" w:hAnsi="Times New Roman" w:cs="Times New Roman"/>
          <w:sz w:val="18"/>
          <w:szCs w:val="18"/>
        </w:rPr>
      </w:pPr>
      <w:r w:rsidRPr="00DA3171">
        <w:rPr>
          <w:rFonts w:ascii="Times New Roman" w:eastAsia="Times New Roman" w:hAnsi="Times New Roman" w:cs="Times New Roman"/>
          <w:sz w:val="28"/>
          <w:szCs w:val="28"/>
        </w:rPr>
        <w:t xml:space="preserve">Әдетте, өндірілген глиноземнің әрбір тоннасы үшін жанама өнім ретінде қызыл балшық деп аталатын шырышты, күйдіргіш қалдық бірге шығарылады. Қызыл балшық негізінен темір, кальций, алюминий, кремний, титан және натрийден тұрады, сондай-ақ экономикалық тұрғыдан сұранысқа ие ванадий, цирконий, ниобий және бірқатар сирек жер элементтері, соның ішінде скандий, иттрий сияқты металдардың аз мөлшерін қамтиды </w:t>
      </w:r>
      <w:r w:rsidR="00F77635" w:rsidRPr="00DA3171">
        <w:rPr>
          <w:rFonts w:ascii="Times New Roman" w:eastAsia="Times New Roman" w:hAnsi="Times New Roman" w:cs="Times New Roman"/>
          <w:sz w:val="28"/>
          <w:szCs w:val="28"/>
        </w:rPr>
        <w:t>[</w:t>
      </w:r>
      <w:r w:rsidR="00305F15" w:rsidRPr="00DA3171">
        <w:rPr>
          <w:rFonts w:ascii="Times New Roman" w:eastAsia="Times New Roman" w:hAnsi="Times New Roman" w:cs="Times New Roman"/>
          <w:sz w:val="28"/>
          <w:szCs w:val="28"/>
        </w:rPr>
        <w:t>6</w:t>
      </w:r>
      <w:r w:rsidR="00B1595D">
        <w:rPr>
          <w:rFonts w:ascii="Times New Roman" w:eastAsia="Times New Roman" w:hAnsi="Times New Roman" w:cs="Times New Roman"/>
          <w:sz w:val="28"/>
          <w:szCs w:val="28"/>
        </w:rPr>
        <w:t>4</w:t>
      </w:r>
      <w:r w:rsidR="00F77635" w:rsidRPr="00DA3171">
        <w:rPr>
          <w:rFonts w:ascii="Times New Roman" w:eastAsia="Times New Roman" w:hAnsi="Times New Roman" w:cs="Times New Roman"/>
          <w:sz w:val="28"/>
          <w:szCs w:val="28"/>
        </w:rPr>
        <w:t>]</w:t>
      </w:r>
      <w:r w:rsidR="00305F15" w:rsidRPr="00DA3171">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Пига (1993) және Райзман және Филипович (1999) сияқты көптеген зерттеушілер пиро- және гидрометаллургиялық процестердің комбинациясын қолдана отырып, қызыл балшықтан бағалы металдарды алуды зерттеді. Қызыл лай көмірмен, әкпен және натрий карбонатымен 800–1000°C температура диапазонында редукционды агломерациялау жағдайында араластырылады, содан кейін қоңыр лай алу үшін глиноземді 65°C ыстық сумен шаймалау жүргізіледі. Қоңыр балшықтан темірдің 99%-дан астамын темір түрінде алуға болады, тек 1%-ы ғана шлакта қалады. Шлак TiO</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 xml:space="preserve"> (19,4%), лантаноид оксидтері (1470 ppm), иттрий (180 ppm) және скандийдің (420 ppm) бағалы көзі болып табылады. Темірді бөліп алғаннан кейін қоңыр лай H</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SO</w:t>
      </w:r>
      <w:r w:rsidRPr="00DA3171">
        <w:rPr>
          <w:rFonts w:ascii="Times New Roman" w:eastAsia="Times New Roman" w:hAnsi="Times New Roman" w:cs="Times New Roman"/>
          <w:sz w:val="28"/>
          <w:szCs w:val="28"/>
          <w:vertAlign w:val="subscript"/>
        </w:rPr>
        <w:t>4</w:t>
      </w:r>
      <w:r w:rsidRPr="00DA3171">
        <w:rPr>
          <w:rFonts w:ascii="Times New Roman" w:eastAsia="Times New Roman" w:hAnsi="Times New Roman" w:cs="Times New Roman"/>
          <w:sz w:val="28"/>
          <w:szCs w:val="28"/>
        </w:rPr>
        <w:t xml:space="preserve"> ерітіндісімен шайылады. Титан гидролизінен кейін ерітіндіде байытылған скандийді одан әрі тұндыру немесе еріткішпен экстракциялау арқылы алуға болады </w:t>
      </w:r>
      <w:r w:rsidR="00F77635" w:rsidRPr="00DA3171">
        <w:rPr>
          <w:rFonts w:ascii="Times New Roman" w:eastAsia="Times New Roman" w:hAnsi="Times New Roman" w:cs="Times New Roman"/>
          <w:sz w:val="28"/>
          <w:szCs w:val="28"/>
        </w:rPr>
        <w:t>[</w:t>
      </w:r>
      <w:r w:rsidR="000F723C" w:rsidRPr="00DA3171">
        <w:rPr>
          <w:rFonts w:ascii="Times New Roman" w:eastAsia="Times New Roman" w:hAnsi="Times New Roman" w:cs="Times New Roman"/>
          <w:sz w:val="28"/>
          <w:szCs w:val="28"/>
        </w:rPr>
        <w:t>6</w:t>
      </w:r>
      <w:r w:rsidR="00B1595D">
        <w:rPr>
          <w:rFonts w:ascii="Times New Roman" w:eastAsia="Times New Roman" w:hAnsi="Times New Roman" w:cs="Times New Roman"/>
          <w:sz w:val="28"/>
          <w:szCs w:val="28"/>
        </w:rPr>
        <w:t xml:space="preserve">5, </w:t>
      </w:r>
      <w:r w:rsidR="000F723C" w:rsidRPr="00DA3171">
        <w:rPr>
          <w:rFonts w:ascii="Times New Roman" w:eastAsia="Times New Roman" w:hAnsi="Times New Roman" w:cs="Times New Roman"/>
          <w:sz w:val="28"/>
          <w:szCs w:val="28"/>
        </w:rPr>
        <w:t>6</w:t>
      </w:r>
      <w:r w:rsidR="00B1595D">
        <w:rPr>
          <w:rFonts w:ascii="Times New Roman" w:eastAsia="Times New Roman" w:hAnsi="Times New Roman" w:cs="Times New Roman"/>
          <w:sz w:val="28"/>
          <w:szCs w:val="28"/>
        </w:rPr>
        <w:t>6</w:t>
      </w:r>
      <w:r w:rsidR="00F77635" w:rsidRPr="00DA3171">
        <w:rPr>
          <w:rFonts w:ascii="Times New Roman" w:eastAsia="Times New Roman" w:hAnsi="Times New Roman" w:cs="Times New Roman"/>
          <w:sz w:val="28"/>
          <w:szCs w:val="28"/>
        </w:rPr>
        <w:t>]</w:t>
      </w:r>
      <w:r w:rsidR="000F723C" w:rsidRPr="00DA3171">
        <w:rPr>
          <w:rFonts w:ascii="Times New Roman" w:eastAsia="Times New Roman" w:hAnsi="Times New Roman" w:cs="Times New Roman"/>
          <w:sz w:val="28"/>
          <w:szCs w:val="28"/>
        </w:rPr>
        <w:t xml:space="preserve">. </w:t>
      </w:r>
    </w:p>
    <w:p w:rsidR="00A6288C" w:rsidRPr="00DA3171" w:rsidRDefault="00474BCC" w:rsidP="004359A7">
      <w:pPr>
        <w:spacing w:after="0" w:line="240" w:lineRule="auto"/>
        <w:ind w:firstLine="708"/>
        <w:jc w:val="both"/>
        <w:rPr>
          <w:rFonts w:ascii="Times New Roman" w:eastAsia="Times New Roman" w:hAnsi="Times New Roman" w:cs="Times New Roman"/>
          <w:sz w:val="18"/>
          <w:szCs w:val="18"/>
        </w:rPr>
      </w:pPr>
      <w:r w:rsidRPr="00DA3171">
        <w:rPr>
          <w:rFonts w:ascii="Times New Roman" w:eastAsia="Times New Roman" w:hAnsi="Times New Roman" w:cs="Times New Roman"/>
          <w:sz w:val="28"/>
          <w:szCs w:val="28"/>
        </w:rPr>
        <w:t>Смирнов және Молчанова (1997) құрамында азот-фосфор бар амфолит шайырларымен радиоактивті және құнды компоненттерді бөлу арқылы күкірт қышқылдарымен тікелей сілтісіздендіру арқылы төмен сұрыпты уран кендерін өңдеу әдісіне ұқсас ресейлік қызыл балшықты өңдеу әдісін зерттеді</w:t>
      </w:r>
      <w:r w:rsidR="00F77635" w:rsidRPr="00DA3171">
        <w:rPr>
          <w:rFonts w:ascii="Times New Roman" w:eastAsia="Times New Roman" w:hAnsi="Times New Roman" w:cs="Times New Roman"/>
          <w:sz w:val="28"/>
          <w:szCs w:val="28"/>
        </w:rPr>
        <w:t xml:space="preserve"> [</w:t>
      </w:r>
      <w:r w:rsidR="000F723C" w:rsidRPr="00DA3171">
        <w:rPr>
          <w:rFonts w:ascii="Times New Roman" w:eastAsia="Times New Roman" w:hAnsi="Times New Roman" w:cs="Times New Roman"/>
          <w:sz w:val="28"/>
          <w:szCs w:val="28"/>
        </w:rPr>
        <w:t>6</w:t>
      </w:r>
      <w:r w:rsidR="00B1595D">
        <w:rPr>
          <w:rFonts w:ascii="Times New Roman" w:eastAsia="Times New Roman" w:hAnsi="Times New Roman" w:cs="Times New Roman"/>
          <w:sz w:val="28"/>
          <w:szCs w:val="28"/>
        </w:rPr>
        <w:t>7</w:t>
      </w:r>
      <w:r w:rsidR="00F77635"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r w:rsidR="00311B8B">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Алайда қызыл балшықта басқа металдардың, соның ішінде алюминий мен титан мөлшерінің көптігі шайырдың сиымдылығын төмендетеді. Элюатты тұндыру арқылы құрамында 5–7% скандий, 4,5% уран, 0,9% торий және 35–40% титан бар скандий тұнбасы алынған.</w:t>
      </w:r>
      <w:r w:rsidR="00311B8B">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[6</w:t>
      </w:r>
      <w:r w:rsidR="00B1595D">
        <w:rPr>
          <w:rFonts w:ascii="Times New Roman" w:eastAsia="Times New Roman" w:hAnsi="Times New Roman" w:cs="Times New Roman"/>
          <w:sz w:val="28"/>
          <w:szCs w:val="28"/>
        </w:rPr>
        <w:t>8</w:t>
      </w:r>
      <w:r w:rsidRPr="00DA3171">
        <w:rPr>
          <w:rFonts w:ascii="Times New Roman" w:eastAsia="Times New Roman" w:hAnsi="Times New Roman" w:cs="Times New Roman"/>
          <w:sz w:val="28"/>
          <w:szCs w:val="28"/>
        </w:rPr>
        <w:t>] жұмыста қызыл балшықтан скандийді алудың сілтілі әдісі сипатталған. Технологиялық сызба бойынша қызыл балшықты Na</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CO</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 xml:space="preserve"> ерітіндісімен өңдеп, одан кейін натрий гидроксидіндегі алюминий оксидінің немесе мырыштың ерітіндісімен Sc(III) гидролитикалық тұнбаға түсірген.</w:t>
      </w:r>
      <w:r w:rsidR="00311B8B">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Алынған тұнбаны натрий гидроксидінің күшті ерітіндісімен ерітіп, ары қарай тұз қышқылы бар ерітіндіге ауыстырады, фильтратты аммиак ерітіндісімен немесе стехиометриялық артық гидрофтор қышқылымен өңдейді.</w:t>
      </w:r>
      <w:r w:rsidR="00311B8B">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Зерттеу нәтижелері бойынша оксидті концентратта 10–30% мөлшерде</w:t>
      </w:r>
      <w:r w:rsidR="00B0355B">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Sс</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О</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 ал фторидті концентратта 30–50% мөлшерде SсF</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 xml:space="preserve"> бар скандий концентратын алуға болады</w:t>
      </w:r>
      <w:r w:rsidR="00311B8B">
        <w:rPr>
          <w:rFonts w:ascii="Times New Roman" w:eastAsia="Times New Roman" w:hAnsi="Times New Roman" w:cs="Times New Roman"/>
          <w:sz w:val="28"/>
          <w:szCs w:val="28"/>
        </w:rPr>
        <w:t xml:space="preserve"> </w:t>
      </w:r>
      <w:r w:rsidR="00F77635" w:rsidRPr="00DA3171">
        <w:rPr>
          <w:rFonts w:ascii="Times New Roman" w:eastAsia="Times New Roman" w:hAnsi="Times New Roman" w:cs="Times New Roman"/>
          <w:sz w:val="28"/>
          <w:szCs w:val="28"/>
        </w:rPr>
        <w:t>[</w:t>
      </w:r>
      <w:r w:rsidR="000F723C" w:rsidRPr="00DA3171">
        <w:rPr>
          <w:rFonts w:ascii="Times New Roman" w:eastAsia="Times New Roman" w:hAnsi="Times New Roman" w:cs="Times New Roman"/>
          <w:sz w:val="28"/>
          <w:szCs w:val="28"/>
        </w:rPr>
        <w:t>6</w:t>
      </w:r>
      <w:r w:rsidR="00B1595D">
        <w:rPr>
          <w:rFonts w:ascii="Times New Roman" w:eastAsia="Times New Roman" w:hAnsi="Times New Roman" w:cs="Times New Roman"/>
          <w:sz w:val="28"/>
          <w:szCs w:val="28"/>
        </w:rPr>
        <w:t>8</w:t>
      </w:r>
      <w:r w:rsidR="00F77635"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r w:rsidR="00311B8B">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Бұл әдістің кемшілі – мұндағы тұндыру және сүзу процестерінің көптігі оның өнімділігін төмендетеді және технологияда автоматтандыруда қиындықтар туғызады.</w:t>
      </w:r>
    </w:p>
    <w:p w:rsidR="00A6288C" w:rsidRPr="00DA3171" w:rsidRDefault="00474BCC" w:rsidP="004359A7">
      <w:pPr>
        <w:pStyle w:val="affffffff6"/>
        <w:spacing w:before="100" w:beforeAutospacing="1"/>
        <w:ind w:right="125" w:firstLine="709"/>
      </w:pPr>
      <w:r w:rsidRPr="00DA3171">
        <w:t>1.3.5 Титан және цирконий кендерінен скандийді алу</w:t>
      </w:r>
    </w:p>
    <w:p w:rsidR="00A6288C" w:rsidRPr="00DA3171" w:rsidRDefault="00474BCC" w:rsidP="004359A7">
      <w:pPr>
        <w:spacing w:after="0" w:line="240" w:lineRule="auto"/>
        <w:ind w:firstLine="708"/>
        <w:jc w:val="both"/>
        <w:rPr>
          <w:rFonts w:ascii="Times New Roman" w:eastAsia="Times New Roman" w:hAnsi="Times New Roman" w:cs="Times New Roman"/>
          <w:sz w:val="18"/>
          <w:szCs w:val="18"/>
        </w:rPr>
      </w:pPr>
      <w:r w:rsidRPr="00DA3171">
        <w:rPr>
          <w:rFonts w:ascii="Times New Roman" w:eastAsia="Times New Roman" w:hAnsi="Times New Roman" w:cs="Times New Roman"/>
          <w:sz w:val="28"/>
          <w:szCs w:val="28"/>
        </w:rPr>
        <w:t>Sc әртүрлі Ti минералдарында, соның ішінде ильменит (FeTiO</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 және рутилде (TiO</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 кездеседі. Мысалы, Қытайдың Паньцзихуа қаласындағы магнито-вана-ильменит кенінде (ванадий мөлшері жоғары ильменит) 0,002–0,004% Sc</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O</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 xml:space="preserve"> бар</w:t>
      </w:r>
      <w:r w:rsidR="006C0150" w:rsidRPr="006C0150">
        <w:rPr>
          <w:rFonts w:ascii="Times New Roman" w:eastAsia="Times New Roman" w:hAnsi="Times New Roman" w:cs="Times New Roman"/>
          <w:sz w:val="28"/>
          <w:szCs w:val="28"/>
        </w:rPr>
        <w:t xml:space="preserve"> </w:t>
      </w:r>
      <w:r w:rsidR="00F77635" w:rsidRPr="00DA3171">
        <w:rPr>
          <w:rFonts w:ascii="Times New Roman" w:eastAsia="Times New Roman" w:hAnsi="Times New Roman" w:cs="Times New Roman"/>
          <w:sz w:val="28"/>
          <w:szCs w:val="28"/>
        </w:rPr>
        <w:t>[</w:t>
      </w:r>
      <w:r w:rsidR="000F723C" w:rsidRPr="00DA3171">
        <w:rPr>
          <w:rFonts w:ascii="Times New Roman" w:eastAsia="Times New Roman" w:hAnsi="Times New Roman" w:cs="Times New Roman"/>
          <w:sz w:val="28"/>
          <w:szCs w:val="28"/>
        </w:rPr>
        <w:t>6</w:t>
      </w:r>
      <w:r w:rsidR="00B1595D">
        <w:rPr>
          <w:rFonts w:ascii="Times New Roman" w:eastAsia="Times New Roman" w:hAnsi="Times New Roman" w:cs="Times New Roman"/>
          <w:sz w:val="28"/>
          <w:szCs w:val="28"/>
        </w:rPr>
        <w:t>9, 70</w:t>
      </w:r>
      <w:r w:rsidR="00F77635"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p>
    <w:p w:rsidR="00A6288C" w:rsidRPr="00820A3D" w:rsidRDefault="00474BCC" w:rsidP="004359A7">
      <w:pPr>
        <w:spacing w:after="0" w:line="240" w:lineRule="auto"/>
        <w:ind w:firstLine="708"/>
        <w:jc w:val="both"/>
        <w:rPr>
          <w:rFonts w:ascii="Times New Roman" w:eastAsia="Times New Roman" w:hAnsi="Times New Roman" w:cs="Times New Roman"/>
          <w:sz w:val="18"/>
          <w:szCs w:val="18"/>
        </w:rPr>
      </w:pPr>
      <w:r w:rsidRPr="00DA3171">
        <w:rPr>
          <w:rFonts w:ascii="Times New Roman" w:eastAsia="Times New Roman" w:hAnsi="Times New Roman" w:cs="Times New Roman"/>
          <w:sz w:val="28"/>
          <w:szCs w:val="28"/>
        </w:rPr>
        <w:t>Скандий алу үшін ильменит концентраттарын балқытқаннан кейін ильменит шлактарын өңдеу Mao J.Z. зерттеуінде сипатталған</w:t>
      </w:r>
      <w:r w:rsidR="006C0150" w:rsidRPr="006C0150">
        <w:rPr>
          <w:rFonts w:ascii="Times New Roman" w:eastAsia="Times New Roman" w:hAnsi="Times New Roman" w:cs="Times New Roman"/>
          <w:sz w:val="28"/>
          <w:szCs w:val="28"/>
        </w:rPr>
        <w:t xml:space="preserve"> </w:t>
      </w:r>
      <w:r w:rsidR="00F77635" w:rsidRPr="00DA3171">
        <w:rPr>
          <w:rFonts w:ascii="Times New Roman" w:eastAsia="Times New Roman" w:hAnsi="Times New Roman" w:cs="Times New Roman"/>
          <w:sz w:val="28"/>
          <w:szCs w:val="28"/>
        </w:rPr>
        <w:t>[</w:t>
      </w:r>
      <w:r w:rsidR="00A609B7" w:rsidRPr="00A609B7">
        <w:rPr>
          <w:rFonts w:ascii="Times New Roman" w:eastAsia="Times New Roman" w:hAnsi="Times New Roman" w:cs="Times New Roman"/>
          <w:sz w:val="28"/>
          <w:szCs w:val="28"/>
        </w:rPr>
        <w:t>7</w:t>
      </w:r>
      <w:r w:rsidR="00B1595D">
        <w:rPr>
          <w:rFonts w:ascii="Times New Roman" w:eastAsia="Times New Roman" w:hAnsi="Times New Roman" w:cs="Times New Roman"/>
          <w:sz w:val="28"/>
          <w:szCs w:val="28"/>
        </w:rPr>
        <w:t>1</w:t>
      </w:r>
      <w:r w:rsidR="00F77635"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r w:rsidR="00311B8B">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Ұсынылған әдіс бойынша шлак алдын-ала ұнтақталып, 900–1000°С температура диапазонында Na</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CO</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-мен агломерацияланады, одан кейін 30% HCl ерітіндісімен 80°С температурада (Қ:С=1:2) шаймалайды.</w:t>
      </w:r>
      <w:r w:rsidR="0052113F">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5М HCl ерітіндісімен шаймалау арықылы темірден тазартады. Ары қарай скандий 2М NaOH ерітіндісімен қайта экстракцияланады. Тұнбаға түскен Sc(OH)</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 xml:space="preserve"> HCl ерітіндісінде ерітіліп, скандий оксалаты тұнбаға түседі.</w:t>
      </w:r>
      <w:r w:rsidR="0052113F">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Оксалат тұнбасын 800°С–та күйдіріп тазалығы 99% скандий оксидінің өнімі алынады.</w:t>
      </w:r>
    </w:p>
    <w:p w:rsidR="00A6288C" w:rsidRPr="00820A3D" w:rsidRDefault="00474BCC" w:rsidP="004359A7">
      <w:pPr>
        <w:spacing w:after="0" w:line="240" w:lineRule="auto"/>
        <w:ind w:firstLine="708"/>
        <w:jc w:val="both"/>
        <w:rPr>
          <w:rFonts w:ascii="Times New Roman" w:eastAsia="Times New Roman" w:hAnsi="Times New Roman" w:cs="Times New Roman"/>
          <w:sz w:val="18"/>
          <w:szCs w:val="18"/>
        </w:rPr>
      </w:pPr>
      <w:r w:rsidRPr="00DA3171">
        <w:rPr>
          <w:rFonts w:ascii="Times New Roman" w:eastAsia="Times New Roman" w:hAnsi="Times New Roman" w:cs="Times New Roman"/>
          <w:sz w:val="28"/>
          <w:szCs w:val="28"/>
        </w:rPr>
        <w:t>Кудрявскийдің зерттеуінде титан шикізатынан скандийді қатты экстрагенттермен сорбциялау және экстракциялау процестерінің заңдылықтары қарастырылған</w:t>
      </w:r>
      <w:r w:rsidR="0052113F">
        <w:rPr>
          <w:rFonts w:ascii="Times New Roman" w:eastAsia="Times New Roman" w:hAnsi="Times New Roman" w:cs="Times New Roman"/>
          <w:sz w:val="28"/>
          <w:szCs w:val="28"/>
        </w:rPr>
        <w:t xml:space="preserve"> </w:t>
      </w:r>
      <w:r w:rsidR="00DA3171" w:rsidRPr="00DA3171">
        <w:rPr>
          <w:rFonts w:ascii="Times New Roman" w:eastAsia="Times New Roman" w:hAnsi="Times New Roman" w:cs="Times New Roman"/>
          <w:sz w:val="28"/>
          <w:szCs w:val="28"/>
        </w:rPr>
        <w:t>[</w:t>
      </w:r>
      <w:r w:rsidR="000F723C" w:rsidRPr="00DA3171">
        <w:rPr>
          <w:rFonts w:ascii="Times New Roman" w:eastAsia="Times New Roman" w:hAnsi="Times New Roman" w:cs="Times New Roman"/>
          <w:sz w:val="28"/>
          <w:szCs w:val="28"/>
        </w:rPr>
        <w:t>7</w:t>
      </w:r>
      <w:r w:rsidR="00B1595D">
        <w:rPr>
          <w:rFonts w:ascii="Times New Roman" w:eastAsia="Times New Roman" w:hAnsi="Times New Roman" w:cs="Times New Roman"/>
          <w:sz w:val="28"/>
          <w:szCs w:val="28"/>
        </w:rPr>
        <w:t>2</w:t>
      </w:r>
      <w:r w:rsidR="00DA3171"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r w:rsidR="0052113F">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Титан тетрахлориді өндірісінің қалдықтарынан скандий концентратын өндіру және алудың бірқатар технологиялық сызбалары ұсынылған.</w:t>
      </w:r>
      <w:r w:rsidR="0052113F">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Темір, хром және марганец қосылыстарын өңдеу арқылы скандийді алудың ең тиімді жетілдірілген сорбциялық технологиясы екені көрсетілді. Коммерциялық өнім ретінде темір оксиді пигменттерін, шикі хром концентраты мен хром қосылыстарын, темір-марганец концентраттарын, марганец диоксидін, скандий концентраттарын және скандий оксидін өндіру ұсынылды.</w:t>
      </w:r>
    </w:p>
    <w:p w:rsidR="00A6288C" w:rsidRPr="00820A3D" w:rsidRDefault="00474BCC" w:rsidP="004359A7">
      <w:pPr>
        <w:spacing w:after="0" w:line="240" w:lineRule="auto"/>
        <w:ind w:firstLine="708"/>
        <w:jc w:val="both"/>
        <w:rPr>
          <w:rFonts w:ascii="Times New Roman" w:eastAsia="Times New Roman" w:hAnsi="Times New Roman" w:cs="Times New Roman"/>
          <w:sz w:val="18"/>
          <w:szCs w:val="18"/>
        </w:rPr>
      </w:pPr>
      <w:r w:rsidRPr="00DA3171">
        <w:rPr>
          <w:rFonts w:ascii="Times New Roman" w:eastAsia="Times New Roman" w:hAnsi="Times New Roman" w:cs="Times New Roman"/>
          <w:sz w:val="28"/>
          <w:szCs w:val="28"/>
        </w:rPr>
        <w:t>Күкірт қышқылымен TiO</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 xml:space="preserve"> өндіру кезінде гидролиздік ерітіндінің құрамында 15–20 мг/л скандий және Zr, Ti, Lu, Fe, SiO</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 xml:space="preserve"> сияқты қышқылдығы шамамен 2 М H</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SO</w:t>
      </w:r>
      <w:r w:rsidRPr="00DA3171">
        <w:rPr>
          <w:rFonts w:ascii="Times New Roman" w:eastAsia="Times New Roman" w:hAnsi="Times New Roman" w:cs="Times New Roman"/>
          <w:sz w:val="28"/>
          <w:szCs w:val="28"/>
          <w:vertAlign w:val="subscript"/>
        </w:rPr>
        <w:t>4</w:t>
      </w:r>
      <w:r w:rsidRPr="00DA3171">
        <w:rPr>
          <w:rFonts w:ascii="Times New Roman" w:eastAsia="Times New Roman" w:hAnsi="Times New Roman" w:cs="Times New Roman"/>
          <w:sz w:val="28"/>
          <w:szCs w:val="28"/>
        </w:rPr>
        <w:t xml:space="preserve"> болатын қоспалар бар. Скандий күкірт қышқылы ерітіндісінде Sc(III) иондары түрінде болады, сондықтан еріткішпен экстракциялау арқылы тікелей қалпына келтіруге болады</w:t>
      </w:r>
      <w:r w:rsidR="0052113F">
        <w:rPr>
          <w:rFonts w:ascii="Times New Roman" w:eastAsia="Times New Roman" w:hAnsi="Times New Roman" w:cs="Times New Roman"/>
          <w:sz w:val="28"/>
          <w:szCs w:val="28"/>
        </w:rPr>
        <w:t xml:space="preserve"> </w:t>
      </w:r>
      <w:r w:rsidR="00DA3171" w:rsidRPr="00DA3171">
        <w:rPr>
          <w:rFonts w:ascii="Times New Roman" w:hAnsi="Times New Roman" w:cs="Times New Roman"/>
          <w:sz w:val="28"/>
          <w:szCs w:val="28"/>
        </w:rPr>
        <w:t>[</w:t>
      </w:r>
      <w:r w:rsidR="000F723C" w:rsidRPr="00DA3171">
        <w:rPr>
          <w:rFonts w:ascii="Times New Roman" w:hAnsi="Times New Roman" w:cs="Times New Roman"/>
          <w:sz w:val="28"/>
          <w:szCs w:val="28"/>
        </w:rPr>
        <w:t>7</w:t>
      </w:r>
      <w:r w:rsidR="00B1595D">
        <w:rPr>
          <w:rFonts w:ascii="Times New Roman" w:hAnsi="Times New Roman" w:cs="Times New Roman"/>
          <w:sz w:val="28"/>
          <w:szCs w:val="28"/>
        </w:rPr>
        <w:t>3</w:t>
      </w:r>
      <w:r w:rsidR="00DA3171" w:rsidRPr="00DA3171">
        <w:rPr>
          <w:rFonts w:ascii="Times New Roman" w:hAnsi="Times New Roman" w:cs="Times New Roman"/>
          <w:sz w:val="28"/>
          <w:szCs w:val="28"/>
        </w:rPr>
        <w:t>]</w:t>
      </w:r>
      <w:r w:rsidR="000F723C" w:rsidRPr="00DA3171">
        <w:rPr>
          <w:rFonts w:ascii="Times New Roman" w:hAnsi="Times New Roman" w:cs="Times New Roman"/>
          <w:sz w:val="28"/>
          <w:szCs w:val="28"/>
        </w:rPr>
        <w:t>.</w:t>
      </w:r>
      <w:r w:rsidR="0052113F">
        <w:rPr>
          <w:rFonts w:ascii="Times New Roman" w:hAnsi="Times New Roman" w:cs="Times New Roman"/>
          <w:sz w:val="28"/>
          <w:szCs w:val="28"/>
        </w:rPr>
        <w:t xml:space="preserve"> </w:t>
      </w:r>
      <w:r w:rsidRPr="00DA3171">
        <w:rPr>
          <w:rFonts w:ascii="Times New Roman" w:eastAsia="Times New Roman" w:hAnsi="Times New Roman" w:cs="Times New Roman"/>
          <w:sz w:val="28"/>
          <w:szCs w:val="28"/>
        </w:rPr>
        <w:t>Авторлар Cyanex 923 (триалкилфосфин оксиді) көмегімен скандийді алу әдісін зерттеді.</w:t>
      </w:r>
      <w:r w:rsidR="0052113F">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Скандиймен бірге экстракцияланған титан сұйылтылған H</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SO</w:t>
      </w:r>
      <w:r w:rsidRPr="00DA3171">
        <w:rPr>
          <w:rFonts w:ascii="Times New Roman" w:eastAsia="Times New Roman" w:hAnsi="Times New Roman" w:cs="Times New Roman"/>
          <w:sz w:val="28"/>
          <w:szCs w:val="28"/>
          <w:vertAlign w:val="subscript"/>
        </w:rPr>
        <w:t>4</w:t>
      </w:r>
      <w:r w:rsidRPr="00DA3171">
        <w:rPr>
          <w:rFonts w:ascii="Times New Roman" w:eastAsia="Times New Roman" w:hAnsi="Times New Roman" w:cs="Times New Roman"/>
          <w:sz w:val="28"/>
          <w:szCs w:val="28"/>
        </w:rPr>
        <w:t xml:space="preserve"> немесе қышқылды H</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O</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 xml:space="preserve">-мен тазартылды. Экстракцияның 6-8 сатысында, тазартудың 7-9 сатысында және қайта экстракцияның 1-2 сатысында 94% скандий өнімі алынды. Алынған өнімнің тазалығы 95–96% болды. </w:t>
      </w:r>
    </w:p>
    <w:p w:rsidR="00A6288C" w:rsidRPr="00DA3171" w:rsidRDefault="00474BCC" w:rsidP="004359A7">
      <w:pPr>
        <w:spacing w:after="0" w:line="240" w:lineRule="auto"/>
        <w:ind w:firstLine="708"/>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Циркон - титан мен қалайы минералдары үшін ауыр минералды құмдарды өндіру мен өңдеудің қосалқы немесе жанама өнімі. Циркон цирконий мен гафнийдің негізгі экономикалық көзі. Цирконийді өндіру кезінде цирконды құмдарды шамамен 1000 °C температурада хлорлайды, қалдықта құрамында 0,34% скандий қалады</w:t>
      </w:r>
      <w:r w:rsidR="006C0150" w:rsidRPr="006C0150">
        <w:rPr>
          <w:rFonts w:ascii="Times New Roman" w:eastAsia="Times New Roman" w:hAnsi="Times New Roman" w:cs="Times New Roman"/>
          <w:sz w:val="28"/>
          <w:szCs w:val="28"/>
        </w:rPr>
        <w:t xml:space="preserve"> </w:t>
      </w:r>
      <w:r w:rsidR="00DA3171" w:rsidRPr="00DA3171">
        <w:rPr>
          <w:rFonts w:ascii="Times New Roman" w:eastAsia="Times New Roman" w:hAnsi="Times New Roman" w:cs="Times New Roman"/>
          <w:sz w:val="28"/>
          <w:szCs w:val="28"/>
        </w:rPr>
        <w:t>[</w:t>
      </w:r>
      <w:r w:rsidR="00DB4D59" w:rsidRPr="00DA3171">
        <w:rPr>
          <w:rFonts w:ascii="Times New Roman" w:eastAsia="Times New Roman" w:hAnsi="Times New Roman" w:cs="Times New Roman"/>
          <w:sz w:val="28"/>
          <w:szCs w:val="28"/>
        </w:rPr>
        <w:t>7</w:t>
      </w:r>
      <w:r w:rsidR="00B1595D">
        <w:rPr>
          <w:rFonts w:ascii="Times New Roman" w:eastAsia="Times New Roman" w:hAnsi="Times New Roman" w:cs="Times New Roman"/>
          <w:sz w:val="28"/>
          <w:szCs w:val="28"/>
        </w:rPr>
        <w:t>4</w:t>
      </w:r>
      <w:r w:rsidR="00DA3171"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p>
    <w:p w:rsidR="00A6288C" w:rsidRPr="00DA3171" w:rsidRDefault="00474BCC" w:rsidP="004359A7">
      <w:pPr>
        <w:spacing w:after="0" w:line="240" w:lineRule="auto"/>
        <w:ind w:firstLine="708"/>
        <w:jc w:val="both"/>
      </w:pPr>
      <w:r w:rsidRPr="00DA3171">
        <w:rPr>
          <w:rFonts w:ascii="Times New Roman" w:eastAsia="Times New Roman" w:hAnsi="Times New Roman" w:cs="Times New Roman"/>
          <w:sz w:val="28"/>
          <w:szCs w:val="28"/>
        </w:rPr>
        <w:t>Қышқылды және бейтарап органофосфатты экстрагенттер көбінесе титан мен цирконий қалдықтарынан скандийді алу үшін қолданылады.</w:t>
      </w:r>
      <w:r w:rsidR="006C0150" w:rsidRPr="006C0150">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Алайда, қалдықтардың құрамында Ti және Zr мөлшері жоғары болғандықтан, стандартты сұйылтылған қышқылмен жуу әдістері оларды жоя алмайды</w:t>
      </w:r>
      <w:r w:rsidR="006C0150" w:rsidRPr="006C0150">
        <w:rPr>
          <w:rFonts w:ascii="Times New Roman" w:eastAsia="Times New Roman" w:hAnsi="Times New Roman" w:cs="Times New Roman"/>
          <w:sz w:val="28"/>
          <w:szCs w:val="28"/>
        </w:rPr>
        <w:t xml:space="preserve"> </w:t>
      </w:r>
      <w:r w:rsidR="00DA3171" w:rsidRPr="00DA3171">
        <w:rPr>
          <w:rFonts w:ascii="Times New Roman" w:eastAsia="Times New Roman" w:hAnsi="Times New Roman" w:cs="Times New Roman"/>
          <w:sz w:val="28"/>
          <w:szCs w:val="28"/>
        </w:rPr>
        <w:t>[</w:t>
      </w:r>
      <w:r w:rsidR="00DB4D59" w:rsidRPr="00DA3171">
        <w:rPr>
          <w:rFonts w:ascii="Times New Roman" w:eastAsia="Times New Roman" w:hAnsi="Times New Roman" w:cs="Times New Roman"/>
          <w:sz w:val="28"/>
          <w:szCs w:val="28"/>
        </w:rPr>
        <w:t>7</w:t>
      </w:r>
      <w:r w:rsidR="00B1595D">
        <w:rPr>
          <w:rFonts w:ascii="Times New Roman" w:eastAsia="Times New Roman" w:hAnsi="Times New Roman" w:cs="Times New Roman"/>
          <w:sz w:val="28"/>
          <w:szCs w:val="28"/>
        </w:rPr>
        <w:t>5</w:t>
      </w:r>
      <w:r w:rsidR="00DA3171"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p>
    <w:p w:rsidR="00887A68" w:rsidRDefault="00887A68" w:rsidP="004359A7">
      <w:pPr>
        <w:pStyle w:val="affffffff6"/>
      </w:pPr>
    </w:p>
    <w:p w:rsidR="00A6288C" w:rsidRPr="00DA3171" w:rsidRDefault="00474BCC" w:rsidP="004359A7">
      <w:pPr>
        <w:pStyle w:val="affffffff6"/>
      </w:pPr>
      <w:r w:rsidRPr="00DA3171">
        <w:t>1.3.6 Вольфрам және қалайы кендерінен скандийді қалпына келтіру</w:t>
      </w:r>
    </w:p>
    <w:p w:rsidR="00A6288C" w:rsidRPr="00DA3171" w:rsidRDefault="00474BCC" w:rsidP="004359A7">
      <w:pPr>
        <w:spacing w:after="0" w:line="240" w:lineRule="auto"/>
        <w:ind w:firstLine="709"/>
        <w:jc w:val="both"/>
        <w:rPr>
          <w:rFonts w:ascii="Times New Roman" w:eastAsia="Times New Roman" w:hAnsi="Times New Roman" w:cs="Times New Roman"/>
          <w:sz w:val="18"/>
          <w:szCs w:val="18"/>
        </w:rPr>
      </w:pPr>
      <w:r w:rsidRPr="00DA3171">
        <w:rPr>
          <w:rFonts w:ascii="Times New Roman" w:eastAsia="Times New Roman" w:hAnsi="Times New Roman" w:cs="Times New Roman"/>
          <w:sz w:val="28"/>
          <w:szCs w:val="28"/>
        </w:rPr>
        <w:t>Скандий вольфрамит (темір-марганец вольфрамы, FeWO</w:t>
      </w:r>
      <w:r w:rsidRPr="00DA3171">
        <w:rPr>
          <w:rFonts w:ascii="Times New Roman" w:eastAsia="Times New Roman" w:hAnsi="Times New Roman" w:cs="Times New Roman"/>
          <w:sz w:val="28"/>
          <w:szCs w:val="28"/>
          <w:vertAlign w:val="subscript"/>
        </w:rPr>
        <w:t>4</w:t>
      </w:r>
      <w:r w:rsidRPr="00DA3171">
        <w:rPr>
          <w:rFonts w:ascii="Times New Roman" w:eastAsia="Times New Roman" w:hAnsi="Times New Roman" w:cs="Times New Roman"/>
          <w:sz w:val="28"/>
          <w:szCs w:val="28"/>
        </w:rPr>
        <w:t>/MnWO</w:t>
      </w:r>
      <w:r w:rsidRPr="00DA3171">
        <w:rPr>
          <w:rFonts w:ascii="Times New Roman" w:eastAsia="Times New Roman" w:hAnsi="Times New Roman" w:cs="Times New Roman"/>
          <w:sz w:val="28"/>
          <w:szCs w:val="28"/>
          <w:vertAlign w:val="subscript"/>
        </w:rPr>
        <w:t>4</w:t>
      </w:r>
      <w:r w:rsidRPr="00DA3171">
        <w:rPr>
          <w:rFonts w:ascii="Times New Roman" w:eastAsia="Times New Roman" w:hAnsi="Times New Roman" w:cs="Times New Roman"/>
          <w:sz w:val="28"/>
          <w:szCs w:val="28"/>
        </w:rPr>
        <w:t>) және шеелит (кальций вольфрамы, CaWO</w:t>
      </w:r>
      <w:r w:rsidRPr="00DA3171">
        <w:rPr>
          <w:rFonts w:ascii="Times New Roman" w:eastAsia="Times New Roman" w:hAnsi="Times New Roman" w:cs="Times New Roman"/>
          <w:sz w:val="28"/>
          <w:szCs w:val="28"/>
          <w:vertAlign w:val="subscript"/>
        </w:rPr>
        <w:t>4</w:t>
      </w:r>
      <w:r w:rsidRPr="00DA3171">
        <w:rPr>
          <w:rFonts w:ascii="Times New Roman" w:eastAsia="Times New Roman" w:hAnsi="Times New Roman" w:cs="Times New Roman"/>
          <w:sz w:val="28"/>
          <w:szCs w:val="28"/>
        </w:rPr>
        <w:t>) сияқты вольфрам минералдарында кездеседі. Бұл минералдардан жылына шамамен 37 400 тонна вольфрам концентраттары өндіріледі.</w:t>
      </w:r>
      <w:r w:rsidR="0052113F">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Әдетте вольфрам кендері сілтілі вольфрам ерітіндісін түзу үшін сілтілі ортада қорытылады, тұнбада кальций, темір және марганец қалады</w:t>
      </w:r>
      <w:r w:rsidR="006C0150" w:rsidRPr="006C0150">
        <w:rPr>
          <w:rFonts w:ascii="Times New Roman" w:eastAsia="Times New Roman" w:hAnsi="Times New Roman" w:cs="Times New Roman"/>
          <w:sz w:val="28"/>
          <w:szCs w:val="28"/>
        </w:rPr>
        <w:t xml:space="preserve"> </w:t>
      </w:r>
      <w:r w:rsidR="00DA3171" w:rsidRPr="00DA3171">
        <w:rPr>
          <w:rFonts w:ascii="Times New Roman" w:eastAsia="Times New Roman" w:hAnsi="Times New Roman" w:cs="Times New Roman"/>
          <w:sz w:val="28"/>
          <w:szCs w:val="28"/>
        </w:rPr>
        <w:t>[</w:t>
      </w:r>
      <w:r w:rsidR="00DB4D59" w:rsidRPr="00DA3171">
        <w:rPr>
          <w:rFonts w:ascii="Times New Roman" w:eastAsia="Times New Roman" w:hAnsi="Times New Roman" w:cs="Times New Roman"/>
          <w:sz w:val="28"/>
          <w:szCs w:val="28"/>
        </w:rPr>
        <w:t>7</w:t>
      </w:r>
      <w:r w:rsidR="00B1595D">
        <w:rPr>
          <w:rFonts w:ascii="Times New Roman" w:eastAsia="Times New Roman" w:hAnsi="Times New Roman" w:cs="Times New Roman"/>
          <w:sz w:val="28"/>
          <w:szCs w:val="28"/>
        </w:rPr>
        <w:t>6</w:t>
      </w:r>
      <w:r w:rsidR="00DA3171"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r w:rsidR="006C0150" w:rsidRPr="006C0150">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Вольфрам кендерін өңдеу қалдықтарында скандийдің едәуір мөлшері бар. Мысалы, скандий вольфрамит қалдығында шамамен 0,04-0,06% дейін байытылған</w:t>
      </w:r>
      <w:r w:rsidR="006C0150" w:rsidRPr="006C0150">
        <w:rPr>
          <w:rFonts w:ascii="Times New Roman" w:eastAsia="Times New Roman" w:hAnsi="Times New Roman" w:cs="Times New Roman"/>
          <w:sz w:val="28"/>
          <w:szCs w:val="28"/>
        </w:rPr>
        <w:t xml:space="preserve"> </w:t>
      </w:r>
      <w:r w:rsidR="00DA3171" w:rsidRPr="00DA3171">
        <w:rPr>
          <w:rFonts w:ascii="Times New Roman" w:eastAsia="Times New Roman" w:hAnsi="Times New Roman" w:cs="Times New Roman"/>
          <w:sz w:val="28"/>
          <w:szCs w:val="28"/>
        </w:rPr>
        <w:t>[</w:t>
      </w:r>
      <w:r w:rsidR="00DB4D59" w:rsidRPr="00DA3171">
        <w:rPr>
          <w:rFonts w:ascii="Times New Roman" w:eastAsia="Times New Roman" w:hAnsi="Times New Roman" w:cs="Times New Roman"/>
          <w:sz w:val="28"/>
          <w:szCs w:val="28"/>
        </w:rPr>
        <w:t>7</w:t>
      </w:r>
      <w:r w:rsidR="00B1595D">
        <w:rPr>
          <w:rFonts w:ascii="Times New Roman" w:eastAsia="Times New Roman" w:hAnsi="Times New Roman" w:cs="Times New Roman"/>
          <w:sz w:val="28"/>
          <w:szCs w:val="28"/>
        </w:rPr>
        <w:t>7</w:t>
      </w:r>
      <w:r w:rsidR="00DA3171"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p>
    <w:p w:rsidR="00A6288C" w:rsidRPr="00DA3171" w:rsidRDefault="00474BCC" w:rsidP="004359A7">
      <w:pPr>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Скандийдің мөлшері касситерит (SnO</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 сияқты қалайы кендерінде де кездеседі.</w:t>
      </w:r>
      <w:r w:rsidR="0052113F">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Вольфрам бар минералдардан скандийді алу үшін көп жұмыс жүргізілді. Қалдықта скандий негізінен гидроксид түрінде болатындықтан, оны күкірт, гидрохлорид және азот қышқылдары сияқты әртүрлі қышқылдармен шаймалау арқылы еритін скандий тұздарына айналдыруға болады.  Тұрақты Sc–Cl кешендерінің түзілуінің арқасында HCl скандийді іріктеп сілтілей алады</w:t>
      </w:r>
      <w:r w:rsidR="00DB4D59"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 xml:space="preserve"> [7</w:t>
      </w:r>
      <w:r w:rsidR="00B1595D">
        <w:rPr>
          <w:rFonts w:ascii="Times New Roman" w:eastAsia="Times New Roman" w:hAnsi="Times New Roman" w:cs="Times New Roman"/>
          <w:sz w:val="28"/>
          <w:szCs w:val="28"/>
        </w:rPr>
        <w:t>8</w:t>
      </w:r>
      <w:r w:rsidRPr="00DA3171">
        <w:rPr>
          <w:rFonts w:ascii="Times New Roman" w:eastAsia="Times New Roman" w:hAnsi="Times New Roman" w:cs="Times New Roman"/>
          <w:sz w:val="28"/>
          <w:szCs w:val="28"/>
        </w:rPr>
        <w:t>] жұмыста вольфрамит қалдықтарын HCl-мен сілтісіздендіру және Д2ЭГФҚ еріткішімен экстракциялау арқылы скандийді алудың технологиялық сызбасы ұсынылған</w:t>
      </w:r>
      <w:r w:rsidR="0052113F">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Сызба бойынша шамамен 95,3% скандий 100°C температурада концентрлі HCl ерітіндісімен шайылды. Бастапқы ерітіндідегі скандий мен қышқыл концентрациясы сәйкесінше шамамен 100 мг/л Sc</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O</w:t>
      </w:r>
      <w:r w:rsidRPr="00DA3171">
        <w:rPr>
          <w:rFonts w:ascii="Times New Roman" w:eastAsia="Times New Roman" w:hAnsi="Times New Roman" w:cs="Times New Roman"/>
          <w:sz w:val="28"/>
          <w:szCs w:val="28"/>
          <w:vertAlign w:val="subscript"/>
        </w:rPr>
        <w:t xml:space="preserve">3 </w:t>
      </w:r>
      <w:r w:rsidRPr="00DA3171">
        <w:rPr>
          <w:rFonts w:ascii="Times New Roman" w:eastAsia="Times New Roman" w:hAnsi="Times New Roman" w:cs="Times New Roman"/>
          <w:sz w:val="28"/>
          <w:szCs w:val="28"/>
        </w:rPr>
        <w:t>және 2 M HCl болды.</w:t>
      </w:r>
      <w:r w:rsidR="00B0355B">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Скандийдің 90%-ға жуығы Д2ЭГФҚ көмегімен алынған. Скандиймен бірге алынған темір, кальций, магний, алюминий, сирек жер элементтері және кремний сияқты қоспалар қаныққан органикалық фазадан 3,5 М HCl ерітіндісімен шаймалау арқылы жойылды.</w:t>
      </w:r>
      <w:r w:rsidR="00B0355B">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Скандий 2 М NaOH ерітіндісімен екінші кезеңде толығымен қайта экстракцияланды.</w:t>
      </w:r>
      <w:r w:rsidR="00B0355B">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Алынған скандий гидроксидіндегі скандий оксидінің мөлшері 70-78%-ға дейін жетті.</w:t>
      </w:r>
    </w:p>
    <w:p w:rsidR="00A6288C" w:rsidRPr="00DA3171" w:rsidRDefault="00474BCC" w:rsidP="004359A7">
      <w:pPr>
        <w:spacing w:after="0" w:line="240" w:lineRule="auto"/>
        <w:ind w:firstLine="720"/>
        <w:jc w:val="both"/>
        <w:rPr>
          <w:rFonts w:ascii="Times New Roman" w:eastAsia="Times New Roman" w:hAnsi="Times New Roman" w:cs="Times New Roman"/>
          <w:sz w:val="18"/>
          <w:szCs w:val="18"/>
        </w:rPr>
      </w:pPr>
      <w:r w:rsidRPr="00DA3171">
        <w:rPr>
          <w:rFonts w:ascii="Times New Roman" w:eastAsia="Times New Roman" w:hAnsi="Times New Roman" w:cs="Times New Roman"/>
          <w:sz w:val="28"/>
          <w:szCs w:val="28"/>
        </w:rPr>
        <w:t>Скандийді сілтісіздендірудің жоғары тиімділігіне күкірт қышқылымен шаймалау әдісін қолдану арқылы да қол жеткізуге болады. Әдебиеттерге сәйкес [7</w:t>
      </w:r>
      <w:r w:rsidR="00390336">
        <w:rPr>
          <w:rFonts w:ascii="Times New Roman" w:eastAsia="Times New Roman" w:hAnsi="Times New Roman" w:cs="Times New Roman"/>
          <w:sz w:val="28"/>
          <w:szCs w:val="28"/>
        </w:rPr>
        <w:t>7</w:t>
      </w:r>
      <w:r w:rsidRPr="00DA3171">
        <w:rPr>
          <w:rFonts w:ascii="Times New Roman" w:eastAsia="Times New Roman" w:hAnsi="Times New Roman" w:cs="Times New Roman"/>
          <w:sz w:val="28"/>
          <w:szCs w:val="28"/>
        </w:rPr>
        <w:t>], құрамында 0,04% скандий, 69,3% вольфрам, 11,6% темір және 4,8% марганецтен тұратын вольфрамит кенін жоғары температурада 94,9% Sc алу үшін күшті күкірт қышқылымен сілтілеуге болады</w:t>
      </w:r>
      <w:r w:rsidR="0052113F">
        <w:rPr>
          <w:rFonts w:ascii="Times New Roman" w:eastAsia="Times New Roman" w:hAnsi="Times New Roman" w:cs="Times New Roman"/>
          <w:sz w:val="28"/>
          <w:szCs w:val="28"/>
        </w:rPr>
        <w:t xml:space="preserve"> </w:t>
      </w:r>
      <w:r w:rsidR="00DA3171" w:rsidRPr="00DA3171">
        <w:rPr>
          <w:rFonts w:ascii="Times New Roman" w:eastAsia="Times New Roman" w:hAnsi="Times New Roman" w:cs="Times New Roman"/>
          <w:sz w:val="28"/>
          <w:szCs w:val="28"/>
        </w:rPr>
        <w:t>[</w:t>
      </w:r>
      <w:r w:rsidR="00261483" w:rsidRPr="00DA3171">
        <w:rPr>
          <w:rFonts w:ascii="Times New Roman" w:eastAsia="Times New Roman" w:hAnsi="Times New Roman" w:cs="Times New Roman"/>
          <w:sz w:val="28"/>
          <w:szCs w:val="28"/>
        </w:rPr>
        <w:t>7</w:t>
      </w:r>
      <w:r w:rsidR="00B1595D">
        <w:rPr>
          <w:rFonts w:ascii="Times New Roman" w:eastAsia="Times New Roman" w:hAnsi="Times New Roman" w:cs="Times New Roman"/>
          <w:sz w:val="28"/>
          <w:szCs w:val="28"/>
        </w:rPr>
        <w:t>9</w:t>
      </w:r>
      <w:r w:rsidR="00DA3171" w:rsidRPr="00DA3171">
        <w:rPr>
          <w:rFonts w:ascii="Times New Roman" w:eastAsia="Times New Roman" w:hAnsi="Times New Roman" w:cs="Times New Roman"/>
          <w:sz w:val="28"/>
          <w:szCs w:val="28"/>
        </w:rPr>
        <w:t>]</w:t>
      </w:r>
      <w:r w:rsidRPr="00DA3171">
        <w:t xml:space="preserve">. </w:t>
      </w:r>
    </w:p>
    <w:p w:rsidR="00A6288C" w:rsidRPr="00DA3171" w:rsidRDefault="00474BCC" w:rsidP="004359A7">
      <w:pPr>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Құрамында шамамен 23,7% темір, 22,5% марганец, 0,06% скандий және 2% вольфрам бар вольфрамитті 18 моль/л күкірт қышқылымен шамамен 6 сағат бойы 100-ден 140 ◦C температурада өңдеу арқылы Вандерпул [</w:t>
      </w:r>
      <w:r w:rsidR="00B1595D">
        <w:rPr>
          <w:rFonts w:ascii="Times New Roman" w:eastAsia="Times New Roman" w:hAnsi="Times New Roman" w:cs="Times New Roman"/>
          <w:sz w:val="28"/>
          <w:szCs w:val="28"/>
        </w:rPr>
        <w:t>80</w:t>
      </w:r>
      <w:r w:rsidRPr="00DA3171">
        <w:rPr>
          <w:rFonts w:ascii="Times New Roman" w:eastAsia="Times New Roman" w:hAnsi="Times New Roman" w:cs="Times New Roman"/>
          <w:sz w:val="28"/>
          <w:szCs w:val="28"/>
        </w:rPr>
        <w:t>] скандий 100% шайылатынын көрсетті</w:t>
      </w:r>
      <w:r w:rsidR="00261483" w:rsidRPr="00DA3171">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Mn мөлшерін азайту үшін ерітіндіге көміртегі қосылады, содан кейін процесс аяқталғанша Sc, Mn және Fe толығымен шайылады.</w:t>
      </w:r>
      <w:r w:rsidR="0052113F">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Фильтрат ерітіндісінде шамамен 23,5 г/л темір, 16 г/л марганец, 0,15–0,23 г/л вольфрам, 0,04 г/л жуық скандий табылды. Вольфрамның көп бөлігі (84%) H</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WO</w:t>
      </w:r>
      <w:r w:rsidRPr="00DA3171">
        <w:rPr>
          <w:rFonts w:ascii="Times New Roman" w:eastAsia="Times New Roman" w:hAnsi="Times New Roman" w:cs="Times New Roman"/>
          <w:sz w:val="28"/>
          <w:szCs w:val="28"/>
          <w:vertAlign w:val="subscript"/>
        </w:rPr>
        <w:t>4</w:t>
      </w:r>
      <w:r w:rsidRPr="00DA3171">
        <w:rPr>
          <w:rFonts w:ascii="Times New Roman" w:eastAsia="Times New Roman" w:hAnsi="Times New Roman" w:cs="Times New Roman"/>
          <w:sz w:val="28"/>
          <w:szCs w:val="28"/>
        </w:rPr>
        <w:t xml:space="preserve"> түрінде қышқыл қалдығында қалды.</w:t>
      </w:r>
    </w:p>
    <w:p w:rsidR="00887A68" w:rsidRDefault="00887A68" w:rsidP="004359A7">
      <w:pPr>
        <w:pStyle w:val="affffffff6"/>
      </w:pPr>
    </w:p>
    <w:p w:rsidR="00A6288C" w:rsidRPr="00DA3171" w:rsidRDefault="00474BCC" w:rsidP="004359A7">
      <w:pPr>
        <w:pStyle w:val="affffffff6"/>
      </w:pPr>
      <w:r w:rsidRPr="00DA3171">
        <w:t>1.3.7 Никель кендерінен скандийді алу</w:t>
      </w:r>
    </w:p>
    <w:p w:rsidR="00A6288C" w:rsidRPr="00DA3171" w:rsidRDefault="00474BCC" w:rsidP="004359A7">
      <w:pPr>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Австралияда</w:t>
      </w:r>
      <w:r w:rsidR="00C70EAC">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табылған скандийге бай никель кендері металдың негізгі көзі болып саналады. Жаңа Оңтүстік Уэльстегі 130-370 мг/кг типтік концентрациясы бар Ni және Co кен орындарының құрамында 3500-ден 6500 тоннаға дейін скандий бар.</w:t>
      </w:r>
      <w:r w:rsidR="00C70EAC">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Скандийді Ni және Co экстракциясы кезінде жанама өнім ретінде қалпына келтіруге болады.</w:t>
      </w:r>
      <w:r w:rsidR="00C70EAC">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Никель (1–2%), кобальт (0,05-0,10%), темір (15-50%), Al (2–5%) және скан</w:t>
      </w:r>
      <w:r w:rsidR="00CA05A8">
        <w:rPr>
          <w:rFonts w:ascii="Times New Roman" w:eastAsia="Times New Roman" w:hAnsi="Times New Roman" w:cs="Times New Roman"/>
          <w:sz w:val="28"/>
          <w:szCs w:val="28"/>
        </w:rPr>
        <w:t>дийдің микроконцентрациялары (0,005–0,</w:t>
      </w:r>
      <w:r w:rsidRPr="00DA3171">
        <w:rPr>
          <w:rFonts w:ascii="Times New Roman" w:eastAsia="Times New Roman" w:hAnsi="Times New Roman" w:cs="Times New Roman"/>
          <w:sz w:val="28"/>
          <w:szCs w:val="28"/>
        </w:rPr>
        <w:t>006%) жоғарыда аталған стандартты никель-латерит кенінде кездеседі</w:t>
      </w:r>
      <w:r w:rsidR="00C70EAC">
        <w:rPr>
          <w:rFonts w:ascii="Times New Roman" w:eastAsia="Times New Roman" w:hAnsi="Times New Roman" w:cs="Times New Roman"/>
          <w:sz w:val="28"/>
          <w:szCs w:val="28"/>
        </w:rPr>
        <w:t xml:space="preserve"> </w:t>
      </w:r>
      <w:r w:rsidR="00DA3171" w:rsidRPr="00DA3171">
        <w:rPr>
          <w:rFonts w:ascii="Times New Roman" w:eastAsia="Times New Roman" w:hAnsi="Times New Roman" w:cs="Times New Roman"/>
          <w:sz w:val="28"/>
          <w:szCs w:val="28"/>
        </w:rPr>
        <w:t>[</w:t>
      </w:r>
      <w:r w:rsidR="00A609B7" w:rsidRPr="00A609B7">
        <w:rPr>
          <w:rFonts w:ascii="Times New Roman" w:eastAsia="Times New Roman" w:hAnsi="Times New Roman" w:cs="Times New Roman"/>
          <w:sz w:val="28"/>
          <w:szCs w:val="28"/>
        </w:rPr>
        <w:t>8</w:t>
      </w:r>
      <w:r w:rsidR="00B1595D">
        <w:rPr>
          <w:rFonts w:ascii="Times New Roman" w:eastAsia="Times New Roman" w:hAnsi="Times New Roman" w:cs="Times New Roman"/>
          <w:sz w:val="28"/>
          <w:szCs w:val="28"/>
        </w:rPr>
        <w:t>1</w:t>
      </w:r>
      <w:r w:rsidR="00ED0C7A" w:rsidRPr="00DA3171">
        <w:rPr>
          <w:rFonts w:ascii="Times New Roman" w:eastAsia="Times New Roman" w:hAnsi="Times New Roman" w:cs="Times New Roman"/>
          <w:sz w:val="28"/>
          <w:szCs w:val="28"/>
        </w:rPr>
        <w:t>-8</w:t>
      </w:r>
      <w:r w:rsidR="00B1595D">
        <w:rPr>
          <w:rFonts w:ascii="Times New Roman" w:eastAsia="Times New Roman" w:hAnsi="Times New Roman" w:cs="Times New Roman"/>
          <w:sz w:val="28"/>
          <w:szCs w:val="28"/>
        </w:rPr>
        <w:t>3</w:t>
      </w:r>
      <w:r w:rsidR="00DA3171"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 xml:space="preserve">. </w:t>
      </w:r>
    </w:p>
    <w:p w:rsidR="00A6288C" w:rsidRPr="00DA3171" w:rsidRDefault="00474BCC" w:rsidP="004359A7">
      <w:pPr>
        <w:spacing w:after="0" w:line="240" w:lineRule="auto"/>
        <w:ind w:firstLine="720"/>
        <w:jc w:val="both"/>
        <w:rPr>
          <w:rFonts w:ascii="Times New Roman" w:eastAsia="Times New Roman" w:hAnsi="Times New Roman" w:cs="Times New Roman"/>
          <w:sz w:val="18"/>
          <w:szCs w:val="18"/>
        </w:rPr>
      </w:pPr>
      <w:r w:rsidRPr="00DA3171">
        <w:rPr>
          <w:rFonts w:ascii="Times New Roman" w:eastAsia="Times New Roman" w:hAnsi="Times New Roman" w:cs="Times New Roman"/>
          <w:sz w:val="28"/>
          <w:szCs w:val="28"/>
        </w:rPr>
        <w:t>Жоғары қысымда қышқылмен (H</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SO</w:t>
      </w:r>
      <w:r w:rsidRPr="00DA3171">
        <w:rPr>
          <w:rFonts w:ascii="Times New Roman" w:eastAsia="Times New Roman" w:hAnsi="Times New Roman" w:cs="Times New Roman"/>
          <w:sz w:val="28"/>
          <w:szCs w:val="28"/>
          <w:vertAlign w:val="subscript"/>
        </w:rPr>
        <w:t>4</w:t>
      </w:r>
      <w:r w:rsidRPr="00DA3171">
        <w:rPr>
          <w:rFonts w:ascii="Times New Roman" w:eastAsia="Times New Roman" w:hAnsi="Times New Roman" w:cs="Times New Roman"/>
          <w:sz w:val="28"/>
          <w:szCs w:val="28"/>
        </w:rPr>
        <w:t>) шаймалау әдісін қолдана отырып, никель-латеритті кендерден 94% скандий қалпына келтірілді</w:t>
      </w:r>
      <w:r w:rsidR="00C70EAC">
        <w:rPr>
          <w:rFonts w:ascii="Times New Roman" w:eastAsia="Times New Roman" w:hAnsi="Times New Roman" w:cs="Times New Roman"/>
          <w:sz w:val="28"/>
          <w:szCs w:val="28"/>
        </w:rPr>
        <w:t xml:space="preserve"> </w:t>
      </w:r>
      <w:r w:rsidR="00DA3171" w:rsidRPr="00DA3171">
        <w:rPr>
          <w:rFonts w:ascii="Times New Roman" w:eastAsia="Times New Roman" w:hAnsi="Times New Roman" w:cs="Times New Roman"/>
          <w:sz w:val="28"/>
          <w:szCs w:val="28"/>
        </w:rPr>
        <w:t>[</w:t>
      </w:r>
      <w:r w:rsidR="00ED0C7A" w:rsidRPr="00DA3171">
        <w:rPr>
          <w:rFonts w:ascii="Times New Roman" w:eastAsia="Times New Roman" w:hAnsi="Times New Roman" w:cs="Times New Roman"/>
          <w:sz w:val="28"/>
          <w:szCs w:val="28"/>
        </w:rPr>
        <w:t>8</w:t>
      </w:r>
      <w:r w:rsidR="00B1595D">
        <w:rPr>
          <w:rFonts w:ascii="Times New Roman" w:eastAsia="Times New Roman" w:hAnsi="Times New Roman" w:cs="Times New Roman"/>
          <w:sz w:val="28"/>
          <w:szCs w:val="28"/>
        </w:rPr>
        <w:t>4</w:t>
      </w:r>
      <w:r w:rsidR="00DA3171"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p>
    <w:p w:rsidR="00A6288C" w:rsidRPr="00DA3171" w:rsidRDefault="00474BCC" w:rsidP="004359A7">
      <w:pPr>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Fe және Al 2-ден 4-ке дейінгі рН диапазонында бейтараптандырылған кезде, Ni және Co сульфидті тұнбалар ретінде қалпына келтірілуі мүмкін, ал скандийді рН 4-тен жоғары арттыру арқылы тұнбаға түсіруге болады</w:t>
      </w:r>
      <w:r w:rsidR="00C70EAC">
        <w:rPr>
          <w:rFonts w:ascii="Times New Roman" w:eastAsia="Times New Roman" w:hAnsi="Times New Roman" w:cs="Times New Roman"/>
          <w:sz w:val="28"/>
          <w:szCs w:val="28"/>
        </w:rPr>
        <w:t xml:space="preserve"> </w:t>
      </w:r>
      <w:r w:rsidR="00DA3171" w:rsidRPr="00DA3171">
        <w:rPr>
          <w:rFonts w:ascii="Times New Roman" w:eastAsia="Times New Roman" w:hAnsi="Times New Roman" w:cs="Times New Roman"/>
          <w:sz w:val="28"/>
          <w:szCs w:val="28"/>
        </w:rPr>
        <w:t>[</w:t>
      </w:r>
      <w:r w:rsidR="00ED0C7A" w:rsidRPr="00DA3171">
        <w:rPr>
          <w:rFonts w:ascii="Times New Roman" w:eastAsia="Times New Roman" w:hAnsi="Times New Roman" w:cs="Times New Roman"/>
          <w:sz w:val="28"/>
          <w:szCs w:val="28"/>
        </w:rPr>
        <w:t>8</w:t>
      </w:r>
      <w:r w:rsidR="00B1595D">
        <w:rPr>
          <w:rFonts w:ascii="Times New Roman" w:eastAsia="Times New Roman" w:hAnsi="Times New Roman" w:cs="Times New Roman"/>
          <w:sz w:val="28"/>
          <w:szCs w:val="28"/>
        </w:rPr>
        <w:t>5</w:t>
      </w:r>
      <w:r w:rsidR="00DA3171"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r w:rsidR="00C70EAC">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Бұл жағдайда скандий бірқатар ластаушы заттармен бірге тұнбаға түседі. Бейтараптандыру және тұндыру процестерінен кейін қоспадағы скандийді еріткішпен экстракциялау әдісімен бөлуге болады.</w:t>
      </w:r>
      <w:r w:rsidR="00C70EAC">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Мысалы, рН 1,0-1,5 диапазонындағы ерітіндіден D2EHPA, P507 және Cyanex 272 сияқты органикалық фосфатты экстрагенттердің көмегімен скандийді экстракциялаған</w:t>
      </w:r>
      <w:r w:rsidR="00C70EAC">
        <w:rPr>
          <w:rFonts w:ascii="Times New Roman" w:eastAsia="Times New Roman" w:hAnsi="Times New Roman" w:cs="Times New Roman"/>
          <w:sz w:val="28"/>
          <w:szCs w:val="28"/>
        </w:rPr>
        <w:t xml:space="preserve"> </w:t>
      </w:r>
      <w:r w:rsidR="00DA3171" w:rsidRPr="00DA3171">
        <w:rPr>
          <w:rFonts w:ascii="Times New Roman" w:eastAsia="Times New Roman" w:hAnsi="Times New Roman" w:cs="Times New Roman"/>
          <w:sz w:val="28"/>
          <w:szCs w:val="28"/>
        </w:rPr>
        <w:t>[</w:t>
      </w:r>
      <w:r w:rsidR="00ED0C7A" w:rsidRPr="00DA3171">
        <w:rPr>
          <w:rFonts w:ascii="Times New Roman" w:eastAsia="Times New Roman" w:hAnsi="Times New Roman" w:cs="Times New Roman"/>
          <w:sz w:val="28"/>
          <w:szCs w:val="28"/>
        </w:rPr>
        <w:t>8</w:t>
      </w:r>
      <w:r w:rsidR="00B1595D">
        <w:rPr>
          <w:rFonts w:ascii="Times New Roman" w:eastAsia="Times New Roman" w:hAnsi="Times New Roman" w:cs="Times New Roman"/>
          <w:sz w:val="28"/>
          <w:szCs w:val="28"/>
        </w:rPr>
        <w:t>6</w:t>
      </w:r>
      <w:r w:rsidR="00DA3171"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p>
    <w:p w:rsidR="00A6288C" w:rsidRPr="00DA3171" w:rsidRDefault="00474BCC" w:rsidP="004359A7">
      <w:pPr>
        <w:spacing w:after="280" w:line="240" w:lineRule="auto"/>
        <w:ind w:firstLine="720"/>
        <w:jc w:val="both"/>
        <w:rPr>
          <w:rFonts w:ascii="Times New Roman" w:eastAsia="Times New Roman" w:hAnsi="Times New Roman" w:cs="Times New Roman"/>
          <w:sz w:val="18"/>
          <w:szCs w:val="18"/>
        </w:rPr>
      </w:pPr>
      <w:r w:rsidRPr="00DA3171">
        <w:rPr>
          <w:rFonts w:ascii="Times New Roman" w:eastAsia="Times New Roman" w:hAnsi="Times New Roman" w:cs="Times New Roman"/>
          <w:sz w:val="28"/>
          <w:szCs w:val="28"/>
        </w:rPr>
        <w:t>Қазір бірнеше тау-кен өндіруші фирмалар никель латериттерінен скандийді қалпына келтіру үшін өнеркәсіптік жобаларды әзірлеуде, олар болашақта скандий оксидтерінің айтарлықтай мөлшерін шығарады деп болжануда. Осындай мысалдардың бірі - жылына шамамен 28 000 кг Sc</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O</w:t>
      </w:r>
      <w:r w:rsidRPr="00DA3171">
        <w:rPr>
          <w:rFonts w:ascii="Times New Roman" w:eastAsia="Times New Roman" w:hAnsi="Times New Roman" w:cs="Times New Roman"/>
          <w:sz w:val="28"/>
          <w:szCs w:val="28"/>
          <w:vertAlign w:val="subscript"/>
        </w:rPr>
        <w:t>3</w:t>
      </w:r>
      <w:r w:rsidR="00C70EAC">
        <w:rPr>
          <w:rFonts w:ascii="Times New Roman" w:eastAsia="Times New Roman" w:hAnsi="Times New Roman" w:cs="Times New Roman"/>
          <w:sz w:val="28"/>
          <w:szCs w:val="28"/>
          <w:vertAlign w:val="subscript"/>
        </w:rPr>
        <w:t xml:space="preserve"> </w:t>
      </w:r>
      <w:r w:rsidRPr="00DA3171">
        <w:rPr>
          <w:rFonts w:ascii="Times New Roman" w:eastAsia="Times New Roman" w:hAnsi="Times New Roman" w:cs="Times New Roman"/>
          <w:sz w:val="28"/>
          <w:szCs w:val="28"/>
        </w:rPr>
        <w:t>өндіретін Нынган жобасындағ</w:t>
      </w:r>
      <w:r w:rsidR="00CA05A8">
        <w:rPr>
          <w:rFonts w:ascii="Times New Roman" w:eastAsia="Times New Roman" w:hAnsi="Times New Roman" w:cs="Times New Roman"/>
          <w:sz w:val="28"/>
          <w:szCs w:val="28"/>
        </w:rPr>
        <w:t xml:space="preserve">ы гидрометаллургиялық қондырғы. </w:t>
      </w:r>
      <w:r w:rsidRPr="00DA3171">
        <w:rPr>
          <w:rFonts w:ascii="Times New Roman" w:eastAsia="Times New Roman" w:hAnsi="Times New Roman" w:cs="Times New Roman"/>
          <w:sz w:val="28"/>
          <w:szCs w:val="28"/>
        </w:rPr>
        <w:t>Жылына 10 000-40 000 кг мөлшерінде жоғары таза Sc</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O</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 xml:space="preserve"> өндірісі болады деп күтілуде</w:t>
      </w:r>
      <w:r w:rsidR="006C0150" w:rsidRPr="006C0150">
        <w:rPr>
          <w:rFonts w:ascii="Times New Roman" w:eastAsia="Times New Roman" w:hAnsi="Times New Roman" w:cs="Times New Roman"/>
          <w:sz w:val="28"/>
          <w:szCs w:val="28"/>
        </w:rPr>
        <w:t xml:space="preserve"> </w:t>
      </w:r>
      <w:r w:rsidR="00DA3171" w:rsidRPr="00DA3171">
        <w:rPr>
          <w:rFonts w:ascii="Times New Roman" w:eastAsia="Times New Roman" w:hAnsi="Times New Roman" w:cs="Times New Roman"/>
          <w:sz w:val="28"/>
          <w:szCs w:val="28"/>
        </w:rPr>
        <w:t>[</w:t>
      </w:r>
      <w:r w:rsidR="00ED0C7A" w:rsidRPr="00DA3171">
        <w:rPr>
          <w:rFonts w:ascii="Times New Roman" w:eastAsia="Times New Roman" w:hAnsi="Times New Roman" w:cs="Times New Roman"/>
          <w:sz w:val="28"/>
          <w:szCs w:val="28"/>
        </w:rPr>
        <w:t>8</w:t>
      </w:r>
      <w:r w:rsidR="00B1595D">
        <w:rPr>
          <w:rFonts w:ascii="Times New Roman" w:eastAsia="Times New Roman" w:hAnsi="Times New Roman" w:cs="Times New Roman"/>
          <w:sz w:val="28"/>
          <w:szCs w:val="28"/>
        </w:rPr>
        <w:t>7</w:t>
      </w:r>
      <w:r w:rsidR="00DA3171"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p>
    <w:p w:rsidR="00A6288C" w:rsidRPr="00DA3171" w:rsidRDefault="00474BCC" w:rsidP="004359A7">
      <w:pPr>
        <w:pStyle w:val="affffffff6"/>
      </w:pPr>
      <w:r w:rsidRPr="00DA3171">
        <w:t>1.3.8 Қорытпа қалдықтарынан скандийді алу</w:t>
      </w:r>
    </w:p>
    <w:p w:rsidR="00A6288C" w:rsidRPr="00DA3171" w:rsidRDefault="00474BCC" w:rsidP="004359A7">
      <w:pPr>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Fe–Sc, Al–Sc және Mg–Sc сияқты құрамында Sc бар қорытпаларды өндіру кезінде скандийдің айтарлықтай мөлшері жоғалады, себебі скандий оттегімен, хлормен және фтормен жоғары температурада жақсы әрекеттеседі</w:t>
      </w:r>
      <w:r w:rsidR="007033CE">
        <w:rPr>
          <w:rFonts w:ascii="Times New Roman" w:eastAsia="Times New Roman" w:hAnsi="Times New Roman" w:cs="Times New Roman"/>
          <w:sz w:val="28"/>
          <w:szCs w:val="28"/>
        </w:rPr>
        <w:t xml:space="preserve"> </w:t>
      </w:r>
      <w:r w:rsidR="00DA3171" w:rsidRPr="00DA3171">
        <w:rPr>
          <w:rFonts w:ascii="Times New Roman" w:eastAsia="Times New Roman" w:hAnsi="Times New Roman" w:cs="Times New Roman"/>
          <w:sz w:val="28"/>
          <w:szCs w:val="28"/>
        </w:rPr>
        <w:t>[</w:t>
      </w:r>
      <w:r w:rsidR="00ED0C7A" w:rsidRPr="00DA3171">
        <w:rPr>
          <w:rFonts w:ascii="Times New Roman" w:eastAsia="Times New Roman" w:hAnsi="Times New Roman" w:cs="Times New Roman"/>
          <w:sz w:val="28"/>
          <w:szCs w:val="28"/>
        </w:rPr>
        <w:t>8</w:t>
      </w:r>
      <w:r w:rsidR="00B1595D">
        <w:rPr>
          <w:rFonts w:ascii="Times New Roman" w:eastAsia="Times New Roman" w:hAnsi="Times New Roman" w:cs="Times New Roman"/>
          <w:sz w:val="28"/>
          <w:szCs w:val="28"/>
        </w:rPr>
        <w:t>8</w:t>
      </w:r>
      <w:r w:rsidR="00DA3171"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 Балқыту процесінде өңделетін жоғары Sc-Mg қорытпасы 86% Mg және 14% Sc құрайды. Скандий тұзды қалдықтарда немесе балқыту процесіндегі металл шөгінділерінің құрамында болады. Mg–Sc қорытпасының шөгінділерінің орташа құрамында 64–77% Mg, 12–23% Sc және 1–1,6% Fe бар. Скандийді метал шөгінділерін HCl ерітіндісімен шаймалап, Д2ЭГФҚ ерітіндісімен экстракциялау арқылы магнийден толықтай дерлік бөлуге және 100% қалпына келтіруге болады. Рафинатта шамамен 99,9% Mg және 90% Fe қалады. Органикалық фазаны темірден тазарту үшін HCl ерітіндісімен шаймалайды. Ары қарай скандийді 5М NaOH ерітіндісімен қайтадан экстракциялап, скандий гидроксидін тұнбаға түсіреді. Күйдіруден кейін 0,5% Sc, 0,4% Mg және Fe бар 64,5% Sc2O3 өнімі алынады</w:t>
      </w:r>
      <w:r w:rsidR="007033CE">
        <w:rPr>
          <w:rFonts w:ascii="Times New Roman" w:eastAsia="Times New Roman" w:hAnsi="Times New Roman" w:cs="Times New Roman"/>
          <w:sz w:val="28"/>
          <w:szCs w:val="28"/>
        </w:rPr>
        <w:t xml:space="preserve"> </w:t>
      </w:r>
      <w:r w:rsidR="00DA3171" w:rsidRPr="00DA3171">
        <w:rPr>
          <w:rFonts w:ascii="Times New Roman" w:eastAsia="Times New Roman" w:hAnsi="Times New Roman" w:cs="Times New Roman"/>
          <w:sz w:val="28"/>
          <w:szCs w:val="28"/>
        </w:rPr>
        <w:t>[</w:t>
      </w:r>
      <w:r w:rsidR="00ED0C7A" w:rsidRPr="00DA3171">
        <w:rPr>
          <w:rFonts w:ascii="Times New Roman" w:eastAsia="Times New Roman" w:hAnsi="Times New Roman" w:cs="Times New Roman"/>
          <w:sz w:val="28"/>
          <w:szCs w:val="28"/>
        </w:rPr>
        <w:t>8</w:t>
      </w:r>
      <w:r w:rsidR="00B1595D">
        <w:rPr>
          <w:rFonts w:ascii="Times New Roman" w:eastAsia="Times New Roman" w:hAnsi="Times New Roman" w:cs="Times New Roman"/>
          <w:sz w:val="28"/>
          <w:szCs w:val="28"/>
        </w:rPr>
        <w:t>9</w:t>
      </w:r>
      <w:r w:rsidR="00DA3171"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 Бұл технологияны алюминий мен темір қорытпасының қалдықтарынан скандийді қалпына келтіру үшін де қолдануға болады. Алайда қорытпа қалдықтарындағы скандийдің мөлшері жоғары болғанымен, бүкіл әлемде Sc қорытпаларын өндіру кезінде өндірілген қалдықтардың жалпы көлемі сенімді ресурс ретінде жеткіліксіз.</w:t>
      </w:r>
    </w:p>
    <w:p w:rsidR="00A6288C" w:rsidRPr="00DA3171" w:rsidRDefault="00474BCC" w:rsidP="004359A7">
      <w:pPr>
        <w:spacing w:after="0" w:line="240" w:lineRule="auto"/>
        <w:ind w:firstLine="720"/>
        <w:jc w:val="both"/>
        <w:rPr>
          <w:rFonts w:ascii="Times New Roman" w:eastAsia="Times New Roman" w:hAnsi="Times New Roman" w:cs="Times New Roman"/>
          <w:sz w:val="18"/>
          <w:szCs w:val="18"/>
        </w:rPr>
      </w:pPr>
      <w:r w:rsidRPr="00DA3171">
        <w:rPr>
          <w:rFonts w:ascii="Times New Roman" w:eastAsia="Times New Roman" w:hAnsi="Times New Roman" w:cs="Times New Roman"/>
          <w:sz w:val="28"/>
          <w:szCs w:val="28"/>
        </w:rPr>
        <w:t>Жоғарыда аталған скандийді алудың технологиялық шешімдерін талдау шикізаттан скандийді алу үшін қолданылатын әртүрлі гидрометаллургиялық әдістерді көрсетеді. Гидрометаллургиялық әдістерге тұндыру, экстракция, сорбция және ион алмасу технологиялары жатады. Сорбцияны қолдану бірқатар артықшылықтарға ие, атап айтсақ, процесті автоматтандырудың қарапайымдылығы, өрт қауіпсіздігі және ерітіндіні алдын ала концентрациялаудың қажеті жоқ. Құрамында 5 мг/л дейін скандий бар ерітінділерден скандийді алуда осы әдісті қолданған тиімді</w:t>
      </w:r>
      <w:r w:rsidR="007033CE">
        <w:rPr>
          <w:rFonts w:ascii="Times New Roman" w:eastAsia="Times New Roman" w:hAnsi="Times New Roman" w:cs="Times New Roman"/>
          <w:sz w:val="28"/>
          <w:szCs w:val="28"/>
        </w:rPr>
        <w:t xml:space="preserve"> </w:t>
      </w:r>
      <w:r w:rsidR="00DA3171" w:rsidRPr="00DA3171">
        <w:rPr>
          <w:rFonts w:ascii="Times New Roman" w:eastAsia="Times New Roman" w:hAnsi="Times New Roman" w:cs="Times New Roman"/>
          <w:sz w:val="28"/>
          <w:szCs w:val="28"/>
        </w:rPr>
        <w:t>[</w:t>
      </w:r>
      <w:r w:rsidR="00B1595D">
        <w:rPr>
          <w:rFonts w:ascii="Times New Roman" w:eastAsia="Times New Roman" w:hAnsi="Times New Roman" w:cs="Times New Roman"/>
          <w:sz w:val="28"/>
          <w:szCs w:val="28"/>
        </w:rPr>
        <w:t>90</w:t>
      </w:r>
      <w:r w:rsidR="00DA3171"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 xml:space="preserve">. </w:t>
      </w:r>
    </w:p>
    <w:p w:rsidR="00761B41" w:rsidRPr="005F0168" w:rsidRDefault="00761B41" w:rsidP="00357FD6">
      <w:pPr>
        <w:pStyle w:val="110"/>
        <w:spacing w:before="100" w:beforeAutospacing="1"/>
        <w:ind w:left="828"/>
      </w:pPr>
      <w:bookmarkStart w:id="16" w:name="_Toc170208206"/>
      <w:bookmarkStart w:id="17" w:name="_Toc164778280"/>
      <w:r>
        <w:t xml:space="preserve">1.4 </w:t>
      </w:r>
      <w:r w:rsidRPr="005F0168">
        <w:t>Скандийді бөлу және тазарту әдістері</w:t>
      </w:r>
      <w:bookmarkEnd w:id="16"/>
    </w:p>
    <w:p w:rsidR="00761B41" w:rsidRPr="00355570" w:rsidRDefault="00761B41" w:rsidP="00761B41">
      <w:pPr>
        <w:spacing w:after="0" w:line="240" w:lineRule="auto"/>
        <w:ind w:firstLine="708"/>
        <w:jc w:val="both"/>
        <w:rPr>
          <w:rFonts w:ascii="Times New Roman" w:hAnsi="Times New Roman" w:cs="Times New Roman"/>
          <w:sz w:val="28"/>
          <w:szCs w:val="28"/>
        </w:rPr>
      </w:pPr>
      <w:r w:rsidRPr="005F0168">
        <w:rPr>
          <w:rFonts w:ascii="Times New Roman" w:hAnsi="Times New Roman" w:cs="Times New Roman"/>
          <w:sz w:val="28"/>
          <w:szCs w:val="28"/>
        </w:rPr>
        <w:t xml:space="preserve">Қазіргі таңда сирек жер металдарын кеннен бөліп алу үшін пиро және </w:t>
      </w:r>
      <w:r w:rsidRPr="00305F56">
        <w:rPr>
          <w:rFonts w:ascii="Times New Roman" w:hAnsi="Times New Roman" w:cs="Times New Roman"/>
          <w:sz w:val="28"/>
          <w:szCs w:val="28"/>
        </w:rPr>
        <w:t>гидрометаллургиялық технологиялар қолданылады. Пирометаллургиялық технологиялармен салыстырғанда гидрометаллургиялық әдістердің өзіндік артықшылықтары бар, себебі бұл әдістердің металды бөліп алу дәрежесі жоғары, болжамды, оңай басқарылады және тазалығы жоғары өнімдер береді [</w:t>
      </w:r>
      <w:r w:rsidR="007D6200">
        <w:rPr>
          <w:rFonts w:ascii="Times New Roman" w:hAnsi="Times New Roman" w:cs="Times New Roman"/>
          <w:sz w:val="28"/>
          <w:szCs w:val="28"/>
        </w:rPr>
        <w:t>9</w:t>
      </w:r>
      <w:r w:rsidRPr="00305F56">
        <w:rPr>
          <w:rFonts w:ascii="Times New Roman" w:hAnsi="Times New Roman" w:cs="Times New Roman"/>
          <w:sz w:val="28"/>
          <w:szCs w:val="28"/>
        </w:rPr>
        <w:t xml:space="preserve">1]. </w:t>
      </w:r>
      <w:r w:rsidRPr="00355570">
        <w:rPr>
          <w:rFonts w:ascii="Times New Roman" w:hAnsi="Times New Roman" w:cs="Times New Roman"/>
          <w:sz w:val="28"/>
          <w:szCs w:val="28"/>
        </w:rPr>
        <w:t>Гидрометаллургиялық әдістерге тұндыру, экстракция, адсорбция</w:t>
      </w:r>
      <w:r w:rsidRPr="00305F56">
        <w:rPr>
          <w:rFonts w:ascii="Times New Roman" w:hAnsi="Times New Roman" w:cs="Times New Roman"/>
          <w:sz w:val="28"/>
          <w:szCs w:val="28"/>
        </w:rPr>
        <w:t>,</w:t>
      </w:r>
      <w:r w:rsidRPr="00355570">
        <w:rPr>
          <w:rFonts w:ascii="Times New Roman" w:hAnsi="Times New Roman" w:cs="Times New Roman"/>
          <w:sz w:val="28"/>
          <w:szCs w:val="28"/>
        </w:rPr>
        <w:t xml:space="preserve"> </w:t>
      </w:r>
      <w:r w:rsidRPr="00305F56">
        <w:rPr>
          <w:rFonts w:ascii="Times New Roman" w:hAnsi="Times New Roman" w:cs="Times New Roman"/>
          <w:sz w:val="28"/>
          <w:szCs w:val="28"/>
        </w:rPr>
        <w:t>сұйық мембраналар</w:t>
      </w:r>
      <w:r w:rsidRPr="00355570">
        <w:rPr>
          <w:rFonts w:ascii="Times New Roman" w:hAnsi="Times New Roman" w:cs="Times New Roman"/>
          <w:sz w:val="28"/>
          <w:szCs w:val="28"/>
        </w:rPr>
        <w:t xml:space="preserve"> және ион алмасу технологиялары жатады</w:t>
      </w:r>
      <w:r w:rsidRPr="00305F56">
        <w:rPr>
          <w:rFonts w:ascii="Times New Roman" w:hAnsi="Times New Roman" w:cs="Times New Roman"/>
          <w:sz w:val="28"/>
          <w:szCs w:val="28"/>
        </w:rPr>
        <w:t xml:space="preserve"> [</w:t>
      </w:r>
      <w:r w:rsidR="007D6200">
        <w:rPr>
          <w:rFonts w:ascii="Times New Roman" w:hAnsi="Times New Roman" w:cs="Times New Roman"/>
          <w:sz w:val="28"/>
          <w:szCs w:val="28"/>
        </w:rPr>
        <w:t>9</w:t>
      </w:r>
      <w:r w:rsidRPr="00305F56">
        <w:rPr>
          <w:rFonts w:ascii="Times New Roman" w:hAnsi="Times New Roman" w:cs="Times New Roman"/>
          <w:sz w:val="28"/>
          <w:szCs w:val="28"/>
        </w:rPr>
        <w:t>2,</w:t>
      </w:r>
      <w:r w:rsidR="007D6200">
        <w:rPr>
          <w:rFonts w:ascii="Times New Roman" w:hAnsi="Times New Roman" w:cs="Times New Roman"/>
          <w:sz w:val="28"/>
          <w:szCs w:val="28"/>
        </w:rPr>
        <w:t>9</w:t>
      </w:r>
      <w:r w:rsidRPr="00305F56">
        <w:rPr>
          <w:rFonts w:ascii="Times New Roman" w:hAnsi="Times New Roman" w:cs="Times New Roman"/>
          <w:sz w:val="28"/>
          <w:szCs w:val="28"/>
        </w:rPr>
        <w:t>3</w:t>
      </w:r>
      <w:r w:rsidRPr="00355570">
        <w:rPr>
          <w:rFonts w:ascii="Times New Roman" w:hAnsi="Times New Roman" w:cs="Times New Roman"/>
          <w:sz w:val="28"/>
          <w:szCs w:val="28"/>
        </w:rPr>
        <w:t>].</w:t>
      </w:r>
    </w:p>
    <w:p w:rsidR="00761B41" w:rsidRPr="007D2522" w:rsidRDefault="00761B41" w:rsidP="00761B41">
      <w:pPr>
        <w:spacing w:after="0" w:line="240" w:lineRule="auto"/>
        <w:ind w:firstLine="709"/>
        <w:jc w:val="both"/>
        <w:rPr>
          <w:rFonts w:ascii="Times New Roman" w:hAnsi="Times New Roman" w:cs="Times New Roman"/>
          <w:sz w:val="28"/>
          <w:szCs w:val="28"/>
        </w:rPr>
      </w:pPr>
      <w:r w:rsidRPr="007D2522">
        <w:rPr>
          <w:rFonts w:ascii="Times New Roman" w:hAnsi="Times New Roman" w:cs="Times New Roman"/>
          <w:sz w:val="28"/>
          <w:szCs w:val="28"/>
        </w:rPr>
        <w:t xml:space="preserve">Бұл тарауда </w:t>
      </w:r>
      <w:r>
        <w:rPr>
          <w:rFonts w:ascii="Times New Roman" w:hAnsi="Times New Roman" w:cs="Times New Roman"/>
          <w:sz w:val="28"/>
          <w:szCs w:val="28"/>
        </w:rPr>
        <w:t xml:space="preserve">әртүрлі </w:t>
      </w:r>
      <w:r w:rsidRPr="007D2522">
        <w:rPr>
          <w:rFonts w:ascii="Times New Roman" w:hAnsi="Times New Roman" w:cs="Times New Roman"/>
          <w:sz w:val="28"/>
          <w:szCs w:val="28"/>
        </w:rPr>
        <w:t>экстрагенттермен</w:t>
      </w:r>
      <w:r>
        <w:rPr>
          <w:rFonts w:ascii="Times New Roman" w:hAnsi="Times New Roman" w:cs="Times New Roman"/>
          <w:sz w:val="28"/>
          <w:szCs w:val="28"/>
        </w:rPr>
        <w:t xml:space="preserve"> экстракциялау және </w:t>
      </w:r>
      <w:r w:rsidRPr="007D2522">
        <w:rPr>
          <w:rFonts w:ascii="Times New Roman" w:hAnsi="Times New Roman" w:cs="Times New Roman"/>
          <w:sz w:val="28"/>
          <w:szCs w:val="28"/>
        </w:rPr>
        <w:t>ион алмасу</w:t>
      </w:r>
      <w:r>
        <w:rPr>
          <w:rFonts w:ascii="Times New Roman" w:hAnsi="Times New Roman" w:cs="Times New Roman"/>
          <w:sz w:val="28"/>
          <w:szCs w:val="28"/>
        </w:rPr>
        <w:t xml:space="preserve"> механизмі арқылы </w:t>
      </w:r>
      <w:r w:rsidRPr="007D2522">
        <w:rPr>
          <w:rFonts w:ascii="Times New Roman" w:hAnsi="Times New Roman" w:cs="Times New Roman"/>
          <w:sz w:val="28"/>
          <w:szCs w:val="28"/>
        </w:rPr>
        <w:t xml:space="preserve">скандийді бөлу және тазарту </w:t>
      </w:r>
      <w:r>
        <w:rPr>
          <w:rFonts w:ascii="Times New Roman" w:hAnsi="Times New Roman" w:cs="Times New Roman"/>
          <w:sz w:val="28"/>
          <w:szCs w:val="28"/>
        </w:rPr>
        <w:t xml:space="preserve">әдістері </w:t>
      </w:r>
      <w:r w:rsidRPr="007D2522">
        <w:rPr>
          <w:rFonts w:ascii="Times New Roman" w:hAnsi="Times New Roman" w:cs="Times New Roman"/>
          <w:sz w:val="28"/>
          <w:szCs w:val="28"/>
        </w:rPr>
        <w:t>қарастырылады.</w:t>
      </w:r>
    </w:p>
    <w:p w:rsidR="00761B41" w:rsidRPr="00B27B37" w:rsidRDefault="00761B41" w:rsidP="00761B41">
      <w:pPr>
        <w:spacing w:before="100" w:beforeAutospacing="1"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1.4.1 </w:t>
      </w:r>
      <w:r w:rsidRPr="00B27B37">
        <w:rPr>
          <w:rFonts w:ascii="Times New Roman" w:hAnsi="Times New Roman" w:cs="Times New Roman"/>
          <w:sz w:val="28"/>
          <w:szCs w:val="28"/>
        </w:rPr>
        <w:t xml:space="preserve"> Экстракция әдістері</w:t>
      </w:r>
    </w:p>
    <w:p w:rsidR="00761B41" w:rsidRPr="00101148" w:rsidRDefault="00761B41" w:rsidP="00761B41">
      <w:pPr>
        <w:spacing w:after="0" w:line="240" w:lineRule="auto"/>
        <w:ind w:firstLine="708"/>
        <w:jc w:val="both"/>
        <w:rPr>
          <w:rFonts w:ascii="Times New Roman" w:hAnsi="Times New Roman" w:cs="Times New Roman"/>
          <w:i/>
          <w:sz w:val="28"/>
          <w:szCs w:val="28"/>
        </w:rPr>
      </w:pPr>
      <w:r w:rsidRPr="00101148">
        <w:rPr>
          <w:rFonts w:ascii="Times New Roman" w:hAnsi="Times New Roman" w:cs="Times New Roman"/>
          <w:i/>
          <w:sz w:val="28"/>
          <w:szCs w:val="28"/>
        </w:rPr>
        <w:t>Қышқылды экстрагенттер</w:t>
      </w:r>
    </w:p>
    <w:p w:rsidR="00761B41" w:rsidRDefault="00761B41" w:rsidP="00761B41">
      <w:pPr>
        <w:spacing w:after="100" w:afterAutospacing="1" w:line="240" w:lineRule="auto"/>
        <w:ind w:firstLine="709"/>
        <w:jc w:val="both"/>
        <w:rPr>
          <w:rFonts w:ascii="Times New Roman" w:hAnsi="Times New Roman" w:cs="Times New Roman"/>
          <w:sz w:val="28"/>
          <w:szCs w:val="28"/>
        </w:rPr>
      </w:pPr>
      <w:r w:rsidRPr="00265023">
        <w:rPr>
          <w:rFonts w:ascii="Times New Roman" w:hAnsi="Times New Roman" w:cs="Times New Roman"/>
          <w:sz w:val="28"/>
          <w:szCs w:val="28"/>
        </w:rPr>
        <w:t>Қышқылды</w:t>
      </w:r>
      <w:r>
        <w:rPr>
          <w:rFonts w:ascii="Times New Roman" w:hAnsi="Times New Roman" w:cs="Times New Roman"/>
          <w:sz w:val="28"/>
          <w:szCs w:val="28"/>
        </w:rPr>
        <w:t xml:space="preserve"> экстрагенттерге ˗</w:t>
      </w:r>
      <w:r w:rsidRPr="00265023">
        <w:rPr>
          <w:rFonts w:ascii="Times New Roman" w:hAnsi="Times New Roman" w:cs="Times New Roman"/>
          <w:sz w:val="28"/>
          <w:szCs w:val="28"/>
        </w:rPr>
        <w:t xml:space="preserve">POOH, </w:t>
      </w:r>
      <w:r>
        <w:rPr>
          <w:rFonts w:ascii="Times New Roman" w:hAnsi="Times New Roman" w:cs="Times New Roman"/>
          <w:sz w:val="28"/>
          <w:szCs w:val="28"/>
        </w:rPr>
        <w:t>˗</w:t>
      </w:r>
      <w:r w:rsidRPr="00265023">
        <w:rPr>
          <w:rFonts w:ascii="Times New Roman" w:hAnsi="Times New Roman" w:cs="Times New Roman"/>
          <w:sz w:val="28"/>
          <w:szCs w:val="28"/>
        </w:rPr>
        <w:t xml:space="preserve">COOH және </w:t>
      </w:r>
      <w:r>
        <w:rPr>
          <w:rFonts w:ascii="Times New Roman" w:hAnsi="Times New Roman" w:cs="Times New Roman"/>
          <w:sz w:val="28"/>
          <w:szCs w:val="28"/>
        </w:rPr>
        <w:t>˗</w:t>
      </w:r>
      <w:r w:rsidRPr="00265023">
        <w:rPr>
          <w:rFonts w:ascii="Times New Roman" w:hAnsi="Times New Roman" w:cs="Times New Roman"/>
          <w:sz w:val="28"/>
          <w:szCs w:val="28"/>
        </w:rPr>
        <w:t>SO</w:t>
      </w:r>
      <w:r w:rsidRPr="00101148">
        <w:rPr>
          <w:rFonts w:ascii="Times New Roman" w:hAnsi="Times New Roman" w:cs="Times New Roman"/>
          <w:sz w:val="28"/>
          <w:szCs w:val="28"/>
          <w:vertAlign w:val="subscript"/>
        </w:rPr>
        <w:t>3</w:t>
      </w:r>
      <w:r w:rsidRPr="00265023">
        <w:rPr>
          <w:rFonts w:ascii="Times New Roman" w:hAnsi="Times New Roman" w:cs="Times New Roman"/>
          <w:sz w:val="28"/>
          <w:szCs w:val="28"/>
        </w:rPr>
        <w:t xml:space="preserve">H функционалды топтары бар фосфорорганикалық, карбон және сульфон қышқылдары жатады. Әдетте, </w:t>
      </w:r>
      <w:r>
        <w:rPr>
          <w:rFonts w:ascii="Times New Roman" w:hAnsi="Times New Roman" w:cs="Times New Roman"/>
          <w:sz w:val="28"/>
          <w:szCs w:val="28"/>
        </w:rPr>
        <w:t>о</w:t>
      </w:r>
      <w:r w:rsidRPr="00A405B9">
        <w:rPr>
          <w:rFonts w:ascii="Times New Roman" w:hAnsi="Times New Roman" w:cs="Times New Roman"/>
          <w:sz w:val="28"/>
          <w:szCs w:val="28"/>
        </w:rPr>
        <w:t xml:space="preserve">рганикалық фазада металл иондарының концентрациясы </w:t>
      </w:r>
      <w:r w:rsidRPr="00265023">
        <w:rPr>
          <w:rFonts w:ascii="Times New Roman" w:hAnsi="Times New Roman" w:cs="Times New Roman"/>
          <w:sz w:val="28"/>
          <w:szCs w:val="28"/>
        </w:rPr>
        <w:t>(M</w:t>
      </w:r>
      <w:r w:rsidRPr="00101148">
        <w:rPr>
          <w:rFonts w:ascii="Times New Roman" w:hAnsi="Times New Roman" w:cs="Times New Roman"/>
          <w:sz w:val="28"/>
          <w:szCs w:val="28"/>
          <w:vertAlign w:val="superscript"/>
        </w:rPr>
        <w:t>n</w:t>
      </w:r>
      <w:r w:rsidRPr="00B14726">
        <w:rPr>
          <w:rFonts w:ascii="Times New Roman" w:hAnsi="Times New Roman" w:cs="Times New Roman"/>
          <w:sz w:val="28"/>
          <w:szCs w:val="28"/>
          <w:vertAlign w:val="superscript"/>
        </w:rPr>
        <w:t>+</w:t>
      </w:r>
      <w:r w:rsidRPr="00265023">
        <w:rPr>
          <w:rFonts w:ascii="Times New Roman" w:hAnsi="Times New Roman" w:cs="Times New Roman"/>
          <w:sz w:val="28"/>
          <w:szCs w:val="28"/>
        </w:rPr>
        <w:t xml:space="preserve">) </w:t>
      </w:r>
      <w:r>
        <w:rPr>
          <w:rFonts w:ascii="Times New Roman" w:hAnsi="Times New Roman" w:cs="Times New Roman"/>
          <w:sz w:val="28"/>
          <w:szCs w:val="28"/>
        </w:rPr>
        <w:t xml:space="preserve">жоғары </w:t>
      </w:r>
      <w:r w:rsidRPr="00A405B9">
        <w:rPr>
          <w:rFonts w:ascii="Times New Roman" w:hAnsi="Times New Roman" w:cs="Times New Roman"/>
          <w:sz w:val="28"/>
          <w:szCs w:val="28"/>
        </w:rPr>
        <w:t xml:space="preserve">болса, қышқылды экстрагентпен (HA) металл катионын </w:t>
      </w:r>
      <w:r w:rsidRPr="00265023">
        <w:rPr>
          <w:rFonts w:ascii="Times New Roman" w:hAnsi="Times New Roman" w:cs="Times New Roman"/>
          <w:sz w:val="28"/>
          <w:szCs w:val="28"/>
        </w:rPr>
        <w:t>(M</w:t>
      </w:r>
      <w:r w:rsidRPr="00101148">
        <w:rPr>
          <w:rFonts w:ascii="Times New Roman" w:hAnsi="Times New Roman" w:cs="Times New Roman"/>
          <w:sz w:val="28"/>
          <w:szCs w:val="28"/>
          <w:vertAlign w:val="superscript"/>
        </w:rPr>
        <w:t>n</w:t>
      </w:r>
      <w:r w:rsidRPr="00B14726">
        <w:rPr>
          <w:rFonts w:ascii="Times New Roman" w:hAnsi="Times New Roman" w:cs="Times New Roman"/>
          <w:sz w:val="28"/>
          <w:szCs w:val="28"/>
          <w:vertAlign w:val="superscript"/>
        </w:rPr>
        <w:t>+</w:t>
      </w:r>
      <w:r w:rsidRPr="00265023">
        <w:rPr>
          <w:rFonts w:ascii="Times New Roman" w:hAnsi="Times New Roman" w:cs="Times New Roman"/>
          <w:sz w:val="28"/>
          <w:szCs w:val="28"/>
        </w:rPr>
        <w:t xml:space="preserve">) </w:t>
      </w:r>
      <w:r>
        <w:rPr>
          <w:rFonts w:ascii="Times New Roman" w:hAnsi="Times New Roman" w:cs="Times New Roman"/>
          <w:sz w:val="28"/>
          <w:szCs w:val="28"/>
        </w:rPr>
        <w:t>бөлу</w:t>
      </w:r>
      <w:r w:rsidRPr="00A405B9">
        <w:rPr>
          <w:rFonts w:ascii="Times New Roman" w:hAnsi="Times New Roman" w:cs="Times New Roman"/>
          <w:sz w:val="28"/>
          <w:szCs w:val="28"/>
        </w:rPr>
        <w:t xml:space="preserve"> катион алмасу </w:t>
      </w:r>
      <w:r>
        <w:rPr>
          <w:rFonts w:ascii="Times New Roman" w:hAnsi="Times New Roman" w:cs="Times New Roman"/>
          <w:sz w:val="28"/>
          <w:szCs w:val="28"/>
        </w:rPr>
        <w:t>механизмі арқылы жүреді [</w:t>
      </w:r>
      <w:r w:rsidR="007D6200">
        <w:rPr>
          <w:rFonts w:ascii="Times New Roman" w:hAnsi="Times New Roman" w:cs="Times New Roman"/>
          <w:sz w:val="28"/>
          <w:szCs w:val="28"/>
        </w:rPr>
        <w:t>9</w:t>
      </w:r>
      <w:r>
        <w:rPr>
          <w:rFonts w:ascii="Times New Roman" w:hAnsi="Times New Roman" w:cs="Times New Roman"/>
          <w:sz w:val="28"/>
          <w:szCs w:val="28"/>
        </w:rPr>
        <w:t xml:space="preserve">4]: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046"/>
        <w:gridCol w:w="1808"/>
      </w:tblGrid>
      <w:tr w:rsidR="00761B41" w:rsidTr="00511C12">
        <w:trPr>
          <w:trHeight w:val="439"/>
        </w:trPr>
        <w:tc>
          <w:tcPr>
            <w:tcW w:w="8046" w:type="dxa"/>
          </w:tcPr>
          <w:p w:rsidR="00761B41" w:rsidRDefault="00761B41" w:rsidP="00511C12">
            <w:pPr>
              <w:spacing w:after="100" w:afterAutospacing="1"/>
              <w:ind w:firstLine="709"/>
            </w:pPr>
            <w:r w:rsidRPr="00182E7F">
              <w:rPr>
                <w:w w:val="110"/>
              </w:rPr>
              <w:t>M</w:t>
            </w:r>
            <w:r w:rsidRPr="00182E7F">
              <w:rPr>
                <w:w w:val="110"/>
                <w:vertAlign w:val="superscript"/>
              </w:rPr>
              <w:t>n+</w:t>
            </w:r>
            <w:r w:rsidRPr="00182E7F">
              <w:rPr>
                <w:spacing w:val="-3"/>
                <w:w w:val="110"/>
              </w:rPr>
              <w:t xml:space="preserve"> </w:t>
            </w:r>
            <w:r w:rsidRPr="00182E7F">
              <w:rPr>
                <w:w w:val="110"/>
              </w:rPr>
              <w:t>+</w:t>
            </w:r>
            <w:r w:rsidRPr="00182E7F">
              <w:rPr>
                <w:spacing w:val="-18"/>
                <w:w w:val="110"/>
              </w:rPr>
              <w:t xml:space="preserve"> </w:t>
            </w:r>
            <w:r w:rsidRPr="00182E7F">
              <w:rPr>
                <w:w w:val="110"/>
              </w:rPr>
              <w:t>nHA↔</w:t>
            </w:r>
            <w:r w:rsidRPr="00182E7F">
              <w:rPr>
                <w:spacing w:val="2"/>
                <w:w w:val="110"/>
              </w:rPr>
              <w:t xml:space="preserve"> </w:t>
            </w:r>
            <w:r w:rsidRPr="00182E7F">
              <w:rPr>
                <w:w w:val="110"/>
              </w:rPr>
              <w:t>MA</w:t>
            </w:r>
            <w:r w:rsidRPr="00182E7F">
              <w:rPr>
                <w:w w:val="110"/>
                <w:vertAlign w:val="subscript"/>
              </w:rPr>
              <w:t>n</w:t>
            </w:r>
            <w:r w:rsidRPr="00182E7F">
              <w:rPr>
                <w:spacing w:val="-4"/>
                <w:w w:val="110"/>
              </w:rPr>
              <w:t xml:space="preserve"> </w:t>
            </w:r>
            <w:r w:rsidRPr="00182E7F">
              <w:rPr>
                <w:w w:val="110"/>
              </w:rPr>
              <w:t>+nH</w:t>
            </w:r>
            <w:r w:rsidRPr="00182E7F">
              <w:rPr>
                <w:w w:val="110"/>
                <w:vertAlign w:val="superscript"/>
              </w:rPr>
              <w:t>+</w:t>
            </w:r>
          </w:p>
        </w:tc>
        <w:tc>
          <w:tcPr>
            <w:tcW w:w="1808" w:type="dxa"/>
          </w:tcPr>
          <w:p w:rsidR="00761B41" w:rsidRDefault="00761B41" w:rsidP="00511C12">
            <w:pPr>
              <w:spacing w:after="100" w:afterAutospacing="1"/>
              <w:jc w:val="right"/>
            </w:pPr>
            <w:r>
              <w:t>(1)</w:t>
            </w:r>
          </w:p>
        </w:tc>
      </w:tr>
    </w:tbl>
    <w:p w:rsidR="00761B41" w:rsidRDefault="00761B41" w:rsidP="00761B41">
      <w:pPr>
        <w:spacing w:before="100" w:beforeAutospacing="1" w:after="100" w:afterAutospacing="1" w:line="240" w:lineRule="auto"/>
        <w:ind w:firstLine="709"/>
        <w:jc w:val="both"/>
        <w:rPr>
          <w:rFonts w:ascii="Times New Roman" w:hAnsi="Times New Roman" w:cs="Times New Roman"/>
          <w:sz w:val="28"/>
          <w:szCs w:val="28"/>
        </w:rPr>
      </w:pPr>
      <w:r w:rsidRPr="00817D02">
        <w:rPr>
          <w:rFonts w:ascii="Times New Roman" w:hAnsi="Times New Roman" w:cs="Times New Roman"/>
          <w:sz w:val="28"/>
          <w:szCs w:val="28"/>
        </w:rPr>
        <w:t xml:space="preserve">Бірақ органикалық фазада димердің түзілуіне байланысты </w:t>
      </w:r>
      <w:r>
        <w:rPr>
          <w:rFonts w:ascii="Times New Roman" w:hAnsi="Times New Roman" w:cs="Times New Roman"/>
          <w:sz w:val="28"/>
          <w:szCs w:val="28"/>
        </w:rPr>
        <w:t xml:space="preserve">бұл </w:t>
      </w:r>
      <w:r w:rsidRPr="00817D02">
        <w:rPr>
          <w:rFonts w:ascii="Times New Roman" w:hAnsi="Times New Roman" w:cs="Times New Roman"/>
          <w:sz w:val="28"/>
          <w:szCs w:val="28"/>
        </w:rPr>
        <w:t>механизм күрделі. Органикалық фазадағы төмен элементтер концентрациясында экстракция</w:t>
      </w:r>
      <w:r>
        <w:rPr>
          <w:rFonts w:ascii="Times New Roman" w:hAnsi="Times New Roman" w:cs="Times New Roman"/>
          <w:sz w:val="28"/>
          <w:szCs w:val="28"/>
        </w:rPr>
        <w:t xml:space="preserve"> мына </w:t>
      </w:r>
      <w:r w:rsidRPr="00817D02">
        <w:rPr>
          <w:rFonts w:ascii="Times New Roman" w:hAnsi="Times New Roman" w:cs="Times New Roman"/>
          <w:sz w:val="28"/>
          <w:szCs w:val="28"/>
        </w:rPr>
        <w:t>теңдеумен өрнектеледі</w:t>
      </w:r>
      <w:r>
        <w:rPr>
          <w:rFonts w:ascii="Times New Roman" w:hAnsi="Times New Roman" w:cs="Times New Roman"/>
          <w:sz w:val="28"/>
          <w:szCs w:val="28"/>
        </w:rPr>
        <w:t xml:space="preserve"> [</w:t>
      </w:r>
      <w:r w:rsidR="007D6200">
        <w:rPr>
          <w:rFonts w:ascii="Times New Roman" w:hAnsi="Times New Roman" w:cs="Times New Roman"/>
          <w:sz w:val="28"/>
          <w:szCs w:val="28"/>
        </w:rPr>
        <w:t>9</w:t>
      </w:r>
      <w:r>
        <w:rPr>
          <w:rFonts w:ascii="Times New Roman" w:hAnsi="Times New Roman" w:cs="Times New Roman"/>
          <w:sz w:val="28"/>
          <w:szCs w:val="28"/>
        </w:rPr>
        <w:t>5]:</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046"/>
        <w:gridCol w:w="1808"/>
      </w:tblGrid>
      <w:tr w:rsidR="00761B41" w:rsidTr="00511C12">
        <w:tc>
          <w:tcPr>
            <w:tcW w:w="8046" w:type="dxa"/>
          </w:tcPr>
          <w:p w:rsidR="00761B41" w:rsidRDefault="00761B41" w:rsidP="00511C12">
            <w:pPr>
              <w:spacing w:after="100" w:afterAutospacing="1"/>
              <w:ind w:firstLine="709"/>
            </w:pPr>
            <w:r w:rsidRPr="00817D02">
              <w:rPr>
                <w:w w:val="110"/>
              </w:rPr>
              <w:t>M</w:t>
            </w:r>
            <w:r w:rsidRPr="00817D02">
              <w:rPr>
                <w:w w:val="110"/>
                <w:vertAlign w:val="superscript"/>
              </w:rPr>
              <w:t>n+</w:t>
            </w:r>
            <w:r w:rsidRPr="00817D02">
              <w:rPr>
                <w:spacing w:val="-8"/>
                <w:w w:val="110"/>
              </w:rPr>
              <w:t xml:space="preserve"> </w:t>
            </w:r>
            <w:r w:rsidRPr="00817D02">
              <w:rPr>
                <w:w w:val="110"/>
              </w:rPr>
              <w:t>+</w:t>
            </w:r>
            <w:r w:rsidRPr="00817D02">
              <w:rPr>
                <w:spacing w:val="-22"/>
                <w:w w:val="110"/>
              </w:rPr>
              <w:t xml:space="preserve"> </w:t>
            </w:r>
            <w:r w:rsidRPr="00817D02">
              <w:rPr>
                <w:w w:val="110"/>
              </w:rPr>
              <w:t>n(HA)</w:t>
            </w:r>
            <w:r w:rsidRPr="00817D02">
              <w:rPr>
                <w:w w:val="110"/>
                <w:position w:val="-5"/>
              </w:rPr>
              <w:t xml:space="preserve">2 </w:t>
            </w:r>
            <w:r w:rsidRPr="00817D02">
              <w:rPr>
                <w:spacing w:val="5"/>
                <w:w w:val="110"/>
                <w:position w:val="-5"/>
              </w:rPr>
              <w:t xml:space="preserve"> </w:t>
            </w:r>
            <w:r w:rsidRPr="00817D02">
              <w:rPr>
                <w:w w:val="110"/>
              </w:rPr>
              <w:t>↔</w:t>
            </w:r>
            <w:r w:rsidRPr="00817D02">
              <w:rPr>
                <w:spacing w:val="-3"/>
                <w:w w:val="110"/>
              </w:rPr>
              <w:t xml:space="preserve"> </w:t>
            </w:r>
            <w:r w:rsidRPr="00817D02">
              <w:rPr>
                <w:w w:val="110"/>
              </w:rPr>
              <w:t>MA</w:t>
            </w:r>
            <w:r w:rsidRPr="00817D02">
              <w:rPr>
                <w:w w:val="110"/>
                <w:vertAlign w:val="subscript"/>
              </w:rPr>
              <w:t>n</w:t>
            </w:r>
            <w:r w:rsidRPr="00817D02">
              <w:rPr>
                <w:spacing w:val="20"/>
                <w:w w:val="110"/>
              </w:rPr>
              <w:t xml:space="preserve"> </w:t>
            </w:r>
            <w:r w:rsidRPr="00817D02">
              <w:rPr>
                <w:w w:val="110"/>
              </w:rPr>
              <w:t>.</w:t>
            </w:r>
            <w:r w:rsidRPr="00817D02">
              <w:rPr>
                <w:spacing w:val="12"/>
                <w:w w:val="110"/>
              </w:rPr>
              <w:t xml:space="preserve"> </w:t>
            </w:r>
            <w:r w:rsidRPr="003C472B">
              <w:rPr>
                <w:w w:val="110"/>
              </w:rPr>
              <w:t>(HA)</w:t>
            </w:r>
            <w:r w:rsidRPr="003C472B">
              <w:rPr>
                <w:w w:val="110"/>
                <w:position w:val="-5"/>
              </w:rPr>
              <w:t>n</w:t>
            </w:r>
            <w:r w:rsidRPr="003C472B">
              <w:rPr>
                <w:spacing w:val="5"/>
                <w:w w:val="110"/>
                <w:position w:val="-5"/>
              </w:rPr>
              <w:t xml:space="preserve"> </w:t>
            </w:r>
            <w:r w:rsidRPr="003C472B">
              <w:rPr>
                <w:w w:val="110"/>
              </w:rPr>
              <w:t>+nH</w:t>
            </w:r>
            <w:r w:rsidRPr="003C472B">
              <w:rPr>
                <w:w w:val="110"/>
                <w:vertAlign w:val="superscript"/>
              </w:rPr>
              <w:t>+</w:t>
            </w:r>
          </w:p>
        </w:tc>
        <w:tc>
          <w:tcPr>
            <w:tcW w:w="1808" w:type="dxa"/>
          </w:tcPr>
          <w:p w:rsidR="00761B41" w:rsidRDefault="00761B41" w:rsidP="00511C12">
            <w:pPr>
              <w:spacing w:after="100" w:afterAutospacing="1"/>
              <w:jc w:val="right"/>
            </w:pPr>
            <w:r>
              <w:t>(2)</w:t>
            </w:r>
          </w:p>
        </w:tc>
      </w:tr>
    </w:tbl>
    <w:p w:rsidR="00761B41" w:rsidRPr="003C472B" w:rsidRDefault="00761B41" w:rsidP="00761B41">
      <w:pPr>
        <w:spacing w:before="100" w:beforeAutospacing="1" w:after="0" w:line="240" w:lineRule="auto"/>
        <w:ind w:firstLine="709"/>
        <w:jc w:val="both"/>
        <w:rPr>
          <w:rFonts w:ascii="Times New Roman" w:hAnsi="Times New Roman" w:cs="Times New Roman"/>
          <w:i/>
          <w:sz w:val="28"/>
          <w:szCs w:val="28"/>
        </w:rPr>
      </w:pPr>
      <w:r w:rsidRPr="003C472B">
        <w:rPr>
          <w:rFonts w:ascii="Times New Roman" w:hAnsi="Times New Roman" w:cs="Times New Roman"/>
          <w:i/>
          <w:sz w:val="28"/>
          <w:szCs w:val="28"/>
        </w:rPr>
        <w:t>Карбон қышқылдары</w:t>
      </w:r>
    </w:p>
    <w:p w:rsidR="00761B41" w:rsidRDefault="00761B41" w:rsidP="00761B41">
      <w:pPr>
        <w:spacing w:after="100" w:afterAutospacing="1"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Карбон қышқылдары, атап айтсақ н</w:t>
      </w:r>
      <w:r w:rsidRPr="003C472B">
        <w:rPr>
          <w:rFonts w:ascii="Times New Roman" w:hAnsi="Times New Roman" w:cs="Times New Roman"/>
          <w:sz w:val="28"/>
          <w:szCs w:val="28"/>
        </w:rPr>
        <w:t>афтен, неодекан қышқыл</w:t>
      </w:r>
      <w:r>
        <w:rPr>
          <w:rFonts w:ascii="Times New Roman" w:hAnsi="Times New Roman" w:cs="Times New Roman"/>
          <w:sz w:val="28"/>
          <w:szCs w:val="28"/>
        </w:rPr>
        <w:t xml:space="preserve">ы және феноксисірке қышқылдары қышқылдығы </w:t>
      </w:r>
      <w:r w:rsidRPr="003C472B">
        <w:rPr>
          <w:rFonts w:ascii="Times New Roman" w:hAnsi="Times New Roman" w:cs="Times New Roman"/>
          <w:sz w:val="28"/>
          <w:szCs w:val="28"/>
        </w:rPr>
        <w:t xml:space="preserve">төмен ерітінділерден скандий алу үшін кеңінен қолданылады. </w:t>
      </w:r>
    </w:p>
    <w:p w:rsidR="00761B41" w:rsidRDefault="00761B41" w:rsidP="00761B41">
      <w:pPr>
        <w:spacing w:after="100" w:afterAutospacing="1" w:line="240" w:lineRule="auto"/>
        <w:ind w:firstLine="709"/>
        <w:jc w:val="center"/>
        <w:rPr>
          <w:rFonts w:ascii="Times New Roman" w:hAnsi="Times New Roman" w:cs="Times New Roman"/>
          <w:sz w:val="28"/>
          <w:szCs w:val="28"/>
        </w:rPr>
      </w:pPr>
      <w:r w:rsidRPr="00473F43">
        <w:rPr>
          <w:rFonts w:ascii="Times New Roman" w:hAnsi="Times New Roman" w:cs="Times New Roman"/>
          <w:noProof/>
          <w:sz w:val="28"/>
          <w:szCs w:val="28"/>
          <w:lang w:val="ru-RU"/>
        </w:rPr>
        <w:drawing>
          <wp:inline distT="0" distB="0" distL="0" distR="0">
            <wp:extent cx="4029075" cy="1872532"/>
            <wp:effectExtent l="19050" t="0" r="9525" b="0"/>
            <wp:docPr id="1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jpeg"/>
                    <pic:cNvPicPr/>
                  </pic:nvPicPr>
                  <pic:blipFill>
                    <a:blip r:embed="rId13" cstate="print"/>
                    <a:srcRect b="5566"/>
                    <a:stretch>
                      <a:fillRect/>
                    </a:stretch>
                  </pic:blipFill>
                  <pic:spPr>
                    <a:xfrm>
                      <a:off x="0" y="0"/>
                      <a:ext cx="4034769" cy="1875178"/>
                    </a:xfrm>
                    <a:prstGeom prst="rect">
                      <a:avLst/>
                    </a:prstGeom>
                  </pic:spPr>
                </pic:pic>
              </a:graphicData>
            </a:graphic>
          </wp:inline>
        </w:drawing>
      </w:r>
    </w:p>
    <w:p w:rsidR="00761B41" w:rsidRDefault="00761B41" w:rsidP="00761B41">
      <w:pPr>
        <w:spacing w:after="100" w:afterAutospacing="1" w:line="240" w:lineRule="auto"/>
        <w:ind w:firstLine="709"/>
        <w:jc w:val="center"/>
        <w:rPr>
          <w:rFonts w:ascii="Times New Roman" w:hAnsi="Times New Roman" w:cs="Times New Roman"/>
          <w:sz w:val="28"/>
          <w:szCs w:val="28"/>
        </w:rPr>
      </w:pPr>
      <w:r w:rsidRPr="008415B1">
        <w:rPr>
          <w:rFonts w:ascii="Times New Roman" w:hAnsi="Times New Roman" w:cs="Times New Roman"/>
          <w:sz w:val="28"/>
          <w:szCs w:val="28"/>
        </w:rPr>
        <w:t xml:space="preserve">Сурет </w:t>
      </w:r>
      <w:r w:rsidR="00363177">
        <w:rPr>
          <w:rFonts w:ascii="Times New Roman" w:hAnsi="Times New Roman" w:cs="Times New Roman"/>
          <w:sz w:val="28"/>
          <w:szCs w:val="28"/>
        </w:rPr>
        <w:t>4</w:t>
      </w:r>
      <w:r>
        <w:rPr>
          <w:rFonts w:ascii="Times New Roman" w:hAnsi="Times New Roman" w:cs="Times New Roman"/>
          <w:sz w:val="28"/>
          <w:szCs w:val="28"/>
        </w:rPr>
        <w:t xml:space="preserve"> </w:t>
      </w:r>
      <w:r w:rsidRPr="0074290A">
        <w:rPr>
          <w:rFonts w:ascii="Times New Roman" w:eastAsia="Times New Roman" w:hAnsi="Times New Roman" w:cs="Times New Roman"/>
          <w:sz w:val="24"/>
          <w:szCs w:val="24"/>
          <w:lang w:eastAsia="en-US"/>
        </w:rPr>
        <w:t>–</w:t>
      </w:r>
      <w:r>
        <w:rPr>
          <w:rFonts w:ascii="Times New Roman" w:eastAsia="Times New Roman" w:hAnsi="Times New Roman" w:cs="Times New Roman"/>
          <w:sz w:val="24"/>
          <w:szCs w:val="24"/>
          <w:lang w:eastAsia="en-US"/>
        </w:rPr>
        <w:t xml:space="preserve"> </w:t>
      </w:r>
      <w:r>
        <w:rPr>
          <w:rFonts w:ascii="Times New Roman" w:hAnsi="Times New Roman" w:cs="Times New Roman"/>
          <w:sz w:val="28"/>
          <w:szCs w:val="28"/>
        </w:rPr>
        <w:t>С</w:t>
      </w:r>
      <w:r w:rsidRPr="008415B1">
        <w:rPr>
          <w:rFonts w:ascii="Times New Roman" w:hAnsi="Times New Roman" w:cs="Times New Roman"/>
          <w:sz w:val="28"/>
          <w:szCs w:val="28"/>
        </w:rPr>
        <w:t xml:space="preserve">кандий экстрагенті ретінде қолданылатын карбон қышқылдарының химиялық құрылымы: (A) </w:t>
      </w:r>
      <w:r w:rsidRPr="0074290A">
        <w:rPr>
          <w:rFonts w:ascii="Times New Roman" w:eastAsia="Times New Roman" w:hAnsi="Times New Roman" w:cs="Times New Roman"/>
          <w:sz w:val="24"/>
          <w:szCs w:val="24"/>
          <w:lang w:eastAsia="en-US"/>
        </w:rPr>
        <w:t>–</w:t>
      </w:r>
      <w:r w:rsidRPr="008415B1">
        <w:rPr>
          <w:rFonts w:ascii="Times New Roman" w:hAnsi="Times New Roman" w:cs="Times New Roman"/>
          <w:sz w:val="28"/>
          <w:szCs w:val="28"/>
        </w:rPr>
        <w:t xml:space="preserve"> феноксисірке қышқылы, (B) </w:t>
      </w:r>
      <w:r w:rsidRPr="0074290A">
        <w:rPr>
          <w:rFonts w:ascii="Times New Roman" w:eastAsia="Times New Roman" w:hAnsi="Times New Roman" w:cs="Times New Roman"/>
          <w:sz w:val="24"/>
          <w:szCs w:val="24"/>
          <w:lang w:eastAsia="en-US"/>
        </w:rPr>
        <w:t>–</w:t>
      </w:r>
      <w:r w:rsidRPr="008415B1">
        <w:rPr>
          <w:rFonts w:ascii="Times New Roman" w:hAnsi="Times New Roman" w:cs="Times New Roman"/>
          <w:sz w:val="28"/>
          <w:szCs w:val="28"/>
        </w:rPr>
        <w:t xml:space="preserve"> </w:t>
      </w:r>
      <w:r w:rsidRPr="003C472B">
        <w:rPr>
          <w:rFonts w:ascii="Times New Roman" w:hAnsi="Times New Roman" w:cs="Times New Roman"/>
          <w:sz w:val="28"/>
          <w:szCs w:val="28"/>
        </w:rPr>
        <w:t>неодекан</w:t>
      </w:r>
      <w:r w:rsidRPr="008415B1">
        <w:rPr>
          <w:rFonts w:ascii="Times New Roman" w:hAnsi="Times New Roman" w:cs="Times New Roman"/>
          <w:sz w:val="28"/>
          <w:szCs w:val="28"/>
        </w:rPr>
        <w:t xml:space="preserve"> қы</w:t>
      </w:r>
      <w:r>
        <w:rPr>
          <w:rFonts w:ascii="Times New Roman" w:hAnsi="Times New Roman" w:cs="Times New Roman"/>
          <w:sz w:val="28"/>
          <w:szCs w:val="28"/>
        </w:rPr>
        <w:t>шқыл және (С)</w:t>
      </w:r>
      <w:r w:rsidRPr="00357F2F">
        <w:rPr>
          <w:rFonts w:ascii="Times New Roman" w:eastAsia="Times New Roman" w:hAnsi="Times New Roman" w:cs="Times New Roman"/>
          <w:sz w:val="24"/>
          <w:szCs w:val="24"/>
          <w:lang w:eastAsia="en-US"/>
        </w:rPr>
        <w:t xml:space="preserve"> </w:t>
      </w:r>
      <w:r w:rsidRPr="0074290A">
        <w:rPr>
          <w:rFonts w:ascii="Times New Roman" w:eastAsia="Times New Roman" w:hAnsi="Times New Roman" w:cs="Times New Roman"/>
          <w:sz w:val="24"/>
          <w:szCs w:val="24"/>
          <w:lang w:eastAsia="en-US"/>
        </w:rPr>
        <w:t>–</w:t>
      </w:r>
      <w:r>
        <w:rPr>
          <w:rFonts w:ascii="Times New Roman" w:eastAsia="Times New Roman" w:hAnsi="Times New Roman" w:cs="Times New Roman"/>
          <w:sz w:val="24"/>
          <w:szCs w:val="24"/>
          <w:lang w:eastAsia="en-US"/>
        </w:rPr>
        <w:t xml:space="preserve"> </w:t>
      </w:r>
      <w:r>
        <w:rPr>
          <w:rFonts w:ascii="Times New Roman" w:hAnsi="Times New Roman" w:cs="Times New Roman"/>
          <w:sz w:val="28"/>
          <w:szCs w:val="28"/>
        </w:rPr>
        <w:t xml:space="preserve">нафтен қышқылы </w:t>
      </w:r>
      <w:r w:rsidRPr="008415B1">
        <w:rPr>
          <w:rFonts w:ascii="Times New Roman" w:hAnsi="Times New Roman" w:cs="Times New Roman"/>
          <w:sz w:val="28"/>
          <w:szCs w:val="28"/>
        </w:rPr>
        <w:t>[</w:t>
      </w:r>
      <w:r w:rsidR="007D6200">
        <w:rPr>
          <w:rFonts w:ascii="Times New Roman" w:hAnsi="Times New Roman" w:cs="Times New Roman"/>
          <w:sz w:val="28"/>
          <w:szCs w:val="28"/>
        </w:rPr>
        <w:t>9</w:t>
      </w:r>
      <w:r>
        <w:rPr>
          <w:rFonts w:ascii="Times New Roman" w:hAnsi="Times New Roman" w:cs="Times New Roman"/>
          <w:sz w:val="28"/>
          <w:szCs w:val="28"/>
        </w:rPr>
        <w:t>6</w:t>
      </w:r>
      <w:r w:rsidRPr="008415B1">
        <w:rPr>
          <w:rFonts w:ascii="Times New Roman" w:hAnsi="Times New Roman" w:cs="Times New Roman"/>
          <w:sz w:val="28"/>
          <w:szCs w:val="28"/>
        </w:rPr>
        <w:t>].</w:t>
      </w:r>
    </w:p>
    <w:p w:rsidR="00761B41" w:rsidRDefault="00761B41" w:rsidP="00761B41">
      <w:pPr>
        <w:spacing w:after="0" w:line="240" w:lineRule="auto"/>
        <w:ind w:firstLine="708"/>
        <w:jc w:val="both"/>
        <w:rPr>
          <w:rFonts w:ascii="Times New Roman" w:hAnsi="Times New Roman" w:cs="Times New Roman"/>
          <w:sz w:val="28"/>
          <w:szCs w:val="28"/>
        </w:rPr>
      </w:pPr>
      <w:r w:rsidRPr="008415B1">
        <w:rPr>
          <w:rFonts w:ascii="Times New Roman" w:hAnsi="Times New Roman" w:cs="Times New Roman"/>
          <w:sz w:val="28"/>
          <w:szCs w:val="28"/>
        </w:rPr>
        <w:t>[</w:t>
      </w:r>
      <w:r w:rsidR="007D6200">
        <w:rPr>
          <w:rFonts w:ascii="Times New Roman" w:hAnsi="Times New Roman" w:cs="Times New Roman"/>
          <w:sz w:val="28"/>
          <w:szCs w:val="28"/>
        </w:rPr>
        <w:t>9</w:t>
      </w:r>
      <w:r>
        <w:rPr>
          <w:rFonts w:ascii="Times New Roman" w:hAnsi="Times New Roman" w:cs="Times New Roman"/>
          <w:sz w:val="28"/>
          <w:szCs w:val="28"/>
        </w:rPr>
        <w:t>7</w:t>
      </w:r>
      <w:r w:rsidRPr="008415B1">
        <w:rPr>
          <w:rFonts w:ascii="Times New Roman" w:hAnsi="Times New Roman" w:cs="Times New Roman"/>
          <w:sz w:val="28"/>
          <w:szCs w:val="28"/>
        </w:rPr>
        <w:t>]</w:t>
      </w:r>
      <w:r>
        <w:rPr>
          <w:rFonts w:ascii="Times New Roman" w:hAnsi="Times New Roman" w:cs="Times New Roman"/>
          <w:sz w:val="28"/>
          <w:szCs w:val="28"/>
        </w:rPr>
        <w:t xml:space="preserve"> әдебиетте э</w:t>
      </w:r>
      <w:r w:rsidRPr="002A64A4">
        <w:rPr>
          <w:rFonts w:ascii="Times New Roman" w:hAnsi="Times New Roman" w:cs="Times New Roman"/>
          <w:sz w:val="28"/>
          <w:szCs w:val="28"/>
        </w:rPr>
        <w:t>кстрагент ретінде құрамында нафтен қышқыл</w:t>
      </w:r>
      <w:r>
        <w:rPr>
          <w:rFonts w:ascii="Times New Roman" w:hAnsi="Times New Roman" w:cs="Times New Roman"/>
          <w:sz w:val="28"/>
          <w:szCs w:val="28"/>
        </w:rPr>
        <w:t xml:space="preserve">ы және изо-октанол бар керосинді </w:t>
      </w:r>
      <w:r w:rsidRPr="002A64A4">
        <w:rPr>
          <w:rFonts w:ascii="Times New Roman" w:hAnsi="Times New Roman" w:cs="Times New Roman"/>
          <w:sz w:val="28"/>
          <w:szCs w:val="28"/>
        </w:rPr>
        <w:t xml:space="preserve">пайдаланған кезде барлық </w:t>
      </w:r>
      <w:r>
        <w:rPr>
          <w:rFonts w:ascii="Times New Roman" w:hAnsi="Times New Roman" w:cs="Times New Roman"/>
          <w:sz w:val="28"/>
          <w:szCs w:val="28"/>
        </w:rPr>
        <w:t>СЖМ ішінде</w:t>
      </w:r>
      <w:r w:rsidRPr="002A64A4">
        <w:rPr>
          <w:rFonts w:ascii="Times New Roman" w:hAnsi="Times New Roman" w:cs="Times New Roman"/>
          <w:sz w:val="28"/>
          <w:szCs w:val="28"/>
        </w:rPr>
        <w:t xml:space="preserve"> скандийдің с</w:t>
      </w:r>
      <w:r w:rsidR="00796605">
        <w:rPr>
          <w:rFonts w:ascii="Times New Roman" w:hAnsi="Times New Roman" w:cs="Times New Roman"/>
          <w:sz w:val="28"/>
          <w:szCs w:val="28"/>
        </w:rPr>
        <w:t>ұрыптылығы</w:t>
      </w:r>
      <w:r w:rsidRPr="002A64A4">
        <w:rPr>
          <w:rFonts w:ascii="Times New Roman" w:hAnsi="Times New Roman" w:cs="Times New Roman"/>
          <w:sz w:val="28"/>
          <w:szCs w:val="28"/>
        </w:rPr>
        <w:t xml:space="preserve"> айтарлықтай жоғары болды (β Sc/</w:t>
      </w:r>
      <w:r>
        <w:rPr>
          <w:rFonts w:ascii="Times New Roman" w:hAnsi="Times New Roman" w:cs="Times New Roman"/>
          <w:sz w:val="28"/>
          <w:szCs w:val="28"/>
        </w:rPr>
        <w:t>СЖМ</w:t>
      </w:r>
      <w:r w:rsidRPr="002A64A4">
        <w:rPr>
          <w:rFonts w:ascii="Times New Roman" w:hAnsi="Times New Roman" w:cs="Times New Roman"/>
          <w:sz w:val="28"/>
          <w:szCs w:val="28"/>
        </w:rPr>
        <w:t xml:space="preserve"> &gt; 104). Бұл жағдайда экстракция тізбегі </w:t>
      </w:r>
      <w:r>
        <w:rPr>
          <w:rFonts w:ascii="Times New Roman" w:hAnsi="Times New Roman" w:cs="Times New Roman"/>
          <w:sz w:val="28"/>
          <w:szCs w:val="28"/>
        </w:rPr>
        <w:t xml:space="preserve">мынадай: </w:t>
      </w:r>
      <w:r w:rsidRPr="002A64A4">
        <w:rPr>
          <w:rFonts w:ascii="Times New Roman" w:hAnsi="Times New Roman" w:cs="Times New Roman"/>
          <w:sz w:val="28"/>
          <w:szCs w:val="28"/>
        </w:rPr>
        <w:t>Sc &gt;</w:t>
      </w:r>
      <w:r>
        <w:rPr>
          <w:rFonts w:ascii="Times New Roman" w:hAnsi="Times New Roman" w:cs="Times New Roman"/>
          <w:sz w:val="28"/>
          <w:szCs w:val="28"/>
        </w:rPr>
        <w:t xml:space="preserve"> Sm &gt; Eu &gt;Y &gt; Nd &gt; La &gt; Yb &gt; Gd</w:t>
      </w:r>
      <w:r w:rsidRPr="008415B1">
        <w:rPr>
          <w:rFonts w:ascii="Times New Roman" w:hAnsi="Times New Roman" w:cs="Times New Roman"/>
          <w:sz w:val="28"/>
          <w:szCs w:val="28"/>
        </w:rPr>
        <w:t>.</w:t>
      </w:r>
    </w:p>
    <w:p w:rsidR="00761B41" w:rsidRDefault="00796605" w:rsidP="00761B41">
      <w:pPr>
        <w:spacing w:after="0" w:line="240" w:lineRule="auto"/>
        <w:ind w:firstLine="708"/>
        <w:jc w:val="both"/>
        <w:rPr>
          <w:rFonts w:ascii="Times New Roman" w:hAnsi="Times New Roman" w:cs="Times New Roman"/>
          <w:sz w:val="28"/>
          <w:szCs w:val="28"/>
        </w:rPr>
      </w:pPr>
      <w:r>
        <w:rPr>
          <w:rFonts w:ascii="Times New Roman" w:hAnsi="Times New Roman" w:cs="Times New Roman"/>
          <w:w w:val="105"/>
          <w:sz w:val="28"/>
          <w:szCs w:val="28"/>
        </w:rPr>
        <w:t>Ванг</w:t>
      </w:r>
      <w:r w:rsidR="00761B41" w:rsidRPr="00C711FA">
        <w:rPr>
          <w:rFonts w:ascii="Times New Roman" w:hAnsi="Times New Roman" w:cs="Times New Roman"/>
          <w:sz w:val="28"/>
          <w:szCs w:val="28"/>
        </w:rPr>
        <w:t xml:space="preserve"> </w:t>
      </w:r>
      <w:r w:rsidR="00761B41">
        <w:rPr>
          <w:rFonts w:ascii="Times New Roman" w:hAnsi="Times New Roman" w:cs="Times New Roman"/>
          <w:sz w:val="28"/>
          <w:szCs w:val="28"/>
        </w:rPr>
        <w:t xml:space="preserve">әріптестерімен </w:t>
      </w:r>
      <w:r w:rsidR="00761B41" w:rsidRPr="00C711FA">
        <w:rPr>
          <w:rFonts w:ascii="Times New Roman" w:hAnsi="Times New Roman" w:cs="Times New Roman"/>
          <w:sz w:val="28"/>
          <w:szCs w:val="28"/>
        </w:rPr>
        <w:t xml:space="preserve">N-гептандағы сек-нонилфенокси сірке қышқылымен (CA-100) </w:t>
      </w:r>
      <w:r w:rsidR="00761B41">
        <w:rPr>
          <w:rFonts w:ascii="Times New Roman" w:hAnsi="Times New Roman" w:cs="Times New Roman"/>
          <w:sz w:val="28"/>
          <w:szCs w:val="28"/>
        </w:rPr>
        <w:t xml:space="preserve">тұз қышқылының </w:t>
      </w:r>
      <w:r w:rsidR="00761B41" w:rsidRPr="00C711FA">
        <w:rPr>
          <w:rFonts w:ascii="Times New Roman" w:hAnsi="Times New Roman" w:cs="Times New Roman"/>
          <w:sz w:val="28"/>
          <w:szCs w:val="28"/>
        </w:rPr>
        <w:t xml:space="preserve">ерітінділерінен үш валентті </w:t>
      </w:r>
      <w:r w:rsidR="00761B41">
        <w:rPr>
          <w:rFonts w:ascii="Times New Roman" w:hAnsi="Times New Roman" w:cs="Times New Roman"/>
          <w:sz w:val="28"/>
          <w:szCs w:val="28"/>
        </w:rPr>
        <w:t>СЖМ</w:t>
      </w:r>
      <w:r w:rsidR="00761B41" w:rsidRPr="00C711FA">
        <w:rPr>
          <w:rFonts w:ascii="Times New Roman" w:hAnsi="Times New Roman" w:cs="Times New Roman"/>
          <w:sz w:val="28"/>
          <w:szCs w:val="28"/>
        </w:rPr>
        <w:t xml:space="preserve"> және екі валентті металл иондарын</w:t>
      </w:r>
      <w:r w:rsidR="00761B41">
        <w:rPr>
          <w:rFonts w:ascii="Times New Roman" w:hAnsi="Times New Roman" w:cs="Times New Roman"/>
          <w:sz w:val="28"/>
          <w:szCs w:val="28"/>
        </w:rPr>
        <w:t>ың</w:t>
      </w:r>
      <w:r w:rsidR="00761B41" w:rsidRPr="00C711FA">
        <w:rPr>
          <w:rFonts w:ascii="Times New Roman" w:hAnsi="Times New Roman" w:cs="Times New Roman"/>
          <w:sz w:val="28"/>
          <w:szCs w:val="28"/>
        </w:rPr>
        <w:t xml:space="preserve"> (Cu, Zn, </w:t>
      </w:r>
      <w:r w:rsidR="00761B41">
        <w:rPr>
          <w:rFonts w:ascii="Times New Roman" w:hAnsi="Times New Roman" w:cs="Times New Roman"/>
          <w:sz w:val="28"/>
          <w:szCs w:val="28"/>
        </w:rPr>
        <w:t xml:space="preserve">Ni, Mn, Cd және Co) экстракциясына зерттеу жүргізген </w:t>
      </w:r>
      <w:r w:rsidR="00761B41" w:rsidRPr="008415B1">
        <w:rPr>
          <w:rFonts w:ascii="Times New Roman" w:hAnsi="Times New Roman" w:cs="Times New Roman"/>
          <w:sz w:val="28"/>
          <w:szCs w:val="28"/>
        </w:rPr>
        <w:t>[</w:t>
      </w:r>
      <w:r w:rsidR="007D6200">
        <w:rPr>
          <w:rFonts w:ascii="Times New Roman" w:hAnsi="Times New Roman" w:cs="Times New Roman"/>
          <w:sz w:val="28"/>
          <w:szCs w:val="28"/>
        </w:rPr>
        <w:t>9</w:t>
      </w:r>
      <w:r w:rsidR="00761B41">
        <w:rPr>
          <w:rFonts w:ascii="Times New Roman" w:hAnsi="Times New Roman" w:cs="Times New Roman"/>
          <w:sz w:val="28"/>
          <w:szCs w:val="28"/>
        </w:rPr>
        <w:t>8</w:t>
      </w:r>
      <w:r w:rsidR="00761B41" w:rsidRPr="008415B1">
        <w:rPr>
          <w:rFonts w:ascii="Times New Roman" w:hAnsi="Times New Roman" w:cs="Times New Roman"/>
          <w:sz w:val="28"/>
          <w:szCs w:val="28"/>
        </w:rPr>
        <w:t>]</w:t>
      </w:r>
      <w:r w:rsidR="00761B41">
        <w:rPr>
          <w:rFonts w:ascii="Times New Roman" w:hAnsi="Times New Roman" w:cs="Times New Roman"/>
          <w:sz w:val="28"/>
          <w:szCs w:val="28"/>
        </w:rPr>
        <w:t xml:space="preserve">. </w:t>
      </w:r>
      <w:r w:rsidR="00761B41" w:rsidRPr="00E703BE">
        <w:rPr>
          <w:rFonts w:ascii="Times New Roman" w:hAnsi="Times New Roman" w:cs="Times New Roman"/>
          <w:sz w:val="28"/>
          <w:szCs w:val="28"/>
        </w:rPr>
        <w:t>Y, La және барлық екі валентті металдар</w:t>
      </w:r>
      <w:r w:rsidR="00761B41">
        <w:rPr>
          <w:rFonts w:ascii="Times New Roman" w:hAnsi="Times New Roman" w:cs="Times New Roman"/>
          <w:sz w:val="28"/>
          <w:szCs w:val="28"/>
        </w:rPr>
        <w:t xml:space="preserve">мен салыстырғанда </w:t>
      </w:r>
      <w:r w:rsidR="00761B41" w:rsidRPr="00E703BE">
        <w:rPr>
          <w:rFonts w:ascii="Times New Roman" w:hAnsi="Times New Roman" w:cs="Times New Roman"/>
          <w:sz w:val="28"/>
          <w:szCs w:val="28"/>
        </w:rPr>
        <w:t xml:space="preserve">Sc </w:t>
      </w:r>
      <w:r w:rsidR="00761B41">
        <w:rPr>
          <w:rFonts w:ascii="Times New Roman" w:hAnsi="Times New Roman" w:cs="Times New Roman"/>
          <w:sz w:val="28"/>
          <w:szCs w:val="28"/>
        </w:rPr>
        <w:t>бөлу коэффициенті</w:t>
      </w:r>
      <w:r w:rsidR="00761B41" w:rsidRPr="00E703BE">
        <w:rPr>
          <w:rFonts w:ascii="Times New Roman" w:hAnsi="Times New Roman" w:cs="Times New Roman"/>
          <w:sz w:val="28"/>
          <w:szCs w:val="28"/>
        </w:rPr>
        <w:t xml:space="preserve"> (β) </w:t>
      </w:r>
      <w:r w:rsidR="00761B41">
        <w:rPr>
          <w:rFonts w:ascii="Times New Roman" w:hAnsi="Times New Roman" w:cs="Times New Roman"/>
          <w:sz w:val="28"/>
          <w:szCs w:val="28"/>
        </w:rPr>
        <w:t xml:space="preserve">жоғары </w:t>
      </w:r>
      <w:r w:rsidR="00761B41" w:rsidRPr="00E703BE">
        <w:rPr>
          <w:rFonts w:ascii="Times New Roman" w:hAnsi="Times New Roman" w:cs="Times New Roman"/>
          <w:sz w:val="28"/>
          <w:szCs w:val="28"/>
        </w:rPr>
        <w:t xml:space="preserve">болды. Мысалы, Sc/Y үшін бөлу коэффициенті 407, Sc/La </w:t>
      </w:r>
      <w:r w:rsidR="00761B41">
        <w:rPr>
          <w:rFonts w:ascii="Times New Roman" w:hAnsi="Times New Roman" w:cs="Times New Roman"/>
          <w:sz w:val="28"/>
          <w:szCs w:val="28"/>
        </w:rPr>
        <w:t xml:space="preserve">үшін </w:t>
      </w:r>
      <w:r w:rsidR="00761B41" w:rsidRPr="00E703BE">
        <w:rPr>
          <w:rFonts w:ascii="Times New Roman" w:hAnsi="Times New Roman" w:cs="Times New Roman"/>
          <w:sz w:val="28"/>
          <w:szCs w:val="28"/>
        </w:rPr>
        <w:t xml:space="preserve">83, Sc/Gd </w:t>
      </w:r>
      <w:r w:rsidR="00761B41">
        <w:rPr>
          <w:rFonts w:ascii="Times New Roman" w:hAnsi="Times New Roman" w:cs="Times New Roman"/>
          <w:sz w:val="28"/>
          <w:szCs w:val="28"/>
        </w:rPr>
        <w:t xml:space="preserve">үшін </w:t>
      </w:r>
      <w:r w:rsidR="00761B41" w:rsidRPr="00E703BE">
        <w:rPr>
          <w:rFonts w:ascii="Times New Roman" w:hAnsi="Times New Roman" w:cs="Times New Roman"/>
          <w:sz w:val="28"/>
          <w:szCs w:val="28"/>
        </w:rPr>
        <w:t xml:space="preserve">89 және Sc/Lu </w:t>
      </w:r>
      <w:r w:rsidR="00761B41">
        <w:rPr>
          <w:rFonts w:ascii="Times New Roman" w:hAnsi="Times New Roman" w:cs="Times New Roman"/>
          <w:sz w:val="28"/>
          <w:szCs w:val="28"/>
        </w:rPr>
        <w:t xml:space="preserve">үшін 269. </w:t>
      </w:r>
    </w:p>
    <w:p w:rsidR="00761B41" w:rsidRDefault="00761B41" w:rsidP="00761B4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Сондай-ақ цекан, нео-гептан және кейбір 2-бром-алкан</w:t>
      </w:r>
      <w:r w:rsidRPr="004967D9">
        <w:rPr>
          <w:rFonts w:ascii="Times New Roman" w:hAnsi="Times New Roman" w:cs="Times New Roman"/>
          <w:sz w:val="28"/>
          <w:szCs w:val="28"/>
        </w:rPr>
        <w:t xml:space="preserve"> қышқылдары</w:t>
      </w:r>
      <w:r>
        <w:rPr>
          <w:rFonts w:ascii="Times New Roman" w:hAnsi="Times New Roman" w:cs="Times New Roman"/>
          <w:sz w:val="28"/>
          <w:szCs w:val="28"/>
        </w:rPr>
        <w:t xml:space="preserve">мен </w:t>
      </w:r>
      <w:r w:rsidRPr="004967D9">
        <w:rPr>
          <w:rFonts w:ascii="Times New Roman" w:hAnsi="Times New Roman" w:cs="Times New Roman"/>
          <w:sz w:val="28"/>
          <w:szCs w:val="28"/>
        </w:rPr>
        <w:t xml:space="preserve">үш валентті сирек </w:t>
      </w:r>
      <w:r>
        <w:rPr>
          <w:rFonts w:ascii="Times New Roman" w:hAnsi="Times New Roman" w:cs="Times New Roman"/>
          <w:sz w:val="28"/>
          <w:szCs w:val="28"/>
        </w:rPr>
        <w:t xml:space="preserve">жер металдарының </w:t>
      </w:r>
      <w:r w:rsidRPr="004967D9">
        <w:rPr>
          <w:rFonts w:ascii="Times New Roman" w:hAnsi="Times New Roman" w:cs="Times New Roman"/>
          <w:sz w:val="28"/>
          <w:szCs w:val="28"/>
        </w:rPr>
        <w:t xml:space="preserve">экстракциясы да зерттелді </w:t>
      </w:r>
      <w:r w:rsidRPr="008415B1">
        <w:rPr>
          <w:rFonts w:ascii="Times New Roman" w:hAnsi="Times New Roman" w:cs="Times New Roman"/>
          <w:sz w:val="28"/>
          <w:szCs w:val="28"/>
        </w:rPr>
        <w:t>[</w:t>
      </w:r>
      <w:r w:rsidR="007D6200">
        <w:rPr>
          <w:rFonts w:ascii="Times New Roman" w:hAnsi="Times New Roman" w:cs="Times New Roman"/>
          <w:sz w:val="28"/>
          <w:szCs w:val="28"/>
        </w:rPr>
        <w:t>9</w:t>
      </w:r>
      <w:r>
        <w:rPr>
          <w:rFonts w:ascii="Times New Roman" w:hAnsi="Times New Roman" w:cs="Times New Roman"/>
          <w:sz w:val="28"/>
          <w:szCs w:val="28"/>
        </w:rPr>
        <w:t>9,1</w:t>
      </w:r>
      <w:r w:rsidR="007D6200">
        <w:rPr>
          <w:rFonts w:ascii="Times New Roman" w:hAnsi="Times New Roman" w:cs="Times New Roman"/>
          <w:sz w:val="28"/>
          <w:szCs w:val="28"/>
        </w:rPr>
        <w:t>0</w:t>
      </w:r>
      <w:r>
        <w:rPr>
          <w:rFonts w:ascii="Times New Roman" w:hAnsi="Times New Roman" w:cs="Times New Roman"/>
          <w:sz w:val="28"/>
          <w:szCs w:val="28"/>
        </w:rPr>
        <w:t>0</w:t>
      </w:r>
      <w:r w:rsidRPr="008415B1">
        <w:rPr>
          <w:rFonts w:ascii="Times New Roman" w:hAnsi="Times New Roman" w:cs="Times New Roman"/>
          <w:sz w:val="28"/>
          <w:szCs w:val="28"/>
        </w:rPr>
        <w:t>]</w:t>
      </w:r>
      <w:r w:rsidRPr="004967D9">
        <w:rPr>
          <w:rFonts w:ascii="Times New Roman" w:hAnsi="Times New Roman" w:cs="Times New Roman"/>
          <w:sz w:val="28"/>
          <w:szCs w:val="28"/>
        </w:rPr>
        <w:t xml:space="preserve">. Алкан қышқылының құрылымына 2-бром алмастырғышты енгізу рКа мәндерін төмендетеді, бұл </w:t>
      </w:r>
      <w:r>
        <w:rPr>
          <w:rFonts w:ascii="Times New Roman" w:hAnsi="Times New Roman" w:cs="Times New Roman"/>
          <w:sz w:val="28"/>
          <w:szCs w:val="28"/>
        </w:rPr>
        <w:t xml:space="preserve">осы </w:t>
      </w:r>
      <w:r w:rsidRPr="004967D9">
        <w:rPr>
          <w:rFonts w:ascii="Times New Roman" w:hAnsi="Times New Roman" w:cs="Times New Roman"/>
          <w:sz w:val="28"/>
          <w:szCs w:val="28"/>
        </w:rPr>
        <w:t xml:space="preserve">қышқылдардың төмен рН кезінде тиімді экстрагенттер </w:t>
      </w:r>
      <w:r>
        <w:rPr>
          <w:rFonts w:ascii="Times New Roman" w:hAnsi="Times New Roman" w:cs="Times New Roman"/>
          <w:sz w:val="28"/>
          <w:szCs w:val="28"/>
        </w:rPr>
        <w:t>ретінде қолдануға</w:t>
      </w:r>
      <w:r w:rsidRPr="004967D9">
        <w:rPr>
          <w:rFonts w:ascii="Times New Roman" w:hAnsi="Times New Roman" w:cs="Times New Roman"/>
          <w:sz w:val="28"/>
          <w:szCs w:val="28"/>
        </w:rPr>
        <w:t xml:space="preserve"> ұсынылды.</w:t>
      </w:r>
    </w:p>
    <w:p w:rsidR="00761B41" w:rsidRDefault="00761B41" w:rsidP="00761B41">
      <w:pPr>
        <w:spacing w:before="100" w:beforeAutospacing="1" w:after="0" w:line="240" w:lineRule="auto"/>
        <w:ind w:firstLine="709"/>
        <w:jc w:val="both"/>
        <w:rPr>
          <w:rFonts w:ascii="Times New Roman" w:hAnsi="Times New Roman" w:cs="Times New Roman"/>
          <w:i/>
          <w:sz w:val="28"/>
          <w:szCs w:val="28"/>
        </w:rPr>
      </w:pPr>
      <w:r w:rsidRPr="004933FE">
        <w:rPr>
          <w:rFonts w:ascii="Times New Roman" w:hAnsi="Times New Roman" w:cs="Times New Roman"/>
          <w:i/>
          <w:sz w:val="28"/>
          <w:szCs w:val="28"/>
        </w:rPr>
        <w:t>Фосфорорганикалық қышқылдар</w:t>
      </w:r>
    </w:p>
    <w:p w:rsidR="00761B41" w:rsidRDefault="00761B41" w:rsidP="00761B4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Сирек жер металдарын</w:t>
      </w:r>
      <w:r w:rsidRPr="003C4098">
        <w:rPr>
          <w:rFonts w:ascii="Times New Roman" w:hAnsi="Times New Roman" w:cs="Times New Roman"/>
          <w:sz w:val="28"/>
          <w:szCs w:val="28"/>
        </w:rPr>
        <w:t xml:space="preserve"> бөлу процестерінде фосфорорганикалық </w:t>
      </w:r>
      <w:r>
        <w:rPr>
          <w:rFonts w:ascii="Times New Roman" w:hAnsi="Times New Roman" w:cs="Times New Roman"/>
          <w:sz w:val="28"/>
          <w:szCs w:val="28"/>
        </w:rPr>
        <w:t>Д2ЭГФҚ</w:t>
      </w:r>
      <w:r w:rsidRPr="003C4098">
        <w:rPr>
          <w:rFonts w:ascii="Times New Roman" w:hAnsi="Times New Roman" w:cs="Times New Roman"/>
          <w:sz w:val="28"/>
          <w:szCs w:val="28"/>
        </w:rPr>
        <w:t xml:space="preserve"> (ди(2-этилгексил) фосфор қышқылы) және </w:t>
      </w:r>
      <w:r>
        <w:rPr>
          <w:rFonts w:ascii="Times New Roman" w:hAnsi="Times New Roman" w:cs="Times New Roman"/>
          <w:sz w:val="28"/>
          <w:szCs w:val="28"/>
        </w:rPr>
        <w:t>2ЭГФҚ</w:t>
      </w:r>
      <w:r w:rsidRPr="003C4098">
        <w:rPr>
          <w:rFonts w:ascii="Times New Roman" w:hAnsi="Times New Roman" w:cs="Times New Roman"/>
          <w:sz w:val="28"/>
          <w:szCs w:val="28"/>
        </w:rPr>
        <w:t xml:space="preserve"> (2-этилгексилфосфон қышқылы </w:t>
      </w:r>
      <w:r>
        <w:rPr>
          <w:rFonts w:ascii="Times New Roman" w:hAnsi="Times New Roman" w:cs="Times New Roman"/>
          <w:sz w:val="28"/>
          <w:szCs w:val="28"/>
        </w:rPr>
        <w:t xml:space="preserve">моно-2-этилгексил эфирі) қышқылдары </w:t>
      </w:r>
      <w:r w:rsidRPr="003C4098">
        <w:rPr>
          <w:rFonts w:ascii="Times New Roman" w:hAnsi="Times New Roman" w:cs="Times New Roman"/>
          <w:sz w:val="28"/>
          <w:szCs w:val="28"/>
        </w:rPr>
        <w:t>кеңінен қолданыла</w:t>
      </w:r>
      <w:r>
        <w:rPr>
          <w:rFonts w:ascii="Times New Roman" w:hAnsi="Times New Roman" w:cs="Times New Roman"/>
          <w:sz w:val="28"/>
          <w:szCs w:val="28"/>
        </w:rPr>
        <w:t xml:space="preserve">ды </w:t>
      </w:r>
      <w:r w:rsidRPr="008415B1">
        <w:rPr>
          <w:rFonts w:ascii="Times New Roman" w:hAnsi="Times New Roman" w:cs="Times New Roman"/>
          <w:sz w:val="28"/>
          <w:szCs w:val="28"/>
        </w:rPr>
        <w:t>[</w:t>
      </w:r>
      <w:r>
        <w:rPr>
          <w:rFonts w:ascii="Times New Roman" w:hAnsi="Times New Roman" w:cs="Times New Roman"/>
          <w:sz w:val="28"/>
          <w:szCs w:val="28"/>
        </w:rPr>
        <w:t>1</w:t>
      </w:r>
      <w:r w:rsidR="007D6200">
        <w:rPr>
          <w:rFonts w:ascii="Times New Roman" w:hAnsi="Times New Roman" w:cs="Times New Roman"/>
          <w:sz w:val="28"/>
          <w:szCs w:val="28"/>
        </w:rPr>
        <w:t>0</w:t>
      </w:r>
      <w:r>
        <w:rPr>
          <w:rFonts w:ascii="Times New Roman" w:hAnsi="Times New Roman" w:cs="Times New Roman"/>
          <w:sz w:val="28"/>
          <w:szCs w:val="28"/>
        </w:rPr>
        <w:t>1</w:t>
      </w:r>
      <w:r w:rsidRPr="008415B1">
        <w:rPr>
          <w:rFonts w:ascii="Times New Roman" w:hAnsi="Times New Roman" w:cs="Times New Roman"/>
          <w:sz w:val="28"/>
          <w:szCs w:val="28"/>
        </w:rPr>
        <w:t>]</w:t>
      </w:r>
      <w:r w:rsidRPr="004967D9">
        <w:rPr>
          <w:rFonts w:ascii="Times New Roman" w:hAnsi="Times New Roman" w:cs="Times New Roman"/>
          <w:sz w:val="28"/>
          <w:szCs w:val="28"/>
        </w:rPr>
        <w:t>.</w:t>
      </w:r>
      <w:r>
        <w:rPr>
          <w:rFonts w:ascii="Times New Roman" w:hAnsi="Times New Roman" w:cs="Times New Roman"/>
          <w:sz w:val="28"/>
          <w:szCs w:val="28"/>
        </w:rPr>
        <w:t xml:space="preserve"> </w:t>
      </w:r>
    </w:p>
    <w:p w:rsidR="00761B41" w:rsidRDefault="00761B41" w:rsidP="00761B41">
      <w:pPr>
        <w:spacing w:after="0" w:line="240" w:lineRule="auto"/>
        <w:ind w:firstLine="708"/>
        <w:jc w:val="both"/>
        <w:rPr>
          <w:rFonts w:ascii="Times New Roman" w:hAnsi="Times New Roman" w:cs="Times New Roman"/>
          <w:sz w:val="28"/>
          <w:szCs w:val="28"/>
        </w:rPr>
      </w:pPr>
      <w:r w:rsidRPr="008415B1">
        <w:rPr>
          <w:rFonts w:ascii="Times New Roman" w:hAnsi="Times New Roman" w:cs="Times New Roman"/>
          <w:sz w:val="28"/>
          <w:szCs w:val="28"/>
        </w:rPr>
        <w:t xml:space="preserve"> [</w:t>
      </w:r>
      <w:r>
        <w:rPr>
          <w:rFonts w:ascii="Times New Roman" w:hAnsi="Times New Roman" w:cs="Times New Roman"/>
          <w:sz w:val="28"/>
          <w:szCs w:val="28"/>
        </w:rPr>
        <w:t>1</w:t>
      </w:r>
      <w:r w:rsidR="007D6200">
        <w:rPr>
          <w:rFonts w:ascii="Times New Roman" w:hAnsi="Times New Roman" w:cs="Times New Roman"/>
          <w:sz w:val="28"/>
          <w:szCs w:val="28"/>
        </w:rPr>
        <w:t>0</w:t>
      </w:r>
      <w:r>
        <w:rPr>
          <w:rFonts w:ascii="Times New Roman" w:hAnsi="Times New Roman" w:cs="Times New Roman"/>
          <w:sz w:val="28"/>
          <w:szCs w:val="28"/>
        </w:rPr>
        <w:t>2</w:t>
      </w:r>
      <w:r w:rsidRPr="008415B1">
        <w:rPr>
          <w:rFonts w:ascii="Times New Roman" w:hAnsi="Times New Roman" w:cs="Times New Roman"/>
          <w:sz w:val="28"/>
          <w:szCs w:val="28"/>
        </w:rPr>
        <w:t>]</w:t>
      </w:r>
      <w:r>
        <w:rPr>
          <w:rFonts w:ascii="Times New Roman" w:hAnsi="Times New Roman" w:cs="Times New Roman"/>
          <w:sz w:val="28"/>
          <w:szCs w:val="28"/>
        </w:rPr>
        <w:t xml:space="preserve"> әдебиетте</w:t>
      </w:r>
      <w:r w:rsidRPr="00C947D0">
        <w:rPr>
          <w:rFonts w:ascii="Times New Roman" w:hAnsi="Times New Roman" w:cs="Times New Roman"/>
          <w:sz w:val="28"/>
          <w:szCs w:val="28"/>
        </w:rPr>
        <w:t xml:space="preserve"> 0,75 М </w:t>
      </w:r>
      <w:r>
        <w:rPr>
          <w:rFonts w:ascii="Times New Roman" w:hAnsi="Times New Roman" w:cs="Times New Roman"/>
          <w:sz w:val="28"/>
          <w:szCs w:val="28"/>
        </w:rPr>
        <w:t>Д2ЭГФҚ</w:t>
      </w:r>
      <w:r w:rsidRPr="00C947D0">
        <w:rPr>
          <w:rFonts w:ascii="Times New Roman" w:hAnsi="Times New Roman" w:cs="Times New Roman"/>
          <w:sz w:val="28"/>
          <w:szCs w:val="28"/>
        </w:rPr>
        <w:t xml:space="preserve"> көмегімен тұз, перхлор және азот қышқылдарын</w:t>
      </w:r>
      <w:r>
        <w:rPr>
          <w:rFonts w:ascii="Times New Roman" w:hAnsi="Times New Roman" w:cs="Times New Roman"/>
          <w:sz w:val="28"/>
          <w:szCs w:val="28"/>
        </w:rPr>
        <w:t>ың</w:t>
      </w:r>
      <w:r w:rsidRPr="00C947D0">
        <w:rPr>
          <w:rFonts w:ascii="Times New Roman" w:hAnsi="Times New Roman" w:cs="Times New Roman"/>
          <w:sz w:val="28"/>
          <w:szCs w:val="28"/>
        </w:rPr>
        <w:t xml:space="preserve"> 1-11 М диапазонында скандий және басқа элементтердің экстракциясы </w:t>
      </w:r>
      <w:r>
        <w:rPr>
          <w:rFonts w:ascii="Times New Roman" w:hAnsi="Times New Roman" w:cs="Times New Roman"/>
          <w:sz w:val="28"/>
          <w:szCs w:val="28"/>
        </w:rPr>
        <w:t>қарастырылған</w:t>
      </w:r>
      <w:r w:rsidRPr="00C947D0">
        <w:rPr>
          <w:rFonts w:ascii="Times New Roman" w:hAnsi="Times New Roman" w:cs="Times New Roman"/>
          <w:sz w:val="28"/>
          <w:szCs w:val="28"/>
        </w:rPr>
        <w:t>.</w:t>
      </w:r>
      <w:r w:rsidRPr="004522A2">
        <w:t xml:space="preserve"> </w:t>
      </w:r>
      <w:r w:rsidRPr="004522A2">
        <w:rPr>
          <w:rFonts w:ascii="Times New Roman" w:hAnsi="Times New Roman" w:cs="Times New Roman"/>
          <w:sz w:val="28"/>
          <w:szCs w:val="28"/>
        </w:rPr>
        <w:t>Скандийдің 99%-дан астамы барлық сынақ жағдайында VII В тобының элементтерінің (Mn</w:t>
      </w:r>
      <w:r w:rsidRPr="008D16F1">
        <w:rPr>
          <w:rFonts w:ascii="Times New Roman" w:hAnsi="Times New Roman" w:cs="Times New Roman"/>
          <w:sz w:val="28"/>
          <w:szCs w:val="28"/>
          <w:vertAlign w:val="superscript"/>
        </w:rPr>
        <w:t>2+</w:t>
      </w:r>
      <w:r w:rsidRPr="004522A2">
        <w:rPr>
          <w:rFonts w:ascii="Times New Roman" w:hAnsi="Times New Roman" w:cs="Times New Roman"/>
          <w:sz w:val="28"/>
          <w:szCs w:val="28"/>
        </w:rPr>
        <w:t>, Tc</w:t>
      </w:r>
      <w:r w:rsidRPr="008D16F1">
        <w:rPr>
          <w:rFonts w:ascii="Times New Roman" w:hAnsi="Times New Roman" w:cs="Times New Roman"/>
          <w:sz w:val="28"/>
          <w:szCs w:val="28"/>
          <w:vertAlign w:val="superscript"/>
        </w:rPr>
        <w:t>2+</w:t>
      </w:r>
      <w:r w:rsidRPr="004522A2">
        <w:rPr>
          <w:rFonts w:ascii="Times New Roman" w:hAnsi="Times New Roman" w:cs="Times New Roman"/>
          <w:sz w:val="28"/>
          <w:szCs w:val="28"/>
        </w:rPr>
        <w:t>, Re</w:t>
      </w:r>
      <w:r w:rsidRPr="008D16F1">
        <w:rPr>
          <w:rFonts w:ascii="Times New Roman" w:hAnsi="Times New Roman" w:cs="Times New Roman"/>
          <w:sz w:val="28"/>
          <w:szCs w:val="28"/>
          <w:vertAlign w:val="superscript"/>
        </w:rPr>
        <w:t>2+</w:t>
      </w:r>
      <w:r w:rsidRPr="004522A2">
        <w:rPr>
          <w:rFonts w:ascii="Times New Roman" w:hAnsi="Times New Roman" w:cs="Times New Roman"/>
          <w:sz w:val="28"/>
          <w:szCs w:val="28"/>
        </w:rPr>
        <w:t xml:space="preserve">) әсерінсіз алынғаны анықталды. </w:t>
      </w:r>
      <w:r>
        <w:rPr>
          <w:rFonts w:ascii="Times New Roman" w:hAnsi="Times New Roman" w:cs="Times New Roman"/>
          <w:sz w:val="28"/>
          <w:szCs w:val="28"/>
        </w:rPr>
        <w:t xml:space="preserve">Сондай-ақ скандийді негіздік немесе фторидті тұздар түрінде бөлуге болады. </w:t>
      </w:r>
      <w:r w:rsidRPr="00C41B9B">
        <w:rPr>
          <w:rFonts w:ascii="Times New Roman" w:hAnsi="Times New Roman" w:cs="Times New Roman"/>
          <w:sz w:val="28"/>
          <w:szCs w:val="28"/>
        </w:rPr>
        <w:t>0,5 М NaOH</w:t>
      </w:r>
      <w:r>
        <w:rPr>
          <w:rFonts w:ascii="Times New Roman" w:hAnsi="Times New Roman" w:cs="Times New Roman"/>
          <w:sz w:val="28"/>
          <w:szCs w:val="28"/>
        </w:rPr>
        <w:t xml:space="preserve"> арқылы металл ионына қаныққан Д2ЭГФҚ-нан </w:t>
      </w:r>
      <w:r w:rsidRPr="00C41B9B">
        <w:rPr>
          <w:rFonts w:ascii="Times New Roman" w:hAnsi="Times New Roman" w:cs="Times New Roman"/>
          <w:sz w:val="28"/>
          <w:szCs w:val="28"/>
        </w:rPr>
        <w:t>80% Sc</w:t>
      </w:r>
      <w:r w:rsidRPr="00C41B9B">
        <w:rPr>
          <w:rFonts w:ascii="Times New Roman" w:hAnsi="Times New Roman" w:cs="Times New Roman"/>
          <w:sz w:val="28"/>
          <w:szCs w:val="28"/>
          <w:vertAlign w:val="superscript"/>
        </w:rPr>
        <w:t>3+</w:t>
      </w:r>
      <w:r>
        <w:rPr>
          <w:rFonts w:ascii="Times New Roman" w:hAnsi="Times New Roman" w:cs="Times New Roman"/>
          <w:sz w:val="28"/>
          <w:szCs w:val="28"/>
          <w:vertAlign w:val="superscript"/>
        </w:rPr>
        <w:t xml:space="preserve">  </w:t>
      </w:r>
      <w:r>
        <w:rPr>
          <w:rFonts w:ascii="Times New Roman" w:hAnsi="Times New Roman" w:cs="Times New Roman"/>
          <w:sz w:val="28"/>
          <w:szCs w:val="28"/>
        </w:rPr>
        <w:t xml:space="preserve">алынған. Алайда натрий гидроксидінің төмен және орташа концентрацияларында </w:t>
      </w:r>
      <w:r w:rsidRPr="00C41B9B">
        <w:rPr>
          <w:rFonts w:ascii="Times New Roman" w:hAnsi="Times New Roman" w:cs="Times New Roman"/>
          <w:sz w:val="28"/>
          <w:szCs w:val="28"/>
        </w:rPr>
        <w:t>(0,25-2,5 М)</w:t>
      </w:r>
      <w:r>
        <w:rPr>
          <w:rFonts w:ascii="Times New Roman" w:hAnsi="Times New Roman" w:cs="Times New Roman"/>
          <w:sz w:val="28"/>
          <w:szCs w:val="28"/>
        </w:rPr>
        <w:t xml:space="preserve"> фазаларды бөлуде шешілмеген бірқатар қиындықтар бар </w:t>
      </w:r>
      <w:r w:rsidRPr="008415B1">
        <w:rPr>
          <w:rFonts w:ascii="Times New Roman" w:hAnsi="Times New Roman" w:cs="Times New Roman"/>
          <w:sz w:val="28"/>
          <w:szCs w:val="28"/>
        </w:rPr>
        <w:t>[</w:t>
      </w:r>
      <w:r w:rsidR="007D6200">
        <w:rPr>
          <w:rFonts w:ascii="Times New Roman" w:hAnsi="Times New Roman" w:cs="Times New Roman"/>
          <w:sz w:val="28"/>
          <w:szCs w:val="28"/>
        </w:rPr>
        <w:t>9</w:t>
      </w:r>
      <w:r w:rsidRPr="007D6200">
        <w:rPr>
          <w:rFonts w:ascii="Times New Roman" w:hAnsi="Times New Roman" w:cs="Times New Roman"/>
          <w:sz w:val="28"/>
          <w:szCs w:val="28"/>
        </w:rPr>
        <w:t>6</w:t>
      </w:r>
      <w:r w:rsidRPr="008415B1">
        <w:rPr>
          <w:rFonts w:ascii="Times New Roman" w:hAnsi="Times New Roman" w:cs="Times New Roman"/>
          <w:sz w:val="28"/>
          <w:szCs w:val="28"/>
        </w:rPr>
        <w:t>].</w:t>
      </w:r>
    </w:p>
    <w:p w:rsidR="00761B41" w:rsidRDefault="00761B41" w:rsidP="00761B41">
      <w:pPr>
        <w:spacing w:after="100" w:afterAutospacing="1" w:line="240" w:lineRule="auto"/>
        <w:ind w:firstLine="709"/>
        <w:jc w:val="both"/>
        <w:rPr>
          <w:rFonts w:ascii="Times New Roman" w:hAnsi="Times New Roman" w:cs="Times New Roman"/>
          <w:sz w:val="28"/>
          <w:szCs w:val="28"/>
        </w:rPr>
      </w:pPr>
      <w:r w:rsidRPr="002A12D8">
        <w:rPr>
          <w:rFonts w:ascii="Times New Roman" w:hAnsi="Times New Roman" w:cs="Times New Roman"/>
          <w:sz w:val="28"/>
          <w:szCs w:val="28"/>
        </w:rPr>
        <w:t>Тағы бір жиі қолданылатын экстрагент 2-этилгексилфосфон қышқылы моно-2-этилгексил эфирі, сауда атаулары P507, PC-88A, Ionquest 801 және SME 418.</w:t>
      </w:r>
      <w:r w:rsidRPr="002A12D8">
        <w:t xml:space="preserve"> </w:t>
      </w:r>
      <w:r>
        <w:rPr>
          <w:rFonts w:ascii="Times New Roman" w:hAnsi="Times New Roman" w:cs="Times New Roman"/>
          <w:sz w:val="28"/>
          <w:szCs w:val="28"/>
        </w:rPr>
        <w:t>2ЭГФҚ көмегімен сирек жер металдарын</w:t>
      </w:r>
      <w:r w:rsidRPr="008C4C0A">
        <w:rPr>
          <w:rFonts w:ascii="Times New Roman" w:hAnsi="Times New Roman" w:cs="Times New Roman"/>
          <w:sz w:val="28"/>
          <w:szCs w:val="28"/>
        </w:rPr>
        <w:t xml:space="preserve"> бөлу үшін Daihachi әзірлеген процесс Баотоудағы (Қытай) коммерциялық бөлу зауыттарында қолданылды </w:t>
      </w:r>
      <w:r w:rsidRPr="008415B1">
        <w:rPr>
          <w:rFonts w:ascii="Times New Roman" w:hAnsi="Times New Roman" w:cs="Times New Roman"/>
          <w:sz w:val="28"/>
          <w:szCs w:val="28"/>
        </w:rPr>
        <w:t>[</w:t>
      </w:r>
      <w:r>
        <w:rPr>
          <w:rFonts w:ascii="Times New Roman" w:hAnsi="Times New Roman" w:cs="Times New Roman"/>
          <w:sz w:val="28"/>
          <w:szCs w:val="28"/>
        </w:rPr>
        <w:t>1</w:t>
      </w:r>
      <w:r w:rsidR="007D6200">
        <w:rPr>
          <w:rFonts w:ascii="Times New Roman" w:hAnsi="Times New Roman" w:cs="Times New Roman"/>
          <w:sz w:val="28"/>
          <w:szCs w:val="28"/>
        </w:rPr>
        <w:t>0</w:t>
      </w:r>
      <w:r>
        <w:rPr>
          <w:rFonts w:ascii="Times New Roman" w:hAnsi="Times New Roman" w:cs="Times New Roman"/>
          <w:sz w:val="28"/>
          <w:szCs w:val="28"/>
        </w:rPr>
        <w:t>3</w:t>
      </w:r>
      <w:r w:rsidRPr="008415B1">
        <w:rPr>
          <w:rFonts w:ascii="Times New Roman" w:hAnsi="Times New Roman" w:cs="Times New Roman"/>
          <w:sz w:val="28"/>
          <w:szCs w:val="28"/>
        </w:rPr>
        <w:t>]</w:t>
      </w:r>
      <w:r w:rsidRPr="008C4C0A">
        <w:rPr>
          <w:rFonts w:ascii="Times New Roman" w:hAnsi="Times New Roman" w:cs="Times New Roman"/>
          <w:sz w:val="28"/>
          <w:szCs w:val="28"/>
        </w:rPr>
        <w:t xml:space="preserve">. </w:t>
      </w:r>
      <w:r w:rsidRPr="00B10B9E">
        <w:rPr>
          <w:rFonts w:ascii="Times New Roman" w:hAnsi="Times New Roman" w:cs="Times New Roman"/>
          <w:sz w:val="28"/>
          <w:szCs w:val="28"/>
        </w:rPr>
        <w:t xml:space="preserve">Әртүрлі жағдайларда скандийді алу үшін қышқылды фосфорорганикалық экстрагенттің </w:t>
      </w:r>
      <w:r w:rsidR="00796605">
        <w:rPr>
          <w:rFonts w:ascii="Times New Roman" w:hAnsi="Times New Roman" w:cs="Times New Roman"/>
          <w:sz w:val="28"/>
          <w:szCs w:val="28"/>
        </w:rPr>
        <w:t>сұрыптылығы</w:t>
      </w:r>
      <w:r w:rsidRPr="00B10B9E">
        <w:rPr>
          <w:rFonts w:ascii="Times New Roman" w:hAnsi="Times New Roman" w:cs="Times New Roman"/>
          <w:sz w:val="28"/>
          <w:szCs w:val="28"/>
        </w:rPr>
        <w:t xml:space="preserve"> </w:t>
      </w:r>
      <w:r>
        <w:rPr>
          <w:rFonts w:ascii="Times New Roman" w:hAnsi="Times New Roman" w:cs="Times New Roman"/>
          <w:sz w:val="28"/>
          <w:szCs w:val="28"/>
        </w:rPr>
        <w:t>4</w:t>
      </w:r>
      <w:r w:rsidRPr="00B10B9E">
        <w:rPr>
          <w:rFonts w:ascii="Times New Roman" w:hAnsi="Times New Roman" w:cs="Times New Roman"/>
          <w:sz w:val="28"/>
          <w:szCs w:val="28"/>
        </w:rPr>
        <w:t>-кестеде келтірілген [</w:t>
      </w:r>
      <w:r w:rsidR="007D6200">
        <w:rPr>
          <w:rFonts w:ascii="Times New Roman" w:hAnsi="Times New Roman" w:cs="Times New Roman"/>
          <w:sz w:val="28"/>
          <w:szCs w:val="28"/>
        </w:rPr>
        <w:t>9</w:t>
      </w:r>
      <w:r w:rsidRPr="007D6200">
        <w:rPr>
          <w:rFonts w:ascii="Times New Roman" w:hAnsi="Times New Roman" w:cs="Times New Roman"/>
          <w:sz w:val="28"/>
          <w:szCs w:val="28"/>
        </w:rPr>
        <w:t>6</w:t>
      </w:r>
      <w:r w:rsidRPr="00B10B9E">
        <w:rPr>
          <w:rFonts w:ascii="Times New Roman" w:hAnsi="Times New Roman" w:cs="Times New Roman"/>
          <w:sz w:val="28"/>
          <w:szCs w:val="28"/>
        </w:rPr>
        <w:t>].</w:t>
      </w:r>
    </w:p>
    <w:p w:rsidR="00761B41" w:rsidRDefault="00761B41" w:rsidP="00761B41">
      <w:pPr>
        <w:spacing w:after="100" w:afterAutospacing="1"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Кесте 4 </w:t>
      </w:r>
      <w:r w:rsidRPr="0074290A">
        <w:rPr>
          <w:rFonts w:ascii="Times New Roman" w:eastAsia="Times New Roman" w:hAnsi="Times New Roman" w:cs="Times New Roman"/>
          <w:sz w:val="24"/>
          <w:szCs w:val="24"/>
          <w:lang w:eastAsia="en-US"/>
        </w:rPr>
        <w:t>–</w:t>
      </w:r>
      <w:r>
        <w:rPr>
          <w:rFonts w:ascii="Times New Roman" w:eastAsia="Times New Roman" w:hAnsi="Times New Roman" w:cs="Times New Roman"/>
          <w:sz w:val="24"/>
          <w:szCs w:val="24"/>
          <w:lang w:eastAsia="en-US"/>
        </w:rPr>
        <w:t xml:space="preserve"> </w:t>
      </w:r>
      <w:r w:rsidRPr="00C01C2C">
        <w:rPr>
          <w:rFonts w:ascii="Times New Roman" w:hAnsi="Times New Roman" w:cs="Times New Roman"/>
          <w:sz w:val="28"/>
          <w:szCs w:val="28"/>
        </w:rPr>
        <w:t>Әртүрлі жағдайларда жиі қолданылатын қышқыл органикалық фосфор экстрагенттерімен скандий және басқа элементтерді алу</w:t>
      </w:r>
    </w:p>
    <w:tbl>
      <w:tblPr>
        <w:tblStyle w:val="TableNormal1"/>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127"/>
        <w:gridCol w:w="1842"/>
        <w:gridCol w:w="1985"/>
        <w:gridCol w:w="1417"/>
        <w:gridCol w:w="2268"/>
      </w:tblGrid>
      <w:tr w:rsidR="00761B41" w:rsidRPr="0074290A" w:rsidTr="00796605">
        <w:trPr>
          <w:trHeight w:val="836"/>
        </w:trPr>
        <w:tc>
          <w:tcPr>
            <w:tcW w:w="2127" w:type="dxa"/>
            <w:tcBorders>
              <w:bottom w:val="single" w:sz="4" w:space="0" w:color="000000"/>
            </w:tcBorders>
          </w:tcPr>
          <w:p w:rsidR="00761B41" w:rsidRPr="0074290A" w:rsidRDefault="00761B41" w:rsidP="00C12284">
            <w:pPr>
              <w:spacing w:after="0" w:line="240" w:lineRule="auto"/>
              <w:ind w:left="107"/>
              <w:jc w:val="center"/>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Экстрагент</w:t>
            </w:r>
          </w:p>
        </w:tc>
        <w:tc>
          <w:tcPr>
            <w:tcW w:w="1842" w:type="dxa"/>
            <w:tcBorders>
              <w:bottom w:val="single" w:sz="4" w:space="0" w:color="000000"/>
            </w:tcBorders>
          </w:tcPr>
          <w:p w:rsidR="00761B41" w:rsidRPr="0074290A" w:rsidRDefault="00761B41" w:rsidP="00C12284">
            <w:pPr>
              <w:spacing w:after="0" w:line="240" w:lineRule="auto"/>
              <w:ind w:left="107" w:right="92"/>
              <w:jc w:val="center"/>
              <w:rPr>
                <w:rFonts w:ascii="Times New Roman" w:eastAsia="Times New Roman" w:hAnsi="Times New Roman" w:cs="Times New Roman"/>
                <w:sz w:val="24"/>
                <w:szCs w:val="24"/>
              </w:rPr>
            </w:pPr>
            <w:r w:rsidRPr="00D30513">
              <w:rPr>
                <w:rFonts w:ascii="Times New Roman" w:eastAsia="Times New Roman" w:hAnsi="Times New Roman" w:cs="Times New Roman"/>
                <w:sz w:val="24"/>
                <w:szCs w:val="24"/>
              </w:rPr>
              <w:t>Таралу коэффициенті</w:t>
            </w:r>
          </w:p>
        </w:tc>
        <w:tc>
          <w:tcPr>
            <w:tcW w:w="1985" w:type="dxa"/>
            <w:tcBorders>
              <w:bottom w:val="single" w:sz="4" w:space="0" w:color="000000"/>
            </w:tcBorders>
          </w:tcPr>
          <w:p w:rsidR="00761B41" w:rsidRPr="0074290A" w:rsidRDefault="00761B41" w:rsidP="00C12284">
            <w:pPr>
              <w:spacing w:after="0" w:line="240" w:lineRule="auto"/>
              <w:ind w:left="108" w:right="438"/>
              <w:jc w:val="center"/>
              <w:rPr>
                <w:rFonts w:ascii="Times New Roman" w:eastAsia="Times New Roman" w:hAnsi="Times New Roman" w:cs="Times New Roman"/>
                <w:sz w:val="24"/>
                <w:szCs w:val="24"/>
              </w:rPr>
            </w:pPr>
            <w:r w:rsidRPr="00D30513">
              <w:rPr>
                <w:rFonts w:ascii="Times New Roman" w:eastAsia="Times New Roman" w:hAnsi="Times New Roman" w:cs="Times New Roman"/>
                <w:spacing w:val="-1"/>
                <w:sz w:val="24"/>
                <w:szCs w:val="24"/>
              </w:rPr>
              <w:t xml:space="preserve">Органикалық </w:t>
            </w:r>
            <w:r w:rsidRPr="0074290A">
              <w:rPr>
                <w:rFonts w:ascii="Times New Roman" w:eastAsia="Times New Roman" w:hAnsi="Times New Roman" w:cs="Times New Roman"/>
                <w:spacing w:val="-62"/>
                <w:sz w:val="24"/>
                <w:szCs w:val="24"/>
              </w:rPr>
              <w:t xml:space="preserve"> </w:t>
            </w:r>
            <w:r w:rsidRPr="0074290A">
              <w:rPr>
                <w:rFonts w:ascii="Times New Roman" w:eastAsia="Times New Roman" w:hAnsi="Times New Roman" w:cs="Times New Roman"/>
                <w:sz w:val="24"/>
                <w:szCs w:val="24"/>
              </w:rPr>
              <w:t>фаза</w:t>
            </w:r>
          </w:p>
        </w:tc>
        <w:tc>
          <w:tcPr>
            <w:tcW w:w="1417" w:type="dxa"/>
            <w:tcBorders>
              <w:bottom w:val="single" w:sz="4" w:space="0" w:color="000000"/>
            </w:tcBorders>
          </w:tcPr>
          <w:p w:rsidR="00761B41" w:rsidRPr="0074290A" w:rsidRDefault="00761B41" w:rsidP="00C12284">
            <w:pPr>
              <w:spacing w:after="0" w:line="240" w:lineRule="auto"/>
              <w:ind w:left="108"/>
              <w:jc w:val="center"/>
              <w:rPr>
                <w:rFonts w:ascii="Times New Roman" w:eastAsia="Times New Roman" w:hAnsi="Times New Roman" w:cs="Times New Roman"/>
                <w:sz w:val="24"/>
                <w:szCs w:val="24"/>
              </w:rPr>
            </w:pPr>
            <w:r w:rsidRPr="00D30513">
              <w:rPr>
                <w:rFonts w:ascii="Times New Roman" w:eastAsia="Times New Roman" w:hAnsi="Times New Roman" w:cs="Times New Roman"/>
                <w:sz w:val="24"/>
                <w:szCs w:val="24"/>
              </w:rPr>
              <w:t>Орта</w:t>
            </w:r>
          </w:p>
        </w:tc>
        <w:tc>
          <w:tcPr>
            <w:tcW w:w="2268" w:type="dxa"/>
            <w:tcBorders>
              <w:bottom w:val="single" w:sz="4" w:space="0" w:color="000000"/>
            </w:tcBorders>
          </w:tcPr>
          <w:p w:rsidR="00761B41" w:rsidRPr="0074290A" w:rsidRDefault="00761B41" w:rsidP="00C12284">
            <w:pPr>
              <w:spacing w:after="0" w:line="240" w:lineRule="auto"/>
              <w:ind w:left="108" w:right="539"/>
              <w:jc w:val="center"/>
              <w:rPr>
                <w:rFonts w:ascii="Times New Roman" w:eastAsia="Times New Roman" w:hAnsi="Times New Roman" w:cs="Times New Roman"/>
                <w:sz w:val="24"/>
                <w:szCs w:val="24"/>
              </w:rPr>
            </w:pPr>
            <w:r w:rsidRPr="00D30513">
              <w:rPr>
                <w:rFonts w:ascii="Times New Roman" w:eastAsia="Times New Roman" w:hAnsi="Times New Roman" w:cs="Times New Roman"/>
                <w:spacing w:val="-1"/>
                <w:sz w:val="24"/>
                <w:szCs w:val="24"/>
              </w:rPr>
              <w:t>Элементтердің таралуы</w:t>
            </w:r>
          </w:p>
        </w:tc>
      </w:tr>
      <w:tr w:rsidR="00511C12" w:rsidRPr="0074290A" w:rsidTr="00796605">
        <w:trPr>
          <w:trHeight w:val="580"/>
        </w:trPr>
        <w:tc>
          <w:tcPr>
            <w:tcW w:w="2127" w:type="dxa"/>
            <w:tcBorders>
              <w:bottom w:val="nil"/>
            </w:tcBorders>
          </w:tcPr>
          <w:p w:rsidR="00511C12" w:rsidRPr="0074290A" w:rsidRDefault="00511C12" w:rsidP="00511C12">
            <w:pPr>
              <w:spacing w:line="240" w:lineRule="auto"/>
              <w:ind w:left="10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842" w:type="dxa"/>
            <w:tcBorders>
              <w:bottom w:val="nil"/>
            </w:tcBorders>
          </w:tcPr>
          <w:p w:rsidR="00511C12" w:rsidRPr="00D30513" w:rsidRDefault="00511C12" w:rsidP="00511C12">
            <w:pPr>
              <w:spacing w:line="240" w:lineRule="auto"/>
              <w:ind w:left="107" w:right="9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985" w:type="dxa"/>
            <w:tcBorders>
              <w:bottom w:val="nil"/>
            </w:tcBorders>
          </w:tcPr>
          <w:p w:rsidR="00511C12" w:rsidRPr="00D30513" w:rsidRDefault="00511C12" w:rsidP="00511C12">
            <w:pPr>
              <w:spacing w:line="240" w:lineRule="auto"/>
              <w:ind w:left="108" w:right="438"/>
              <w:jc w:val="center"/>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3</w:t>
            </w:r>
          </w:p>
        </w:tc>
        <w:tc>
          <w:tcPr>
            <w:tcW w:w="1417" w:type="dxa"/>
            <w:tcBorders>
              <w:bottom w:val="nil"/>
            </w:tcBorders>
          </w:tcPr>
          <w:p w:rsidR="00511C12" w:rsidRPr="00D30513" w:rsidRDefault="00511C12" w:rsidP="00511C12">
            <w:pPr>
              <w:spacing w:line="240" w:lineRule="auto"/>
              <w:ind w:left="10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268" w:type="dxa"/>
            <w:tcBorders>
              <w:bottom w:val="nil"/>
            </w:tcBorders>
          </w:tcPr>
          <w:p w:rsidR="00511C12" w:rsidRPr="00D30513" w:rsidRDefault="00511C12" w:rsidP="00511C12">
            <w:pPr>
              <w:spacing w:line="240" w:lineRule="auto"/>
              <w:ind w:left="108" w:right="539"/>
              <w:jc w:val="center"/>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5</w:t>
            </w:r>
          </w:p>
        </w:tc>
      </w:tr>
    </w:tbl>
    <w:p w:rsidR="00796605" w:rsidRDefault="00796605">
      <w:pPr>
        <w:rPr>
          <w:rFonts w:ascii="Times New Roman" w:hAnsi="Times New Roman" w:cs="Times New Roman"/>
          <w:sz w:val="28"/>
          <w:szCs w:val="28"/>
        </w:rPr>
      </w:pPr>
    </w:p>
    <w:p w:rsidR="00761B41" w:rsidRDefault="00761B41">
      <w:pPr>
        <w:rPr>
          <w:rFonts w:ascii="Times New Roman" w:hAnsi="Times New Roman" w:cs="Times New Roman"/>
          <w:sz w:val="28"/>
          <w:szCs w:val="28"/>
        </w:rPr>
      </w:pPr>
      <w:r w:rsidRPr="00761B41">
        <w:rPr>
          <w:rFonts w:ascii="Times New Roman" w:hAnsi="Times New Roman" w:cs="Times New Roman"/>
          <w:sz w:val="28"/>
          <w:szCs w:val="28"/>
        </w:rPr>
        <w:t>4-кестенің жалғасы</w:t>
      </w:r>
    </w:p>
    <w:tbl>
      <w:tblPr>
        <w:tblStyle w:val="TableNormal1"/>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694"/>
        <w:gridCol w:w="1417"/>
        <w:gridCol w:w="1843"/>
        <w:gridCol w:w="1559"/>
        <w:gridCol w:w="2126"/>
      </w:tblGrid>
      <w:tr w:rsidR="00761B41" w:rsidRPr="00882483" w:rsidTr="00D454D1">
        <w:trPr>
          <w:trHeight w:val="379"/>
        </w:trPr>
        <w:tc>
          <w:tcPr>
            <w:tcW w:w="2694" w:type="dxa"/>
            <w:tcBorders>
              <w:bottom w:val="single" w:sz="4" w:space="0" w:color="auto"/>
            </w:tcBorders>
          </w:tcPr>
          <w:p w:rsidR="00761B41" w:rsidRPr="0074290A" w:rsidRDefault="00865848" w:rsidP="00865848">
            <w:pPr>
              <w:spacing w:line="240" w:lineRule="auto"/>
              <w:ind w:left="10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17" w:type="dxa"/>
            <w:tcBorders>
              <w:bottom w:val="single" w:sz="4" w:space="0" w:color="auto"/>
            </w:tcBorders>
          </w:tcPr>
          <w:p w:rsidR="00761B41" w:rsidRPr="0074290A" w:rsidRDefault="00865848" w:rsidP="00865848">
            <w:pPr>
              <w:spacing w:line="240" w:lineRule="auto"/>
              <w:ind w:left="10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843" w:type="dxa"/>
            <w:tcBorders>
              <w:bottom w:val="single" w:sz="4" w:space="0" w:color="auto"/>
            </w:tcBorders>
          </w:tcPr>
          <w:p w:rsidR="00761B41" w:rsidRPr="0074290A" w:rsidRDefault="00865848" w:rsidP="00865848">
            <w:pPr>
              <w:spacing w:line="240" w:lineRule="auto"/>
              <w:ind w:left="10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559" w:type="dxa"/>
            <w:tcBorders>
              <w:bottom w:val="single" w:sz="4" w:space="0" w:color="auto"/>
            </w:tcBorders>
          </w:tcPr>
          <w:p w:rsidR="00761B41" w:rsidRPr="0074290A" w:rsidRDefault="00865848" w:rsidP="00865848">
            <w:pPr>
              <w:spacing w:line="240" w:lineRule="auto"/>
              <w:ind w:left="10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126" w:type="dxa"/>
            <w:tcBorders>
              <w:bottom w:val="single" w:sz="4" w:space="0" w:color="auto"/>
            </w:tcBorders>
          </w:tcPr>
          <w:p w:rsidR="00761B41" w:rsidRPr="0074290A" w:rsidRDefault="00865848" w:rsidP="00865848">
            <w:pPr>
              <w:spacing w:line="240" w:lineRule="auto"/>
              <w:ind w:left="10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D454D1" w:rsidRPr="00882483" w:rsidTr="008B381F">
        <w:trPr>
          <w:trHeight w:val="1110"/>
        </w:trPr>
        <w:tc>
          <w:tcPr>
            <w:tcW w:w="2694" w:type="dxa"/>
            <w:vMerge w:val="restart"/>
            <w:tcBorders>
              <w:top w:val="single" w:sz="4" w:space="0" w:color="auto"/>
            </w:tcBorders>
          </w:tcPr>
          <w:p w:rsidR="00D454D1" w:rsidRPr="0074290A" w:rsidRDefault="00D454D1" w:rsidP="00511C12">
            <w:pPr>
              <w:spacing w:line="240" w:lineRule="auto"/>
              <w:rPr>
                <w:rFonts w:ascii="Times New Roman" w:eastAsia="Times New Roman" w:hAnsi="Times New Roman" w:cs="Times New Roman"/>
                <w:sz w:val="24"/>
                <w:szCs w:val="24"/>
              </w:rPr>
            </w:pPr>
          </w:p>
          <w:p w:rsidR="00D454D1" w:rsidRPr="0074290A" w:rsidRDefault="00D454D1" w:rsidP="00511C12">
            <w:pPr>
              <w:spacing w:line="240" w:lineRule="auto"/>
              <w:rPr>
                <w:rFonts w:ascii="Times New Roman" w:eastAsia="Times New Roman" w:hAnsi="Times New Roman" w:cs="Times New Roman"/>
                <w:sz w:val="24"/>
                <w:szCs w:val="24"/>
              </w:rPr>
            </w:pPr>
          </w:p>
          <w:p w:rsidR="00D454D1" w:rsidRPr="0074290A" w:rsidRDefault="00D454D1" w:rsidP="00511C12">
            <w:pPr>
              <w:spacing w:line="240" w:lineRule="auto"/>
              <w:rPr>
                <w:rFonts w:ascii="Times New Roman" w:eastAsia="Times New Roman" w:hAnsi="Times New Roman" w:cs="Times New Roman"/>
                <w:sz w:val="24"/>
                <w:szCs w:val="24"/>
              </w:rPr>
            </w:pPr>
          </w:p>
          <w:p w:rsidR="00D454D1" w:rsidRPr="0074290A" w:rsidRDefault="00D454D1" w:rsidP="00511C12">
            <w:pPr>
              <w:spacing w:line="240" w:lineRule="auto"/>
              <w:rPr>
                <w:rFonts w:ascii="Times New Roman" w:eastAsia="Times New Roman" w:hAnsi="Times New Roman" w:cs="Times New Roman"/>
                <w:sz w:val="24"/>
                <w:szCs w:val="24"/>
              </w:rPr>
            </w:pPr>
          </w:p>
          <w:p w:rsidR="00D454D1" w:rsidRPr="0074290A" w:rsidRDefault="00D454D1" w:rsidP="00511C12">
            <w:pPr>
              <w:spacing w:line="240" w:lineRule="auto"/>
              <w:ind w:left="107"/>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Д2ЭГФ</w:t>
            </w:r>
            <w:r>
              <w:rPr>
                <w:rFonts w:ascii="Times New Roman" w:eastAsia="Times New Roman" w:hAnsi="Times New Roman" w:cs="Times New Roman"/>
                <w:sz w:val="24"/>
                <w:szCs w:val="24"/>
              </w:rPr>
              <w:t>Қ</w:t>
            </w:r>
          </w:p>
        </w:tc>
        <w:tc>
          <w:tcPr>
            <w:tcW w:w="1417" w:type="dxa"/>
            <w:vMerge w:val="restart"/>
            <w:tcBorders>
              <w:top w:val="single" w:sz="4" w:space="0" w:color="auto"/>
            </w:tcBorders>
          </w:tcPr>
          <w:p w:rsidR="00D454D1" w:rsidRPr="0074290A" w:rsidRDefault="00D454D1" w:rsidP="00511C12">
            <w:pPr>
              <w:spacing w:line="240" w:lineRule="auto"/>
              <w:rPr>
                <w:rFonts w:ascii="Times New Roman" w:eastAsia="Times New Roman" w:hAnsi="Times New Roman" w:cs="Times New Roman"/>
                <w:sz w:val="24"/>
                <w:szCs w:val="24"/>
              </w:rPr>
            </w:pPr>
          </w:p>
          <w:p w:rsidR="00D454D1" w:rsidRPr="0074290A" w:rsidRDefault="00D454D1" w:rsidP="00511C12">
            <w:pPr>
              <w:spacing w:line="240" w:lineRule="auto"/>
              <w:rPr>
                <w:rFonts w:ascii="Times New Roman" w:eastAsia="Times New Roman" w:hAnsi="Times New Roman" w:cs="Times New Roman"/>
                <w:sz w:val="24"/>
                <w:szCs w:val="24"/>
              </w:rPr>
            </w:pPr>
          </w:p>
          <w:p w:rsidR="00D454D1" w:rsidRPr="0074290A" w:rsidRDefault="00D454D1" w:rsidP="00511C12">
            <w:pPr>
              <w:spacing w:line="240" w:lineRule="auto"/>
              <w:rPr>
                <w:rFonts w:ascii="Times New Roman" w:eastAsia="Times New Roman" w:hAnsi="Times New Roman" w:cs="Times New Roman"/>
                <w:sz w:val="24"/>
                <w:szCs w:val="24"/>
              </w:rPr>
            </w:pPr>
          </w:p>
          <w:p w:rsidR="00D454D1" w:rsidRPr="0074290A" w:rsidRDefault="00D454D1" w:rsidP="00511C12">
            <w:pPr>
              <w:spacing w:line="240" w:lineRule="auto"/>
              <w:rPr>
                <w:rFonts w:ascii="Times New Roman" w:eastAsia="Times New Roman" w:hAnsi="Times New Roman" w:cs="Times New Roman"/>
                <w:sz w:val="24"/>
                <w:szCs w:val="24"/>
              </w:rPr>
            </w:pPr>
          </w:p>
          <w:p w:rsidR="00D454D1" w:rsidRPr="0074290A" w:rsidRDefault="00D454D1" w:rsidP="00511C12">
            <w:pPr>
              <w:spacing w:line="240" w:lineRule="auto"/>
              <w:rPr>
                <w:rFonts w:ascii="Times New Roman" w:eastAsia="Times New Roman" w:hAnsi="Times New Roman" w:cs="Times New Roman"/>
                <w:sz w:val="24"/>
                <w:szCs w:val="24"/>
              </w:rPr>
            </w:pPr>
          </w:p>
          <w:p w:rsidR="00D454D1" w:rsidRPr="0074290A" w:rsidRDefault="00D454D1" w:rsidP="00511C12">
            <w:pPr>
              <w:spacing w:line="240" w:lineRule="auto"/>
              <w:rPr>
                <w:rFonts w:ascii="Times New Roman" w:eastAsia="Times New Roman" w:hAnsi="Times New Roman" w:cs="Times New Roman"/>
                <w:sz w:val="24"/>
                <w:szCs w:val="24"/>
              </w:rPr>
            </w:pPr>
          </w:p>
          <w:p w:rsidR="00D454D1" w:rsidRPr="0074290A" w:rsidRDefault="00D454D1" w:rsidP="00511C12">
            <w:pPr>
              <w:spacing w:line="240" w:lineRule="auto"/>
              <w:rPr>
                <w:rFonts w:ascii="Times New Roman" w:eastAsia="Times New Roman" w:hAnsi="Times New Roman" w:cs="Times New Roman"/>
                <w:sz w:val="24"/>
                <w:szCs w:val="24"/>
              </w:rPr>
            </w:pPr>
          </w:p>
          <w:p w:rsidR="00D454D1" w:rsidRPr="0074290A" w:rsidRDefault="00D454D1" w:rsidP="00511C12">
            <w:pPr>
              <w:spacing w:line="240" w:lineRule="auto"/>
              <w:rPr>
                <w:rFonts w:ascii="Times New Roman" w:eastAsia="Times New Roman" w:hAnsi="Times New Roman" w:cs="Times New Roman"/>
                <w:sz w:val="24"/>
                <w:szCs w:val="24"/>
              </w:rPr>
            </w:pPr>
          </w:p>
          <w:p w:rsidR="00D454D1" w:rsidRPr="0074290A" w:rsidRDefault="00D454D1" w:rsidP="00511C12">
            <w:pPr>
              <w:spacing w:line="240" w:lineRule="auto"/>
              <w:ind w:left="107"/>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2,16</w:t>
            </w:r>
          </w:p>
        </w:tc>
        <w:tc>
          <w:tcPr>
            <w:tcW w:w="1843" w:type="dxa"/>
            <w:tcBorders>
              <w:top w:val="single" w:sz="4" w:space="0" w:color="auto"/>
            </w:tcBorders>
          </w:tcPr>
          <w:p w:rsidR="00D454D1" w:rsidRPr="008B381F" w:rsidRDefault="008B381F" w:rsidP="008B381F">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lang w:val="ru-RU"/>
              </w:rPr>
              <w:t>0,75</w:t>
            </w:r>
            <w:r w:rsidRPr="0074290A">
              <w:rPr>
                <w:rFonts w:ascii="Times New Roman" w:eastAsia="Times New Roman" w:hAnsi="Times New Roman" w:cs="Times New Roman"/>
                <w:spacing w:val="-4"/>
                <w:sz w:val="24"/>
                <w:szCs w:val="24"/>
                <w:lang w:val="ru-RU"/>
              </w:rPr>
              <w:t xml:space="preserve"> </w:t>
            </w:r>
            <w:r w:rsidRPr="0074290A">
              <w:rPr>
                <w:rFonts w:ascii="Times New Roman" w:eastAsia="Times New Roman" w:hAnsi="Times New Roman" w:cs="Times New Roman"/>
                <w:sz w:val="24"/>
                <w:szCs w:val="24"/>
              </w:rPr>
              <w:t>M</w:t>
            </w:r>
            <w:r w:rsidRPr="0074290A">
              <w:rPr>
                <w:rFonts w:ascii="Times New Roman" w:eastAsia="Times New Roman" w:hAnsi="Times New Roman" w:cs="Times New Roman"/>
                <w:spacing w:val="-3"/>
                <w:sz w:val="24"/>
                <w:szCs w:val="24"/>
                <w:lang w:val="ru-RU"/>
              </w:rPr>
              <w:t xml:space="preserve"> </w:t>
            </w:r>
            <w:r w:rsidRPr="0074290A">
              <w:rPr>
                <w:rFonts w:ascii="Times New Roman" w:eastAsia="Times New Roman" w:hAnsi="Times New Roman" w:cs="Times New Roman"/>
                <w:sz w:val="24"/>
                <w:szCs w:val="24"/>
                <w:lang w:val="ru-RU"/>
              </w:rPr>
              <w:t>Д2ЭГФ</w:t>
            </w:r>
            <w:r>
              <w:rPr>
                <w:rFonts w:ascii="Times New Roman" w:eastAsia="Times New Roman" w:hAnsi="Times New Roman" w:cs="Times New Roman"/>
                <w:sz w:val="24"/>
                <w:szCs w:val="24"/>
              </w:rPr>
              <w:t>Қ</w:t>
            </w:r>
            <w:r w:rsidRPr="004E391B">
              <w:rPr>
                <w:rFonts w:ascii="Times New Roman" w:eastAsia="Times New Roman" w:hAnsi="Times New Roman" w:cs="Times New Roman"/>
                <w:sz w:val="24"/>
                <w:szCs w:val="24"/>
                <w:lang w:val="ru-RU"/>
              </w:rPr>
              <w:t xml:space="preserve"> </w:t>
            </w:r>
            <w:r w:rsidRPr="0074290A">
              <w:rPr>
                <w:rFonts w:ascii="Times New Roman" w:eastAsia="Times New Roman" w:hAnsi="Times New Roman" w:cs="Times New Roman"/>
                <w:sz w:val="24"/>
                <w:szCs w:val="24"/>
              </w:rPr>
              <w:t>n</w:t>
            </w:r>
            <w:r w:rsidRPr="0074290A">
              <w:rPr>
                <w:rFonts w:ascii="Times New Roman" w:eastAsia="Times New Roman" w:hAnsi="Times New Roman" w:cs="Times New Roman"/>
                <w:sz w:val="24"/>
                <w:szCs w:val="24"/>
                <w:lang w:val="ru-RU"/>
              </w:rPr>
              <w:t>-гептан</w:t>
            </w:r>
            <w:r>
              <w:rPr>
                <w:rFonts w:ascii="Times New Roman" w:eastAsia="Times New Roman" w:hAnsi="Times New Roman" w:cs="Times New Roman"/>
                <w:sz w:val="24"/>
                <w:szCs w:val="24"/>
                <w:lang w:val="ru-RU"/>
              </w:rPr>
              <w:t xml:space="preserve"> </w:t>
            </w:r>
            <w:r>
              <w:rPr>
                <w:rFonts w:ascii="Times New Roman" w:eastAsia="Times New Roman" w:hAnsi="Times New Roman" w:cs="Times New Roman"/>
                <w:sz w:val="24"/>
                <w:szCs w:val="24"/>
              </w:rPr>
              <w:t xml:space="preserve">немесе </w:t>
            </w:r>
            <w:r w:rsidR="00D454D1" w:rsidRPr="0074290A">
              <w:rPr>
                <w:rFonts w:ascii="Times New Roman" w:eastAsia="Times New Roman" w:hAnsi="Times New Roman" w:cs="Times New Roman"/>
                <w:sz w:val="24"/>
                <w:szCs w:val="24"/>
                <w:lang w:val="ru-RU"/>
              </w:rPr>
              <w:t>циклогексан</w:t>
            </w:r>
            <w:r w:rsidR="00D454D1">
              <w:rPr>
                <w:rFonts w:ascii="Times New Roman" w:eastAsia="Times New Roman" w:hAnsi="Times New Roman" w:cs="Times New Roman"/>
                <w:sz w:val="24"/>
                <w:szCs w:val="24"/>
              </w:rPr>
              <w:t xml:space="preserve">да </w:t>
            </w:r>
          </w:p>
        </w:tc>
        <w:tc>
          <w:tcPr>
            <w:tcW w:w="1559" w:type="dxa"/>
            <w:tcBorders>
              <w:top w:val="single" w:sz="4" w:space="0" w:color="auto"/>
            </w:tcBorders>
          </w:tcPr>
          <w:p w:rsidR="00D454D1" w:rsidRPr="0074290A" w:rsidRDefault="008B381F" w:rsidP="008B381F">
            <w:pPr>
              <w:spacing w:after="0" w:line="240" w:lineRule="auto"/>
              <w:ind w:left="108" w:right="317"/>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1–</w:t>
            </w:r>
            <w:r w:rsidRPr="0074290A">
              <w:rPr>
                <w:rFonts w:ascii="Times New Roman" w:eastAsia="Times New Roman" w:hAnsi="Times New Roman" w:cs="Times New Roman"/>
                <w:spacing w:val="-2"/>
                <w:sz w:val="24"/>
                <w:szCs w:val="24"/>
              </w:rPr>
              <w:t xml:space="preserve"> </w:t>
            </w:r>
            <w:r w:rsidRPr="0074290A">
              <w:rPr>
                <w:rFonts w:ascii="Times New Roman" w:eastAsia="Times New Roman" w:hAnsi="Times New Roman" w:cs="Times New Roman"/>
                <w:sz w:val="24"/>
                <w:szCs w:val="24"/>
              </w:rPr>
              <w:t>11</w:t>
            </w:r>
            <w:r w:rsidRPr="0074290A">
              <w:rPr>
                <w:rFonts w:ascii="Times New Roman" w:eastAsia="Times New Roman" w:hAnsi="Times New Roman" w:cs="Times New Roman"/>
                <w:spacing w:val="-2"/>
                <w:sz w:val="24"/>
                <w:szCs w:val="24"/>
              </w:rPr>
              <w:t xml:space="preserve"> </w:t>
            </w:r>
            <w:r w:rsidRPr="0074290A">
              <w:rPr>
                <w:rFonts w:ascii="Times New Roman" w:eastAsia="Times New Roman" w:hAnsi="Times New Roman" w:cs="Times New Roman"/>
                <w:sz w:val="24"/>
                <w:szCs w:val="24"/>
              </w:rPr>
              <w:t>M HCl,</w:t>
            </w:r>
            <w:r>
              <w:rPr>
                <w:rFonts w:ascii="Times New Roman" w:eastAsia="Times New Roman" w:hAnsi="Times New Roman" w:cs="Times New Roman"/>
                <w:sz w:val="24"/>
                <w:szCs w:val="24"/>
              </w:rPr>
              <w:t xml:space="preserve"> </w:t>
            </w:r>
            <w:r w:rsidR="00D454D1" w:rsidRPr="0074290A">
              <w:rPr>
                <w:rFonts w:ascii="Times New Roman" w:eastAsia="Times New Roman" w:hAnsi="Times New Roman" w:cs="Times New Roman"/>
                <w:sz w:val="24"/>
                <w:szCs w:val="24"/>
              </w:rPr>
              <w:t>HClO</w:t>
            </w:r>
            <w:r w:rsidR="00D454D1" w:rsidRPr="0074290A">
              <w:rPr>
                <w:rFonts w:ascii="Times New Roman" w:eastAsia="Times New Roman" w:hAnsi="Times New Roman" w:cs="Times New Roman"/>
                <w:sz w:val="24"/>
                <w:szCs w:val="24"/>
                <w:vertAlign w:val="subscript"/>
              </w:rPr>
              <w:t>4</w:t>
            </w:r>
            <w:r w:rsidR="00D454D1">
              <w:rPr>
                <w:rFonts w:ascii="Times New Roman" w:eastAsia="Times New Roman" w:hAnsi="Times New Roman" w:cs="Times New Roman"/>
                <w:spacing w:val="-16"/>
                <w:sz w:val="24"/>
                <w:szCs w:val="24"/>
              </w:rPr>
              <w:t xml:space="preserve">, </w:t>
            </w:r>
            <w:r w:rsidR="00D454D1" w:rsidRPr="0074290A">
              <w:rPr>
                <w:rFonts w:ascii="Times New Roman" w:eastAsia="Times New Roman" w:hAnsi="Times New Roman" w:cs="Times New Roman"/>
                <w:sz w:val="24"/>
                <w:szCs w:val="24"/>
              </w:rPr>
              <w:t>HNO</w:t>
            </w:r>
            <w:r w:rsidR="00D454D1" w:rsidRPr="0074290A">
              <w:rPr>
                <w:rFonts w:ascii="Times New Roman" w:eastAsia="Times New Roman" w:hAnsi="Times New Roman" w:cs="Times New Roman"/>
                <w:sz w:val="24"/>
                <w:szCs w:val="24"/>
                <w:vertAlign w:val="subscript"/>
              </w:rPr>
              <w:t>3</w:t>
            </w:r>
          </w:p>
        </w:tc>
        <w:tc>
          <w:tcPr>
            <w:tcW w:w="2126" w:type="dxa"/>
            <w:tcBorders>
              <w:top w:val="single" w:sz="4" w:space="0" w:color="auto"/>
            </w:tcBorders>
          </w:tcPr>
          <w:p w:rsidR="00D454D1" w:rsidRPr="0074290A" w:rsidRDefault="008B381F" w:rsidP="008B381F">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Sc</w:t>
            </w:r>
            <w:r w:rsidRPr="0074290A">
              <w:rPr>
                <w:rFonts w:ascii="Times New Roman" w:eastAsia="Times New Roman" w:hAnsi="Times New Roman" w:cs="Times New Roman"/>
                <w:sz w:val="24"/>
                <w:szCs w:val="24"/>
                <w:vertAlign w:val="superscript"/>
              </w:rPr>
              <w:t>3+</w:t>
            </w:r>
            <w:r w:rsidRPr="0074290A">
              <w:rPr>
                <w:rFonts w:ascii="Times New Roman" w:eastAsia="Times New Roman" w:hAnsi="Times New Roman" w:cs="Times New Roman"/>
                <w:spacing w:val="-2"/>
                <w:sz w:val="24"/>
                <w:szCs w:val="24"/>
              </w:rPr>
              <w:t xml:space="preserve"> </w:t>
            </w:r>
            <w:r w:rsidRPr="0074290A">
              <w:rPr>
                <w:rFonts w:ascii="Cambria Math" w:eastAsia="Times New Roman" w:hAnsi="Cambria Math" w:cs="Times New Roman"/>
                <w:sz w:val="24"/>
                <w:szCs w:val="24"/>
              </w:rPr>
              <w:t>∼</w:t>
            </w:r>
            <w:r w:rsidRPr="0074290A">
              <w:rPr>
                <w:rFonts w:ascii="Times New Roman" w:eastAsia="Times New Roman" w:hAnsi="Times New Roman" w:cs="Times New Roman"/>
                <w:spacing w:val="7"/>
                <w:sz w:val="24"/>
                <w:szCs w:val="24"/>
              </w:rPr>
              <w:t xml:space="preserve"> </w:t>
            </w:r>
            <w:r w:rsidRPr="0074290A">
              <w:rPr>
                <w:rFonts w:ascii="Times New Roman" w:eastAsia="Times New Roman" w:hAnsi="Times New Roman" w:cs="Times New Roman"/>
                <w:sz w:val="24"/>
                <w:szCs w:val="24"/>
              </w:rPr>
              <w:t>Ti</w:t>
            </w:r>
            <w:r w:rsidRPr="0074290A">
              <w:rPr>
                <w:rFonts w:ascii="Times New Roman" w:eastAsia="Times New Roman" w:hAnsi="Times New Roman" w:cs="Times New Roman"/>
                <w:sz w:val="24"/>
                <w:szCs w:val="24"/>
                <w:vertAlign w:val="superscript"/>
              </w:rPr>
              <w:t>4+</w:t>
            </w:r>
            <w:r w:rsidRPr="0074290A">
              <w:rPr>
                <w:rFonts w:ascii="Times New Roman" w:eastAsia="Times New Roman" w:hAnsi="Times New Roman" w:cs="Times New Roman"/>
                <w:sz w:val="24"/>
                <w:szCs w:val="24"/>
              </w:rPr>
              <w:t>,</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Zr</w:t>
            </w:r>
            <w:r w:rsidRPr="0074290A">
              <w:rPr>
                <w:rFonts w:ascii="Times New Roman" w:eastAsia="Times New Roman" w:hAnsi="Times New Roman" w:cs="Times New Roman"/>
                <w:sz w:val="24"/>
                <w:szCs w:val="24"/>
                <w:vertAlign w:val="superscript"/>
              </w:rPr>
              <w:t>4+</w:t>
            </w:r>
            <w:r w:rsidRPr="0074290A">
              <w:rPr>
                <w:rFonts w:ascii="Times New Roman" w:eastAsia="Times New Roman" w:hAnsi="Times New Roman" w:cs="Times New Roman"/>
                <w:sz w:val="24"/>
                <w:szCs w:val="24"/>
              </w:rPr>
              <w:t>,</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Hf</w:t>
            </w:r>
            <w:r w:rsidRPr="0074290A">
              <w:rPr>
                <w:rFonts w:ascii="Times New Roman" w:eastAsia="Times New Roman" w:hAnsi="Times New Roman" w:cs="Times New Roman"/>
                <w:sz w:val="24"/>
                <w:szCs w:val="24"/>
                <w:vertAlign w:val="superscript"/>
              </w:rPr>
              <w:t>4+</w:t>
            </w:r>
            <w:r w:rsidRPr="0074290A">
              <w:rPr>
                <w:rFonts w:ascii="Times New Roman" w:eastAsia="Times New Roman" w:hAnsi="Times New Roman" w:cs="Times New Roman"/>
                <w:spacing w:val="-4"/>
                <w:sz w:val="24"/>
                <w:szCs w:val="24"/>
              </w:rPr>
              <w:t xml:space="preserve"> </w:t>
            </w:r>
            <w:r w:rsidRPr="0074290A">
              <w:rPr>
                <w:rFonts w:ascii="Times New Roman" w:eastAsia="Times New Roman" w:hAnsi="Times New Roman" w:cs="Times New Roman"/>
                <w:sz w:val="24"/>
                <w:szCs w:val="24"/>
              </w:rPr>
              <w:t>&gt;</w:t>
            </w:r>
            <w:r w:rsidRPr="0074290A">
              <w:rPr>
                <w:rFonts w:ascii="Times New Roman" w:eastAsia="Times New Roman" w:hAnsi="Times New Roman" w:cs="Times New Roman"/>
                <w:spacing w:val="-3"/>
                <w:sz w:val="24"/>
                <w:szCs w:val="24"/>
              </w:rPr>
              <w:t xml:space="preserve"> </w:t>
            </w:r>
            <w:r w:rsidRPr="0074290A">
              <w:rPr>
                <w:rFonts w:ascii="Times New Roman" w:eastAsia="Times New Roman" w:hAnsi="Times New Roman" w:cs="Times New Roman"/>
                <w:sz w:val="24"/>
                <w:szCs w:val="24"/>
              </w:rPr>
              <w:t>Y</w:t>
            </w:r>
            <w:r w:rsidRPr="0074290A">
              <w:rPr>
                <w:rFonts w:ascii="Times New Roman" w:eastAsia="Times New Roman" w:hAnsi="Times New Roman" w:cs="Times New Roman"/>
                <w:sz w:val="24"/>
                <w:szCs w:val="24"/>
                <w:vertAlign w:val="superscript"/>
              </w:rPr>
              <w:t>3+</w:t>
            </w:r>
            <w:r w:rsidRPr="0074290A">
              <w:rPr>
                <w:rFonts w:ascii="Times New Roman" w:eastAsia="Times New Roman" w:hAnsi="Times New Roman" w:cs="Times New Roman"/>
                <w:spacing w:val="-3"/>
                <w:sz w:val="24"/>
                <w:szCs w:val="24"/>
              </w:rPr>
              <w:t xml:space="preserve"> </w:t>
            </w:r>
            <w:r w:rsidRPr="0074290A">
              <w:rPr>
                <w:rFonts w:ascii="Times New Roman" w:eastAsia="Times New Roman" w:hAnsi="Times New Roman" w:cs="Times New Roman"/>
                <w:sz w:val="24"/>
                <w:szCs w:val="24"/>
              </w:rPr>
              <w:t>&gt;</w:t>
            </w:r>
            <w:r w:rsidRPr="0074290A">
              <w:rPr>
                <w:rFonts w:ascii="Times New Roman" w:eastAsia="Times New Roman" w:hAnsi="Times New Roman" w:cs="Times New Roman"/>
                <w:spacing w:val="-3"/>
                <w:sz w:val="24"/>
                <w:szCs w:val="24"/>
              </w:rPr>
              <w:t xml:space="preserve"> </w:t>
            </w:r>
            <w:r w:rsidRPr="0074290A">
              <w:rPr>
                <w:rFonts w:ascii="Times New Roman" w:eastAsia="Times New Roman" w:hAnsi="Times New Roman" w:cs="Times New Roman"/>
                <w:sz w:val="24"/>
                <w:szCs w:val="24"/>
              </w:rPr>
              <w:t>La</w:t>
            </w:r>
            <w:r w:rsidRPr="0074290A">
              <w:rPr>
                <w:rFonts w:ascii="Times New Roman" w:eastAsia="Times New Roman" w:hAnsi="Times New Roman" w:cs="Times New Roman"/>
                <w:sz w:val="24"/>
                <w:szCs w:val="24"/>
                <w:vertAlign w:val="superscript"/>
              </w:rPr>
              <w:t>3+</w:t>
            </w:r>
            <w:r>
              <w:rPr>
                <w:rFonts w:ascii="Times New Roman" w:eastAsia="Times New Roman" w:hAnsi="Times New Roman" w:cs="Times New Roman"/>
                <w:spacing w:val="-4"/>
                <w:sz w:val="24"/>
                <w:szCs w:val="24"/>
              </w:rPr>
              <w:t xml:space="preserve"> </w:t>
            </w:r>
            <w:r w:rsidRPr="0074290A">
              <w:rPr>
                <w:rFonts w:ascii="Times New Roman" w:eastAsia="Times New Roman" w:hAnsi="Times New Roman" w:cs="Times New Roman"/>
                <w:sz w:val="24"/>
                <w:szCs w:val="24"/>
              </w:rPr>
              <w:t>&gt;</w:t>
            </w:r>
            <w:r>
              <w:rPr>
                <w:rFonts w:ascii="Times New Roman" w:eastAsia="Times New Roman" w:hAnsi="Times New Roman" w:cs="Times New Roman"/>
                <w:sz w:val="24"/>
                <w:szCs w:val="24"/>
              </w:rPr>
              <w:t xml:space="preserve"> </w:t>
            </w:r>
            <w:r w:rsidR="00D454D1">
              <w:rPr>
                <w:rFonts w:ascii="Times New Roman" w:eastAsia="Times New Roman" w:hAnsi="Times New Roman" w:cs="Times New Roman"/>
                <w:spacing w:val="-4"/>
                <w:sz w:val="24"/>
                <w:szCs w:val="24"/>
              </w:rPr>
              <w:t>Mn</w:t>
            </w:r>
            <w:r w:rsidR="00D454D1" w:rsidRPr="00D30513">
              <w:rPr>
                <w:rFonts w:ascii="Times New Roman" w:eastAsia="Times New Roman" w:hAnsi="Times New Roman" w:cs="Times New Roman"/>
                <w:spacing w:val="-4"/>
                <w:sz w:val="24"/>
                <w:szCs w:val="24"/>
                <w:vertAlign w:val="superscript"/>
              </w:rPr>
              <w:t>2+</w:t>
            </w:r>
          </w:p>
        </w:tc>
      </w:tr>
      <w:tr w:rsidR="00761B41" w:rsidRPr="00882483" w:rsidTr="00511C12">
        <w:trPr>
          <w:trHeight w:val="868"/>
        </w:trPr>
        <w:tc>
          <w:tcPr>
            <w:tcW w:w="2694" w:type="dxa"/>
            <w:vMerge/>
            <w:tcBorders>
              <w:top w:val="nil"/>
            </w:tcBorders>
          </w:tcPr>
          <w:p w:rsidR="00761B41" w:rsidRPr="0074290A" w:rsidRDefault="00761B41" w:rsidP="00511C12">
            <w:pPr>
              <w:spacing w:line="240" w:lineRule="auto"/>
              <w:rPr>
                <w:rFonts w:ascii="Times New Roman" w:eastAsia="Times New Roman" w:hAnsi="Times New Roman" w:cs="Times New Roman"/>
                <w:sz w:val="24"/>
                <w:szCs w:val="24"/>
              </w:rPr>
            </w:pPr>
          </w:p>
        </w:tc>
        <w:tc>
          <w:tcPr>
            <w:tcW w:w="1417" w:type="dxa"/>
            <w:vMerge/>
            <w:tcBorders>
              <w:top w:val="nil"/>
            </w:tcBorders>
          </w:tcPr>
          <w:p w:rsidR="00761B41" w:rsidRPr="0074290A" w:rsidRDefault="00761B41" w:rsidP="00511C12">
            <w:pPr>
              <w:spacing w:line="240" w:lineRule="auto"/>
              <w:rPr>
                <w:rFonts w:ascii="Times New Roman" w:eastAsia="Times New Roman" w:hAnsi="Times New Roman" w:cs="Times New Roman"/>
                <w:sz w:val="24"/>
                <w:szCs w:val="24"/>
              </w:rPr>
            </w:pPr>
          </w:p>
        </w:tc>
        <w:tc>
          <w:tcPr>
            <w:tcW w:w="1843" w:type="dxa"/>
          </w:tcPr>
          <w:p w:rsidR="00761B41" w:rsidRPr="00D30513" w:rsidRDefault="00761B41" w:rsidP="008B381F">
            <w:pPr>
              <w:spacing w:after="0" w:line="240" w:lineRule="auto"/>
              <w:ind w:left="108" w:right="505"/>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 xml:space="preserve">Таза </w:t>
            </w:r>
            <w:r w:rsidRPr="0074290A">
              <w:rPr>
                <w:rFonts w:ascii="Times New Roman" w:eastAsia="Times New Roman" w:hAnsi="Times New Roman" w:cs="Times New Roman"/>
                <w:sz w:val="24"/>
                <w:szCs w:val="24"/>
                <w:lang w:val="ru-RU"/>
              </w:rPr>
              <w:t>Д2ЭГФ</w:t>
            </w:r>
            <w:r>
              <w:rPr>
                <w:rFonts w:ascii="Times New Roman" w:eastAsia="Times New Roman" w:hAnsi="Times New Roman" w:cs="Times New Roman"/>
                <w:sz w:val="24"/>
                <w:szCs w:val="24"/>
              </w:rPr>
              <w:t>Қ</w:t>
            </w:r>
            <w:r w:rsidRPr="0074290A">
              <w:rPr>
                <w:rFonts w:ascii="Times New Roman" w:eastAsia="Times New Roman" w:hAnsi="Times New Roman" w:cs="Times New Roman"/>
                <w:sz w:val="24"/>
                <w:szCs w:val="24"/>
              </w:rPr>
              <w:t xml:space="preserve"> n</w:t>
            </w:r>
            <w:r w:rsidRPr="0074290A">
              <w:rPr>
                <w:rFonts w:ascii="Times New Roman" w:eastAsia="Times New Roman" w:hAnsi="Times New Roman" w:cs="Times New Roman"/>
                <w:sz w:val="24"/>
                <w:szCs w:val="24"/>
                <w:lang w:val="ru-RU"/>
              </w:rPr>
              <w:t>-октан</w:t>
            </w:r>
            <w:r>
              <w:rPr>
                <w:rFonts w:ascii="Times New Roman" w:eastAsia="Times New Roman" w:hAnsi="Times New Roman" w:cs="Times New Roman"/>
                <w:sz w:val="24"/>
                <w:szCs w:val="24"/>
              </w:rPr>
              <w:t xml:space="preserve">да </w:t>
            </w:r>
          </w:p>
          <w:p w:rsidR="00761B41" w:rsidRPr="0074290A" w:rsidRDefault="00761B41" w:rsidP="008B381F">
            <w:pPr>
              <w:spacing w:after="0" w:line="240" w:lineRule="auto"/>
              <w:ind w:right="505"/>
              <w:jc w:val="center"/>
              <w:rPr>
                <w:rFonts w:ascii="Times New Roman" w:eastAsia="Times New Roman" w:hAnsi="Times New Roman" w:cs="Times New Roman"/>
                <w:sz w:val="24"/>
                <w:szCs w:val="24"/>
              </w:rPr>
            </w:pPr>
          </w:p>
        </w:tc>
        <w:tc>
          <w:tcPr>
            <w:tcW w:w="1559" w:type="dxa"/>
          </w:tcPr>
          <w:p w:rsidR="00761B41" w:rsidRPr="0074290A" w:rsidRDefault="00761B41" w:rsidP="008B381F">
            <w:pPr>
              <w:spacing w:after="0" w:line="240" w:lineRule="auto"/>
              <w:ind w:left="108"/>
              <w:rPr>
                <w:rFonts w:ascii="Times New Roman" w:eastAsia="Times New Roman" w:hAnsi="Times New Roman" w:cs="Times New Roman"/>
                <w:spacing w:val="-2"/>
                <w:sz w:val="24"/>
                <w:szCs w:val="24"/>
              </w:rPr>
            </w:pPr>
            <w:r>
              <w:rPr>
                <w:rFonts w:ascii="Times New Roman" w:eastAsia="Times New Roman" w:hAnsi="Times New Roman" w:cs="Times New Roman"/>
                <w:sz w:val="24"/>
                <w:szCs w:val="24"/>
              </w:rPr>
              <w:t xml:space="preserve">рН </w:t>
            </w:r>
            <w:r w:rsidRPr="0074290A">
              <w:rPr>
                <w:rFonts w:ascii="Times New Roman" w:eastAsia="Times New Roman" w:hAnsi="Times New Roman" w:cs="Times New Roman"/>
                <w:sz w:val="24"/>
                <w:szCs w:val="24"/>
              </w:rPr>
              <w:t>3–</w:t>
            </w:r>
            <w:r w:rsidRPr="0074290A">
              <w:rPr>
                <w:rFonts w:ascii="Times New Roman" w:eastAsia="Times New Roman" w:hAnsi="Times New Roman" w:cs="Times New Roman"/>
                <w:spacing w:val="-2"/>
                <w:sz w:val="24"/>
                <w:szCs w:val="24"/>
              </w:rPr>
              <w:t xml:space="preserve"> </w:t>
            </w:r>
            <w:r w:rsidRPr="0074290A">
              <w:rPr>
                <w:rFonts w:ascii="Times New Roman" w:eastAsia="Times New Roman" w:hAnsi="Times New Roman" w:cs="Times New Roman"/>
                <w:sz w:val="24"/>
                <w:szCs w:val="24"/>
              </w:rPr>
              <w:t>10 M</w:t>
            </w:r>
          </w:p>
          <w:p w:rsidR="00761B41" w:rsidRPr="0074290A" w:rsidRDefault="00761B41" w:rsidP="008B381F">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HCl</w:t>
            </w:r>
          </w:p>
        </w:tc>
        <w:tc>
          <w:tcPr>
            <w:tcW w:w="2126" w:type="dxa"/>
          </w:tcPr>
          <w:p w:rsidR="00761B41" w:rsidRPr="0074290A" w:rsidRDefault="00761B41" w:rsidP="008B381F">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Sc</w:t>
            </w:r>
            <w:r w:rsidRPr="0074290A">
              <w:rPr>
                <w:rFonts w:ascii="Times New Roman" w:eastAsia="Times New Roman" w:hAnsi="Times New Roman" w:cs="Times New Roman"/>
                <w:sz w:val="24"/>
                <w:szCs w:val="24"/>
                <w:vertAlign w:val="superscript"/>
              </w:rPr>
              <w:t>3+</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&gt; Fe</w:t>
            </w:r>
            <w:r w:rsidRPr="0074290A">
              <w:rPr>
                <w:rFonts w:ascii="Times New Roman" w:eastAsia="Times New Roman" w:hAnsi="Times New Roman" w:cs="Times New Roman"/>
                <w:sz w:val="24"/>
                <w:szCs w:val="24"/>
                <w:vertAlign w:val="superscript"/>
              </w:rPr>
              <w:t>3+</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&gt;</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Lu</w:t>
            </w:r>
            <w:r w:rsidRPr="0074290A">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 </w:t>
            </w:r>
            <w:r w:rsidRPr="0074290A">
              <w:rPr>
                <w:rFonts w:ascii="Times New Roman" w:eastAsia="Times New Roman" w:hAnsi="Times New Roman" w:cs="Times New Roman"/>
                <w:sz w:val="24"/>
                <w:szCs w:val="24"/>
              </w:rPr>
              <w:t>&gt;</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Yb</w:t>
            </w:r>
            <w:r w:rsidRPr="0074290A">
              <w:rPr>
                <w:rFonts w:ascii="Times New Roman" w:eastAsia="Times New Roman" w:hAnsi="Times New Roman" w:cs="Times New Roman"/>
                <w:sz w:val="24"/>
                <w:szCs w:val="24"/>
                <w:vertAlign w:val="superscript"/>
              </w:rPr>
              <w:t>3+</w:t>
            </w:r>
            <w:r w:rsidRPr="0074290A">
              <w:rPr>
                <w:rFonts w:ascii="Times New Roman" w:eastAsia="Times New Roman" w:hAnsi="Times New Roman" w:cs="Times New Roman"/>
                <w:spacing w:val="64"/>
                <w:sz w:val="24"/>
                <w:szCs w:val="24"/>
              </w:rPr>
              <w:t xml:space="preserve"> </w:t>
            </w:r>
            <w:r w:rsidRPr="0074290A">
              <w:rPr>
                <w:rFonts w:ascii="Times New Roman" w:eastAsia="Times New Roman" w:hAnsi="Times New Roman" w:cs="Times New Roman"/>
                <w:sz w:val="24"/>
                <w:szCs w:val="24"/>
              </w:rPr>
              <w:t>&gt;</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Er</w:t>
            </w:r>
            <w:r w:rsidRPr="0074290A">
              <w:rPr>
                <w:rFonts w:ascii="Times New Roman" w:eastAsia="Times New Roman" w:hAnsi="Times New Roman" w:cs="Times New Roman"/>
                <w:sz w:val="24"/>
                <w:szCs w:val="24"/>
                <w:vertAlign w:val="superscript"/>
              </w:rPr>
              <w:t>3+</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&gt;</w:t>
            </w:r>
            <w:r>
              <w:rPr>
                <w:rFonts w:ascii="Times New Roman" w:eastAsia="Times New Roman" w:hAnsi="Times New Roman" w:cs="Times New Roman"/>
                <w:sz w:val="24"/>
                <w:szCs w:val="24"/>
              </w:rPr>
              <w:t xml:space="preserve"> </w:t>
            </w:r>
            <w:r w:rsidRPr="0074290A">
              <w:rPr>
                <w:rFonts w:ascii="Times New Roman" w:eastAsia="Times New Roman" w:hAnsi="Times New Roman" w:cs="Times New Roman"/>
                <w:position w:val="-8"/>
                <w:sz w:val="24"/>
                <w:szCs w:val="24"/>
              </w:rPr>
              <w:t>Y</w:t>
            </w:r>
            <w:r w:rsidRPr="0074290A">
              <w:rPr>
                <w:rFonts w:ascii="Times New Roman" w:eastAsia="Times New Roman" w:hAnsi="Times New Roman" w:cs="Times New Roman"/>
                <w:sz w:val="24"/>
                <w:szCs w:val="24"/>
                <w:vertAlign w:val="superscript"/>
              </w:rPr>
              <w:t>3+</w:t>
            </w:r>
            <w:r w:rsidRPr="0074290A">
              <w:rPr>
                <w:rFonts w:ascii="Times New Roman" w:eastAsia="Times New Roman" w:hAnsi="Times New Roman" w:cs="Times New Roman"/>
                <w:spacing w:val="22"/>
                <w:sz w:val="24"/>
                <w:szCs w:val="24"/>
              </w:rPr>
              <w:t xml:space="preserve"> </w:t>
            </w:r>
            <w:r w:rsidRPr="0074290A">
              <w:rPr>
                <w:rFonts w:ascii="Times New Roman" w:eastAsia="Times New Roman" w:hAnsi="Times New Roman" w:cs="Times New Roman"/>
                <w:position w:val="-8"/>
                <w:sz w:val="24"/>
                <w:szCs w:val="24"/>
              </w:rPr>
              <w:t>&gt;</w:t>
            </w:r>
            <w:r w:rsidRPr="0074290A">
              <w:rPr>
                <w:rFonts w:ascii="Times New Roman" w:eastAsia="Times New Roman" w:hAnsi="Times New Roman" w:cs="Times New Roman"/>
                <w:spacing w:val="-1"/>
                <w:position w:val="-8"/>
                <w:sz w:val="24"/>
                <w:szCs w:val="24"/>
              </w:rPr>
              <w:t xml:space="preserve"> </w:t>
            </w:r>
            <w:r w:rsidRPr="0074290A">
              <w:rPr>
                <w:rFonts w:ascii="Times New Roman" w:eastAsia="Times New Roman" w:hAnsi="Times New Roman" w:cs="Times New Roman"/>
                <w:position w:val="-8"/>
                <w:sz w:val="24"/>
                <w:szCs w:val="24"/>
              </w:rPr>
              <w:t>Ho</w:t>
            </w:r>
            <w:r w:rsidRPr="0074290A">
              <w:rPr>
                <w:rFonts w:ascii="Times New Roman" w:eastAsia="Times New Roman" w:hAnsi="Times New Roman" w:cs="Times New Roman"/>
                <w:sz w:val="24"/>
                <w:szCs w:val="24"/>
                <w:vertAlign w:val="superscript"/>
              </w:rPr>
              <w:t>3+</w:t>
            </w:r>
          </w:p>
        </w:tc>
      </w:tr>
      <w:tr w:rsidR="00761B41" w:rsidRPr="0074290A" w:rsidTr="00511C12">
        <w:trPr>
          <w:trHeight w:val="1156"/>
        </w:trPr>
        <w:tc>
          <w:tcPr>
            <w:tcW w:w="2694" w:type="dxa"/>
            <w:vMerge/>
            <w:tcBorders>
              <w:top w:val="nil"/>
            </w:tcBorders>
          </w:tcPr>
          <w:p w:rsidR="00761B41" w:rsidRPr="0074290A" w:rsidRDefault="00761B41" w:rsidP="00511C12">
            <w:pPr>
              <w:spacing w:line="240" w:lineRule="auto"/>
              <w:rPr>
                <w:rFonts w:ascii="Times New Roman" w:eastAsia="Times New Roman" w:hAnsi="Times New Roman" w:cs="Times New Roman"/>
                <w:sz w:val="24"/>
                <w:szCs w:val="24"/>
              </w:rPr>
            </w:pPr>
          </w:p>
        </w:tc>
        <w:tc>
          <w:tcPr>
            <w:tcW w:w="1417" w:type="dxa"/>
            <w:vMerge/>
            <w:tcBorders>
              <w:top w:val="nil"/>
            </w:tcBorders>
          </w:tcPr>
          <w:p w:rsidR="00761B41" w:rsidRPr="0074290A" w:rsidRDefault="00761B41" w:rsidP="00511C12">
            <w:pPr>
              <w:spacing w:line="240" w:lineRule="auto"/>
              <w:rPr>
                <w:rFonts w:ascii="Times New Roman" w:eastAsia="Times New Roman" w:hAnsi="Times New Roman" w:cs="Times New Roman"/>
                <w:sz w:val="24"/>
                <w:szCs w:val="24"/>
              </w:rPr>
            </w:pPr>
          </w:p>
        </w:tc>
        <w:tc>
          <w:tcPr>
            <w:tcW w:w="1843" w:type="dxa"/>
          </w:tcPr>
          <w:p w:rsidR="00761B41" w:rsidRPr="0074290A" w:rsidRDefault="00761B41" w:rsidP="008B381F">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20%</w:t>
            </w:r>
            <w:r w:rsidRPr="0074290A">
              <w:rPr>
                <w:rFonts w:ascii="Times New Roman" w:eastAsia="Times New Roman" w:hAnsi="Times New Roman" w:cs="Times New Roman"/>
                <w:spacing w:val="-3"/>
                <w:sz w:val="24"/>
                <w:szCs w:val="24"/>
              </w:rPr>
              <w:t xml:space="preserve"> </w:t>
            </w:r>
            <w:r w:rsidRPr="0074290A">
              <w:rPr>
                <w:rFonts w:ascii="Times New Roman" w:eastAsia="Times New Roman" w:hAnsi="Times New Roman" w:cs="Times New Roman"/>
                <w:sz w:val="24"/>
                <w:szCs w:val="24"/>
              </w:rPr>
              <w:t>Д2ЭГФК,</w:t>
            </w:r>
          </w:p>
          <w:p w:rsidR="00761B41" w:rsidRPr="0074290A" w:rsidRDefault="00761B41" w:rsidP="008B381F">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15%</w:t>
            </w:r>
            <w:r w:rsidRPr="0074290A">
              <w:rPr>
                <w:rFonts w:ascii="Times New Roman" w:eastAsia="Times New Roman" w:hAnsi="Times New Roman" w:cs="Times New Roman"/>
                <w:spacing w:val="-2"/>
                <w:sz w:val="24"/>
                <w:szCs w:val="24"/>
              </w:rPr>
              <w:t xml:space="preserve"> </w:t>
            </w:r>
            <w:r w:rsidRPr="0074290A">
              <w:rPr>
                <w:rFonts w:ascii="Times New Roman" w:eastAsia="Times New Roman" w:hAnsi="Times New Roman" w:cs="Times New Roman"/>
                <w:sz w:val="24"/>
                <w:szCs w:val="24"/>
              </w:rPr>
              <w:t>ТБФ</w:t>
            </w:r>
            <w:r>
              <w:rPr>
                <w:rFonts w:ascii="Times New Roman" w:eastAsia="Times New Roman" w:hAnsi="Times New Roman" w:cs="Times New Roman"/>
                <w:sz w:val="24"/>
                <w:szCs w:val="24"/>
              </w:rPr>
              <w:t xml:space="preserve"> к</w:t>
            </w:r>
            <w:r w:rsidRPr="0074290A">
              <w:rPr>
                <w:rFonts w:ascii="Times New Roman" w:eastAsia="Times New Roman" w:hAnsi="Times New Roman" w:cs="Times New Roman"/>
                <w:sz w:val="24"/>
                <w:szCs w:val="24"/>
              </w:rPr>
              <w:t>еросин</w:t>
            </w:r>
            <w:r>
              <w:rPr>
                <w:rFonts w:ascii="Times New Roman" w:eastAsia="Times New Roman" w:hAnsi="Times New Roman" w:cs="Times New Roman"/>
                <w:sz w:val="24"/>
                <w:szCs w:val="24"/>
              </w:rPr>
              <w:t>де</w:t>
            </w:r>
          </w:p>
          <w:p w:rsidR="00761B41" w:rsidRPr="0074290A" w:rsidRDefault="00761B41" w:rsidP="008B381F">
            <w:pPr>
              <w:spacing w:after="0" w:line="240" w:lineRule="auto"/>
              <w:ind w:left="108"/>
              <w:rPr>
                <w:rFonts w:ascii="Times New Roman" w:eastAsia="Times New Roman" w:hAnsi="Times New Roman" w:cs="Times New Roman"/>
                <w:sz w:val="24"/>
                <w:szCs w:val="24"/>
              </w:rPr>
            </w:pPr>
          </w:p>
        </w:tc>
        <w:tc>
          <w:tcPr>
            <w:tcW w:w="1559" w:type="dxa"/>
          </w:tcPr>
          <w:p w:rsidR="00761B41" w:rsidRPr="0074290A" w:rsidRDefault="00761B41" w:rsidP="008B381F">
            <w:pPr>
              <w:spacing w:after="0" w:line="240" w:lineRule="auto"/>
              <w:ind w:left="108"/>
              <w:rPr>
                <w:rFonts w:ascii="Times New Roman" w:eastAsia="Times New Roman" w:hAnsi="Times New Roman" w:cs="Times New Roman"/>
                <w:sz w:val="24"/>
                <w:szCs w:val="24"/>
                <w:lang w:val="ru-RU"/>
              </w:rPr>
            </w:pPr>
            <w:r w:rsidRPr="0074290A">
              <w:rPr>
                <w:rFonts w:ascii="Times New Roman" w:eastAsia="Times New Roman" w:hAnsi="Times New Roman" w:cs="Times New Roman"/>
                <w:sz w:val="24"/>
                <w:szCs w:val="24"/>
                <w:lang w:val="ru-RU"/>
              </w:rPr>
              <w:t>2,5</w:t>
            </w:r>
            <w:r w:rsidRPr="0074290A">
              <w:rPr>
                <w:rFonts w:ascii="Times New Roman" w:eastAsia="Times New Roman" w:hAnsi="Times New Roman" w:cs="Times New Roman"/>
                <w:spacing w:val="-4"/>
                <w:sz w:val="24"/>
                <w:szCs w:val="24"/>
                <w:lang w:val="ru-RU"/>
              </w:rPr>
              <w:t xml:space="preserve"> </w:t>
            </w:r>
            <w:r w:rsidRPr="0074290A">
              <w:rPr>
                <w:rFonts w:ascii="Times New Roman" w:eastAsia="Times New Roman" w:hAnsi="Times New Roman" w:cs="Times New Roman"/>
                <w:sz w:val="24"/>
                <w:szCs w:val="24"/>
                <w:lang w:val="ru-RU"/>
              </w:rPr>
              <w:t>г/дм</w:t>
            </w:r>
            <w:r w:rsidRPr="0074290A">
              <w:rPr>
                <w:rFonts w:ascii="Times New Roman" w:eastAsia="Times New Roman" w:hAnsi="Times New Roman" w:cs="Times New Roman"/>
                <w:sz w:val="24"/>
                <w:szCs w:val="24"/>
                <w:vertAlign w:val="superscript"/>
                <w:lang w:val="ru-RU"/>
              </w:rPr>
              <w:t>3</w:t>
            </w:r>
            <w:r w:rsidRPr="0074290A">
              <w:rPr>
                <w:rFonts w:ascii="Times New Roman" w:eastAsia="Times New Roman" w:hAnsi="Times New Roman" w:cs="Times New Roman"/>
                <w:spacing w:val="-2"/>
                <w:sz w:val="24"/>
                <w:szCs w:val="24"/>
                <w:lang w:val="ru-RU"/>
              </w:rPr>
              <w:t xml:space="preserve"> </w:t>
            </w:r>
            <w:r w:rsidRPr="0074290A">
              <w:rPr>
                <w:rFonts w:ascii="Times New Roman" w:eastAsia="Times New Roman" w:hAnsi="Times New Roman" w:cs="Times New Roman"/>
                <w:sz w:val="24"/>
                <w:szCs w:val="24"/>
              </w:rPr>
              <w:t>Sc</w:t>
            </w:r>
            <w:r w:rsidRPr="0074290A">
              <w:rPr>
                <w:rFonts w:ascii="Times New Roman" w:eastAsia="Times New Roman" w:hAnsi="Times New Roman" w:cs="Times New Roman"/>
                <w:sz w:val="24"/>
                <w:szCs w:val="24"/>
                <w:lang w:val="ru-RU"/>
              </w:rPr>
              <w:t>,</w:t>
            </w:r>
          </w:p>
          <w:p w:rsidR="00761B41" w:rsidRPr="0074290A" w:rsidRDefault="00761B41" w:rsidP="008B381F">
            <w:pPr>
              <w:spacing w:after="0" w:line="240" w:lineRule="auto"/>
              <w:ind w:left="108"/>
              <w:rPr>
                <w:rFonts w:ascii="Times New Roman" w:eastAsia="Times New Roman" w:hAnsi="Times New Roman" w:cs="Times New Roman"/>
                <w:sz w:val="24"/>
                <w:szCs w:val="24"/>
                <w:lang w:val="ru-RU"/>
              </w:rPr>
            </w:pPr>
            <w:r w:rsidRPr="0074290A">
              <w:rPr>
                <w:rFonts w:ascii="Times New Roman" w:eastAsia="Times New Roman" w:hAnsi="Times New Roman" w:cs="Times New Roman"/>
                <w:sz w:val="24"/>
                <w:szCs w:val="24"/>
                <w:lang w:val="ru-RU"/>
              </w:rPr>
              <w:t>25</w:t>
            </w:r>
            <w:r w:rsidRPr="0074290A">
              <w:rPr>
                <w:rFonts w:ascii="Times New Roman" w:eastAsia="Times New Roman" w:hAnsi="Times New Roman" w:cs="Times New Roman"/>
                <w:spacing w:val="-6"/>
                <w:sz w:val="24"/>
                <w:szCs w:val="24"/>
                <w:lang w:val="ru-RU"/>
              </w:rPr>
              <w:t xml:space="preserve"> </w:t>
            </w:r>
            <w:r w:rsidRPr="0074290A">
              <w:rPr>
                <w:rFonts w:ascii="Times New Roman" w:eastAsia="Times New Roman" w:hAnsi="Times New Roman" w:cs="Times New Roman"/>
                <w:sz w:val="24"/>
                <w:szCs w:val="24"/>
                <w:lang w:val="ru-RU"/>
              </w:rPr>
              <w:t>г/дм</w:t>
            </w:r>
            <w:r w:rsidRPr="0074290A">
              <w:rPr>
                <w:rFonts w:ascii="Times New Roman" w:eastAsia="Times New Roman" w:hAnsi="Times New Roman" w:cs="Times New Roman"/>
                <w:sz w:val="24"/>
                <w:szCs w:val="24"/>
                <w:vertAlign w:val="superscript"/>
                <w:lang w:val="ru-RU"/>
              </w:rPr>
              <w:t>3</w:t>
            </w:r>
            <w:r w:rsidRPr="0074290A">
              <w:rPr>
                <w:rFonts w:ascii="Times New Roman" w:eastAsia="Times New Roman" w:hAnsi="Times New Roman" w:cs="Times New Roman"/>
                <w:spacing w:val="-3"/>
                <w:sz w:val="24"/>
                <w:szCs w:val="24"/>
                <w:lang w:val="ru-RU"/>
              </w:rPr>
              <w:t xml:space="preserve"> </w:t>
            </w:r>
            <w:r w:rsidRPr="0074290A">
              <w:rPr>
                <w:rFonts w:ascii="Times New Roman" w:eastAsia="Times New Roman" w:hAnsi="Times New Roman" w:cs="Times New Roman"/>
                <w:sz w:val="24"/>
                <w:szCs w:val="24"/>
              </w:rPr>
              <w:t>Mg</w:t>
            </w:r>
            <w:r w:rsidRPr="0074290A">
              <w:rPr>
                <w:rFonts w:ascii="Times New Roman" w:eastAsia="Times New Roman" w:hAnsi="Times New Roman" w:cs="Times New Roman"/>
                <w:sz w:val="24"/>
                <w:szCs w:val="24"/>
                <w:lang w:val="ru-RU"/>
              </w:rPr>
              <w:t>,</w:t>
            </w:r>
          </w:p>
          <w:p w:rsidR="00761B41" w:rsidRPr="0074290A" w:rsidRDefault="00761B41" w:rsidP="008B381F">
            <w:pPr>
              <w:spacing w:after="0" w:line="240" w:lineRule="auto"/>
              <w:ind w:left="108" w:right="315"/>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Al</w:t>
            </w:r>
            <w:r w:rsidRPr="0074290A">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7"/>
                <w:sz w:val="24"/>
                <w:szCs w:val="24"/>
              </w:rPr>
              <w:t xml:space="preserve"> және </w:t>
            </w:r>
            <w:r w:rsidRPr="0074290A">
              <w:rPr>
                <w:rFonts w:ascii="Times New Roman" w:eastAsia="Times New Roman" w:hAnsi="Times New Roman" w:cs="Times New Roman"/>
                <w:sz w:val="24"/>
                <w:szCs w:val="24"/>
              </w:rPr>
              <w:t>Fe</w:t>
            </w:r>
            <w:r>
              <w:rPr>
                <w:rFonts w:ascii="Times New Roman" w:eastAsia="Times New Roman" w:hAnsi="Times New Roman" w:cs="Times New Roman"/>
                <w:sz w:val="24"/>
                <w:szCs w:val="24"/>
              </w:rPr>
              <w:t>,</w:t>
            </w:r>
            <w:r w:rsidRPr="0074290A">
              <w:rPr>
                <w:rFonts w:ascii="Times New Roman" w:eastAsia="Times New Roman" w:hAnsi="Times New Roman" w:cs="Times New Roman"/>
                <w:spacing w:val="-6"/>
                <w:sz w:val="24"/>
                <w:szCs w:val="24"/>
              </w:rPr>
              <w:t xml:space="preserve"> </w:t>
            </w:r>
            <w:r w:rsidRPr="0074290A">
              <w:rPr>
                <w:rFonts w:ascii="Times New Roman" w:eastAsia="Times New Roman" w:hAnsi="Times New Roman" w:cs="Times New Roman"/>
                <w:sz w:val="24"/>
                <w:szCs w:val="24"/>
              </w:rPr>
              <w:t>0,5</w:t>
            </w:r>
            <w:r w:rsidRPr="0074290A">
              <w:rPr>
                <w:rFonts w:ascii="Times New Roman" w:eastAsia="Times New Roman" w:hAnsi="Times New Roman" w:cs="Times New Roman"/>
                <w:spacing w:val="-2"/>
                <w:sz w:val="24"/>
                <w:szCs w:val="24"/>
              </w:rPr>
              <w:t xml:space="preserve"> </w:t>
            </w:r>
            <w:r w:rsidRPr="0074290A">
              <w:rPr>
                <w:rFonts w:ascii="Times New Roman" w:eastAsia="Times New Roman" w:hAnsi="Times New Roman" w:cs="Times New Roman"/>
                <w:sz w:val="24"/>
                <w:szCs w:val="24"/>
              </w:rPr>
              <w:t>M</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HCl</w:t>
            </w:r>
          </w:p>
        </w:tc>
        <w:tc>
          <w:tcPr>
            <w:tcW w:w="2126" w:type="dxa"/>
          </w:tcPr>
          <w:p w:rsidR="00761B41" w:rsidRPr="0074290A" w:rsidRDefault="00761B41" w:rsidP="008B381F">
            <w:pPr>
              <w:spacing w:after="0" w:line="240" w:lineRule="auto"/>
              <w:rPr>
                <w:rFonts w:ascii="Times New Roman" w:eastAsia="Times New Roman" w:hAnsi="Times New Roman" w:cs="Times New Roman"/>
                <w:sz w:val="24"/>
                <w:szCs w:val="24"/>
              </w:rPr>
            </w:pPr>
          </w:p>
          <w:p w:rsidR="00761B41" w:rsidRPr="0074290A" w:rsidRDefault="00761B41" w:rsidP="008B381F">
            <w:pPr>
              <w:spacing w:after="0" w:line="240" w:lineRule="auto"/>
              <w:ind w:left="108" w:right="232"/>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Sc</w:t>
            </w:r>
            <w:r w:rsidRPr="0074290A">
              <w:rPr>
                <w:rFonts w:ascii="Times New Roman" w:eastAsia="Times New Roman" w:hAnsi="Times New Roman" w:cs="Times New Roman"/>
                <w:sz w:val="24"/>
                <w:szCs w:val="24"/>
                <w:vertAlign w:val="superscript"/>
              </w:rPr>
              <w:t>3+</w:t>
            </w:r>
            <w:r w:rsidRPr="0074290A">
              <w:rPr>
                <w:rFonts w:ascii="Times New Roman" w:eastAsia="Times New Roman" w:hAnsi="Times New Roman" w:cs="Times New Roman"/>
                <w:sz w:val="24"/>
                <w:szCs w:val="24"/>
              </w:rPr>
              <w:t xml:space="preserve"> &gt; Fe</w:t>
            </w:r>
            <w:r w:rsidRPr="0074290A">
              <w:rPr>
                <w:rFonts w:ascii="Times New Roman" w:eastAsia="Times New Roman" w:hAnsi="Times New Roman" w:cs="Times New Roman"/>
                <w:sz w:val="24"/>
                <w:szCs w:val="24"/>
                <w:vertAlign w:val="superscript"/>
              </w:rPr>
              <w:t>3+</w:t>
            </w:r>
            <w:r w:rsidRPr="0074290A">
              <w:rPr>
                <w:rFonts w:ascii="Times New Roman" w:eastAsia="Times New Roman" w:hAnsi="Times New Roman" w:cs="Times New Roman"/>
                <w:sz w:val="24"/>
                <w:szCs w:val="24"/>
              </w:rPr>
              <w:t xml:space="preserve"> &gt; Al</w:t>
            </w:r>
            <w:r w:rsidRPr="0074290A">
              <w:rPr>
                <w:rFonts w:ascii="Times New Roman" w:eastAsia="Times New Roman" w:hAnsi="Times New Roman" w:cs="Times New Roman"/>
                <w:sz w:val="24"/>
                <w:szCs w:val="24"/>
                <w:vertAlign w:val="superscript"/>
              </w:rPr>
              <w:t>3+</w:t>
            </w:r>
            <w:r w:rsidRPr="0074290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Mg</w:t>
            </w:r>
            <w:r w:rsidRPr="00D30513">
              <w:rPr>
                <w:rFonts w:ascii="Times New Roman" w:eastAsia="Times New Roman" w:hAnsi="Times New Roman" w:cs="Times New Roman"/>
                <w:sz w:val="24"/>
                <w:szCs w:val="24"/>
                <w:vertAlign w:val="superscript"/>
              </w:rPr>
              <w:t>2+</w:t>
            </w:r>
          </w:p>
        </w:tc>
      </w:tr>
      <w:tr w:rsidR="00761B41" w:rsidRPr="0074290A" w:rsidTr="008B381F">
        <w:trPr>
          <w:trHeight w:val="609"/>
        </w:trPr>
        <w:tc>
          <w:tcPr>
            <w:tcW w:w="2694" w:type="dxa"/>
            <w:vMerge/>
            <w:tcBorders>
              <w:top w:val="nil"/>
            </w:tcBorders>
          </w:tcPr>
          <w:p w:rsidR="00761B41" w:rsidRPr="0074290A" w:rsidRDefault="00761B41" w:rsidP="00511C12">
            <w:pPr>
              <w:spacing w:line="240" w:lineRule="auto"/>
              <w:rPr>
                <w:rFonts w:ascii="Times New Roman" w:eastAsia="Times New Roman" w:hAnsi="Times New Roman" w:cs="Times New Roman"/>
                <w:sz w:val="24"/>
                <w:szCs w:val="24"/>
              </w:rPr>
            </w:pPr>
          </w:p>
        </w:tc>
        <w:tc>
          <w:tcPr>
            <w:tcW w:w="1417" w:type="dxa"/>
            <w:vMerge/>
            <w:tcBorders>
              <w:top w:val="nil"/>
            </w:tcBorders>
          </w:tcPr>
          <w:p w:rsidR="00761B41" w:rsidRPr="0074290A" w:rsidRDefault="00761B41" w:rsidP="00511C12">
            <w:pPr>
              <w:spacing w:line="240" w:lineRule="auto"/>
              <w:rPr>
                <w:rFonts w:ascii="Times New Roman" w:eastAsia="Times New Roman" w:hAnsi="Times New Roman" w:cs="Times New Roman"/>
                <w:sz w:val="24"/>
                <w:szCs w:val="24"/>
              </w:rPr>
            </w:pPr>
          </w:p>
        </w:tc>
        <w:tc>
          <w:tcPr>
            <w:tcW w:w="1843" w:type="dxa"/>
          </w:tcPr>
          <w:p w:rsidR="00761B41" w:rsidRPr="0074290A" w:rsidRDefault="00761B41" w:rsidP="008B381F">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0,1</w:t>
            </w:r>
            <w:r w:rsidRPr="0074290A">
              <w:rPr>
                <w:rFonts w:ascii="Times New Roman" w:eastAsia="Times New Roman" w:hAnsi="Times New Roman" w:cs="Times New Roman"/>
                <w:spacing w:val="-3"/>
                <w:sz w:val="24"/>
                <w:szCs w:val="24"/>
              </w:rPr>
              <w:t xml:space="preserve"> </w:t>
            </w:r>
            <w:r w:rsidRPr="0074290A">
              <w:rPr>
                <w:rFonts w:ascii="Times New Roman" w:eastAsia="Times New Roman" w:hAnsi="Times New Roman" w:cs="Times New Roman"/>
                <w:sz w:val="24"/>
                <w:szCs w:val="24"/>
              </w:rPr>
              <w:t>M</w:t>
            </w:r>
            <w:r w:rsidRPr="0074290A">
              <w:rPr>
                <w:rFonts w:ascii="Times New Roman" w:eastAsia="Times New Roman" w:hAnsi="Times New Roman" w:cs="Times New Roman"/>
                <w:spacing w:val="-2"/>
                <w:sz w:val="24"/>
                <w:szCs w:val="24"/>
              </w:rPr>
              <w:t xml:space="preserve"> </w:t>
            </w:r>
            <w:r w:rsidRPr="0074290A">
              <w:rPr>
                <w:rFonts w:ascii="Times New Roman" w:eastAsia="Times New Roman" w:hAnsi="Times New Roman" w:cs="Times New Roman"/>
                <w:sz w:val="24"/>
                <w:szCs w:val="24"/>
              </w:rPr>
              <w:t>Д2ЭГФ</w:t>
            </w:r>
            <w:r>
              <w:rPr>
                <w:rFonts w:ascii="Times New Roman" w:eastAsia="Times New Roman" w:hAnsi="Times New Roman" w:cs="Times New Roman"/>
                <w:sz w:val="24"/>
                <w:szCs w:val="24"/>
              </w:rPr>
              <w:t>Қ</w:t>
            </w:r>
          </w:p>
          <w:p w:rsidR="00761B41" w:rsidRPr="0074290A" w:rsidRDefault="00761B41" w:rsidP="008B381F">
            <w:pPr>
              <w:spacing w:after="0" w:line="240" w:lineRule="auto"/>
              <w:ind w:left="108"/>
              <w:rPr>
                <w:rFonts w:ascii="Times New Roman" w:eastAsia="Times New Roman" w:hAnsi="Times New Roman" w:cs="Times New Roman"/>
                <w:sz w:val="24"/>
                <w:szCs w:val="24"/>
              </w:rPr>
            </w:pPr>
            <w:r>
              <w:rPr>
                <w:rFonts w:ascii="Times New Roman" w:eastAsia="Times New Roman" w:hAnsi="Times New Roman" w:cs="Times New Roman"/>
                <w:sz w:val="24"/>
                <w:szCs w:val="24"/>
              </w:rPr>
              <w:t>толуолда</w:t>
            </w:r>
          </w:p>
        </w:tc>
        <w:tc>
          <w:tcPr>
            <w:tcW w:w="1559" w:type="dxa"/>
          </w:tcPr>
          <w:p w:rsidR="00761B41" w:rsidRPr="0074290A" w:rsidRDefault="00761B41" w:rsidP="008B381F">
            <w:pPr>
              <w:tabs>
                <w:tab w:val="left" w:pos="1354"/>
                <w:tab w:val="left" w:pos="1416"/>
              </w:tabs>
              <w:spacing w:after="0" w:line="240" w:lineRule="auto"/>
              <w:ind w:left="108" w:right="527"/>
              <w:jc w:val="both"/>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0,5–11</w:t>
            </w:r>
            <w:r>
              <w:rPr>
                <w:rFonts w:ascii="Times New Roman" w:eastAsia="Times New Roman" w:hAnsi="Times New Roman" w:cs="Times New Roman"/>
                <w:spacing w:val="-16"/>
                <w:sz w:val="24"/>
                <w:szCs w:val="24"/>
              </w:rPr>
              <w:t xml:space="preserve"> М</w:t>
            </w:r>
            <w:r>
              <w:rPr>
                <w:rFonts w:ascii="Times New Roman" w:eastAsia="Times New Roman" w:hAnsi="Times New Roman" w:cs="Times New Roman"/>
                <w:spacing w:val="-62"/>
                <w:sz w:val="24"/>
                <w:szCs w:val="24"/>
              </w:rPr>
              <w:t xml:space="preserve"> </w:t>
            </w:r>
            <w:r w:rsidRPr="0074290A">
              <w:rPr>
                <w:rFonts w:ascii="Times New Roman" w:eastAsia="Times New Roman" w:hAnsi="Times New Roman" w:cs="Times New Roman"/>
                <w:sz w:val="24"/>
                <w:szCs w:val="24"/>
              </w:rPr>
              <w:t>HClO</w:t>
            </w:r>
            <w:r w:rsidRPr="0074290A">
              <w:rPr>
                <w:rFonts w:ascii="Times New Roman" w:eastAsia="Times New Roman" w:hAnsi="Times New Roman" w:cs="Times New Roman"/>
                <w:sz w:val="24"/>
                <w:szCs w:val="24"/>
                <w:vertAlign w:val="subscript"/>
              </w:rPr>
              <w:t>4</w:t>
            </w:r>
          </w:p>
        </w:tc>
        <w:tc>
          <w:tcPr>
            <w:tcW w:w="2126" w:type="dxa"/>
          </w:tcPr>
          <w:p w:rsidR="00761B41" w:rsidRPr="0074290A" w:rsidRDefault="00761B41" w:rsidP="008B381F">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Sc</w:t>
            </w:r>
            <w:r w:rsidRPr="0074290A">
              <w:rPr>
                <w:rFonts w:ascii="Times New Roman" w:eastAsia="Times New Roman" w:hAnsi="Times New Roman" w:cs="Times New Roman"/>
                <w:sz w:val="24"/>
                <w:szCs w:val="24"/>
                <w:vertAlign w:val="superscript"/>
              </w:rPr>
              <w:t>3+</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&gt;</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Fe</w:t>
            </w:r>
            <w:r w:rsidRPr="0074290A">
              <w:rPr>
                <w:rFonts w:ascii="Times New Roman" w:eastAsia="Times New Roman" w:hAnsi="Times New Roman" w:cs="Times New Roman"/>
                <w:sz w:val="24"/>
                <w:szCs w:val="24"/>
                <w:vertAlign w:val="superscript"/>
              </w:rPr>
              <w:t>3+</w:t>
            </w:r>
            <w:r w:rsidRPr="0074290A">
              <w:rPr>
                <w:rFonts w:ascii="Times New Roman" w:eastAsia="Times New Roman" w:hAnsi="Times New Roman" w:cs="Times New Roman"/>
                <w:spacing w:val="-21"/>
                <w:sz w:val="24"/>
                <w:szCs w:val="24"/>
              </w:rPr>
              <w:t xml:space="preserve"> </w:t>
            </w:r>
            <w:r w:rsidRPr="0074290A">
              <w:rPr>
                <w:rFonts w:ascii="Times New Roman" w:eastAsia="Times New Roman" w:hAnsi="Times New Roman" w:cs="Times New Roman"/>
                <w:sz w:val="24"/>
                <w:szCs w:val="24"/>
              </w:rPr>
              <w:t>&gt;</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Al</w:t>
            </w:r>
            <w:r w:rsidRPr="0074290A">
              <w:rPr>
                <w:rFonts w:ascii="Times New Roman" w:eastAsia="Times New Roman" w:hAnsi="Times New Roman" w:cs="Times New Roman"/>
                <w:sz w:val="24"/>
                <w:szCs w:val="24"/>
                <w:vertAlign w:val="superscript"/>
              </w:rPr>
              <w:t>3+</w:t>
            </w:r>
          </w:p>
          <w:p w:rsidR="00761B41" w:rsidRPr="0074290A" w:rsidRDefault="00761B41" w:rsidP="008B381F">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&gt;Mg</w:t>
            </w:r>
            <w:r w:rsidRPr="0074290A">
              <w:rPr>
                <w:rFonts w:ascii="Times New Roman" w:eastAsia="Times New Roman" w:hAnsi="Times New Roman" w:cs="Times New Roman"/>
                <w:sz w:val="24"/>
                <w:szCs w:val="24"/>
                <w:vertAlign w:val="superscript"/>
              </w:rPr>
              <w:t>2+</w:t>
            </w:r>
          </w:p>
        </w:tc>
      </w:tr>
      <w:tr w:rsidR="00761B41" w:rsidRPr="0074290A" w:rsidTr="00511C12">
        <w:trPr>
          <w:trHeight w:val="844"/>
        </w:trPr>
        <w:tc>
          <w:tcPr>
            <w:tcW w:w="2694" w:type="dxa"/>
            <w:vMerge/>
            <w:tcBorders>
              <w:top w:val="nil"/>
            </w:tcBorders>
          </w:tcPr>
          <w:p w:rsidR="00761B41" w:rsidRPr="0074290A" w:rsidRDefault="00761B41" w:rsidP="00511C12">
            <w:pPr>
              <w:spacing w:line="240" w:lineRule="auto"/>
              <w:rPr>
                <w:rFonts w:ascii="Times New Roman" w:eastAsia="Times New Roman" w:hAnsi="Times New Roman" w:cs="Times New Roman"/>
                <w:sz w:val="24"/>
                <w:szCs w:val="24"/>
              </w:rPr>
            </w:pPr>
          </w:p>
        </w:tc>
        <w:tc>
          <w:tcPr>
            <w:tcW w:w="1417" w:type="dxa"/>
            <w:vMerge/>
            <w:tcBorders>
              <w:top w:val="nil"/>
            </w:tcBorders>
          </w:tcPr>
          <w:p w:rsidR="00761B41" w:rsidRPr="0074290A" w:rsidRDefault="00761B41" w:rsidP="00511C12">
            <w:pPr>
              <w:spacing w:line="240" w:lineRule="auto"/>
              <w:rPr>
                <w:rFonts w:ascii="Times New Roman" w:eastAsia="Times New Roman" w:hAnsi="Times New Roman" w:cs="Times New Roman"/>
                <w:sz w:val="24"/>
                <w:szCs w:val="24"/>
              </w:rPr>
            </w:pPr>
          </w:p>
        </w:tc>
        <w:tc>
          <w:tcPr>
            <w:tcW w:w="1843" w:type="dxa"/>
          </w:tcPr>
          <w:p w:rsidR="00761B41" w:rsidRPr="008B381F" w:rsidRDefault="00761B41" w:rsidP="008B381F">
            <w:pPr>
              <w:spacing w:after="0" w:line="240" w:lineRule="auto"/>
              <w:ind w:left="108" w:right="438"/>
              <w:rPr>
                <w:rFonts w:ascii="Times New Roman" w:eastAsia="Times New Roman" w:hAnsi="Times New Roman" w:cs="Times New Roman"/>
                <w:sz w:val="24"/>
                <w:szCs w:val="24"/>
              </w:rPr>
            </w:pPr>
            <w:r w:rsidRPr="008B381F">
              <w:rPr>
                <w:rFonts w:ascii="Times New Roman" w:eastAsia="Times New Roman" w:hAnsi="Times New Roman" w:cs="Times New Roman"/>
                <w:sz w:val="24"/>
                <w:szCs w:val="24"/>
              </w:rPr>
              <w:t xml:space="preserve">Таза </w:t>
            </w:r>
            <w:r w:rsidRPr="008B381F">
              <w:rPr>
                <w:rFonts w:ascii="Times New Roman" w:eastAsia="Times New Roman" w:hAnsi="Times New Roman" w:cs="Times New Roman"/>
                <w:w w:val="95"/>
                <w:sz w:val="24"/>
                <w:szCs w:val="24"/>
                <w:lang w:val="ru-RU"/>
              </w:rPr>
              <w:t>Д2ЭГФ</w:t>
            </w:r>
            <w:r w:rsidRPr="008B381F">
              <w:rPr>
                <w:rFonts w:ascii="Times New Roman" w:eastAsia="Times New Roman" w:hAnsi="Times New Roman" w:cs="Times New Roman"/>
                <w:w w:val="95"/>
                <w:sz w:val="24"/>
                <w:szCs w:val="24"/>
              </w:rPr>
              <w:t>Қ</w:t>
            </w:r>
          </w:p>
          <w:p w:rsidR="00761B41" w:rsidRPr="008B381F" w:rsidRDefault="00761B41" w:rsidP="008B381F">
            <w:pPr>
              <w:spacing w:after="0" w:line="240" w:lineRule="auto"/>
              <w:ind w:left="108"/>
              <w:rPr>
                <w:rFonts w:ascii="Times New Roman" w:eastAsia="Times New Roman" w:hAnsi="Times New Roman" w:cs="Times New Roman"/>
                <w:sz w:val="24"/>
                <w:szCs w:val="24"/>
              </w:rPr>
            </w:pPr>
            <w:r w:rsidRPr="008B381F">
              <w:rPr>
                <w:rFonts w:ascii="Times New Roman" w:eastAsia="Times New Roman" w:hAnsi="Times New Roman" w:cs="Times New Roman"/>
                <w:sz w:val="24"/>
                <w:szCs w:val="24"/>
              </w:rPr>
              <w:t>n</w:t>
            </w:r>
            <w:r w:rsidRPr="008B381F">
              <w:rPr>
                <w:rFonts w:ascii="Times New Roman" w:eastAsia="Times New Roman" w:hAnsi="Times New Roman" w:cs="Times New Roman"/>
                <w:sz w:val="24"/>
                <w:szCs w:val="24"/>
                <w:lang w:val="ru-RU"/>
              </w:rPr>
              <w:t>-гептан</w:t>
            </w:r>
            <w:r w:rsidRPr="008B381F">
              <w:rPr>
                <w:rFonts w:ascii="Times New Roman" w:eastAsia="Times New Roman" w:hAnsi="Times New Roman" w:cs="Times New Roman"/>
                <w:sz w:val="24"/>
                <w:szCs w:val="24"/>
              </w:rPr>
              <w:t>да</w:t>
            </w:r>
          </w:p>
        </w:tc>
        <w:tc>
          <w:tcPr>
            <w:tcW w:w="1559" w:type="dxa"/>
          </w:tcPr>
          <w:p w:rsidR="00761B41" w:rsidRPr="008B381F" w:rsidRDefault="00761B41" w:rsidP="008B381F">
            <w:pPr>
              <w:spacing w:after="0" w:line="240" w:lineRule="auto"/>
              <w:ind w:left="108" w:right="465"/>
              <w:rPr>
                <w:rFonts w:ascii="Times New Roman" w:eastAsia="Times New Roman" w:hAnsi="Times New Roman" w:cs="Times New Roman"/>
                <w:sz w:val="24"/>
                <w:szCs w:val="24"/>
              </w:rPr>
            </w:pPr>
            <w:r w:rsidRPr="008B381F">
              <w:rPr>
                <w:rFonts w:ascii="Times New Roman" w:eastAsia="Times New Roman" w:hAnsi="Times New Roman" w:cs="Times New Roman"/>
                <w:sz w:val="24"/>
                <w:szCs w:val="24"/>
              </w:rPr>
              <w:t>0,5–1,5</w:t>
            </w:r>
            <w:r w:rsidRPr="008B381F">
              <w:rPr>
                <w:rFonts w:ascii="Times New Roman" w:eastAsia="Times New Roman" w:hAnsi="Times New Roman" w:cs="Times New Roman"/>
                <w:spacing w:val="-16"/>
                <w:sz w:val="24"/>
                <w:szCs w:val="24"/>
              </w:rPr>
              <w:t xml:space="preserve"> </w:t>
            </w:r>
            <w:r w:rsidRPr="008B381F">
              <w:rPr>
                <w:rFonts w:ascii="Times New Roman" w:eastAsia="Times New Roman" w:hAnsi="Times New Roman" w:cs="Times New Roman"/>
                <w:sz w:val="24"/>
                <w:szCs w:val="24"/>
              </w:rPr>
              <w:t>M</w:t>
            </w:r>
            <w:r w:rsidRPr="008B381F">
              <w:rPr>
                <w:rFonts w:ascii="Times New Roman" w:eastAsia="Times New Roman" w:hAnsi="Times New Roman" w:cs="Times New Roman"/>
                <w:spacing w:val="-62"/>
                <w:sz w:val="24"/>
                <w:szCs w:val="24"/>
              </w:rPr>
              <w:t xml:space="preserve"> </w:t>
            </w:r>
            <w:r w:rsidRPr="008B381F">
              <w:rPr>
                <w:rFonts w:ascii="Times New Roman" w:eastAsia="Times New Roman" w:hAnsi="Times New Roman" w:cs="Times New Roman"/>
                <w:sz w:val="24"/>
                <w:szCs w:val="24"/>
              </w:rPr>
              <w:t>H</w:t>
            </w:r>
            <w:r w:rsidRPr="008B381F">
              <w:rPr>
                <w:rFonts w:ascii="Times New Roman" w:eastAsia="Times New Roman" w:hAnsi="Times New Roman" w:cs="Times New Roman"/>
                <w:sz w:val="24"/>
                <w:szCs w:val="24"/>
                <w:vertAlign w:val="subscript"/>
              </w:rPr>
              <w:t>2</w:t>
            </w:r>
            <w:r w:rsidRPr="008B381F">
              <w:rPr>
                <w:rFonts w:ascii="Times New Roman" w:eastAsia="Times New Roman" w:hAnsi="Times New Roman" w:cs="Times New Roman"/>
                <w:sz w:val="24"/>
                <w:szCs w:val="24"/>
              </w:rPr>
              <w:t>SO</w:t>
            </w:r>
            <w:r w:rsidRPr="008B381F">
              <w:rPr>
                <w:rFonts w:ascii="Times New Roman" w:eastAsia="Times New Roman" w:hAnsi="Times New Roman" w:cs="Times New Roman"/>
                <w:sz w:val="24"/>
                <w:szCs w:val="24"/>
                <w:vertAlign w:val="subscript"/>
              </w:rPr>
              <w:t>4</w:t>
            </w:r>
          </w:p>
        </w:tc>
        <w:tc>
          <w:tcPr>
            <w:tcW w:w="2126" w:type="dxa"/>
          </w:tcPr>
          <w:p w:rsidR="00761B41" w:rsidRPr="008B381F" w:rsidRDefault="00761B41" w:rsidP="008B381F">
            <w:pPr>
              <w:spacing w:after="0" w:line="240" w:lineRule="auto"/>
              <w:ind w:left="108"/>
              <w:rPr>
                <w:rFonts w:ascii="Times New Roman" w:eastAsia="Times New Roman" w:hAnsi="Times New Roman" w:cs="Times New Roman"/>
                <w:sz w:val="24"/>
                <w:szCs w:val="24"/>
              </w:rPr>
            </w:pPr>
            <w:r w:rsidRPr="008B381F">
              <w:rPr>
                <w:rFonts w:ascii="Times New Roman" w:eastAsia="Times New Roman" w:hAnsi="Times New Roman" w:cs="Times New Roman"/>
                <w:sz w:val="24"/>
                <w:szCs w:val="24"/>
              </w:rPr>
              <w:t>Sc</w:t>
            </w:r>
            <w:r w:rsidRPr="008B381F">
              <w:rPr>
                <w:rFonts w:ascii="Times New Roman" w:eastAsia="Times New Roman" w:hAnsi="Times New Roman" w:cs="Times New Roman"/>
                <w:sz w:val="24"/>
                <w:szCs w:val="24"/>
                <w:vertAlign w:val="superscript"/>
              </w:rPr>
              <w:t>3+</w:t>
            </w:r>
            <w:r w:rsidRPr="008B381F">
              <w:rPr>
                <w:rFonts w:ascii="Times New Roman" w:eastAsia="Times New Roman" w:hAnsi="Times New Roman" w:cs="Times New Roman"/>
                <w:spacing w:val="-1"/>
                <w:sz w:val="24"/>
                <w:szCs w:val="24"/>
              </w:rPr>
              <w:t xml:space="preserve"> </w:t>
            </w:r>
            <w:r w:rsidRPr="008B381F">
              <w:rPr>
                <w:rFonts w:ascii="Cambria Math" w:eastAsia="Times New Roman" w:hAnsi="Cambria Math" w:cs="Times New Roman"/>
                <w:sz w:val="24"/>
                <w:szCs w:val="24"/>
              </w:rPr>
              <w:t>∼</w:t>
            </w:r>
            <w:r w:rsidRPr="008B381F">
              <w:rPr>
                <w:rFonts w:ascii="Times New Roman" w:eastAsia="Times New Roman" w:hAnsi="Times New Roman" w:cs="Times New Roman"/>
                <w:spacing w:val="7"/>
                <w:sz w:val="24"/>
                <w:szCs w:val="24"/>
              </w:rPr>
              <w:t xml:space="preserve"> </w:t>
            </w:r>
            <w:r w:rsidRPr="008B381F">
              <w:rPr>
                <w:rFonts w:ascii="Times New Roman" w:eastAsia="Times New Roman" w:hAnsi="Times New Roman" w:cs="Times New Roman"/>
                <w:sz w:val="24"/>
                <w:szCs w:val="24"/>
              </w:rPr>
              <w:t>Th</w:t>
            </w:r>
            <w:r w:rsidRPr="008B381F">
              <w:rPr>
                <w:rFonts w:ascii="Times New Roman" w:eastAsia="Times New Roman" w:hAnsi="Times New Roman" w:cs="Times New Roman"/>
                <w:sz w:val="24"/>
                <w:szCs w:val="24"/>
                <w:vertAlign w:val="superscript"/>
              </w:rPr>
              <w:t>4+</w:t>
            </w:r>
            <w:r w:rsidRPr="008B381F">
              <w:rPr>
                <w:rFonts w:ascii="Times New Roman" w:eastAsia="Times New Roman" w:hAnsi="Times New Roman" w:cs="Times New Roman"/>
                <w:sz w:val="24"/>
                <w:szCs w:val="24"/>
              </w:rPr>
              <w:t xml:space="preserve"> &gt;</w:t>
            </w:r>
            <w:r w:rsidRPr="008B381F">
              <w:rPr>
                <w:rFonts w:ascii="Times New Roman" w:eastAsia="Times New Roman" w:hAnsi="Times New Roman" w:cs="Times New Roman"/>
                <w:spacing w:val="-1"/>
                <w:sz w:val="24"/>
                <w:szCs w:val="24"/>
              </w:rPr>
              <w:t xml:space="preserve"> </w:t>
            </w:r>
            <w:r w:rsidRPr="008B381F">
              <w:rPr>
                <w:rFonts w:ascii="Times New Roman" w:eastAsia="Times New Roman" w:hAnsi="Times New Roman" w:cs="Times New Roman"/>
                <w:sz w:val="24"/>
                <w:szCs w:val="24"/>
              </w:rPr>
              <w:t>Ce</w:t>
            </w:r>
            <w:r w:rsidRPr="008B381F">
              <w:rPr>
                <w:rFonts w:ascii="Times New Roman" w:eastAsia="Times New Roman" w:hAnsi="Times New Roman" w:cs="Times New Roman"/>
                <w:sz w:val="24"/>
                <w:szCs w:val="24"/>
                <w:vertAlign w:val="superscript"/>
              </w:rPr>
              <w:t>4+</w:t>
            </w:r>
          </w:p>
          <w:p w:rsidR="00761B41" w:rsidRPr="008B381F" w:rsidRDefault="00761B41" w:rsidP="008B381F">
            <w:pPr>
              <w:spacing w:after="0" w:line="240" w:lineRule="auto"/>
              <w:ind w:left="108"/>
              <w:rPr>
                <w:rFonts w:ascii="Times New Roman" w:eastAsia="Times New Roman" w:hAnsi="Times New Roman" w:cs="Times New Roman"/>
                <w:sz w:val="24"/>
                <w:szCs w:val="24"/>
              </w:rPr>
            </w:pPr>
            <w:r w:rsidRPr="008B381F">
              <w:rPr>
                <w:rFonts w:ascii="Times New Roman" w:eastAsia="Times New Roman" w:hAnsi="Times New Roman" w:cs="Times New Roman"/>
                <w:sz w:val="24"/>
                <w:szCs w:val="24"/>
              </w:rPr>
              <w:t>&gt;Fe</w:t>
            </w:r>
            <w:r w:rsidRPr="008B381F">
              <w:rPr>
                <w:rFonts w:ascii="Times New Roman" w:eastAsia="Times New Roman" w:hAnsi="Times New Roman" w:cs="Times New Roman"/>
                <w:sz w:val="24"/>
                <w:szCs w:val="24"/>
                <w:vertAlign w:val="superscript"/>
              </w:rPr>
              <w:t>3+</w:t>
            </w:r>
          </w:p>
        </w:tc>
      </w:tr>
      <w:tr w:rsidR="00761B41" w:rsidRPr="0074290A" w:rsidTr="00511C12">
        <w:trPr>
          <w:trHeight w:val="1172"/>
        </w:trPr>
        <w:tc>
          <w:tcPr>
            <w:tcW w:w="2694" w:type="dxa"/>
            <w:vMerge w:val="restart"/>
          </w:tcPr>
          <w:p w:rsidR="00761B41" w:rsidRPr="0074290A" w:rsidRDefault="00761B41" w:rsidP="00511C12">
            <w:pPr>
              <w:spacing w:line="240" w:lineRule="auto"/>
              <w:rPr>
                <w:rFonts w:ascii="Times New Roman" w:eastAsia="Times New Roman" w:hAnsi="Times New Roman" w:cs="Times New Roman"/>
                <w:sz w:val="24"/>
                <w:szCs w:val="24"/>
              </w:rPr>
            </w:pPr>
          </w:p>
          <w:p w:rsidR="00761B41" w:rsidRPr="0074290A" w:rsidRDefault="00761B41" w:rsidP="00511C12">
            <w:pPr>
              <w:spacing w:line="240" w:lineRule="auto"/>
              <w:rPr>
                <w:rFonts w:ascii="Times New Roman" w:eastAsia="Times New Roman" w:hAnsi="Times New Roman" w:cs="Times New Roman"/>
                <w:sz w:val="24"/>
                <w:szCs w:val="24"/>
              </w:rPr>
            </w:pPr>
          </w:p>
          <w:p w:rsidR="00761B41" w:rsidRPr="0074290A" w:rsidRDefault="00761B41" w:rsidP="00511C12">
            <w:pPr>
              <w:spacing w:line="240" w:lineRule="auto"/>
              <w:ind w:left="107"/>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P507</w:t>
            </w:r>
          </w:p>
        </w:tc>
        <w:tc>
          <w:tcPr>
            <w:tcW w:w="1417" w:type="dxa"/>
            <w:vMerge w:val="restart"/>
          </w:tcPr>
          <w:p w:rsidR="00761B41" w:rsidRPr="0074290A" w:rsidRDefault="00761B41" w:rsidP="00511C12">
            <w:pPr>
              <w:spacing w:line="240" w:lineRule="auto"/>
              <w:rPr>
                <w:rFonts w:ascii="Times New Roman" w:eastAsia="Times New Roman" w:hAnsi="Times New Roman" w:cs="Times New Roman"/>
                <w:sz w:val="24"/>
                <w:szCs w:val="24"/>
              </w:rPr>
            </w:pPr>
          </w:p>
          <w:p w:rsidR="00761B41" w:rsidRPr="0074290A" w:rsidRDefault="00761B41" w:rsidP="00511C12">
            <w:pPr>
              <w:spacing w:line="240" w:lineRule="auto"/>
              <w:rPr>
                <w:rFonts w:ascii="Times New Roman" w:eastAsia="Times New Roman" w:hAnsi="Times New Roman" w:cs="Times New Roman"/>
                <w:sz w:val="24"/>
                <w:szCs w:val="24"/>
              </w:rPr>
            </w:pPr>
          </w:p>
          <w:p w:rsidR="00761B41" w:rsidRPr="0074290A" w:rsidRDefault="00761B41" w:rsidP="00511C12">
            <w:pPr>
              <w:spacing w:line="240" w:lineRule="auto"/>
              <w:ind w:left="107"/>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3,36</w:t>
            </w:r>
          </w:p>
        </w:tc>
        <w:tc>
          <w:tcPr>
            <w:tcW w:w="1843" w:type="dxa"/>
          </w:tcPr>
          <w:p w:rsidR="00761B41" w:rsidRPr="0074290A" w:rsidRDefault="00761B41" w:rsidP="00C12284">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0,2</w:t>
            </w:r>
            <w:r w:rsidRPr="0074290A">
              <w:rPr>
                <w:rFonts w:ascii="Times New Roman" w:eastAsia="Times New Roman" w:hAnsi="Times New Roman" w:cs="Times New Roman"/>
                <w:spacing w:val="-3"/>
                <w:sz w:val="24"/>
                <w:szCs w:val="24"/>
              </w:rPr>
              <w:t xml:space="preserve"> </w:t>
            </w:r>
            <w:r w:rsidRPr="0074290A">
              <w:rPr>
                <w:rFonts w:ascii="Times New Roman" w:eastAsia="Times New Roman" w:hAnsi="Times New Roman" w:cs="Times New Roman"/>
                <w:sz w:val="24"/>
                <w:szCs w:val="24"/>
              </w:rPr>
              <w:t>M</w:t>
            </w:r>
            <w:r w:rsidRPr="0074290A">
              <w:rPr>
                <w:rFonts w:ascii="Times New Roman" w:eastAsia="Times New Roman" w:hAnsi="Times New Roman" w:cs="Times New Roman"/>
                <w:spacing w:val="-2"/>
                <w:sz w:val="24"/>
                <w:szCs w:val="24"/>
              </w:rPr>
              <w:t xml:space="preserve"> </w:t>
            </w:r>
            <w:r w:rsidRPr="0074290A">
              <w:rPr>
                <w:rFonts w:ascii="Times New Roman" w:eastAsia="Times New Roman" w:hAnsi="Times New Roman" w:cs="Times New Roman"/>
                <w:sz w:val="24"/>
                <w:szCs w:val="24"/>
              </w:rPr>
              <w:t>Ionquest</w:t>
            </w:r>
          </w:p>
          <w:p w:rsidR="00761B41" w:rsidRPr="0074290A" w:rsidRDefault="00761B41" w:rsidP="00C12284">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801</w:t>
            </w:r>
            <w:r w:rsidRPr="0074290A">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 xml:space="preserve">және </w:t>
            </w:r>
            <w:r w:rsidRPr="0074290A">
              <w:rPr>
                <w:rFonts w:ascii="Times New Roman" w:eastAsia="Times New Roman" w:hAnsi="Times New Roman" w:cs="Times New Roman"/>
                <w:sz w:val="24"/>
                <w:szCs w:val="24"/>
              </w:rPr>
              <w:t>1%</w:t>
            </w:r>
            <w:r w:rsidRPr="0074290A">
              <w:rPr>
                <w:rFonts w:ascii="Times New Roman" w:eastAsia="Times New Roman" w:hAnsi="Times New Roman" w:cs="Times New Roman"/>
                <w:spacing w:val="-2"/>
                <w:sz w:val="24"/>
                <w:szCs w:val="24"/>
              </w:rPr>
              <w:t xml:space="preserve"> </w:t>
            </w:r>
            <w:r w:rsidRPr="0074290A">
              <w:rPr>
                <w:rFonts w:ascii="Times New Roman" w:eastAsia="Times New Roman" w:hAnsi="Times New Roman" w:cs="Times New Roman"/>
                <w:sz w:val="24"/>
                <w:szCs w:val="24"/>
              </w:rPr>
              <w:t>ТБФ</w:t>
            </w:r>
          </w:p>
        </w:tc>
        <w:tc>
          <w:tcPr>
            <w:tcW w:w="1559" w:type="dxa"/>
          </w:tcPr>
          <w:p w:rsidR="00761B41" w:rsidRPr="0074290A" w:rsidRDefault="00761B41" w:rsidP="00C12284">
            <w:pPr>
              <w:spacing w:after="0" w:line="240" w:lineRule="auto"/>
              <w:ind w:left="108" w:right="574"/>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pH</w:t>
            </w:r>
            <w:r w:rsidRPr="0074290A">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1</w:t>
            </w:r>
            <w:r w:rsidRPr="0074290A">
              <w:rPr>
                <w:rFonts w:ascii="Times New Roman" w:eastAsia="Times New Roman" w:hAnsi="Times New Roman" w:cs="Times New Roman"/>
                <w:sz w:val="24"/>
                <w:szCs w:val="24"/>
              </w:rPr>
              <w:t>–5,5</w:t>
            </w:r>
            <w:r w:rsidRPr="0074290A">
              <w:rPr>
                <w:rFonts w:ascii="Times New Roman" w:eastAsia="Times New Roman" w:hAnsi="Times New Roman" w:cs="Times New Roman"/>
                <w:spacing w:val="-62"/>
                <w:sz w:val="24"/>
                <w:szCs w:val="24"/>
              </w:rPr>
              <w:t xml:space="preserve"> </w:t>
            </w:r>
            <w:r w:rsidRPr="0074290A">
              <w:rPr>
                <w:rFonts w:ascii="Times New Roman" w:eastAsia="Times New Roman" w:hAnsi="Times New Roman" w:cs="Times New Roman"/>
                <w:sz w:val="24"/>
                <w:szCs w:val="24"/>
              </w:rPr>
              <w:t>H</w:t>
            </w:r>
            <w:r w:rsidRPr="0074290A">
              <w:rPr>
                <w:rFonts w:ascii="Times New Roman" w:eastAsia="Times New Roman" w:hAnsi="Times New Roman" w:cs="Times New Roman"/>
                <w:sz w:val="24"/>
                <w:szCs w:val="24"/>
                <w:vertAlign w:val="subscript"/>
              </w:rPr>
              <w:t>2</w:t>
            </w:r>
            <w:r w:rsidRPr="0074290A">
              <w:rPr>
                <w:rFonts w:ascii="Times New Roman" w:eastAsia="Times New Roman" w:hAnsi="Times New Roman" w:cs="Times New Roman"/>
                <w:sz w:val="24"/>
                <w:szCs w:val="24"/>
              </w:rPr>
              <w:t>SO</w:t>
            </w:r>
            <w:r w:rsidRPr="0074290A">
              <w:rPr>
                <w:rFonts w:ascii="Times New Roman" w:eastAsia="Times New Roman" w:hAnsi="Times New Roman" w:cs="Times New Roman"/>
                <w:sz w:val="24"/>
                <w:szCs w:val="24"/>
                <w:vertAlign w:val="subscript"/>
              </w:rPr>
              <w:t>4</w:t>
            </w:r>
          </w:p>
        </w:tc>
        <w:tc>
          <w:tcPr>
            <w:tcW w:w="2126" w:type="dxa"/>
          </w:tcPr>
          <w:p w:rsidR="00761B41" w:rsidRPr="0074290A" w:rsidRDefault="00761B41" w:rsidP="00C12284">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Sc</w:t>
            </w:r>
            <w:r w:rsidRPr="0074290A">
              <w:rPr>
                <w:rFonts w:ascii="Times New Roman" w:eastAsia="Times New Roman" w:hAnsi="Times New Roman" w:cs="Times New Roman"/>
                <w:sz w:val="24"/>
                <w:szCs w:val="24"/>
                <w:vertAlign w:val="superscript"/>
              </w:rPr>
              <w:t>3+</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&gt;</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Zn</w:t>
            </w:r>
            <w:r w:rsidRPr="0074290A">
              <w:rPr>
                <w:rFonts w:ascii="Times New Roman" w:eastAsia="Times New Roman" w:hAnsi="Times New Roman" w:cs="Times New Roman"/>
                <w:sz w:val="24"/>
                <w:szCs w:val="24"/>
                <w:vertAlign w:val="superscript"/>
              </w:rPr>
              <w:t>2+</w:t>
            </w:r>
            <w:r w:rsidRPr="0074290A">
              <w:rPr>
                <w:rFonts w:ascii="Times New Roman" w:eastAsia="Times New Roman" w:hAnsi="Times New Roman" w:cs="Times New Roman"/>
                <w:sz w:val="24"/>
                <w:szCs w:val="24"/>
              </w:rPr>
              <w:t xml:space="preserve"> &gt;</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Al</w:t>
            </w:r>
            <w:r w:rsidRPr="0074290A">
              <w:rPr>
                <w:rFonts w:ascii="Times New Roman" w:eastAsia="Times New Roman" w:hAnsi="Times New Roman" w:cs="Times New Roman"/>
                <w:sz w:val="24"/>
                <w:szCs w:val="24"/>
                <w:vertAlign w:val="superscript"/>
              </w:rPr>
              <w:t>3+</w:t>
            </w:r>
          </w:p>
          <w:p w:rsidR="00761B41" w:rsidRPr="0074290A" w:rsidRDefault="00761B41" w:rsidP="00C12284">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&gt;Mn</w:t>
            </w:r>
            <w:r w:rsidRPr="0074290A">
              <w:rPr>
                <w:rFonts w:ascii="Times New Roman" w:eastAsia="Times New Roman" w:hAnsi="Times New Roman" w:cs="Times New Roman"/>
                <w:sz w:val="24"/>
                <w:szCs w:val="24"/>
                <w:vertAlign w:val="superscript"/>
              </w:rPr>
              <w:t>2+</w:t>
            </w:r>
            <w:r w:rsidRPr="0074290A">
              <w:rPr>
                <w:rFonts w:ascii="Times New Roman" w:eastAsia="Times New Roman" w:hAnsi="Times New Roman" w:cs="Times New Roman"/>
                <w:spacing w:val="-2"/>
                <w:sz w:val="24"/>
                <w:szCs w:val="24"/>
              </w:rPr>
              <w:t xml:space="preserve"> </w:t>
            </w:r>
            <w:r w:rsidRPr="0074290A">
              <w:rPr>
                <w:rFonts w:ascii="Cambria Math" w:eastAsia="Times New Roman" w:hAnsi="Cambria Math" w:cs="Times New Roman"/>
                <w:sz w:val="24"/>
                <w:szCs w:val="24"/>
              </w:rPr>
              <w:t>∼</w:t>
            </w:r>
            <w:r w:rsidRPr="0074290A">
              <w:rPr>
                <w:rFonts w:ascii="Times New Roman" w:eastAsia="Times New Roman" w:hAnsi="Times New Roman" w:cs="Times New Roman"/>
                <w:spacing w:val="7"/>
                <w:sz w:val="24"/>
                <w:szCs w:val="24"/>
              </w:rPr>
              <w:t xml:space="preserve"> </w:t>
            </w:r>
            <w:r w:rsidRPr="0074290A">
              <w:rPr>
                <w:rFonts w:ascii="Times New Roman" w:eastAsia="Times New Roman" w:hAnsi="Times New Roman" w:cs="Times New Roman"/>
                <w:sz w:val="24"/>
                <w:szCs w:val="24"/>
              </w:rPr>
              <w:t>Cr</w:t>
            </w:r>
            <w:r w:rsidRPr="0074290A">
              <w:rPr>
                <w:rFonts w:ascii="Times New Roman" w:eastAsia="Times New Roman" w:hAnsi="Times New Roman" w:cs="Times New Roman"/>
                <w:sz w:val="24"/>
                <w:szCs w:val="24"/>
                <w:vertAlign w:val="superscript"/>
              </w:rPr>
              <w:t>3+</w:t>
            </w:r>
            <w:r w:rsidRPr="0074290A">
              <w:rPr>
                <w:rFonts w:ascii="Times New Roman" w:eastAsia="Times New Roman" w:hAnsi="Times New Roman" w:cs="Times New Roman"/>
                <w:spacing w:val="-1"/>
                <w:sz w:val="24"/>
                <w:szCs w:val="24"/>
              </w:rPr>
              <w:t xml:space="preserve"> </w:t>
            </w:r>
            <w:r w:rsidRPr="0074290A">
              <w:rPr>
                <w:rFonts w:ascii="Cambria Math" w:eastAsia="Times New Roman" w:hAnsi="Cambria Math" w:cs="Times New Roman"/>
                <w:sz w:val="24"/>
                <w:szCs w:val="24"/>
              </w:rPr>
              <w:t>∼</w:t>
            </w:r>
          </w:p>
          <w:p w:rsidR="00761B41" w:rsidRPr="0074290A" w:rsidRDefault="00761B41" w:rsidP="00C12284">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Ca</w:t>
            </w:r>
            <w:r w:rsidRPr="0074290A">
              <w:rPr>
                <w:rFonts w:ascii="Times New Roman" w:eastAsia="Times New Roman" w:hAnsi="Times New Roman" w:cs="Times New Roman"/>
                <w:sz w:val="24"/>
                <w:szCs w:val="24"/>
                <w:vertAlign w:val="superscript"/>
              </w:rPr>
              <w:t>2+</w:t>
            </w:r>
            <w:r w:rsidRPr="0074290A">
              <w:rPr>
                <w:rFonts w:ascii="Times New Roman" w:eastAsia="Times New Roman" w:hAnsi="Times New Roman" w:cs="Times New Roman"/>
                <w:spacing w:val="-1"/>
                <w:sz w:val="24"/>
                <w:szCs w:val="24"/>
              </w:rPr>
              <w:t xml:space="preserve"> </w:t>
            </w:r>
            <w:r w:rsidRPr="0074290A">
              <w:rPr>
                <w:rFonts w:ascii="Cambria Math" w:eastAsia="Times New Roman" w:hAnsi="Cambria Math" w:cs="Times New Roman"/>
                <w:sz w:val="24"/>
                <w:szCs w:val="24"/>
              </w:rPr>
              <w:t>∼</w:t>
            </w:r>
            <w:r w:rsidRPr="0074290A">
              <w:rPr>
                <w:rFonts w:ascii="Times New Roman" w:eastAsia="Times New Roman" w:hAnsi="Times New Roman" w:cs="Times New Roman"/>
                <w:spacing w:val="7"/>
                <w:sz w:val="24"/>
                <w:szCs w:val="24"/>
              </w:rPr>
              <w:t xml:space="preserve"> </w:t>
            </w:r>
            <w:r w:rsidRPr="0074290A">
              <w:rPr>
                <w:rFonts w:ascii="Times New Roman" w:eastAsia="Times New Roman" w:hAnsi="Times New Roman" w:cs="Times New Roman"/>
                <w:sz w:val="24"/>
                <w:szCs w:val="24"/>
              </w:rPr>
              <w:t>Mg</w:t>
            </w:r>
            <w:r w:rsidRPr="0074290A">
              <w:rPr>
                <w:rFonts w:ascii="Times New Roman" w:eastAsia="Times New Roman" w:hAnsi="Times New Roman" w:cs="Times New Roman"/>
                <w:sz w:val="24"/>
                <w:szCs w:val="24"/>
                <w:vertAlign w:val="superscript"/>
              </w:rPr>
              <w:t>2+</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&gt;</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Ni</w:t>
            </w:r>
            <w:r w:rsidRPr="0074290A">
              <w:rPr>
                <w:rFonts w:ascii="Times New Roman" w:eastAsia="Times New Roman" w:hAnsi="Times New Roman" w:cs="Times New Roman"/>
                <w:sz w:val="24"/>
                <w:szCs w:val="24"/>
                <w:vertAlign w:val="superscript"/>
              </w:rPr>
              <w:t>2+</w:t>
            </w:r>
          </w:p>
          <w:p w:rsidR="00761B41" w:rsidRPr="0074290A" w:rsidRDefault="00761B41" w:rsidP="00C12284">
            <w:pPr>
              <w:spacing w:after="0" w:line="240" w:lineRule="auto"/>
              <w:ind w:left="108"/>
              <w:rPr>
                <w:rFonts w:ascii="Times New Roman" w:eastAsia="Times New Roman" w:hAnsi="Times New Roman" w:cs="Times New Roman"/>
                <w:sz w:val="24"/>
                <w:szCs w:val="24"/>
              </w:rPr>
            </w:pPr>
            <w:r w:rsidRPr="0074290A">
              <w:rPr>
                <w:rFonts w:ascii="Cambria Math" w:eastAsia="Times New Roman" w:hAnsi="Cambria Math" w:cs="Times New Roman"/>
                <w:sz w:val="24"/>
                <w:szCs w:val="24"/>
              </w:rPr>
              <w:t>∼</w:t>
            </w:r>
            <w:r w:rsidRPr="0074290A">
              <w:rPr>
                <w:rFonts w:ascii="Times New Roman" w:eastAsia="Times New Roman" w:hAnsi="Times New Roman" w:cs="Times New Roman"/>
                <w:spacing w:val="5"/>
                <w:sz w:val="24"/>
                <w:szCs w:val="24"/>
              </w:rPr>
              <w:t xml:space="preserve"> </w:t>
            </w:r>
            <w:r w:rsidRPr="0074290A">
              <w:rPr>
                <w:rFonts w:ascii="Times New Roman" w:eastAsia="Times New Roman" w:hAnsi="Times New Roman" w:cs="Times New Roman"/>
                <w:sz w:val="24"/>
                <w:szCs w:val="24"/>
              </w:rPr>
              <w:t>Si</w:t>
            </w:r>
          </w:p>
        </w:tc>
      </w:tr>
      <w:tr w:rsidR="00761B41" w:rsidRPr="0074290A" w:rsidTr="00511C12">
        <w:trPr>
          <w:trHeight w:val="580"/>
        </w:trPr>
        <w:tc>
          <w:tcPr>
            <w:tcW w:w="2694" w:type="dxa"/>
            <w:vMerge/>
            <w:tcBorders>
              <w:top w:val="nil"/>
            </w:tcBorders>
          </w:tcPr>
          <w:p w:rsidR="00761B41" w:rsidRPr="0074290A" w:rsidRDefault="00761B41" w:rsidP="00511C12">
            <w:pPr>
              <w:spacing w:line="240" w:lineRule="auto"/>
              <w:rPr>
                <w:rFonts w:ascii="Times New Roman" w:eastAsia="Times New Roman" w:hAnsi="Times New Roman" w:cs="Times New Roman"/>
                <w:sz w:val="24"/>
                <w:szCs w:val="24"/>
              </w:rPr>
            </w:pPr>
          </w:p>
        </w:tc>
        <w:tc>
          <w:tcPr>
            <w:tcW w:w="1417" w:type="dxa"/>
            <w:vMerge/>
            <w:tcBorders>
              <w:top w:val="nil"/>
            </w:tcBorders>
          </w:tcPr>
          <w:p w:rsidR="00761B41" w:rsidRPr="0074290A" w:rsidRDefault="00761B41" w:rsidP="00511C12">
            <w:pPr>
              <w:spacing w:line="240" w:lineRule="auto"/>
              <w:rPr>
                <w:rFonts w:ascii="Times New Roman" w:eastAsia="Times New Roman" w:hAnsi="Times New Roman" w:cs="Times New Roman"/>
                <w:sz w:val="24"/>
                <w:szCs w:val="24"/>
              </w:rPr>
            </w:pPr>
          </w:p>
        </w:tc>
        <w:tc>
          <w:tcPr>
            <w:tcW w:w="1843" w:type="dxa"/>
            <w:tcBorders>
              <w:bottom w:val="single" w:sz="4" w:space="0" w:color="auto"/>
            </w:tcBorders>
          </w:tcPr>
          <w:p w:rsidR="00761B41" w:rsidRPr="0074290A" w:rsidRDefault="00761B41" w:rsidP="00C12284">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lang w:val="ru-RU"/>
              </w:rPr>
              <w:t>0,1</w:t>
            </w:r>
            <w:r w:rsidRPr="0074290A">
              <w:rPr>
                <w:rFonts w:ascii="Times New Roman" w:eastAsia="Times New Roman" w:hAnsi="Times New Roman" w:cs="Times New Roman"/>
                <w:spacing w:val="-2"/>
                <w:sz w:val="24"/>
                <w:szCs w:val="24"/>
                <w:lang w:val="ru-RU"/>
              </w:rPr>
              <w:t xml:space="preserve"> </w:t>
            </w:r>
            <w:r w:rsidRPr="0074290A">
              <w:rPr>
                <w:rFonts w:ascii="Times New Roman" w:eastAsia="Times New Roman" w:hAnsi="Times New Roman" w:cs="Times New Roman"/>
                <w:sz w:val="24"/>
                <w:szCs w:val="24"/>
              </w:rPr>
              <w:t>M</w:t>
            </w:r>
            <w:r w:rsidRPr="0074290A">
              <w:rPr>
                <w:rFonts w:ascii="Times New Roman" w:eastAsia="Times New Roman" w:hAnsi="Times New Roman" w:cs="Times New Roman"/>
                <w:spacing w:val="-2"/>
                <w:sz w:val="24"/>
                <w:szCs w:val="24"/>
                <w:lang w:val="ru-RU"/>
              </w:rPr>
              <w:t xml:space="preserve"> </w:t>
            </w:r>
            <w:r w:rsidRPr="0074290A">
              <w:rPr>
                <w:rFonts w:ascii="Times New Roman" w:eastAsia="Times New Roman" w:hAnsi="Times New Roman" w:cs="Times New Roman"/>
                <w:sz w:val="24"/>
                <w:szCs w:val="24"/>
              </w:rPr>
              <w:t>PC</w:t>
            </w:r>
            <w:r w:rsidRPr="0074290A">
              <w:rPr>
                <w:rFonts w:ascii="Times New Roman" w:eastAsia="Times New Roman" w:hAnsi="Times New Roman" w:cs="Times New Roman"/>
                <w:sz w:val="24"/>
                <w:szCs w:val="24"/>
                <w:lang w:val="ru-RU"/>
              </w:rPr>
              <w:t>-88</w:t>
            </w:r>
            <w:r w:rsidRPr="0074290A">
              <w:rPr>
                <w:rFonts w:ascii="Times New Roman" w:eastAsia="Times New Roman" w:hAnsi="Times New Roman" w:cs="Times New Roman"/>
                <w:sz w:val="24"/>
                <w:szCs w:val="24"/>
              </w:rPr>
              <w:t>A</w:t>
            </w:r>
            <w:r w:rsidRPr="0074290A">
              <w:rPr>
                <w:rFonts w:ascii="Times New Roman" w:eastAsia="Times New Roman" w:hAnsi="Times New Roman" w:cs="Times New Roman"/>
                <w:spacing w:val="-1"/>
                <w:sz w:val="24"/>
                <w:szCs w:val="24"/>
                <w:lang w:val="ru-RU"/>
              </w:rPr>
              <w:t xml:space="preserve"> </w:t>
            </w:r>
            <w:r>
              <w:rPr>
                <w:rFonts w:ascii="Times New Roman" w:eastAsia="Times New Roman" w:hAnsi="Times New Roman" w:cs="Times New Roman"/>
                <w:sz w:val="24"/>
                <w:szCs w:val="24"/>
              </w:rPr>
              <w:t>т</w:t>
            </w:r>
            <w:r w:rsidRPr="0074290A">
              <w:rPr>
                <w:rFonts w:ascii="Times New Roman" w:eastAsia="Times New Roman" w:hAnsi="Times New Roman" w:cs="Times New Roman"/>
                <w:sz w:val="24"/>
                <w:szCs w:val="24"/>
                <w:lang w:val="ru-RU"/>
              </w:rPr>
              <w:t>олуол</w:t>
            </w:r>
            <w:r>
              <w:rPr>
                <w:rFonts w:ascii="Times New Roman" w:eastAsia="Times New Roman" w:hAnsi="Times New Roman" w:cs="Times New Roman"/>
                <w:sz w:val="24"/>
                <w:szCs w:val="24"/>
              </w:rPr>
              <w:t>да</w:t>
            </w:r>
          </w:p>
          <w:p w:rsidR="00761B41" w:rsidRPr="0074290A" w:rsidRDefault="00761B41" w:rsidP="00C12284">
            <w:pPr>
              <w:spacing w:after="0" w:line="240" w:lineRule="auto"/>
              <w:ind w:left="108"/>
              <w:rPr>
                <w:rFonts w:ascii="Times New Roman" w:eastAsia="Times New Roman" w:hAnsi="Times New Roman" w:cs="Times New Roman"/>
                <w:sz w:val="24"/>
                <w:szCs w:val="24"/>
              </w:rPr>
            </w:pPr>
          </w:p>
        </w:tc>
        <w:tc>
          <w:tcPr>
            <w:tcW w:w="1559" w:type="dxa"/>
          </w:tcPr>
          <w:p w:rsidR="00761B41" w:rsidRPr="0074290A" w:rsidRDefault="00761B41" w:rsidP="00C12284">
            <w:pPr>
              <w:spacing w:after="0" w:line="240" w:lineRule="auto"/>
              <w:ind w:left="108" w:right="530"/>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0,01–1</w:t>
            </w:r>
            <w:r w:rsidRPr="0074290A">
              <w:rPr>
                <w:rFonts w:ascii="Times New Roman" w:eastAsia="Times New Roman" w:hAnsi="Times New Roman" w:cs="Times New Roman"/>
                <w:spacing w:val="-16"/>
                <w:sz w:val="24"/>
                <w:szCs w:val="24"/>
              </w:rPr>
              <w:t xml:space="preserve"> </w:t>
            </w:r>
            <w:r w:rsidRPr="0074290A">
              <w:rPr>
                <w:rFonts w:ascii="Times New Roman" w:eastAsia="Times New Roman" w:hAnsi="Times New Roman" w:cs="Times New Roman"/>
                <w:sz w:val="24"/>
                <w:szCs w:val="24"/>
              </w:rPr>
              <w:t>M</w:t>
            </w:r>
            <w:r w:rsidRPr="0074290A">
              <w:rPr>
                <w:rFonts w:ascii="Times New Roman" w:eastAsia="Times New Roman" w:hAnsi="Times New Roman" w:cs="Times New Roman"/>
                <w:spacing w:val="-62"/>
                <w:sz w:val="24"/>
                <w:szCs w:val="24"/>
              </w:rPr>
              <w:t xml:space="preserve"> </w:t>
            </w:r>
            <w:r w:rsidRPr="0074290A">
              <w:rPr>
                <w:rFonts w:ascii="Times New Roman" w:eastAsia="Times New Roman" w:hAnsi="Times New Roman" w:cs="Times New Roman"/>
                <w:sz w:val="24"/>
                <w:szCs w:val="24"/>
              </w:rPr>
              <w:t>HClO</w:t>
            </w:r>
            <w:r w:rsidRPr="0074290A">
              <w:rPr>
                <w:rFonts w:ascii="Times New Roman" w:eastAsia="Times New Roman" w:hAnsi="Times New Roman" w:cs="Times New Roman"/>
                <w:sz w:val="24"/>
                <w:szCs w:val="24"/>
                <w:vertAlign w:val="subscript"/>
              </w:rPr>
              <w:t>4</w:t>
            </w:r>
          </w:p>
        </w:tc>
        <w:tc>
          <w:tcPr>
            <w:tcW w:w="2126" w:type="dxa"/>
          </w:tcPr>
          <w:p w:rsidR="00761B41" w:rsidRPr="0074290A" w:rsidRDefault="00761B41" w:rsidP="00C12284">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Sc</w:t>
            </w:r>
            <w:r w:rsidRPr="0074290A">
              <w:rPr>
                <w:rFonts w:ascii="Times New Roman" w:eastAsia="Times New Roman" w:hAnsi="Times New Roman" w:cs="Times New Roman"/>
                <w:sz w:val="24"/>
                <w:szCs w:val="24"/>
                <w:vertAlign w:val="superscript"/>
              </w:rPr>
              <w:t>3+</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&gt;</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Fe</w:t>
            </w:r>
            <w:r w:rsidRPr="0074290A">
              <w:rPr>
                <w:rFonts w:ascii="Times New Roman" w:eastAsia="Times New Roman" w:hAnsi="Times New Roman" w:cs="Times New Roman"/>
                <w:sz w:val="24"/>
                <w:szCs w:val="24"/>
                <w:vertAlign w:val="superscript"/>
              </w:rPr>
              <w:t>3+</w:t>
            </w:r>
            <w:r w:rsidRPr="0074290A">
              <w:rPr>
                <w:rFonts w:ascii="Times New Roman" w:eastAsia="Times New Roman" w:hAnsi="Times New Roman" w:cs="Times New Roman"/>
                <w:sz w:val="24"/>
                <w:szCs w:val="24"/>
              </w:rPr>
              <w:t xml:space="preserve"> &gt;</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Al</w:t>
            </w:r>
            <w:r w:rsidRPr="0074290A">
              <w:rPr>
                <w:rFonts w:ascii="Times New Roman" w:eastAsia="Times New Roman" w:hAnsi="Times New Roman" w:cs="Times New Roman"/>
                <w:sz w:val="24"/>
                <w:szCs w:val="24"/>
                <w:vertAlign w:val="superscript"/>
              </w:rPr>
              <w:t>3+</w:t>
            </w:r>
          </w:p>
          <w:p w:rsidR="00761B41" w:rsidRPr="0074290A" w:rsidRDefault="00761B41" w:rsidP="00C12284">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&gt;Mg</w:t>
            </w:r>
            <w:r w:rsidRPr="0074290A">
              <w:rPr>
                <w:rFonts w:ascii="Times New Roman" w:eastAsia="Times New Roman" w:hAnsi="Times New Roman" w:cs="Times New Roman"/>
                <w:sz w:val="24"/>
                <w:szCs w:val="24"/>
                <w:vertAlign w:val="superscript"/>
              </w:rPr>
              <w:t>2+</w:t>
            </w:r>
          </w:p>
        </w:tc>
      </w:tr>
      <w:tr w:rsidR="002D4032" w:rsidRPr="0074290A" w:rsidTr="00F54691">
        <w:trPr>
          <w:trHeight w:val="322"/>
        </w:trPr>
        <w:tc>
          <w:tcPr>
            <w:tcW w:w="2694" w:type="dxa"/>
            <w:tcBorders>
              <w:bottom w:val="nil"/>
            </w:tcBorders>
          </w:tcPr>
          <w:p w:rsidR="002D4032" w:rsidRPr="0074290A" w:rsidRDefault="002D4032" w:rsidP="00511C12">
            <w:pPr>
              <w:spacing w:line="240" w:lineRule="auto"/>
              <w:rPr>
                <w:rFonts w:ascii="Times New Roman" w:eastAsia="Times New Roman" w:hAnsi="Times New Roman" w:cs="Times New Roman"/>
                <w:sz w:val="24"/>
                <w:szCs w:val="24"/>
              </w:rPr>
            </w:pPr>
          </w:p>
        </w:tc>
        <w:tc>
          <w:tcPr>
            <w:tcW w:w="1417" w:type="dxa"/>
            <w:tcBorders>
              <w:bottom w:val="nil"/>
            </w:tcBorders>
          </w:tcPr>
          <w:p w:rsidR="002D4032" w:rsidRPr="0074290A" w:rsidRDefault="002D4032" w:rsidP="00511C12">
            <w:pPr>
              <w:spacing w:line="240" w:lineRule="auto"/>
              <w:rPr>
                <w:rFonts w:ascii="Times New Roman" w:eastAsia="Times New Roman" w:hAnsi="Times New Roman" w:cs="Times New Roman"/>
                <w:sz w:val="24"/>
                <w:szCs w:val="24"/>
              </w:rPr>
            </w:pPr>
          </w:p>
        </w:tc>
        <w:tc>
          <w:tcPr>
            <w:tcW w:w="1843" w:type="dxa"/>
            <w:vMerge w:val="restart"/>
            <w:tcBorders>
              <w:top w:val="single" w:sz="4" w:space="0" w:color="auto"/>
              <w:bottom w:val="nil"/>
            </w:tcBorders>
          </w:tcPr>
          <w:p w:rsidR="002D4032" w:rsidRPr="0074290A" w:rsidRDefault="002D4032" w:rsidP="00C12284">
            <w:pPr>
              <w:spacing w:after="0" w:line="240" w:lineRule="auto"/>
              <w:ind w:left="108"/>
              <w:rPr>
                <w:rFonts w:ascii="Times New Roman" w:eastAsia="Times New Roman" w:hAnsi="Times New Roman" w:cs="Times New Roman"/>
                <w:sz w:val="24"/>
                <w:szCs w:val="24"/>
                <w:lang w:val="ru-RU"/>
              </w:rPr>
            </w:pPr>
            <w:r w:rsidRPr="0074290A">
              <w:rPr>
                <w:rFonts w:ascii="Times New Roman" w:eastAsia="Times New Roman" w:hAnsi="Times New Roman" w:cs="Times New Roman"/>
                <w:sz w:val="24"/>
                <w:szCs w:val="24"/>
                <w:lang w:val="ru-RU"/>
              </w:rPr>
              <w:t>4,8</w:t>
            </w:r>
            <w:r w:rsidRPr="0074290A">
              <w:rPr>
                <w:rFonts w:ascii="Times New Roman" w:eastAsia="Times New Roman" w:hAnsi="Times New Roman" w:cs="Times New Roman"/>
                <w:spacing w:val="-2"/>
                <w:sz w:val="24"/>
                <w:szCs w:val="24"/>
                <w:lang w:val="ru-RU"/>
              </w:rPr>
              <w:t xml:space="preserve"> </w:t>
            </w:r>
            <w:r w:rsidRPr="0074290A">
              <w:rPr>
                <w:rFonts w:ascii="Times New Roman" w:eastAsia="Times New Roman" w:hAnsi="Times New Roman" w:cs="Times New Roman"/>
                <w:sz w:val="24"/>
                <w:szCs w:val="24"/>
                <w:lang w:val="ru-RU"/>
              </w:rPr>
              <w:t>×</w:t>
            </w:r>
            <w:r w:rsidRPr="0074290A">
              <w:rPr>
                <w:rFonts w:ascii="Times New Roman" w:eastAsia="Times New Roman" w:hAnsi="Times New Roman" w:cs="Times New Roman"/>
                <w:spacing w:val="-15"/>
                <w:sz w:val="24"/>
                <w:szCs w:val="24"/>
                <w:lang w:val="ru-RU"/>
              </w:rPr>
              <w:t xml:space="preserve"> </w:t>
            </w:r>
            <w:r w:rsidRPr="0074290A">
              <w:rPr>
                <w:rFonts w:ascii="Times New Roman" w:eastAsia="Times New Roman" w:hAnsi="Times New Roman" w:cs="Times New Roman"/>
                <w:sz w:val="24"/>
                <w:szCs w:val="24"/>
                <w:lang w:val="ru-RU"/>
              </w:rPr>
              <w:t>10</w:t>
            </w:r>
            <w:r w:rsidRPr="0074290A">
              <w:rPr>
                <w:rFonts w:ascii="Times New Roman" w:eastAsia="Times New Roman" w:hAnsi="Times New Roman" w:cs="Times New Roman"/>
                <w:sz w:val="24"/>
                <w:szCs w:val="24"/>
                <w:vertAlign w:val="superscript"/>
                <w:lang w:val="ru-RU"/>
              </w:rPr>
              <w:t>-2</w:t>
            </w:r>
            <w:r w:rsidRPr="0074290A">
              <w:rPr>
                <w:rFonts w:ascii="Times New Roman" w:eastAsia="Times New Roman" w:hAnsi="Times New Roman" w:cs="Times New Roman"/>
                <w:spacing w:val="-1"/>
                <w:sz w:val="24"/>
                <w:szCs w:val="24"/>
                <w:lang w:val="ru-RU"/>
              </w:rPr>
              <w:t xml:space="preserve"> </w:t>
            </w:r>
            <w:r w:rsidRPr="0074290A">
              <w:rPr>
                <w:rFonts w:ascii="Times New Roman" w:eastAsia="Times New Roman" w:hAnsi="Times New Roman" w:cs="Times New Roman"/>
                <w:sz w:val="24"/>
                <w:szCs w:val="24"/>
              </w:rPr>
              <w:t>M</w:t>
            </w:r>
          </w:p>
          <w:p w:rsidR="002D4032" w:rsidRPr="0074290A" w:rsidRDefault="002D4032" w:rsidP="00C12284">
            <w:pPr>
              <w:spacing w:after="0" w:line="240" w:lineRule="auto"/>
              <w:ind w:left="108" w:right="266"/>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Cyanex</w:t>
            </w:r>
            <w:r w:rsidRPr="0074290A">
              <w:rPr>
                <w:rFonts w:ascii="Times New Roman" w:eastAsia="Times New Roman" w:hAnsi="Times New Roman" w:cs="Times New Roman"/>
                <w:spacing w:val="-7"/>
                <w:sz w:val="24"/>
                <w:szCs w:val="24"/>
                <w:lang w:val="ru-RU"/>
              </w:rPr>
              <w:t xml:space="preserve"> </w:t>
            </w:r>
            <w:r w:rsidRPr="0074290A">
              <w:rPr>
                <w:rFonts w:ascii="Times New Roman" w:eastAsia="Times New Roman" w:hAnsi="Times New Roman" w:cs="Times New Roman"/>
                <w:sz w:val="24"/>
                <w:szCs w:val="24"/>
                <w:lang w:val="ru-RU"/>
              </w:rPr>
              <w:t>272</w:t>
            </w:r>
            <w:r w:rsidRPr="0074290A">
              <w:rPr>
                <w:rFonts w:ascii="Times New Roman" w:eastAsia="Times New Roman" w:hAnsi="Times New Roman" w:cs="Times New Roman"/>
                <w:spacing w:val="-5"/>
                <w:sz w:val="24"/>
                <w:szCs w:val="24"/>
                <w:lang w:val="ru-RU"/>
              </w:rPr>
              <w:t xml:space="preserve"> </w:t>
            </w:r>
            <w:r w:rsidRPr="0074290A">
              <w:rPr>
                <w:rFonts w:ascii="Times New Roman" w:eastAsia="Times New Roman" w:hAnsi="Times New Roman" w:cs="Times New Roman"/>
                <w:spacing w:val="-6"/>
                <w:sz w:val="24"/>
                <w:szCs w:val="24"/>
                <w:lang w:val="ru-RU"/>
              </w:rPr>
              <w:t xml:space="preserve"> </w:t>
            </w:r>
            <w:r w:rsidRPr="0074290A">
              <w:rPr>
                <w:rFonts w:ascii="Times New Roman" w:eastAsia="Times New Roman" w:hAnsi="Times New Roman" w:cs="Times New Roman"/>
                <w:sz w:val="24"/>
                <w:szCs w:val="24"/>
              </w:rPr>
              <w:t>n</w:t>
            </w:r>
            <w:r w:rsidRPr="0074290A">
              <w:rPr>
                <w:rFonts w:ascii="Times New Roman" w:eastAsia="Times New Roman" w:hAnsi="Times New Roman" w:cs="Times New Roman"/>
                <w:sz w:val="24"/>
                <w:szCs w:val="24"/>
                <w:lang w:val="ru-RU"/>
              </w:rPr>
              <w:t>-</w:t>
            </w:r>
            <w:r w:rsidRPr="0074290A">
              <w:rPr>
                <w:rFonts w:ascii="Times New Roman" w:eastAsia="Times New Roman" w:hAnsi="Times New Roman" w:cs="Times New Roman"/>
                <w:spacing w:val="-62"/>
                <w:sz w:val="24"/>
                <w:szCs w:val="24"/>
                <w:lang w:val="ru-RU"/>
              </w:rPr>
              <w:t xml:space="preserve"> </w:t>
            </w:r>
            <w:r w:rsidRPr="0074290A">
              <w:rPr>
                <w:rFonts w:ascii="Times New Roman" w:eastAsia="Times New Roman" w:hAnsi="Times New Roman" w:cs="Times New Roman"/>
                <w:sz w:val="24"/>
                <w:szCs w:val="24"/>
                <w:lang w:val="ru-RU"/>
              </w:rPr>
              <w:t>гептан</w:t>
            </w:r>
            <w:r>
              <w:rPr>
                <w:rFonts w:ascii="Times New Roman" w:eastAsia="Times New Roman" w:hAnsi="Times New Roman" w:cs="Times New Roman"/>
                <w:sz w:val="24"/>
                <w:szCs w:val="24"/>
              </w:rPr>
              <w:t xml:space="preserve">да </w:t>
            </w:r>
            <w:r w:rsidRPr="0074290A">
              <w:rPr>
                <w:rFonts w:ascii="Times New Roman" w:eastAsia="Times New Roman" w:hAnsi="Times New Roman" w:cs="Times New Roman"/>
                <w:sz w:val="24"/>
                <w:szCs w:val="24"/>
                <w:lang w:val="ru-RU"/>
              </w:rPr>
              <w:t xml:space="preserve"> </w:t>
            </w:r>
          </w:p>
        </w:tc>
        <w:tc>
          <w:tcPr>
            <w:tcW w:w="1559" w:type="dxa"/>
            <w:vMerge w:val="restart"/>
          </w:tcPr>
          <w:p w:rsidR="002D4032" w:rsidRPr="0074290A" w:rsidRDefault="002D4032" w:rsidP="00C12284">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w w:val="95"/>
                <w:sz w:val="24"/>
                <w:szCs w:val="24"/>
              </w:rPr>
              <w:t>2</w:t>
            </w:r>
            <w:r w:rsidRPr="0074290A">
              <w:rPr>
                <w:rFonts w:ascii="Times New Roman" w:eastAsia="Times New Roman" w:hAnsi="Times New Roman" w:cs="Times New Roman"/>
                <w:spacing w:val="3"/>
                <w:w w:val="95"/>
                <w:sz w:val="24"/>
                <w:szCs w:val="24"/>
              </w:rPr>
              <w:t xml:space="preserve"> </w:t>
            </w:r>
            <w:r w:rsidRPr="0074290A">
              <w:rPr>
                <w:rFonts w:ascii="Times New Roman" w:eastAsia="Times New Roman" w:hAnsi="Times New Roman" w:cs="Times New Roman"/>
                <w:w w:val="95"/>
                <w:sz w:val="24"/>
                <w:szCs w:val="24"/>
              </w:rPr>
              <w:t>×</w:t>
            </w:r>
            <w:r w:rsidRPr="0074290A">
              <w:rPr>
                <w:rFonts w:ascii="Times New Roman" w:eastAsia="Times New Roman" w:hAnsi="Times New Roman" w:cs="Times New Roman"/>
                <w:spacing w:val="-9"/>
                <w:w w:val="95"/>
                <w:sz w:val="24"/>
                <w:szCs w:val="24"/>
              </w:rPr>
              <w:t xml:space="preserve"> </w:t>
            </w:r>
            <w:r w:rsidRPr="0074290A">
              <w:rPr>
                <w:rFonts w:ascii="Times New Roman" w:eastAsia="Times New Roman" w:hAnsi="Times New Roman" w:cs="Times New Roman"/>
                <w:w w:val="95"/>
                <w:sz w:val="24"/>
                <w:szCs w:val="24"/>
              </w:rPr>
              <w:t>10</w:t>
            </w:r>
            <w:r w:rsidRPr="0074290A">
              <w:rPr>
                <w:rFonts w:ascii="Times New Roman" w:eastAsia="Times New Roman" w:hAnsi="Times New Roman" w:cs="Times New Roman"/>
                <w:w w:val="95"/>
                <w:sz w:val="24"/>
                <w:szCs w:val="24"/>
                <w:vertAlign w:val="superscript"/>
              </w:rPr>
              <w:t>-4</w:t>
            </w:r>
            <w:r w:rsidRPr="0074290A">
              <w:rPr>
                <w:rFonts w:ascii="Times New Roman" w:eastAsia="Times New Roman" w:hAnsi="Times New Roman" w:cs="Times New Roman"/>
                <w:spacing w:val="6"/>
                <w:w w:val="95"/>
                <w:sz w:val="24"/>
                <w:szCs w:val="24"/>
              </w:rPr>
              <w:t xml:space="preserve"> </w:t>
            </w:r>
            <w:r w:rsidRPr="0074290A">
              <w:rPr>
                <w:rFonts w:ascii="Times New Roman" w:eastAsia="Times New Roman" w:hAnsi="Times New Roman" w:cs="Times New Roman"/>
                <w:w w:val="95"/>
                <w:sz w:val="24"/>
                <w:szCs w:val="24"/>
              </w:rPr>
              <w:t>−</w:t>
            </w:r>
            <w:r w:rsidRPr="0074290A">
              <w:rPr>
                <w:rFonts w:ascii="Times New Roman" w:eastAsia="Times New Roman" w:hAnsi="Times New Roman" w:cs="Times New Roman"/>
                <w:spacing w:val="-9"/>
                <w:w w:val="95"/>
                <w:sz w:val="24"/>
                <w:szCs w:val="24"/>
              </w:rPr>
              <w:t xml:space="preserve"> </w:t>
            </w:r>
            <w:r w:rsidRPr="0074290A">
              <w:rPr>
                <w:rFonts w:ascii="Times New Roman" w:eastAsia="Times New Roman" w:hAnsi="Times New Roman" w:cs="Times New Roman"/>
                <w:w w:val="95"/>
                <w:sz w:val="24"/>
                <w:szCs w:val="24"/>
              </w:rPr>
              <w:t>6</w:t>
            </w:r>
          </w:p>
          <w:p w:rsidR="002D4032" w:rsidRPr="0074290A" w:rsidRDefault="002D4032" w:rsidP="00C12284">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w:t>
            </w:r>
            <w:r w:rsidRPr="0074290A">
              <w:rPr>
                <w:rFonts w:ascii="Times New Roman" w:eastAsia="Times New Roman" w:hAnsi="Times New Roman" w:cs="Times New Roman"/>
                <w:spacing w:val="-16"/>
                <w:sz w:val="24"/>
                <w:szCs w:val="24"/>
              </w:rPr>
              <w:t xml:space="preserve"> </w:t>
            </w:r>
            <w:r w:rsidRPr="0074290A">
              <w:rPr>
                <w:rFonts w:ascii="Times New Roman" w:eastAsia="Times New Roman" w:hAnsi="Times New Roman" w:cs="Times New Roman"/>
                <w:sz w:val="24"/>
                <w:szCs w:val="24"/>
              </w:rPr>
              <w:t>10</w:t>
            </w:r>
            <w:r w:rsidRPr="0074290A">
              <w:rPr>
                <w:rFonts w:ascii="Times New Roman" w:eastAsia="Times New Roman" w:hAnsi="Times New Roman" w:cs="Times New Roman"/>
                <w:sz w:val="24"/>
                <w:szCs w:val="24"/>
                <w:vertAlign w:val="superscript"/>
              </w:rPr>
              <w:t>-4</w:t>
            </w:r>
            <w:r w:rsidRPr="0074290A">
              <w:rPr>
                <w:rFonts w:ascii="Times New Roman" w:eastAsia="Times New Roman" w:hAnsi="Times New Roman" w:cs="Times New Roman"/>
                <w:sz w:val="24"/>
                <w:szCs w:val="24"/>
              </w:rPr>
              <w:t xml:space="preserve"> M</w:t>
            </w:r>
          </w:p>
          <w:p w:rsidR="002D4032" w:rsidRPr="0074290A" w:rsidRDefault="002D4032" w:rsidP="00C12284">
            <w:pPr>
              <w:spacing w:after="0" w:line="240" w:lineRule="auto"/>
              <w:ind w:left="108" w:right="150"/>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метал</w:t>
            </w:r>
            <w:r>
              <w:rPr>
                <w:rFonts w:ascii="Times New Roman" w:eastAsia="Times New Roman" w:hAnsi="Times New Roman" w:cs="Times New Roman"/>
                <w:sz w:val="24"/>
                <w:szCs w:val="24"/>
              </w:rPr>
              <w:t>дар</w:t>
            </w:r>
            <w:r w:rsidRPr="0074290A">
              <w:rPr>
                <w:rFonts w:ascii="Times New Roman" w:eastAsia="Times New Roman" w:hAnsi="Times New Roman" w:cs="Times New Roman"/>
                <w:sz w:val="24"/>
                <w:szCs w:val="24"/>
              </w:rPr>
              <w:t>,</w:t>
            </w:r>
            <w:r w:rsidRPr="0074290A">
              <w:rPr>
                <w:rFonts w:ascii="Times New Roman" w:eastAsia="Times New Roman" w:hAnsi="Times New Roman" w:cs="Times New Roman"/>
                <w:spacing w:val="-15"/>
                <w:sz w:val="24"/>
                <w:szCs w:val="24"/>
              </w:rPr>
              <w:t xml:space="preserve"> </w:t>
            </w:r>
            <w:r w:rsidRPr="0074290A">
              <w:rPr>
                <w:rFonts w:ascii="Times New Roman" w:eastAsia="Times New Roman" w:hAnsi="Times New Roman" w:cs="Times New Roman"/>
                <w:sz w:val="24"/>
                <w:szCs w:val="24"/>
              </w:rPr>
              <w:t>pH</w:t>
            </w:r>
            <w:r>
              <w:rPr>
                <w:rFonts w:ascii="Times New Roman" w:eastAsia="Times New Roman" w:hAnsi="Times New Roman" w:cs="Times New Roman"/>
                <w:sz w:val="24"/>
                <w:szCs w:val="24"/>
              </w:rPr>
              <w:t xml:space="preserve"> </w:t>
            </w:r>
            <w:r w:rsidRPr="0074290A">
              <w:rPr>
                <w:rFonts w:ascii="Times New Roman" w:eastAsia="Times New Roman" w:hAnsi="Times New Roman" w:cs="Times New Roman"/>
                <w:spacing w:val="-62"/>
                <w:sz w:val="24"/>
                <w:szCs w:val="24"/>
              </w:rPr>
              <w:t xml:space="preserve"> </w:t>
            </w:r>
            <w:r>
              <w:rPr>
                <w:rFonts w:ascii="Times New Roman" w:eastAsia="Times New Roman" w:hAnsi="Times New Roman" w:cs="Times New Roman"/>
                <w:spacing w:val="-62"/>
                <w:sz w:val="24"/>
                <w:szCs w:val="24"/>
              </w:rPr>
              <w:t xml:space="preserve">   </w:t>
            </w:r>
            <w:r w:rsidRPr="0074290A">
              <w:rPr>
                <w:rFonts w:ascii="Times New Roman" w:eastAsia="Times New Roman" w:hAnsi="Times New Roman" w:cs="Times New Roman"/>
                <w:sz w:val="24"/>
                <w:szCs w:val="24"/>
              </w:rPr>
              <w:t>3–10</w:t>
            </w:r>
            <w:r w:rsidRPr="0074290A">
              <w:rPr>
                <w:rFonts w:ascii="Times New Roman" w:eastAsia="Times New Roman" w:hAnsi="Times New Roman" w:cs="Times New Roman"/>
                <w:spacing w:val="-2"/>
                <w:sz w:val="24"/>
                <w:szCs w:val="24"/>
              </w:rPr>
              <w:t xml:space="preserve"> </w:t>
            </w:r>
            <w:r w:rsidRPr="0074290A">
              <w:rPr>
                <w:rFonts w:ascii="Times New Roman" w:eastAsia="Times New Roman" w:hAnsi="Times New Roman" w:cs="Times New Roman"/>
                <w:sz w:val="24"/>
                <w:szCs w:val="24"/>
              </w:rPr>
              <w:t>M H</w:t>
            </w:r>
            <w:r w:rsidRPr="0074290A">
              <w:rPr>
                <w:rFonts w:ascii="Times New Roman" w:eastAsia="Times New Roman" w:hAnsi="Times New Roman" w:cs="Times New Roman"/>
                <w:sz w:val="24"/>
                <w:szCs w:val="24"/>
                <w:vertAlign w:val="subscript"/>
              </w:rPr>
              <w:t>2</w:t>
            </w:r>
            <w:r w:rsidRPr="0074290A">
              <w:rPr>
                <w:rFonts w:ascii="Times New Roman" w:eastAsia="Times New Roman" w:hAnsi="Times New Roman" w:cs="Times New Roman"/>
                <w:sz w:val="24"/>
                <w:szCs w:val="24"/>
              </w:rPr>
              <w:t>SO</w:t>
            </w:r>
            <w:r w:rsidRPr="0074290A">
              <w:rPr>
                <w:rFonts w:ascii="Times New Roman" w:eastAsia="Times New Roman" w:hAnsi="Times New Roman" w:cs="Times New Roman"/>
                <w:sz w:val="24"/>
                <w:szCs w:val="24"/>
                <w:vertAlign w:val="subscript"/>
              </w:rPr>
              <w:t>4</w:t>
            </w:r>
          </w:p>
        </w:tc>
        <w:tc>
          <w:tcPr>
            <w:tcW w:w="2126" w:type="dxa"/>
            <w:vMerge w:val="restart"/>
          </w:tcPr>
          <w:p w:rsidR="002D4032" w:rsidRPr="0074290A" w:rsidRDefault="002D4032" w:rsidP="00C12284">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Sc</w:t>
            </w:r>
            <w:r w:rsidRPr="0074290A">
              <w:rPr>
                <w:rFonts w:ascii="Times New Roman" w:eastAsia="Times New Roman" w:hAnsi="Times New Roman" w:cs="Times New Roman"/>
                <w:sz w:val="24"/>
                <w:szCs w:val="24"/>
                <w:vertAlign w:val="superscript"/>
              </w:rPr>
              <w:t>3+</w:t>
            </w:r>
            <w:r w:rsidRPr="0074290A">
              <w:rPr>
                <w:rFonts w:ascii="Times New Roman" w:eastAsia="Times New Roman" w:hAnsi="Times New Roman" w:cs="Times New Roman"/>
                <w:spacing w:val="-1"/>
                <w:sz w:val="24"/>
                <w:szCs w:val="24"/>
              </w:rPr>
              <w:t xml:space="preserve"> </w:t>
            </w:r>
            <w:r w:rsidRPr="0074290A">
              <w:rPr>
                <w:rFonts w:ascii="Cambria Math" w:eastAsia="Times New Roman" w:hAnsi="Cambria Math" w:cs="Times New Roman"/>
                <w:sz w:val="24"/>
                <w:szCs w:val="24"/>
              </w:rPr>
              <w:t>∼</w:t>
            </w:r>
            <w:r w:rsidRPr="0074290A">
              <w:rPr>
                <w:rFonts w:ascii="Times New Roman" w:eastAsia="Times New Roman" w:hAnsi="Times New Roman" w:cs="Times New Roman"/>
                <w:spacing w:val="7"/>
                <w:sz w:val="24"/>
                <w:szCs w:val="24"/>
              </w:rPr>
              <w:t xml:space="preserve"> </w:t>
            </w:r>
            <w:r w:rsidRPr="0074290A">
              <w:rPr>
                <w:rFonts w:ascii="Times New Roman" w:eastAsia="Times New Roman" w:hAnsi="Times New Roman" w:cs="Times New Roman"/>
                <w:sz w:val="24"/>
                <w:szCs w:val="24"/>
              </w:rPr>
              <w:t>Th</w:t>
            </w:r>
            <w:r w:rsidRPr="0074290A">
              <w:rPr>
                <w:rFonts w:ascii="Times New Roman" w:eastAsia="Times New Roman" w:hAnsi="Times New Roman" w:cs="Times New Roman"/>
                <w:sz w:val="24"/>
                <w:szCs w:val="24"/>
                <w:vertAlign w:val="superscript"/>
              </w:rPr>
              <w:t>4+</w:t>
            </w:r>
            <w:r w:rsidRPr="0074290A">
              <w:rPr>
                <w:rFonts w:ascii="Times New Roman" w:eastAsia="Times New Roman" w:hAnsi="Times New Roman" w:cs="Times New Roman"/>
                <w:sz w:val="24"/>
                <w:szCs w:val="24"/>
              </w:rPr>
              <w:t xml:space="preserve"> &gt;</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Fe</w:t>
            </w:r>
            <w:r w:rsidRPr="0074290A">
              <w:rPr>
                <w:rFonts w:ascii="Times New Roman" w:eastAsia="Times New Roman" w:hAnsi="Times New Roman" w:cs="Times New Roman"/>
                <w:sz w:val="24"/>
                <w:szCs w:val="24"/>
                <w:vertAlign w:val="superscript"/>
              </w:rPr>
              <w:t>3+</w:t>
            </w:r>
          </w:p>
          <w:p w:rsidR="002D4032" w:rsidRPr="0074290A" w:rsidRDefault="002D4032" w:rsidP="00C12284">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&gt;Lu</w:t>
            </w:r>
            <w:r w:rsidRPr="0074290A">
              <w:rPr>
                <w:rFonts w:ascii="Times New Roman" w:eastAsia="Times New Roman" w:hAnsi="Times New Roman" w:cs="Times New Roman"/>
                <w:sz w:val="24"/>
                <w:szCs w:val="24"/>
                <w:vertAlign w:val="superscript"/>
              </w:rPr>
              <w:t>3+</w:t>
            </w:r>
          </w:p>
        </w:tc>
      </w:tr>
      <w:tr w:rsidR="002D4032" w:rsidRPr="0074290A" w:rsidTr="00F54691">
        <w:trPr>
          <w:trHeight w:val="897"/>
        </w:trPr>
        <w:tc>
          <w:tcPr>
            <w:tcW w:w="2694" w:type="dxa"/>
            <w:vMerge w:val="restart"/>
            <w:tcBorders>
              <w:top w:val="nil"/>
            </w:tcBorders>
          </w:tcPr>
          <w:p w:rsidR="002D4032" w:rsidRPr="0074290A" w:rsidRDefault="002D4032" w:rsidP="00511C12">
            <w:pPr>
              <w:spacing w:line="240" w:lineRule="auto"/>
              <w:ind w:left="107"/>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Cyanex</w:t>
            </w:r>
            <w:r w:rsidRPr="0074290A">
              <w:rPr>
                <w:rFonts w:ascii="Times New Roman" w:eastAsia="Times New Roman" w:hAnsi="Times New Roman" w:cs="Times New Roman"/>
                <w:spacing w:val="-3"/>
                <w:sz w:val="24"/>
                <w:szCs w:val="24"/>
              </w:rPr>
              <w:t xml:space="preserve"> </w:t>
            </w:r>
            <w:r w:rsidRPr="0074290A">
              <w:rPr>
                <w:rFonts w:ascii="Times New Roman" w:eastAsia="Times New Roman" w:hAnsi="Times New Roman" w:cs="Times New Roman"/>
                <w:sz w:val="24"/>
                <w:szCs w:val="24"/>
              </w:rPr>
              <w:t>272</w:t>
            </w:r>
          </w:p>
        </w:tc>
        <w:tc>
          <w:tcPr>
            <w:tcW w:w="1417" w:type="dxa"/>
            <w:vMerge w:val="restart"/>
            <w:tcBorders>
              <w:top w:val="nil"/>
            </w:tcBorders>
          </w:tcPr>
          <w:p w:rsidR="002D4032" w:rsidRPr="0074290A" w:rsidRDefault="002D4032" w:rsidP="00C12284">
            <w:pPr>
              <w:spacing w:after="0" w:line="240" w:lineRule="auto"/>
              <w:ind w:left="107"/>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5,32</w:t>
            </w:r>
          </w:p>
        </w:tc>
        <w:tc>
          <w:tcPr>
            <w:tcW w:w="1843" w:type="dxa"/>
            <w:vMerge/>
            <w:tcBorders>
              <w:bottom w:val="nil"/>
            </w:tcBorders>
          </w:tcPr>
          <w:p w:rsidR="002D4032" w:rsidRPr="0074290A" w:rsidRDefault="002D4032" w:rsidP="00C12284">
            <w:pPr>
              <w:spacing w:after="0" w:line="240" w:lineRule="auto"/>
              <w:ind w:left="108" w:right="266"/>
              <w:rPr>
                <w:rFonts w:ascii="Times New Roman" w:eastAsia="Times New Roman" w:hAnsi="Times New Roman" w:cs="Times New Roman"/>
                <w:sz w:val="24"/>
                <w:szCs w:val="24"/>
              </w:rPr>
            </w:pPr>
          </w:p>
        </w:tc>
        <w:tc>
          <w:tcPr>
            <w:tcW w:w="1559" w:type="dxa"/>
            <w:vMerge/>
            <w:tcBorders>
              <w:bottom w:val="nil"/>
            </w:tcBorders>
          </w:tcPr>
          <w:p w:rsidR="002D4032" w:rsidRPr="0074290A" w:rsidRDefault="002D4032" w:rsidP="00C12284">
            <w:pPr>
              <w:spacing w:after="0" w:line="240" w:lineRule="auto"/>
              <w:ind w:left="108" w:right="150"/>
              <w:rPr>
                <w:rFonts w:ascii="Times New Roman" w:eastAsia="Times New Roman" w:hAnsi="Times New Roman" w:cs="Times New Roman"/>
                <w:sz w:val="24"/>
                <w:szCs w:val="24"/>
              </w:rPr>
            </w:pPr>
          </w:p>
        </w:tc>
        <w:tc>
          <w:tcPr>
            <w:tcW w:w="2126" w:type="dxa"/>
            <w:vMerge/>
            <w:tcBorders>
              <w:bottom w:val="nil"/>
            </w:tcBorders>
          </w:tcPr>
          <w:p w:rsidR="002D4032" w:rsidRPr="0074290A" w:rsidRDefault="002D4032" w:rsidP="00C12284">
            <w:pPr>
              <w:spacing w:after="0" w:line="240" w:lineRule="auto"/>
              <w:ind w:left="108"/>
              <w:rPr>
                <w:rFonts w:ascii="Times New Roman" w:eastAsia="Times New Roman" w:hAnsi="Times New Roman" w:cs="Times New Roman"/>
                <w:sz w:val="24"/>
                <w:szCs w:val="24"/>
              </w:rPr>
            </w:pPr>
          </w:p>
        </w:tc>
      </w:tr>
      <w:tr w:rsidR="002D4032" w:rsidRPr="0074290A" w:rsidTr="009E67D8">
        <w:trPr>
          <w:trHeight w:val="909"/>
        </w:trPr>
        <w:tc>
          <w:tcPr>
            <w:tcW w:w="2694" w:type="dxa"/>
            <w:vMerge/>
            <w:tcBorders>
              <w:bottom w:val="single" w:sz="4" w:space="0" w:color="000000"/>
            </w:tcBorders>
          </w:tcPr>
          <w:p w:rsidR="002D4032" w:rsidRPr="0074290A" w:rsidRDefault="002D4032" w:rsidP="00511C12">
            <w:pPr>
              <w:spacing w:line="240" w:lineRule="auto"/>
              <w:ind w:left="107"/>
              <w:rPr>
                <w:rFonts w:ascii="Times New Roman" w:eastAsia="Times New Roman" w:hAnsi="Times New Roman" w:cs="Times New Roman"/>
                <w:sz w:val="24"/>
                <w:szCs w:val="24"/>
              </w:rPr>
            </w:pPr>
          </w:p>
        </w:tc>
        <w:tc>
          <w:tcPr>
            <w:tcW w:w="1417" w:type="dxa"/>
            <w:vMerge/>
          </w:tcPr>
          <w:p w:rsidR="002D4032" w:rsidRPr="0074290A" w:rsidRDefault="002D4032" w:rsidP="00C12284">
            <w:pPr>
              <w:spacing w:after="0" w:line="240" w:lineRule="auto"/>
              <w:ind w:left="107"/>
              <w:rPr>
                <w:rFonts w:ascii="Times New Roman" w:eastAsia="Times New Roman" w:hAnsi="Times New Roman" w:cs="Times New Roman"/>
                <w:sz w:val="24"/>
                <w:szCs w:val="24"/>
              </w:rPr>
            </w:pPr>
          </w:p>
        </w:tc>
        <w:tc>
          <w:tcPr>
            <w:tcW w:w="1843" w:type="dxa"/>
            <w:tcBorders>
              <w:top w:val="single" w:sz="4" w:space="0" w:color="auto"/>
              <w:bottom w:val="single" w:sz="4" w:space="0" w:color="000000"/>
            </w:tcBorders>
          </w:tcPr>
          <w:p w:rsidR="002D4032" w:rsidRPr="0074290A" w:rsidRDefault="002D4032" w:rsidP="00C12284">
            <w:pPr>
              <w:spacing w:after="0" w:line="240" w:lineRule="auto"/>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0,1</w:t>
            </w:r>
            <w:r w:rsidRPr="0074290A">
              <w:rPr>
                <w:rFonts w:ascii="Times New Roman" w:eastAsia="Times New Roman" w:hAnsi="Times New Roman" w:cs="Times New Roman"/>
                <w:spacing w:val="-2"/>
                <w:sz w:val="24"/>
                <w:szCs w:val="24"/>
              </w:rPr>
              <w:t xml:space="preserve"> </w:t>
            </w:r>
            <w:r w:rsidRPr="0074290A">
              <w:rPr>
                <w:rFonts w:ascii="Times New Roman" w:eastAsia="Times New Roman" w:hAnsi="Times New Roman" w:cs="Times New Roman"/>
                <w:sz w:val="24"/>
                <w:szCs w:val="24"/>
              </w:rPr>
              <w:t>M</w:t>
            </w:r>
            <w:r w:rsidRPr="0074290A">
              <w:rPr>
                <w:rFonts w:ascii="Times New Roman" w:eastAsia="Times New Roman" w:hAnsi="Times New Roman" w:cs="Times New Roman"/>
                <w:spacing w:val="-2"/>
                <w:sz w:val="24"/>
                <w:szCs w:val="24"/>
              </w:rPr>
              <w:t xml:space="preserve"> </w:t>
            </w:r>
            <w:r w:rsidRPr="0074290A">
              <w:rPr>
                <w:rFonts w:ascii="Times New Roman" w:eastAsia="Times New Roman" w:hAnsi="Times New Roman" w:cs="Times New Roman"/>
                <w:sz w:val="24"/>
                <w:szCs w:val="24"/>
              </w:rPr>
              <w:t>Cyanex</w:t>
            </w:r>
          </w:p>
          <w:p w:rsidR="002D4032" w:rsidRPr="0074290A" w:rsidRDefault="002D4032" w:rsidP="00C12284">
            <w:pPr>
              <w:spacing w:after="0" w:line="240" w:lineRule="auto"/>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272</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және</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5%</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ТБФ</w:t>
            </w:r>
          </w:p>
        </w:tc>
        <w:tc>
          <w:tcPr>
            <w:tcW w:w="1559" w:type="dxa"/>
            <w:tcBorders>
              <w:top w:val="single" w:sz="4" w:space="0" w:color="auto"/>
              <w:bottom w:val="single" w:sz="4" w:space="0" w:color="000000"/>
            </w:tcBorders>
          </w:tcPr>
          <w:p w:rsidR="002D4032" w:rsidRPr="0074290A" w:rsidRDefault="002D4032" w:rsidP="00C12284">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pH</w:t>
            </w:r>
            <w:r w:rsidRPr="0074290A">
              <w:rPr>
                <w:rFonts w:ascii="Times New Roman" w:eastAsia="Times New Roman" w:hAnsi="Times New Roman" w:cs="Times New Roman"/>
                <w:spacing w:val="-2"/>
                <w:sz w:val="24"/>
                <w:szCs w:val="24"/>
              </w:rPr>
              <w:t xml:space="preserve"> </w:t>
            </w:r>
            <w:r w:rsidRPr="0074290A">
              <w:rPr>
                <w:rFonts w:ascii="Cambria Math" w:eastAsia="Times New Roman" w:hAnsi="Cambria Math" w:cs="Times New Roman"/>
                <w:sz w:val="24"/>
                <w:szCs w:val="24"/>
              </w:rPr>
              <w:t>∼</w:t>
            </w:r>
            <w:r w:rsidRPr="0074290A">
              <w:rPr>
                <w:rFonts w:ascii="Times New Roman" w:eastAsia="Times New Roman" w:hAnsi="Times New Roman" w:cs="Times New Roman"/>
                <w:sz w:val="24"/>
                <w:szCs w:val="24"/>
              </w:rPr>
              <w:t>1</w:t>
            </w:r>
          </w:p>
          <w:p w:rsidR="002D4032" w:rsidRPr="0074290A" w:rsidRDefault="002D4032" w:rsidP="00C12284">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H</w:t>
            </w:r>
            <w:r w:rsidRPr="0074290A">
              <w:rPr>
                <w:rFonts w:ascii="Times New Roman" w:eastAsia="Times New Roman" w:hAnsi="Times New Roman" w:cs="Times New Roman"/>
                <w:sz w:val="24"/>
                <w:szCs w:val="24"/>
                <w:vertAlign w:val="subscript"/>
              </w:rPr>
              <w:t>2</w:t>
            </w:r>
            <w:r w:rsidRPr="0074290A">
              <w:rPr>
                <w:rFonts w:ascii="Times New Roman" w:eastAsia="Times New Roman" w:hAnsi="Times New Roman" w:cs="Times New Roman"/>
                <w:sz w:val="24"/>
                <w:szCs w:val="24"/>
              </w:rPr>
              <w:t>SO</w:t>
            </w:r>
            <w:r w:rsidRPr="0074290A">
              <w:rPr>
                <w:rFonts w:ascii="Times New Roman" w:eastAsia="Times New Roman" w:hAnsi="Times New Roman" w:cs="Times New Roman"/>
                <w:sz w:val="24"/>
                <w:szCs w:val="24"/>
                <w:vertAlign w:val="subscript"/>
              </w:rPr>
              <w:t>4</w:t>
            </w:r>
          </w:p>
          <w:p w:rsidR="002D4032" w:rsidRPr="0074290A" w:rsidRDefault="002D4032" w:rsidP="00C12284">
            <w:pPr>
              <w:spacing w:after="0" w:line="240" w:lineRule="auto"/>
              <w:rPr>
                <w:rFonts w:ascii="Times New Roman" w:eastAsia="Times New Roman" w:hAnsi="Times New Roman" w:cs="Times New Roman"/>
                <w:sz w:val="24"/>
                <w:szCs w:val="24"/>
              </w:rPr>
            </w:pPr>
          </w:p>
        </w:tc>
        <w:tc>
          <w:tcPr>
            <w:tcW w:w="2126" w:type="dxa"/>
            <w:tcBorders>
              <w:top w:val="single" w:sz="4" w:space="0" w:color="auto"/>
            </w:tcBorders>
          </w:tcPr>
          <w:p w:rsidR="002D4032" w:rsidRPr="0074290A" w:rsidRDefault="002D4032" w:rsidP="00C12284">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Sc</w:t>
            </w:r>
            <w:r w:rsidRPr="0074290A">
              <w:rPr>
                <w:rFonts w:ascii="Times New Roman" w:eastAsia="Times New Roman" w:hAnsi="Times New Roman" w:cs="Times New Roman"/>
                <w:sz w:val="24"/>
                <w:szCs w:val="24"/>
                <w:vertAlign w:val="superscript"/>
              </w:rPr>
              <w:t>3+</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&gt;&gt;</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Al</w:t>
            </w:r>
            <w:r w:rsidRPr="0074290A">
              <w:rPr>
                <w:rFonts w:ascii="Times New Roman" w:eastAsia="Times New Roman" w:hAnsi="Times New Roman" w:cs="Times New Roman"/>
                <w:sz w:val="24"/>
                <w:szCs w:val="24"/>
                <w:vertAlign w:val="superscript"/>
              </w:rPr>
              <w:t>3+</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&gt;Ni</w:t>
            </w:r>
            <w:r w:rsidRPr="0074290A">
              <w:rPr>
                <w:rFonts w:ascii="Times New Roman" w:eastAsia="Times New Roman" w:hAnsi="Times New Roman" w:cs="Times New Roman"/>
                <w:sz w:val="24"/>
                <w:szCs w:val="24"/>
                <w:vertAlign w:val="superscript"/>
              </w:rPr>
              <w:t>2+</w:t>
            </w:r>
          </w:p>
          <w:p w:rsidR="002D4032" w:rsidRPr="0074290A" w:rsidRDefault="002D4032" w:rsidP="00C12284">
            <w:pPr>
              <w:spacing w:after="0" w:line="240" w:lineRule="auto"/>
              <w:ind w:left="108"/>
              <w:rPr>
                <w:rFonts w:ascii="Times New Roman" w:eastAsia="Times New Roman" w:hAnsi="Times New Roman" w:cs="Times New Roman"/>
                <w:sz w:val="24"/>
                <w:szCs w:val="24"/>
              </w:rPr>
            </w:pPr>
            <w:r w:rsidRPr="0074290A">
              <w:rPr>
                <w:rFonts w:ascii="Times New Roman" w:eastAsia="Times New Roman" w:hAnsi="Times New Roman" w:cs="Times New Roman"/>
                <w:sz w:val="24"/>
                <w:szCs w:val="24"/>
              </w:rPr>
              <w:t>&gt;</w:t>
            </w:r>
            <w:r w:rsidRPr="0074290A">
              <w:rPr>
                <w:rFonts w:ascii="Times New Roman" w:eastAsia="Times New Roman" w:hAnsi="Times New Roman" w:cs="Times New Roman"/>
                <w:spacing w:val="-2"/>
                <w:sz w:val="24"/>
                <w:szCs w:val="24"/>
              </w:rPr>
              <w:t xml:space="preserve"> </w:t>
            </w:r>
            <w:r w:rsidRPr="0074290A">
              <w:rPr>
                <w:rFonts w:ascii="Times New Roman" w:eastAsia="Times New Roman" w:hAnsi="Times New Roman" w:cs="Times New Roman"/>
                <w:sz w:val="24"/>
                <w:szCs w:val="24"/>
              </w:rPr>
              <w:t>Si</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&gt;</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Mn</w:t>
            </w:r>
            <w:r w:rsidRPr="0074290A">
              <w:rPr>
                <w:rFonts w:ascii="Times New Roman" w:eastAsia="Times New Roman" w:hAnsi="Times New Roman" w:cs="Times New Roman"/>
                <w:sz w:val="24"/>
                <w:szCs w:val="24"/>
                <w:vertAlign w:val="superscript"/>
              </w:rPr>
              <w:t>2+</w:t>
            </w:r>
            <w:r w:rsidRPr="0074290A">
              <w:rPr>
                <w:rFonts w:ascii="Times New Roman" w:eastAsia="Times New Roman" w:hAnsi="Times New Roman" w:cs="Times New Roman"/>
                <w:spacing w:val="-1"/>
                <w:sz w:val="24"/>
                <w:szCs w:val="24"/>
              </w:rPr>
              <w:t xml:space="preserve"> </w:t>
            </w:r>
            <w:r w:rsidRPr="0074290A">
              <w:rPr>
                <w:rFonts w:ascii="Cambria Math" w:eastAsia="Times New Roman" w:hAnsi="Cambria Math" w:cs="Times New Roman"/>
                <w:sz w:val="24"/>
                <w:szCs w:val="24"/>
              </w:rPr>
              <w:t>∼</w:t>
            </w:r>
            <w:r w:rsidRPr="0074290A">
              <w:rPr>
                <w:rFonts w:ascii="Times New Roman" w:eastAsia="Times New Roman" w:hAnsi="Times New Roman" w:cs="Times New Roman"/>
                <w:sz w:val="24"/>
                <w:szCs w:val="24"/>
              </w:rPr>
              <w:t>Mg</w:t>
            </w:r>
            <w:r w:rsidRPr="0074290A">
              <w:rPr>
                <w:rFonts w:ascii="Times New Roman" w:eastAsia="Times New Roman" w:hAnsi="Times New Roman" w:cs="Times New Roman"/>
                <w:sz w:val="24"/>
                <w:szCs w:val="24"/>
                <w:vertAlign w:val="superscript"/>
              </w:rPr>
              <w:t>2+</w:t>
            </w:r>
          </w:p>
          <w:p w:rsidR="002D4032" w:rsidRPr="0074290A" w:rsidRDefault="002D4032" w:rsidP="00C12284">
            <w:pPr>
              <w:spacing w:after="0" w:line="240" w:lineRule="auto"/>
              <w:ind w:left="108"/>
              <w:rPr>
                <w:rFonts w:ascii="Times New Roman" w:eastAsia="Times New Roman" w:hAnsi="Times New Roman" w:cs="Times New Roman"/>
                <w:sz w:val="24"/>
                <w:szCs w:val="24"/>
              </w:rPr>
            </w:pPr>
            <w:r w:rsidRPr="0074290A">
              <w:rPr>
                <w:rFonts w:ascii="Cambria Math" w:eastAsia="Times New Roman" w:hAnsi="Cambria Math" w:cs="Times New Roman"/>
                <w:sz w:val="24"/>
                <w:szCs w:val="24"/>
              </w:rPr>
              <w:t>∼</w:t>
            </w:r>
            <w:r w:rsidRPr="0074290A">
              <w:rPr>
                <w:rFonts w:ascii="Times New Roman" w:eastAsia="Times New Roman" w:hAnsi="Times New Roman" w:cs="Times New Roman"/>
                <w:spacing w:val="7"/>
                <w:sz w:val="24"/>
                <w:szCs w:val="24"/>
              </w:rPr>
              <w:t xml:space="preserve"> </w:t>
            </w:r>
            <w:r w:rsidRPr="0074290A">
              <w:rPr>
                <w:rFonts w:ascii="Times New Roman" w:eastAsia="Times New Roman" w:hAnsi="Times New Roman" w:cs="Times New Roman"/>
                <w:sz w:val="24"/>
                <w:szCs w:val="24"/>
              </w:rPr>
              <w:t>Ca</w:t>
            </w:r>
            <w:r w:rsidRPr="0074290A">
              <w:rPr>
                <w:rFonts w:ascii="Times New Roman" w:eastAsia="Times New Roman" w:hAnsi="Times New Roman" w:cs="Times New Roman"/>
                <w:sz w:val="24"/>
                <w:szCs w:val="24"/>
                <w:vertAlign w:val="superscript"/>
              </w:rPr>
              <w:t>2+</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&gt;</w:t>
            </w:r>
            <w:r w:rsidRPr="0074290A">
              <w:rPr>
                <w:rFonts w:ascii="Times New Roman" w:eastAsia="Times New Roman" w:hAnsi="Times New Roman" w:cs="Times New Roman"/>
                <w:spacing w:val="-1"/>
                <w:sz w:val="24"/>
                <w:szCs w:val="24"/>
              </w:rPr>
              <w:t xml:space="preserve"> </w:t>
            </w:r>
            <w:r w:rsidRPr="0074290A">
              <w:rPr>
                <w:rFonts w:ascii="Times New Roman" w:eastAsia="Times New Roman" w:hAnsi="Times New Roman" w:cs="Times New Roman"/>
                <w:sz w:val="24"/>
                <w:szCs w:val="24"/>
              </w:rPr>
              <w:t>Cr</w:t>
            </w:r>
            <w:r w:rsidRPr="0074290A">
              <w:rPr>
                <w:rFonts w:ascii="Times New Roman" w:eastAsia="Times New Roman" w:hAnsi="Times New Roman" w:cs="Times New Roman"/>
                <w:sz w:val="24"/>
                <w:szCs w:val="24"/>
                <w:vertAlign w:val="superscript"/>
              </w:rPr>
              <w:t>3+</w:t>
            </w:r>
          </w:p>
        </w:tc>
      </w:tr>
      <w:tr w:rsidR="00C12284" w:rsidRPr="00882483" w:rsidTr="00511C12">
        <w:trPr>
          <w:trHeight w:val="576"/>
        </w:trPr>
        <w:tc>
          <w:tcPr>
            <w:tcW w:w="2694" w:type="dxa"/>
            <w:tcBorders>
              <w:top w:val="nil"/>
            </w:tcBorders>
          </w:tcPr>
          <w:p w:rsidR="00C12284" w:rsidRPr="00C12284" w:rsidRDefault="00C12284" w:rsidP="00511C12">
            <w:pPr>
              <w:pStyle w:val="TableParagraph"/>
              <w:spacing w:before="0" w:line="240" w:lineRule="auto"/>
              <w:jc w:val="left"/>
              <w:rPr>
                <w:sz w:val="24"/>
                <w:szCs w:val="24"/>
                <w:lang w:val="en-US"/>
              </w:rPr>
            </w:pPr>
          </w:p>
          <w:p w:rsidR="00C12284" w:rsidRPr="004E391B" w:rsidRDefault="00C12284" w:rsidP="00511C12">
            <w:pPr>
              <w:pStyle w:val="TableParagraph"/>
              <w:spacing w:before="0" w:line="240" w:lineRule="auto"/>
              <w:ind w:left="107"/>
              <w:jc w:val="left"/>
              <w:rPr>
                <w:sz w:val="24"/>
                <w:szCs w:val="24"/>
              </w:rPr>
            </w:pPr>
            <w:r w:rsidRPr="004E391B">
              <w:rPr>
                <w:sz w:val="24"/>
                <w:szCs w:val="24"/>
              </w:rPr>
              <w:t>Cyanex</w:t>
            </w:r>
            <w:r w:rsidRPr="004E391B">
              <w:rPr>
                <w:spacing w:val="-3"/>
                <w:sz w:val="24"/>
                <w:szCs w:val="24"/>
              </w:rPr>
              <w:t xml:space="preserve"> </w:t>
            </w:r>
            <w:r w:rsidRPr="004E391B">
              <w:rPr>
                <w:sz w:val="24"/>
                <w:szCs w:val="24"/>
              </w:rPr>
              <w:t>302</w:t>
            </w:r>
          </w:p>
        </w:tc>
        <w:tc>
          <w:tcPr>
            <w:tcW w:w="1417" w:type="dxa"/>
            <w:tcBorders>
              <w:top w:val="nil"/>
            </w:tcBorders>
          </w:tcPr>
          <w:p w:rsidR="00C12284" w:rsidRPr="004E391B" w:rsidRDefault="00C12284" w:rsidP="00511C12">
            <w:pPr>
              <w:pStyle w:val="TableParagraph"/>
              <w:spacing w:before="0" w:line="240" w:lineRule="auto"/>
              <w:jc w:val="left"/>
              <w:rPr>
                <w:sz w:val="24"/>
                <w:szCs w:val="24"/>
              </w:rPr>
            </w:pPr>
          </w:p>
          <w:p w:rsidR="00C12284" w:rsidRPr="004E391B" w:rsidRDefault="00C12284" w:rsidP="00511C12">
            <w:pPr>
              <w:pStyle w:val="TableParagraph"/>
              <w:spacing w:before="0" w:line="240" w:lineRule="auto"/>
              <w:jc w:val="left"/>
              <w:rPr>
                <w:sz w:val="24"/>
                <w:szCs w:val="24"/>
              </w:rPr>
            </w:pPr>
          </w:p>
          <w:p w:rsidR="00C12284" w:rsidRPr="004E391B" w:rsidRDefault="00C12284" w:rsidP="00511C12">
            <w:pPr>
              <w:pStyle w:val="TableParagraph"/>
              <w:spacing w:before="0" w:line="240" w:lineRule="auto"/>
              <w:ind w:left="105"/>
              <w:jc w:val="left"/>
              <w:rPr>
                <w:sz w:val="24"/>
                <w:szCs w:val="24"/>
              </w:rPr>
            </w:pPr>
            <w:r w:rsidRPr="004E391B">
              <w:rPr>
                <w:sz w:val="24"/>
                <w:szCs w:val="24"/>
              </w:rPr>
              <w:t>4,32</w:t>
            </w:r>
          </w:p>
        </w:tc>
        <w:tc>
          <w:tcPr>
            <w:tcW w:w="1843" w:type="dxa"/>
            <w:tcBorders>
              <w:top w:val="nil"/>
            </w:tcBorders>
          </w:tcPr>
          <w:p w:rsidR="00C12284" w:rsidRPr="004E391B" w:rsidRDefault="00C12284" w:rsidP="00511C12">
            <w:pPr>
              <w:pStyle w:val="TableParagraph"/>
              <w:spacing w:before="0" w:line="240" w:lineRule="auto"/>
              <w:ind w:left="108"/>
              <w:jc w:val="left"/>
              <w:rPr>
                <w:sz w:val="24"/>
                <w:szCs w:val="24"/>
              </w:rPr>
            </w:pPr>
            <w:r w:rsidRPr="004E391B">
              <w:rPr>
                <w:sz w:val="24"/>
                <w:szCs w:val="24"/>
              </w:rPr>
              <w:t>4,8</w:t>
            </w:r>
            <w:r w:rsidRPr="004E391B">
              <w:rPr>
                <w:spacing w:val="-3"/>
                <w:sz w:val="24"/>
                <w:szCs w:val="24"/>
              </w:rPr>
              <w:t xml:space="preserve"> </w:t>
            </w:r>
            <w:r w:rsidRPr="004E391B">
              <w:rPr>
                <w:rFonts w:ascii="MS UI Gothic" w:hAnsi="MS UI Gothic"/>
                <w:sz w:val="24"/>
                <w:szCs w:val="24"/>
              </w:rPr>
              <w:t>×</w:t>
            </w:r>
            <w:r w:rsidRPr="004E391B">
              <w:rPr>
                <w:rFonts w:ascii="MS UI Gothic" w:hAnsi="MS UI Gothic"/>
                <w:spacing w:val="-17"/>
                <w:sz w:val="24"/>
                <w:szCs w:val="24"/>
              </w:rPr>
              <w:t xml:space="preserve"> </w:t>
            </w:r>
            <w:r w:rsidRPr="004E391B">
              <w:rPr>
                <w:sz w:val="24"/>
                <w:szCs w:val="24"/>
              </w:rPr>
              <w:t>10</w:t>
            </w:r>
            <w:r w:rsidRPr="004E391B">
              <w:rPr>
                <w:rFonts w:ascii="MS UI Gothic" w:hAnsi="MS UI Gothic"/>
                <w:sz w:val="24"/>
                <w:szCs w:val="24"/>
                <w:vertAlign w:val="superscript"/>
              </w:rPr>
              <w:t>−</w:t>
            </w:r>
            <w:r w:rsidRPr="004E391B">
              <w:rPr>
                <w:sz w:val="24"/>
                <w:szCs w:val="24"/>
                <w:vertAlign w:val="superscript"/>
              </w:rPr>
              <w:t>2</w:t>
            </w:r>
            <w:r w:rsidRPr="004E391B">
              <w:rPr>
                <w:spacing w:val="-1"/>
                <w:sz w:val="24"/>
                <w:szCs w:val="24"/>
              </w:rPr>
              <w:t xml:space="preserve"> </w:t>
            </w:r>
            <w:r w:rsidRPr="004E391B">
              <w:rPr>
                <w:sz w:val="24"/>
                <w:szCs w:val="24"/>
              </w:rPr>
              <w:t>M</w:t>
            </w:r>
          </w:p>
          <w:p w:rsidR="00C12284" w:rsidRPr="004E391B" w:rsidRDefault="00C12284" w:rsidP="00511C12">
            <w:pPr>
              <w:pStyle w:val="TableParagraph"/>
              <w:spacing w:before="0" w:line="240" w:lineRule="auto"/>
              <w:ind w:left="108" w:right="271"/>
              <w:jc w:val="left"/>
              <w:rPr>
                <w:sz w:val="24"/>
                <w:szCs w:val="24"/>
                <w:lang w:val="kk-KZ"/>
              </w:rPr>
            </w:pPr>
            <w:r w:rsidRPr="004E391B">
              <w:rPr>
                <w:sz w:val="24"/>
                <w:szCs w:val="24"/>
              </w:rPr>
              <w:t>Cyanex</w:t>
            </w:r>
            <w:r w:rsidRPr="004E391B">
              <w:rPr>
                <w:spacing w:val="-7"/>
                <w:sz w:val="24"/>
                <w:szCs w:val="24"/>
              </w:rPr>
              <w:t xml:space="preserve"> </w:t>
            </w:r>
            <w:r w:rsidRPr="004E391B">
              <w:rPr>
                <w:sz w:val="24"/>
                <w:szCs w:val="24"/>
              </w:rPr>
              <w:t>302</w:t>
            </w:r>
            <w:r w:rsidRPr="004E391B">
              <w:rPr>
                <w:spacing w:val="-5"/>
                <w:sz w:val="24"/>
                <w:szCs w:val="24"/>
              </w:rPr>
              <w:t xml:space="preserve"> </w:t>
            </w:r>
            <w:r w:rsidRPr="004E391B">
              <w:rPr>
                <w:spacing w:val="-6"/>
                <w:sz w:val="24"/>
                <w:szCs w:val="24"/>
              </w:rPr>
              <w:t xml:space="preserve"> </w:t>
            </w:r>
            <w:r w:rsidRPr="004E391B">
              <w:rPr>
                <w:sz w:val="24"/>
                <w:szCs w:val="24"/>
              </w:rPr>
              <w:t>n-</w:t>
            </w:r>
            <w:r w:rsidRPr="004E391B">
              <w:rPr>
                <w:spacing w:val="-62"/>
                <w:sz w:val="24"/>
                <w:szCs w:val="24"/>
              </w:rPr>
              <w:t xml:space="preserve"> </w:t>
            </w:r>
            <w:r w:rsidRPr="004E391B">
              <w:rPr>
                <w:sz w:val="24"/>
                <w:szCs w:val="24"/>
              </w:rPr>
              <w:t>гептан</w:t>
            </w:r>
            <w:r>
              <w:rPr>
                <w:sz w:val="24"/>
                <w:szCs w:val="24"/>
                <w:lang w:val="kk-KZ"/>
              </w:rPr>
              <w:t>да</w:t>
            </w:r>
          </w:p>
        </w:tc>
        <w:tc>
          <w:tcPr>
            <w:tcW w:w="1559" w:type="dxa"/>
            <w:tcBorders>
              <w:top w:val="nil"/>
            </w:tcBorders>
          </w:tcPr>
          <w:p w:rsidR="00C12284" w:rsidRPr="00761B41" w:rsidRDefault="00C12284" w:rsidP="00511C12">
            <w:pPr>
              <w:pStyle w:val="TableParagraph"/>
              <w:spacing w:before="0" w:line="240" w:lineRule="auto"/>
              <w:ind w:left="108"/>
              <w:jc w:val="left"/>
              <w:rPr>
                <w:sz w:val="24"/>
                <w:szCs w:val="24"/>
                <w:lang w:val="en-US"/>
              </w:rPr>
            </w:pPr>
            <w:r w:rsidRPr="00761B41">
              <w:rPr>
                <w:w w:val="95"/>
                <w:sz w:val="24"/>
                <w:szCs w:val="24"/>
                <w:lang w:val="en-US"/>
              </w:rPr>
              <w:t>2</w:t>
            </w:r>
            <w:r w:rsidRPr="00761B41">
              <w:rPr>
                <w:spacing w:val="5"/>
                <w:w w:val="95"/>
                <w:sz w:val="24"/>
                <w:szCs w:val="24"/>
                <w:lang w:val="en-US"/>
              </w:rPr>
              <w:t xml:space="preserve"> </w:t>
            </w:r>
            <w:r w:rsidRPr="00761B41">
              <w:rPr>
                <w:w w:val="95"/>
                <w:sz w:val="24"/>
                <w:szCs w:val="24"/>
                <w:lang w:val="en-US"/>
              </w:rPr>
              <w:t>×</w:t>
            </w:r>
            <w:r w:rsidRPr="00761B41">
              <w:rPr>
                <w:spacing w:val="-8"/>
                <w:w w:val="95"/>
                <w:sz w:val="24"/>
                <w:szCs w:val="24"/>
                <w:lang w:val="en-US"/>
              </w:rPr>
              <w:t xml:space="preserve"> </w:t>
            </w:r>
            <w:r w:rsidRPr="00761B41">
              <w:rPr>
                <w:w w:val="95"/>
                <w:sz w:val="24"/>
                <w:szCs w:val="24"/>
                <w:lang w:val="en-US"/>
              </w:rPr>
              <w:t>10</w:t>
            </w:r>
            <w:r w:rsidRPr="00761B41">
              <w:rPr>
                <w:w w:val="95"/>
                <w:sz w:val="24"/>
                <w:szCs w:val="24"/>
                <w:vertAlign w:val="superscript"/>
                <w:lang w:val="en-US"/>
              </w:rPr>
              <w:t>-4</w:t>
            </w:r>
            <w:r w:rsidRPr="00761B41">
              <w:rPr>
                <w:spacing w:val="8"/>
                <w:w w:val="95"/>
                <w:sz w:val="24"/>
                <w:szCs w:val="24"/>
                <w:lang w:val="en-US"/>
              </w:rPr>
              <w:t xml:space="preserve"> </w:t>
            </w:r>
            <w:r w:rsidRPr="00761B41">
              <w:rPr>
                <w:w w:val="95"/>
                <w:sz w:val="24"/>
                <w:szCs w:val="24"/>
                <w:lang w:val="en-US"/>
              </w:rPr>
              <w:t>−</w:t>
            </w:r>
            <w:r w:rsidRPr="00761B41">
              <w:rPr>
                <w:spacing w:val="-8"/>
                <w:w w:val="95"/>
                <w:sz w:val="24"/>
                <w:szCs w:val="24"/>
                <w:lang w:val="en-US"/>
              </w:rPr>
              <w:t xml:space="preserve"> </w:t>
            </w:r>
            <w:r w:rsidRPr="00761B41">
              <w:rPr>
                <w:w w:val="95"/>
                <w:sz w:val="24"/>
                <w:szCs w:val="24"/>
                <w:lang w:val="en-US"/>
              </w:rPr>
              <w:t>6</w:t>
            </w:r>
            <w:r w:rsidRPr="00761B41">
              <w:rPr>
                <w:spacing w:val="6"/>
                <w:w w:val="95"/>
                <w:sz w:val="24"/>
                <w:szCs w:val="24"/>
                <w:lang w:val="en-US"/>
              </w:rPr>
              <w:t xml:space="preserve"> </w:t>
            </w:r>
            <w:r w:rsidRPr="00761B41">
              <w:rPr>
                <w:w w:val="95"/>
                <w:sz w:val="24"/>
                <w:szCs w:val="24"/>
                <w:lang w:val="en-US"/>
              </w:rPr>
              <w:t>×</w:t>
            </w:r>
            <w:r w:rsidRPr="00761B41">
              <w:rPr>
                <w:sz w:val="24"/>
                <w:szCs w:val="24"/>
                <w:lang w:val="en-US"/>
              </w:rPr>
              <w:t>10</w:t>
            </w:r>
            <w:r w:rsidRPr="00761B41">
              <w:rPr>
                <w:sz w:val="24"/>
                <w:szCs w:val="24"/>
                <w:vertAlign w:val="superscript"/>
                <w:lang w:val="en-US"/>
              </w:rPr>
              <w:t>-4</w:t>
            </w:r>
            <w:r w:rsidRPr="00761B41">
              <w:rPr>
                <w:sz w:val="24"/>
                <w:szCs w:val="24"/>
                <w:lang w:val="en-US"/>
              </w:rPr>
              <w:t xml:space="preserve"> M</w:t>
            </w:r>
          </w:p>
          <w:p w:rsidR="00C12284" w:rsidRPr="00761B41" w:rsidRDefault="00C12284" w:rsidP="00511C12">
            <w:pPr>
              <w:pStyle w:val="TableParagraph"/>
              <w:spacing w:before="0" w:line="240" w:lineRule="auto"/>
              <w:ind w:left="108"/>
              <w:jc w:val="left"/>
              <w:rPr>
                <w:sz w:val="24"/>
                <w:szCs w:val="24"/>
                <w:lang w:val="en-US"/>
              </w:rPr>
            </w:pPr>
            <w:r w:rsidRPr="00CA2DDE">
              <w:rPr>
                <w:sz w:val="24"/>
                <w:szCs w:val="24"/>
              </w:rPr>
              <w:t>метал</w:t>
            </w:r>
            <w:r w:rsidRPr="00CA2DDE">
              <w:rPr>
                <w:sz w:val="24"/>
                <w:szCs w:val="24"/>
                <w:lang w:val="kk-KZ"/>
              </w:rPr>
              <w:t>дар</w:t>
            </w:r>
            <w:r w:rsidRPr="00761B41">
              <w:rPr>
                <w:sz w:val="24"/>
                <w:szCs w:val="24"/>
                <w:lang w:val="en-US"/>
              </w:rPr>
              <w:t>,</w:t>
            </w:r>
            <w:r w:rsidRPr="00761B41">
              <w:rPr>
                <w:spacing w:val="-2"/>
                <w:sz w:val="24"/>
                <w:szCs w:val="24"/>
                <w:lang w:val="en-US"/>
              </w:rPr>
              <w:t xml:space="preserve"> </w:t>
            </w:r>
            <w:r w:rsidRPr="00761B41">
              <w:rPr>
                <w:sz w:val="24"/>
                <w:szCs w:val="24"/>
                <w:lang w:val="en-US"/>
              </w:rPr>
              <w:t>pH</w:t>
            </w:r>
            <w:r w:rsidRPr="00CA2DDE">
              <w:rPr>
                <w:sz w:val="24"/>
                <w:szCs w:val="24"/>
                <w:lang w:val="kk-KZ"/>
              </w:rPr>
              <w:t xml:space="preserve"> </w:t>
            </w:r>
            <w:r w:rsidRPr="00761B41">
              <w:rPr>
                <w:sz w:val="24"/>
                <w:szCs w:val="24"/>
                <w:lang w:val="en-US"/>
              </w:rPr>
              <w:t>3–10</w:t>
            </w:r>
            <w:r w:rsidRPr="00761B41">
              <w:rPr>
                <w:spacing w:val="-16"/>
                <w:sz w:val="24"/>
                <w:szCs w:val="24"/>
                <w:lang w:val="en-US"/>
              </w:rPr>
              <w:t xml:space="preserve"> </w:t>
            </w:r>
            <w:r w:rsidRPr="00761B41">
              <w:rPr>
                <w:sz w:val="24"/>
                <w:szCs w:val="24"/>
                <w:lang w:val="en-US"/>
              </w:rPr>
              <w:t>M</w:t>
            </w:r>
            <w:r w:rsidRPr="00761B41">
              <w:rPr>
                <w:spacing w:val="-62"/>
                <w:sz w:val="24"/>
                <w:szCs w:val="24"/>
                <w:lang w:val="en-US"/>
              </w:rPr>
              <w:t xml:space="preserve"> </w:t>
            </w:r>
            <w:r w:rsidRPr="00761B41">
              <w:rPr>
                <w:sz w:val="24"/>
                <w:szCs w:val="24"/>
                <w:lang w:val="en-US"/>
              </w:rPr>
              <w:t>H</w:t>
            </w:r>
            <w:r w:rsidRPr="00761B41">
              <w:rPr>
                <w:sz w:val="24"/>
                <w:szCs w:val="24"/>
                <w:vertAlign w:val="subscript"/>
                <w:lang w:val="en-US"/>
              </w:rPr>
              <w:t>2</w:t>
            </w:r>
            <w:r w:rsidRPr="00761B41">
              <w:rPr>
                <w:sz w:val="24"/>
                <w:szCs w:val="24"/>
                <w:lang w:val="en-US"/>
              </w:rPr>
              <w:t>SO</w:t>
            </w:r>
            <w:r w:rsidRPr="00761B41">
              <w:rPr>
                <w:sz w:val="24"/>
                <w:szCs w:val="24"/>
                <w:vertAlign w:val="subscript"/>
                <w:lang w:val="en-US"/>
              </w:rPr>
              <w:t>4</w:t>
            </w:r>
          </w:p>
        </w:tc>
        <w:tc>
          <w:tcPr>
            <w:tcW w:w="2126" w:type="dxa"/>
            <w:tcBorders>
              <w:top w:val="nil"/>
            </w:tcBorders>
          </w:tcPr>
          <w:p w:rsidR="00C12284" w:rsidRPr="00761B41" w:rsidRDefault="00C12284" w:rsidP="00511C12">
            <w:pPr>
              <w:pStyle w:val="TableParagraph"/>
              <w:spacing w:before="0" w:line="240" w:lineRule="auto"/>
              <w:jc w:val="left"/>
              <w:rPr>
                <w:sz w:val="24"/>
                <w:szCs w:val="24"/>
                <w:lang w:val="en-US"/>
              </w:rPr>
            </w:pPr>
          </w:p>
          <w:p w:rsidR="00C12284" w:rsidRPr="00761B41" w:rsidRDefault="00C12284" w:rsidP="00511C12">
            <w:pPr>
              <w:pStyle w:val="TableParagraph"/>
              <w:spacing w:before="0" w:line="240" w:lineRule="auto"/>
              <w:ind w:left="108" w:right="112"/>
              <w:jc w:val="left"/>
              <w:rPr>
                <w:sz w:val="24"/>
                <w:szCs w:val="24"/>
                <w:lang w:val="en-US"/>
              </w:rPr>
            </w:pPr>
            <w:r w:rsidRPr="00761B41">
              <w:rPr>
                <w:sz w:val="24"/>
                <w:szCs w:val="24"/>
                <w:lang w:val="en-US"/>
              </w:rPr>
              <w:t>Zr</w:t>
            </w:r>
            <w:r w:rsidRPr="00761B41">
              <w:rPr>
                <w:sz w:val="24"/>
                <w:szCs w:val="24"/>
                <w:vertAlign w:val="superscript"/>
                <w:lang w:val="en-US"/>
              </w:rPr>
              <w:t>4+</w:t>
            </w:r>
            <w:r w:rsidRPr="00761B41">
              <w:rPr>
                <w:spacing w:val="16"/>
                <w:sz w:val="24"/>
                <w:szCs w:val="24"/>
                <w:lang w:val="en-US"/>
              </w:rPr>
              <w:t xml:space="preserve"> </w:t>
            </w:r>
            <w:r w:rsidRPr="00761B41">
              <w:rPr>
                <w:sz w:val="24"/>
                <w:szCs w:val="24"/>
                <w:lang w:val="en-US"/>
              </w:rPr>
              <w:t>&gt;</w:t>
            </w:r>
            <w:r w:rsidRPr="00761B41">
              <w:rPr>
                <w:spacing w:val="16"/>
                <w:sz w:val="24"/>
                <w:szCs w:val="24"/>
                <w:lang w:val="en-US"/>
              </w:rPr>
              <w:t xml:space="preserve"> </w:t>
            </w:r>
            <w:r w:rsidRPr="00761B41">
              <w:rPr>
                <w:sz w:val="24"/>
                <w:szCs w:val="24"/>
                <w:lang w:val="en-US"/>
              </w:rPr>
              <w:t>Sc</w:t>
            </w:r>
            <w:r w:rsidRPr="00761B41">
              <w:rPr>
                <w:sz w:val="24"/>
                <w:szCs w:val="24"/>
                <w:vertAlign w:val="superscript"/>
                <w:lang w:val="en-US"/>
              </w:rPr>
              <w:t>3+</w:t>
            </w:r>
            <w:r w:rsidRPr="00761B41">
              <w:rPr>
                <w:spacing w:val="16"/>
                <w:sz w:val="24"/>
                <w:szCs w:val="24"/>
                <w:lang w:val="en-US"/>
              </w:rPr>
              <w:t xml:space="preserve"> </w:t>
            </w:r>
            <w:r w:rsidRPr="00761B41">
              <w:rPr>
                <w:sz w:val="24"/>
                <w:szCs w:val="24"/>
                <w:lang w:val="en-US"/>
              </w:rPr>
              <w:t>&gt;</w:t>
            </w:r>
            <w:r w:rsidRPr="00761B41">
              <w:rPr>
                <w:spacing w:val="1"/>
                <w:sz w:val="24"/>
                <w:szCs w:val="24"/>
                <w:lang w:val="en-US"/>
              </w:rPr>
              <w:t xml:space="preserve"> </w:t>
            </w:r>
            <w:r w:rsidRPr="00761B41">
              <w:rPr>
                <w:sz w:val="24"/>
                <w:szCs w:val="24"/>
                <w:lang w:val="en-US"/>
              </w:rPr>
              <w:t>Th</w:t>
            </w:r>
            <w:r w:rsidRPr="00761B41">
              <w:rPr>
                <w:sz w:val="24"/>
                <w:szCs w:val="24"/>
                <w:vertAlign w:val="superscript"/>
                <w:lang w:val="en-US"/>
              </w:rPr>
              <w:t>4+</w:t>
            </w:r>
            <w:r w:rsidRPr="00761B41">
              <w:rPr>
                <w:spacing w:val="-5"/>
                <w:sz w:val="24"/>
                <w:szCs w:val="24"/>
                <w:lang w:val="en-US"/>
              </w:rPr>
              <w:t xml:space="preserve"> </w:t>
            </w:r>
            <w:r w:rsidRPr="00761B41">
              <w:rPr>
                <w:sz w:val="24"/>
                <w:szCs w:val="24"/>
                <w:lang w:val="en-US"/>
              </w:rPr>
              <w:t>&gt; Fe</w:t>
            </w:r>
            <w:r w:rsidRPr="00761B41">
              <w:rPr>
                <w:sz w:val="24"/>
                <w:szCs w:val="24"/>
                <w:vertAlign w:val="superscript"/>
                <w:lang w:val="en-US"/>
              </w:rPr>
              <w:t>3+</w:t>
            </w:r>
            <w:r w:rsidRPr="00761B41">
              <w:rPr>
                <w:spacing w:val="-4"/>
                <w:sz w:val="24"/>
                <w:szCs w:val="24"/>
                <w:lang w:val="en-US"/>
              </w:rPr>
              <w:t xml:space="preserve"> </w:t>
            </w:r>
            <w:r w:rsidRPr="00761B41">
              <w:rPr>
                <w:sz w:val="24"/>
                <w:szCs w:val="24"/>
                <w:lang w:val="en-US"/>
              </w:rPr>
              <w:t>&gt;</w:t>
            </w:r>
            <w:r w:rsidRPr="00761B41">
              <w:rPr>
                <w:spacing w:val="-5"/>
                <w:sz w:val="24"/>
                <w:szCs w:val="24"/>
                <w:lang w:val="en-US"/>
              </w:rPr>
              <w:t xml:space="preserve"> </w:t>
            </w:r>
            <w:r w:rsidRPr="00761B41">
              <w:rPr>
                <w:sz w:val="24"/>
                <w:szCs w:val="24"/>
                <w:lang w:val="en-US"/>
              </w:rPr>
              <w:t>Lu</w:t>
            </w:r>
            <w:r w:rsidRPr="00761B41">
              <w:rPr>
                <w:sz w:val="24"/>
                <w:szCs w:val="24"/>
                <w:vertAlign w:val="superscript"/>
                <w:lang w:val="en-US"/>
              </w:rPr>
              <w:t>3+</w:t>
            </w:r>
          </w:p>
        </w:tc>
      </w:tr>
      <w:tr w:rsidR="00C12284" w:rsidRPr="00882483" w:rsidTr="00511C12">
        <w:trPr>
          <w:trHeight w:val="273"/>
        </w:trPr>
        <w:tc>
          <w:tcPr>
            <w:tcW w:w="2694" w:type="dxa"/>
            <w:tcBorders>
              <w:top w:val="nil"/>
            </w:tcBorders>
          </w:tcPr>
          <w:p w:rsidR="00C12284" w:rsidRPr="00761B41" w:rsidRDefault="00C12284" w:rsidP="00511C12">
            <w:pPr>
              <w:pStyle w:val="TableParagraph"/>
              <w:spacing w:before="0" w:line="240" w:lineRule="auto"/>
              <w:jc w:val="left"/>
              <w:rPr>
                <w:sz w:val="24"/>
                <w:szCs w:val="24"/>
                <w:lang w:val="en-US"/>
              </w:rPr>
            </w:pPr>
          </w:p>
          <w:p w:rsidR="00C12284" w:rsidRPr="004E391B" w:rsidRDefault="00C12284" w:rsidP="00511C12">
            <w:pPr>
              <w:pStyle w:val="TableParagraph"/>
              <w:spacing w:before="0" w:line="240" w:lineRule="auto"/>
              <w:ind w:left="107"/>
              <w:jc w:val="left"/>
              <w:rPr>
                <w:sz w:val="24"/>
                <w:szCs w:val="24"/>
              </w:rPr>
            </w:pPr>
            <w:r w:rsidRPr="004E391B">
              <w:rPr>
                <w:sz w:val="24"/>
                <w:szCs w:val="24"/>
              </w:rPr>
              <w:t>Cyanex</w:t>
            </w:r>
            <w:r w:rsidRPr="004E391B">
              <w:rPr>
                <w:spacing w:val="-3"/>
                <w:sz w:val="24"/>
                <w:szCs w:val="24"/>
              </w:rPr>
              <w:t xml:space="preserve"> </w:t>
            </w:r>
            <w:r w:rsidRPr="004E391B">
              <w:rPr>
                <w:sz w:val="24"/>
                <w:szCs w:val="24"/>
              </w:rPr>
              <w:t>301</w:t>
            </w:r>
          </w:p>
        </w:tc>
        <w:tc>
          <w:tcPr>
            <w:tcW w:w="1417" w:type="dxa"/>
            <w:tcBorders>
              <w:top w:val="nil"/>
            </w:tcBorders>
          </w:tcPr>
          <w:p w:rsidR="00C12284" w:rsidRPr="004E391B" w:rsidRDefault="00C12284" w:rsidP="00511C12">
            <w:pPr>
              <w:pStyle w:val="TableParagraph"/>
              <w:spacing w:before="0" w:line="240" w:lineRule="auto"/>
              <w:jc w:val="left"/>
              <w:rPr>
                <w:sz w:val="24"/>
                <w:szCs w:val="24"/>
              </w:rPr>
            </w:pPr>
          </w:p>
          <w:p w:rsidR="00C12284" w:rsidRPr="004E391B" w:rsidRDefault="00C12284" w:rsidP="00511C12">
            <w:pPr>
              <w:pStyle w:val="TableParagraph"/>
              <w:spacing w:before="0" w:line="240" w:lineRule="auto"/>
              <w:ind w:left="105"/>
              <w:jc w:val="left"/>
              <w:rPr>
                <w:sz w:val="24"/>
                <w:szCs w:val="24"/>
              </w:rPr>
            </w:pPr>
            <w:r w:rsidRPr="004E391B">
              <w:rPr>
                <w:sz w:val="24"/>
                <w:szCs w:val="24"/>
              </w:rPr>
              <w:t>3,86</w:t>
            </w:r>
          </w:p>
        </w:tc>
        <w:tc>
          <w:tcPr>
            <w:tcW w:w="1843" w:type="dxa"/>
            <w:tcBorders>
              <w:top w:val="nil"/>
            </w:tcBorders>
          </w:tcPr>
          <w:p w:rsidR="00C12284" w:rsidRPr="004E391B" w:rsidRDefault="00C12284" w:rsidP="00511C12">
            <w:pPr>
              <w:pStyle w:val="TableParagraph"/>
              <w:spacing w:before="0" w:line="240" w:lineRule="auto"/>
              <w:ind w:left="108"/>
              <w:jc w:val="left"/>
              <w:rPr>
                <w:sz w:val="24"/>
                <w:szCs w:val="24"/>
              </w:rPr>
            </w:pPr>
            <w:r w:rsidRPr="004E391B">
              <w:rPr>
                <w:sz w:val="24"/>
                <w:szCs w:val="24"/>
              </w:rPr>
              <w:t>4,8</w:t>
            </w:r>
            <w:r w:rsidRPr="004E391B">
              <w:rPr>
                <w:spacing w:val="-3"/>
                <w:sz w:val="24"/>
                <w:szCs w:val="24"/>
              </w:rPr>
              <w:t xml:space="preserve"> </w:t>
            </w:r>
            <w:r w:rsidRPr="004E391B">
              <w:rPr>
                <w:rFonts w:ascii="MS UI Gothic" w:hAnsi="MS UI Gothic"/>
                <w:sz w:val="24"/>
                <w:szCs w:val="24"/>
              </w:rPr>
              <w:t>×</w:t>
            </w:r>
            <w:r w:rsidRPr="004E391B">
              <w:rPr>
                <w:rFonts w:ascii="MS UI Gothic" w:hAnsi="MS UI Gothic"/>
                <w:spacing w:val="-17"/>
                <w:sz w:val="24"/>
                <w:szCs w:val="24"/>
              </w:rPr>
              <w:t xml:space="preserve"> </w:t>
            </w:r>
            <w:r w:rsidRPr="004E391B">
              <w:rPr>
                <w:sz w:val="24"/>
                <w:szCs w:val="24"/>
              </w:rPr>
              <w:t>10</w:t>
            </w:r>
            <w:r w:rsidRPr="004E391B">
              <w:rPr>
                <w:rFonts w:ascii="MS UI Gothic" w:hAnsi="MS UI Gothic"/>
                <w:sz w:val="24"/>
                <w:szCs w:val="24"/>
                <w:vertAlign w:val="superscript"/>
              </w:rPr>
              <w:t>−</w:t>
            </w:r>
            <w:r w:rsidRPr="004E391B">
              <w:rPr>
                <w:sz w:val="24"/>
                <w:szCs w:val="24"/>
                <w:vertAlign w:val="superscript"/>
              </w:rPr>
              <w:t>2</w:t>
            </w:r>
            <w:r w:rsidRPr="004E391B">
              <w:rPr>
                <w:spacing w:val="-1"/>
                <w:sz w:val="24"/>
                <w:szCs w:val="24"/>
              </w:rPr>
              <w:t xml:space="preserve"> </w:t>
            </w:r>
            <w:r w:rsidRPr="004E391B">
              <w:rPr>
                <w:sz w:val="24"/>
                <w:szCs w:val="24"/>
              </w:rPr>
              <w:t>M</w:t>
            </w:r>
          </w:p>
          <w:p w:rsidR="00C12284" w:rsidRPr="004E391B" w:rsidRDefault="00C12284" w:rsidP="00511C12">
            <w:pPr>
              <w:pStyle w:val="TableParagraph"/>
              <w:spacing w:before="0" w:line="240" w:lineRule="auto"/>
              <w:ind w:left="108" w:right="271"/>
              <w:jc w:val="left"/>
              <w:rPr>
                <w:sz w:val="24"/>
                <w:szCs w:val="24"/>
                <w:lang w:val="kk-KZ"/>
              </w:rPr>
            </w:pPr>
            <w:r w:rsidRPr="004E391B">
              <w:rPr>
                <w:sz w:val="24"/>
                <w:szCs w:val="24"/>
              </w:rPr>
              <w:t>Cyanex</w:t>
            </w:r>
            <w:r w:rsidRPr="004E391B">
              <w:rPr>
                <w:spacing w:val="-7"/>
                <w:sz w:val="24"/>
                <w:szCs w:val="24"/>
              </w:rPr>
              <w:t xml:space="preserve"> </w:t>
            </w:r>
            <w:r w:rsidRPr="004E391B">
              <w:rPr>
                <w:sz w:val="24"/>
                <w:szCs w:val="24"/>
              </w:rPr>
              <w:t>301</w:t>
            </w:r>
            <w:r w:rsidRPr="004E391B">
              <w:rPr>
                <w:spacing w:val="-5"/>
                <w:sz w:val="24"/>
                <w:szCs w:val="24"/>
              </w:rPr>
              <w:t xml:space="preserve"> </w:t>
            </w:r>
            <w:r w:rsidRPr="004E391B">
              <w:rPr>
                <w:sz w:val="24"/>
                <w:szCs w:val="24"/>
              </w:rPr>
              <w:t>n-</w:t>
            </w:r>
            <w:r w:rsidRPr="004E391B">
              <w:rPr>
                <w:spacing w:val="-62"/>
                <w:sz w:val="24"/>
                <w:szCs w:val="24"/>
              </w:rPr>
              <w:t xml:space="preserve"> </w:t>
            </w:r>
            <w:r w:rsidRPr="004E391B">
              <w:rPr>
                <w:sz w:val="24"/>
                <w:szCs w:val="24"/>
              </w:rPr>
              <w:t>гептан</w:t>
            </w:r>
            <w:r>
              <w:rPr>
                <w:sz w:val="24"/>
                <w:szCs w:val="24"/>
                <w:lang w:val="kk-KZ"/>
              </w:rPr>
              <w:t>да</w:t>
            </w:r>
          </w:p>
        </w:tc>
        <w:tc>
          <w:tcPr>
            <w:tcW w:w="1559" w:type="dxa"/>
            <w:tcBorders>
              <w:top w:val="nil"/>
            </w:tcBorders>
          </w:tcPr>
          <w:p w:rsidR="00C12284" w:rsidRPr="00761B41" w:rsidRDefault="00C12284" w:rsidP="00511C12">
            <w:pPr>
              <w:pStyle w:val="TableParagraph"/>
              <w:spacing w:before="0" w:line="240" w:lineRule="auto"/>
              <w:ind w:left="108"/>
              <w:jc w:val="left"/>
              <w:rPr>
                <w:sz w:val="24"/>
                <w:szCs w:val="24"/>
                <w:lang w:val="en-US"/>
              </w:rPr>
            </w:pPr>
            <w:r w:rsidRPr="00761B41">
              <w:rPr>
                <w:w w:val="95"/>
                <w:sz w:val="24"/>
                <w:szCs w:val="24"/>
                <w:lang w:val="en-US"/>
              </w:rPr>
              <w:t>2</w:t>
            </w:r>
            <w:r w:rsidRPr="00761B41">
              <w:rPr>
                <w:spacing w:val="5"/>
                <w:w w:val="95"/>
                <w:sz w:val="24"/>
                <w:szCs w:val="24"/>
                <w:lang w:val="en-US"/>
              </w:rPr>
              <w:t xml:space="preserve"> </w:t>
            </w:r>
            <w:r w:rsidRPr="00761B41">
              <w:rPr>
                <w:w w:val="95"/>
                <w:sz w:val="24"/>
                <w:szCs w:val="24"/>
                <w:lang w:val="en-US"/>
              </w:rPr>
              <w:t>×</w:t>
            </w:r>
            <w:r w:rsidRPr="00761B41">
              <w:rPr>
                <w:spacing w:val="-8"/>
                <w:w w:val="95"/>
                <w:sz w:val="24"/>
                <w:szCs w:val="24"/>
                <w:lang w:val="en-US"/>
              </w:rPr>
              <w:t xml:space="preserve"> </w:t>
            </w:r>
            <w:r w:rsidRPr="00761B41">
              <w:rPr>
                <w:w w:val="95"/>
                <w:sz w:val="24"/>
                <w:szCs w:val="24"/>
                <w:lang w:val="en-US"/>
              </w:rPr>
              <w:t>10</w:t>
            </w:r>
            <w:r w:rsidRPr="00761B41">
              <w:rPr>
                <w:w w:val="95"/>
                <w:sz w:val="24"/>
                <w:szCs w:val="24"/>
                <w:vertAlign w:val="superscript"/>
                <w:lang w:val="en-US"/>
              </w:rPr>
              <w:t>-4</w:t>
            </w:r>
            <w:r w:rsidRPr="00761B41">
              <w:rPr>
                <w:spacing w:val="8"/>
                <w:w w:val="95"/>
                <w:sz w:val="24"/>
                <w:szCs w:val="24"/>
                <w:lang w:val="en-US"/>
              </w:rPr>
              <w:t xml:space="preserve"> </w:t>
            </w:r>
            <w:r w:rsidRPr="00761B41">
              <w:rPr>
                <w:w w:val="95"/>
                <w:sz w:val="24"/>
                <w:szCs w:val="24"/>
                <w:lang w:val="en-US"/>
              </w:rPr>
              <w:t>−</w:t>
            </w:r>
            <w:r w:rsidRPr="00761B41">
              <w:rPr>
                <w:spacing w:val="-8"/>
                <w:w w:val="95"/>
                <w:sz w:val="24"/>
                <w:szCs w:val="24"/>
                <w:lang w:val="en-US"/>
              </w:rPr>
              <w:t xml:space="preserve"> </w:t>
            </w:r>
            <w:r w:rsidRPr="00761B41">
              <w:rPr>
                <w:w w:val="95"/>
                <w:sz w:val="24"/>
                <w:szCs w:val="24"/>
                <w:lang w:val="en-US"/>
              </w:rPr>
              <w:t>6</w:t>
            </w:r>
            <w:r w:rsidRPr="00761B41">
              <w:rPr>
                <w:spacing w:val="6"/>
                <w:w w:val="95"/>
                <w:sz w:val="24"/>
                <w:szCs w:val="24"/>
                <w:lang w:val="en-US"/>
              </w:rPr>
              <w:t xml:space="preserve"> </w:t>
            </w:r>
            <w:r w:rsidRPr="00761B41">
              <w:rPr>
                <w:w w:val="95"/>
                <w:sz w:val="24"/>
                <w:szCs w:val="24"/>
                <w:lang w:val="en-US"/>
              </w:rPr>
              <w:t>×</w:t>
            </w:r>
            <w:r w:rsidRPr="00761B41">
              <w:rPr>
                <w:sz w:val="24"/>
                <w:szCs w:val="24"/>
                <w:lang w:val="en-US"/>
              </w:rPr>
              <w:t>10</w:t>
            </w:r>
            <w:r w:rsidRPr="00761B41">
              <w:rPr>
                <w:sz w:val="24"/>
                <w:szCs w:val="24"/>
                <w:vertAlign w:val="superscript"/>
                <w:lang w:val="en-US"/>
              </w:rPr>
              <w:t>-4</w:t>
            </w:r>
            <w:r w:rsidRPr="00CA2DDE">
              <w:rPr>
                <w:sz w:val="24"/>
                <w:szCs w:val="24"/>
                <w:vertAlign w:val="superscript"/>
                <w:lang w:val="kk-KZ"/>
              </w:rPr>
              <w:t xml:space="preserve"> </w:t>
            </w:r>
            <w:r w:rsidRPr="00761B41">
              <w:rPr>
                <w:sz w:val="24"/>
                <w:szCs w:val="24"/>
                <w:lang w:val="en-US"/>
              </w:rPr>
              <w:t>M</w:t>
            </w:r>
            <w:r w:rsidRPr="00CA2DDE">
              <w:rPr>
                <w:sz w:val="24"/>
                <w:szCs w:val="24"/>
                <w:lang w:val="kk-KZ"/>
              </w:rPr>
              <w:t xml:space="preserve"> металдар</w:t>
            </w:r>
            <w:r w:rsidRPr="00761B41">
              <w:rPr>
                <w:sz w:val="24"/>
                <w:szCs w:val="24"/>
                <w:lang w:val="en-US"/>
              </w:rPr>
              <w:t>,</w:t>
            </w:r>
            <w:r w:rsidRPr="00761B41">
              <w:rPr>
                <w:spacing w:val="-3"/>
                <w:sz w:val="24"/>
                <w:szCs w:val="24"/>
                <w:lang w:val="en-US"/>
              </w:rPr>
              <w:t xml:space="preserve"> </w:t>
            </w:r>
          </w:p>
          <w:p w:rsidR="00C12284" w:rsidRPr="00CA2DDE" w:rsidRDefault="00C12284" w:rsidP="00511C12">
            <w:pPr>
              <w:pStyle w:val="TableParagraph"/>
              <w:spacing w:before="0" w:line="240" w:lineRule="auto"/>
              <w:ind w:left="108"/>
              <w:jc w:val="left"/>
              <w:rPr>
                <w:sz w:val="24"/>
                <w:szCs w:val="24"/>
                <w:lang w:val="kk-KZ"/>
              </w:rPr>
            </w:pPr>
            <w:r w:rsidRPr="00761B41">
              <w:rPr>
                <w:sz w:val="24"/>
                <w:szCs w:val="24"/>
                <w:lang w:val="en-US"/>
              </w:rPr>
              <w:t>pH</w:t>
            </w:r>
            <w:r w:rsidRPr="00761B41">
              <w:rPr>
                <w:spacing w:val="-3"/>
                <w:sz w:val="24"/>
                <w:szCs w:val="24"/>
                <w:lang w:val="en-US"/>
              </w:rPr>
              <w:t xml:space="preserve"> </w:t>
            </w:r>
            <w:r w:rsidRPr="00761B41">
              <w:rPr>
                <w:sz w:val="24"/>
                <w:szCs w:val="24"/>
                <w:lang w:val="en-US"/>
              </w:rPr>
              <w:t>3</w:t>
            </w:r>
            <w:r w:rsidRPr="00761B41">
              <w:rPr>
                <w:w w:val="95"/>
                <w:sz w:val="24"/>
                <w:szCs w:val="24"/>
                <w:lang w:val="en-US"/>
              </w:rPr>
              <w:t>−</w:t>
            </w:r>
            <w:r w:rsidRPr="00761B41">
              <w:rPr>
                <w:sz w:val="24"/>
                <w:szCs w:val="24"/>
                <w:lang w:val="en-US"/>
              </w:rPr>
              <w:t>10</w:t>
            </w:r>
            <w:r w:rsidRPr="00761B41">
              <w:rPr>
                <w:spacing w:val="-3"/>
                <w:sz w:val="24"/>
                <w:szCs w:val="24"/>
                <w:lang w:val="en-US"/>
              </w:rPr>
              <w:t xml:space="preserve"> </w:t>
            </w:r>
            <w:r w:rsidRPr="00761B41">
              <w:rPr>
                <w:sz w:val="24"/>
                <w:szCs w:val="24"/>
                <w:lang w:val="en-US"/>
              </w:rPr>
              <w:t>M</w:t>
            </w:r>
            <w:r w:rsidRPr="00761B41">
              <w:rPr>
                <w:spacing w:val="-2"/>
                <w:sz w:val="24"/>
                <w:szCs w:val="24"/>
                <w:lang w:val="en-US"/>
              </w:rPr>
              <w:t xml:space="preserve"> </w:t>
            </w:r>
            <w:r w:rsidRPr="00761B41">
              <w:rPr>
                <w:sz w:val="24"/>
                <w:szCs w:val="24"/>
                <w:lang w:val="en-US"/>
              </w:rPr>
              <w:t>H</w:t>
            </w:r>
            <w:r w:rsidRPr="00761B41">
              <w:rPr>
                <w:sz w:val="24"/>
                <w:szCs w:val="24"/>
                <w:vertAlign w:val="subscript"/>
                <w:lang w:val="en-US"/>
              </w:rPr>
              <w:t>2</w:t>
            </w:r>
            <w:r w:rsidRPr="00761B41">
              <w:rPr>
                <w:sz w:val="24"/>
                <w:szCs w:val="24"/>
                <w:lang w:val="en-US"/>
              </w:rPr>
              <w:t>SO</w:t>
            </w:r>
            <w:r w:rsidRPr="00761B41">
              <w:rPr>
                <w:sz w:val="24"/>
                <w:szCs w:val="24"/>
                <w:vertAlign w:val="subscript"/>
                <w:lang w:val="en-US"/>
              </w:rPr>
              <w:t>4</w:t>
            </w:r>
          </w:p>
        </w:tc>
        <w:tc>
          <w:tcPr>
            <w:tcW w:w="2126" w:type="dxa"/>
            <w:tcBorders>
              <w:top w:val="nil"/>
            </w:tcBorders>
          </w:tcPr>
          <w:p w:rsidR="00C12284" w:rsidRPr="00761B41" w:rsidRDefault="00C12284" w:rsidP="00511C12">
            <w:pPr>
              <w:pStyle w:val="TableParagraph"/>
              <w:spacing w:before="0" w:line="240" w:lineRule="auto"/>
              <w:ind w:left="108" w:right="589"/>
              <w:jc w:val="both"/>
              <w:rPr>
                <w:sz w:val="24"/>
                <w:szCs w:val="24"/>
                <w:lang w:val="en-US"/>
              </w:rPr>
            </w:pPr>
            <w:r w:rsidRPr="00761B41">
              <w:rPr>
                <w:sz w:val="24"/>
                <w:szCs w:val="24"/>
                <w:lang w:val="en-US"/>
              </w:rPr>
              <w:t>Zr</w:t>
            </w:r>
            <w:r w:rsidRPr="00761B41">
              <w:rPr>
                <w:sz w:val="24"/>
                <w:szCs w:val="24"/>
                <w:vertAlign w:val="superscript"/>
                <w:lang w:val="en-US"/>
              </w:rPr>
              <w:t>4+</w:t>
            </w:r>
            <w:r w:rsidRPr="00761B41">
              <w:rPr>
                <w:sz w:val="24"/>
                <w:szCs w:val="24"/>
                <w:lang w:val="en-US"/>
              </w:rPr>
              <w:t xml:space="preserve"> &gt; Sc</w:t>
            </w:r>
            <w:r w:rsidRPr="00761B41">
              <w:rPr>
                <w:sz w:val="24"/>
                <w:szCs w:val="24"/>
                <w:vertAlign w:val="superscript"/>
                <w:lang w:val="en-US"/>
              </w:rPr>
              <w:t>3+</w:t>
            </w:r>
            <w:r w:rsidRPr="00761B41">
              <w:rPr>
                <w:sz w:val="24"/>
                <w:szCs w:val="24"/>
                <w:lang w:val="en-US"/>
              </w:rPr>
              <w:t xml:space="preserve"> </w:t>
            </w:r>
            <w:r w:rsidRPr="00761B41">
              <w:rPr>
                <w:rFonts w:ascii="Cambria Math" w:hAnsi="Cambria Math"/>
                <w:sz w:val="24"/>
                <w:szCs w:val="24"/>
                <w:lang w:val="en-US"/>
              </w:rPr>
              <w:t>∼</w:t>
            </w:r>
            <w:r w:rsidRPr="00761B41">
              <w:rPr>
                <w:rFonts w:ascii="Cambria Math" w:hAnsi="Cambria Math"/>
                <w:spacing w:val="-56"/>
                <w:sz w:val="24"/>
                <w:szCs w:val="24"/>
                <w:lang w:val="en-US"/>
              </w:rPr>
              <w:t xml:space="preserve"> </w:t>
            </w:r>
            <w:r w:rsidRPr="00761B41">
              <w:rPr>
                <w:sz w:val="24"/>
                <w:szCs w:val="24"/>
                <w:lang w:val="en-US"/>
              </w:rPr>
              <w:t>Fe</w:t>
            </w:r>
            <w:r w:rsidRPr="00761B41">
              <w:rPr>
                <w:sz w:val="24"/>
                <w:szCs w:val="24"/>
                <w:vertAlign w:val="superscript"/>
                <w:lang w:val="en-US"/>
              </w:rPr>
              <w:t>3+</w:t>
            </w:r>
            <w:r w:rsidRPr="00761B41">
              <w:rPr>
                <w:sz w:val="24"/>
                <w:szCs w:val="24"/>
                <w:lang w:val="en-US"/>
              </w:rPr>
              <w:t xml:space="preserve"> </w:t>
            </w:r>
            <w:r w:rsidRPr="00761B41">
              <w:rPr>
                <w:rFonts w:ascii="Cambria Math" w:hAnsi="Cambria Math"/>
                <w:sz w:val="24"/>
                <w:szCs w:val="24"/>
                <w:lang w:val="en-US"/>
              </w:rPr>
              <w:t>∼</w:t>
            </w:r>
            <w:r w:rsidRPr="00761B41">
              <w:rPr>
                <w:sz w:val="24"/>
                <w:szCs w:val="24"/>
                <w:lang w:val="en-US"/>
              </w:rPr>
              <w:t>Th</w:t>
            </w:r>
            <w:r w:rsidRPr="00761B41">
              <w:rPr>
                <w:sz w:val="24"/>
                <w:szCs w:val="24"/>
                <w:vertAlign w:val="superscript"/>
                <w:lang w:val="en-US"/>
              </w:rPr>
              <w:t>4+</w:t>
            </w:r>
            <w:r w:rsidRPr="00761B41">
              <w:rPr>
                <w:sz w:val="24"/>
                <w:szCs w:val="24"/>
                <w:lang w:val="en-US"/>
              </w:rPr>
              <w:t xml:space="preserve"> &gt; Lu</w:t>
            </w:r>
            <w:r w:rsidRPr="00761B41">
              <w:rPr>
                <w:sz w:val="24"/>
                <w:szCs w:val="24"/>
                <w:vertAlign w:val="superscript"/>
                <w:lang w:val="en-US"/>
              </w:rPr>
              <w:t>3+</w:t>
            </w:r>
          </w:p>
        </w:tc>
      </w:tr>
    </w:tbl>
    <w:p w:rsidR="003267D8" w:rsidRDefault="00761B41" w:rsidP="003267D8">
      <w:pPr>
        <w:spacing w:before="100" w:beforeAutospacing="1" w:after="0" w:line="240" w:lineRule="auto"/>
        <w:ind w:firstLine="709"/>
        <w:jc w:val="both"/>
        <w:rPr>
          <w:rFonts w:ascii="Times New Roman" w:hAnsi="Times New Roman" w:cs="Times New Roman"/>
          <w:i/>
          <w:sz w:val="28"/>
          <w:szCs w:val="28"/>
        </w:rPr>
      </w:pPr>
      <w:r w:rsidRPr="00951D85">
        <w:rPr>
          <w:rFonts w:ascii="Times New Roman" w:hAnsi="Times New Roman" w:cs="Times New Roman"/>
          <w:i/>
          <w:sz w:val="28"/>
          <w:szCs w:val="28"/>
        </w:rPr>
        <w:t>Сольват</w:t>
      </w:r>
      <w:r>
        <w:rPr>
          <w:rFonts w:ascii="Times New Roman" w:hAnsi="Times New Roman" w:cs="Times New Roman"/>
          <w:i/>
          <w:sz w:val="28"/>
          <w:szCs w:val="28"/>
        </w:rPr>
        <w:t>ты экстрагенттер</w:t>
      </w:r>
    </w:p>
    <w:p w:rsidR="00761B41" w:rsidRPr="003267D8" w:rsidRDefault="00761B41" w:rsidP="003267D8">
      <w:pPr>
        <w:spacing w:after="0" w:line="240" w:lineRule="auto"/>
        <w:ind w:firstLine="709"/>
        <w:jc w:val="both"/>
        <w:rPr>
          <w:rFonts w:ascii="Times New Roman" w:hAnsi="Times New Roman" w:cs="Times New Roman"/>
          <w:i/>
          <w:sz w:val="28"/>
          <w:szCs w:val="28"/>
        </w:rPr>
      </w:pPr>
      <w:r w:rsidRPr="00951D85">
        <w:rPr>
          <w:rFonts w:ascii="Times New Roman" w:hAnsi="Times New Roman" w:cs="Times New Roman"/>
          <w:sz w:val="28"/>
          <w:szCs w:val="28"/>
        </w:rPr>
        <w:t>Сольват экстрагенттеріне әдетте кетондар, эфирлер және фосфаттар сияқты C=O және P=O топтары бар органикалық реагенттер жатады.</w:t>
      </w:r>
      <w:r w:rsidRPr="00995726">
        <w:t xml:space="preserve"> </w:t>
      </w:r>
      <w:r w:rsidRPr="00995726">
        <w:rPr>
          <w:rFonts w:ascii="Times New Roman" w:hAnsi="Times New Roman" w:cs="Times New Roman"/>
          <w:sz w:val="28"/>
          <w:szCs w:val="28"/>
        </w:rPr>
        <w:t>Металдарды алу нейтралды бейорганикалық молекулаларды немесе кешендерді құрамында электронды-доноры бар экстраг</w:t>
      </w:r>
      <w:r>
        <w:rPr>
          <w:rFonts w:ascii="Times New Roman" w:hAnsi="Times New Roman" w:cs="Times New Roman"/>
          <w:sz w:val="28"/>
          <w:szCs w:val="28"/>
        </w:rPr>
        <w:t xml:space="preserve">енттермен шешуге негізделген. </w:t>
      </w:r>
      <w:r w:rsidRPr="00995726">
        <w:rPr>
          <w:rFonts w:ascii="Times New Roman" w:hAnsi="Times New Roman" w:cs="Times New Roman"/>
          <w:sz w:val="28"/>
          <w:szCs w:val="28"/>
        </w:rPr>
        <w:t>Sc(</w:t>
      </w:r>
      <w:r>
        <w:rPr>
          <w:rFonts w:ascii="Times New Roman" w:hAnsi="Times New Roman" w:cs="Times New Roman"/>
          <w:sz w:val="28"/>
          <w:szCs w:val="28"/>
        </w:rPr>
        <w:t xml:space="preserve">III) иондарын Fe(III), Mo(VI), V(V), Cr(VI), </w:t>
      </w:r>
      <w:r w:rsidRPr="00995726">
        <w:rPr>
          <w:rFonts w:ascii="Times New Roman" w:hAnsi="Times New Roman" w:cs="Times New Roman"/>
          <w:sz w:val="28"/>
          <w:szCs w:val="28"/>
        </w:rPr>
        <w:t>Ti(IV), Bi(II</w:t>
      </w:r>
      <w:r>
        <w:rPr>
          <w:rFonts w:ascii="Times New Roman" w:hAnsi="Times New Roman" w:cs="Times New Roman"/>
          <w:sz w:val="28"/>
          <w:szCs w:val="28"/>
        </w:rPr>
        <w:t>I), Zr(IV), Ln(III) және Th(IV)-</w:t>
      </w:r>
      <w:r w:rsidRPr="00995726">
        <w:rPr>
          <w:rFonts w:ascii="Times New Roman" w:hAnsi="Times New Roman" w:cs="Times New Roman"/>
          <w:sz w:val="28"/>
          <w:szCs w:val="28"/>
        </w:rPr>
        <w:t xml:space="preserve">дан </w:t>
      </w:r>
      <w:r>
        <w:rPr>
          <w:rFonts w:ascii="Times New Roman" w:hAnsi="Times New Roman" w:cs="Times New Roman"/>
          <w:sz w:val="28"/>
          <w:szCs w:val="28"/>
        </w:rPr>
        <w:t xml:space="preserve">селективті бөлу </w:t>
      </w:r>
      <w:r w:rsidRPr="00995726">
        <w:rPr>
          <w:rFonts w:ascii="Times New Roman" w:hAnsi="Times New Roman" w:cs="Times New Roman"/>
          <w:sz w:val="28"/>
          <w:szCs w:val="28"/>
        </w:rPr>
        <w:t xml:space="preserve">натрий салицилат </w:t>
      </w:r>
      <w:r>
        <w:rPr>
          <w:rFonts w:ascii="Times New Roman" w:hAnsi="Times New Roman" w:cs="Times New Roman"/>
          <w:sz w:val="28"/>
          <w:szCs w:val="28"/>
        </w:rPr>
        <w:t>(</w:t>
      </w:r>
      <w:r w:rsidRPr="00995726">
        <w:rPr>
          <w:rFonts w:ascii="Times New Roman" w:hAnsi="Times New Roman" w:cs="Times New Roman"/>
          <w:sz w:val="28"/>
          <w:szCs w:val="28"/>
        </w:rPr>
        <w:t>C</w:t>
      </w:r>
      <w:r w:rsidRPr="00995726">
        <w:rPr>
          <w:rFonts w:ascii="Times New Roman" w:hAnsi="Times New Roman" w:cs="Times New Roman"/>
          <w:sz w:val="28"/>
          <w:szCs w:val="28"/>
          <w:vertAlign w:val="subscript"/>
        </w:rPr>
        <w:t>6</w:t>
      </w:r>
      <w:r w:rsidRPr="00995726">
        <w:rPr>
          <w:rFonts w:ascii="Times New Roman" w:hAnsi="Times New Roman" w:cs="Times New Roman"/>
          <w:sz w:val="28"/>
          <w:szCs w:val="28"/>
        </w:rPr>
        <w:t>H</w:t>
      </w:r>
      <w:r w:rsidRPr="00995726">
        <w:rPr>
          <w:rFonts w:ascii="Times New Roman" w:hAnsi="Times New Roman" w:cs="Times New Roman"/>
          <w:sz w:val="28"/>
          <w:szCs w:val="28"/>
          <w:vertAlign w:val="subscript"/>
        </w:rPr>
        <w:t>4</w:t>
      </w:r>
      <w:r w:rsidRPr="00995726">
        <w:rPr>
          <w:rFonts w:ascii="Times New Roman" w:hAnsi="Times New Roman" w:cs="Times New Roman"/>
          <w:sz w:val="28"/>
          <w:szCs w:val="28"/>
        </w:rPr>
        <w:t>(OH)COONa) ерітіндісіндегі экстрагент ретінде мезитил оксидімен (4-метил-3-пентен-2-бір, MeO)</w:t>
      </w:r>
      <w:r>
        <w:rPr>
          <w:rFonts w:ascii="Times New Roman" w:hAnsi="Times New Roman" w:cs="Times New Roman"/>
          <w:sz w:val="28"/>
          <w:szCs w:val="28"/>
        </w:rPr>
        <w:t xml:space="preserve"> </w:t>
      </w:r>
      <w:r w:rsidRPr="00995726">
        <w:rPr>
          <w:rFonts w:ascii="Times New Roman" w:hAnsi="Times New Roman" w:cs="Times New Roman"/>
          <w:sz w:val="28"/>
          <w:szCs w:val="28"/>
        </w:rPr>
        <w:t>рН реттеу арқылы қол жеткізілді</w:t>
      </w:r>
      <w:r>
        <w:rPr>
          <w:rFonts w:ascii="Times New Roman" w:hAnsi="Times New Roman" w:cs="Times New Roman"/>
          <w:sz w:val="28"/>
          <w:szCs w:val="28"/>
        </w:rPr>
        <w:t xml:space="preserve"> </w:t>
      </w:r>
      <w:r w:rsidRPr="00B10B9E">
        <w:rPr>
          <w:rFonts w:ascii="Times New Roman" w:hAnsi="Times New Roman" w:cs="Times New Roman"/>
          <w:sz w:val="28"/>
          <w:szCs w:val="28"/>
        </w:rPr>
        <w:t>[</w:t>
      </w:r>
      <w:r>
        <w:rPr>
          <w:rFonts w:ascii="Times New Roman" w:hAnsi="Times New Roman" w:cs="Times New Roman"/>
          <w:sz w:val="28"/>
          <w:szCs w:val="28"/>
        </w:rPr>
        <w:t>1</w:t>
      </w:r>
      <w:r w:rsidR="007D6200">
        <w:rPr>
          <w:rFonts w:ascii="Times New Roman" w:hAnsi="Times New Roman" w:cs="Times New Roman"/>
          <w:sz w:val="28"/>
          <w:szCs w:val="28"/>
        </w:rPr>
        <w:t>0</w:t>
      </w:r>
      <w:r>
        <w:rPr>
          <w:rFonts w:ascii="Times New Roman" w:hAnsi="Times New Roman" w:cs="Times New Roman"/>
          <w:sz w:val="28"/>
          <w:szCs w:val="28"/>
        </w:rPr>
        <w:t>4,1</w:t>
      </w:r>
      <w:r w:rsidR="007D6200">
        <w:rPr>
          <w:rFonts w:ascii="Times New Roman" w:hAnsi="Times New Roman" w:cs="Times New Roman"/>
          <w:sz w:val="28"/>
          <w:szCs w:val="28"/>
        </w:rPr>
        <w:t>0</w:t>
      </w:r>
      <w:r>
        <w:rPr>
          <w:rFonts w:ascii="Times New Roman" w:hAnsi="Times New Roman" w:cs="Times New Roman"/>
          <w:sz w:val="28"/>
          <w:szCs w:val="28"/>
        </w:rPr>
        <w:t>5</w:t>
      </w:r>
      <w:r w:rsidRPr="00B10B9E">
        <w:rPr>
          <w:rFonts w:ascii="Times New Roman" w:hAnsi="Times New Roman" w:cs="Times New Roman"/>
          <w:sz w:val="28"/>
          <w:szCs w:val="28"/>
        </w:rPr>
        <w:t>].</w:t>
      </w:r>
      <w:r w:rsidRPr="0021299F">
        <w:t xml:space="preserve"> </w:t>
      </w:r>
      <w:r w:rsidRPr="0021299F">
        <w:rPr>
          <w:rFonts w:ascii="Times New Roman" w:hAnsi="Times New Roman" w:cs="Times New Roman"/>
          <w:sz w:val="28"/>
          <w:szCs w:val="28"/>
        </w:rPr>
        <w:t xml:space="preserve">Ең жиі қолданылатын </w:t>
      </w:r>
      <w:r>
        <w:rPr>
          <w:rFonts w:ascii="Times New Roman" w:hAnsi="Times New Roman" w:cs="Times New Roman"/>
          <w:sz w:val="28"/>
          <w:szCs w:val="28"/>
        </w:rPr>
        <w:t xml:space="preserve">сольватты </w:t>
      </w:r>
      <w:r w:rsidRPr="0021299F">
        <w:rPr>
          <w:rFonts w:ascii="Times New Roman" w:hAnsi="Times New Roman" w:cs="Times New Roman"/>
          <w:sz w:val="28"/>
          <w:szCs w:val="28"/>
        </w:rPr>
        <w:t>экстрагенттер</w:t>
      </w:r>
      <w:r>
        <w:rPr>
          <w:rFonts w:ascii="Times New Roman" w:hAnsi="Times New Roman" w:cs="Times New Roman"/>
          <w:sz w:val="28"/>
          <w:szCs w:val="28"/>
        </w:rPr>
        <w:t xml:space="preserve"> </w:t>
      </w:r>
      <w:r w:rsidRPr="0021299F">
        <w:rPr>
          <w:rFonts w:ascii="Times New Roman" w:hAnsi="Times New Roman" w:cs="Times New Roman"/>
          <w:sz w:val="28"/>
          <w:szCs w:val="28"/>
        </w:rPr>
        <w:t>бейтарап фосфорорганикалық қосылыстар болып табылады, олар төрт түрге бөлінеді: триалкилфосфат</w:t>
      </w:r>
      <w:r w:rsidRPr="001D4062">
        <w:rPr>
          <w:rFonts w:ascii="Times New Roman" w:hAnsi="Times New Roman" w:cs="Times New Roman"/>
          <w:sz w:val="28"/>
          <w:szCs w:val="28"/>
        </w:rPr>
        <w:t xml:space="preserve"> (RO)</w:t>
      </w:r>
      <w:r w:rsidRPr="001D4062">
        <w:rPr>
          <w:rFonts w:ascii="Times New Roman" w:hAnsi="Times New Roman" w:cs="Times New Roman"/>
          <w:sz w:val="28"/>
          <w:szCs w:val="28"/>
          <w:vertAlign w:val="subscript"/>
        </w:rPr>
        <w:t>3</w:t>
      </w:r>
      <w:r w:rsidRPr="001D4062">
        <w:rPr>
          <w:rFonts w:ascii="Times New Roman" w:hAnsi="Times New Roman" w:cs="Times New Roman"/>
          <w:sz w:val="28"/>
          <w:szCs w:val="28"/>
        </w:rPr>
        <w:t>P</w:t>
      </w:r>
      <w:r>
        <w:rPr>
          <w:rFonts w:ascii="Times New Roman" w:hAnsi="Times New Roman" w:cs="Times New Roman"/>
          <w:sz w:val="28"/>
          <w:szCs w:val="28"/>
        </w:rPr>
        <w:t>=</w:t>
      </w:r>
      <w:r w:rsidRPr="001D4062">
        <w:rPr>
          <w:rFonts w:ascii="Times New Roman" w:hAnsi="Times New Roman" w:cs="Times New Roman"/>
          <w:sz w:val="28"/>
          <w:szCs w:val="28"/>
        </w:rPr>
        <w:t>O</w:t>
      </w:r>
      <w:r w:rsidRPr="0021299F">
        <w:rPr>
          <w:rFonts w:ascii="Times New Roman" w:hAnsi="Times New Roman" w:cs="Times New Roman"/>
          <w:sz w:val="28"/>
          <w:szCs w:val="28"/>
        </w:rPr>
        <w:t>, диалкил-алкилфосфонат</w:t>
      </w:r>
      <w:r>
        <w:rPr>
          <w:rFonts w:ascii="Times New Roman" w:hAnsi="Times New Roman" w:cs="Times New Roman"/>
          <w:sz w:val="28"/>
          <w:szCs w:val="28"/>
        </w:rPr>
        <w:t xml:space="preserve"> </w:t>
      </w:r>
      <w:r w:rsidRPr="001D4062">
        <w:rPr>
          <w:rFonts w:ascii="Times New Roman" w:hAnsi="Times New Roman" w:cs="Times New Roman"/>
          <w:sz w:val="28"/>
          <w:szCs w:val="28"/>
        </w:rPr>
        <w:t>(RO)</w:t>
      </w:r>
      <w:r w:rsidRPr="001D4062">
        <w:rPr>
          <w:rFonts w:ascii="Times New Roman" w:hAnsi="Times New Roman" w:cs="Times New Roman"/>
          <w:sz w:val="28"/>
          <w:szCs w:val="28"/>
          <w:vertAlign w:val="subscript"/>
        </w:rPr>
        <w:t>2</w:t>
      </w:r>
      <w:r w:rsidRPr="001D4062">
        <w:rPr>
          <w:rFonts w:ascii="Times New Roman" w:hAnsi="Times New Roman" w:cs="Times New Roman"/>
          <w:sz w:val="28"/>
          <w:szCs w:val="28"/>
        </w:rPr>
        <w:t>RP</w:t>
      </w:r>
      <w:r>
        <w:rPr>
          <w:rFonts w:ascii="Times New Roman" w:hAnsi="Times New Roman" w:cs="Times New Roman"/>
          <w:sz w:val="28"/>
          <w:szCs w:val="28"/>
        </w:rPr>
        <w:t>=</w:t>
      </w:r>
      <w:r w:rsidRPr="001D4062">
        <w:rPr>
          <w:rFonts w:ascii="Times New Roman" w:hAnsi="Times New Roman" w:cs="Times New Roman"/>
          <w:sz w:val="28"/>
          <w:szCs w:val="28"/>
        </w:rPr>
        <w:t>O</w:t>
      </w:r>
      <w:r w:rsidRPr="0021299F">
        <w:rPr>
          <w:rFonts w:ascii="Times New Roman" w:hAnsi="Times New Roman" w:cs="Times New Roman"/>
          <w:sz w:val="28"/>
          <w:szCs w:val="28"/>
        </w:rPr>
        <w:t>, диалкил-алкилфосфинат</w:t>
      </w:r>
      <w:r>
        <w:rPr>
          <w:rFonts w:ascii="Times New Roman" w:hAnsi="Times New Roman" w:cs="Times New Roman"/>
          <w:sz w:val="28"/>
          <w:szCs w:val="28"/>
        </w:rPr>
        <w:t xml:space="preserve"> (RO)R</w:t>
      </w:r>
      <w:r w:rsidRPr="001D4062">
        <w:rPr>
          <w:rFonts w:ascii="Times New Roman" w:hAnsi="Times New Roman" w:cs="Times New Roman"/>
          <w:sz w:val="28"/>
          <w:szCs w:val="28"/>
          <w:vertAlign w:val="subscript"/>
        </w:rPr>
        <w:t>2</w:t>
      </w:r>
      <w:r>
        <w:rPr>
          <w:rFonts w:ascii="Times New Roman" w:hAnsi="Times New Roman" w:cs="Times New Roman"/>
          <w:sz w:val="28"/>
          <w:szCs w:val="28"/>
        </w:rPr>
        <w:t>P=</w:t>
      </w:r>
      <w:r w:rsidRPr="001D4062">
        <w:rPr>
          <w:rFonts w:ascii="Times New Roman" w:hAnsi="Times New Roman" w:cs="Times New Roman"/>
          <w:sz w:val="28"/>
          <w:szCs w:val="28"/>
        </w:rPr>
        <w:t>O</w:t>
      </w:r>
      <w:r w:rsidRPr="0021299F">
        <w:rPr>
          <w:rFonts w:ascii="Times New Roman" w:hAnsi="Times New Roman" w:cs="Times New Roman"/>
          <w:sz w:val="28"/>
          <w:szCs w:val="28"/>
        </w:rPr>
        <w:t>, триалкилфосфин оксиді</w:t>
      </w:r>
      <w:r>
        <w:rPr>
          <w:rFonts w:ascii="Times New Roman" w:hAnsi="Times New Roman" w:cs="Times New Roman"/>
          <w:sz w:val="28"/>
          <w:szCs w:val="28"/>
        </w:rPr>
        <w:t xml:space="preserve"> </w:t>
      </w:r>
      <w:r w:rsidRPr="001D4062">
        <w:rPr>
          <w:rFonts w:ascii="Times New Roman" w:hAnsi="Times New Roman" w:cs="Times New Roman"/>
          <w:sz w:val="28"/>
          <w:szCs w:val="28"/>
        </w:rPr>
        <w:t>R</w:t>
      </w:r>
      <w:r w:rsidRPr="001D4062">
        <w:rPr>
          <w:rFonts w:ascii="Times New Roman" w:hAnsi="Times New Roman" w:cs="Times New Roman"/>
          <w:sz w:val="28"/>
          <w:szCs w:val="28"/>
          <w:vertAlign w:val="subscript"/>
        </w:rPr>
        <w:t>3</w:t>
      </w:r>
      <w:r w:rsidRPr="001D4062">
        <w:rPr>
          <w:rFonts w:ascii="Times New Roman" w:hAnsi="Times New Roman" w:cs="Times New Roman"/>
          <w:sz w:val="28"/>
          <w:szCs w:val="28"/>
        </w:rPr>
        <w:t>P</w:t>
      </w:r>
      <w:r>
        <w:rPr>
          <w:rFonts w:ascii="Times New Roman" w:hAnsi="Times New Roman" w:cs="Times New Roman"/>
          <w:sz w:val="28"/>
          <w:szCs w:val="28"/>
        </w:rPr>
        <w:t>=</w:t>
      </w:r>
      <w:r w:rsidRPr="001D4062">
        <w:rPr>
          <w:rFonts w:ascii="Times New Roman" w:hAnsi="Times New Roman" w:cs="Times New Roman"/>
          <w:sz w:val="28"/>
          <w:szCs w:val="28"/>
        </w:rPr>
        <w:t>O</w:t>
      </w:r>
      <w:r w:rsidR="00363177">
        <w:rPr>
          <w:rFonts w:ascii="Times New Roman" w:hAnsi="Times New Roman" w:cs="Times New Roman"/>
          <w:sz w:val="28"/>
          <w:szCs w:val="28"/>
        </w:rPr>
        <w:t xml:space="preserve"> (5</w:t>
      </w:r>
      <w:r>
        <w:rPr>
          <w:rFonts w:ascii="Times New Roman" w:hAnsi="Times New Roman" w:cs="Times New Roman"/>
          <w:sz w:val="28"/>
          <w:szCs w:val="28"/>
        </w:rPr>
        <w:t>-сурет).</w:t>
      </w:r>
      <w:r w:rsidRPr="005A3693">
        <w:t xml:space="preserve"> </w:t>
      </w:r>
      <w:r w:rsidRPr="005A3693">
        <w:rPr>
          <w:rFonts w:ascii="Times New Roman" w:hAnsi="Times New Roman" w:cs="Times New Roman"/>
          <w:sz w:val="28"/>
          <w:szCs w:val="28"/>
        </w:rPr>
        <w:t>Бейтарап фосфорорганикалық қосылыстардың фосфоксил тобының электронды тығыздығы келесі ретпен төмендейді: фосфаттар &gt; фосфонаттар &gt; фос</w:t>
      </w:r>
      <w:r>
        <w:rPr>
          <w:rFonts w:ascii="Times New Roman" w:hAnsi="Times New Roman" w:cs="Times New Roman"/>
          <w:sz w:val="28"/>
          <w:szCs w:val="28"/>
        </w:rPr>
        <w:t xml:space="preserve">финаттар &gt; </w:t>
      </w:r>
      <w:r w:rsidRPr="005A3693">
        <w:rPr>
          <w:rFonts w:ascii="Times New Roman" w:hAnsi="Times New Roman" w:cs="Times New Roman"/>
          <w:sz w:val="28"/>
          <w:szCs w:val="28"/>
        </w:rPr>
        <w:t xml:space="preserve">фосфин оксидтері. </w:t>
      </w:r>
    </w:p>
    <w:p w:rsidR="00761B41" w:rsidRDefault="00761B41" w:rsidP="00761B41">
      <w:pPr>
        <w:spacing w:after="100" w:afterAutospacing="1" w:line="240" w:lineRule="auto"/>
        <w:ind w:firstLine="709"/>
        <w:jc w:val="center"/>
        <w:rPr>
          <w:rFonts w:ascii="Times New Roman" w:hAnsi="Times New Roman" w:cs="Times New Roman"/>
          <w:sz w:val="28"/>
          <w:szCs w:val="28"/>
        </w:rPr>
      </w:pPr>
      <w:r w:rsidRPr="00357F2F">
        <w:rPr>
          <w:rFonts w:ascii="Times New Roman" w:hAnsi="Times New Roman" w:cs="Times New Roman"/>
          <w:noProof/>
          <w:sz w:val="28"/>
          <w:szCs w:val="28"/>
          <w:lang w:val="ru-RU"/>
        </w:rPr>
        <w:drawing>
          <wp:inline distT="0" distB="0" distL="0" distR="0">
            <wp:extent cx="4151729" cy="2339846"/>
            <wp:effectExtent l="19050" t="0" r="1171"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srcRect/>
                    <a:stretch>
                      <a:fillRect/>
                    </a:stretch>
                  </pic:blipFill>
                  <pic:spPr bwMode="auto">
                    <a:xfrm>
                      <a:off x="0" y="0"/>
                      <a:ext cx="4164111" cy="2346824"/>
                    </a:xfrm>
                    <a:prstGeom prst="rect">
                      <a:avLst/>
                    </a:prstGeom>
                    <a:noFill/>
                  </pic:spPr>
                </pic:pic>
              </a:graphicData>
            </a:graphic>
          </wp:inline>
        </w:drawing>
      </w:r>
    </w:p>
    <w:p w:rsidR="00761B41" w:rsidRDefault="00357FD6" w:rsidP="00761B41">
      <w:pPr>
        <w:spacing w:after="100" w:afterAutospacing="1"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Сурет </w:t>
      </w:r>
      <w:r w:rsidR="00363177">
        <w:rPr>
          <w:rFonts w:ascii="Times New Roman" w:hAnsi="Times New Roman" w:cs="Times New Roman"/>
          <w:sz w:val="28"/>
          <w:szCs w:val="28"/>
        </w:rPr>
        <w:t>5</w:t>
      </w:r>
      <w:r w:rsidR="00761B41">
        <w:rPr>
          <w:rFonts w:ascii="Times New Roman" w:hAnsi="Times New Roman" w:cs="Times New Roman"/>
          <w:sz w:val="28"/>
          <w:szCs w:val="28"/>
        </w:rPr>
        <w:t xml:space="preserve"> </w:t>
      </w:r>
      <w:r w:rsidR="00761B41" w:rsidRPr="0074290A">
        <w:rPr>
          <w:rFonts w:ascii="Times New Roman" w:eastAsia="Times New Roman" w:hAnsi="Times New Roman" w:cs="Times New Roman"/>
          <w:sz w:val="24"/>
          <w:szCs w:val="24"/>
          <w:lang w:eastAsia="en-US"/>
        </w:rPr>
        <w:t>–</w:t>
      </w:r>
      <w:r w:rsidR="00761B41">
        <w:rPr>
          <w:rFonts w:ascii="Times New Roman" w:hAnsi="Times New Roman" w:cs="Times New Roman"/>
          <w:sz w:val="28"/>
          <w:szCs w:val="28"/>
        </w:rPr>
        <w:t xml:space="preserve"> </w:t>
      </w:r>
      <w:r w:rsidR="00761B41" w:rsidRPr="00341C74">
        <w:rPr>
          <w:rFonts w:ascii="Times New Roman" w:hAnsi="Times New Roman" w:cs="Times New Roman"/>
          <w:sz w:val="28"/>
          <w:szCs w:val="28"/>
        </w:rPr>
        <w:t>Қышқыл фосфор экстрагенттерінің химиялық құрылымы: (A)</w:t>
      </w:r>
      <w:r w:rsidR="00761B41" w:rsidRPr="00357F2F">
        <w:rPr>
          <w:rFonts w:ascii="Times New Roman" w:eastAsia="Times New Roman" w:hAnsi="Times New Roman" w:cs="Times New Roman"/>
          <w:sz w:val="24"/>
          <w:szCs w:val="24"/>
          <w:lang w:eastAsia="en-US"/>
        </w:rPr>
        <w:t xml:space="preserve"> </w:t>
      </w:r>
      <w:r w:rsidR="00761B41" w:rsidRPr="0074290A">
        <w:rPr>
          <w:rFonts w:ascii="Times New Roman" w:eastAsia="Times New Roman" w:hAnsi="Times New Roman" w:cs="Times New Roman"/>
          <w:sz w:val="24"/>
          <w:szCs w:val="24"/>
          <w:lang w:eastAsia="en-US"/>
        </w:rPr>
        <w:t>–</w:t>
      </w:r>
      <w:r w:rsidR="00761B41" w:rsidRPr="00341C74">
        <w:rPr>
          <w:rFonts w:ascii="Times New Roman" w:hAnsi="Times New Roman" w:cs="Times New Roman"/>
          <w:sz w:val="28"/>
          <w:szCs w:val="28"/>
        </w:rPr>
        <w:t>фосфор қышқылы, (B)</w:t>
      </w:r>
      <w:r w:rsidR="00761B41" w:rsidRPr="00357F2F">
        <w:rPr>
          <w:rFonts w:ascii="Times New Roman" w:eastAsia="Times New Roman" w:hAnsi="Times New Roman" w:cs="Times New Roman"/>
          <w:sz w:val="24"/>
          <w:szCs w:val="24"/>
          <w:lang w:eastAsia="en-US"/>
        </w:rPr>
        <w:t xml:space="preserve"> </w:t>
      </w:r>
      <w:r w:rsidR="00761B41" w:rsidRPr="0074290A">
        <w:rPr>
          <w:rFonts w:ascii="Times New Roman" w:eastAsia="Times New Roman" w:hAnsi="Times New Roman" w:cs="Times New Roman"/>
          <w:sz w:val="24"/>
          <w:szCs w:val="24"/>
          <w:lang w:eastAsia="en-US"/>
        </w:rPr>
        <w:t>–</w:t>
      </w:r>
      <w:r w:rsidR="00761B41">
        <w:rPr>
          <w:rFonts w:ascii="Times New Roman" w:eastAsia="Times New Roman" w:hAnsi="Times New Roman" w:cs="Times New Roman"/>
          <w:sz w:val="24"/>
          <w:szCs w:val="24"/>
          <w:lang w:eastAsia="en-US"/>
        </w:rPr>
        <w:t xml:space="preserve"> </w:t>
      </w:r>
      <w:r w:rsidR="00761B41" w:rsidRPr="00341C74">
        <w:rPr>
          <w:rFonts w:ascii="Times New Roman" w:hAnsi="Times New Roman" w:cs="Times New Roman"/>
          <w:sz w:val="28"/>
          <w:szCs w:val="28"/>
        </w:rPr>
        <w:t>фосфон қышқылы, (С)</w:t>
      </w:r>
      <w:r w:rsidR="00761B41" w:rsidRPr="00357F2F">
        <w:rPr>
          <w:rFonts w:ascii="Times New Roman" w:eastAsia="Times New Roman" w:hAnsi="Times New Roman" w:cs="Times New Roman"/>
          <w:sz w:val="24"/>
          <w:szCs w:val="24"/>
          <w:lang w:eastAsia="en-US"/>
        </w:rPr>
        <w:t xml:space="preserve"> </w:t>
      </w:r>
      <w:r w:rsidR="00761B41" w:rsidRPr="0074290A">
        <w:rPr>
          <w:rFonts w:ascii="Times New Roman" w:eastAsia="Times New Roman" w:hAnsi="Times New Roman" w:cs="Times New Roman"/>
          <w:sz w:val="24"/>
          <w:szCs w:val="24"/>
          <w:lang w:eastAsia="en-US"/>
        </w:rPr>
        <w:t>–</w:t>
      </w:r>
      <w:r w:rsidR="00761B41">
        <w:rPr>
          <w:rFonts w:ascii="Times New Roman" w:eastAsia="Times New Roman" w:hAnsi="Times New Roman" w:cs="Times New Roman"/>
          <w:sz w:val="24"/>
          <w:szCs w:val="24"/>
          <w:lang w:eastAsia="en-US"/>
        </w:rPr>
        <w:t xml:space="preserve"> </w:t>
      </w:r>
      <w:r w:rsidR="00761B41" w:rsidRPr="00341C74">
        <w:rPr>
          <w:rFonts w:ascii="Times New Roman" w:hAnsi="Times New Roman" w:cs="Times New Roman"/>
          <w:sz w:val="28"/>
          <w:szCs w:val="28"/>
        </w:rPr>
        <w:t>фосфин қышқылы, (D)</w:t>
      </w:r>
      <w:r w:rsidR="00761B41" w:rsidRPr="00357F2F">
        <w:rPr>
          <w:rFonts w:ascii="Times New Roman" w:eastAsia="Times New Roman" w:hAnsi="Times New Roman" w:cs="Times New Roman"/>
          <w:sz w:val="24"/>
          <w:szCs w:val="24"/>
          <w:lang w:eastAsia="en-US"/>
        </w:rPr>
        <w:t xml:space="preserve"> </w:t>
      </w:r>
      <w:r w:rsidR="00761B41" w:rsidRPr="0074290A">
        <w:rPr>
          <w:rFonts w:ascii="Times New Roman" w:eastAsia="Times New Roman" w:hAnsi="Times New Roman" w:cs="Times New Roman"/>
          <w:sz w:val="24"/>
          <w:szCs w:val="24"/>
          <w:lang w:eastAsia="en-US"/>
        </w:rPr>
        <w:t>–</w:t>
      </w:r>
      <w:r w:rsidR="00761B41" w:rsidRPr="00341C74">
        <w:rPr>
          <w:rFonts w:ascii="Times New Roman" w:hAnsi="Times New Roman" w:cs="Times New Roman"/>
          <w:sz w:val="28"/>
          <w:szCs w:val="28"/>
        </w:rPr>
        <w:t>монотиофосфин қышқылы және (Е)</w:t>
      </w:r>
      <w:r w:rsidR="00761B41" w:rsidRPr="00357F2F">
        <w:rPr>
          <w:rFonts w:ascii="Times New Roman" w:eastAsia="Times New Roman" w:hAnsi="Times New Roman" w:cs="Times New Roman"/>
          <w:sz w:val="24"/>
          <w:szCs w:val="24"/>
          <w:lang w:eastAsia="en-US"/>
        </w:rPr>
        <w:t xml:space="preserve"> </w:t>
      </w:r>
      <w:r w:rsidR="00761B41" w:rsidRPr="0074290A">
        <w:rPr>
          <w:rFonts w:ascii="Times New Roman" w:eastAsia="Times New Roman" w:hAnsi="Times New Roman" w:cs="Times New Roman"/>
          <w:sz w:val="24"/>
          <w:szCs w:val="24"/>
          <w:lang w:eastAsia="en-US"/>
        </w:rPr>
        <w:t>–</w:t>
      </w:r>
      <w:r w:rsidR="00761B41">
        <w:rPr>
          <w:rFonts w:ascii="Times New Roman" w:eastAsia="Times New Roman" w:hAnsi="Times New Roman" w:cs="Times New Roman"/>
          <w:sz w:val="24"/>
          <w:szCs w:val="24"/>
          <w:lang w:eastAsia="en-US"/>
        </w:rPr>
        <w:t xml:space="preserve"> </w:t>
      </w:r>
      <w:r w:rsidR="00761B41" w:rsidRPr="00341C74">
        <w:rPr>
          <w:rFonts w:ascii="Times New Roman" w:hAnsi="Times New Roman" w:cs="Times New Roman"/>
          <w:sz w:val="28"/>
          <w:szCs w:val="28"/>
        </w:rPr>
        <w:t>дитиофосфин қышқылы</w:t>
      </w:r>
      <w:r w:rsidR="00761B41">
        <w:rPr>
          <w:rFonts w:ascii="Times New Roman" w:hAnsi="Times New Roman" w:cs="Times New Roman"/>
          <w:sz w:val="28"/>
          <w:szCs w:val="28"/>
        </w:rPr>
        <w:t xml:space="preserve"> </w:t>
      </w:r>
      <w:r w:rsidR="00761B41" w:rsidRPr="00B10B9E">
        <w:rPr>
          <w:rFonts w:ascii="Times New Roman" w:hAnsi="Times New Roman" w:cs="Times New Roman"/>
          <w:sz w:val="28"/>
          <w:szCs w:val="28"/>
        </w:rPr>
        <w:t>[</w:t>
      </w:r>
      <w:r w:rsidR="007D6200">
        <w:rPr>
          <w:rFonts w:ascii="Times New Roman" w:hAnsi="Times New Roman" w:cs="Times New Roman"/>
          <w:sz w:val="28"/>
          <w:szCs w:val="28"/>
        </w:rPr>
        <w:t>9</w:t>
      </w:r>
      <w:r w:rsidR="00761B41" w:rsidRPr="007D6200">
        <w:rPr>
          <w:rFonts w:ascii="Times New Roman" w:hAnsi="Times New Roman" w:cs="Times New Roman"/>
          <w:sz w:val="28"/>
          <w:szCs w:val="28"/>
        </w:rPr>
        <w:t>6</w:t>
      </w:r>
      <w:r w:rsidR="00761B41" w:rsidRPr="00B10B9E">
        <w:rPr>
          <w:rFonts w:ascii="Times New Roman" w:hAnsi="Times New Roman" w:cs="Times New Roman"/>
          <w:sz w:val="28"/>
          <w:szCs w:val="28"/>
        </w:rPr>
        <w:t>].</w:t>
      </w:r>
    </w:p>
    <w:p w:rsidR="00761B41" w:rsidRPr="00FF38F1" w:rsidRDefault="00761B41" w:rsidP="00761B41">
      <w:pPr>
        <w:spacing w:after="100" w:afterAutospacing="1" w:line="240" w:lineRule="auto"/>
        <w:ind w:firstLine="709"/>
        <w:jc w:val="both"/>
        <w:rPr>
          <w:rFonts w:ascii="Times New Roman" w:hAnsi="Times New Roman" w:cs="Times New Roman"/>
          <w:sz w:val="28"/>
          <w:szCs w:val="28"/>
        </w:rPr>
      </w:pPr>
      <w:r w:rsidRPr="00502A81">
        <w:rPr>
          <w:rFonts w:ascii="Times New Roman" w:hAnsi="Times New Roman" w:cs="Times New Roman"/>
          <w:sz w:val="28"/>
          <w:szCs w:val="28"/>
        </w:rPr>
        <w:t>Три-бутилфосфат (T</w:t>
      </w:r>
      <w:r>
        <w:rPr>
          <w:rFonts w:ascii="Times New Roman" w:hAnsi="Times New Roman" w:cs="Times New Roman"/>
          <w:sz w:val="28"/>
          <w:szCs w:val="28"/>
        </w:rPr>
        <w:t>БФ</w:t>
      </w:r>
      <w:r w:rsidRPr="00502A81">
        <w:rPr>
          <w:rFonts w:ascii="Times New Roman" w:hAnsi="Times New Roman" w:cs="Times New Roman"/>
          <w:sz w:val="28"/>
          <w:szCs w:val="28"/>
        </w:rPr>
        <w:t>) сирек жер элементтер</w:t>
      </w:r>
      <w:r>
        <w:rPr>
          <w:rFonts w:ascii="Times New Roman" w:hAnsi="Times New Roman" w:cs="Times New Roman"/>
          <w:sz w:val="28"/>
          <w:szCs w:val="28"/>
        </w:rPr>
        <w:t>ін</w:t>
      </w:r>
      <w:r w:rsidRPr="00502A81">
        <w:rPr>
          <w:rFonts w:ascii="Times New Roman" w:hAnsi="Times New Roman" w:cs="Times New Roman"/>
          <w:sz w:val="28"/>
          <w:szCs w:val="28"/>
        </w:rPr>
        <w:t xml:space="preserve">, соның ішінде скандийді алу, бөлу және </w:t>
      </w:r>
      <w:r>
        <w:rPr>
          <w:rFonts w:ascii="Times New Roman" w:hAnsi="Times New Roman" w:cs="Times New Roman"/>
          <w:sz w:val="28"/>
          <w:szCs w:val="28"/>
        </w:rPr>
        <w:t>концентрлеу</w:t>
      </w:r>
      <w:r w:rsidRPr="00502A81">
        <w:rPr>
          <w:rFonts w:ascii="Times New Roman" w:hAnsi="Times New Roman" w:cs="Times New Roman"/>
          <w:sz w:val="28"/>
          <w:szCs w:val="28"/>
        </w:rPr>
        <w:t xml:space="preserve"> үшін кеңінен қолданылады. Sc және Th 7–8 М HCl қышқылдық диапазонында сұйылтылмаған </w:t>
      </w:r>
      <w:r>
        <w:rPr>
          <w:rFonts w:ascii="Times New Roman" w:hAnsi="Times New Roman" w:cs="Times New Roman"/>
          <w:sz w:val="28"/>
          <w:szCs w:val="28"/>
        </w:rPr>
        <w:t>ТБФ</w:t>
      </w:r>
      <w:r w:rsidRPr="00502A81">
        <w:rPr>
          <w:rFonts w:ascii="Times New Roman" w:hAnsi="Times New Roman" w:cs="Times New Roman"/>
          <w:sz w:val="28"/>
          <w:szCs w:val="28"/>
        </w:rPr>
        <w:t xml:space="preserve"> ерітіндісін қолдану арқылы </w:t>
      </w:r>
      <w:r>
        <w:rPr>
          <w:rFonts w:ascii="Times New Roman" w:hAnsi="Times New Roman" w:cs="Times New Roman"/>
          <w:sz w:val="28"/>
          <w:szCs w:val="28"/>
        </w:rPr>
        <w:t xml:space="preserve">бөлуге болады </w:t>
      </w:r>
      <w:r w:rsidRPr="00B10B9E">
        <w:rPr>
          <w:rFonts w:ascii="Times New Roman" w:hAnsi="Times New Roman" w:cs="Times New Roman"/>
          <w:sz w:val="28"/>
          <w:szCs w:val="28"/>
        </w:rPr>
        <w:t>[</w:t>
      </w:r>
      <w:r>
        <w:rPr>
          <w:rFonts w:ascii="Times New Roman" w:hAnsi="Times New Roman" w:cs="Times New Roman"/>
          <w:sz w:val="28"/>
          <w:szCs w:val="28"/>
        </w:rPr>
        <w:t>1</w:t>
      </w:r>
      <w:r w:rsidR="007D6200">
        <w:rPr>
          <w:rFonts w:ascii="Times New Roman" w:hAnsi="Times New Roman" w:cs="Times New Roman"/>
          <w:sz w:val="28"/>
          <w:szCs w:val="28"/>
        </w:rPr>
        <w:t>0</w:t>
      </w:r>
      <w:r>
        <w:rPr>
          <w:rFonts w:ascii="Times New Roman" w:hAnsi="Times New Roman" w:cs="Times New Roman"/>
          <w:sz w:val="28"/>
          <w:szCs w:val="28"/>
        </w:rPr>
        <w:t>6</w:t>
      </w:r>
      <w:r w:rsidRPr="00B10B9E">
        <w:rPr>
          <w:rFonts w:ascii="Times New Roman" w:hAnsi="Times New Roman" w:cs="Times New Roman"/>
          <w:sz w:val="28"/>
          <w:szCs w:val="28"/>
        </w:rPr>
        <w:t>].</w:t>
      </w:r>
      <w:r w:rsidRPr="00094F0D">
        <w:t xml:space="preserve"> </w:t>
      </w:r>
      <w:r w:rsidRPr="00094F0D">
        <w:rPr>
          <w:rFonts w:ascii="Times New Roman" w:hAnsi="Times New Roman" w:cs="Times New Roman"/>
          <w:sz w:val="28"/>
          <w:szCs w:val="28"/>
        </w:rPr>
        <w:t>Чжан әріптестер</w:t>
      </w:r>
      <w:r>
        <w:rPr>
          <w:rFonts w:ascii="Times New Roman" w:hAnsi="Times New Roman" w:cs="Times New Roman"/>
          <w:sz w:val="28"/>
          <w:szCs w:val="28"/>
        </w:rPr>
        <w:t>імен</w:t>
      </w:r>
      <w:r w:rsidRPr="00094F0D">
        <w:rPr>
          <w:rFonts w:ascii="Times New Roman" w:hAnsi="Times New Roman" w:cs="Times New Roman"/>
          <w:sz w:val="28"/>
          <w:szCs w:val="28"/>
        </w:rPr>
        <w:t xml:space="preserve"> [</w:t>
      </w:r>
      <w:r>
        <w:rPr>
          <w:rFonts w:ascii="Times New Roman" w:hAnsi="Times New Roman" w:cs="Times New Roman"/>
          <w:sz w:val="28"/>
          <w:szCs w:val="28"/>
        </w:rPr>
        <w:t>1</w:t>
      </w:r>
      <w:r w:rsidR="007D6200">
        <w:rPr>
          <w:rFonts w:ascii="Times New Roman" w:hAnsi="Times New Roman" w:cs="Times New Roman"/>
          <w:sz w:val="28"/>
          <w:szCs w:val="28"/>
        </w:rPr>
        <w:t>0</w:t>
      </w:r>
      <w:r>
        <w:rPr>
          <w:rFonts w:ascii="Times New Roman" w:hAnsi="Times New Roman" w:cs="Times New Roman"/>
          <w:sz w:val="28"/>
          <w:szCs w:val="28"/>
        </w:rPr>
        <w:t>7</w:t>
      </w:r>
      <w:r w:rsidRPr="00094F0D">
        <w:rPr>
          <w:rFonts w:ascii="Times New Roman" w:hAnsi="Times New Roman" w:cs="Times New Roman"/>
          <w:sz w:val="28"/>
          <w:szCs w:val="28"/>
        </w:rPr>
        <w:t>] өте таза Sc</w:t>
      </w:r>
      <w:r w:rsidRPr="00094F0D">
        <w:rPr>
          <w:rFonts w:ascii="Times New Roman" w:hAnsi="Times New Roman" w:cs="Times New Roman"/>
          <w:sz w:val="28"/>
          <w:szCs w:val="28"/>
          <w:vertAlign w:val="subscript"/>
        </w:rPr>
        <w:t>2</w:t>
      </w:r>
      <w:r w:rsidRPr="00094F0D">
        <w:rPr>
          <w:rFonts w:ascii="Times New Roman" w:hAnsi="Times New Roman" w:cs="Times New Roman"/>
          <w:sz w:val="28"/>
          <w:szCs w:val="28"/>
        </w:rPr>
        <w:t>O</w:t>
      </w:r>
      <w:r w:rsidRPr="00094F0D">
        <w:rPr>
          <w:rFonts w:ascii="Times New Roman" w:hAnsi="Times New Roman" w:cs="Times New Roman"/>
          <w:sz w:val="28"/>
          <w:szCs w:val="28"/>
          <w:vertAlign w:val="subscript"/>
        </w:rPr>
        <w:t>3</w:t>
      </w:r>
      <w:r w:rsidRPr="00094F0D">
        <w:rPr>
          <w:rFonts w:ascii="Times New Roman" w:hAnsi="Times New Roman" w:cs="Times New Roman"/>
          <w:sz w:val="28"/>
          <w:szCs w:val="28"/>
        </w:rPr>
        <w:t xml:space="preserve"> алу әдісін </w:t>
      </w:r>
      <w:r>
        <w:rPr>
          <w:rFonts w:ascii="Times New Roman" w:hAnsi="Times New Roman" w:cs="Times New Roman"/>
          <w:sz w:val="28"/>
          <w:szCs w:val="28"/>
        </w:rPr>
        <w:t>ұсынған</w:t>
      </w:r>
      <w:r w:rsidRPr="00094F0D">
        <w:rPr>
          <w:rFonts w:ascii="Times New Roman" w:hAnsi="Times New Roman" w:cs="Times New Roman"/>
          <w:sz w:val="28"/>
          <w:szCs w:val="28"/>
        </w:rPr>
        <w:t>. Проце</w:t>
      </w:r>
      <w:r>
        <w:rPr>
          <w:rFonts w:ascii="Times New Roman" w:hAnsi="Times New Roman" w:cs="Times New Roman"/>
          <w:sz w:val="28"/>
          <w:szCs w:val="28"/>
        </w:rPr>
        <w:t xml:space="preserve">сс екі циклден тұрады: бірінші циклде </w:t>
      </w:r>
      <w:r w:rsidRPr="00094F0D">
        <w:rPr>
          <w:rFonts w:ascii="Times New Roman" w:hAnsi="Times New Roman" w:cs="Times New Roman"/>
          <w:sz w:val="28"/>
          <w:szCs w:val="28"/>
        </w:rPr>
        <w:t>фаза</w:t>
      </w:r>
      <w:r>
        <w:rPr>
          <w:rFonts w:ascii="Times New Roman" w:hAnsi="Times New Roman" w:cs="Times New Roman"/>
          <w:sz w:val="28"/>
          <w:szCs w:val="28"/>
        </w:rPr>
        <w:t xml:space="preserve">ның O:Қ 1:1 </w:t>
      </w:r>
      <w:r w:rsidRPr="00094F0D">
        <w:rPr>
          <w:rFonts w:ascii="Times New Roman" w:hAnsi="Times New Roman" w:cs="Times New Roman"/>
          <w:sz w:val="28"/>
          <w:szCs w:val="28"/>
        </w:rPr>
        <w:t xml:space="preserve">қатынасында концентрленген </w:t>
      </w:r>
      <w:r>
        <w:rPr>
          <w:rFonts w:ascii="Times New Roman" w:hAnsi="Times New Roman" w:cs="Times New Roman"/>
          <w:sz w:val="28"/>
          <w:szCs w:val="28"/>
        </w:rPr>
        <w:t xml:space="preserve">ТБФ </w:t>
      </w:r>
      <w:r w:rsidRPr="00094F0D">
        <w:rPr>
          <w:rFonts w:ascii="Times New Roman" w:hAnsi="Times New Roman" w:cs="Times New Roman"/>
          <w:sz w:val="28"/>
          <w:szCs w:val="28"/>
        </w:rPr>
        <w:t>бар ағынды судан (6 моль/л HClO</w:t>
      </w:r>
      <w:r w:rsidRPr="00094F0D">
        <w:rPr>
          <w:rFonts w:ascii="Times New Roman" w:hAnsi="Times New Roman" w:cs="Times New Roman"/>
          <w:sz w:val="28"/>
          <w:szCs w:val="28"/>
          <w:vertAlign w:val="subscript"/>
        </w:rPr>
        <w:t>4</w:t>
      </w:r>
      <w:r w:rsidRPr="00094F0D">
        <w:rPr>
          <w:rFonts w:ascii="Times New Roman" w:hAnsi="Times New Roman" w:cs="Times New Roman"/>
          <w:sz w:val="28"/>
          <w:szCs w:val="28"/>
        </w:rPr>
        <w:t xml:space="preserve"> ерітіндісі) Zr </w:t>
      </w:r>
      <w:r>
        <w:rPr>
          <w:rFonts w:ascii="Times New Roman" w:hAnsi="Times New Roman" w:cs="Times New Roman"/>
          <w:sz w:val="28"/>
          <w:szCs w:val="28"/>
        </w:rPr>
        <w:t>бөлінеді</w:t>
      </w:r>
      <w:r w:rsidRPr="00094F0D">
        <w:rPr>
          <w:rFonts w:ascii="Times New Roman" w:hAnsi="Times New Roman" w:cs="Times New Roman"/>
          <w:sz w:val="28"/>
          <w:szCs w:val="28"/>
        </w:rPr>
        <w:t>.</w:t>
      </w:r>
      <w:r w:rsidRPr="00A44178">
        <w:t xml:space="preserve"> </w:t>
      </w:r>
      <w:r w:rsidRPr="00A44178">
        <w:rPr>
          <w:rFonts w:ascii="Times New Roman" w:hAnsi="Times New Roman" w:cs="Times New Roman"/>
          <w:sz w:val="28"/>
          <w:szCs w:val="28"/>
        </w:rPr>
        <w:t xml:space="preserve">Екінші </w:t>
      </w:r>
      <w:r>
        <w:rPr>
          <w:rFonts w:ascii="Times New Roman" w:hAnsi="Times New Roman" w:cs="Times New Roman"/>
          <w:sz w:val="28"/>
          <w:szCs w:val="28"/>
        </w:rPr>
        <w:t xml:space="preserve">циклде </w:t>
      </w:r>
      <w:r w:rsidRPr="00A44178">
        <w:rPr>
          <w:rFonts w:ascii="Times New Roman" w:hAnsi="Times New Roman" w:cs="Times New Roman"/>
          <w:sz w:val="28"/>
          <w:szCs w:val="28"/>
        </w:rPr>
        <w:t>скандийді кальций, алюминий, марг</w:t>
      </w:r>
      <w:r>
        <w:rPr>
          <w:rFonts w:ascii="Times New Roman" w:hAnsi="Times New Roman" w:cs="Times New Roman"/>
          <w:sz w:val="28"/>
          <w:szCs w:val="28"/>
        </w:rPr>
        <w:t>анец, титан, иттрий және лантаноидтар</w:t>
      </w:r>
      <w:r w:rsidRPr="00A44178">
        <w:rPr>
          <w:rFonts w:ascii="Times New Roman" w:hAnsi="Times New Roman" w:cs="Times New Roman"/>
          <w:sz w:val="28"/>
          <w:szCs w:val="28"/>
        </w:rPr>
        <w:t xml:space="preserve"> </w:t>
      </w:r>
      <w:r>
        <w:rPr>
          <w:rFonts w:ascii="Times New Roman" w:hAnsi="Times New Roman" w:cs="Times New Roman"/>
          <w:sz w:val="28"/>
          <w:szCs w:val="28"/>
        </w:rPr>
        <w:t>сияқты</w:t>
      </w:r>
      <w:r w:rsidRPr="00A44178">
        <w:rPr>
          <w:rFonts w:ascii="Times New Roman" w:hAnsi="Times New Roman" w:cs="Times New Roman"/>
          <w:sz w:val="28"/>
          <w:szCs w:val="28"/>
        </w:rPr>
        <w:t xml:space="preserve"> қоспа элементтерінен бөлу үшін органикалық фаза </w:t>
      </w:r>
      <w:r>
        <w:rPr>
          <w:rFonts w:ascii="Times New Roman" w:hAnsi="Times New Roman" w:cs="Times New Roman"/>
          <w:sz w:val="28"/>
          <w:szCs w:val="28"/>
        </w:rPr>
        <w:t xml:space="preserve">ретінде </w:t>
      </w:r>
      <w:r w:rsidRPr="00A44178">
        <w:rPr>
          <w:rFonts w:ascii="Times New Roman" w:hAnsi="Times New Roman" w:cs="Times New Roman"/>
          <w:sz w:val="28"/>
          <w:szCs w:val="28"/>
        </w:rPr>
        <w:t xml:space="preserve">керосиндегі 40% P350 (көлем/көлем) </w:t>
      </w:r>
      <w:r>
        <w:rPr>
          <w:rFonts w:ascii="Times New Roman" w:hAnsi="Times New Roman" w:cs="Times New Roman"/>
          <w:sz w:val="28"/>
          <w:szCs w:val="28"/>
        </w:rPr>
        <w:t>қолданылды</w:t>
      </w:r>
      <w:r w:rsidRPr="00A44178">
        <w:rPr>
          <w:rFonts w:ascii="Times New Roman" w:hAnsi="Times New Roman" w:cs="Times New Roman"/>
          <w:sz w:val="28"/>
          <w:szCs w:val="28"/>
        </w:rPr>
        <w:t xml:space="preserve">, процесс </w:t>
      </w:r>
      <w:r w:rsidRPr="00094F0D">
        <w:rPr>
          <w:rFonts w:ascii="Times New Roman" w:hAnsi="Times New Roman" w:cs="Times New Roman"/>
          <w:sz w:val="28"/>
          <w:szCs w:val="28"/>
        </w:rPr>
        <w:t>фаза</w:t>
      </w:r>
      <w:r>
        <w:rPr>
          <w:rFonts w:ascii="Times New Roman" w:hAnsi="Times New Roman" w:cs="Times New Roman"/>
          <w:sz w:val="28"/>
          <w:szCs w:val="28"/>
        </w:rPr>
        <w:t xml:space="preserve">ның O:Қ 1,9:1 </w:t>
      </w:r>
      <w:r w:rsidRPr="00094F0D">
        <w:rPr>
          <w:rFonts w:ascii="Times New Roman" w:hAnsi="Times New Roman" w:cs="Times New Roman"/>
          <w:sz w:val="28"/>
          <w:szCs w:val="28"/>
        </w:rPr>
        <w:t>қатынасында</w:t>
      </w:r>
      <w:r w:rsidRPr="00A44178">
        <w:rPr>
          <w:rFonts w:ascii="Times New Roman" w:hAnsi="Times New Roman" w:cs="Times New Roman"/>
          <w:sz w:val="28"/>
          <w:szCs w:val="28"/>
        </w:rPr>
        <w:t xml:space="preserve"> </w:t>
      </w:r>
      <w:r>
        <w:rPr>
          <w:rFonts w:ascii="Times New Roman" w:hAnsi="Times New Roman" w:cs="Times New Roman"/>
          <w:sz w:val="28"/>
          <w:szCs w:val="28"/>
        </w:rPr>
        <w:t xml:space="preserve">үш ұяшықта </w:t>
      </w:r>
      <w:r w:rsidRPr="00A44178">
        <w:rPr>
          <w:rFonts w:ascii="Times New Roman" w:hAnsi="Times New Roman" w:cs="Times New Roman"/>
          <w:sz w:val="28"/>
          <w:szCs w:val="28"/>
        </w:rPr>
        <w:t>жүргізіл</w:t>
      </w:r>
      <w:r>
        <w:rPr>
          <w:rFonts w:ascii="Times New Roman" w:hAnsi="Times New Roman" w:cs="Times New Roman"/>
          <w:sz w:val="28"/>
          <w:szCs w:val="28"/>
        </w:rPr>
        <w:t>ген</w:t>
      </w:r>
      <w:r w:rsidRPr="00A44178">
        <w:rPr>
          <w:rFonts w:ascii="Times New Roman" w:hAnsi="Times New Roman" w:cs="Times New Roman"/>
          <w:sz w:val="28"/>
          <w:szCs w:val="28"/>
        </w:rPr>
        <w:t xml:space="preserve">. </w:t>
      </w:r>
    </w:p>
    <w:p w:rsidR="00761B41" w:rsidRPr="005A6844" w:rsidRDefault="00761B41" w:rsidP="00761B41">
      <w:pPr>
        <w:spacing w:after="0" w:line="240" w:lineRule="auto"/>
        <w:ind w:firstLine="709"/>
        <w:jc w:val="both"/>
        <w:rPr>
          <w:rFonts w:ascii="Times New Roman" w:hAnsi="Times New Roman" w:cs="Times New Roman"/>
          <w:i/>
          <w:sz w:val="28"/>
          <w:szCs w:val="28"/>
        </w:rPr>
      </w:pPr>
      <w:r w:rsidRPr="005A6844">
        <w:rPr>
          <w:rFonts w:ascii="Times New Roman" w:hAnsi="Times New Roman" w:cs="Times New Roman"/>
          <w:i/>
          <w:sz w:val="28"/>
          <w:szCs w:val="28"/>
        </w:rPr>
        <w:t>Хелатты экстрагенттер</w:t>
      </w:r>
    </w:p>
    <w:p w:rsidR="00761B41" w:rsidRDefault="00761B41" w:rsidP="00761B41">
      <w:pPr>
        <w:spacing w:after="100" w:afterAutospacing="1" w:line="240" w:lineRule="auto"/>
        <w:ind w:firstLine="709"/>
        <w:jc w:val="both"/>
        <w:rPr>
          <w:rFonts w:ascii="Times New Roman" w:hAnsi="Times New Roman" w:cs="Times New Roman"/>
          <w:sz w:val="28"/>
          <w:szCs w:val="28"/>
        </w:rPr>
      </w:pPr>
      <w:r w:rsidRPr="003A1362">
        <w:rPr>
          <w:rFonts w:ascii="Times New Roman" w:hAnsi="Times New Roman" w:cs="Times New Roman"/>
          <w:sz w:val="28"/>
          <w:szCs w:val="28"/>
        </w:rPr>
        <w:t xml:space="preserve">Хелатты экстрагенттерде </w:t>
      </w:r>
      <w:r w:rsidRPr="0074290A">
        <w:rPr>
          <w:rFonts w:ascii="Times New Roman" w:eastAsia="Times New Roman" w:hAnsi="Times New Roman" w:cs="Times New Roman"/>
          <w:sz w:val="24"/>
          <w:szCs w:val="24"/>
          <w:lang w:eastAsia="en-US"/>
        </w:rPr>
        <w:t>–</w:t>
      </w:r>
      <w:r w:rsidRPr="003A1362">
        <w:rPr>
          <w:rFonts w:ascii="Times New Roman" w:hAnsi="Times New Roman" w:cs="Times New Roman"/>
          <w:sz w:val="28"/>
          <w:szCs w:val="28"/>
        </w:rPr>
        <w:t xml:space="preserve">OH, NOH және </w:t>
      </w:r>
      <w:r w:rsidRPr="0074290A">
        <w:rPr>
          <w:rFonts w:ascii="Times New Roman" w:eastAsia="Times New Roman" w:hAnsi="Times New Roman" w:cs="Times New Roman"/>
          <w:sz w:val="24"/>
          <w:szCs w:val="24"/>
          <w:lang w:eastAsia="en-US"/>
        </w:rPr>
        <w:t>–</w:t>
      </w:r>
      <w:r w:rsidRPr="003A1362">
        <w:rPr>
          <w:rFonts w:ascii="Times New Roman" w:hAnsi="Times New Roman" w:cs="Times New Roman"/>
          <w:sz w:val="28"/>
          <w:szCs w:val="28"/>
        </w:rPr>
        <w:t>SH сияқты қышқылдық функционалды топтар және CO, N- және N- сияқты координациялық функционалды топтар</w:t>
      </w:r>
      <w:r w:rsidR="00796605">
        <w:rPr>
          <w:rFonts w:ascii="Times New Roman" w:hAnsi="Times New Roman" w:cs="Times New Roman"/>
          <w:sz w:val="28"/>
          <w:szCs w:val="28"/>
        </w:rPr>
        <w:t>ы</w:t>
      </w:r>
      <w:r w:rsidRPr="003A1362">
        <w:rPr>
          <w:rFonts w:ascii="Times New Roman" w:hAnsi="Times New Roman" w:cs="Times New Roman"/>
          <w:sz w:val="28"/>
          <w:szCs w:val="28"/>
        </w:rPr>
        <w:t xml:space="preserve"> бар.</w:t>
      </w:r>
      <w:r w:rsidRPr="005F673A">
        <w:t xml:space="preserve"> </w:t>
      </w:r>
      <w:r>
        <w:rPr>
          <w:rFonts w:ascii="Times New Roman" w:hAnsi="Times New Roman" w:cs="Times New Roman"/>
          <w:sz w:val="28"/>
          <w:szCs w:val="28"/>
        </w:rPr>
        <w:t xml:space="preserve">Көптеген зерттеулер </w:t>
      </w:r>
      <w:r w:rsidRPr="005F673A">
        <w:rPr>
          <w:rFonts w:ascii="Times New Roman" w:hAnsi="Times New Roman" w:cs="Times New Roman"/>
          <w:sz w:val="28"/>
          <w:szCs w:val="28"/>
        </w:rPr>
        <w:t>скандий</w:t>
      </w:r>
      <w:r>
        <w:rPr>
          <w:rFonts w:ascii="Times New Roman" w:hAnsi="Times New Roman" w:cs="Times New Roman"/>
          <w:sz w:val="28"/>
          <w:szCs w:val="28"/>
        </w:rPr>
        <w:t>ді</w:t>
      </w:r>
      <w:r w:rsidRPr="005F673A">
        <w:rPr>
          <w:rFonts w:ascii="Times New Roman" w:hAnsi="Times New Roman" w:cs="Times New Roman"/>
          <w:sz w:val="28"/>
          <w:szCs w:val="28"/>
        </w:rPr>
        <w:t>, иттрий</w:t>
      </w:r>
      <w:r>
        <w:rPr>
          <w:rFonts w:ascii="Times New Roman" w:hAnsi="Times New Roman" w:cs="Times New Roman"/>
          <w:sz w:val="28"/>
          <w:szCs w:val="28"/>
        </w:rPr>
        <w:t>ді</w:t>
      </w:r>
      <w:r w:rsidRPr="005F673A">
        <w:rPr>
          <w:rFonts w:ascii="Times New Roman" w:hAnsi="Times New Roman" w:cs="Times New Roman"/>
          <w:sz w:val="28"/>
          <w:szCs w:val="28"/>
        </w:rPr>
        <w:t>, лантан</w:t>
      </w:r>
      <w:r>
        <w:rPr>
          <w:rFonts w:ascii="Times New Roman" w:hAnsi="Times New Roman" w:cs="Times New Roman"/>
          <w:sz w:val="28"/>
          <w:szCs w:val="28"/>
        </w:rPr>
        <w:t>о</w:t>
      </w:r>
      <w:r w:rsidRPr="005F673A">
        <w:rPr>
          <w:rFonts w:ascii="Times New Roman" w:hAnsi="Times New Roman" w:cs="Times New Roman"/>
          <w:sz w:val="28"/>
          <w:szCs w:val="28"/>
        </w:rPr>
        <w:t>идт</w:t>
      </w:r>
      <w:r>
        <w:rPr>
          <w:rFonts w:ascii="Times New Roman" w:hAnsi="Times New Roman" w:cs="Times New Roman"/>
          <w:sz w:val="28"/>
          <w:szCs w:val="28"/>
        </w:rPr>
        <w:t>а</w:t>
      </w:r>
      <w:r w:rsidRPr="005F673A">
        <w:rPr>
          <w:rFonts w:ascii="Times New Roman" w:hAnsi="Times New Roman" w:cs="Times New Roman"/>
          <w:sz w:val="28"/>
          <w:szCs w:val="28"/>
        </w:rPr>
        <w:t>р</w:t>
      </w:r>
      <w:r>
        <w:rPr>
          <w:rFonts w:ascii="Times New Roman" w:hAnsi="Times New Roman" w:cs="Times New Roman"/>
          <w:sz w:val="28"/>
          <w:szCs w:val="28"/>
        </w:rPr>
        <w:t xml:space="preserve">ды </w:t>
      </w:r>
      <w:r w:rsidRPr="005F673A">
        <w:rPr>
          <w:rFonts w:ascii="Times New Roman" w:hAnsi="Times New Roman" w:cs="Times New Roman"/>
          <w:sz w:val="28"/>
          <w:szCs w:val="28"/>
        </w:rPr>
        <w:t xml:space="preserve">және </w:t>
      </w:r>
      <w:r>
        <w:rPr>
          <w:rFonts w:ascii="Times New Roman" w:hAnsi="Times New Roman" w:cs="Times New Roman"/>
          <w:sz w:val="28"/>
          <w:szCs w:val="28"/>
        </w:rPr>
        <w:t xml:space="preserve">тағы </w:t>
      </w:r>
      <w:r w:rsidRPr="005F673A">
        <w:rPr>
          <w:rFonts w:ascii="Times New Roman" w:hAnsi="Times New Roman" w:cs="Times New Roman"/>
          <w:sz w:val="28"/>
          <w:szCs w:val="28"/>
        </w:rPr>
        <w:t>басқа өт</w:t>
      </w:r>
      <w:r>
        <w:rPr>
          <w:rFonts w:ascii="Times New Roman" w:hAnsi="Times New Roman" w:cs="Times New Roman"/>
          <w:sz w:val="28"/>
          <w:szCs w:val="28"/>
        </w:rPr>
        <w:t xml:space="preserve">пелі металдарды бөлу үшін </w:t>
      </w:r>
      <w:r w:rsidRPr="005F673A">
        <w:rPr>
          <w:rFonts w:ascii="Times New Roman" w:hAnsi="Times New Roman" w:cs="Times New Roman"/>
          <w:sz w:val="28"/>
          <w:szCs w:val="28"/>
        </w:rPr>
        <w:t>қышқыл</w:t>
      </w:r>
      <w:r>
        <w:rPr>
          <w:rFonts w:ascii="Times New Roman" w:hAnsi="Times New Roman" w:cs="Times New Roman"/>
          <w:sz w:val="28"/>
          <w:szCs w:val="28"/>
        </w:rPr>
        <w:t>ды</w:t>
      </w:r>
      <w:r w:rsidRPr="005F673A">
        <w:rPr>
          <w:rFonts w:ascii="Times New Roman" w:hAnsi="Times New Roman" w:cs="Times New Roman"/>
          <w:sz w:val="28"/>
          <w:szCs w:val="28"/>
        </w:rPr>
        <w:t xml:space="preserve"> β-дикетон</w:t>
      </w:r>
      <w:r>
        <w:rPr>
          <w:rFonts w:ascii="Times New Roman" w:hAnsi="Times New Roman" w:cs="Times New Roman"/>
          <w:sz w:val="28"/>
          <w:szCs w:val="28"/>
        </w:rPr>
        <w:t xml:space="preserve"> типті э</w:t>
      </w:r>
      <w:r w:rsidRPr="005F673A">
        <w:rPr>
          <w:rFonts w:ascii="Times New Roman" w:hAnsi="Times New Roman" w:cs="Times New Roman"/>
          <w:sz w:val="28"/>
          <w:szCs w:val="28"/>
        </w:rPr>
        <w:t xml:space="preserve">кстрагенттерді </w:t>
      </w:r>
      <w:r>
        <w:rPr>
          <w:rFonts w:ascii="Times New Roman" w:hAnsi="Times New Roman" w:cs="Times New Roman"/>
          <w:sz w:val="28"/>
          <w:szCs w:val="28"/>
        </w:rPr>
        <w:t xml:space="preserve">(тенойлтрифторацетон (ТТФА) </w:t>
      </w:r>
      <w:r w:rsidRPr="005F673A">
        <w:rPr>
          <w:rFonts w:ascii="Times New Roman" w:hAnsi="Times New Roman" w:cs="Times New Roman"/>
          <w:sz w:val="28"/>
          <w:szCs w:val="28"/>
        </w:rPr>
        <w:t>және 1-фени</w:t>
      </w:r>
      <w:r>
        <w:rPr>
          <w:rFonts w:ascii="Times New Roman" w:hAnsi="Times New Roman" w:cs="Times New Roman"/>
          <w:sz w:val="28"/>
          <w:szCs w:val="28"/>
        </w:rPr>
        <w:t xml:space="preserve">л 3-метил-4-бензоил-пиразолон-5) </w:t>
      </w:r>
      <w:r w:rsidRPr="005F673A">
        <w:rPr>
          <w:rFonts w:ascii="Times New Roman" w:hAnsi="Times New Roman" w:cs="Times New Roman"/>
          <w:sz w:val="28"/>
          <w:szCs w:val="28"/>
        </w:rPr>
        <w:t>пайдалан</w:t>
      </w:r>
      <w:r>
        <w:rPr>
          <w:rFonts w:ascii="Times New Roman" w:hAnsi="Times New Roman" w:cs="Times New Roman"/>
          <w:sz w:val="28"/>
          <w:szCs w:val="28"/>
        </w:rPr>
        <w:t>уға бағытталған</w:t>
      </w:r>
      <w:r w:rsidRPr="00162B6B">
        <w:rPr>
          <w:rFonts w:ascii="Times New Roman" w:hAnsi="Times New Roman" w:cs="Times New Roman"/>
          <w:sz w:val="28"/>
          <w:szCs w:val="28"/>
        </w:rPr>
        <w:t xml:space="preserve"> </w:t>
      </w:r>
      <w:r w:rsidRPr="00094F0D">
        <w:rPr>
          <w:rFonts w:ascii="Times New Roman" w:hAnsi="Times New Roman" w:cs="Times New Roman"/>
          <w:sz w:val="28"/>
          <w:szCs w:val="28"/>
        </w:rPr>
        <w:t>[</w:t>
      </w:r>
      <w:r>
        <w:rPr>
          <w:rFonts w:ascii="Times New Roman" w:hAnsi="Times New Roman" w:cs="Times New Roman"/>
          <w:sz w:val="28"/>
          <w:szCs w:val="28"/>
        </w:rPr>
        <w:t>1</w:t>
      </w:r>
      <w:r w:rsidR="007D6200">
        <w:rPr>
          <w:rFonts w:ascii="Times New Roman" w:hAnsi="Times New Roman" w:cs="Times New Roman"/>
          <w:sz w:val="28"/>
          <w:szCs w:val="28"/>
        </w:rPr>
        <w:t>0</w:t>
      </w:r>
      <w:r>
        <w:rPr>
          <w:rFonts w:ascii="Times New Roman" w:hAnsi="Times New Roman" w:cs="Times New Roman"/>
          <w:sz w:val="28"/>
          <w:szCs w:val="28"/>
        </w:rPr>
        <w:t>8, 1</w:t>
      </w:r>
      <w:r w:rsidR="007D6200">
        <w:rPr>
          <w:rFonts w:ascii="Times New Roman" w:hAnsi="Times New Roman" w:cs="Times New Roman"/>
          <w:sz w:val="28"/>
          <w:szCs w:val="28"/>
        </w:rPr>
        <w:t>0</w:t>
      </w:r>
      <w:r>
        <w:rPr>
          <w:rFonts w:ascii="Times New Roman" w:hAnsi="Times New Roman" w:cs="Times New Roman"/>
          <w:sz w:val="28"/>
          <w:szCs w:val="28"/>
        </w:rPr>
        <w:t>9</w:t>
      </w:r>
      <w:r w:rsidRPr="00094F0D">
        <w:rPr>
          <w:rFonts w:ascii="Times New Roman" w:hAnsi="Times New Roman" w:cs="Times New Roman"/>
          <w:sz w:val="28"/>
          <w:szCs w:val="28"/>
        </w:rPr>
        <w:t>]</w:t>
      </w:r>
      <w:r>
        <w:rPr>
          <w:rFonts w:ascii="Times New Roman" w:hAnsi="Times New Roman" w:cs="Times New Roman"/>
          <w:sz w:val="28"/>
          <w:szCs w:val="28"/>
        </w:rPr>
        <w:t xml:space="preserve">. </w:t>
      </w:r>
      <w:r w:rsidRPr="001A5A1D">
        <w:rPr>
          <w:rFonts w:ascii="Times New Roman" w:hAnsi="Times New Roman" w:cs="Times New Roman"/>
          <w:sz w:val="28"/>
          <w:szCs w:val="28"/>
        </w:rPr>
        <w:t>β-дикетон</w:t>
      </w:r>
      <w:r>
        <w:rPr>
          <w:rFonts w:ascii="Times New Roman" w:hAnsi="Times New Roman" w:cs="Times New Roman"/>
          <w:sz w:val="28"/>
          <w:szCs w:val="28"/>
        </w:rPr>
        <w:t>ның</w:t>
      </w:r>
      <w:r w:rsidRPr="001A5A1D">
        <w:rPr>
          <w:rFonts w:ascii="Times New Roman" w:hAnsi="Times New Roman" w:cs="Times New Roman"/>
          <w:sz w:val="28"/>
          <w:szCs w:val="28"/>
        </w:rPr>
        <w:t xml:space="preserve"> </w:t>
      </w:r>
      <w:r>
        <w:rPr>
          <w:rFonts w:ascii="Times New Roman" w:hAnsi="Times New Roman" w:cs="Times New Roman"/>
          <w:sz w:val="28"/>
          <w:szCs w:val="28"/>
        </w:rPr>
        <w:t>қ</w:t>
      </w:r>
      <w:r w:rsidRPr="001A5A1D">
        <w:rPr>
          <w:rFonts w:ascii="Times New Roman" w:hAnsi="Times New Roman" w:cs="Times New Roman"/>
          <w:sz w:val="28"/>
          <w:szCs w:val="28"/>
        </w:rPr>
        <w:t>ышқыл</w:t>
      </w:r>
      <w:r>
        <w:rPr>
          <w:rFonts w:ascii="Times New Roman" w:hAnsi="Times New Roman" w:cs="Times New Roman"/>
          <w:sz w:val="28"/>
          <w:szCs w:val="28"/>
        </w:rPr>
        <w:t>ды</w:t>
      </w:r>
      <w:r w:rsidRPr="001A5A1D">
        <w:rPr>
          <w:rFonts w:ascii="Times New Roman" w:hAnsi="Times New Roman" w:cs="Times New Roman"/>
          <w:sz w:val="28"/>
          <w:szCs w:val="28"/>
        </w:rPr>
        <w:t xml:space="preserve"> </w:t>
      </w:r>
      <w:r>
        <w:rPr>
          <w:rFonts w:ascii="Times New Roman" w:hAnsi="Times New Roman" w:cs="Times New Roman"/>
          <w:sz w:val="28"/>
          <w:szCs w:val="28"/>
        </w:rPr>
        <w:t xml:space="preserve">ерітіндісімен </w:t>
      </w:r>
      <w:r w:rsidRPr="001A5A1D">
        <w:rPr>
          <w:rFonts w:ascii="Times New Roman" w:hAnsi="Times New Roman" w:cs="Times New Roman"/>
          <w:sz w:val="28"/>
          <w:szCs w:val="28"/>
        </w:rPr>
        <w:t xml:space="preserve">құмды экстракциялау әдетте катион алмасу және хелаттау механизмдері арқылы жүреді. </w:t>
      </w:r>
      <w:r>
        <w:rPr>
          <w:rFonts w:ascii="Times New Roman" w:hAnsi="Times New Roman" w:cs="Times New Roman"/>
          <w:sz w:val="28"/>
          <w:szCs w:val="28"/>
        </w:rPr>
        <w:t>Катион алмасу механизмі (3</w:t>
      </w:r>
      <w:r w:rsidRPr="001A5A1D">
        <w:rPr>
          <w:rFonts w:ascii="Times New Roman" w:hAnsi="Times New Roman" w:cs="Times New Roman"/>
          <w:sz w:val="28"/>
          <w:szCs w:val="28"/>
        </w:rPr>
        <w:t>) теңдеуде көрсетілген.</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330"/>
        <w:gridCol w:w="1524"/>
      </w:tblGrid>
      <w:tr w:rsidR="00761B41" w:rsidTr="00511C12">
        <w:tc>
          <w:tcPr>
            <w:tcW w:w="8330" w:type="dxa"/>
          </w:tcPr>
          <w:p w:rsidR="00761B41" w:rsidRDefault="00761B41" w:rsidP="00511C12">
            <w:pPr>
              <w:spacing w:after="100" w:afterAutospacing="1"/>
              <w:ind w:firstLine="708"/>
            </w:pPr>
            <w:r w:rsidRPr="004F2493">
              <w:t>Sc</w:t>
            </w:r>
            <w:r w:rsidRPr="004F2493">
              <w:rPr>
                <w:vertAlign w:val="superscript"/>
              </w:rPr>
              <w:t>3+</w:t>
            </w:r>
            <w:r w:rsidRPr="004F2493">
              <w:t xml:space="preserve"> + 3HA ↔ ScA</w:t>
            </w:r>
            <w:r w:rsidRPr="004F2493">
              <w:rPr>
                <w:vertAlign w:val="subscript"/>
              </w:rPr>
              <w:t>3</w:t>
            </w:r>
            <w:r w:rsidRPr="004F2493">
              <w:t xml:space="preserve"> + 3H</w:t>
            </w:r>
            <w:r w:rsidRPr="004F2493">
              <w:rPr>
                <w:vertAlign w:val="superscript"/>
              </w:rPr>
              <w:t>+</w:t>
            </w:r>
          </w:p>
        </w:tc>
        <w:tc>
          <w:tcPr>
            <w:tcW w:w="1524" w:type="dxa"/>
          </w:tcPr>
          <w:p w:rsidR="00761B41" w:rsidRDefault="00761B41" w:rsidP="00511C12">
            <w:pPr>
              <w:spacing w:after="100" w:afterAutospacing="1"/>
              <w:jc w:val="right"/>
            </w:pPr>
            <w:r>
              <w:t>(3)</w:t>
            </w:r>
          </w:p>
        </w:tc>
      </w:tr>
    </w:tbl>
    <w:p w:rsidR="00761B41" w:rsidRDefault="00761B41" w:rsidP="00761B41">
      <w:pPr>
        <w:spacing w:before="100" w:beforeAutospacing="1" w:after="100" w:afterAutospacing="1" w:line="240" w:lineRule="auto"/>
        <w:ind w:firstLine="709"/>
        <w:jc w:val="both"/>
        <w:rPr>
          <w:rFonts w:ascii="Times New Roman" w:hAnsi="Times New Roman" w:cs="Times New Roman"/>
          <w:sz w:val="28"/>
          <w:szCs w:val="28"/>
        </w:rPr>
      </w:pPr>
      <w:r>
        <w:rPr>
          <w:rFonts w:ascii="Times New Roman" w:hAnsi="Times New Roman" w:cs="Times New Roman"/>
          <w:sz w:val="28"/>
          <w:szCs w:val="28"/>
        </w:rPr>
        <w:t>А</w:t>
      </w:r>
      <w:r w:rsidRPr="004F2493">
        <w:rPr>
          <w:rFonts w:ascii="Times New Roman" w:hAnsi="Times New Roman" w:cs="Times New Roman"/>
          <w:sz w:val="28"/>
          <w:szCs w:val="28"/>
        </w:rPr>
        <w:t>нионд</w:t>
      </w:r>
      <w:r>
        <w:rPr>
          <w:rFonts w:ascii="Times New Roman" w:hAnsi="Times New Roman" w:cs="Times New Roman"/>
          <w:sz w:val="28"/>
          <w:szCs w:val="28"/>
        </w:rPr>
        <w:t xml:space="preserve">арда сольватацияға ұқсас механизммен </w:t>
      </w:r>
      <w:r w:rsidRPr="004F2493">
        <w:rPr>
          <w:rFonts w:ascii="Times New Roman" w:hAnsi="Times New Roman" w:cs="Times New Roman"/>
          <w:sz w:val="28"/>
          <w:szCs w:val="28"/>
        </w:rPr>
        <w:t>экстракция</w:t>
      </w:r>
      <w:r>
        <w:rPr>
          <w:rFonts w:ascii="Times New Roman" w:hAnsi="Times New Roman" w:cs="Times New Roman"/>
          <w:sz w:val="28"/>
          <w:szCs w:val="28"/>
        </w:rPr>
        <w:t xml:space="preserve"> жүреді</w:t>
      </w:r>
      <w:r w:rsidRPr="004F2493">
        <w:rPr>
          <w:rFonts w:ascii="Times New Roman" w:hAnsi="Times New Roman" w:cs="Times New Roman"/>
          <w:sz w:val="28"/>
          <w:szCs w:val="28"/>
        </w:rPr>
        <w:t xml:space="preserve">. Әлсіз қышқыл перхлорат ерітінділерінде 3-метил-3-пиразолин-5 хелатирлеуші ​​реагентімен скандийді экстракциялау </w:t>
      </w:r>
      <w:r>
        <w:rPr>
          <w:rFonts w:ascii="Times New Roman" w:hAnsi="Times New Roman" w:cs="Times New Roman"/>
          <w:sz w:val="28"/>
          <w:szCs w:val="28"/>
        </w:rPr>
        <w:t>кезінде</w:t>
      </w:r>
      <w:r w:rsidRPr="004F2493">
        <w:rPr>
          <w:rFonts w:ascii="Times New Roman" w:hAnsi="Times New Roman" w:cs="Times New Roman"/>
          <w:sz w:val="28"/>
          <w:szCs w:val="28"/>
        </w:rPr>
        <w:t xml:space="preserve"> скандий иондары екі экстрагент молекуласы</w:t>
      </w:r>
      <w:r>
        <w:rPr>
          <w:rFonts w:ascii="Times New Roman" w:hAnsi="Times New Roman" w:cs="Times New Roman"/>
          <w:sz w:val="28"/>
          <w:szCs w:val="28"/>
        </w:rPr>
        <w:t>мен және үш перхлорат ионымен (4</w:t>
      </w:r>
      <w:r w:rsidRPr="004F2493">
        <w:rPr>
          <w:rFonts w:ascii="Times New Roman" w:hAnsi="Times New Roman" w:cs="Times New Roman"/>
          <w:sz w:val="28"/>
          <w:szCs w:val="28"/>
        </w:rPr>
        <w:t xml:space="preserve">) </w:t>
      </w:r>
      <w:r>
        <w:rPr>
          <w:rFonts w:ascii="Times New Roman" w:hAnsi="Times New Roman" w:cs="Times New Roman"/>
          <w:sz w:val="28"/>
          <w:szCs w:val="28"/>
        </w:rPr>
        <w:t>байланысады</w:t>
      </w:r>
      <w:r w:rsidRPr="00CD1AB9">
        <w:rPr>
          <w:rFonts w:ascii="Times New Roman" w:hAnsi="Times New Roman" w:cs="Times New Roman"/>
          <w:sz w:val="28"/>
          <w:szCs w:val="28"/>
        </w:rPr>
        <w:t xml:space="preserve"> </w:t>
      </w:r>
      <w:r w:rsidRPr="00094F0D">
        <w:rPr>
          <w:rFonts w:ascii="Times New Roman" w:hAnsi="Times New Roman" w:cs="Times New Roman"/>
          <w:sz w:val="28"/>
          <w:szCs w:val="28"/>
        </w:rPr>
        <w:t>[</w:t>
      </w:r>
      <w:r w:rsidR="007D6200">
        <w:rPr>
          <w:rFonts w:ascii="Times New Roman" w:hAnsi="Times New Roman" w:cs="Times New Roman"/>
          <w:sz w:val="28"/>
          <w:szCs w:val="28"/>
        </w:rPr>
        <w:t>11</w:t>
      </w:r>
      <w:r w:rsidRPr="00CD1AB9">
        <w:rPr>
          <w:rFonts w:ascii="Times New Roman" w:hAnsi="Times New Roman" w:cs="Times New Roman"/>
          <w:sz w:val="28"/>
          <w:szCs w:val="28"/>
        </w:rPr>
        <w:t>0</w:t>
      </w:r>
      <w:r w:rsidRPr="00094F0D">
        <w:rPr>
          <w:rFonts w:ascii="Times New Roman" w:hAnsi="Times New Roman" w:cs="Times New Roman"/>
          <w:sz w:val="28"/>
          <w:szCs w:val="28"/>
        </w:rPr>
        <w:t>]</w:t>
      </w:r>
      <w:r>
        <w:rPr>
          <w:rFonts w:ascii="Times New Roman" w:hAnsi="Times New Roman" w:cs="Times New Roman"/>
          <w:sz w:val="28"/>
          <w:szCs w:val="28"/>
        </w:rPr>
        <w:t xml:space="preserve">.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39"/>
        <w:gridCol w:w="815"/>
      </w:tblGrid>
      <w:tr w:rsidR="00761B41" w:rsidTr="00511C12">
        <w:tc>
          <w:tcPr>
            <w:tcW w:w="9039" w:type="dxa"/>
          </w:tcPr>
          <w:p w:rsidR="00761B41" w:rsidRPr="00EC0A0E" w:rsidRDefault="00761B41" w:rsidP="00511C12">
            <w:pPr>
              <w:ind w:firstLine="709"/>
              <w:rPr>
                <w:vertAlign w:val="subscript"/>
              </w:rPr>
            </w:pPr>
            <w:r w:rsidRPr="00EC0A0E">
              <w:rPr>
                <w:lang w:val="en-US"/>
              </w:rPr>
              <w:t>Sc</w:t>
            </w:r>
            <w:r w:rsidRPr="00EC0A0E">
              <w:rPr>
                <w:vertAlign w:val="superscript"/>
                <w:lang w:val="en-US"/>
              </w:rPr>
              <w:t>3+</w:t>
            </w:r>
            <w:r w:rsidRPr="00EC0A0E">
              <w:rPr>
                <w:lang w:val="en-US"/>
              </w:rPr>
              <w:t xml:space="preserve"> + 2HA + 3ClO</w:t>
            </w:r>
            <w:r w:rsidRPr="00EC0A0E">
              <w:rPr>
                <w:vertAlign w:val="subscript"/>
                <w:lang w:val="en-US"/>
              </w:rPr>
              <w:t>4</w:t>
            </w:r>
            <w:r w:rsidRPr="00EC0A0E">
              <w:rPr>
                <w:lang w:val="en-US"/>
              </w:rPr>
              <w:t>− ↔  Sc(HA)</w:t>
            </w:r>
            <w:r w:rsidRPr="00EC0A0E">
              <w:rPr>
                <w:vertAlign w:val="subscript"/>
                <w:lang w:val="en-US"/>
              </w:rPr>
              <w:t>2</w:t>
            </w:r>
            <w:r w:rsidRPr="00EC0A0E">
              <w:rPr>
                <w:lang w:val="en-US"/>
              </w:rPr>
              <w:t>(ClO</w:t>
            </w:r>
            <w:r w:rsidRPr="00EC0A0E">
              <w:rPr>
                <w:vertAlign w:val="subscript"/>
                <w:lang w:val="en-US"/>
              </w:rPr>
              <w:t>4</w:t>
            </w:r>
            <w:r w:rsidRPr="00EC0A0E">
              <w:rPr>
                <w:lang w:val="en-US"/>
              </w:rPr>
              <w:t>)</w:t>
            </w:r>
            <w:r w:rsidRPr="00EC0A0E">
              <w:rPr>
                <w:vertAlign w:val="subscript"/>
                <w:lang w:val="en-US"/>
              </w:rPr>
              <w:t>3</w:t>
            </w:r>
          </w:p>
        </w:tc>
        <w:tc>
          <w:tcPr>
            <w:tcW w:w="815" w:type="dxa"/>
          </w:tcPr>
          <w:p w:rsidR="00761B41" w:rsidRDefault="00761B41" w:rsidP="00511C12">
            <w:pPr>
              <w:jc w:val="right"/>
            </w:pPr>
            <w:r>
              <w:t>(4)</w:t>
            </w:r>
          </w:p>
        </w:tc>
      </w:tr>
    </w:tbl>
    <w:p w:rsidR="00761B41" w:rsidRPr="00EC0A0E" w:rsidRDefault="00761B41" w:rsidP="00761B41">
      <w:pPr>
        <w:spacing w:after="0" w:line="240" w:lineRule="auto"/>
        <w:ind w:firstLine="709"/>
        <w:jc w:val="both"/>
        <w:rPr>
          <w:rFonts w:ascii="Times New Roman" w:hAnsi="Times New Roman" w:cs="Times New Roman"/>
          <w:sz w:val="28"/>
          <w:szCs w:val="28"/>
        </w:rPr>
      </w:pPr>
    </w:p>
    <w:p w:rsidR="00761B41" w:rsidRDefault="00761B41" w:rsidP="00761B4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1.4.2 И</w:t>
      </w:r>
      <w:r w:rsidRPr="00E455C4">
        <w:rPr>
          <w:rFonts w:ascii="Times New Roman" w:hAnsi="Times New Roman" w:cs="Times New Roman"/>
          <w:sz w:val="28"/>
          <w:szCs w:val="28"/>
        </w:rPr>
        <w:t>он алмасу механизмі арқылы скандийді бөлу және тазарту</w:t>
      </w:r>
    </w:p>
    <w:p w:rsidR="00761B41" w:rsidRPr="008461BC" w:rsidRDefault="00761B41" w:rsidP="00761B4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Ион алмасу – </w:t>
      </w:r>
      <w:r w:rsidRPr="008461BC">
        <w:rPr>
          <w:rFonts w:ascii="Times New Roman" w:hAnsi="Times New Roman" w:cs="Times New Roman"/>
          <w:sz w:val="28"/>
          <w:szCs w:val="28"/>
        </w:rPr>
        <w:t xml:space="preserve">суды </w:t>
      </w:r>
      <w:r>
        <w:rPr>
          <w:rFonts w:ascii="Times New Roman" w:hAnsi="Times New Roman" w:cs="Times New Roman"/>
          <w:sz w:val="28"/>
          <w:szCs w:val="28"/>
        </w:rPr>
        <w:t>жұмсарту</w:t>
      </w:r>
      <w:r w:rsidRPr="008461BC">
        <w:rPr>
          <w:rFonts w:ascii="Times New Roman" w:hAnsi="Times New Roman" w:cs="Times New Roman"/>
          <w:sz w:val="28"/>
          <w:szCs w:val="28"/>
        </w:rPr>
        <w:t xml:space="preserve"> және ағынды сулард</w:t>
      </w:r>
      <w:r>
        <w:rPr>
          <w:rFonts w:ascii="Times New Roman" w:hAnsi="Times New Roman" w:cs="Times New Roman"/>
          <w:sz w:val="28"/>
          <w:szCs w:val="28"/>
        </w:rPr>
        <w:t>ы</w:t>
      </w:r>
      <w:r w:rsidRPr="008461BC">
        <w:rPr>
          <w:rFonts w:ascii="Times New Roman" w:hAnsi="Times New Roman" w:cs="Times New Roman"/>
          <w:sz w:val="28"/>
          <w:szCs w:val="28"/>
        </w:rPr>
        <w:t xml:space="preserve"> </w:t>
      </w:r>
      <w:r>
        <w:rPr>
          <w:rFonts w:ascii="Times New Roman" w:hAnsi="Times New Roman" w:cs="Times New Roman"/>
          <w:sz w:val="28"/>
          <w:szCs w:val="28"/>
        </w:rPr>
        <w:t xml:space="preserve">металл иондарынан тазалау </w:t>
      </w:r>
      <w:r w:rsidRPr="008461BC">
        <w:rPr>
          <w:rFonts w:ascii="Times New Roman" w:hAnsi="Times New Roman" w:cs="Times New Roman"/>
          <w:sz w:val="28"/>
          <w:szCs w:val="28"/>
        </w:rPr>
        <w:t>үшін дәстүрлі түрде қолданыл</w:t>
      </w:r>
      <w:r>
        <w:rPr>
          <w:rFonts w:ascii="Times New Roman" w:hAnsi="Times New Roman" w:cs="Times New Roman"/>
          <w:sz w:val="28"/>
          <w:szCs w:val="28"/>
        </w:rPr>
        <w:t>ып келе жатқан әдіс</w:t>
      </w:r>
      <w:r w:rsidRPr="008461BC">
        <w:rPr>
          <w:rFonts w:ascii="Times New Roman" w:hAnsi="Times New Roman" w:cs="Times New Roman"/>
          <w:sz w:val="28"/>
          <w:szCs w:val="28"/>
        </w:rPr>
        <w:t>. Алайда соңғы ширек ғасырда оның гидрометаллургия</w:t>
      </w:r>
      <w:r>
        <w:rPr>
          <w:rFonts w:ascii="Times New Roman" w:hAnsi="Times New Roman" w:cs="Times New Roman"/>
          <w:sz w:val="28"/>
          <w:szCs w:val="28"/>
        </w:rPr>
        <w:t>ның</w:t>
      </w:r>
      <w:r w:rsidRPr="008461BC">
        <w:rPr>
          <w:rFonts w:ascii="Times New Roman" w:hAnsi="Times New Roman" w:cs="Times New Roman"/>
          <w:sz w:val="28"/>
          <w:szCs w:val="28"/>
        </w:rPr>
        <w:t xml:space="preserve"> технологиялық </w:t>
      </w:r>
      <w:r>
        <w:rPr>
          <w:rFonts w:ascii="Times New Roman" w:hAnsi="Times New Roman" w:cs="Times New Roman"/>
          <w:sz w:val="28"/>
          <w:szCs w:val="28"/>
        </w:rPr>
        <w:t>ерітінділерінен</w:t>
      </w:r>
      <w:r w:rsidRPr="008461BC">
        <w:rPr>
          <w:rFonts w:ascii="Times New Roman" w:hAnsi="Times New Roman" w:cs="Times New Roman"/>
          <w:sz w:val="28"/>
          <w:szCs w:val="28"/>
        </w:rPr>
        <w:t xml:space="preserve"> металл қоспаларын жоюда қолдану </w:t>
      </w:r>
      <w:r>
        <w:rPr>
          <w:rFonts w:ascii="Times New Roman" w:hAnsi="Times New Roman" w:cs="Times New Roman"/>
          <w:sz w:val="28"/>
          <w:szCs w:val="28"/>
        </w:rPr>
        <w:t xml:space="preserve">аясы </w:t>
      </w:r>
      <w:r w:rsidRPr="008461BC">
        <w:rPr>
          <w:rFonts w:ascii="Times New Roman" w:hAnsi="Times New Roman" w:cs="Times New Roman"/>
          <w:sz w:val="28"/>
          <w:szCs w:val="28"/>
        </w:rPr>
        <w:t xml:space="preserve">айтарлықтай өсті. </w:t>
      </w:r>
      <w:r>
        <w:rPr>
          <w:rFonts w:ascii="Times New Roman" w:hAnsi="Times New Roman" w:cs="Times New Roman"/>
          <w:sz w:val="28"/>
          <w:szCs w:val="28"/>
        </w:rPr>
        <w:t>И</w:t>
      </w:r>
      <w:r w:rsidRPr="00147B41">
        <w:rPr>
          <w:rFonts w:ascii="Times New Roman" w:hAnsi="Times New Roman" w:cs="Times New Roman"/>
          <w:sz w:val="28"/>
          <w:szCs w:val="28"/>
        </w:rPr>
        <w:t>он алмасу</w:t>
      </w:r>
      <w:r>
        <w:rPr>
          <w:rFonts w:ascii="Times New Roman" w:hAnsi="Times New Roman" w:cs="Times New Roman"/>
          <w:sz w:val="28"/>
          <w:szCs w:val="28"/>
        </w:rPr>
        <w:t xml:space="preserve"> әдісінің</w:t>
      </w:r>
      <w:r w:rsidRPr="00147B41">
        <w:rPr>
          <w:rFonts w:ascii="Times New Roman" w:hAnsi="Times New Roman" w:cs="Times New Roman"/>
          <w:sz w:val="28"/>
          <w:szCs w:val="28"/>
        </w:rPr>
        <w:t xml:space="preserve"> </w:t>
      </w:r>
      <w:r>
        <w:rPr>
          <w:rFonts w:ascii="Times New Roman" w:hAnsi="Times New Roman" w:cs="Times New Roman"/>
          <w:sz w:val="28"/>
          <w:szCs w:val="28"/>
        </w:rPr>
        <w:t xml:space="preserve">металл иондарын сұрыпты </w:t>
      </w:r>
      <w:r w:rsidRPr="00147B41">
        <w:rPr>
          <w:rFonts w:ascii="Times New Roman" w:hAnsi="Times New Roman" w:cs="Times New Roman"/>
          <w:sz w:val="28"/>
          <w:szCs w:val="28"/>
        </w:rPr>
        <w:t xml:space="preserve">бөлу негіздері </w:t>
      </w:r>
      <w:r>
        <w:rPr>
          <w:rFonts w:ascii="Times New Roman" w:hAnsi="Times New Roman" w:cs="Times New Roman"/>
          <w:sz w:val="28"/>
          <w:szCs w:val="28"/>
        </w:rPr>
        <w:t>э</w:t>
      </w:r>
      <w:r w:rsidRPr="00147B41">
        <w:rPr>
          <w:rFonts w:ascii="Times New Roman" w:hAnsi="Times New Roman" w:cs="Times New Roman"/>
          <w:sz w:val="28"/>
          <w:szCs w:val="28"/>
        </w:rPr>
        <w:t>лектростатикалық әрекеттесулер мен гидратталған иондық радиусқа негізделген</w:t>
      </w:r>
      <w:r>
        <w:rPr>
          <w:rFonts w:ascii="Times New Roman" w:hAnsi="Times New Roman" w:cs="Times New Roman"/>
          <w:sz w:val="28"/>
          <w:szCs w:val="28"/>
        </w:rPr>
        <w:t xml:space="preserve">. </w:t>
      </w:r>
    </w:p>
    <w:p w:rsidR="00761B41" w:rsidRPr="00FF38F1" w:rsidRDefault="00761B41" w:rsidP="00761B4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Т</w:t>
      </w:r>
      <w:r w:rsidRPr="00FF38F1">
        <w:rPr>
          <w:rFonts w:ascii="Times New Roman" w:hAnsi="Times New Roman" w:cs="Times New Roman"/>
          <w:sz w:val="28"/>
          <w:szCs w:val="28"/>
        </w:rPr>
        <w:t>өмен концентрациялы ерітінділер</w:t>
      </w:r>
      <w:r>
        <w:rPr>
          <w:rFonts w:ascii="Times New Roman" w:hAnsi="Times New Roman" w:cs="Times New Roman"/>
          <w:sz w:val="28"/>
          <w:szCs w:val="28"/>
        </w:rPr>
        <w:t xml:space="preserve"> үшін ион алмасу әдісін қолданудың артықшылықтары бар</w:t>
      </w:r>
      <w:r w:rsidRPr="00FF38F1">
        <w:rPr>
          <w:rFonts w:ascii="Times New Roman" w:hAnsi="Times New Roman" w:cs="Times New Roman"/>
          <w:sz w:val="28"/>
          <w:szCs w:val="28"/>
        </w:rPr>
        <w:t>,</w:t>
      </w:r>
      <w:r>
        <w:rPr>
          <w:rFonts w:ascii="Times New Roman" w:hAnsi="Times New Roman" w:cs="Times New Roman"/>
          <w:sz w:val="28"/>
          <w:szCs w:val="28"/>
        </w:rPr>
        <w:t xml:space="preserve"> себебі бұл әдіспен </w:t>
      </w:r>
      <w:r w:rsidRPr="00FF38F1">
        <w:rPr>
          <w:rFonts w:ascii="Times New Roman" w:hAnsi="Times New Roman" w:cs="Times New Roman"/>
          <w:sz w:val="28"/>
          <w:szCs w:val="28"/>
        </w:rPr>
        <w:t xml:space="preserve">сирек </w:t>
      </w:r>
      <w:r>
        <w:rPr>
          <w:rFonts w:ascii="Times New Roman" w:hAnsi="Times New Roman" w:cs="Times New Roman"/>
          <w:sz w:val="28"/>
          <w:szCs w:val="28"/>
        </w:rPr>
        <w:t>жер металдарын</w:t>
      </w:r>
      <w:r w:rsidRPr="00FF38F1">
        <w:rPr>
          <w:rFonts w:ascii="Times New Roman" w:hAnsi="Times New Roman" w:cs="Times New Roman"/>
          <w:sz w:val="28"/>
          <w:szCs w:val="28"/>
        </w:rPr>
        <w:t xml:space="preserve"> жоғары тазалықпен </w:t>
      </w:r>
      <w:r>
        <w:rPr>
          <w:rFonts w:ascii="Times New Roman" w:hAnsi="Times New Roman" w:cs="Times New Roman"/>
          <w:sz w:val="28"/>
          <w:szCs w:val="28"/>
        </w:rPr>
        <w:t>бөлуге болады</w:t>
      </w:r>
      <w:r w:rsidRPr="009208A1">
        <w:rPr>
          <w:rFonts w:ascii="Times New Roman" w:hAnsi="Times New Roman" w:cs="Times New Roman"/>
          <w:sz w:val="28"/>
          <w:szCs w:val="28"/>
        </w:rPr>
        <w:t xml:space="preserve"> </w:t>
      </w:r>
      <w:r w:rsidRPr="00780047">
        <w:rPr>
          <w:rFonts w:ascii="Times New Roman" w:hAnsi="Times New Roman" w:cs="Times New Roman"/>
          <w:sz w:val="28"/>
          <w:szCs w:val="28"/>
        </w:rPr>
        <w:t>[</w:t>
      </w:r>
      <w:r w:rsidR="007D6200">
        <w:rPr>
          <w:rFonts w:ascii="Times New Roman" w:hAnsi="Times New Roman" w:cs="Times New Roman"/>
          <w:sz w:val="28"/>
          <w:szCs w:val="28"/>
        </w:rPr>
        <w:t>11</w:t>
      </w:r>
      <w:r w:rsidRPr="009208A1">
        <w:rPr>
          <w:rFonts w:ascii="Times New Roman" w:hAnsi="Times New Roman" w:cs="Times New Roman"/>
          <w:sz w:val="28"/>
          <w:szCs w:val="28"/>
        </w:rPr>
        <w:t>1</w:t>
      </w:r>
      <w:r w:rsidRPr="00780047">
        <w:rPr>
          <w:rFonts w:ascii="Times New Roman" w:hAnsi="Times New Roman" w:cs="Times New Roman"/>
          <w:sz w:val="28"/>
          <w:szCs w:val="28"/>
        </w:rPr>
        <w:t>-</w:t>
      </w:r>
      <w:r w:rsidR="007D6200">
        <w:rPr>
          <w:rFonts w:ascii="Times New Roman" w:hAnsi="Times New Roman" w:cs="Times New Roman"/>
          <w:sz w:val="28"/>
          <w:szCs w:val="28"/>
        </w:rPr>
        <w:t>11</w:t>
      </w:r>
      <w:r w:rsidRPr="00780047">
        <w:rPr>
          <w:rFonts w:ascii="Times New Roman" w:hAnsi="Times New Roman" w:cs="Times New Roman"/>
          <w:sz w:val="28"/>
          <w:szCs w:val="28"/>
        </w:rPr>
        <w:t>3]</w:t>
      </w:r>
      <w:r w:rsidRPr="00FF38F1">
        <w:rPr>
          <w:rFonts w:ascii="Times New Roman" w:hAnsi="Times New Roman" w:cs="Times New Roman"/>
          <w:sz w:val="28"/>
          <w:szCs w:val="28"/>
        </w:rPr>
        <w:t>.</w:t>
      </w:r>
    </w:p>
    <w:p w:rsidR="00761B41" w:rsidRPr="007701AD" w:rsidRDefault="00761B41" w:rsidP="00761B41">
      <w:pPr>
        <w:spacing w:after="0" w:line="240" w:lineRule="auto"/>
        <w:ind w:firstLine="709"/>
        <w:jc w:val="both"/>
        <w:rPr>
          <w:rFonts w:ascii="Times New Roman" w:hAnsi="Times New Roman" w:cs="Times New Roman"/>
          <w:sz w:val="28"/>
          <w:szCs w:val="28"/>
        </w:rPr>
      </w:pPr>
      <w:r w:rsidRPr="00780047">
        <w:rPr>
          <w:rFonts w:ascii="Times New Roman" w:hAnsi="Times New Roman" w:cs="Times New Roman"/>
          <w:sz w:val="28"/>
          <w:szCs w:val="28"/>
        </w:rPr>
        <w:t xml:space="preserve">Ерітіндідегі скандийдің әртүрлі формаларына байланысты скандийді алу немесе байыту үшін </w:t>
      </w:r>
      <w:r>
        <w:rPr>
          <w:rFonts w:ascii="Times New Roman" w:hAnsi="Times New Roman" w:cs="Times New Roman"/>
          <w:sz w:val="28"/>
          <w:szCs w:val="28"/>
        </w:rPr>
        <w:t>көптеген ионалмастырғыш шайырларға зерттеу жүргізілген. Мысалы, [</w:t>
      </w:r>
      <w:r w:rsidR="007D6200">
        <w:rPr>
          <w:rFonts w:ascii="Times New Roman" w:hAnsi="Times New Roman" w:cs="Times New Roman"/>
          <w:sz w:val="28"/>
          <w:szCs w:val="28"/>
        </w:rPr>
        <w:t>11</w:t>
      </w:r>
      <w:r>
        <w:rPr>
          <w:rFonts w:ascii="Times New Roman" w:hAnsi="Times New Roman" w:cs="Times New Roman"/>
          <w:sz w:val="28"/>
          <w:szCs w:val="28"/>
        </w:rPr>
        <w:t>4</w:t>
      </w:r>
      <w:r w:rsidRPr="00780047">
        <w:rPr>
          <w:rFonts w:ascii="Times New Roman" w:hAnsi="Times New Roman" w:cs="Times New Roman"/>
          <w:sz w:val="28"/>
          <w:szCs w:val="28"/>
        </w:rPr>
        <w:t>]</w:t>
      </w:r>
      <w:r>
        <w:rPr>
          <w:rFonts w:ascii="Times New Roman" w:hAnsi="Times New Roman" w:cs="Times New Roman"/>
          <w:sz w:val="28"/>
          <w:szCs w:val="28"/>
        </w:rPr>
        <w:t xml:space="preserve"> әдебиетте авторлар табиғаты әртүрлі ионалмастырғаш шайырлардың сорбциялық қасиетіне зерттеу жүргізген. Зерттеуге Қытайда жасалған 001, 732 және</w:t>
      </w:r>
      <w:r w:rsidRPr="009E2958">
        <w:rPr>
          <w:rFonts w:ascii="Times New Roman" w:hAnsi="Times New Roman" w:cs="Times New Roman"/>
          <w:sz w:val="28"/>
          <w:szCs w:val="28"/>
        </w:rPr>
        <w:t xml:space="preserve"> D001 – макрокеуекті </w:t>
      </w:r>
      <w:r>
        <w:rPr>
          <w:rFonts w:ascii="Times New Roman" w:hAnsi="Times New Roman" w:cs="Times New Roman"/>
          <w:sz w:val="28"/>
          <w:szCs w:val="28"/>
        </w:rPr>
        <w:t xml:space="preserve">қышқылды </w:t>
      </w:r>
      <w:r w:rsidRPr="009E2958">
        <w:rPr>
          <w:rFonts w:ascii="Times New Roman" w:hAnsi="Times New Roman" w:cs="Times New Roman"/>
          <w:sz w:val="28"/>
          <w:szCs w:val="28"/>
        </w:rPr>
        <w:t>катион</w:t>
      </w:r>
      <w:r>
        <w:rPr>
          <w:rFonts w:ascii="Times New Roman" w:hAnsi="Times New Roman" w:cs="Times New Roman"/>
          <w:sz w:val="28"/>
          <w:szCs w:val="28"/>
        </w:rPr>
        <w:t xml:space="preserve"> </w:t>
      </w:r>
      <w:r w:rsidRPr="009E2958">
        <w:rPr>
          <w:rFonts w:ascii="Times New Roman" w:hAnsi="Times New Roman" w:cs="Times New Roman"/>
          <w:sz w:val="28"/>
          <w:szCs w:val="28"/>
        </w:rPr>
        <w:t>алмастырғыш шайыр</w:t>
      </w:r>
      <w:r>
        <w:rPr>
          <w:rFonts w:ascii="Times New Roman" w:hAnsi="Times New Roman" w:cs="Times New Roman"/>
          <w:sz w:val="28"/>
          <w:szCs w:val="28"/>
        </w:rPr>
        <w:t xml:space="preserve">лары, 717, </w:t>
      </w:r>
      <w:r w:rsidRPr="009E2958">
        <w:rPr>
          <w:rFonts w:ascii="Times New Roman" w:hAnsi="Times New Roman" w:cs="Times New Roman"/>
          <w:sz w:val="28"/>
          <w:szCs w:val="28"/>
        </w:rPr>
        <w:t>D202 және</w:t>
      </w:r>
      <w:r>
        <w:rPr>
          <w:rFonts w:ascii="Times New Roman" w:hAnsi="Times New Roman" w:cs="Times New Roman"/>
          <w:sz w:val="28"/>
          <w:szCs w:val="28"/>
        </w:rPr>
        <w:t xml:space="preserve"> D370 - макрокеуекті негіздік</w:t>
      </w:r>
      <w:r w:rsidRPr="009E2958">
        <w:rPr>
          <w:rFonts w:ascii="Times New Roman" w:hAnsi="Times New Roman" w:cs="Times New Roman"/>
          <w:sz w:val="28"/>
          <w:szCs w:val="28"/>
        </w:rPr>
        <w:t xml:space="preserve"> анион алмастырғыш шайыр</w:t>
      </w:r>
      <w:r>
        <w:rPr>
          <w:rFonts w:ascii="Times New Roman" w:hAnsi="Times New Roman" w:cs="Times New Roman"/>
          <w:sz w:val="28"/>
          <w:szCs w:val="28"/>
        </w:rPr>
        <w:t>лары,</w:t>
      </w:r>
      <w:r w:rsidRPr="009E2958">
        <w:rPr>
          <w:rFonts w:ascii="Times New Roman" w:hAnsi="Times New Roman" w:cs="Times New Roman"/>
          <w:sz w:val="28"/>
          <w:szCs w:val="28"/>
        </w:rPr>
        <w:t xml:space="preserve"> D851 және D751 макрокеуекті хела</w:t>
      </w:r>
      <w:r>
        <w:rPr>
          <w:rFonts w:ascii="Times New Roman" w:hAnsi="Times New Roman" w:cs="Times New Roman"/>
          <w:sz w:val="28"/>
          <w:szCs w:val="28"/>
        </w:rPr>
        <w:t>тты</w:t>
      </w:r>
      <w:r w:rsidRPr="009E2958">
        <w:rPr>
          <w:rFonts w:ascii="Times New Roman" w:hAnsi="Times New Roman" w:cs="Times New Roman"/>
          <w:sz w:val="28"/>
          <w:szCs w:val="28"/>
        </w:rPr>
        <w:t xml:space="preserve"> </w:t>
      </w:r>
      <w:r>
        <w:rPr>
          <w:rFonts w:ascii="Times New Roman" w:hAnsi="Times New Roman" w:cs="Times New Roman"/>
          <w:sz w:val="28"/>
          <w:szCs w:val="28"/>
        </w:rPr>
        <w:t xml:space="preserve">ион алмастырғыш </w:t>
      </w:r>
      <w:r w:rsidRPr="009E2958">
        <w:rPr>
          <w:rFonts w:ascii="Times New Roman" w:hAnsi="Times New Roman" w:cs="Times New Roman"/>
          <w:sz w:val="28"/>
          <w:szCs w:val="28"/>
        </w:rPr>
        <w:t>шайыр</w:t>
      </w:r>
      <w:r>
        <w:rPr>
          <w:rFonts w:ascii="Times New Roman" w:hAnsi="Times New Roman" w:cs="Times New Roman"/>
          <w:sz w:val="28"/>
          <w:szCs w:val="28"/>
        </w:rPr>
        <w:t xml:space="preserve">лары, </w:t>
      </w:r>
      <w:r w:rsidRPr="009E2958">
        <w:rPr>
          <w:rFonts w:ascii="Times New Roman" w:hAnsi="Times New Roman" w:cs="Times New Roman"/>
          <w:sz w:val="28"/>
          <w:szCs w:val="28"/>
        </w:rPr>
        <w:t xml:space="preserve">XSC-900 - амин-метилен фосфор қышқылы шайыры </w:t>
      </w:r>
      <w:r>
        <w:rPr>
          <w:rFonts w:ascii="Times New Roman" w:hAnsi="Times New Roman" w:cs="Times New Roman"/>
          <w:sz w:val="28"/>
          <w:szCs w:val="28"/>
        </w:rPr>
        <w:t xml:space="preserve">және </w:t>
      </w:r>
      <w:r w:rsidRPr="009E2958">
        <w:rPr>
          <w:rFonts w:ascii="Times New Roman" w:hAnsi="Times New Roman" w:cs="Times New Roman"/>
          <w:sz w:val="28"/>
          <w:szCs w:val="28"/>
        </w:rPr>
        <w:t xml:space="preserve">331 </w:t>
      </w:r>
      <w:r>
        <w:rPr>
          <w:rFonts w:ascii="Times New Roman" w:hAnsi="Times New Roman" w:cs="Times New Roman"/>
          <w:sz w:val="28"/>
          <w:szCs w:val="28"/>
        </w:rPr>
        <w:t>эпоксидті шайыры қолданылған. Алынған н</w:t>
      </w:r>
      <w:r w:rsidRPr="009E2958">
        <w:rPr>
          <w:rFonts w:ascii="Times New Roman" w:hAnsi="Times New Roman" w:cs="Times New Roman"/>
          <w:sz w:val="28"/>
          <w:szCs w:val="28"/>
        </w:rPr>
        <w:t xml:space="preserve">әтижелер </w:t>
      </w:r>
      <w:r>
        <w:rPr>
          <w:rFonts w:ascii="Times New Roman" w:hAnsi="Times New Roman" w:cs="Times New Roman"/>
          <w:sz w:val="28"/>
          <w:szCs w:val="28"/>
        </w:rPr>
        <w:t xml:space="preserve">бойынша D851 шайыры </w:t>
      </w:r>
      <w:r w:rsidRPr="009E2958">
        <w:rPr>
          <w:rFonts w:ascii="Times New Roman" w:hAnsi="Times New Roman" w:cs="Times New Roman"/>
          <w:sz w:val="28"/>
          <w:szCs w:val="28"/>
        </w:rPr>
        <w:t>төмен қышқылдықта Sc</w:t>
      </w:r>
      <w:r>
        <w:rPr>
          <w:rFonts w:ascii="Times New Roman" w:hAnsi="Times New Roman" w:cs="Times New Roman"/>
          <w:sz w:val="28"/>
          <w:szCs w:val="28"/>
        </w:rPr>
        <w:t>-ге</w:t>
      </w:r>
      <w:r w:rsidRPr="009E2958">
        <w:rPr>
          <w:rFonts w:ascii="Times New Roman" w:hAnsi="Times New Roman" w:cs="Times New Roman"/>
          <w:sz w:val="28"/>
          <w:szCs w:val="28"/>
        </w:rPr>
        <w:t xml:space="preserve"> жоғары </w:t>
      </w:r>
      <w:r w:rsidR="00796605">
        <w:rPr>
          <w:rFonts w:ascii="Times New Roman" w:hAnsi="Times New Roman" w:cs="Times New Roman"/>
          <w:sz w:val="28"/>
          <w:szCs w:val="28"/>
        </w:rPr>
        <w:t>сұрыптылық</w:t>
      </w:r>
      <w:r>
        <w:rPr>
          <w:rFonts w:ascii="Times New Roman" w:hAnsi="Times New Roman" w:cs="Times New Roman"/>
          <w:sz w:val="28"/>
          <w:szCs w:val="28"/>
        </w:rPr>
        <w:t xml:space="preserve"> </w:t>
      </w:r>
      <w:r w:rsidRPr="009E2958">
        <w:rPr>
          <w:rFonts w:ascii="Times New Roman" w:hAnsi="Times New Roman" w:cs="Times New Roman"/>
          <w:sz w:val="28"/>
          <w:szCs w:val="28"/>
        </w:rPr>
        <w:t>және жоғары қышқылдықта Zr</w:t>
      </w:r>
      <w:r>
        <w:rPr>
          <w:rFonts w:ascii="Times New Roman" w:hAnsi="Times New Roman" w:cs="Times New Roman"/>
          <w:sz w:val="28"/>
          <w:szCs w:val="28"/>
        </w:rPr>
        <w:t>-ге</w:t>
      </w:r>
      <w:r w:rsidRPr="009E2958">
        <w:rPr>
          <w:rFonts w:ascii="Times New Roman" w:hAnsi="Times New Roman" w:cs="Times New Roman"/>
          <w:sz w:val="28"/>
          <w:szCs w:val="28"/>
        </w:rPr>
        <w:t xml:space="preserve"> жоғары </w:t>
      </w:r>
      <w:r w:rsidR="00796605">
        <w:rPr>
          <w:rFonts w:ascii="Times New Roman" w:hAnsi="Times New Roman" w:cs="Times New Roman"/>
          <w:sz w:val="28"/>
          <w:szCs w:val="28"/>
        </w:rPr>
        <w:t>сұрыптылық</w:t>
      </w:r>
      <w:r>
        <w:rPr>
          <w:rFonts w:ascii="Times New Roman" w:hAnsi="Times New Roman" w:cs="Times New Roman"/>
          <w:sz w:val="28"/>
          <w:szCs w:val="28"/>
        </w:rPr>
        <w:t xml:space="preserve"> көрсетті. Зерттеу нәтижелері бойынша авторлар </w:t>
      </w:r>
      <w:r w:rsidRPr="002D0450">
        <w:rPr>
          <w:rFonts w:ascii="Times New Roman" w:hAnsi="Times New Roman" w:cs="Times New Roman"/>
          <w:sz w:val="28"/>
          <w:szCs w:val="28"/>
        </w:rPr>
        <w:t>скандий хлоридінің ерітіндісіндегі қоспаларды жоюдың техникалық процесі</w:t>
      </w:r>
      <w:r>
        <w:rPr>
          <w:rFonts w:ascii="Times New Roman" w:hAnsi="Times New Roman" w:cs="Times New Roman"/>
          <w:sz w:val="28"/>
          <w:szCs w:val="28"/>
        </w:rPr>
        <w:t>н</w:t>
      </w:r>
      <w:r w:rsidRPr="002D0450">
        <w:rPr>
          <w:rFonts w:ascii="Times New Roman" w:hAnsi="Times New Roman" w:cs="Times New Roman"/>
          <w:sz w:val="28"/>
          <w:szCs w:val="28"/>
        </w:rPr>
        <w:t xml:space="preserve"> </w:t>
      </w:r>
      <w:r>
        <w:rPr>
          <w:rFonts w:ascii="Times New Roman" w:hAnsi="Times New Roman" w:cs="Times New Roman"/>
          <w:sz w:val="28"/>
          <w:szCs w:val="28"/>
        </w:rPr>
        <w:t>ұсынды (</w:t>
      </w:r>
      <w:r w:rsidR="00363177">
        <w:rPr>
          <w:rFonts w:ascii="Times New Roman" w:hAnsi="Times New Roman" w:cs="Times New Roman"/>
          <w:sz w:val="28"/>
          <w:szCs w:val="28"/>
        </w:rPr>
        <w:t>6</w:t>
      </w:r>
      <w:r>
        <w:rPr>
          <w:rFonts w:ascii="Times New Roman" w:hAnsi="Times New Roman" w:cs="Times New Roman"/>
          <w:sz w:val="28"/>
          <w:szCs w:val="28"/>
        </w:rPr>
        <w:t>-сурет).</w:t>
      </w:r>
    </w:p>
    <w:p w:rsidR="00761B41" w:rsidRDefault="00761B41" w:rsidP="00761B4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Лин зерттеу тобымен</w:t>
      </w:r>
      <w:r w:rsidRPr="00780047">
        <w:rPr>
          <w:rFonts w:ascii="Times New Roman" w:hAnsi="Times New Roman" w:cs="Times New Roman"/>
          <w:sz w:val="28"/>
          <w:szCs w:val="28"/>
        </w:rPr>
        <w:t xml:space="preserve"> скандийді қоспалардан бөлу</w:t>
      </w:r>
      <w:r>
        <w:rPr>
          <w:rFonts w:ascii="Times New Roman" w:hAnsi="Times New Roman" w:cs="Times New Roman"/>
          <w:sz w:val="28"/>
          <w:szCs w:val="28"/>
        </w:rPr>
        <w:t xml:space="preserve"> үшін</w:t>
      </w:r>
      <w:r w:rsidRPr="00780047">
        <w:rPr>
          <w:rFonts w:ascii="Times New Roman" w:hAnsi="Times New Roman" w:cs="Times New Roman"/>
          <w:sz w:val="28"/>
          <w:szCs w:val="28"/>
        </w:rPr>
        <w:t xml:space="preserve"> 732</w:t>
      </w:r>
      <w:r>
        <w:rPr>
          <w:rFonts w:ascii="Times New Roman" w:hAnsi="Times New Roman" w:cs="Times New Roman"/>
          <w:sz w:val="28"/>
          <w:szCs w:val="28"/>
        </w:rPr>
        <w:t xml:space="preserve"> </w:t>
      </w:r>
      <w:r w:rsidRPr="00780047">
        <w:rPr>
          <w:rFonts w:ascii="Times New Roman" w:hAnsi="Times New Roman" w:cs="Times New Roman"/>
          <w:sz w:val="28"/>
          <w:szCs w:val="28"/>
        </w:rPr>
        <w:t>шайыр</w:t>
      </w:r>
      <w:r>
        <w:rPr>
          <w:rFonts w:ascii="Times New Roman" w:hAnsi="Times New Roman" w:cs="Times New Roman"/>
          <w:sz w:val="28"/>
          <w:szCs w:val="28"/>
        </w:rPr>
        <w:t xml:space="preserve">ымен сорбция жүргізіп, ары қарай әртүрлі десорбенттермен </w:t>
      </w:r>
      <w:r w:rsidRPr="00780047">
        <w:rPr>
          <w:rFonts w:ascii="Times New Roman" w:hAnsi="Times New Roman" w:cs="Times New Roman"/>
          <w:sz w:val="28"/>
          <w:szCs w:val="28"/>
        </w:rPr>
        <w:t>Sc десорбциялады</w:t>
      </w:r>
      <w:r w:rsidRPr="00007F89">
        <w:rPr>
          <w:rFonts w:ascii="Times New Roman" w:hAnsi="Times New Roman" w:cs="Times New Roman"/>
          <w:sz w:val="28"/>
          <w:szCs w:val="28"/>
        </w:rPr>
        <w:t xml:space="preserve"> </w:t>
      </w:r>
      <w:r>
        <w:rPr>
          <w:rFonts w:ascii="Times New Roman" w:hAnsi="Times New Roman" w:cs="Times New Roman"/>
          <w:sz w:val="28"/>
          <w:szCs w:val="28"/>
        </w:rPr>
        <w:t>[</w:t>
      </w:r>
      <w:r w:rsidR="00F06884">
        <w:rPr>
          <w:rFonts w:ascii="Times New Roman" w:hAnsi="Times New Roman" w:cs="Times New Roman"/>
          <w:sz w:val="28"/>
          <w:szCs w:val="28"/>
        </w:rPr>
        <w:t>11</w:t>
      </w:r>
      <w:r w:rsidRPr="00007F89">
        <w:rPr>
          <w:rFonts w:ascii="Times New Roman" w:hAnsi="Times New Roman" w:cs="Times New Roman"/>
          <w:sz w:val="28"/>
          <w:szCs w:val="28"/>
        </w:rPr>
        <w:t>5</w:t>
      </w:r>
      <w:r w:rsidRPr="00780047">
        <w:rPr>
          <w:rFonts w:ascii="Times New Roman" w:hAnsi="Times New Roman" w:cs="Times New Roman"/>
          <w:sz w:val="28"/>
          <w:szCs w:val="28"/>
        </w:rPr>
        <w:t>].</w:t>
      </w:r>
      <w:r w:rsidRPr="005F673A">
        <w:rPr>
          <w:rFonts w:ascii="Times New Roman" w:hAnsi="Times New Roman" w:cs="Times New Roman"/>
          <w:sz w:val="28"/>
          <w:szCs w:val="28"/>
        </w:rPr>
        <w:t xml:space="preserve"> </w:t>
      </w:r>
      <w:r>
        <w:rPr>
          <w:rFonts w:ascii="Times New Roman" w:hAnsi="Times New Roman" w:cs="Times New Roman"/>
          <w:sz w:val="28"/>
          <w:szCs w:val="28"/>
        </w:rPr>
        <w:t xml:space="preserve">Американдық ғалым </w:t>
      </w:r>
      <w:r w:rsidRPr="007701AD">
        <w:rPr>
          <w:rFonts w:ascii="Times New Roman" w:hAnsi="Times New Roman" w:cs="Times New Roman"/>
          <w:sz w:val="28"/>
          <w:szCs w:val="28"/>
        </w:rPr>
        <w:t>Рурк</w:t>
      </w:r>
      <w:r>
        <w:rPr>
          <w:rFonts w:ascii="Times New Roman" w:hAnsi="Times New Roman" w:cs="Times New Roman"/>
          <w:sz w:val="28"/>
          <w:szCs w:val="28"/>
        </w:rPr>
        <w:t xml:space="preserve"> әріптестерімен скандийді темірмен ураннан ион алмасу механизмі арқылы бөлу әдісіне патент алған [</w:t>
      </w:r>
      <w:r w:rsidR="00F06884">
        <w:rPr>
          <w:rFonts w:ascii="Times New Roman" w:hAnsi="Times New Roman" w:cs="Times New Roman"/>
          <w:sz w:val="28"/>
          <w:szCs w:val="28"/>
        </w:rPr>
        <w:t>11</w:t>
      </w:r>
      <w:r>
        <w:rPr>
          <w:rFonts w:ascii="Times New Roman" w:hAnsi="Times New Roman" w:cs="Times New Roman"/>
          <w:sz w:val="28"/>
          <w:szCs w:val="28"/>
        </w:rPr>
        <w:t>6</w:t>
      </w:r>
      <w:r w:rsidRPr="00780047">
        <w:rPr>
          <w:rFonts w:ascii="Times New Roman" w:hAnsi="Times New Roman" w:cs="Times New Roman"/>
          <w:sz w:val="28"/>
          <w:szCs w:val="28"/>
        </w:rPr>
        <w:t>]</w:t>
      </w:r>
      <w:r>
        <w:rPr>
          <w:rFonts w:ascii="Times New Roman" w:hAnsi="Times New Roman" w:cs="Times New Roman"/>
          <w:sz w:val="28"/>
          <w:szCs w:val="28"/>
        </w:rPr>
        <w:t xml:space="preserve">. </w:t>
      </w:r>
      <w:r w:rsidRPr="007701AD">
        <w:rPr>
          <w:rFonts w:ascii="Times New Roman" w:hAnsi="Times New Roman" w:cs="Times New Roman"/>
          <w:sz w:val="28"/>
          <w:szCs w:val="28"/>
        </w:rPr>
        <w:t>U</w:t>
      </w:r>
      <w:r w:rsidRPr="00F24279">
        <w:rPr>
          <w:rFonts w:ascii="Times New Roman" w:hAnsi="Times New Roman" w:cs="Times New Roman"/>
          <w:sz w:val="28"/>
          <w:szCs w:val="28"/>
        </w:rPr>
        <w:t xml:space="preserve">, </w:t>
      </w:r>
      <w:r w:rsidRPr="007701AD">
        <w:rPr>
          <w:rFonts w:ascii="Times New Roman" w:hAnsi="Times New Roman" w:cs="Times New Roman"/>
          <w:sz w:val="28"/>
          <w:szCs w:val="28"/>
        </w:rPr>
        <w:t>Sc</w:t>
      </w:r>
      <w:r w:rsidRPr="00F24279">
        <w:rPr>
          <w:rFonts w:ascii="Times New Roman" w:hAnsi="Times New Roman" w:cs="Times New Roman"/>
          <w:sz w:val="28"/>
          <w:szCs w:val="28"/>
        </w:rPr>
        <w:t xml:space="preserve"> және </w:t>
      </w:r>
      <w:r w:rsidRPr="007701AD">
        <w:rPr>
          <w:rFonts w:ascii="Times New Roman" w:hAnsi="Times New Roman" w:cs="Times New Roman"/>
          <w:sz w:val="28"/>
          <w:szCs w:val="28"/>
        </w:rPr>
        <w:t>Fe</w:t>
      </w:r>
      <w:r w:rsidRPr="00F24279">
        <w:rPr>
          <w:rFonts w:ascii="Times New Roman" w:hAnsi="Times New Roman" w:cs="Times New Roman"/>
          <w:sz w:val="28"/>
          <w:szCs w:val="28"/>
        </w:rPr>
        <w:t xml:space="preserve"> </w:t>
      </w:r>
      <w:r>
        <w:rPr>
          <w:rFonts w:ascii="Times New Roman" w:hAnsi="Times New Roman" w:cs="Times New Roman"/>
          <w:sz w:val="28"/>
          <w:szCs w:val="28"/>
        </w:rPr>
        <w:t xml:space="preserve">бар </w:t>
      </w:r>
      <w:r w:rsidRPr="00F24279">
        <w:rPr>
          <w:rFonts w:ascii="Times New Roman" w:hAnsi="Times New Roman" w:cs="Times New Roman"/>
          <w:sz w:val="28"/>
          <w:szCs w:val="28"/>
        </w:rPr>
        <w:t>HNO</w:t>
      </w:r>
      <w:r w:rsidRPr="00296652">
        <w:rPr>
          <w:rFonts w:ascii="Times New Roman" w:hAnsi="Times New Roman" w:cs="Times New Roman"/>
          <w:sz w:val="28"/>
          <w:szCs w:val="28"/>
          <w:vertAlign w:val="subscript"/>
        </w:rPr>
        <w:t>3</w:t>
      </w:r>
      <w:r w:rsidRPr="00F24279">
        <w:rPr>
          <w:rFonts w:ascii="Times New Roman" w:hAnsi="Times New Roman" w:cs="Times New Roman"/>
          <w:sz w:val="28"/>
          <w:szCs w:val="28"/>
        </w:rPr>
        <w:t xml:space="preserve"> ерітіндісіндегі </w:t>
      </w:r>
      <w:r w:rsidRPr="007701AD">
        <w:rPr>
          <w:rFonts w:ascii="Times New Roman" w:hAnsi="Times New Roman" w:cs="Times New Roman"/>
          <w:sz w:val="28"/>
          <w:szCs w:val="28"/>
        </w:rPr>
        <w:t>(</w:t>
      </w:r>
      <w:r>
        <w:rPr>
          <w:rFonts w:ascii="Times New Roman" w:hAnsi="Times New Roman" w:cs="Times New Roman"/>
          <w:sz w:val="28"/>
          <w:szCs w:val="28"/>
        </w:rPr>
        <w:t>рН</w:t>
      </w:r>
      <w:r w:rsidRPr="007701AD">
        <w:rPr>
          <w:rFonts w:ascii="Times New Roman" w:hAnsi="Times New Roman" w:cs="Times New Roman"/>
          <w:sz w:val="28"/>
          <w:szCs w:val="28"/>
        </w:rPr>
        <w:t>=</w:t>
      </w:r>
      <w:r w:rsidRPr="00F24279">
        <w:rPr>
          <w:rFonts w:ascii="Times New Roman" w:hAnsi="Times New Roman" w:cs="Times New Roman"/>
          <w:sz w:val="28"/>
          <w:szCs w:val="28"/>
        </w:rPr>
        <w:t>2</w:t>
      </w:r>
      <w:r w:rsidRPr="007701AD">
        <w:rPr>
          <w:rFonts w:ascii="Times New Roman" w:hAnsi="Times New Roman" w:cs="Times New Roman"/>
          <w:sz w:val="28"/>
          <w:szCs w:val="28"/>
        </w:rPr>
        <w:t>)</w:t>
      </w:r>
      <w:r w:rsidRPr="00F24279">
        <w:rPr>
          <w:rFonts w:ascii="Times New Roman" w:hAnsi="Times New Roman" w:cs="Times New Roman"/>
          <w:sz w:val="28"/>
          <w:szCs w:val="28"/>
        </w:rPr>
        <w:t xml:space="preserve"> скандийдің негізгі бөлігін иминодиасірке қышқылының катионалмастырғыш шайырымен адсорбцияла</w:t>
      </w:r>
      <w:r>
        <w:rPr>
          <w:rFonts w:ascii="Times New Roman" w:hAnsi="Times New Roman" w:cs="Times New Roman"/>
          <w:sz w:val="28"/>
          <w:szCs w:val="28"/>
        </w:rPr>
        <w:t>ған</w:t>
      </w:r>
      <w:r w:rsidRPr="00F24279">
        <w:rPr>
          <w:rFonts w:ascii="Times New Roman" w:hAnsi="Times New Roman" w:cs="Times New Roman"/>
          <w:sz w:val="28"/>
          <w:szCs w:val="28"/>
        </w:rPr>
        <w:t xml:space="preserve">, </w:t>
      </w:r>
      <w:r>
        <w:rPr>
          <w:rFonts w:ascii="Times New Roman" w:hAnsi="Times New Roman" w:cs="Times New Roman"/>
          <w:sz w:val="28"/>
          <w:szCs w:val="28"/>
        </w:rPr>
        <w:t xml:space="preserve">ары қарай шайырды </w:t>
      </w:r>
      <w:r w:rsidRPr="00F24279">
        <w:rPr>
          <w:rFonts w:ascii="Times New Roman" w:hAnsi="Times New Roman" w:cs="Times New Roman"/>
          <w:sz w:val="28"/>
          <w:szCs w:val="28"/>
        </w:rPr>
        <w:t>сұйылтылған H</w:t>
      </w:r>
      <w:r w:rsidRPr="00296652">
        <w:rPr>
          <w:rFonts w:ascii="Times New Roman" w:hAnsi="Times New Roman" w:cs="Times New Roman"/>
          <w:sz w:val="28"/>
          <w:szCs w:val="28"/>
          <w:vertAlign w:val="subscript"/>
        </w:rPr>
        <w:t>2</w:t>
      </w:r>
      <w:r w:rsidRPr="00F24279">
        <w:rPr>
          <w:rFonts w:ascii="Times New Roman" w:hAnsi="Times New Roman" w:cs="Times New Roman"/>
          <w:sz w:val="28"/>
          <w:szCs w:val="28"/>
        </w:rPr>
        <w:t>SO</w:t>
      </w:r>
      <w:r w:rsidRPr="00296652">
        <w:rPr>
          <w:rFonts w:ascii="Times New Roman" w:hAnsi="Times New Roman" w:cs="Times New Roman"/>
          <w:sz w:val="28"/>
          <w:szCs w:val="28"/>
          <w:vertAlign w:val="subscript"/>
        </w:rPr>
        <w:t>4</w:t>
      </w:r>
      <w:r w:rsidRPr="00F24279">
        <w:rPr>
          <w:rFonts w:ascii="Times New Roman" w:hAnsi="Times New Roman" w:cs="Times New Roman"/>
          <w:sz w:val="28"/>
          <w:szCs w:val="28"/>
        </w:rPr>
        <w:t xml:space="preserve">-пен жуу арқылы </w:t>
      </w:r>
      <w:r>
        <w:rPr>
          <w:rFonts w:ascii="Times New Roman" w:hAnsi="Times New Roman" w:cs="Times New Roman"/>
          <w:sz w:val="28"/>
          <w:szCs w:val="28"/>
        </w:rPr>
        <w:t xml:space="preserve">қосымша </w:t>
      </w:r>
      <w:r w:rsidRPr="00F24279">
        <w:rPr>
          <w:rFonts w:ascii="Times New Roman" w:hAnsi="Times New Roman" w:cs="Times New Roman"/>
          <w:sz w:val="28"/>
          <w:szCs w:val="28"/>
        </w:rPr>
        <w:t>қалдық металдард</w:t>
      </w:r>
      <w:r>
        <w:rPr>
          <w:rFonts w:ascii="Times New Roman" w:hAnsi="Times New Roman" w:cs="Times New Roman"/>
          <w:sz w:val="28"/>
          <w:szCs w:val="28"/>
        </w:rPr>
        <w:t>ан</w:t>
      </w:r>
      <w:r w:rsidRPr="00F24279">
        <w:rPr>
          <w:rFonts w:ascii="Times New Roman" w:hAnsi="Times New Roman" w:cs="Times New Roman"/>
          <w:sz w:val="28"/>
          <w:szCs w:val="28"/>
        </w:rPr>
        <w:t xml:space="preserve"> </w:t>
      </w:r>
      <w:r>
        <w:rPr>
          <w:rFonts w:ascii="Times New Roman" w:hAnsi="Times New Roman" w:cs="Times New Roman"/>
          <w:sz w:val="28"/>
          <w:szCs w:val="28"/>
        </w:rPr>
        <w:t xml:space="preserve">тазалаған. </w:t>
      </w:r>
    </w:p>
    <w:p w:rsidR="00761B41" w:rsidRDefault="00761B41" w:rsidP="00761B41">
      <w:pPr>
        <w:spacing w:after="100" w:afterAutospacing="1" w:line="240" w:lineRule="auto"/>
        <w:ind w:firstLine="709"/>
        <w:jc w:val="center"/>
        <w:rPr>
          <w:rFonts w:ascii="Times New Roman" w:hAnsi="Times New Roman" w:cs="Times New Roman"/>
          <w:sz w:val="28"/>
          <w:szCs w:val="28"/>
          <w:lang w:val="en-US"/>
        </w:rPr>
      </w:pPr>
      <w:r>
        <w:rPr>
          <w:rFonts w:ascii="Times New Roman" w:hAnsi="Times New Roman" w:cs="Times New Roman"/>
          <w:noProof/>
          <w:sz w:val="28"/>
          <w:szCs w:val="28"/>
          <w:lang w:val="ru-RU"/>
        </w:rPr>
        <w:drawing>
          <wp:inline distT="0" distB="0" distL="0" distR="0">
            <wp:extent cx="4078125" cy="6367601"/>
            <wp:effectExtent l="19050" t="0" r="0" b="0"/>
            <wp:docPr id="4" name="Рисунок 2" descr="Хлорид скандия.drawi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лорид скандия.drawio (1).png"/>
                    <pic:cNvPicPr/>
                  </pic:nvPicPr>
                  <pic:blipFill>
                    <a:blip r:embed="rId15"/>
                    <a:stretch>
                      <a:fillRect/>
                    </a:stretch>
                  </pic:blipFill>
                  <pic:spPr>
                    <a:xfrm>
                      <a:off x="0" y="0"/>
                      <a:ext cx="4082700" cy="6374745"/>
                    </a:xfrm>
                    <a:prstGeom prst="rect">
                      <a:avLst/>
                    </a:prstGeom>
                  </pic:spPr>
                </pic:pic>
              </a:graphicData>
            </a:graphic>
          </wp:inline>
        </w:drawing>
      </w:r>
    </w:p>
    <w:p w:rsidR="00761B41" w:rsidRPr="009164FE" w:rsidRDefault="00761B41" w:rsidP="00761B41">
      <w:pPr>
        <w:spacing w:before="100" w:beforeAutospacing="1" w:after="100" w:afterAutospacing="1"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Сурет</w:t>
      </w:r>
      <w:r w:rsidRPr="00BC26E8">
        <w:rPr>
          <w:rFonts w:ascii="Times New Roman" w:eastAsia="Times New Roman" w:hAnsi="Times New Roman" w:cs="Times New Roman"/>
          <w:sz w:val="28"/>
          <w:szCs w:val="28"/>
          <w:lang w:val="en-US"/>
        </w:rPr>
        <w:t xml:space="preserve"> </w:t>
      </w:r>
      <w:r w:rsidR="00363177">
        <w:rPr>
          <w:rFonts w:ascii="Times New Roman" w:eastAsia="Times New Roman" w:hAnsi="Times New Roman" w:cs="Times New Roman"/>
          <w:sz w:val="28"/>
          <w:szCs w:val="28"/>
        </w:rPr>
        <w:t>6</w:t>
      </w:r>
      <w:r w:rsidRPr="00BC26E8">
        <w:rPr>
          <w:rFonts w:ascii="Times New Roman" w:eastAsia="Times New Roman" w:hAnsi="Times New Roman" w:cs="Times New Roman"/>
          <w:sz w:val="28"/>
          <w:szCs w:val="28"/>
          <w:lang w:val="en-US"/>
        </w:rPr>
        <w:t xml:space="preserve"> –</w:t>
      </w:r>
      <w:r w:rsidRPr="00BC26E8">
        <w:rPr>
          <w:lang w:val="en-US"/>
        </w:rPr>
        <w:t xml:space="preserve"> </w:t>
      </w:r>
      <w:r w:rsidRPr="00BC26E8">
        <w:rPr>
          <w:rFonts w:ascii="Times New Roman" w:eastAsia="Times New Roman" w:hAnsi="Times New Roman" w:cs="Times New Roman"/>
          <w:sz w:val="28"/>
          <w:szCs w:val="28"/>
        </w:rPr>
        <w:t>Ион</w:t>
      </w:r>
      <w:r>
        <w:rPr>
          <w:rFonts w:ascii="Times New Roman" w:eastAsia="Times New Roman" w:hAnsi="Times New Roman" w:cs="Times New Roman"/>
          <w:sz w:val="28"/>
          <w:szCs w:val="28"/>
        </w:rPr>
        <w:t xml:space="preserve"> аламстырғыш шайырлармен </w:t>
      </w:r>
      <w:r w:rsidRPr="00BC26E8">
        <w:rPr>
          <w:rFonts w:ascii="Times New Roman" w:eastAsia="Times New Roman" w:hAnsi="Times New Roman" w:cs="Times New Roman"/>
          <w:sz w:val="28"/>
          <w:szCs w:val="28"/>
          <w:lang w:val="en-US"/>
        </w:rPr>
        <w:t>ScCl</w:t>
      </w:r>
      <w:r w:rsidRPr="00BC26E8">
        <w:rPr>
          <w:rFonts w:ascii="Times New Roman" w:eastAsia="Times New Roman" w:hAnsi="Times New Roman" w:cs="Times New Roman"/>
          <w:sz w:val="28"/>
          <w:szCs w:val="28"/>
          <w:vertAlign w:val="subscript"/>
          <w:lang w:val="en-US"/>
        </w:rPr>
        <w:t>3</w:t>
      </w:r>
      <w:r w:rsidRPr="00BC26E8">
        <w:rPr>
          <w:rFonts w:ascii="Times New Roman" w:eastAsia="Times New Roman" w:hAnsi="Times New Roman" w:cs="Times New Roman"/>
          <w:sz w:val="28"/>
          <w:szCs w:val="28"/>
          <w:lang w:val="en-US"/>
        </w:rPr>
        <w:t xml:space="preserve"> </w:t>
      </w:r>
      <w:r w:rsidRPr="00BC26E8">
        <w:rPr>
          <w:rFonts w:ascii="Times New Roman" w:eastAsia="Times New Roman" w:hAnsi="Times New Roman" w:cs="Times New Roman"/>
          <w:sz w:val="28"/>
          <w:szCs w:val="28"/>
        </w:rPr>
        <w:t>ерітіндісін</w:t>
      </w:r>
      <w:r>
        <w:rPr>
          <w:rFonts w:ascii="Times New Roman" w:eastAsia="Times New Roman" w:hAnsi="Times New Roman" w:cs="Times New Roman"/>
          <w:sz w:val="28"/>
          <w:szCs w:val="28"/>
        </w:rPr>
        <w:t xml:space="preserve"> тазарту</w:t>
      </w:r>
    </w:p>
    <w:p w:rsidR="00761B41" w:rsidRPr="0010291B" w:rsidRDefault="00761B41" w:rsidP="00761B41">
      <w:pPr>
        <w:spacing w:after="100" w:afterAutospacing="1"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Ресейлік ғалымдар </w:t>
      </w:r>
      <w:r w:rsidRPr="0010291B">
        <w:rPr>
          <w:rFonts w:ascii="Times New Roman" w:hAnsi="Times New Roman" w:cs="Times New Roman"/>
          <w:sz w:val="28"/>
          <w:szCs w:val="28"/>
        </w:rPr>
        <w:t xml:space="preserve">Puromet </w:t>
      </w:r>
      <w:r w:rsidRPr="009164FE">
        <w:rPr>
          <w:rFonts w:ascii="Times New Roman" w:hAnsi="Times New Roman" w:cs="Times New Roman"/>
          <w:sz w:val="28"/>
          <w:szCs w:val="28"/>
        </w:rPr>
        <w:t>MTS9580 хелаттық шайыр</w:t>
      </w:r>
      <w:r>
        <w:rPr>
          <w:rFonts w:ascii="Times New Roman" w:hAnsi="Times New Roman" w:cs="Times New Roman"/>
          <w:sz w:val="28"/>
          <w:szCs w:val="28"/>
        </w:rPr>
        <w:t xml:space="preserve">ымен </w:t>
      </w:r>
      <w:r w:rsidRPr="009164FE">
        <w:rPr>
          <w:rFonts w:ascii="Times New Roman" w:hAnsi="Times New Roman" w:cs="Times New Roman"/>
          <w:sz w:val="28"/>
          <w:szCs w:val="28"/>
        </w:rPr>
        <w:t xml:space="preserve">сульфат ерітінділерінен Sc </w:t>
      </w:r>
      <w:r>
        <w:rPr>
          <w:rFonts w:ascii="Times New Roman" w:hAnsi="Times New Roman" w:cs="Times New Roman"/>
          <w:sz w:val="28"/>
          <w:szCs w:val="28"/>
        </w:rPr>
        <w:t>иондарын бөлу әдісін ұсынған [</w:t>
      </w:r>
      <w:r w:rsidR="00F06884">
        <w:rPr>
          <w:rFonts w:ascii="Times New Roman" w:hAnsi="Times New Roman" w:cs="Times New Roman"/>
          <w:sz w:val="28"/>
          <w:szCs w:val="28"/>
        </w:rPr>
        <w:t>11</w:t>
      </w:r>
      <w:r>
        <w:rPr>
          <w:rFonts w:ascii="Times New Roman" w:hAnsi="Times New Roman" w:cs="Times New Roman"/>
          <w:sz w:val="28"/>
          <w:szCs w:val="28"/>
        </w:rPr>
        <w:t>7</w:t>
      </w:r>
      <w:r w:rsidRPr="00780047">
        <w:rPr>
          <w:rFonts w:ascii="Times New Roman" w:hAnsi="Times New Roman" w:cs="Times New Roman"/>
          <w:sz w:val="28"/>
          <w:szCs w:val="28"/>
        </w:rPr>
        <w:t>]</w:t>
      </w:r>
      <w:r>
        <w:rPr>
          <w:rFonts w:ascii="Times New Roman" w:hAnsi="Times New Roman" w:cs="Times New Roman"/>
          <w:sz w:val="28"/>
          <w:szCs w:val="28"/>
        </w:rPr>
        <w:t>. Т</w:t>
      </w:r>
      <w:r w:rsidRPr="0010291B">
        <w:rPr>
          <w:rFonts w:ascii="Times New Roman" w:hAnsi="Times New Roman" w:cs="Times New Roman"/>
          <w:sz w:val="28"/>
          <w:szCs w:val="28"/>
        </w:rPr>
        <w:t xml:space="preserve">әжірибелік қондырғы </w:t>
      </w:r>
      <w:r w:rsidR="00363177">
        <w:rPr>
          <w:rFonts w:ascii="Times New Roman" w:hAnsi="Times New Roman" w:cs="Times New Roman"/>
          <w:sz w:val="28"/>
          <w:szCs w:val="28"/>
        </w:rPr>
        <w:t>7</w:t>
      </w:r>
      <w:r w:rsidRPr="0010291B">
        <w:rPr>
          <w:rFonts w:ascii="Times New Roman" w:hAnsi="Times New Roman" w:cs="Times New Roman"/>
          <w:sz w:val="28"/>
          <w:szCs w:val="28"/>
        </w:rPr>
        <w:t>-суретте көрсетілген</w:t>
      </w:r>
      <w:r>
        <w:rPr>
          <w:rFonts w:ascii="Times New Roman" w:hAnsi="Times New Roman" w:cs="Times New Roman"/>
          <w:sz w:val="28"/>
          <w:szCs w:val="28"/>
        </w:rPr>
        <w:t xml:space="preserve">. </w:t>
      </w:r>
      <w:r w:rsidRPr="00FA3856">
        <w:rPr>
          <w:rFonts w:ascii="Times New Roman" w:hAnsi="Times New Roman" w:cs="Times New Roman"/>
          <w:sz w:val="28"/>
          <w:szCs w:val="28"/>
        </w:rPr>
        <w:t>NaHCO</w:t>
      </w:r>
      <w:r w:rsidRPr="00FA3856">
        <w:rPr>
          <w:rFonts w:ascii="Times New Roman" w:hAnsi="Times New Roman" w:cs="Times New Roman"/>
          <w:sz w:val="28"/>
          <w:szCs w:val="28"/>
          <w:vertAlign w:val="subscript"/>
        </w:rPr>
        <w:t>3</w:t>
      </w:r>
      <w:r w:rsidRPr="00FA3856">
        <w:rPr>
          <w:rFonts w:ascii="Times New Roman" w:hAnsi="Times New Roman" w:cs="Times New Roman"/>
          <w:sz w:val="28"/>
          <w:szCs w:val="28"/>
        </w:rPr>
        <w:t xml:space="preserve"> ерітіндісі</w:t>
      </w:r>
      <w:r>
        <w:rPr>
          <w:rFonts w:ascii="Times New Roman" w:hAnsi="Times New Roman" w:cs="Times New Roman"/>
          <w:sz w:val="28"/>
          <w:szCs w:val="28"/>
        </w:rPr>
        <w:t>мен</w:t>
      </w:r>
      <w:r w:rsidRPr="00FA3856">
        <w:rPr>
          <w:rFonts w:ascii="Times New Roman" w:hAnsi="Times New Roman" w:cs="Times New Roman"/>
          <w:sz w:val="28"/>
          <w:szCs w:val="28"/>
        </w:rPr>
        <w:t xml:space="preserve"> </w:t>
      </w:r>
      <w:r>
        <w:rPr>
          <w:rFonts w:ascii="Times New Roman" w:hAnsi="Times New Roman" w:cs="Times New Roman"/>
          <w:sz w:val="28"/>
          <w:szCs w:val="28"/>
        </w:rPr>
        <w:t>1,5 сағат араластырғаннан кейін полимер матрицасынан Sc &gt;98% тиімді десорбцияланған. Д</w:t>
      </w:r>
      <w:r w:rsidRPr="00120C81">
        <w:rPr>
          <w:rFonts w:ascii="Times New Roman" w:hAnsi="Times New Roman" w:cs="Times New Roman"/>
          <w:sz w:val="28"/>
          <w:szCs w:val="28"/>
        </w:rPr>
        <w:t>есорбциядан кейін</w:t>
      </w:r>
      <w:r>
        <w:rPr>
          <w:rFonts w:ascii="Times New Roman" w:hAnsi="Times New Roman" w:cs="Times New Roman"/>
          <w:sz w:val="28"/>
          <w:szCs w:val="28"/>
        </w:rPr>
        <w:t>гі</w:t>
      </w:r>
      <w:r w:rsidRPr="00120C81">
        <w:rPr>
          <w:rFonts w:ascii="Times New Roman" w:hAnsi="Times New Roman" w:cs="Times New Roman"/>
          <w:sz w:val="28"/>
          <w:szCs w:val="28"/>
        </w:rPr>
        <w:t xml:space="preserve"> </w:t>
      </w:r>
      <w:r w:rsidRPr="00FA3856">
        <w:rPr>
          <w:rFonts w:ascii="Times New Roman" w:hAnsi="Times New Roman" w:cs="Times New Roman"/>
          <w:sz w:val="28"/>
          <w:szCs w:val="28"/>
        </w:rPr>
        <w:t>NaHCO</w:t>
      </w:r>
      <w:r w:rsidRPr="00FA3856">
        <w:rPr>
          <w:rFonts w:ascii="Times New Roman" w:hAnsi="Times New Roman" w:cs="Times New Roman"/>
          <w:sz w:val="28"/>
          <w:szCs w:val="28"/>
          <w:vertAlign w:val="subscript"/>
        </w:rPr>
        <w:t>3</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ерітіндісіндегі </w:t>
      </w:r>
      <w:r w:rsidRPr="00120C81">
        <w:rPr>
          <w:rFonts w:ascii="Times New Roman" w:hAnsi="Times New Roman" w:cs="Times New Roman"/>
          <w:sz w:val="28"/>
          <w:szCs w:val="28"/>
        </w:rPr>
        <w:t>Sc концентрациясы 461,5 мг/л, ал Mg және Ti концентрациясы сәйкесінше 200 мг/л және 50 мг/л.</w:t>
      </w:r>
      <w:r>
        <w:rPr>
          <w:rFonts w:ascii="Times New Roman" w:hAnsi="Times New Roman" w:cs="Times New Roman"/>
          <w:sz w:val="28"/>
          <w:szCs w:val="28"/>
        </w:rPr>
        <w:t xml:space="preserve"> Зерттеу нәтижелері бойынша авторлар </w:t>
      </w:r>
      <w:r w:rsidRPr="00E0608D">
        <w:rPr>
          <w:rFonts w:ascii="Times New Roman" w:hAnsi="Times New Roman" w:cs="Times New Roman"/>
          <w:sz w:val="28"/>
          <w:szCs w:val="28"/>
        </w:rPr>
        <w:t>Puromet MTS9580 ион алмастырғыш</w:t>
      </w:r>
      <w:r>
        <w:rPr>
          <w:rFonts w:ascii="Times New Roman" w:hAnsi="Times New Roman" w:cs="Times New Roman"/>
          <w:sz w:val="28"/>
          <w:szCs w:val="28"/>
        </w:rPr>
        <w:t xml:space="preserve"> шайырының сорбциясы арқылы </w:t>
      </w:r>
      <w:r w:rsidRPr="00E0608D">
        <w:rPr>
          <w:rFonts w:ascii="Times New Roman" w:hAnsi="Times New Roman" w:cs="Times New Roman"/>
          <w:sz w:val="28"/>
          <w:szCs w:val="28"/>
        </w:rPr>
        <w:t xml:space="preserve"> </w:t>
      </w:r>
      <w:r>
        <w:rPr>
          <w:rFonts w:ascii="Times New Roman" w:hAnsi="Times New Roman" w:cs="Times New Roman"/>
          <w:sz w:val="28"/>
          <w:szCs w:val="28"/>
        </w:rPr>
        <w:t>шаймалау</w:t>
      </w:r>
      <w:r w:rsidRPr="009164FE">
        <w:rPr>
          <w:rFonts w:ascii="Times New Roman" w:hAnsi="Times New Roman" w:cs="Times New Roman"/>
          <w:sz w:val="28"/>
          <w:szCs w:val="28"/>
        </w:rPr>
        <w:t xml:space="preserve"> ерітінділерінен</w:t>
      </w:r>
      <w:r>
        <w:rPr>
          <w:rFonts w:ascii="Times New Roman" w:hAnsi="Times New Roman" w:cs="Times New Roman"/>
          <w:sz w:val="28"/>
          <w:szCs w:val="28"/>
        </w:rPr>
        <w:t xml:space="preserve"> (</w:t>
      </w:r>
      <w:r w:rsidRPr="00AE44CD">
        <w:rPr>
          <w:rFonts w:ascii="Times New Roman" w:hAnsi="Times New Roman" w:cs="Times New Roman"/>
          <w:sz w:val="28"/>
          <w:szCs w:val="28"/>
        </w:rPr>
        <w:t>PLS</w:t>
      </w:r>
      <w:r>
        <w:rPr>
          <w:rFonts w:ascii="Times New Roman" w:hAnsi="Times New Roman" w:cs="Times New Roman"/>
          <w:sz w:val="28"/>
          <w:szCs w:val="28"/>
        </w:rPr>
        <w:t xml:space="preserve">) </w:t>
      </w:r>
      <w:r w:rsidRPr="00E0608D">
        <w:rPr>
          <w:rFonts w:ascii="Times New Roman" w:hAnsi="Times New Roman" w:cs="Times New Roman"/>
          <w:sz w:val="28"/>
          <w:szCs w:val="28"/>
        </w:rPr>
        <w:t>Sc</w:t>
      </w:r>
      <w:r>
        <w:rPr>
          <w:rFonts w:ascii="Times New Roman" w:hAnsi="Times New Roman" w:cs="Times New Roman"/>
          <w:sz w:val="28"/>
          <w:szCs w:val="28"/>
        </w:rPr>
        <w:t xml:space="preserve"> концентратын</w:t>
      </w:r>
      <w:r w:rsidRPr="00E0608D">
        <w:rPr>
          <w:rFonts w:ascii="Times New Roman" w:hAnsi="Times New Roman" w:cs="Times New Roman"/>
          <w:sz w:val="28"/>
          <w:szCs w:val="28"/>
        </w:rPr>
        <w:t xml:space="preserve"> </w:t>
      </w:r>
      <w:r>
        <w:rPr>
          <w:rFonts w:ascii="Times New Roman" w:hAnsi="Times New Roman" w:cs="Times New Roman"/>
          <w:sz w:val="28"/>
          <w:szCs w:val="28"/>
        </w:rPr>
        <w:t xml:space="preserve">алудың </w:t>
      </w:r>
      <w:r w:rsidRPr="00E0608D">
        <w:rPr>
          <w:rFonts w:ascii="Times New Roman" w:hAnsi="Times New Roman" w:cs="Times New Roman"/>
          <w:sz w:val="28"/>
          <w:szCs w:val="28"/>
        </w:rPr>
        <w:t xml:space="preserve">технологиялық </w:t>
      </w:r>
      <w:r>
        <w:rPr>
          <w:rFonts w:ascii="Times New Roman" w:hAnsi="Times New Roman" w:cs="Times New Roman"/>
          <w:sz w:val="28"/>
          <w:szCs w:val="28"/>
        </w:rPr>
        <w:t>сызбасын ұсынды (</w:t>
      </w:r>
      <w:r w:rsidR="00363177">
        <w:rPr>
          <w:rFonts w:ascii="Times New Roman" w:hAnsi="Times New Roman" w:cs="Times New Roman"/>
          <w:sz w:val="28"/>
          <w:szCs w:val="28"/>
        </w:rPr>
        <w:t>8</w:t>
      </w:r>
      <w:r>
        <w:rPr>
          <w:rFonts w:ascii="Times New Roman" w:hAnsi="Times New Roman" w:cs="Times New Roman"/>
          <w:sz w:val="28"/>
          <w:szCs w:val="28"/>
        </w:rPr>
        <w:t xml:space="preserve">-сурет). </w:t>
      </w:r>
    </w:p>
    <w:p w:rsidR="00761B41" w:rsidRDefault="00761B41" w:rsidP="00761B41">
      <w:pPr>
        <w:spacing w:after="100" w:afterAutospacing="1"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lang w:val="ru-RU"/>
        </w:rPr>
        <w:drawing>
          <wp:inline distT="0" distB="0" distL="0" distR="0">
            <wp:extent cx="4223385" cy="3239135"/>
            <wp:effectExtent l="19050" t="0" r="5715" b="0"/>
            <wp:docPr id="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a:stretch>
                      <a:fillRect/>
                    </a:stretch>
                  </pic:blipFill>
                  <pic:spPr bwMode="auto">
                    <a:xfrm>
                      <a:off x="0" y="0"/>
                      <a:ext cx="4223385" cy="3239135"/>
                    </a:xfrm>
                    <a:prstGeom prst="rect">
                      <a:avLst/>
                    </a:prstGeom>
                    <a:noFill/>
                    <a:ln w="9525">
                      <a:noFill/>
                      <a:miter lim="800000"/>
                      <a:headEnd/>
                      <a:tailEnd/>
                    </a:ln>
                  </pic:spPr>
                </pic:pic>
              </a:graphicData>
            </a:graphic>
          </wp:inline>
        </w:drawing>
      </w:r>
    </w:p>
    <w:p w:rsidR="00761B41" w:rsidRDefault="00761B41" w:rsidP="00761B41">
      <w:pPr>
        <w:spacing w:after="100" w:afterAutospacing="1"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Сурет </w:t>
      </w:r>
      <w:r w:rsidR="00363177">
        <w:rPr>
          <w:rFonts w:ascii="Times New Roman" w:hAnsi="Times New Roman" w:cs="Times New Roman"/>
          <w:sz w:val="28"/>
          <w:szCs w:val="28"/>
        </w:rPr>
        <w:t>7</w:t>
      </w:r>
      <w:r>
        <w:rPr>
          <w:rFonts w:ascii="Times New Roman" w:hAnsi="Times New Roman" w:cs="Times New Roman"/>
          <w:sz w:val="28"/>
          <w:szCs w:val="28"/>
        </w:rPr>
        <w:t xml:space="preserve"> </w:t>
      </w:r>
      <w:r w:rsidRPr="0088248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Pr>
          <w:rFonts w:ascii="Times New Roman" w:hAnsi="Times New Roman" w:cs="Times New Roman"/>
          <w:sz w:val="28"/>
          <w:szCs w:val="28"/>
        </w:rPr>
        <w:t>Т</w:t>
      </w:r>
      <w:r w:rsidRPr="0010291B">
        <w:rPr>
          <w:rFonts w:ascii="Times New Roman" w:hAnsi="Times New Roman" w:cs="Times New Roman"/>
          <w:sz w:val="28"/>
          <w:szCs w:val="28"/>
        </w:rPr>
        <w:t>әжірибелік қондырғы</w:t>
      </w:r>
      <w:r>
        <w:rPr>
          <w:rFonts w:ascii="Times New Roman" w:hAnsi="Times New Roman" w:cs="Times New Roman"/>
          <w:sz w:val="28"/>
          <w:szCs w:val="28"/>
        </w:rPr>
        <w:t xml:space="preserve"> [</w:t>
      </w:r>
      <w:r w:rsidR="00F06884">
        <w:rPr>
          <w:rFonts w:ascii="Times New Roman" w:hAnsi="Times New Roman" w:cs="Times New Roman"/>
          <w:sz w:val="28"/>
          <w:szCs w:val="28"/>
        </w:rPr>
        <w:t>11</w:t>
      </w:r>
      <w:r>
        <w:rPr>
          <w:rFonts w:ascii="Times New Roman" w:hAnsi="Times New Roman" w:cs="Times New Roman"/>
          <w:sz w:val="28"/>
          <w:szCs w:val="28"/>
        </w:rPr>
        <w:t>7</w:t>
      </w:r>
      <w:r w:rsidRPr="00780047">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noProof/>
          <w:sz w:val="28"/>
          <w:szCs w:val="28"/>
          <w:lang w:val="ru-RU"/>
        </w:rPr>
        <w:drawing>
          <wp:inline distT="0" distB="0" distL="0" distR="0">
            <wp:extent cx="4388594" cy="4143375"/>
            <wp:effectExtent l="19050" t="0" r="0" b="0"/>
            <wp:docPr id="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srcRect/>
                    <a:stretch>
                      <a:fillRect/>
                    </a:stretch>
                  </pic:blipFill>
                  <pic:spPr bwMode="auto">
                    <a:xfrm>
                      <a:off x="0" y="0"/>
                      <a:ext cx="4390221" cy="4144911"/>
                    </a:xfrm>
                    <a:prstGeom prst="rect">
                      <a:avLst/>
                    </a:prstGeom>
                    <a:noFill/>
                    <a:ln w="9525">
                      <a:noFill/>
                      <a:miter lim="800000"/>
                      <a:headEnd/>
                      <a:tailEnd/>
                    </a:ln>
                  </pic:spPr>
                </pic:pic>
              </a:graphicData>
            </a:graphic>
          </wp:inline>
        </w:drawing>
      </w:r>
    </w:p>
    <w:p w:rsidR="00761B41" w:rsidRDefault="00761B41" w:rsidP="00761B41">
      <w:pPr>
        <w:spacing w:after="100" w:afterAutospacing="1"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Сурет </w:t>
      </w:r>
      <w:r w:rsidR="00363177">
        <w:rPr>
          <w:rFonts w:ascii="Times New Roman" w:hAnsi="Times New Roman" w:cs="Times New Roman"/>
          <w:sz w:val="28"/>
          <w:szCs w:val="28"/>
        </w:rPr>
        <w:t>8</w:t>
      </w:r>
      <w:r>
        <w:rPr>
          <w:rFonts w:ascii="Times New Roman" w:hAnsi="Times New Roman" w:cs="Times New Roman"/>
          <w:sz w:val="28"/>
          <w:szCs w:val="28"/>
        </w:rPr>
        <w:t xml:space="preserve"> </w:t>
      </w:r>
      <w:r w:rsidRPr="00AE44C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Pr>
          <w:rFonts w:ascii="Times New Roman" w:hAnsi="Times New Roman" w:cs="Times New Roman"/>
          <w:sz w:val="28"/>
          <w:szCs w:val="28"/>
        </w:rPr>
        <w:t>Шаймалау</w:t>
      </w:r>
      <w:r w:rsidRPr="009164FE">
        <w:rPr>
          <w:rFonts w:ascii="Times New Roman" w:hAnsi="Times New Roman" w:cs="Times New Roman"/>
          <w:sz w:val="28"/>
          <w:szCs w:val="28"/>
        </w:rPr>
        <w:t xml:space="preserve"> ерітінділерінен</w:t>
      </w:r>
      <w:r>
        <w:rPr>
          <w:rFonts w:ascii="Times New Roman" w:hAnsi="Times New Roman" w:cs="Times New Roman"/>
          <w:sz w:val="28"/>
          <w:szCs w:val="28"/>
        </w:rPr>
        <w:t xml:space="preserve"> </w:t>
      </w:r>
      <w:r w:rsidRPr="00E0608D">
        <w:rPr>
          <w:rFonts w:ascii="Times New Roman" w:hAnsi="Times New Roman" w:cs="Times New Roman"/>
          <w:sz w:val="28"/>
          <w:szCs w:val="28"/>
        </w:rPr>
        <w:t>Sc</w:t>
      </w:r>
      <w:r>
        <w:rPr>
          <w:rFonts w:ascii="Times New Roman" w:hAnsi="Times New Roman" w:cs="Times New Roman"/>
          <w:sz w:val="28"/>
          <w:szCs w:val="28"/>
        </w:rPr>
        <w:t xml:space="preserve"> концентратын</w:t>
      </w:r>
      <w:r w:rsidRPr="00E0608D">
        <w:rPr>
          <w:rFonts w:ascii="Times New Roman" w:hAnsi="Times New Roman" w:cs="Times New Roman"/>
          <w:sz w:val="28"/>
          <w:szCs w:val="28"/>
        </w:rPr>
        <w:t xml:space="preserve"> </w:t>
      </w:r>
      <w:r>
        <w:rPr>
          <w:rFonts w:ascii="Times New Roman" w:hAnsi="Times New Roman" w:cs="Times New Roman"/>
          <w:sz w:val="28"/>
          <w:szCs w:val="28"/>
        </w:rPr>
        <w:t xml:space="preserve">алудың </w:t>
      </w:r>
      <w:r w:rsidRPr="00E0608D">
        <w:rPr>
          <w:rFonts w:ascii="Times New Roman" w:hAnsi="Times New Roman" w:cs="Times New Roman"/>
          <w:sz w:val="28"/>
          <w:szCs w:val="28"/>
        </w:rPr>
        <w:t xml:space="preserve">технологиялық </w:t>
      </w:r>
      <w:r w:rsidR="00F06884">
        <w:rPr>
          <w:rFonts w:ascii="Times New Roman" w:hAnsi="Times New Roman" w:cs="Times New Roman"/>
          <w:sz w:val="28"/>
          <w:szCs w:val="28"/>
        </w:rPr>
        <w:t>сызбасы [11</w:t>
      </w:r>
      <w:r>
        <w:rPr>
          <w:rFonts w:ascii="Times New Roman" w:hAnsi="Times New Roman" w:cs="Times New Roman"/>
          <w:sz w:val="28"/>
          <w:szCs w:val="28"/>
        </w:rPr>
        <w:t>7</w:t>
      </w:r>
      <w:r w:rsidRPr="00780047">
        <w:rPr>
          <w:rFonts w:ascii="Times New Roman" w:hAnsi="Times New Roman" w:cs="Times New Roman"/>
          <w:sz w:val="28"/>
          <w:szCs w:val="28"/>
        </w:rPr>
        <w:t>]</w:t>
      </w:r>
      <w:r>
        <w:rPr>
          <w:rFonts w:ascii="Times New Roman" w:hAnsi="Times New Roman" w:cs="Times New Roman"/>
          <w:sz w:val="28"/>
          <w:szCs w:val="28"/>
        </w:rPr>
        <w:t>.</w:t>
      </w:r>
    </w:p>
    <w:p w:rsidR="00761B41" w:rsidRDefault="00761B41" w:rsidP="00761B41">
      <w:pPr>
        <w:spacing w:before="100" w:beforeAutospacing="1" w:after="100" w:afterAutospacing="1"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Жапондық ғалымдар </w:t>
      </w:r>
      <w:r w:rsidRPr="00607653">
        <w:rPr>
          <w:rFonts w:ascii="Times New Roman" w:hAnsi="Times New Roman" w:cs="Times New Roman"/>
          <w:sz w:val="28"/>
          <w:szCs w:val="28"/>
        </w:rPr>
        <w:t>скандий, церий, лантан және алюминийден тұратын үлгі ерітіндісінен</w:t>
      </w:r>
      <w:r>
        <w:rPr>
          <w:rFonts w:ascii="Times New Roman" w:hAnsi="Times New Roman" w:cs="Times New Roman"/>
          <w:sz w:val="28"/>
          <w:szCs w:val="28"/>
        </w:rPr>
        <w:t xml:space="preserve"> </w:t>
      </w:r>
      <w:r w:rsidRPr="00607653">
        <w:rPr>
          <w:rFonts w:ascii="Times New Roman" w:hAnsi="Times New Roman" w:cs="Times New Roman"/>
          <w:sz w:val="28"/>
          <w:szCs w:val="28"/>
        </w:rPr>
        <w:t xml:space="preserve">скандийді бөлу үшін </w:t>
      </w:r>
      <w:r>
        <w:rPr>
          <w:rFonts w:ascii="Times New Roman" w:hAnsi="Times New Roman" w:cs="Times New Roman"/>
          <w:sz w:val="28"/>
          <w:szCs w:val="28"/>
        </w:rPr>
        <w:t>қ</w:t>
      </w:r>
      <w:r w:rsidRPr="00607653">
        <w:rPr>
          <w:rFonts w:ascii="Times New Roman" w:hAnsi="Times New Roman" w:cs="Times New Roman"/>
          <w:sz w:val="28"/>
          <w:szCs w:val="28"/>
        </w:rPr>
        <w:t>ұрамында гликоль амин қышқылы бар</w:t>
      </w:r>
      <w:r>
        <w:rPr>
          <w:rFonts w:ascii="Times New Roman" w:hAnsi="Times New Roman" w:cs="Times New Roman"/>
          <w:sz w:val="28"/>
          <w:szCs w:val="28"/>
        </w:rPr>
        <w:t xml:space="preserve"> жаңа ион алмастырғыш шайыр синтездеді [</w:t>
      </w:r>
      <w:r w:rsidR="00F06884">
        <w:rPr>
          <w:rFonts w:ascii="Times New Roman" w:hAnsi="Times New Roman" w:cs="Times New Roman"/>
          <w:sz w:val="28"/>
          <w:szCs w:val="28"/>
        </w:rPr>
        <w:t>11</w:t>
      </w:r>
      <w:r>
        <w:rPr>
          <w:rFonts w:ascii="Times New Roman" w:hAnsi="Times New Roman" w:cs="Times New Roman"/>
          <w:sz w:val="28"/>
          <w:szCs w:val="28"/>
        </w:rPr>
        <w:t>8</w:t>
      </w:r>
      <w:r w:rsidRPr="00780047">
        <w:rPr>
          <w:rFonts w:ascii="Times New Roman" w:hAnsi="Times New Roman" w:cs="Times New Roman"/>
          <w:sz w:val="28"/>
          <w:szCs w:val="28"/>
        </w:rPr>
        <w:t>]</w:t>
      </w:r>
      <w:r>
        <w:rPr>
          <w:rFonts w:ascii="Times New Roman" w:hAnsi="Times New Roman" w:cs="Times New Roman"/>
          <w:sz w:val="28"/>
          <w:szCs w:val="28"/>
        </w:rPr>
        <w:t xml:space="preserve">. </w:t>
      </w:r>
      <w:r w:rsidRPr="00802039">
        <w:rPr>
          <w:rFonts w:ascii="Times New Roman" w:hAnsi="Times New Roman" w:cs="Times New Roman"/>
          <w:sz w:val="28"/>
          <w:szCs w:val="28"/>
        </w:rPr>
        <w:t xml:space="preserve">Басқа металдарға қарағанда </w:t>
      </w:r>
      <w:r>
        <w:rPr>
          <w:rFonts w:ascii="Times New Roman" w:hAnsi="Times New Roman" w:cs="Times New Roman"/>
          <w:sz w:val="28"/>
          <w:szCs w:val="28"/>
        </w:rPr>
        <w:t>шайырдың скандийге</w:t>
      </w:r>
      <w:r w:rsidRPr="00802039">
        <w:rPr>
          <w:rFonts w:ascii="Times New Roman" w:hAnsi="Times New Roman" w:cs="Times New Roman"/>
          <w:sz w:val="28"/>
          <w:szCs w:val="28"/>
        </w:rPr>
        <w:t xml:space="preserve"> адсорбциялық селективтілігі рН 1</w:t>
      </w:r>
      <w:r>
        <w:rPr>
          <w:rFonts w:ascii="Times New Roman" w:hAnsi="Times New Roman" w:cs="Times New Roman"/>
          <w:sz w:val="28"/>
          <w:szCs w:val="28"/>
        </w:rPr>
        <w:t>-де байқалды</w:t>
      </w:r>
      <w:r w:rsidRPr="00802039">
        <w:rPr>
          <w:rFonts w:ascii="Times New Roman" w:hAnsi="Times New Roman" w:cs="Times New Roman"/>
          <w:sz w:val="28"/>
          <w:szCs w:val="28"/>
        </w:rPr>
        <w:t xml:space="preserve">. </w:t>
      </w:r>
      <w:r w:rsidRPr="00AC6245">
        <w:rPr>
          <w:rFonts w:ascii="Times New Roman" w:hAnsi="Times New Roman" w:cs="Times New Roman"/>
          <w:sz w:val="28"/>
          <w:szCs w:val="28"/>
        </w:rPr>
        <w:t>Скандий мен шайыр</w:t>
      </w:r>
      <w:r>
        <w:rPr>
          <w:rFonts w:ascii="Times New Roman" w:hAnsi="Times New Roman" w:cs="Times New Roman"/>
          <w:sz w:val="28"/>
          <w:szCs w:val="28"/>
        </w:rPr>
        <w:t xml:space="preserve"> арасындағы адсорбция реакциясы</w:t>
      </w:r>
      <w:r w:rsidRPr="00AC6245">
        <w:rPr>
          <w:rFonts w:ascii="Times New Roman" w:hAnsi="Times New Roman" w:cs="Times New Roman"/>
          <w:sz w:val="28"/>
          <w:szCs w:val="28"/>
        </w:rPr>
        <w:t xml:space="preserve"> келесідей: </w:t>
      </w:r>
    </w:p>
    <w:p w:rsidR="00761B41" w:rsidRDefault="00761B41" w:rsidP="00761B41">
      <w:pPr>
        <w:spacing w:before="100" w:beforeAutospacing="1" w:after="100" w:afterAutospacing="1" w:line="240" w:lineRule="auto"/>
        <w:ind w:left="708" w:firstLine="1"/>
        <w:jc w:val="both"/>
        <w:rPr>
          <w:rFonts w:ascii="Times New Roman" w:hAnsi="Times New Roman" w:cs="Times New Roman"/>
          <w:sz w:val="28"/>
          <w:szCs w:val="28"/>
        </w:rPr>
      </w:pPr>
      <w:r>
        <w:rPr>
          <w:rFonts w:ascii="Times New Roman" w:hAnsi="Times New Roman" w:cs="Times New Roman"/>
          <w:noProof/>
          <w:sz w:val="28"/>
          <w:szCs w:val="28"/>
          <w:lang w:val="ru-RU"/>
        </w:rPr>
        <w:drawing>
          <wp:inline distT="0" distB="0" distL="0" distR="0">
            <wp:extent cx="5105400" cy="2779809"/>
            <wp:effectExtent l="19050" t="0" r="0" b="0"/>
            <wp:docPr id="14" name="Рисунок 5" descr="2024-06-24_16-0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4-06-24_16-02-06.png"/>
                    <pic:cNvPicPr/>
                  </pic:nvPicPr>
                  <pic:blipFill>
                    <a:blip r:embed="rId18"/>
                    <a:stretch>
                      <a:fillRect/>
                    </a:stretch>
                  </pic:blipFill>
                  <pic:spPr>
                    <a:xfrm>
                      <a:off x="0" y="0"/>
                      <a:ext cx="5105400" cy="2779809"/>
                    </a:xfrm>
                    <a:prstGeom prst="rect">
                      <a:avLst/>
                    </a:prstGeom>
                  </pic:spPr>
                </pic:pic>
              </a:graphicData>
            </a:graphic>
          </wp:inline>
        </w:drawing>
      </w:r>
    </w:p>
    <w:p w:rsidR="00761B41" w:rsidRDefault="00761B41" w:rsidP="00761B41">
      <w:pPr>
        <w:spacing w:before="100" w:beforeAutospacing="1" w:after="100" w:afterAutospacing="1"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Скандийге қаныққан сорбентке </w:t>
      </w:r>
      <w:r w:rsidRPr="00802039">
        <w:rPr>
          <w:rFonts w:ascii="Times New Roman" w:hAnsi="Times New Roman" w:cs="Times New Roman"/>
          <w:sz w:val="28"/>
          <w:szCs w:val="28"/>
        </w:rPr>
        <w:t>80°C темп</w:t>
      </w:r>
      <w:r>
        <w:rPr>
          <w:rFonts w:ascii="Times New Roman" w:hAnsi="Times New Roman" w:cs="Times New Roman"/>
          <w:sz w:val="28"/>
          <w:szCs w:val="28"/>
        </w:rPr>
        <w:t>ературада элюент ретінде</w:t>
      </w:r>
      <w:r w:rsidRPr="00802039">
        <w:rPr>
          <w:rFonts w:ascii="Times New Roman" w:hAnsi="Times New Roman" w:cs="Times New Roman"/>
          <w:sz w:val="28"/>
          <w:szCs w:val="28"/>
        </w:rPr>
        <w:t xml:space="preserve"> </w:t>
      </w:r>
      <w:r>
        <w:rPr>
          <w:rFonts w:ascii="Times New Roman" w:hAnsi="Times New Roman" w:cs="Times New Roman"/>
          <w:sz w:val="28"/>
          <w:szCs w:val="28"/>
        </w:rPr>
        <w:t xml:space="preserve">2,0 М HCl ерітіндісі қолданғанда </w:t>
      </w:r>
      <w:r w:rsidRPr="00802039">
        <w:rPr>
          <w:rFonts w:ascii="Times New Roman" w:hAnsi="Times New Roman" w:cs="Times New Roman"/>
          <w:sz w:val="28"/>
          <w:szCs w:val="28"/>
        </w:rPr>
        <w:t xml:space="preserve">скандийдің </w:t>
      </w:r>
      <w:r>
        <w:rPr>
          <w:rFonts w:ascii="Times New Roman" w:hAnsi="Times New Roman" w:cs="Times New Roman"/>
          <w:sz w:val="28"/>
          <w:szCs w:val="28"/>
        </w:rPr>
        <w:t>Sc</w:t>
      </w:r>
      <w:r w:rsidRPr="00802039">
        <w:rPr>
          <w:rFonts w:ascii="Times New Roman" w:hAnsi="Times New Roman" w:cs="Times New Roman"/>
          <w:sz w:val="28"/>
          <w:szCs w:val="28"/>
        </w:rPr>
        <w:t xml:space="preserve"> </w:t>
      </w:r>
      <w:r>
        <w:rPr>
          <w:rFonts w:ascii="Times New Roman" w:hAnsi="Times New Roman" w:cs="Times New Roman"/>
          <w:sz w:val="28"/>
          <w:szCs w:val="28"/>
        </w:rPr>
        <w:t>ең жоғары байыту нүктесі 540 мг/л</w:t>
      </w:r>
      <w:r w:rsidRPr="00802039">
        <w:rPr>
          <w:rFonts w:ascii="Times New Roman" w:hAnsi="Times New Roman" w:cs="Times New Roman"/>
          <w:sz w:val="28"/>
          <w:szCs w:val="28"/>
        </w:rPr>
        <w:t xml:space="preserve">-ге жетті, бұл бастапқы скандий концентрациясынан 27 есе жоғары. </w:t>
      </w:r>
      <w:r>
        <w:rPr>
          <w:rFonts w:ascii="Times New Roman" w:hAnsi="Times New Roman" w:cs="Times New Roman"/>
          <w:sz w:val="28"/>
          <w:szCs w:val="28"/>
        </w:rPr>
        <w:t>Зерттеу нәтижелері</w:t>
      </w:r>
      <w:r w:rsidRPr="00802039">
        <w:rPr>
          <w:rFonts w:ascii="Times New Roman" w:hAnsi="Times New Roman" w:cs="Times New Roman"/>
          <w:sz w:val="28"/>
          <w:szCs w:val="28"/>
        </w:rPr>
        <w:t xml:space="preserve"> шайырдың моназитті өңдеу кезінде түзілген сулы ерітінділерден скандийді қалпына келтіруде қолдану</w:t>
      </w:r>
      <w:r>
        <w:rPr>
          <w:rFonts w:ascii="Times New Roman" w:hAnsi="Times New Roman" w:cs="Times New Roman"/>
          <w:sz w:val="28"/>
          <w:szCs w:val="28"/>
        </w:rPr>
        <w:t xml:space="preserve"> мүмкіндігі бар екенін көрсетеді. </w:t>
      </w:r>
      <w:r w:rsidRPr="00A1603B">
        <w:rPr>
          <w:rFonts w:ascii="Times New Roman" w:hAnsi="Times New Roman" w:cs="Times New Roman"/>
          <w:sz w:val="28"/>
          <w:szCs w:val="28"/>
        </w:rPr>
        <w:t xml:space="preserve">Скандийдің тұз қышқылымен элюциясы </w:t>
      </w:r>
      <w:r>
        <w:rPr>
          <w:rFonts w:ascii="Times New Roman" w:hAnsi="Times New Roman" w:cs="Times New Roman"/>
          <w:sz w:val="28"/>
          <w:szCs w:val="28"/>
        </w:rPr>
        <w:t>төменде көрсетілген</w:t>
      </w:r>
      <w:r w:rsidRPr="00A1603B">
        <w:rPr>
          <w:rFonts w:ascii="Times New Roman" w:hAnsi="Times New Roman" w:cs="Times New Roman"/>
          <w:sz w:val="28"/>
          <w:szCs w:val="28"/>
        </w:rPr>
        <w:t>:</w:t>
      </w:r>
    </w:p>
    <w:p w:rsidR="00761B41" w:rsidRDefault="00761B41" w:rsidP="00761B41">
      <w:pPr>
        <w:spacing w:before="100" w:beforeAutospacing="1" w:after="100" w:afterAutospacing="1" w:line="240" w:lineRule="auto"/>
        <w:ind w:firstLine="708"/>
        <w:jc w:val="center"/>
        <w:rPr>
          <w:rFonts w:ascii="Times New Roman" w:hAnsi="Times New Roman" w:cs="Times New Roman"/>
          <w:sz w:val="28"/>
          <w:szCs w:val="28"/>
          <w:lang w:val="en-US"/>
        </w:rPr>
      </w:pPr>
      <w:r>
        <w:rPr>
          <w:rFonts w:ascii="Times New Roman" w:hAnsi="Times New Roman" w:cs="Times New Roman"/>
          <w:noProof/>
          <w:sz w:val="28"/>
          <w:szCs w:val="28"/>
          <w:lang w:val="ru-RU"/>
        </w:rPr>
        <w:drawing>
          <wp:inline distT="0" distB="0" distL="0" distR="0">
            <wp:extent cx="5038725" cy="2603341"/>
            <wp:effectExtent l="19050" t="0" r="9525" b="0"/>
            <wp:docPr id="18" name="Рисунок 7" descr="2024-06-24_16-1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4-06-24_16-15-12.png"/>
                    <pic:cNvPicPr/>
                  </pic:nvPicPr>
                  <pic:blipFill>
                    <a:blip r:embed="rId19"/>
                    <a:stretch>
                      <a:fillRect/>
                    </a:stretch>
                  </pic:blipFill>
                  <pic:spPr>
                    <a:xfrm>
                      <a:off x="0" y="0"/>
                      <a:ext cx="5038725" cy="2603341"/>
                    </a:xfrm>
                    <a:prstGeom prst="rect">
                      <a:avLst/>
                    </a:prstGeom>
                  </pic:spPr>
                </pic:pic>
              </a:graphicData>
            </a:graphic>
          </wp:inline>
        </w:drawing>
      </w:r>
    </w:p>
    <w:p w:rsidR="00761B41" w:rsidRPr="00C370F4" w:rsidRDefault="00AF6C39" w:rsidP="00761B41">
      <w:pPr>
        <w:spacing w:before="100" w:beforeAutospacing="1" w:after="100" w:afterAutospacing="1" w:line="240" w:lineRule="auto"/>
        <w:ind w:firstLine="708"/>
        <w:jc w:val="both"/>
        <w:rPr>
          <w:rFonts w:ascii="Times New Roman" w:hAnsi="Times New Roman" w:cs="Times New Roman"/>
          <w:sz w:val="28"/>
          <w:szCs w:val="28"/>
        </w:rPr>
      </w:pPr>
      <w:r>
        <w:rPr>
          <w:rFonts w:ascii="Times New Roman" w:hAnsi="Times New Roman" w:cs="Times New Roman"/>
          <w:sz w:val="28"/>
          <w:szCs w:val="28"/>
        </w:rPr>
        <w:t>Қазіргі</w:t>
      </w:r>
      <w:r w:rsidR="00761B41" w:rsidRPr="009D1CDA">
        <w:rPr>
          <w:rFonts w:ascii="Times New Roman" w:hAnsi="Times New Roman" w:cs="Times New Roman"/>
          <w:sz w:val="28"/>
          <w:szCs w:val="28"/>
          <w:lang w:val="en-US"/>
        </w:rPr>
        <w:t xml:space="preserve"> </w:t>
      </w:r>
      <w:r w:rsidR="00761B41">
        <w:rPr>
          <w:rFonts w:ascii="Times New Roman" w:hAnsi="Times New Roman" w:cs="Times New Roman"/>
          <w:sz w:val="28"/>
          <w:szCs w:val="28"/>
        </w:rPr>
        <w:t>таңда</w:t>
      </w:r>
      <w:r w:rsidR="00761B41" w:rsidRPr="009D1CDA">
        <w:rPr>
          <w:rFonts w:ascii="Times New Roman" w:hAnsi="Times New Roman" w:cs="Times New Roman"/>
          <w:sz w:val="28"/>
          <w:szCs w:val="28"/>
          <w:lang w:val="en-US"/>
        </w:rPr>
        <w:t xml:space="preserve"> </w:t>
      </w:r>
      <w:r w:rsidR="00761B41">
        <w:rPr>
          <w:rFonts w:ascii="Times New Roman" w:hAnsi="Times New Roman" w:cs="Times New Roman"/>
          <w:sz w:val="28"/>
          <w:szCs w:val="28"/>
        </w:rPr>
        <w:t xml:space="preserve">ион алмасу әдісі </w:t>
      </w:r>
      <w:r w:rsidR="00761B41">
        <w:rPr>
          <w:rFonts w:ascii="Times New Roman" w:hAnsi="Times New Roman" w:cs="Times New Roman"/>
          <w:sz w:val="28"/>
          <w:szCs w:val="28"/>
          <w:lang w:val="en-US"/>
        </w:rPr>
        <w:t>гидрометаллургия өнеркәсібінде</w:t>
      </w:r>
      <w:r w:rsidR="00761B41">
        <w:rPr>
          <w:rFonts w:ascii="Times New Roman" w:hAnsi="Times New Roman" w:cs="Times New Roman"/>
          <w:sz w:val="28"/>
          <w:szCs w:val="28"/>
        </w:rPr>
        <w:t xml:space="preserve"> қоспаларды, ерітінділерді иондардан </w:t>
      </w:r>
      <w:r w:rsidR="00761B41">
        <w:rPr>
          <w:rFonts w:ascii="Times New Roman" w:hAnsi="Times New Roman" w:cs="Times New Roman"/>
          <w:sz w:val="28"/>
          <w:szCs w:val="28"/>
          <w:lang w:val="en-US"/>
        </w:rPr>
        <w:t>тазарту, бөлу</w:t>
      </w:r>
      <w:r w:rsidR="00761B41">
        <w:rPr>
          <w:rFonts w:ascii="Times New Roman" w:hAnsi="Times New Roman" w:cs="Times New Roman"/>
          <w:sz w:val="28"/>
          <w:szCs w:val="28"/>
        </w:rPr>
        <w:t xml:space="preserve"> және </w:t>
      </w:r>
      <w:r w:rsidR="00761B41" w:rsidRPr="009D1CDA">
        <w:rPr>
          <w:rFonts w:ascii="Times New Roman" w:hAnsi="Times New Roman" w:cs="Times New Roman"/>
          <w:sz w:val="28"/>
          <w:szCs w:val="28"/>
          <w:lang w:val="en-US"/>
        </w:rPr>
        <w:t>қалпына келтіру</w:t>
      </w:r>
      <w:r w:rsidR="00761B41">
        <w:rPr>
          <w:rFonts w:ascii="Times New Roman" w:hAnsi="Times New Roman" w:cs="Times New Roman"/>
          <w:sz w:val="28"/>
          <w:szCs w:val="28"/>
        </w:rPr>
        <w:t>де</w:t>
      </w:r>
      <w:r w:rsidR="00761B41" w:rsidRPr="009D1CDA">
        <w:rPr>
          <w:rFonts w:ascii="Times New Roman" w:hAnsi="Times New Roman" w:cs="Times New Roman"/>
          <w:sz w:val="28"/>
          <w:szCs w:val="28"/>
          <w:lang w:val="en-US"/>
        </w:rPr>
        <w:t xml:space="preserve"> маңызды рөл атқарады. Бұл технология көбінесе мақсатты металдың төмен концентрациясы (&lt;500 мг/л) үшін </w:t>
      </w:r>
      <w:r w:rsidR="00761B41">
        <w:rPr>
          <w:rFonts w:ascii="Times New Roman" w:hAnsi="Times New Roman" w:cs="Times New Roman"/>
          <w:sz w:val="28"/>
          <w:szCs w:val="28"/>
        </w:rPr>
        <w:t xml:space="preserve">өте </w:t>
      </w:r>
      <w:r w:rsidR="00761B41" w:rsidRPr="009D1CDA">
        <w:rPr>
          <w:rFonts w:ascii="Times New Roman" w:hAnsi="Times New Roman" w:cs="Times New Roman"/>
          <w:sz w:val="28"/>
          <w:szCs w:val="28"/>
          <w:lang w:val="en-US"/>
        </w:rPr>
        <w:t xml:space="preserve">қолайлы. Гидрометаллургияда шайырларды қолданудың </w:t>
      </w:r>
      <w:r w:rsidR="00761B41">
        <w:rPr>
          <w:rFonts w:ascii="Times New Roman" w:hAnsi="Times New Roman" w:cs="Times New Roman"/>
          <w:sz w:val="28"/>
          <w:szCs w:val="28"/>
        </w:rPr>
        <w:t>бірқатар кемшіліктері бар:</w:t>
      </w:r>
      <w:r w:rsidR="00761B41" w:rsidRPr="009D1CDA">
        <w:rPr>
          <w:rFonts w:ascii="Times New Roman" w:hAnsi="Times New Roman" w:cs="Times New Roman"/>
          <w:sz w:val="28"/>
          <w:szCs w:val="28"/>
          <w:lang w:val="en-US"/>
        </w:rPr>
        <w:t xml:space="preserve"> салыстырмалы түрде </w:t>
      </w:r>
      <w:r w:rsidR="00761B41">
        <w:rPr>
          <w:rFonts w:ascii="Times New Roman" w:hAnsi="Times New Roman" w:cs="Times New Roman"/>
          <w:sz w:val="28"/>
          <w:szCs w:val="28"/>
          <w:lang w:val="en-US"/>
        </w:rPr>
        <w:t>сіңіру қабілеті</w:t>
      </w:r>
      <w:r w:rsidR="00761B41" w:rsidRPr="00BE49E3">
        <w:rPr>
          <w:rFonts w:ascii="Times New Roman" w:hAnsi="Times New Roman" w:cs="Times New Roman"/>
          <w:sz w:val="28"/>
          <w:szCs w:val="28"/>
          <w:lang w:val="en-US"/>
        </w:rPr>
        <w:t xml:space="preserve"> </w:t>
      </w:r>
      <w:r w:rsidR="00761B41" w:rsidRPr="009D1CDA">
        <w:rPr>
          <w:rFonts w:ascii="Times New Roman" w:hAnsi="Times New Roman" w:cs="Times New Roman"/>
          <w:sz w:val="28"/>
          <w:szCs w:val="28"/>
          <w:lang w:val="en-US"/>
        </w:rPr>
        <w:t xml:space="preserve">төмен, кейбір металл иондары үшін </w:t>
      </w:r>
      <w:r w:rsidR="00761B41">
        <w:rPr>
          <w:rFonts w:ascii="Times New Roman" w:hAnsi="Times New Roman" w:cs="Times New Roman"/>
          <w:sz w:val="28"/>
          <w:szCs w:val="28"/>
          <w:lang w:val="en-US"/>
        </w:rPr>
        <w:t>с</w:t>
      </w:r>
      <w:r w:rsidR="00761B41">
        <w:rPr>
          <w:rFonts w:ascii="Times New Roman" w:hAnsi="Times New Roman" w:cs="Times New Roman"/>
          <w:sz w:val="28"/>
          <w:szCs w:val="28"/>
        </w:rPr>
        <w:t>ұрыптылығы</w:t>
      </w:r>
      <w:r w:rsidR="00761B41" w:rsidRPr="009D1CDA">
        <w:rPr>
          <w:rFonts w:ascii="Times New Roman" w:hAnsi="Times New Roman" w:cs="Times New Roman"/>
          <w:sz w:val="28"/>
          <w:szCs w:val="28"/>
          <w:lang w:val="en-US"/>
        </w:rPr>
        <w:t xml:space="preserve"> төмен, химиялық жән</w:t>
      </w:r>
      <w:r w:rsidR="00761B41">
        <w:rPr>
          <w:rFonts w:ascii="Times New Roman" w:hAnsi="Times New Roman" w:cs="Times New Roman"/>
          <w:sz w:val="28"/>
          <w:szCs w:val="28"/>
          <w:lang w:val="en-US"/>
        </w:rPr>
        <w:t>е физикалық ластану ықтималдығы</w:t>
      </w:r>
      <w:r w:rsidR="00761B41">
        <w:rPr>
          <w:rFonts w:ascii="Times New Roman" w:hAnsi="Times New Roman" w:cs="Times New Roman"/>
          <w:sz w:val="28"/>
          <w:szCs w:val="28"/>
        </w:rPr>
        <w:t>. Д</w:t>
      </w:r>
      <w:r w:rsidR="00761B41" w:rsidRPr="00BE49E3">
        <w:rPr>
          <w:rFonts w:ascii="Times New Roman" w:hAnsi="Times New Roman" w:cs="Times New Roman"/>
          <w:sz w:val="28"/>
          <w:szCs w:val="28"/>
        </w:rPr>
        <w:t xml:space="preserve">егенмен, </w:t>
      </w:r>
      <w:r w:rsidR="00761B41">
        <w:rPr>
          <w:rFonts w:ascii="Times New Roman" w:hAnsi="Times New Roman" w:cs="Times New Roman"/>
          <w:sz w:val="28"/>
          <w:szCs w:val="28"/>
        </w:rPr>
        <w:t>басқа әдістермен салыстырғанда (экстрагенттермен экстрак</w:t>
      </w:r>
      <w:r w:rsidR="008A399E">
        <w:rPr>
          <w:rFonts w:ascii="Times New Roman" w:hAnsi="Times New Roman" w:cs="Times New Roman"/>
          <w:sz w:val="28"/>
          <w:szCs w:val="28"/>
        </w:rPr>
        <w:t>циялау, тұндыру, мембраналық экс</w:t>
      </w:r>
      <w:r w:rsidR="00761B41">
        <w:rPr>
          <w:rFonts w:ascii="Times New Roman" w:hAnsi="Times New Roman" w:cs="Times New Roman"/>
          <w:sz w:val="28"/>
          <w:szCs w:val="28"/>
        </w:rPr>
        <w:t>тракция)</w:t>
      </w:r>
      <w:r w:rsidR="00761B41" w:rsidRPr="00BE49E3">
        <w:rPr>
          <w:rFonts w:ascii="Times New Roman" w:hAnsi="Times New Roman" w:cs="Times New Roman"/>
          <w:sz w:val="28"/>
          <w:szCs w:val="28"/>
        </w:rPr>
        <w:t xml:space="preserve"> </w:t>
      </w:r>
      <w:r w:rsidR="00761B41">
        <w:rPr>
          <w:rFonts w:ascii="Times New Roman" w:hAnsi="Times New Roman" w:cs="Times New Roman"/>
          <w:sz w:val="28"/>
          <w:szCs w:val="28"/>
        </w:rPr>
        <w:t xml:space="preserve">ион алмасу механизмі </w:t>
      </w:r>
      <w:r w:rsidR="00761B41" w:rsidRPr="00BE49E3">
        <w:rPr>
          <w:rFonts w:ascii="Times New Roman" w:hAnsi="Times New Roman" w:cs="Times New Roman"/>
          <w:sz w:val="28"/>
          <w:szCs w:val="28"/>
        </w:rPr>
        <w:t>рН реттеу</w:t>
      </w:r>
      <w:r w:rsidR="00761B41">
        <w:rPr>
          <w:rFonts w:ascii="Times New Roman" w:hAnsi="Times New Roman" w:cs="Times New Roman"/>
          <w:sz w:val="28"/>
          <w:szCs w:val="28"/>
        </w:rPr>
        <w:t>ді</w:t>
      </w:r>
      <w:r w:rsidR="008A399E">
        <w:rPr>
          <w:rFonts w:ascii="Times New Roman" w:hAnsi="Times New Roman" w:cs="Times New Roman"/>
          <w:sz w:val="28"/>
          <w:szCs w:val="28"/>
        </w:rPr>
        <w:t xml:space="preserve"> қажет етпейді, </w:t>
      </w:r>
      <w:r w:rsidR="00761B41" w:rsidRPr="00BE49E3">
        <w:rPr>
          <w:rFonts w:ascii="Times New Roman" w:hAnsi="Times New Roman" w:cs="Times New Roman"/>
          <w:sz w:val="28"/>
          <w:szCs w:val="28"/>
        </w:rPr>
        <w:t xml:space="preserve">реагенттер салыстырмалы түрде қауіпсіз және көміртегі ізі төмен. </w:t>
      </w:r>
      <w:r w:rsidR="00761B41" w:rsidRPr="00C370F4">
        <w:rPr>
          <w:rFonts w:ascii="Times New Roman" w:hAnsi="Times New Roman" w:cs="Times New Roman"/>
          <w:sz w:val="28"/>
          <w:szCs w:val="28"/>
        </w:rPr>
        <w:t>Процесті автоматтандыру</w:t>
      </w:r>
      <w:r w:rsidR="00761B41">
        <w:rPr>
          <w:rFonts w:ascii="Times New Roman" w:hAnsi="Times New Roman" w:cs="Times New Roman"/>
          <w:sz w:val="28"/>
          <w:szCs w:val="28"/>
        </w:rPr>
        <w:t xml:space="preserve"> </w:t>
      </w:r>
      <w:r w:rsidR="00761B41" w:rsidRPr="00C370F4">
        <w:rPr>
          <w:rFonts w:ascii="Times New Roman" w:hAnsi="Times New Roman" w:cs="Times New Roman"/>
          <w:sz w:val="28"/>
          <w:szCs w:val="28"/>
        </w:rPr>
        <w:t>оңай</w:t>
      </w:r>
      <w:r w:rsidR="00F06884">
        <w:rPr>
          <w:rFonts w:ascii="Times New Roman" w:hAnsi="Times New Roman" w:cs="Times New Roman"/>
          <w:sz w:val="28"/>
          <w:szCs w:val="28"/>
        </w:rPr>
        <w:t xml:space="preserve"> [11</w:t>
      </w:r>
      <w:r w:rsidR="00761B41">
        <w:rPr>
          <w:rFonts w:ascii="Times New Roman" w:hAnsi="Times New Roman" w:cs="Times New Roman"/>
          <w:sz w:val="28"/>
          <w:szCs w:val="28"/>
        </w:rPr>
        <w:t>9</w:t>
      </w:r>
      <w:r w:rsidR="00761B41" w:rsidRPr="00780047">
        <w:rPr>
          <w:rFonts w:ascii="Times New Roman" w:hAnsi="Times New Roman" w:cs="Times New Roman"/>
          <w:sz w:val="28"/>
          <w:szCs w:val="28"/>
        </w:rPr>
        <w:t>]</w:t>
      </w:r>
      <w:r w:rsidR="00761B41">
        <w:rPr>
          <w:rFonts w:ascii="Times New Roman" w:hAnsi="Times New Roman" w:cs="Times New Roman"/>
          <w:sz w:val="28"/>
          <w:szCs w:val="28"/>
        </w:rPr>
        <w:t>.</w:t>
      </w:r>
    </w:p>
    <w:p w:rsidR="00A667E8" w:rsidRDefault="001F2DF6" w:rsidP="00A667E8">
      <w:pPr>
        <w:pStyle w:val="110"/>
      </w:pPr>
      <w:bookmarkStart w:id="18" w:name="_Toc170208207"/>
      <w:r w:rsidRPr="00DA3171">
        <w:t>Әдеби шолуға қорытынды</w:t>
      </w:r>
      <w:bookmarkEnd w:id="17"/>
      <w:bookmarkEnd w:id="18"/>
    </w:p>
    <w:p w:rsidR="00A6288C" w:rsidRPr="00A667E8" w:rsidRDefault="00474BCC" w:rsidP="006A2FDD">
      <w:pPr>
        <w:pStyle w:val="affffffff6"/>
      </w:pPr>
      <w:bookmarkStart w:id="19" w:name="_Toc168563065"/>
      <w:r w:rsidRPr="00A667E8">
        <w:t>1. Қазіргі уақытта скандийдің экономикалық тұрғыдан тиімді өндірісін құру өте өзекті мәселе. Себебі авиация және ғарыш өнеркәсібі, кеме жасау, қатты отын элементтері, электроника, лазерлік технология және тағы басқа салалар үшін жоғары таза скандий шикізатына қажеттілік үнемі өсіп отырады.</w:t>
      </w:r>
      <w:bookmarkEnd w:id="19"/>
    </w:p>
    <w:p w:rsidR="00A6288C" w:rsidRPr="00DA3171" w:rsidRDefault="00474BCC" w:rsidP="004359A7">
      <w:pPr>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2. Шикізат көзі ретінде құрамында скандий бар ерітінділерді пайдалану энергияны үнемдейтін және экономикалық тұрғыдан қолайлы технологиялық схемаларды құруға мүмкіндік береді. Қазақстанда мұндай шикізат көзі уранды күкірт қышқылымен жерасты ұңғымалық шаймалау (ЖҰШ) өнімді ерітінділері  болып табылады.</w:t>
      </w:r>
    </w:p>
    <w:p w:rsidR="00A6288C" w:rsidRPr="00DA3171" w:rsidRDefault="00474BCC" w:rsidP="004359A7">
      <w:pPr>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3. Күрделі шикізатты өңдеу барысында алынатын элементтердің төмен концентрациясы үшін сорбенттерді қолдану ең тиімді экологиялық таза гидрометаллургиялық әдістердің бірі.</w:t>
      </w:r>
    </w:p>
    <w:p w:rsidR="00A6288C" w:rsidRDefault="00A6288C" w:rsidP="004359A7">
      <w:pPr>
        <w:spacing w:after="0" w:line="240" w:lineRule="auto"/>
        <w:jc w:val="both"/>
        <w:rPr>
          <w:rFonts w:ascii="Times New Roman" w:eastAsia="Times New Roman" w:hAnsi="Times New Roman" w:cs="Times New Roman"/>
          <w:sz w:val="28"/>
          <w:szCs w:val="28"/>
        </w:rPr>
      </w:pPr>
    </w:p>
    <w:p w:rsidR="00A667E8" w:rsidRDefault="00A667E8" w:rsidP="004359A7">
      <w:pPr>
        <w:spacing w:after="0" w:line="240" w:lineRule="auto"/>
        <w:jc w:val="both"/>
        <w:rPr>
          <w:rFonts w:ascii="Times New Roman" w:eastAsia="Times New Roman" w:hAnsi="Times New Roman" w:cs="Times New Roman"/>
          <w:sz w:val="28"/>
          <w:szCs w:val="28"/>
        </w:rPr>
      </w:pPr>
    </w:p>
    <w:p w:rsidR="00A667E8" w:rsidRDefault="00A667E8" w:rsidP="004359A7">
      <w:pPr>
        <w:spacing w:after="0" w:line="240" w:lineRule="auto"/>
        <w:jc w:val="both"/>
        <w:rPr>
          <w:rFonts w:ascii="Times New Roman" w:eastAsia="Times New Roman" w:hAnsi="Times New Roman" w:cs="Times New Roman"/>
          <w:sz w:val="28"/>
          <w:szCs w:val="28"/>
        </w:rPr>
      </w:pPr>
    </w:p>
    <w:p w:rsidR="00A667E8" w:rsidRDefault="00A667E8" w:rsidP="004359A7">
      <w:pPr>
        <w:spacing w:after="0" w:line="240" w:lineRule="auto"/>
        <w:jc w:val="both"/>
        <w:rPr>
          <w:rFonts w:ascii="Times New Roman" w:eastAsia="Times New Roman" w:hAnsi="Times New Roman" w:cs="Times New Roman"/>
          <w:sz w:val="28"/>
          <w:szCs w:val="28"/>
        </w:rPr>
      </w:pPr>
    </w:p>
    <w:p w:rsidR="00A667E8" w:rsidRDefault="00A667E8" w:rsidP="004359A7">
      <w:pPr>
        <w:spacing w:after="0" w:line="240" w:lineRule="auto"/>
        <w:jc w:val="both"/>
        <w:rPr>
          <w:rFonts w:ascii="Times New Roman" w:eastAsia="Times New Roman" w:hAnsi="Times New Roman" w:cs="Times New Roman"/>
          <w:sz w:val="28"/>
          <w:szCs w:val="28"/>
        </w:rPr>
      </w:pPr>
    </w:p>
    <w:p w:rsidR="00A667E8" w:rsidRDefault="00A667E8" w:rsidP="004359A7">
      <w:pPr>
        <w:spacing w:after="0" w:line="240" w:lineRule="auto"/>
        <w:jc w:val="both"/>
        <w:rPr>
          <w:rFonts w:ascii="Times New Roman" w:eastAsia="Times New Roman" w:hAnsi="Times New Roman" w:cs="Times New Roman"/>
          <w:sz w:val="28"/>
          <w:szCs w:val="28"/>
        </w:rPr>
      </w:pPr>
    </w:p>
    <w:p w:rsidR="00A667E8" w:rsidRDefault="00A667E8" w:rsidP="004359A7">
      <w:pPr>
        <w:spacing w:after="0" w:line="240" w:lineRule="auto"/>
        <w:jc w:val="both"/>
        <w:rPr>
          <w:rFonts w:ascii="Times New Roman" w:eastAsia="Times New Roman" w:hAnsi="Times New Roman" w:cs="Times New Roman"/>
          <w:sz w:val="28"/>
          <w:szCs w:val="28"/>
        </w:rPr>
      </w:pPr>
    </w:p>
    <w:p w:rsidR="00A667E8" w:rsidRDefault="00A667E8" w:rsidP="004359A7">
      <w:pPr>
        <w:spacing w:after="0" w:line="240" w:lineRule="auto"/>
        <w:jc w:val="both"/>
        <w:rPr>
          <w:rFonts w:ascii="Times New Roman" w:eastAsia="Times New Roman" w:hAnsi="Times New Roman" w:cs="Times New Roman"/>
          <w:sz w:val="28"/>
          <w:szCs w:val="28"/>
        </w:rPr>
      </w:pPr>
    </w:p>
    <w:p w:rsidR="00A667E8" w:rsidRDefault="00A667E8" w:rsidP="004359A7">
      <w:pPr>
        <w:spacing w:after="0" w:line="240" w:lineRule="auto"/>
        <w:jc w:val="both"/>
        <w:rPr>
          <w:rFonts w:ascii="Times New Roman" w:eastAsia="Times New Roman" w:hAnsi="Times New Roman" w:cs="Times New Roman"/>
          <w:sz w:val="28"/>
          <w:szCs w:val="28"/>
        </w:rPr>
      </w:pPr>
    </w:p>
    <w:p w:rsidR="00A667E8" w:rsidRDefault="00A667E8" w:rsidP="004359A7">
      <w:pPr>
        <w:spacing w:after="0" w:line="240" w:lineRule="auto"/>
        <w:jc w:val="both"/>
        <w:rPr>
          <w:rFonts w:ascii="Times New Roman" w:eastAsia="Times New Roman" w:hAnsi="Times New Roman" w:cs="Times New Roman"/>
          <w:sz w:val="28"/>
          <w:szCs w:val="28"/>
        </w:rPr>
      </w:pPr>
    </w:p>
    <w:p w:rsidR="00A667E8" w:rsidRDefault="00A667E8" w:rsidP="004359A7">
      <w:pPr>
        <w:spacing w:after="0" w:line="240" w:lineRule="auto"/>
        <w:jc w:val="both"/>
        <w:rPr>
          <w:rFonts w:ascii="Times New Roman" w:eastAsia="Times New Roman" w:hAnsi="Times New Roman" w:cs="Times New Roman"/>
          <w:sz w:val="28"/>
          <w:szCs w:val="28"/>
        </w:rPr>
      </w:pPr>
    </w:p>
    <w:p w:rsidR="00A667E8" w:rsidRDefault="00A667E8" w:rsidP="004359A7">
      <w:pPr>
        <w:spacing w:after="0" w:line="240" w:lineRule="auto"/>
        <w:jc w:val="both"/>
        <w:rPr>
          <w:rFonts w:ascii="Times New Roman" w:eastAsia="Times New Roman" w:hAnsi="Times New Roman" w:cs="Times New Roman"/>
          <w:sz w:val="28"/>
          <w:szCs w:val="28"/>
        </w:rPr>
      </w:pPr>
    </w:p>
    <w:p w:rsidR="00A667E8" w:rsidRDefault="00A667E8" w:rsidP="004359A7">
      <w:pPr>
        <w:spacing w:after="0" w:line="240" w:lineRule="auto"/>
        <w:jc w:val="both"/>
        <w:rPr>
          <w:rFonts w:ascii="Times New Roman" w:eastAsia="Times New Roman" w:hAnsi="Times New Roman" w:cs="Times New Roman"/>
          <w:sz w:val="28"/>
          <w:szCs w:val="28"/>
        </w:rPr>
      </w:pPr>
    </w:p>
    <w:p w:rsidR="00A667E8" w:rsidRDefault="00A667E8" w:rsidP="004359A7">
      <w:pPr>
        <w:spacing w:after="0" w:line="240" w:lineRule="auto"/>
        <w:jc w:val="both"/>
        <w:rPr>
          <w:rFonts w:ascii="Times New Roman" w:eastAsia="Times New Roman" w:hAnsi="Times New Roman" w:cs="Times New Roman"/>
          <w:sz w:val="28"/>
          <w:szCs w:val="28"/>
        </w:rPr>
      </w:pPr>
    </w:p>
    <w:p w:rsidR="00A667E8" w:rsidRDefault="00A667E8" w:rsidP="004359A7">
      <w:pPr>
        <w:spacing w:after="0" w:line="240" w:lineRule="auto"/>
        <w:jc w:val="both"/>
        <w:rPr>
          <w:rFonts w:ascii="Times New Roman" w:eastAsia="Times New Roman" w:hAnsi="Times New Roman" w:cs="Times New Roman"/>
          <w:sz w:val="28"/>
          <w:szCs w:val="28"/>
        </w:rPr>
      </w:pPr>
    </w:p>
    <w:p w:rsidR="00A667E8" w:rsidRDefault="00A667E8" w:rsidP="004359A7">
      <w:pPr>
        <w:spacing w:after="0" w:line="240" w:lineRule="auto"/>
        <w:jc w:val="both"/>
        <w:rPr>
          <w:rFonts w:ascii="Times New Roman" w:eastAsia="Times New Roman" w:hAnsi="Times New Roman" w:cs="Times New Roman"/>
          <w:sz w:val="28"/>
          <w:szCs w:val="28"/>
        </w:rPr>
      </w:pPr>
    </w:p>
    <w:p w:rsidR="00A667E8" w:rsidRDefault="00A667E8" w:rsidP="004359A7">
      <w:pPr>
        <w:spacing w:after="0" w:line="240" w:lineRule="auto"/>
        <w:jc w:val="both"/>
        <w:rPr>
          <w:rFonts w:ascii="Times New Roman" w:eastAsia="Times New Roman" w:hAnsi="Times New Roman" w:cs="Times New Roman"/>
          <w:sz w:val="28"/>
          <w:szCs w:val="28"/>
        </w:rPr>
      </w:pPr>
    </w:p>
    <w:p w:rsidR="00A667E8" w:rsidRDefault="00A667E8" w:rsidP="004359A7">
      <w:pPr>
        <w:spacing w:after="0" w:line="240" w:lineRule="auto"/>
        <w:jc w:val="both"/>
        <w:rPr>
          <w:rFonts w:ascii="Times New Roman" w:eastAsia="Times New Roman" w:hAnsi="Times New Roman" w:cs="Times New Roman"/>
          <w:sz w:val="28"/>
          <w:szCs w:val="28"/>
        </w:rPr>
      </w:pPr>
    </w:p>
    <w:p w:rsidR="00A667E8" w:rsidRDefault="00A667E8" w:rsidP="004359A7">
      <w:pPr>
        <w:spacing w:after="0" w:line="240" w:lineRule="auto"/>
        <w:jc w:val="both"/>
        <w:rPr>
          <w:rFonts w:ascii="Times New Roman" w:eastAsia="Times New Roman" w:hAnsi="Times New Roman" w:cs="Times New Roman"/>
          <w:sz w:val="28"/>
          <w:szCs w:val="28"/>
        </w:rPr>
      </w:pPr>
    </w:p>
    <w:p w:rsidR="00A667E8" w:rsidRDefault="00A667E8" w:rsidP="004359A7">
      <w:pPr>
        <w:spacing w:after="0" w:line="240" w:lineRule="auto"/>
        <w:jc w:val="both"/>
        <w:rPr>
          <w:rFonts w:ascii="Times New Roman" w:eastAsia="Times New Roman" w:hAnsi="Times New Roman" w:cs="Times New Roman"/>
          <w:sz w:val="28"/>
          <w:szCs w:val="28"/>
        </w:rPr>
      </w:pPr>
    </w:p>
    <w:p w:rsidR="00A667E8" w:rsidRDefault="00A667E8" w:rsidP="004359A7">
      <w:pPr>
        <w:spacing w:after="0" w:line="240" w:lineRule="auto"/>
        <w:jc w:val="both"/>
        <w:rPr>
          <w:rFonts w:ascii="Times New Roman" w:eastAsia="Times New Roman" w:hAnsi="Times New Roman" w:cs="Times New Roman"/>
          <w:sz w:val="28"/>
          <w:szCs w:val="28"/>
        </w:rPr>
      </w:pPr>
    </w:p>
    <w:p w:rsidR="00A667E8" w:rsidRDefault="00A667E8" w:rsidP="004359A7">
      <w:pPr>
        <w:spacing w:after="0" w:line="240" w:lineRule="auto"/>
        <w:jc w:val="both"/>
        <w:rPr>
          <w:rFonts w:ascii="Times New Roman" w:eastAsia="Times New Roman" w:hAnsi="Times New Roman" w:cs="Times New Roman"/>
          <w:sz w:val="28"/>
          <w:szCs w:val="28"/>
        </w:rPr>
      </w:pPr>
    </w:p>
    <w:p w:rsidR="00A667E8" w:rsidRDefault="00A667E8" w:rsidP="004359A7">
      <w:pPr>
        <w:spacing w:after="0" w:line="240" w:lineRule="auto"/>
        <w:jc w:val="both"/>
        <w:rPr>
          <w:rFonts w:ascii="Times New Roman" w:eastAsia="Times New Roman" w:hAnsi="Times New Roman" w:cs="Times New Roman"/>
          <w:sz w:val="28"/>
          <w:szCs w:val="28"/>
        </w:rPr>
      </w:pPr>
    </w:p>
    <w:p w:rsidR="00A6288C" w:rsidRPr="00DA3171" w:rsidRDefault="00474BCC" w:rsidP="004359A7">
      <w:pPr>
        <w:pStyle w:val="1"/>
        <w:jc w:val="center"/>
        <w:rPr>
          <w:rFonts w:ascii="Arial" w:eastAsia="Arial" w:hAnsi="Arial" w:cs="Arial"/>
          <w:sz w:val="28"/>
          <w:szCs w:val="28"/>
        </w:rPr>
      </w:pPr>
      <w:bookmarkStart w:id="20" w:name="_Toc164778281"/>
      <w:bookmarkStart w:id="21" w:name="_Toc170208208"/>
      <w:r w:rsidRPr="00DA3171">
        <w:rPr>
          <w:sz w:val="28"/>
          <w:szCs w:val="28"/>
        </w:rPr>
        <w:t>2.  ТӘЖІРИБЕЛІК БӨЛІМ</w:t>
      </w:r>
      <w:bookmarkEnd w:id="20"/>
      <w:bookmarkEnd w:id="21"/>
    </w:p>
    <w:p w:rsidR="00A6288C" w:rsidRPr="00DA3171" w:rsidRDefault="00474BCC" w:rsidP="004359A7">
      <w:pPr>
        <w:pStyle w:val="110"/>
        <w:spacing w:before="0"/>
        <w:ind w:left="0"/>
      </w:pPr>
      <w:bookmarkStart w:id="22" w:name="_Toc164778282"/>
      <w:bookmarkStart w:id="23" w:name="_Toc170208209"/>
      <w:r w:rsidRPr="00DA3171">
        <w:t>2.1. Бастапқы материалдардың, ерітінділердің және реагенттердің сипаттамасы</w:t>
      </w:r>
      <w:bookmarkEnd w:id="22"/>
      <w:bookmarkEnd w:id="23"/>
    </w:p>
    <w:p w:rsidR="00A6288C" w:rsidRPr="00BF0CD7" w:rsidRDefault="002E3361" w:rsidP="004359A7">
      <w:pPr>
        <w:shd w:val="clear" w:color="auto" w:fill="FFFFFF"/>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i/>
          <w:sz w:val="28"/>
          <w:szCs w:val="28"/>
        </w:rPr>
        <w:t>Lewatit</w:t>
      </w:r>
      <w:r w:rsidR="00474BCC" w:rsidRPr="00DA3171">
        <w:rPr>
          <w:rFonts w:ascii="Times New Roman" w:eastAsia="Times New Roman" w:hAnsi="Times New Roman" w:cs="Times New Roman"/>
          <w:i/>
          <w:sz w:val="28"/>
          <w:szCs w:val="28"/>
        </w:rPr>
        <w:t xml:space="preserve"> CNP LF </w:t>
      </w:r>
      <w:r w:rsidR="00474BCC" w:rsidRPr="00DA3171">
        <w:rPr>
          <w:rFonts w:ascii="Times New Roman" w:eastAsia="Times New Roman" w:hAnsi="Times New Roman" w:cs="Times New Roman"/>
          <w:sz w:val="28"/>
          <w:szCs w:val="28"/>
        </w:rPr>
        <w:t>(LANXESS Deutschland GmbH, Кельн, Германия) – матрицасы тігілген полиакрилатқа негізделген әлсіз қышқылды макрокеуекті катион алмастырғыш. Белсендірілген көмірмен бірге ауыз су картридждерінде, жоғары алмасу қабілетіне, тамаша механикалық және химиялық тұрақтылығына байланысты ауыз суды декарбонизациялау және жұмсартуда қолданылады. Бұл шайыр регенерациялаушы агенттердің көп мөлшерін қажет етпейтіндіктен, тамақпен жанасатын немесе тамақ өндірісінде қолданылатын ауыз су мен сұйықтықтарды декарбонизациялау үшін экономикалық тұрғыдан тиімді</w:t>
      </w:r>
      <w:r w:rsidR="007033CE">
        <w:rPr>
          <w:rFonts w:ascii="Times New Roman" w:eastAsia="Times New Roman" w:hAnsi="Times New Roman" w:cs="Times New Roman"/>
          <w:sz w:val="28"/>
          <w:szCs w:val="28"/>
        </w:rPr>
        <w:t xml:space="preserve"> </w:t>
      </w:r>
      <w:r w:rsidR="00DA3171" w:rsidRPr="00DA3171">
        <w:rPr>
          <w:rFonts w:ascii="Times New Roman" w:eastAsia="Times New Roman" w:hAnsi="Times New Roman" w:cs="Times New Roman"/>
          <w:sz w:val="28"/>
          <w:szCs w:val="28"/>
        </w:rPr>
        <w:t>[</w:t>
      </w:r>
      <w:r w:rsidR="00D22F12">
        <w:rPr>
          <w:rFonts w:ascii="Times New Roman" w:eastAsia="Times New Roman" w:hAnsi="Times New Roman" w:cs="Times New Roman"/>
          <w:sz w:val="28"/>
          <w:szCs w:val="28"/>
        </w:rPr>
        <w:t>120</w:t>
      </w:r>
      <w:r w:rsidR="00DA3171" w:rsidRPr="00DA3171">
        <w:rPr>
          <w:rFonts w:ascii="Times New Roman" w:eastAsia="Times New Roman" w:hAnsi="Times New Roman" w:cs="Times New Roman"/>
          <w:sz w:val="28"/>
          <w:szCs w:val="28"/>
        </w:rPr>
        <w:t>]</w:t>
      </w:r>
      <w:r w:rsidR="001F7566" w:rsidRPr="00DA3171">
        <w:rPr>
          <w:rFonts w:ascii="Times New Roman" w:eastAsia="Times New Roman" w:hAnsi="Times New Roman" w:cs="Times New Roman"/>
          <w:sz w:val="28"/>
          <w:szCs w:val="28"/>
        </w:rPr>
        <w:t>.</w:t>
      </w:r>
    </w:p>
    <w:p w:rsidR="00BF0CD7" w:rsidRDefault="0018461E" w:rsidP="004359A7">
      <w:pPr>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Amberlite</w:t>
      </w:r>
      <w:r w:rsidR="00474BCC" w:rsidRPr="00DA3171">
        <w:rPr>
          <w:rFonts w:ascii="Times New Roman" w:eastAsia="Times New Roman" w:hAnsi="Times New Roman" w:cs="Times New Roman"/>
          <w:i/>
          <w:sz w:val="28"/>
          <w:szCs w:val="28"/>
        </w:rPr>
        <w:t xml:space="preserve"> IR120 </w:t>
      </w:r>
      <w:r w:rsidR="00474BCC" w:rsidRPr="00DA3171">
        <w:rPr>
          <w:rFonts w:ascii="Times New Roman" w:eastAsia="Times New Roman" w:hAnsi="Times New Roman" w:cs="Times New Roman"/>
          <w:sz w:val="28"/>
          <w:szCs w:val="28"/>
        </w:rPr>
        <w:t>(Sigma-Oldrich, Германия) – стирол мен дивинилбензолдың сульфондалған сополимеріне негізделген күшті қышқылды гель типті катионалмастырғыш шайыр. Ол тікелей ағынды регенерациясы бар қондырғыларда суды тұзсыздандыру үшін (H</w:t>
      </w:r>
      <w:r w:rsidR="00474BCC" w:rsidRPr="00DA3171">
        <w:rPr>
          <w:rFonts w:ascii="Times New Roman" w:eastAsia="Times New Roman" w:hAnsi="Times New Roman" w:cs="Times New Roman"/>
          <w:sz w:val="28"/>
          <w:szCs w:val="28"/>
          <w:vertAlign w:val="superscript"/>
        </w:rPr>
        <w:t>+</w:t>
      </w:r>
      <w:r w:rsidR="00474BCC" w:rsidRPr="00DA3171">
        <w:rPr>
          <w:rFonts w:ascii="Times New Roman" w:eastAsia="Times New Roman" w:hAnsi="Times New Roman" w:cs="Times New Roman"/>
          <w:sz w:val="28"/>
          <w:szCs w:val="28"/>
        </w:rPr>
        <w:t xml:space="preserve"> түрінде) қолданылады. Негізгі сипаттамалары: физикалық, химиялық және термиялық тұрақты, ион алмасу кинетикасы жақсы және алмасу қабілеті жоғары. Қышқылдардың немесе негіздердің сұйылтылған ерітінділерінде және қарапайым еріткіштерде ерімейді</w:t>
      </w:r>
      <w:r w:rsidR="007033CE">
        <w:rPr>
          <w:rFonts w:ascii="Times New Roman" w:eastAsia="Times New Roman" w:hAnsi="Times New Roman" w:cs="Times New Roman"/>
          <w:sz w:val="28"/>
          <w:szCs w:val="28"/>
        </w:rPr>
        <w:t xml:space="preserve"> </w:t>
      </w:r>
      <w:r w:rsidR="00DA3171" w:rsidRPr="009B677C">
        <w:rPr>
          <w:rFonts w:ascii="Times New Roman" w:eastAsia="Times New Roman" w:hAnsi="Times New Roman" w:cs="Times New Roman"/>
          <w:sz w:val="28"/>
          <w:szCs w:val="28"/>
        </w:rPr>
        <w:t>[</w:t>
      </w:r>
      <w:r w:rsidR="00D22F12">
        <w:rPr>
          <w:rFonts w:ascii="Times New Roman" w:eastAsia="Times New Roman" w:hAnsi="Times New Roman" w:cs="Times New Roman"/>
          <w:sz w:val="28"/>
          <w:szCs w:val="28"/>
        </w:rPr>
        <w:t>121</w:t>
      </w:r>
      <w:r w:rsidR="00DA3171" w:rsidRPr="009B677C">
        <w:rPr>
          <w:rFonts w:ascii="Times New Roman" w:eastAsia="Times New Roman" w:hAnsi="Times New Roman" w:cs="Times New Roman"/>
          <w:sz w:val="28"/>
          <w:szCs w:val="28"/>
        </w:rPr>
        <w:t>]</w:t>
      </w:r>
      <w:r w:rsidR="00474BCC" w:rsidRPr="00DA3171">
        <w:rPr>
          <w:rFonts w:ascii="Times New Roman" w:eastAsia="Times New Roman" w:hAnsi="Times New Roman" w:cs="Times New Roman"/>
          <w:sz w:val="28"/>
          <w:szCs w:val="28"/>
        </w:rPr>
        <w:t>.</w:t>
      </w:r>
    </w:p>
    <w:p w:rsidR="00BF0CD7" w:rsidRDefault="00474BCC" w:rsidP="004359A7">
      <w:pPr>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i/>
          <w:sz w:val="28"/>
          <w:szCs w:val="28"/>
        </w:rPr>
        <w:t>Анионит АВ-17-8</w:t>
      </w:r>
      <w:r w:rsidRPr="00DA3171">
        <w:rPr>
          <w:rFonts w:ascii="Times New Roman" w:eastAsia="Times New Roman" w:hAnsi="Times New Roman" w:cs="Times New Roman"/>
          <w:sz w:val="28"/>
          <w:szCs w:val="28"/>
        </w:rPr>
        <w:t xml:space="preserve"> (Азот, Черкассы, Украина) – бұл гель құрылымы бар күшті негізді ион алмастырғыш шайыр. Ол жұмсарту технологиясында және суды минералсыздандыруда қолданылады. Жақсы осмостық тұрақтылығымен, сілтілерге, қышқылдарға, тотықтырғыштарға жоғары химиялық төзімділігімен ерекшеленеді, суда және органикалық еріткіштерде ерімейді</w:t>
      </w:r>
      <w:r w:rsidR="007033CE">
        <w:rPr>
          <w:rFonts w:ascii="Times New Roman" w:eastAsia="Times New Roman" w:hAnsi="Times New Roman" w:cs="Times New Roman"/>
          <w:sz w:val="28"/>
          <w:szCs w:val="28"/>
        </w:rPr>
        <w:t xml:space="preserve"> </w:t>
      </w:r>
      <w:r w:rsidR="00DA3171" w:rsidRPr="00DA3171">
        <w:rPr>
          <w:rFonts w:ascii="Times New Roman" w:eastAsia="Times New Roman" w:hAnsi="Times New Roman" w:cs="Times New Roman"/>
          <w:sz w:val="28"/>
          <w:szCs w:val="28"/>
        </w:rPr>
        <w:t>[</w:t>
      </w:r>
      <w:r w:rsidR="00D22F12">
        <w:rPr>
          <w:rFonts w:ascii="Times New Roman" w:eastAsia="Times New Roman" w:hAnsi="Times New Roman" w:cs="Times New Roman"/>
          <w:sz w:val="28"/>
          <w:szCs w:val="28"/>
        </w:rPr>
        <w:t>122</w:t>
      </w:r>
      <w:r w:rsidR="00DA3171" w:rsidRPr="00DA3171">
        <w:rPr>
          <w:rFonts w:ascii="Times New Roman" w:eastAsia="Times New Roman" w:hAnsi="Times New Roman" w:cs="Times New Roman"/>
          <w:sz w:val="28"/>
          <w:szCs w:val="28"/>
        </w:rPr>
        <w:t>]</w:t>
      </w:r>
      <w:r w:rsidR="001F7566" w:rsidRPr="00DA3171">
        <w:rPr>
          <w:rFonts w:ascii="Times New Roman" w:eastAsia="Times New Roman" w:hAnsi="Times New Roman" w:cs="Times New Roman"/>
          <w:sz w:val="28"/>
          <w:szCs w:val="28"/>
        </w:rPr>
        <w:t>.</w:t>
      </w:r>
    </w:p>
    <w:p w:rsidR="004359A7" w:rsidRDefault="00EE47CB" w:rsidP="00EE47CB">
      <w:pPr>
        <w:spacing w:after="100" w:afterAutospacing="1"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Өндірістік ион алмастырғыш шайырлардың сипаттамалары </w:t>
      </w:r>
      <w:r w:rsidR="00AB0CF9">
        <w:rPr>
          <w:rFonts w:ascii="Times New Roman" w:eastAsia="Times New Roman" w:hAnsi="Times New Roman" w:cs="Times New Roman"/>
          <w:sz w:val="28"/>
          <w:szCs w:val="28"/>
        </w:rPr>
        <w:t>5</w:t>
      </w:r>
      <w:r>
        <w:rPr>
          <w:rFonts w:ascii="Times New Roman" w:eastAsia="Times New Roman" w:hAnsi="Times New Roman" w:cs="Times New Roman"/>
          <w:sz w:val="28"/>
          <w:szCs w:val="28"/>
        </w:rPr>
        <w:t>-кестеде берілген.</w:t>
      </w:r>
    </w:p>
    <w:p w:rsidR="00A6288C" w:rsidRDefault="00BF0CD7" w:rsidP="00EE47CB">
      <w:pPr>
        <w:spacing w:after="100" w:afterAutospacing="1" w:line="240" w:lineRule="auto"/>
        <w:jc w:val="both"/>
        <w:rPr>
          <w:rFonts w:ascii="Times New Roman" w:eastAsia="Times New Roman" w:hAnsi="Times New Roman" w:cs="Times New Roman"/>
          <w:sz w:val="28"/>
          <w:szCs w:val="28"/>
        </w:rPr>
      </w:pPr>
      <w:r w:rsidRPr="00944E01">
        <w:rPr>
          <w:rFonts w:ascii="Times New Roman" w:eastAsia="Times New Roman" w:hAnsi="Times New Roman" w:cs="Times New Roman"/>
          <w:sz w:val="28"/>
          <w:szCs w:val="28"/>
        </w:rPr>
        <w:t>Кесте</w:t>
      </w:r>
      <w:r w:rsidR="00EE47CB" w:rsidRPr="00944E01">
        <w:rPr>
          <w:rFonts w:ascii="Times New Roman" w:eastAsia="Times New Roman" w:hAnsi="Times New Roman" w:cs="Times New Roman"/>
          <w:sz w:val="28"/>
          <w:szCs w:val="28"/>
        </w:rPr>
        <w:t xml:space="preserve"> </w:t>
      </w:r>
      <w:r w:rsidR="00AB0CF9">
        <w:rPr>
          <w:rFonts w:ascii="Times New Roman" w:eastAsia="Times New Roman" w:hAnsi="Times New Roman" w:cs="Times New Roman"/>
          <w:sz w:val="28"/>
          <w:szCs w:val="28"/>
        </w:rPr>
        <w:t>5</w:t>
      </w:r>
      <w:r w:rsidRPr="00944E01">
        <w:rPr>
          <w:rFonts w:ascii="Times New Roman" w:eastAsia="Times New Roman" w:hAnsi="Times New Roman" w:cs="Times New Roman"/>
          <w:sz w:val="28"/>
          <w:szCs w:val="28"/>
        </w:rPr>
        <w:t xml:space="preserve"> – Өндірістік</w:t>
      </w:r>
      <w:r>
        <w:rPr>
          <w:rFonts w:ascii="Times New Roman" w:eastAsia="Times New Roman" w:hAnsi="Times New Roman" w:cs="Times New Roman"/>
          <w:sz w:val="28"/>
          <w:szCs w:val="28"/>
        </w:rPr>
        <w:t xml:space="preserve"> иониттердің</w:t>
      </w:r>
      <w:r w:rsidR="004359A7">
        <w:rPr>
          <w:rFonts w:ascii="Times New Roman" w:eastAsia="Times New Roman" w:hAnsi="Times New Roman" w:cs="Times New Roman"/>
          <w:sz w:val="28"/>
          <w:szCs w:val="28"/>
        </w:rPr>
        <w:t xml:space="preserve"> сипаттамалары</w:t>
      </w:r>
      <w:r w:rsidR="001F7566" w:rsidRPr="00DA3171">
        <w:rPr>
          <w:rFonts w:ascii="Times New Roman" w:eastAsia="Times New Roman" w:hAnsi="Times New Roman" w:cs="Times New Roman"/>
          <w:sz w:val="28"/>
          <w:szCs w:val="28"/>
        </w:rPr>
        <w:t xml:space="preserve"> </w:t>
      </w:r>
    </w:p>
    <w:tbl>
      <w:tblPr>
        <w:tblStyle w:val="a5"/>
        <w:tblW w:w="0" w:type="auto"/>
        <w:tblLayout w:type="fixed"/>
        <w:tblLook w:val="04A0"/>
      </w:tblPr>
      <w:tblGrid>
        <w:gridCol w:w="1233"/>
        <w:gridCol w:w="3270"/>
        <w:gridCol w:w="1275"/>
        <w:gridCol w:w="1134"/>
        <w:gridCol w:w="851"/>
        <w:gridCol w:w="1134"/>
        <w:gridCol w:w="957"/>
      </w:tblGrid>
      <w:tr w:rsidR="00BF0CD7" w:rsidTr="00F077BA">
        <w:tc>
          <w:tcPr>
            <w:tcW w:w="1233" w:type="dxa"/>
          </w:tcPr>
          <w:p w:rsidR="00BF0CD7" w:rsidRPr="00BF0CD7" w:rsidRDefault="00BF0CD7" w:rsidP="004359A7">
            <w:pPr>
              <w:spacing w:after="100" w:afterAutospacing="1"/>
              <w:rPr>
                <w:rFonts w:eastAsia="Times New Roman"/>
                <w:sz w:val="24"/>
                <w:szCs w:val="24"/>
              </w:rPr>
            </w:pPr>
            <w:r w:rsidRPr="00BF0CD7">
              <w:rPr>
                <w:rFonts w:eastAsia="Times New Roman"/>
                <w:sz w:val="24"/>
                <w:szCs w:val="24"/>
              </w:rPr>
              <w:t>Иониттердің атауы</w:t>
            </w:r>
          </w:p>
        </w:tc>
        <w:tc>
          <w:tcPr>
            <w:tcW w:w="3270" w:type="dxa"/>
          </w:tcPr>
          <w:p w:rsidR="00BF0CD7" w:rsidRPr="00BF0CD7" w:rsidRDefault="00BF0CD7" w:rsidP="004359A7">
            <w:pPr>
              <w:spacing w:after="100" w:afterAutospacing="1"/>
              <w:rPr>
                <w:rFonts w:eastAsia="Times New Roman"/>
                <w:i/>
                <w:sz w:val="24"/>
                <w:szCs w:val="24"/>
              </w:rPr>
            </w:pPr>
            <w:r w:rsidRPr="00BF0CD7">
              <w:rPr>
                <w:sz w:val="24"/>
                <w:szCs w:val="24"/>
              </w:rPr>
              <w:t>Құрылымы</w:t>
            </w:r>
          </w:p>
        </w:tc>
        <w:tc>
          <w:tcPr>
            <w:tcW w:w="1275" w:type="dxa"/>
          </w:tcPr>
          <w:p w:rsidR="00BF0CD7" w:rsidRPr="00BF0CD7" w:rsidRDefault="00BF0CD7" w:rsidP="004359A7">
            <w:pPr>
              <w:spacing w:after="100" w:afterAutospacing="1"/>
              <w:rPr>
                <w:rFonts w:eastAsia="Times New Roman"/>
                <w:i/>
                <w:sz w:val="24"/>
                <w:szCs w:val="24"/>
              </w:rPr>
            </w:pPr>
            <w:r w:rsidRPr="00BF0CD7">
              <w:rPr>
                <w:sz w:val="24"/>
                <w:szCs w:val="24"/>
              </w:rPr>
              <w:t>Матрицасы</w:t>
            </w:r>
          </w:p>
        </w:tc>
        <w:tc>
          <w:tcPr>
            <w:tcW w:w="1134" w:type="dxa"/>
          </w:tcPr>
          <w:p w:rsidR="00BF0CD7" w:rsidRPr="00BF0CD7" w:rsidRDefault="00BF0CD7" w:rsidP="004359A7">
            <w:pPr>
              <w:spacing w:after="100" w:afterAutospacing="1"/>
              <w:rPr>
                <w:rFonts w:eastAsia="Times New Roman"/>
                <w:i/>
                <w:sz w:val="24"/>
                <w:szCs w:val="24"/>
              </w:rPr>
            </w:pPr>
            <w:r w:rsidRPr="00BF0CD7">
              <w:rPr>
                <w:sz w:val="24"/>
                <w:szCs w:val="24"/>
              </w:rPr>
              <w:t>Функционалды тобы</w:t>
            </w:r>
          </w:p>
        </w:tc>
        <w:tc>
          <w:tcPr>
            <w:tcW w:w="851" w:type="dxa"/>
          </w:tcPr>
          <w:p w:rsidR="00BF0CD7" w:rsidRPr="00BF0CD7" w:rsidRDefault="00BF0CD7" w:rsidP="004359A7">
            <w:pPr>
              <w:spacing w:after="100" w:afterAutospacing="1"/>
              <w:rPr>
                <w:rFonts w:eastAsia="Times New Roman"/>
                <w:i/>
                <w:sz w:val="24"/>
                <w:szCs w:val="24"/>
              </w:rPr>
            </w:pPr>
            <w:r w:rsidRPr="00BF0CD7">
              <w:rPr>
                <w:sz w:val="24"/>
                <w:szCs w:val="24"/>
              </w:rPr>
              <w:t>Иондық түрі</w:t>
            </w:r>
          </w:p>
        </w:tc>
        <w:tc>
          <w:tcPr>
            <w:tcW w:w="1134" w:type="dxa"/>
          </w:tcPr>
          <w:p w:rsidR="00BF0CD7" w:rsidRPr="00BF0CD7" w:rsidRDefault="00BF0CD7" w:rsidP="004359A7">
            <w:pPr>
              <w:spacing w:after="100" w:afterAutospacing="1"/>
              <w:rPr>
                <w:rFonts w:eastAsia="Times New Roman"/>
                <w:i/>
                <w:sz w:val="24"/>
                <w:szCs w:val="24"/>
              </w:rPr>
            </w:pPr>
            <w:r w:rsidRPr="00BF0CD7">
              <w:rPr>
                <w:sz w:val="24"/>
                <w:szCs w:val="24"/>
              </w:rPr>
              <w:t>Тиімді түйіршік мөлшері</w:t>
            </w:r>
          </w:p>
        </w:tc>
        <w:tc>
          <w:tcPr>
            <w:tcW w:w="957" w:type="dxa"/>
          </w:tcPr>
          <w:p w:rsidR="00BF0CD7" w:rsidRPr="00BF0CD7" w:rsidRDefault="00BF0CD7" w:rsidP="004359A7">
            <w:pPr>
              <w:spacing w:after="100" w:afterAutospacing="1"/>
              <w:rPr>
                <w:rFonts w:eastAsia="Times New Roman"/>
                <w:i/>
                <w:sz w:val="24"/>
                <w:szCs w:val="24"/>
              </w:rPr>
            </w:pPr>
            <w:r w:rsidRPr="00BF0CD7">
              <w:rPr>
                <w:sz w:val="24"/>
                <w:szCs w:val="24"/>
              </w:rPr>
              <w:t>Жалпы алмасу сиымдылығы</w:t>
            </w:r>
          </w:p>
        </w:tc>
      </w:tr>
      <w:tr w:rsidR="00407ADE" w:rsidTr="00F077BA">
        <w:tc>
          <w:tcPr>
            <w:tcW w:w="1233" w:type="dxa"/>
          </w:tcPr>
          <w:p w:rsidR="00407ADE" w:rsidRPr="00BF0CD7" w:rsidRDefault="00407ADE" w:rsidP="004359A7">
            <w:pPr>
              <w:spacing w:after="100" w:afterAutospacing="1"/>
              <w:rPr>
                <w:rFonts w:eastAsia="Times New Roman"/>
                <w:sz w:val="24"/>
                <w:szCs w:val="24"/>
              </w:rPr>
            </w:pPr>
            <w:r>
              <w:rPr>
                <w:rFonts w:eastAsia="Times New Roman"/>
                <w:sz w:val="24"/>
                <w:szCs w:val="24"/>
              </w:rPr>
              <w:t>1</w:t>
            </w:r>
          </w:p>
        </w:tc>
        <w:tc>
          <w:tcPr>
            <w:tcW w:w="3270" w:type="dxa"/>
          </w:tcPr>
          <w:p w:rsidR="00407ADE" w:rsidRPr="00BF0CD7" w:rsidRDefault="00407ADE" w:rsidP="004359A7">
            <w:pPr>
              <w:spacing w:after="100" w:afterAutospacing="1"/>
              <w:rPr>
                <w:sz w:val="24"/>
                <w:szCs w:val="24"/>
              </w:rPr>
            </w:pPr>
            <w:r>
              <w:rPr>
                <w:sz w:val="24"/>
                <w:szCs w:val="24"/>
              </w:rPr>
              <w:t>2</w:t>
            </w:r>
          </w:p>
        </w:tc>
        <w:tc>
          <w:tcPr>
            <w:tcW w:w="1275" w:type="dxa"/>
          </w:tcPr>
          <w:p w:rsidR="00407ADE" w:rsidRPr="00BF0CD7" w:rsidRDefault="00407ADE" w:rsidP="004359A7">
            <w:pPr>
              <w:spacing w:after="100" w:afterAutospacing="1"/>
              <w:rPr>
                <w:sz w:val="24"/>
                <w:szCs w:val="24"/>
              </w:rPr>
            </w:pPr>
            <w:r>
              <w:rPr>
                <w:sz w:val="24"/>
                <w:szCs w:val="24"/>
              </w:rPr>
              <w:t>3</w:t>
            </w:r>
          </w:p>
        </w:tc>
        <w:tc>
          <w:tcPr>
            <w:tcW w:w="1134" w:type="dxa"/>
          </w:tcPr>
          <w:p w:rsidR="00407ADE" w:rsidRPr="00BF0CD7" w:rsidRDefault="00407ADE" w:rsidP="004359A7">
            <w:pPr>
              <w:spacing w:after="100" w:afterAutospacing="1"/>
              <w:rPr>
                <w:sz w:val="24"/>
                <w:szCs w:val="24"/>
              </w:rPr>
            </w:pPr>
            <w:r>
              <w:rPr>
                <w:sz w:val="24"/>
                <w:szCs w:val="24"/>
              </w:rPr>
              <w:t>4</w:t>
            </w:r>
          </w:p>
        </w:tc>
        <w:tc>
          <w:tcPr>
            <w:tcW w:w="851" w:type="dxa"/>
          </w:tcPr>
          <w:p w:rsidR="00407ADE" w:rsidRPr="00BF0CD7" w:rsidRDefault="00407ADE" w:rsidP="004359A7">
            <w:pPr>
              <w:spacing w:after="100" w:afterAutospacing="1"/>
              <w:rPr>
                <w:sz w:val="24"/>
                <w:szCs w:val="24"/>
              </w:rPr>
            </w:pPr>
            <w:r>
              <w:rPr>
                <w:sz w:val="24"/>
                <w:szCs w:val="24"/>
              </w:rPr>
              <w:t>5</w:t>
            </w:r>
          </w:p>
        </w:tc>
        <w:tc>
          <w:tcPr>
            <w:tcW w:w="1134" w:type="dxa"/>
          </w:tcPr>
          <w:p w:rsidR="00407ADE" w:rsidRPr="00BF0CD7" w:rsidRDefault="00407ADE" w:rsidP="004359A7">
            <w:pPr>
              <w:spacing w:after="100" w:afterAutospacing="1"/>
              <w:rPr>
                <w:sz w:val="24"/>
                <w:szCs w:val="24"/>
              </w:rPr>
            </w:pPr>
            <w:r>
              <w:rPr>
                <w:sz w:val="24"/>
                <w:szCs w:val="24"/>
              </w:rPr>
              <w:t>6</w:t>
            </w:r>
          </w:p>
        </w:tc>
        <w:tc>
          <w:tcPr>
            <w:tcW w:w="957" w:type="dxa"/>
          </w:tcPr>
          <w:p w:rsidR="00407ADE" w:rsidRPr="00BF0CD7" w:rsidRDefault="00407ADE" w:rsidP="004359A7">
            <w:pPr>
              <w:spacing w:after="100" w:afterAutospacing="1"/>
              <w:rPr>
                <w:sz w:val="24"/>
                <w:szCs w:val="24"/>
              </w:rPr>
            </w:pPr>
            <w:r>
              <w:rPr>
                <w:sz w:val="24"/>
                <w:szCs w:val="24"/>
              </w:rPr>
              <w:t>7</w:t>
            </w:r>
          </w:p>
        </w:tc>
      </w:tr>
      <w:tr w:rsidR="00BF0CD7" w:rsidRPr="00BF0CD7" w:rsidTr="00482A2C">
        <w:tc>
          <w:tcPr>
            <w:tcW w:w="1233" w:type="dxa"/>
            <w:tcBorders>
              <w:bottom w:val="single" w:sz="4" w:space="0" w:color="000000" w:themeColor="text1"/>
            </w:tcBorders>
          </w:tcPr>
          <w:p w:rsidR="00BF0CD7" w:rsidRPr="00BF0CD7" w:rsidRDefault="00BF0CD7" w:rsidP="004359A7">
            <w:pPr>
              <w:spacing w:after="100" w:afterAutospacing="1"/>
              <w:jc w:val="both"/>
              <w:rPr>
                <w:rFonts w:eastAsia="Times New Roman"/>
                <w:sz w:val="24"/>
                <w:szCs w:val="24"/>
              </w:rPr>
            </w:pPr>
            <w:r w:rsidRPr="00BF0CD7">
              <w:rPr>
                <w:rFonts w:eastAsia="Times New Roman"/>
                <w:sz w:val="24"/>
                <w:szCs w:val="24"/>
              </w:rPr>
              <w:t>Lewatit CNP LF</w:t>
            </w:r>
          </w:p>
        </w:tc>
        <w:tc>
          <w:tcPr>
            <w:tcW w:w="3270" w:type="dxa"/>
            <w:tcBorders>
              <w:bottom w:val="single" w:sz="4" w:space="0" w:color="000000" w:themeColor="text1"/>
            </w:tcBorders>
          </w:tcPr>
          <w:p w:rsidR="00BF0CD7" w:rsidRPr="00BF0CD7" w:rsidRDefault="00BF0CD7" w:rsidP="004359A7">
            <w:pPr>
              <w:spacing w:after="100" w:afterAutospacing="1"/>
              <w:jc w:val="both"/>
              <w:rPr>
                <w:rFonts w:eastAsia="Times New Roman"/>
                <w:sz w:val="24"/>
                <w:szCs w:val="24"/>
              </w:rPr>
            </w:pPr>
            <w:r w:rsidRPr="00BF0CD7">
              <w:rPr>
                <w:noProof/>
                <w:sz w:val="24"/>
                <w:szCs w:val="24"/>
                <w:lang w:val="ru-RU"/>
              </w:rPr>
              <w:drawing>
                <wp:inline distT="0" distB="0" distL="0" distR="0">
                  <wp:extent cx="2038350" cy="628650"/>
                  <wp:effectExtent l="19050" t="0" r="0" b="0"/>
                  <wp:docPr id="27" name="Рисунок 43" descr="C:\Users\User134\Desktop\Диссер Хуана\схема Леватит&amp;сканд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134\Desktop\Диссер Хуана\схема Леватит&amp;скандий.jpg"/>
                          <pic:cNvPicPr>
                            <a:picLocks noChangeAspect="1" noChangeArrowheads="1"/>
                          </pic:cNvPicPr>
                        </pic:nvPicPr>
                        <pic:blipFill>
                          <a:blip r:embed="rId20"/>
                          <a:srcRect t="31933" r="54762" b="12605"/>
                          <a:stretch>
                            <a:fillRect/>
                          </a:stretch>
                        </pic:blipFill>
                        <pic:spPr bwMode="auto">
                          <a:xfrm>
                            <a:off x="0" y="0"/>
                            <a:ext cx="2038350" cy="628650"/>
                          </a:xfrm>
                          <a:prstGeom prst="rect">
                            <a:avLst/>
                          </a:prstGeom>
                          <a:noFill/>
                          <a:ln w="9525">
                            <a:noFill/>
                            <a:miter lim="800000"/>
                            <a:headEnd/>
                            <a:tailEnd/>
                          </a:ln>
                        </pic:spPr>
                      </pic:pic>
                    </a:graphicData>
                  </a:graphic>
                </wp:inline>
              </w:drawing>
            </w:r>
          </w:p>
        </w:tc>
        <w:tc>
          <w:tcPr>
            <w:tcW w:w="1275" w:type="dxa"/>
            <w:tcBorders>
              <w:bottom w:val="single" w:sz="4" w:space="0" w:color="000000" w:themeColor="text1"/>
            </w:tcBorders>
          </w:tcPr>
          <w:p w:rsidR="00BF0CD7" w:rsidRPr="00BF0CD7" w:rsidRDefault="00BF0CD7" w:rsidP="004359A7">
            <w:pPr>
              <w:spacing w:after="100" w:afterAutospacing="1"/>
              <w:rPr>
                <w:rFonts w:eastAsia="Times New Roman"/>
                <w:sz w:val="24"/>
                <w:szCs w:val="24"/>
              </w:rPr>
            </w:pPr>
            <w:r w:rsidRPr="00BF0CD7">
              <w:rPr>
                <w:sz w:val="24"/>
                <w:szCs w:val="24"/>
              </w:rPr>
              <w:t>көлденең байланысқан полиакрилат</w:t>
            </w:r>
          </w:p>
        </w:tc>
        <w:tc>
          <w:tcPr>
            <w:tcW w:w="1134" w:type="dxa"/>
            <w:tcBorders>
              <w:bottom w:val="single" w:sz="4" w:space="0" w:color="000000" w:themeColor="text1"/>
            </w:tcBorders>
          </w:tcPr>
          <w:p w:rsidR="00BF0CD7" w:rsidRPr="00BF0CD7" w:rsidRDefault="00BF0CD7" w:rsidP="004359A7">
            <w:pPr>
              <w:spacing w:after="100" w:afterAutospacing="1"/>
              <w:rPr>
                <w:rFonts w:eastAsia="Times New Roman"/>
                <w:sz w:val="24"/>
                <w:szCs w:val="24"/>
              </w:rPr>
            </w:pPr>
            <w:r w:rsidRPr="00BF0CD7">
              <w:rPr>
                <w:sz w:val="24"/>
                <w:szCs w:val="24"/>
              </w:rPr>
              <w:t>карбон қышқылы</w:t>
            </w:r>
          </w:p>
        </w:tc>
        <w:tc>
          <w:tcPr>
            <w:tcW w:w="851" w:type="dxa"/>
            <w:tcBorders>
              <w:bottom w:val="single" w:sz="4" w:space="0" w:color="000000" w:themeColor="text1"/>
            </w:tcBorders>
          </w:tcPr>
          <w:p w:rsidR="00BF0CD7" w:rsidRPr="00BF0CD7" w:rsidRDefault="00BF0CD7" w:rsidP="004359A7">
            <w:pPr>
              <w:spacing w:after="100" w:afterAutospacing="1"/>
              <w:rPr>
                <w:rFonts w:eastAsia="Times New Roman"/>
                <w:sz w:val="24"/>
                <w:szCs w:val="24"/>
              </w:rPr>
            </w:pPr>
            <w:r w:rsidRPr="00BF0CD7">
              <w:rPr>
                <w:sz w:val="24"/>
                <w:szCs w:val="24"/>
              </w:rPr>
              <w:t>H</w:t>
            </w:r>
            <w:r w:rsidRPr="00BF0CD7">
              <w:rPr>
                <w:sz w:val="24"/>
                <w:szCs w:val="24"/>
                <w:vertAlign w:val="superscript"/>
              </w:rPr>
              <w:t>+</w:t>
            </w:r>
          </w:p>
        </w:tc>
        <w:tc>
          <w:tcPr>
            <w:tcW w:w="1134" w:type="dxa"/>
            <w:tcBorders>
              <w:bottom w:val="single" w:sz="4" w:space="0" w:color="000000" w:themeColor="text1"/>
            </w:tcBorders>
          </w:tcPr>
          <w:p w:rsidR="00BF0CD7" w:rsidRPr="00BF0CD7" w:rsidRDefault="00BF0CD7" w:rsidP="004359A7">
            <w:pPr>
              <w:spacing w:after="100" w:afterAutospacing="1"/>
              <w:rPr>
                <w:rFonts w:eastAsia="Times New Roman"/>
                <w:sz w:val="24"/>
                <w:szCs w:val="24"/>
              </w:rPr>
            </w:pPr>
            <w:r w:rsidRPr="00BF0CD7">
              <w:rPr>
                <w:sz w:val="24"/>
                <w:szCs w:val="24"/>
              </w:rPr>
              <w:t>0,48 (+/-0,05) мм</w:t>
            </w:r>
          </w:p>
        </w:tc>
        <w:tc>
          <w:tcPr>
            <w:tcW w:w="957" w:type="dxa"/>
            <w:tcBorders>
              <w:bottom w:val="single" w:sz="4" w:space="0" w:color="000000" w:themeColor="text1"/>
            </w:tcBorders>
          </w:tcPr>
          <w:p w:rsidR="00BF0CD7" w:rsidRPr="00BF0CD7" w:rsidRDefault="00BF0CD7" w:rsidP="004359A7">
            <w:pPr>
              <w:spacing w:after="100" w:afterAutospacing="1"/>
              <w:rPr>
                <w:rFonts w:eastAsia="Times New Roman"/>
                <w:sz w:val="24"/>
                <w:szCs w:val="24"/>
              </w:rPr>
            </w:pPr>
            <w:r w:rsidRPr="00BF0CD7">
              <w:rPr>
                <w:sz w:val="24"/>
                <w:szCs w:val="24"/>
              </w:rPr>
              <w:t>4,3 экв/л</w:t>
            </w:r>
          </w:p>
        </w:tc>
      </w:tr>
      <w:tr w:rsidR="00BF0CD7" w:rsidRPr="00BF0CD7" w:rsidTr="00482A2C">
        <w:tc>
          <w:tcPr>
            <w:tcW w:w="1233" w:type="dxa"/>
            <w:tcBorders>
              <w:bottom w:val="nil"/>
            </w:tcBorders>
          </w:tcPr>
          <w:p w:rsidR="00BF0CD7" w:rsidRPr="00BF0CD7" w:rsidRDefault="00BF0CD7" w:rsidP="004359A7">
            <w:pPr>
              <w:spacing w:after="100" w:afterAutospacing="1"/>
              <w:jc w:val="both"/>
              <w:rPr>
                <w:rFonts w:eastAsia="Times New Roman"/>
                <w:sz w:val="24"/>
                <w:szCs w:val="24"/>
              </w:rPr>
            </w:pPr>
            <w:r w:rsidRPr="00BF0CD7">
              <w:rPr>
                <w:rFonts w:eastAsia="Times New Roman"/>
                <w:sz w:val="24"/>
                <w:szCs w:val="24"/>
              </w:rPr>
              <w:t>Amberlite IR120</w:t>
            </w:r>
          </w:p>
        </w:tc>
        <w:tc>
          <w:tcPr>
            <w:tcW w:w="3270" w:type="dxa"/>
            <w:tcBorders>
              <w:bottom w:val="nil"/>
            </w:tcBorders>
          </w:tcPr>
          <w:p w:rsidR="00BF0CD7" w:rsidRPr="00BF0CD7" w:rsidRDefault="00BF0CD7" w:rsidP="004359A7">
            <w:pPr>
              <w:spacing w:after="100" w:afterAutospacing="1"/>
              <w:jc w:val="both"/>
              <w:rPr>
                <w:rFonts w:eastAsia="Times New Roman"/>
              </w:rPr>
            </w:pPr>
            <w:r w:rsidRPr="009F4986">
              <w:rPr>
                <w:noProof/>
                <w:lang w:val="ru-RU"/>
              </w:rPr>
              <w:drawing>
                <wp:inline distT="0" distB="0" distL="0" distR="0">
                  <wp:extent cx="1924717" cy="1133475"/>
                  <wp:effectExtent l="1905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1933371" cy="1138572"/>
                          </a:xfrm>
                          <a:prstGeom prst="rect">
                            <a:avLst/>
                          </a:prstGeom>
                          <a:noFill/>
                          <a:ln w="9525">
                            <a:noFill/>
                            <a:miter lim="800000"/>
                            <a:headEnd/>
                            <a:tailEnd/>
                          </a:ln>
                        </pic:spPr>
                      </pic:pic>
                    </a:graphicData>
                  </a:graphic>
                </wp:inline>
              </w:drawing>
            </w:r>
          </w:p>
        </w:tc>
        <w:tc>
          <w:tcPr>
            <w:tcW w:w="1275" w:type="dxa"/>
            <w:tcBorders>
              <w:bottom w:val="nil"/>
            </w:tcBorders>
          </w:tcPr>
          <w:p w:rsidR="00BF0CD7" w:rsidRPr="00BF0CD7" w:rsidRDefault="00BF0CD7" w:rsidP="004359A7">
            <w:pPr>
              <w:spacing w:after="100" w:afterAutospacing="1"/>
              <w:rPr>
                <w:rFonts w:eastAsia="Times New Roman"/>
                <w:sz w:val="24"/>
                <w:szCs w:val="24"/>
              </w:rPr>
            </w:pPr>
            <w:r w:rsidRPr="00BF0CD7">
              <w:rPr>
                <w:sz w:val="24"/>
                <w:szCs w:val="24"/>
              </w:rPr>
              <w:t>стирол мен дивинилбензолдың сополимері</w:t>
            </w:r>
          </w:p>
        </w:tc>
        <w:tc>
          <w:tcPr>
            <w:tcW w:w="1134" w:type="dxa"/>
            <w:tcBorders>
              <w:bottom w:val="nil"/>
            </w:tcBorders>
          </w:tcPr>
          <w:p w:rsidR="00BF0CD7" w:rsidRPr="00BF0CD7" w:rsidRDefault="00BF0CD7" w:rsidP="004359A7">
            <w:pPr>
              <w:spacing w:after="100" w:afterAutospacing="1"/>
              <w:rPr>
                <w:rFonts w:eastAsia="Times New Roman"/>
                <w:sz w:val="24"/>
                <w:szCs w:val="24"/>
              </w:rPr>
            </w:pPr>
            <w:r w:rsidRPr="00BF0CD7">
              <w:rPr>
                <w:sz w:val="24"/>
                <w:szCs w:val="24"/>
              </w:rPr>
              <w:t>сульфонат</w:t>
            </w:r>
          </w:p>
        </w:tc>
        <w:tc>
          <w:tcPr>
            <w:tcW w:w="851" w:type="dxa"/>
            <w:tcBorders>
              <w:bottom w:val="nil"/>
            </w:tcBorders>
          </w:tcPr>
          <w:p w:rsidR="00BF0CD7" w:rsidRPr="00BF0CD7" w:rsidRDefault="00BF0CD7" w:rsidP="004359A7">
            <w:pPr>
              <w:spacing w:after="100" w:afterAutospacing="1"/>
              <w:rPr>
                <w:rFonts w:eastAsia="Times New Roman"/>
                <w:sz w:val="24"/>
                <w:szCs w:val="24"/>
              </w:rPr>
            </w:pPr>
            <w:r w:rsidRPr="00BF0CD7">
              <w:rPr>
                <w:sz w:val="24"/>
                <w:szCs w:val="24"/>
              </w:rPr>
              <w:t>H</w:t>
            </w:r>
            <w:r w:rsidRPr="00BF0CD7">
              <w:rPr>
                <w:sz w:val="24"/>
                <w:szCs w:val="24"/>
                <w:vertAlign w:val="superscript"/>
              </w:rPr>
              <w:t>+</w:t>
            </w:r>
          </w:p>
        </w:tc>
        <w:tc>
          <w:tcPr>
            <w:tcW w:w="1134" w:type="dxa"/>
            <w:tcBorders>
              <w:bottom w:val="nil"/>
            </w:tcBorders>
          </w:tcPr>
          <w:p w:rsidR="00BF0CD7" w:rsidRPr="00BF0CD7" w:rsidRDefault="00BF0CD7" w:rsidP="004359A7">
            <w:pPr>
              <w:spacing w:after="100" w:afterAutospacing="1"/>
              <w:rPr>
                <w:rFonts w:eastAsia="Times New Roman"/>
                <w:sz w:val="24"/>
                <w:szCs w:val="24"/>
              </w:rPr>
            </w:pPr>
            <w:r w:rsidRPr="00BF0CD7">
              <w:rPr>
                <w:sz w:val="24"/>
                <w:szCs w:val="24"/>
                <w:shd w:val="clear" w:color="auto" w:fill="F8F8FC"/>
              </w:rPr>
              <w:t>0,300-1,10 мм</w:t>
            </w:r>
          </w:p>
        </w:tc>
        <w:tc>
          <w:tcPr>
            <w:tcW w:w="957" w:type="dxa"/>
            <w:tcBorders>
              <w:bottom w:val="nil"/>
            </w:tcBorders>
          </w:tcPr>
          <w:p w:rsidR="00BF0CD7" w:rsidRPr="00BF0CD7" w:rsidRDefault="00BF0CD7" w:rsidP="004359A7">
            <w:pPr>
              <w:rPr>
                <w:sz w:val="24"/>
                <w:szCs w:val="24"/>
              </w:rPr>
            </w:pPr>
            <w:r w:rsidRPr="00BF0CD7">
              <w:rPr>
                <w:sz w:val="24"/>
                <w:szCs w:val="24"/>
                <w:highlight w:val="white"/>
              </w:rPr>
              <w:t>≥ 1,8 ммоль/см</w:t>
            </w:r>
            <w:r w:rsidRPr="00BF0CD7">
              <w:rPr>
                <w:sz w:val="24"/>
                <w:szCs w:val="24"/>
                <w:highlight w:val="white"/>
                <w:vertAlign w:val="superscript"/>
              </w:rPr>
              <w:t>3</w:t>
            </w:r>
          </w:p>
        </w:tc>
      </w:tr>
    </w:tbl>
    <w:p w:rsidR="00407ADE" w:rsidRPr="00407ADE" w:rsidRDefault="00407ADE" w:rsidP="00407ADE">
      <w:pPr>
        <w:spacing w:after="100" w:afterAutospacing="1" w:line="240" w:lineRule="auto"/>
        <w:rPr>
          <w:rFonts w:ascii="Times New Roman" w:hAnsi="Times New Roman" w:cs="Times New Roman"/>
          <w:sz w:val="28"/>
          <w:szCs w:val="28"/>
        </w:rPr>
      </w:pPr>
      <w:r w:rsidRPr="00AB0CF9">
        <w:rPr>
          <w:rFonts w:ascii="Times New Roman" w:hAnsi="Times New Roman" w:cs="Times New Roman"/>
          <w:sz w:val="28"/>
          <w:szCs w:val="28"/>
        </w:rPr>
        <w:t xml:space="preserve"> </w:t>
      </w:r>
      <w:r w:rsidR="00AB0CF9" w:rsidRPr="00AB0CF9">
        <w:rPr>
          <w:rFonts w:ascii="Times New Roman" w:hAnsi="Times New Roman" w:cs="Times New Roman"/>
          <w:sz w:val="28"/>
          <w:szCs w:val="28"/>
        </w:rPr>
        <w:t>5</w:t>
      </w:r>
      <w:r w:rsidRPr="00407ADE">
        <w:rPr>
          <w:rFonts w:ascii="Times New Roman" w:hAnsi="Times New Roman" w:cs="Times New Roman"/>
          <w:sz w:val="28"/>
          <w:szCs w:val="28"/>
        </w:rPr>
        <w:t>-кестенің жалғасы</w:t>
      </w:r>
    </w:p>
    <w:tbl>
      <w:tblPr>
        <w:tblStyle w:val="a5"/>
        <w:tblW w:w="0" w:type="auto"/>
        <w:tblLayout w:type="fixed"/>
        <w:tblLook w:val="04A0"/>
      </w:tblPr>
      <w:tblGrid>
        <w:gridCol w:w="1233"/>
        <w:gridCol w:w="3270"/>
        <w:gridCol w:w="1275"/>
        <w:gridCol w:w="1134"/>
        <w:gridCol w:w="851"/>
        <w:gridCol w:w="1134"/>
        <w:gridCol w:w="957"/>
      </w:tblGrid>
      <w:tr w:rsidR="00407ADE" w:rsidRPr="00BF0CD7" w:rsidTr="00F077BA">
        <w:tc>
          <w:tcPr>
            <w:tcW w:w="1233" w:type="dxa"/>
          </w:tcPr>
          <w:p w:rsidR="00407ADE" w:rsidRPr="00BF0CD7" w:rsidRDefault="00407ADE" w:rsidP="003A03F3">
            <w:pPr>
              <w:spacing w:after="100" w:afterAutospacing="1"/>
              <w:rPr>
                <w:rFonts w:eastAsia="Times New Roman"/>
                <w:sz w:val="24"/>
                <w:szCs w:val="24"/>
              </w:rPr>
            </w:pPr>
            <w:r>
              <w:rPr>
                <w:rFonts w:eastAsia="Times New Roman"/>
                <w:sz w:val="24"/>
                <w:szCs w:val="24"/>
              </w:rPr>
              <w:t>1</w:t>
            </w:r>
          </w:p>
        </w:tc>
        <w:tc>
          <w:tcPr>
            <w:tcW w:w="3270" w:type="dxa"/>
          </w:tcPr>
          <w:p w:rsidR="00407ADE" w:rsidRPr="00B94572" w:rsidRDefault="00407ADE" w:rsidP="003A03F3">
            <w:pPr>
              <w:spacing w:after="100" w:afterAutospacing="1"/>
              <w:rPr>
                <w:noProof/>
                <w:lang w:val="ru-RU"/>
              </w:rPr>
            </w:pPr>
            <w:r>
              <w:rPr>
                <w:noProof/>
                <w:lang w:val="ru-RU"/>
              </w:rPr>
              <w:t>2</w:t>
            </w:r>
          </w:p>
        </w:tc>
        <w:tc>
          <w:tcPr>
            <w:tcW w:w="1275" w:type="dxa"/>
          </w:tcPr>
          <w:p w:rsidR="00407ADE" w:rsidRPr="00BF0CD7" w:rsidRDefault="00407ADE" w:rsidP="003A03F3">
            <w:pPr>
              <w:spacing w:after="100" w:afterAutospacing="1"/>
              <w:rPr>
                <w:sz w:val="24"/>
                <w:szCs w:val="24"/>
              </w:rPr>
            </w:pPr>
            <w:r>
              <w:rPr>
                <w:sz w:val="24"/>
                <w:szCs w:val="24"/>
              </w:rPr>
              <w:t>3</w:t>
            </w:r>
          </w:p>
        </w:tc>
        <w:tc>
          <w:tcPr>
            <w:tcW w:w="1134" w:type="dxa"/>
          </w:tcPr>
          <w:p w:rsidR="00407ADE" w:rsidRPr="00BF0CD7" w:rsidRDefault="00407ADE" w:rsidP="003A03F3">
            <w:pPr>
              <w:spacing w:after="100" w:afterAutospacing="1"/>
              <w:rPr>
                <w:sz w:val="24"/>
                <w:szCs w:val="24"/>
              </w:rPr>
            </w:pPr>
            <w:r>
              <w:rPr>
                <w:sz w:val="24"/>
                <w:szCs w:val="24"/>
              </w:rPr>
              <w:t>4</w:t>
            </w:r>
          </w:p>
        </w:tc>
        <w:tc>
          <w:tcPr>
            <w:tcW w:w="851" w:type="dxa"/>
          </w:tcPr>
          <w:p w:rsidR="00407ADE" w:rsidRPr="00407ADE" w:rsidRDefault="00407ADE" w:rsidP="003A03F3">
            <w:pPr>
              <w:spacing w:after="100" w:afterAutospacing="1"/>
              <w:rPr>
                <w:sz w:val="24"/>
                <w:szCs w:val="24"/>
              </w:rPr>
            </w:pPr>
            <w:r>
              <w:rPr>
                <w:sz w:val="24"/>
                <w:szCs w:val="24"/>
              </w:rPr>
              <w:t>5</w:t>
            </w:r>
          </w:p>
        </w:tc>
        <w:tc>
          <w:tcPr>
            <w:tcW w:w="1134" w:type="dxa"/>
          </w:tcPr>
          <w:p w:rsidR="00407ADE" w:rsidRPr="00BF0CD7" w:rsidRDefault="00407ADE" w:rsidP="003A03F3">
            <w:pPr>
              <w:spacing w:after="100" w:afterAutospacing="1"/>
              <w:rPr>
                <w:sz w:val="24"/>
                <w:szCs w:val="24"/>
              </w:rPr>
            </w:pPr>
            <w:r>
              <w:rPr>
                <w:sz w:val="24"/>
                <w:szCs w:val="24"/>
              </w:rPr>
              <w:t>6</w:t>
            </w:r>
          </w:p>
        </w:tc>
        <w:tc>
          <w:tcPr>
            <w:tcW w:w="957" w:type="dxa"/>
          </w:tcPr>
          <w:p w:rsidR="00407ADE" w:rsidRPr="00BF0CD7" w:rsidRDefault="00407ADE" w:rsidP="003A03F3">
            <w:pPr>
              <w:spacing w:after="100" w:afterAutospacing="1"/>
              <w:rPr>
                <w:sz w:val="24"/>
                <w:szCs w:val="24"/>
              </w:rPr>
            </w:pPr>
            <w:r>
              <w:rPr>
                <w:sz w:val="24"/>
                <w:szCs w:val="24"/>
              </w:rPr>
              <w:t>7</w:t>
            </w:r>
          </w:p>
        </w:tc>
      </w:tr>
      <w:tr w:rsidR="00BF0CD7" w:rsidRPr="00BF0CD7" w:rsidTr="00F077BA">
        <w:tc>
          <w:tcPr>
            <w:tcW w:w="1233" w:type="dxa"/>
          </w:tcPr>
          <w:p w:rsidR="00BF0CD7" w:rsidRPr="00BF0CD7" w:rsidRDefault="00BF0CD7" w:rsidP="004359A7">
            <w:pPr>
              <w:spacing w:after="100" w:afterAutospacing="1"/>
              <w:jc w:val="both"/>
              <w:rPr>
                <w:rFonts w:eastAsia="Times New Roman"/>
                <w:sz w:val="24"/>
                <w:szCs w:val="24"/>
              </w:rPr>
            </w:pPr>
            <w:r w:rsidRPr="00BF0CD7">
              <w:rPr>
                <w:rFonts w:eastAsia="Times New Roman"/>
                <w:sz w:val="24"/>
                <w:szCs w:val="24"/>
              </w:rPr>
              <w:t>АВ-17-8</w:t>
            </w:r>
          </w:p>
        </w:tc>
        <w:tc>
          <w:tcPr>
            <w:tcW w:w="3270" w:type="dxa"/>
          </w:tcPr>
          <w:p w:rsidR="00BF0CD7" w:rsidRPr="00BF0CD7" w:rsidRDefault="00BF0CD7" w:rsidP="004359A7">
            <w:pPr>
              <w:spacing w:after="100" w:afterAutospacing="1"/>
              <w:jc w:val="both"/>
              <w:rPr>
                <w:rFonts w:eastAsia="Times New Roman"/>
              </w:rPr>
            </w:pPr>
            <w:r w:rsidRPr="00B94572">
              <w:rPr>
                <w:noProof/>
                <w:lang w:val="ru-RU"/>
              </w:rPr>
              <w:drawing>
                <wp:inline distT="0" distB="0" distL="0" distR="0">
                  <wp:extent cx="1876425" cy="1504950"/>
                  <wp:effectExtent l="19050" t="0" r="9525" b="0"/>
                  <wp:docPr id="29" name="Рисунок 2"/>
                  <wp:cNvGraphicFramePr/>
                  <a:graphic xmlns:a="http://schemas.openxmlformats.org/drawingml/2006/main">
                    <a:graphicData uri="http://schemas.openxmlformats.org/drawingml/2006/picture">
                      <pic:pic xmlns:pic="http://schemas.openxmlformats.org/drawingml/2006/picture">
                        <pic:nvPicPr>
                          <pic:cNvPr id="3" name="Picture 64"/>
                          <pic:cNvPicPr>
                            <a:picLocks noChangeAspect="1" noChangeArrowheads="1"/>
                          </pic:cNvPicPr>
                        </pic:nvPicPr>
                        <pic:blipFill>
                          <a:blip r:embed="rId22"/>
                          <a:srcRect t="4464" b="7589"/>
                          <a:stretch>
                            <a:fillRect/>
                          </a:stretch>
                        </pic:blipFill>
                        <pic:spPr bwMode="auto">
                          <a:xfrm>
                            <a:off x="0" y="0"/>
                            <a:ext cx="1876425" cy="1504950"/>
                          </a:xfrm>
                          <a:prstGeom prst="rect">
                            <a:avLst/>
                          </a:prstGeom>
                          <a:noFill/>
                          <a:ln w="9525">
                            <a:noFill/>
                            <a:miter lim="800000"/>
                            <a:headEnd/>
                            <a:tailEnd/>
                          </a:ln>
                          <a:effectLst/>
                        </pic:spPr>
                      </pic:pic>
                    </a:graphicData>
                  </a:graphic>
                </wp:inline>
              </w:drawing>
            </w:r>
          </w:p>
        </w:tc>
        <w:tc>
          <w:tcPr>
            <w:tcW w:w="1275" w:type="dxa"/>
          </w:tcPr>
          <w:p w:rsidR="00BF0CD7" w:rsidRPr="00BF0CD7" w:rsidRDefault="00BF0CD7" w:rsidP="004359A7">
            <w:pPr>
              <w:spacing w:after="100" w:afterAutospacing="1"/>
              <w:rPr>
                <w:rFonts w:eastAsia="Times New Roman"/>
                <w:sz w:val="24"/>
                <w:szCs w:val="24"/>
              </w:rPr>
            </w:pPr>
            <w:r w:rsidRPr="00BF0CD7">
              <w:rPr>
                <w:sz w:val="24"/>
                <w:szCs w:val="24"/>
              </w:rPr>
              <w:t>стирол мен дивинилбензолдың сополимері</w:t>
            </w:r>
          </w:p>
        </w:tc>
        <w:tc>
          <w:tcPr>
            <w:tcW w:w="1134" w:type="dxa"/>
          </w:tcPr>
          <w:p w:rsidR="00BF0CD7" w:rsidRPr="00BF0CD7" w:rsidRDefault="00BF0CD7" w:rsidP="004359A7">
            <w:pPr>
              <w:spacing w:after="100" w:afterAutospacing="1"/>
              <w:rPr>
                <w:rFonts w:eastAsia="Times New Roman"/>
                <w:sz w:val="24"/>
                <w:szCs w:val="24"/>
              </w:rPr>
            </w:pPr>
            <w:r w:rsidRPr="00BF0CD7">
              <w:rPr>
                <w:sz w:val="24"/>
                <w:szCs w:val="24"/>
              </w:rPr>
              <w:t>Төртіншілік триметиламмоний</w:t>
            </w:r>
          </w:p>
        </w:tc>
        <w:tc>
          <w:tcPr>
            <w:tcW w:w="851" w:type="dxa"/>
          </w:tcPr>
          <w:p w:rsidR="00BF0CD7" w:rsidRPr="00BF0CD7" w:rsidRDefault="00BF0CD7" w:rsidP="004359A7">
            <w:pPr>
              <w:spacing w:after="100" w:afterAutospacing="1"/>
              <w:rPr>
                <w:rFonts w:eastAsia="Times New Roman"/>
                <w:sz w:val="24"/>
                <w:szCs w:val="24"/>
              </w:rPr>
            </w:pPr>
            <w:r w:rsidRPr="00BF0CD7">
              <w:rPr>
                <w:sz w:val="24"/>
                <w:szCs w:val="24"/>
                <w:lang w:val="en-US"/>
              </w:rPr>
              <w:t>OH</w:t>
            </w:r>
            <w:r w:rsidRPr="00BF0CD7">
              <w:rPr>
                <w:sz w:val="24"/>
                <w:szCs w:val="24"/>
                <w:vertAlign w:val="superscript"/>
              </w:rPr>
              <w:t>-</w:t>
            </w:r>
          </w:p>
        </w:tc>
        <w:tc>
          <w:tcPr>
            <w:tcW w:w="1134" w:type="dxa"/>
          </w:tcPr>
          <w:p w:rsidR="00BF0CD7" w:rsidRPr="00BF0CD7" w:rsidRDefault="00BF0CD7" w:rsidP="004359A7">
            <w:pPr>
              <w:spacing w:after="100" w:afterAutospacing="1"/>
              <w:rPr>
                <w:rFonts w:eastAsia="Times New Roman"/>
                <w:sz w:val="24"/>
                <w:szCs w:val="24"/>
              </w:rPr>
            </w:pPr>
            <w:r w:rsidRPr="00BF0CD7">
              <w:rPr>
                <w:sz w:val="24"/>
                <w:szCs w:val="24"/>
              </w:rPr>
              <w:t>0,400-0,700 мм</w:t>
            </w:r>
          </w:p>
        </w:tc>
        <w:tc>
          <w:tcPr>
            <w:tcW w:w="957" w:type="dxa"/>
          </w:tcPr>
          <w:p w:rsidR="00BF0CD7" w:rsidRPr="00BF0CD7" w:rsidRDefault="00BF0CD7" w:rsidP="004359A7">
            <w:pPr>
              <w:spacing w:after="100" w:afterAutospacing="1"/>
              <w:rPr>
                <w:rFonts w:eastAsia="Times New Roman"/>
                <w:sz w:val="24"/>
                <w:szCs w:val="24"/>
              </w:rPr>
            </w:pPr>
            <w:r w:rsidRPr="00BF0CD7">
              <w:rPr>
                <w:sz w:val="24"/>
                <w:szCs w:val="24"/>
              </w:rPr>
              <w:t>1,15 ммоль/см</w:t>
            </w:r>
            <w:r w:rsidRPr="00BF0CD7">
              <w:rPr>
                <w:sz w:val="24"/>
                <w:szCs w:val="24"/>
                <w:vertAlign w:val="superscript"/>
              </w:rPr>
              <w:t>3</w:t>
            </w:r>
          </w:p>
        </w:tc>
      </w:tr>
    </w:tbl>
    <w:p w:rsidR="00A6288C" w:rsidRPr="00DA3171" w:rsidRDefault="00A6288C" w:rsidP="004359A7">
      <w:pPr>
        <w:shd w:val="clear" w:color="auto" w:fill="FFFFFF"/>
        <w:spacing w:after="0" w:line="240" w:lineRule="auto"/>
        <w:jc w:val="both"/>
        <w:rPr>
          <w:rFonts w:ascii="Times New Roman" w:eastAsia="Times New Roman" w:hAnsi="Times New Roman" w:cs="Times New Roman"/>
          <w:i/>
          <w:sz w:val="28"/>
          <w:szCs w:val="28"/>
        </w:rPr>
      </w:pPr>
    </w:p>
    <w:p w:rsidR="00A6288C" w:rsidRPr="00DA3171" w:rsidRDefault="00474BCC" w:rsidP="004359A7">
      <w:pPr>
        <w:shd w:val="clear" w:color="auto" w:fill="FFFFFF"/>
        <w:spacing w:after="0" w:line="240" w:lineRule="auto"/>
        <w:jc w:val="both"/>
        <w:rPr>
          <w:rFonts w:ascii="Times New Roman" w:eastAsia="Times New Roman" w:hAnsi="Times New Roman" w:cs="Times New Roman"/>
          <w:i/>
          <w:sz w:val="28"/>
          <w:szCs w:val="28"/>
        </w:rPr>
      </w:pPr>
      <w:r w:rsidRPr="00DA3171">
        <w:rPr>
          <w:rFonts w:ascii="Times New Roman" w:eastAsia="Times New Roman" w:hAnsi="Times New Roman" w:cs="Times New Roman"/>
          <w:i/>
          <w:sz w:val="28"/>
          <w:szCs w:val="28"/>
        </w:rPr>
        <w:t>Зерттеуге келесі химиялық реагенттер қолданылды:</w:t>
      </w:r>
    </w:p>
    <w:p w:rsidR="00A6288C" w:rsidRPr="00DA3171" w:rsidRDefault="00474BCC" w:rsidP="004359A7">
      <w:pPr>
        <w:widowControl w:val="0"/>
        <w:numPr>
          <w:ilvl w:val="0"/>
          <w:numId w:val="5"/>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Концентрлі азот қышқылы (70%) (Sigma-Oldrich, Германия);</w:t>
      </w:r>
    </w:p>
    <w:p w:rsidR="00A6288C" w:rsidRPr="00DA3171" w:rsidRDefault="00474BCC" w:rsidP="004359A7">
      <w:pPr>
        <w:widowControl w:val="0"/>
        <w:numPr>
          <w:ilvl w:val="0"/>
          <w:numId w:val="5"/>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Скандий (III) сульфаты (Sigma-Oldrich, Германия); </w:t>
      </w:r>
    </w:p>
    <w:p w:rsidR="00A6288C" w:rsidRPr="00DA3171" w:rsidRDefault="00474BCC" w:rsidP="004359A7">
      <w:pPr>
        <w:widowControl w:val="0"/>
        <w:numPr>
          <w:ilvl w:val="0"/>
          <w:numId w:val="5"/>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Скандий нитраты гидраты (Sigma-Oldrich, Германия); </w:t>
      </w:r>
    </w:p>
    <w:p w:rsidR="00A6288C" w:rsidRPr="00DA3171" w:rsidRDefault="00474BCC" w:rsidP="004359A7">
      <w:pPr>
        <w:widowControl w:val="0"/>
        <w:numPr>
          <w:ilvl w:val="0"/>
          <w:numId w:val="5"/>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Европий нитраты пентагидраты (Sigma-Oldrich, Германия); </w:t>
      </w:r>
    </w:p>
    <w:p w:rsidR="00A6288C" w:rsidRPr="00DA3171" w:rsidRDefault="00474BCC" w:rsidP="004359A7">
      <w:pPr>
        <w:widowControl w:val="0"/>
        <w:numPr>
          <w:ilvl w:val="0"/>
          <w:numId w:val="5"/>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Лютеций сульфаты октогидраты (Sigma-Oldrich, Германия); </w:t>
      </w:r>
    </w:p>
    <w:p w:rsidR="00A6288C" w:rsidRPr="00DA3171" w:rsidRDefault="00474BCC" w:rsidP="004359A7">
      <w:pPr>
        <w:widowControl w:val="0"/>
        <w:numPr>
          <w:ilvl w:val="0"/>
          <w:numId w:val="5"/>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Металға индикатор реагент арсеназо III (Sigma-Oldrich, Германия) </w:t>
      </w:r>
    </w:p>
    <w:p w:rsidR="00A6288C" w:rsidRPr="00DA3171" w:rsidRDefault="00474BCC" w:rsidP="004359A7">
      <w:pPr>
        <w:widowControl w:val="0"/>
        <w:numPr>
          <w:ilvl w:val="0"/>
          <w:numId w:val="5"/>
        </w:numPr>
        <w:pBdr>
          <w:top w:val="nil"/>
          <w:left w:val="nil"/>
          <w:bottom w:val="nil"/>
          <w:right w:val="nil"/>
          <w:between w:val="nil"/>
        </w:pBdr>
        <w:shd w:val="clear" w:color="auto" w:fill="FFFFFF"/>
        <w:spacing w:after="280" w:line="240" w:lineRule="auto"/>
        <w:jc w:val="both"/>
        <w:rPr>
          <w:rFonts w:ascii="Times New Roman" w:eastAsia="Times New Roman" w:hAnsi="Times New Roman" w:cs="Times New Roman"/>
          <w:i/>
          <w:sz w:val="28"/>
          <w:szCs w:val="28"/>
        </w:rPr>
      </w:pPr>
      <w:r w:rsidRPr="00DA3171">
        <w:rPr>
          <w:rFonts w:ascii="Times New Roman" w:eastAsia="Times New Roman" w:hAnsi="Times New Roman" w:cs="Times New Roman"/>
          <w:sz w:val="28"/>
          <w:szCs w:val="28"/>
        </w:rPr>
        <w:t xml:space="preserve">Хлор қышқылы (Sigma-Oldrich, Германия). </w:t>
      </w:r>
    </w:p>
    <w:p w:rsidR="00A6288C" w:rsidRPr="00DA3171" w:rsidRDefault="00474BCC" w:rsidP="004359A7">
      <w:pPr>
        <w:pStyle w:val="110"/>
        <w:spacing w:before="100" w:beforeAutospacing="1"/>
        <w:ind w:left="828"/>
      </w:pPr>
      <w:bookmarkStart w:id="24" w:name="_Toc164778283"/>
      <w:bookmarkStart w:id="25" w:name="_Toc170208210"/>
      <w:r w:rsidRPr="00DA3171">
        <w:t>2.2 Құрылғылар мен жабдықтар.</w:t>
      </w:r>
      <w:bookmarkEnd w:id="24"/>
      <w:bookmarkEnd w:id="25"/>
    </w:p>
    <w:p w:rsidR="00A6288C" w:rsidRPr="00DA3171" w:rsidRDefault="00474BCC" w:rsidP="004359A7">
      <w:pPr>
        <w:shd w:val="clear" w:color="auto" w:fill="FFFFFF"/>
        <w:spacing w:after="0" w:line="240" w:lineRule="auto"/>
        <w:ind w:firstLine="360"/>
        <w:jc w:val="both"/>
        <w:rPr>
          <w:rFonts w:ascii="Times New Roman" w:eastAsia="Times New Roman" w:hAnsi="Times New Roman" w:cs="Times New Roman"/>
          <w:i/>
          <w:sz w:val="28"/>
          <w:szCs w:val="28"/>
        </w:rPr>
      </w:pPr>
      <w:r w:rsidRPr="00DA3171">
        <w:rPr>
          <w:rFonts w:ascii="Times New Roman" w:eastAsia="Times New Roman" w:hAnsi="Times New Roman" w:cs="Times New Roman"/>
          <w:i/>
          <w:sz w:val="28"/>
          <w:szCs w:val="28"/>
        </w:rPr>
        <w:t>Келесі өлшеу құралдары мен техникалық жабдықтар пайдаланылды:</w:t>
      </w:r>
    </w:p>
    <w:p w:rsidR="00A6288C" w:rsidRPr="00DA3171" w:rsidRDefault="00474BCC" w:rsidP="004359A7">
      <w:pPr>
        <w:widowControl w:val="0"/>
        <w:numPr>
          <w:ilvl w:val="0"/>
          <w:numId w:val="4"/>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Аналитикалық электронды таразы Shimadzu AY220 (Жапония);</w:t>
      </w:r>
    </w:p>
    <w:p w:rsidR="00A6288C" w:rsidRPr="00DA3171" w:rsidRDefault="00474BCC" w:rsidP="004359A7">
      <w:pPr>
        <w:widowControl w:val="0"/>
        <w:numPr>
          <w:ilvl w:val="0"/>
          <w:numId w:val="4"/>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рН метр Metrohm 827 (Швейцария);</w:t>
      </w:r>
    </w:p>
    <w:p w:rsidR="00A6288C" w:rsidRPr="00DA3171" w:rsidRDefault="00474BCC" w:rsidP="004359A7">
      <w:pPr>
        <w:widowControl w:val="0"/>
        <w:numPr>
          <w:ilvl w:val="0"/>
          <w:numId w:val="4"/>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кондуктометр Эксперт-002 (Ресей);</w:t>
      </w:r>
    </w:p>
    <w:p w:rsidR="00A6288C" w:rsidRPr="00DA3171" w:rsidRDefault="00474BCC" w:rsidP="004359A7">
      <w:pPr>
        <w:widowControl w:val="0"/>
        <w:numPr>
          <w:ilvl w:val="0"/>
          <w:numId w:val="4"/>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спектрофотометр Jenway-6305 (Коул-Пармер, Ұлыбритания);</w:t>
      </w:r>
    </w:p>
    <w:p w:rsidR="00A6288C" w:rsidRPr="00DA3171" w:rsidRDefault="00474BCC" w:rsidP="004359A7">
      <w:pPr>
        <w:widowControl w:val="0"/>
        <w:numPr>
          <w:ilvl w:val="0"/>
          <w:numId w:val="4"/>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Плазмамен индуктивті байланысқан атомды-эмиссионды (ICP-OES) Optima 8300DV спектрометрі (Perkin Elmer, Waltham, MA, АҚШ);</w:t>
      </w:r>
    </w:p>
    <w:p w:rsidR="00A6288C" w:rsidRPr="00DA3171" w:rsidRDefault="00474BCC" w:rsidP="004359A7">
      <w:pPr>
        <w:widowControl w:val="0"/>
        <w:numPr>
          <w:ilvl w:val="0"/>
          <w:numId w:val="4"/>
        </w:numPr>
        <w:shd w:val="clear" w:color="auto" w:fill="FFFFFF"/>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Плазмамен индуктивті байланысқан атомды-эмиссионды ICAP PRO спектрометрі (</w:t>
      </w:r>
      <w:r w:rsidRPr="00DA3171">
        <w:rPr>
          <w:rFonts w:ascii="Times New Roman" w:eastAsia="Times New Roman" w:hAnsi="Times New Roman" w:cs="Times New Roman"/>
          <w:sz w:val="28"/>
          <w:szCs w:val="28"/>
          <w:highlight w:val="white"/>
        </w:rPr>
        <w:t>Thermo Fisher Scientific, АҚШ</w:t>
      </w:r>
      <w:r w:rsidRPr="00DA3171">
        <w:rPr>
          <w:rFonts w:ascii="Times New Roman" w:eastAsia="Times New Roman" w:hAnsi="Times New Roman" w:cs="Times New Roman"/>
          <w:sz w:val="28"/>
          <w:szCs w:val="28"/>
        </w:rPr>
        <w:t>)</w:t>
      </w:r>
    </w:p>
    <w:p w:rsidR="00A6288C" w:rsidRPr="00DA3171" w:rsidRDefault="00474BCC" w:rsidP="004359A7">
      <w:pPr>
        <w:widowControl w:val="0"/>
        <w:numPr>
          <w:ilvl w:val="0"/>
          <w:numId w:val="4"/>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500-4000 см</w:t>
      </w:r>
      <w:r w:rsidRPr="00DA3171">
        <w:rPr>
          <w:rFonts w:ascii="Times New Roman" w:eastAsia="Times New Roman" w:hAnsi="Times New Roman" w:cs="Times New Roman"/>
          <w:sz w:val="28"/>
          <w:szCs w:val="28"/>
          <w:vertAlign w:val="superscript"/>
        </w:rPr>
        <w:t xml:space="preserve">–1 </w:t>
      </w:r>
      <w:r w:rsidRPr="00DA3171">
        <w:rPr>
          <w:rFonts w:ascii="Times New Roman" w:eastAsia="Times New Roman" w:hAnsi="Times New Roman" w:cs="Times New Roman"/>
          <w:sz w:val="28"/>
          <w:szCs w:val="28"/>
        </w:rPr>
        <w:t>дейінгі толқындар аймағындағы Фурье таратқышы бар NICOLET 5700 спектрофотометрі (</w:t>
      </w:r>
      <w:r w:rsidRPr="00DA3171">
        <w:rPr>
          <w:rFonts w:ascii="Times New Roman" w:eastAsia="Times New Roman" w:hAnsi="Times New Roman" w:cs="Times New Roman"/>
          <w:sz w:val="28"/>
          <w:szCs w:val="28"/>
          <w:highlight w:val="white"/>
        </w:rPr>
        <w:t>Thermo Fisher Scientific</w:t>
      </w:r>
      <w:r w:rsidRPr="00DA3171">
        <w:rPr>
          <w:rFonts w:ascii="Times New Roman" w:eastAsia="Times New Roman" w:hAnsi="Times New Roman" w:cs="Times New Roman"/>
          <w:sz w:val="28"/>
          <w:szCs w:val="28"/>
        </w:rPr>
        <w:t>, Waltham, MA, АҚШ);</w:t>
      </w:r>
    </w:p>
    <w:p w:rsidR="00A6288C" w:rsidRPr="00DA3171" w:rsidRDefault="00474BCC" w:rsidP="004359A7">
      <w:pPr>
        <w:widowControl w:val="0"/>
        <w:numPr>
          <w:ilvl w:val="0"/>
          <w:numId w:val="4"/>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Көп функциялы дифференциалды сканерлеуші калориметрі DSC 204 F1 Phoenix (NETZSCH, Германия);</w:t>
      </w:r>
    </w:p>
    <w:p w:rsidR="00A6288C" w:rsidRPr="00DA3171" w:rsidRDefault="00474BCC" w:rsidP="004359A7">
      <w:pPr>
        <w:widowControl w:val="0"/>
        <w:numPr>
          <w:ilvl w:val="0"/>
          <w:numId w:val="4"/>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TG 209 F3 Tarsus автосынамасы бар термогравиметриялық анализатор (NETZSCH, Германия);</w:t>
      </w:r>
    </w:p>
    <w:p w:rsidR="00A6288C" w:rsidRPr="00DA3171" w:rsidRDefault="00474BCC" w:rsidP="004359A7">
      <w:pPr>
        <w:widowControl w:val="0"/>
        <w:numPr>
          <w:ilvl w:val="0"/>
          <w:numId w:val="4"/>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FlexSEM 1000 Hitachi HT сканерлеуші ​​электрондық микроскоп (Жапония).</w:t>
      </w:r>
    </w:p>
    <w:p w:rsidR="00A6288C" w:rsidRDefault="00474BCC" w:rsidP="004359A7">
      <w:pPr>
        <w:pStyle w:val="110"/>
        <w:spacing w:before="100" w:beforeAutospacing="1"/>
        <w:ind w:left="828"/>
      </w:pPr>
      <w:bookmarkStart w:id="26" w:name="_Toc164778284"/>
      <w:bookmarkStart w:id="27" w:name="_Toc170208211"/>
      <w:r w:rsidRPr="00DA3171">
        <w:t>2.3 Зерттеу және талдау әдістері</w:t>
      </w:r>
      <w:bookmarkEnd w:id="26"/>
      <w:bookmarkEnd w:id="27"/>
    </w:p>
    <w:p w:rsidR="00A6288C" w:rsidRPr="00DA3171" w:rsidRDefault="00DB00D9" w:rsidP="004359A7">
      <w:pPr>
        <w:pStyle w:val="affffffff6"/>
      </w:pPr>
      <w:r>
        <w:t xml:space="preserve">2.3.1 </w:t>
      </w:r>
      <w:r w:rsidR="006F0944">
        <w:t>Е</w:t>
      </w:r>
      <w:r w:rsidR="00474BCC" w:rsidRPr="00DA3171">
        <w:t>рітінділер</w:t>
      </w:r>
      <w:r w:rsidR="006F0944">
        <w:t>ді</w:t>
      </w:r>
      <w:r w:rsidR="00474BCC" w:rsidRPr="00DA3171">
        <w:t xml:space="preserve"> талдау әдістері</w:t>
      </w:r>
    </w:p>
    <w:p w:rsidR="00A6288C" w:rsidRPr="00DA3171" w:rsidRDefault="00474BCC" w:rsidP="004359A7">
      <w:pPr>
        <w:shd w:val="clear" w:color="auto" w:fill="FFFFFF"/>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Ерітінділердің меншікті электр өткізгіштігі </w:t>
      </w:r>
      <w:r w:rsidRPr="00DA3171">
        <w:rPr>
          <w:rFonts w:ascii="Times New Roman" w:eastAsia="Times New Roman" w:hAnsi="Times New Roman" w:cs="Times New Roman"/>
          <w:b/>
          <w:sz w:val="28"/>
          <w:szCs w:val="28"/>
        </w:rPr>
        <w:t xml:space="preserve">кондуктометр Эксперт-002 </w:t>
      </w:r>
      <w:r w:rsidRPr="00DA3171">
        <w:rPr>
          <w:rFonts w:ascii="Times New Roman" w:eastAsia="Times New Roman" w:hAnsi="Times New Roman" w:cs="Times New Roman"/>
          <w:sz w:val="28"/>
          <w:szCs w:val="28"/>
        </w:rPr>
        <w:t>құрылғысында</w:t>
      </w:r>
      <w:r w:rsidR="006F0944">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 xml:space="preserve">бақыланды, бұл полиэлектролиттердің диссоциациялану тепе-теңдігін сипаттау үшін және иондармен заряд алмасуды түсіндіру үшін маңызды. </w:t>
      </w:r>
    </w:p>
    <w:p w:rsidR="00A6288C" w:rsidRPr="00DA3171" w:rsidRDefault="00474BCC" w:rsidP="004359A7">
      <w:pPr>
        <w:shd w:val="clear" w:color="auto" w:fill="FFFFFF"/>
        <w:spacing w:after="0" w:line="240" w:lineRule="auto"/>
        <w:ind w:firstLine="720"/>
        <w:jc w:val="both"/>
        <w:rPr>
          <w:rFonts w:ascii="Times New Roman" w:eastAsia="Times New Roman" w:hAnsi="Times New Roman" w:cs="Times New Roman"/>
          <w:i/>
          <w:sz w:val="28"/>
          <w:szCs w:val="28"/>
        </w:rPr>
      </w:pPr>
      <w:r w:rsidRPr="00DA3171">
        <w:rPr>
          <w:rFonts w:ascii="Times New Roman" w:eastAsia="Times New Roman" w:hAnsi="Times New Roman" w:cs="Times New Roman"/>
          <w:sz w:val="28"/>
          <w:szCs w:val="28"/>
        </w:rPr>
        <w:t xml:space="preserve">Ерітіндінің қышқылдық-негіздік қасиеттерін зерттеу үшін сутегі иондарының концентрациясы </w:t>
      </w:r>
      <w:r w:rsidRPr="00DA3171">
        <w:rPr>
          <w:rFonts w:ascii="Times New Roman" w:eastAsia="Times New Roman" w:hAnsi="Times New Roman" w:cs="Times New Roman"/>
          <w:b/>
          <w:sz w:val="28"/>
          <w:szCs w:val="28"/>
        </w:rPr>
        <w:t>Metrohm 827 pH-метр</w:t>
      </w:r>
      <w:r w:rsidRPr="00DA3171">
        <w:rPr>
          <w:rFonts w:ascii="Times New Roman" w:eastAsia="Times New Roman" w:hAnsi="Times New Roman" w:cs="Times New Roman"/>
          <w:sz w:val="28"/>
          <w:szCs w:val="28"/>
        </w:rPr>
        <w:t xml:space="preserve"> арқылы анықталды. </w:t>
      </w:r>
    </w:p>
    <w:p w:rsidR="00A6288C" w:rsidRPr="00DA3171" w:rsidRDefault="00474BCC" w:rsidP="004359A7">
      <w:pPr>
        <w:shd w:val="clear" w:color="auto" w:fill="FFFFFF"/>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Ерітіндідегі элементтердің қалдық концентрациясын анықтау үшін тұздар ерітінділерінің оптикалық тығыздығы </w:t>
      </w:r>
      <w:r w:rsidRPr="00DA3171">
        <w:rPr>
          <w:rFonts w:ascii="Times New Roman" w:eastAsia="Times New Roman" w:hAnsi="Times New Roman" w:cs="Times New Roman"/>
          <w:b/>
          <w:sz w:val="28"/>
          <w:szCs w:val="28"/>
        </w:rPr>
        <w:t>Jenway-6305 спектрофотометрінде</w:t>
      </w:r>
      <w:r w:rsidRPr="00DA3171">
        <w:rPr>
          <w:rFonts w:ascii="Times New Roman" w:eastAsia="Times New Roman" w:hAnsi="Times New Roman" w:cs="Times New Roman"/>
          <w:sz w:val="28"/>
          <w:szCs w:val="28"/>
        </w:rPr>
        <w:t xml:space="preserve"> (СK) анықталды. Спектрофотометриялық талдау үшін концентрациясы белгісіз ерітіндіден (50 мл) өлшегіш колбаларға (1 мл) аликвоттар  алынып, әр колбаға 12 мл арсеназо (0,015%) және 2 мл перхлор қышқылы ерітіндісі (0,08 М) құйылды. Осыдан кейін әрбір ерітіндінің көлемін деионизделген сумен колбаның белгісіне дейін келтіріп, 15 минуттан кейін оптикалық тығыздығы өлшенді. Әрбір сигналға сәйкес белгісіз концентрацияның аналитикалық сигнал мәнін (D) алғаннан кейін, градуирлеу график әдісімен ерітіндінің концентрациясы есептелді.</w:t>
      </w:r>
    </w:p>
    <w:p w:rsidR="00A6288C" w:rsidRPr="00DA3171" w:rsidRDefault="00474BCC" w:rsidP="004359A7">
      <w:pPr>
        <w:shd w:val="clear" w:color="auto" w:fill="FFFFFF"/>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b/>
          <w:sz w:val="28"/>
          <w:szCs w:val="28"/>
        </w:rPr>
        <w:t xml:space="preserve">Плазмамен индуктивті байланысқан атомды-эмиссионды спектрометрия </w:t>
      </w:r>
      <w:r w:rsidRPr="00DA3171">
        <w:rPr>
          <w:rFonts w:ascii="Times New Roman" w:eastAsia="Times New Roman" w:hAnsi="Times New Roman" w:cs="Times New Roman"/>
          <w:sz w:val="28"/>
          <w:szCs w:val="28"/>
        </w:rPr>
        <w:t xml:space="preserve"> үлгідегі элменттерді сандық анықтау үшін пайдаланылды. ICP-OES, ICAP PRO белгілі бір элементтің сипаттамалық толқын ұзындығында электромагниттік сәуле шығаратын қозған атомдар мен иондар түзуге индуктивті байланысқан плазманы қолданатын эмиссиялық спектроскопияның түрі. Талдау үшін зерттелетін ерітіндінің бегілі бір бөлігін 2% HNO</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 xml:space="preserve"> – мен сұйылтып, дайын болған үлгілер 1 сағаттан кейін ICP-OES өлшенді. Плазма шығаратын спектрлік сызықтар үлгідегі элементтерге сәйкес келеді. Әрбір спектрлік сызықтың қарқындылығы үлгідегі сәйкес элементтің концентрациясына пропорционал болады. </w:t>
      </w:r>
    </w:p>
    <w:p w:rsidR="00A6288C" w:rsidRPr="00DA3171" w:rsidRDefault="00DB00D9" w:rsidP="004359A7">
      <w:pPr>
        <w:pStyle w:val="affffffff6"/>
        <w:spacing w:before="100" w:beforeAutospacing="1"/>
        <w:ind w:right="125" w:firstLine="709"/>
      </w:pPr>
      <w:r>
        <w:t xml:space="preserve">2.3.2 </w:t>
      </w:r>
      <w:r w:rsidR="00474BCC" w:rsidRPr="00DA3171">
        <w:t>Сорбенттерді талдау әдістері</w:t>
      </w:r>
    </w:p>
    <w:p w:rsidR="00A6288C" w:rsidRPr="00DA3171" w:rsidRDefault="00474BCC" w:rsidP="00EC0C16">
      <w:pPr>
        <w:shd w:val="clear" w:color="auto" w:fill="FFFFFF"/>
        <w:spacing w:after="100" w:afterAutospacing="1"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Ион алмастырғыштардың ісіну коэффициенттерін (Kі) бағалау үшін </w:t>
      </w:r>
      <w:r w:rsidRPr="00DA3171">
        <w:rPr>
          <w:rFonts w:ascii="Times New Roman" w:eastAsia="Times New Roman" w:hAnsi="Times New Roman" w:cs="Times New Roman"/>
          <w:b/>
          <w:sz w:val="28"/>
          <w:szCs w:val="28"/>
        </w:rPr>
        <w:t>гравиметриялық әдіс</w:t>
      </w:r>
      <w:r w:rsidRPr="00DA3171">
        <w:rPr>
          <w:rFonts w:ascii="Times New Roman" w:eastAsia="Times New Roman" w:hAnsi="Times New Roman" w:cs="Times New Roman"/>
          <w:sz w:val="28"/>
          <w:szCs w:val="28"/>
        </w:rPr>
        <w:t xml:space="preserve"> қолданылды. Гравиметриялық әдіс ісіну коэффициенттерін бағалаудың кең таралған әдісі. Құрғақ және ісінген полимерлердің массасы SHIMADZU AY220 аналитикалық таразысында өлшеніп, келесі теңдеу арқылы K</w:t>
      </w:r>
      <w:r w:rsidRPr="00DA3171">
        <w:rPr>
          <w:rFonts w:ascii="Times New Roman" w:eastAsia="Times New Roman" w:hAnsi="Times New Roman" w:cs="Times New Roman"/>
          <w:sz w:val="28"/>
          <w:szCs w:val="28"/>
          <w:vertAlign w:val="subscript"/>
        </w:rPr>
        <w:t>і</w:t>
      </w:r>
      <w:r w:rsidRPr="00DA3171">
        <w:rPr>
          <w:rFonts w:ascii="Times New Roman" w:eastAsia="Times New Roman" w:hAnsi="Times New Roman" w:cs="Times New Roman"/>
          <w:sz w:val="28"/>
          <w:szCs w:val="28"/>
        </w:rPr>
        <w:t xml:space="preserve"> есептелді: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915"/>
        <w:gridCol w:w="2939"/>
      </w:tblGrid>
      <w:tr w:rsidR="00A658BB" w:rsidRPr="00A658BB" w:rsidTr="00EC0C16">
        <w:tc>
          <w:tcPr>
            <w:tcW w:w="6915" w:type="dxa"/>
          </w:tcPr>
          <w:p w:rsidR="00A658BB" w:rsidRPr="00A658BB" w:rsidRDefault="00126D94" w:rsidP="00F077BA">
            <w:pPr>
              <w:shd w:val="clear" w:color="auto" w:fill="FFFFFF"/>
              <w:rPr>
                <w:rFonts w:eastAsia="Times New Roman"/>
              </w:rPr>
            </w:pPr>
            <m:oMathPara>
              <m:oMathParaPr>
                <m:jc m:val="center"/>
              </m:oMathParaPr>
              <m:oMath>
                <m:sSub>
                  <m:sSubPr>
                    <m:ctrlPr>
                      <w:rPr>
                        <w:rFonts w:ascii="Cambria Math" w:eastAsia="Cambria Math" w:hAnsi="Cambria Math" w:cs="Cambria Math"/>
                        <w:vertAlign w:val="subscript"/>
                      </w:rPr>
                    </m:ctrlPr>
                  </m:sSubPr>
                  <m:e>
                    <m:r>
                      <w:rPr>
                        <w:rFonts w:ascii="Cambria Math" w:eastAsia="Cambria Math" w:hAnsi="Cambria Math" w:cs="Cambria Math"/>
                      </w:rPr>
                      <m:t>K</m:t>
                    </m:r>
                  </m:e>
                  <m:sub>
                    <m:r>
                      <w:rPr>
                        <w:rFonts w:ascii="Cambria Math" w:eastAsia="Cambria Math" w:hAnsi="Cambria Math" w:cs="Cambria Math"/>
                        <w:vertAlign w:val="subscript"/>
                      </w:rPr>
                      <m:t>i</m:t>
                    </m:r>
                  </m:sub>
                </m:sSub>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m</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m</m:t>
                        </m:r>
                      </m:e>
                      <m:sub>
                        <m:r>
                          <w:rPr>
                            <w:rFonts w:ascii="Cambria Math" w:eastAsia="Cambria Math" w:hAnsi="Cambria Math" w:cs="Cambria Math"/>
                          </w:rPr>
                          <m:t>1</m:t>
                        </m:r>
                      </m:sub>
                    </m:sSub>
                  </m:num>
                  <m:den>
                    <m:sSub>
                      <m:sSubPr>
                        <m:ctrlPr>
                          <w:rPr>
                            <w:rFonts w:ascii="Cambria Math" w:eastAsia="Cambria Math" w:hAnsi="Cambria Math" w:cs="Cambria Math"/>
                          </w:rPr>
                        </m:ctrlPr>
                      </m:sSubPr>
                      <m:e>
                        <m:r>
                          <w:rPr>
                            <w:rFonts w:ascii="Cambria Math" w:eastAsia="Cambria Math" w:hAnsi="Cambria Math" w:cs="Cambria Math"/>
                          </w:rPr>
                          <m:t>m</m:t>
                        </m:r>
                      </m:e>
                      <m:sub>
                        <m:r>
                          <w:rPr>
                            <w:rFonts w:ascii="Cambria Math" w:eastAsia="Cambria Math" w:hAnsi="Cambria Math" w:cs="Cambria Math"/>
                          </w:rPr>
                          <m:t>1</m:t>
                        </m:r>
                      </m:sub>
                    </m:sSub>
                  </m:den>
                </m:f>
              </m:oMath>
            </m:oMathPara>
          </w:p>
        </w:tc>
        <w:tc>
          <w:tcPr>
            <w:tcW w:w="2939" w:type="dxa"/>
          </w:tcPr>
          <w:p w:rsidR="00A658BB" w:rsidRPr="00A658BB" w:rsidRDefault="00A658BB" w:rsidP="00EC0C16">
            <w:pPr>
              <w:shd w:val="clear" w:color="auto" w:fill="FFFFFF"/>
              <w:jc w:val="right"/>
              <w:rPr>
                <w:rFonts w:eastAsia="Times New Roman"/>
              </w:rPr>
            </w:pPr>
            <w:r w:rsidRPr="00A658BB">
              <w:rPr>
                <w:rFonts w:eastAsia="Times New Roman"/>
              </w:rPr>
              <w:t>(1)</w:t>
            </w:r>
          </w:p>
        </w:tc>
      </w:tr>
    </w:tbl>
    <w:p w:rsidR="00A6288C" w:rsidRPr="00DA3171" w:rsidRDefault="00474BCC" w:rsidP="00EC0C16">
      <w:pPr>
        <w:shd w:val="clear" w:color="auto" w:fill="FFFFFF"/>
        <w:spacing w:before="100" w:beforeAutospacing="1"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мұндағы m</w:t>
      </w:r>
      <w:r w:rsidRPr="00DA3171">
        <w:rPr>
          <w:rFonts w:ascii="Times New Roman" w:eastAsia="Times New Roman" w:hAnsi="Times New Roman" w:cs="Times New Roman"/>
          <w:sz w:val="28"/>
          <w:szCs w:val="28"/>
          <w:vertAlign w:val="subscript"/>
        </w:rPr>
        <w:t>1</w:t>
      </w:r>
      <w:r w:rsidRPr="00DA3171">
        <w:rPr>
          <w:rFonts w:ascii="Times New Roman" w:eastAsia="Times New Roman" w:hAnsi="Times New Roman" w:cs="Times New Roman"/>
          <w:sz w:val="28"/>
          <w:szCs w:val="28"/>
        </w:rPr>
        <w:t xml:space="preserve"> және m</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 xml:space="preserve"> (г) сәйкесінше құрғақ және ісінген ион алмастырғыштардың массалары. </w:t>
      </w:r>
    </w:p>
    <w:p w:rsidR="00A6288C" w:rsidRPr="00DA3171" w:rsidRDefault="00474BCC" w:rsidP="004359A7">
      <w:pPr>
        <w:shd w:val="clear" w:color="auto" w:fill="FFFFFF"/>
        <w:spacing w:after="0" w:line="240" w:lineRule="auto"/>
        <w:ind w:firstLine="720"/>
        <w:jc w:val="both"/>
        <w:rPr>
          <w:rFonts w:ascii="Times New Roman" w:eastAsia="Times New Roman" w:hAnsi="Times New Roman" w:cs="Times New Roman"/>
          <w:sz w:val="18"/>
          <w:szCs w:val="18"/>
        </w:rPr>
      </w:pPr>
      <w:r w:rsidRPr="00DA3171">
        <w:rPr>
          <w:rFonts w:ascii="Times New Roman" w:eastAsia="Times New Roman" w:hAnsi="Times New Roman" w:cs="Times New Roman"/>
          <w:b/>
          <w:sz w:val="28"/>
          <w:szCs w:val="28"/>
        </w:rPr>
        <w:t>Сорбенттердің ИК-спектрлері</w:t>
      </w:r>
      <w:r w:rsidR="00BF7F26">
        <w:rPr>
          <w:rFonts w:ascii="Times New Roman" w:eastAsia="Times New Roman" w:hAnsi="Times New Roman" w:cs="Times New Roman"/>
          <w:b/>
          <w:sz w:val="28"/>
          <w:szCs w:val="28"/>
        </w:rPr>
        <w:t xml:space="preserve"> </w:t>
      </w:r>
      <w:r w:rsidRPr="00DA3171">
        <w:rPr>
          <w:rFonts w:ascii="Times New Roman" w:eastAsia="Times New Roman" w:hAnsi="Times New Roman" w:cs="Times New Roman"/>
          <w:sz w:val="28"/>
          <w:szCs w:val="28"/>
        </w:rPr>
        <w:t>Nicolet 5700 IR Фурье спектрометрімен 500–4000 см</w:t>
      </w:r>
      <w:r w:rsidRPr="00DA3171">
        <w:rPr>
          <w:rFonts w:ascii="Times New Roman" w:eastAsia="Times New Roman" w:hAnsi="Times New Roman" w:cs="Times New Roman"/>
          <w:sz w:val="28"/>
          <w:szCs w:val="28"/>
          <w:vertAlign w:val="superscript"/>
        </w:rPr>
        <w:t>–1</w:t>
      </w:r>
      <w:r w:rsidRPr="00DA3171">
        <w:rPr>
          <w:rFonts w:ascii="Times New Roman" w:eastAsia="Times New Roman" w:hAnsi="Times New Roman" w:cs="Times New Roman"/>
          <w:sz w:val="28"/>
          <w:szCs w:val="28"/>
        </w:rPr>
        <w:t xml:space="preserve"> аймағында тіркелді.</w:t>
      </w:r>
      <w:r w:rsidR="00BF7F26">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Зерттелетін сорбент үлгілерін мұқият ұнтақтап алғаннан кейін кептірілген калий бромидімен араластырып қоспа дайындалды. Қоспаны ішкі шағылысу элементінің бетіне толық жанасатындай етіп орналастырып, сорбенттің спектрі жазылып алынды.</w:t>
      </w:r>
      <w:r w:rsidR="00BF7F26">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Спектрлерді түсіндіру үшін әдебиетте келтірілген мәліметтер қолданылды</w:t>
      </w:r>
      <w:r w:rsidR="00DA3171" w:rsidRPr="009537E9">
        <w:rPr>
          <w:rFonts w:ascii="Times New Roman" w:eastAsia="Times New Roman" w:hAnsi="Times New Roman" w:cs="Times New Roman"/>
          <w:sz w:val="28"/>
          <w:szCs w:val="28"/>
        </w:rPr>
        <w:t xml:space="preserve"> </w:t>
      </w:r>
      <w:r w:rsidR="00BF7F26">
        <w:rPr>
          <w:rFonts w:ascii="Times New Roman" w:eastAsia="Times New Roman" w:hAnsi="Times New Roman" w:cs="Times New Roman"/>
          <w:sz w:val="28"/>
          <w:szCs w:val="28"/>
        </w:rPr>
        <w:t xml:space="preserve"> </w:t>
      </w:r>
      <w:r w:rsidR="00DA3171" w:rsidRPr="009537E9">
        <w:rPr>
          <w:rFonts w:ascii="Times New Roman" w:eastAsia="Times New Roman" w:hAnsi="Times New Roman" w:cs="Times New Roman"/>
          <w:sz w:val="28"/>
          <w:szCs w:val="28"/>
        </w:rPr>
        <w:t>[</w:t>
      </w:r>
      <w:r w:rsidR="00D22F12">
        <w:rPr>
          <w:rFonts w:ascii="Times New Roman" w:eastAsia="Times New Roman" w:hAnsi="Times New Roman" w:cs="Times New Roman"/>
          <w:sz w:val="28"/>
          <w:szCs w:val="28"/>
        </w:rPr>
        <w:t>123</w:t>
      </w:r>
      <w:r w:rsidR="00DA3171" w:rsidRPr="009537E9">
        <w:rPr>
          <w:rFonts w:ascii="Times New Roman" w:eastAsia="Times New Roman" w:hAnsi="Times New Roman" w:cs="Times New Roman"/>
          <w:sz w:val="28"/>
          <w:szCs w:val="28"/>
        </w:rPr>
        <w:t>,</w:t>
      </w:r>
      <w:r w:rsidR="006144AC">
        <w:rPr>
          <w:rFonts w:ascii="Times New Roman" w:eastAsia="Times New Roman" w:hAnsi="Times New Roman" w:cs="Times New Roman"/>
          <w:sz w:val="28"/>
          <w:szCs w:val="28"/>
        </w:rPr>
        <w:t xml:space="preserve"> </w:t>
      </w:r>
      <w:r w:rsidR="00D22F12">
        <w:rPr>
          <w:rFonts w:ascii="Times New Roman" w:eastAsia="Times New Roman" w:hAnsi="Times New Roman" w:cs="Times New Roman"/>
          <w:sz w:val="28"/>
          <w:szCs w:val="28"/>
        </w:rPr>
        <w:t>124</w:t>
      </w:r>
      <w:r w:rsidR="00DA3171" w:rsidRPr="009537E9">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 xml:space="preserve">. </w:t>
      </w:r>
    </w:p>
    <w:p w:rsidR="00A6288C" w:rsidRPr="00DA3171" w:rsidRDefault="002E3361" w:rsidP="004359A7">
      <w:pPr>
        <w:shd w:val="clear" w:color="auto" w:fill="FFFFFF"/>
        <w:spacing w:after="0" w:line="240" w:lineRule="auto"/>
        <w:ind w:firstLine="720"/>
        <w:jc w:val="both"/>
        <w:rPr>
          <w:rFonts w:ascii="Arial" w:eastAsia="Arial" w:hAnsi="Arial" w:cs="Arial"/>
          <w:sz w:val="23"/>
          <w:szCs w:val="23"/>
        </w:rPr>
      </w:pPr>
      <w:r w:rsidRPr="00DA3171">
        <w:rPr>
          <w:rFonts w:ascii="Times New Roman" w:eastAsia="Times New Roman" w:hAnsi="Times New Roman" w:cs="Times New Roman"/>
          <w:sz w:val="28"/>
          <w:szCs w:val="28"/>
        </w:rPr>
        <w:t>Lewatit</w:t>
      </w:r>
      <w:r w:rsidR="00E00CCA">
        <w:rPr>
          <w:rFonts w:ascii="Times New Roman" w:eastAsia="Times New Roman" w:hAnsi="Times New Roman" w:cs="Times New Roman"/>
          <w:sz w:val="28"/>
          <w:szCs w:val="28"/>
        </w:rPr>
        <w:t xml:space="preserve"> </w:t>
      </w:r>
      <w:r w:rsidR="00DA31CA">
        <w:rPr>
          <w:rFonts w:ascii="Times New Roman" w:eastAsia="Times New Roman" w:hAnsi="Times New Roman" w:cs="Times New Roman"/>
          <w:sz w:val="28"/>
          <w:szCs w:val="28"/>
        </w:rPr>
        <w:t xml:space="preserve">CNP LF, АВ-17-8 </w:t>
      </w:r>
      <w:r w:rsidR="00474BCC" w:rsidRPr="00DA3171">
        <w:rPr>
          <w:rFonts w:ascii="Times New Roman" w:eastAsia="Times New Roman" w:hAnsi="Times New Roman" w:cs="Times New Roman"/>
          <w:sz w:val="28"/>
          <w:szCs w:val="28"/>
        </w:rPr>
        <w:t>полимерлік сорбенттердің сорбция процесіне дейінгі және сорбциядан кейінгі үлгілерінің</w:t>
      </w:r>
      <w:r w:rsidR="00474BCC" w:rsidRPr="00DA3171">
        <w:rPr>
          <w:rFonts w:ascii="Times New Roman" w:eastAsia="Times New Roman" w:hAnsi="Times New Roman" w:cs="Times New Roman"/>
          <w:b/>
          <w:sz w:val="28"/>
          <w:szCs w:val="28"/>
        </w:rPr>
        <w:t> термодеструкциясы TG 209 F3 құрылғысында</w:t>
      </w:r>
      <w:r w:rsidR="00474BCC" w:rsidRPr="00DA3171">
        <w:rPr>
          <w:rFonts w:ascii="Times New Roman" w:eastAsia="Times New Roman" w:hAnsi="Times New Roman" w:cs="Times New Roman"/>
          <w:sz w:val="28"/>
          <w:szCs w:val="28"/>
        </w:rPr>
        <w:t xml:space="preserve"> (NETZSCH компаниясы) 35-800 °C температура аралығында масса өзгерісін анықтау арқылы зерттелді, мұнда қыздыру жылдамдығы (β) 10 </w:t>
      </w:r>
      <w:r w:rsidR="00474BCC" w:rsidRPr="00DA3171">
        <w:rPr>
          <w:rFonts w:ascii="Times New Roman" w:eastAsia="Times New Roman" w:hAnsi="Times New Roman" w:cs="Times New Roman"/>
          <w:sz w:val="28"/>
          <w:szCs w:val="28"/>
          <w:vertAlign w:val="superscript"/>
        </w:rPr>
        <w:t>о</w:t>
      </w:r>
      <w:r w:rsidR="00474BCC" w:rsidRPr="00DA3171">
        <w:rPr>
          <w:rFonts w:ascii="Times New Roman" w:eastAsia="Times New Roman" w:hAnsi="Times New Roman" w:cs="Times New Roman"/>
          <w:sz w:val="28"/>
          <w:szCs w:val="28"/>
        </w:rPr>
        <w:t>С/мин. Инертті атмосфера ретінде азот қолданылды. Талдауға массасы 3,38 - 4,72 мг сынамалар пайдаланылды.</w:t>
      </w:r>
    </w:p>
    <w:p w:rsidR="00A6288C" w:rsidRPr="00DA3171" w:rsidRDefault="00474BCC" w:rsidP="004359A7">
      <w:pPr>
        <w:shd w:val="clear" w:color="auto" w:fill="FFFFFF"/>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b/>
          <w:sz w:val="28"/>
          <w:szCs w:val="28"/>
        </w:rPr>
        <w:t>Дифференциалды сканерлеуші  калориметрия әдісімен</w:t>
      </w:r>
      <w:r w:rsidR="00DA31CA">
        <w:rPr>
          <w:rFonts w:ascii="Times New Roman" w:eastAsia="Times New Roman" w:hAnsi="Times New Roman" w:cs="Times New Roman"/>
          <w:b/>
          <w:sz w:val="28"/>
          <w:szCs w:val="28"/>
        </w:rPr>
        <w:t xml:space="preserve"> </w:t>
      </w:r>
      <w:r w:rsidRPr="00DA3171">
        <w:rPr>
          <w:rFonts w:ascii="Times New Roman" w:eastAsia="Times New Roman" w:hAnsi="Times New Roman" w:cs="Times New Roman"/>
          <w:sz w:val="28"/>
          <w:szCs w:val="28"/>
        </w:rPr>
        <w:t>полимерлік материалдарды зерттеу олардың термиялық ауысуын анықтау үшін кеңінен қолданылады. Маңызды термиялық ауысуларға шыныға өту температурасы (T</w:t>
      </w:r>
      <w:r w:rsidRPr="00DA3171">
        <w:rPr>
          <w:rFonts w:ascii="Times New Roman" w:eastAsia="Times New Roman" w:hAnsi="Times New Roman" w:cs="Times New Roman"/>
          <w:sz w:val="28"/>
          <w:szCs w:val="28"/>
          <w:vertAlign w:val="subscript"/>
        </w:rPr>
        <w:t>ш</w:t>
      </w:r>
      <w:r w:rsidRPr="00DA3171">
        <w:rPr>
          <w:rFonts w:ascii="Times New Roman" w:eastAsia="Times New Roman" w:hAnsi="Times New Roman" w:cs="Times New Roman"/>
          <w:sz w:val="28"/>
          <w:szCs w:val="28"/>
        </w:rPr>
        <w:t>), кристалдану температурасы (Т</w:t>
      </w:r>
      <w:r w:rsidRPr="00DA3171">
        <w:rPr>
          <w:rFonts w:ascii="Times New Roman" w:eastAsia="Times New Roman" w:hAnsi="Times New Roman" w:cs="Times New Roman"/>
          <w:sz w:val="28"/>
          <w:szCs w:val="28"/>
          <w:vertAlign w:val="subscript"/>
        </w:rPr>
        <w:t>к</w:t>
      </w:r>
      <w:r w:rsidRPr="00DA3171">
        <w:rPr>
          <w:rFonts w:ascii="Times New Roman" w:eastAsia="Times New Roman" w:hAnsi="Times New Roman" w:cs="Times New Roman"/>
          <w:sz w:val="28"/>
          <w:szCs w:val="28"/>
        </w:rPr>
        <w:t>) және балқу температурасы (Т</w:t>
      </w:r>
      <w:r w:rsidRPr="00DA3171">
        <w:rPr>
          <w:rFonts w:ascii="Times New Roman" w:eastAsia="Times New Roman" w:hAnsi="Times New Roman" w:cs="Times New Roman"/>
          <w:sz w:val="28"/>
          <w:szCs w:val="28"/>
          <w:vertAlign w:val="subscript"/>
        </w:rPr>
        <w:t>б</w:t>
      </w:r>
      <w:r w:rsidRPr="00DA3171">
        <w:rPr>
          <w:rFonts w:ascii="Times New Roman" w:eastAsia="Times New Roman" w:hAnsi="Times New Roman" w:cs="Times New Roman"/>
          <w:sz w:val="28"/>
          <w:szCs w:val="28"/>
        </w:rPr>
        <w:t>) жатады. Бақыланатын термиялық ауысуларды материалдарды салыстыру үшін пайдалануға болады. Үлгілердің </w:t>
      </w:r>
      <w:r w:rsidRPr="00DA3171">
        <w:rPr>
          <w:rFonts w:ascii="Times New Roman" w:eastAsia="Times New Roman" w:hAnsi="Times New Roman" w:cs="Times New Roman"/>
          <w:b/>
          <w:sz w:val="28"/>
          <w:szCs w:val="28"/>
        </w:rPr>
        <w:t>термиялық ауысуы DSC 204 F1 Phoenix® құрылғысында</w:t>
      </w:r>
      <w:r w:rsidRPr="00DA3171">
        <w:rPr>
          <w:rFonts w:ascii="Times New Roman" w:eastAsia="Times New Roman" w:hAnsi="Times New Roman" w:cs="Times New Roman"/>
          <w:sz w:val="28"/>
          <w:szCs w:val="28"/>
        </w:rPr>
        <w:t xml:space="preserve"> (NETZSCH компаниясы) -80-250°C температура аралығында зерттелді, қыздыру жылдамдығы (β) 10 </w:t>
      </w:r>
      <w:r w:rsidRPr="00DA3171">
        <w:rPr>
          <w:rFonts w:ascii="Times New Roman" w:eastAsia="Times New Roman" w:hAnsi="Times New Roman" w:cs="Times New Roman"/>
          <w:sz w:val="28"/>
          <w:szCs w:val="28"/>
          <w:vertAlign w:val="superscript"/>
        </w:rPr>
        <w:t>о</w:t>
      </w:r>
      <w:r w:rsidRPr="00DA3171">
        <w:rPr>
          <w:rFonts w:ascii="Times New Roman" w:eastAsia="Times New Roman" w:hAnsi="Times New Roman" w:cs="Times New Roman"/>
          <w:sz w:val="28"/>
          <w:szCs w:val="28"/>
        </w:rPr>
        <w:t>С/мин. Инертті атмосфера ретінде азот қолданылды. Талдауға массасы 5 мг сынамалар пайдаланылды.</w:t>
      </w:r>
    </w:p>
    <w:p w:rsidR="00A6288C" w:rsidRPr="00DA3171" w:rsidRDefault="00474BCC" w:rsidP="004359A7">
      <w:pPr>
        <w:shd w:val="clear" w:color="auto" w:fill="FFFFFF"/>
        <w:spacing w:after="28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Полимерлердің морфологиясы мен элементтік құрамын алу үшін </w:t>
      </w:r>
      <w:r w:rsidR="00EE1C68">
        <w:rPr>
          <w:rFonts w:ascii="Times New Roman" w:eastAsia="Times New Roman" w:hAnsi="Times New Roman" w:cs="Times New Roman"/>
          <w:b/>
          <w:sz w:val="28"/>
          <w:szCs w:val="28"/>
        </w:rPr>
        <w:t>SEM және EDS (Энергия диффузия</w:t>
      </w:r>
      <w:r w:rsidRPr="00DA3171">
        <w:rPr>
          <w:rFonts w:ascii="Times New Roman" w:eastAsia="Times New Roman" w:hAnsi="Times New Roman" w:cs="Times New Roman"/>
          <w:b/>
          <w:sz w:val="28"/>
          <w:szCs w:val="28"/>
        </w:rPr>
        <w:t>ы рентгендік спектроскопия)</w:t>
      </w:r>
      <w:r w:rsidR="00DA31CA">
        <w:rPr>
          <w:rFonts w:ascii="Times New Roman" w:eastAsia="Times New Roman" w:hAnsi="Times New Roman" w:cs="Times New Roman"/>
          <w:b/>
          <w:sz w:val="28"/>
          <w:szCs w:val="28"/>
        </w:rPr>
        <w:t xml:space="preserve"> </w:t>
      </w:r>
      <w:r w:rsidRPr="00DA3171">
        <w:rPr>
          <w:rFonts w:ascii="Times New Roman" w:eastAsia="Times New Roman" w:hAnsi="Times New Roman" w:cs="Times New Roman"/>
          <w:b/>
          <w:sz w:val="28"/>
          <w:szCs w:val="28"/>
        </w:rPr>
        <w:t xml:space="preserve">талдаулары FlexSEM 1000 Hitachi HT </w:t>
      </w:r>
      <w:r w:rsidRPr="00DA3171">
        <w:rPr>
          <w:rFonts w:ascii="Times New Roman" w:eastAsia="Times New Roman" w:hAnsi="Times New Roman" w:cs="Times New Roman"/>
          <w:sz w:val="28"/>
          <w:szCs w:val="28"/>
        </w:rPr>
        <w:t xml:space="preserve">сканерлеуші электрондық микроскобында жүргізілді. </w:t>
      </w:r>
    </w:p>
    <w:p w:rsidR="00A6288C" w:rsidRPr="00DA3171" w:rsidRDefault="00DB00D9" w:rsidP="004359A7">
      <w:pPr>
        <w:pStyle w:val="affffffff6"/>
        <w:ind w:right="125" w:firstLine="709"/>
      </w:pPr>
      <w:r>
        <w:t xml:space="preserve">2.3.3 </w:t>
      </w:r>
      <w:r w:rsidR="00474BCC" w:rsidRPr="00DA3171">
        <w:t>Интерполимерлі жүйелерді активтендіру</w:t>
      </w:r>
    </w:p>
    <w:p w:rsidR="00A6288C" w:rsidRPr="00DA3171" w:rsidRDefault="00474BCC" w:rsidP="004359A7">
      <w:pPr>
        <w:shd w:val="clear" w:color="auto" w:fill="FFFFFF"/>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Полимерлерді активтендіру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 және AB-17-8 ионалмастырғыштарын қашықтан өзара әрекеттесу әсерінен олардың конформациялық және электрохимиялық қасиеттерінің өзгеруіне байланысты жоғары иондалған күйге көшіру үшін қажет болды. Полимерлерді активтендіру үшін ісінген ион алмастырғыштары бар полипропилен сүзгілер бір-біріне қарама-қарсы шамамен 1-2 см қашықтықта дистилденген суы бар стаканға орналастырылды (</w:t>
      </w:r>
      <w:r w:rsidR="003F24D9">
        <w:rPr>
          <w:rFonts w:ascii="Times New Roman" w:eastAsia="Times New Roman" w:hAnsi="Times New Roman" w:cs="Times New Roman"/>
          <w:sz w:val="28"/>
          <w:szCs w:val="28"/>
        </w:rPr>
        <w:t>9</w:t>
      </w:r>
      <w:r w:rsidRPr="00DA3171">
        <w:rPr>
          <w:rFonts w:ascii="Times New Roman" w:eastAsia="Times New Roman" w:hAnsi="Times New Roman" w:cs="Times New Roman"/>
          <w:sz w:val="28"/>
          <w:szCs w:val="28"/>
        </w:rPr>
        <w:t>-сурет ).</w:t>
      </w:r>
    </w:p>
    <w:p w:rsidR="00A6288C" w:rsidRPr="00DA3171" w:rsidRDefault="00474BCC" w:rsidP="004359A7">
      <w:pPr>
        <w:shd w:val="clear" w:color="auto" w:fill="FFFFFF"/>
        <w:spacing w:after="280" w:line="240" w:lineRule="auto"/>
        <w:jc w:val="center"/>
        <w:rPr>
          <w:rFonts w:ascii="Times New Roman" w:eastAsia="Times New Roman" w:hAnsi="Times New Roman" w:cs="Times New Roman"/>
          <w:sz w:val="28"/>
          <w:szCs w:val="28"/>
        </w:rPr>
      </w:pPr>
      <w:r w:rsidRPr="00DA3171">
        <w:rPr>
          <w:noProof/>
          <w:sz w:val="20"/>
          <w:szCs w:val="20"/>
          <w:lang w:val="ru-RU"/>
        </w:rPr>
        <w:drawing>
          <wp:inline distT="0" distB="0" distL="0" distR="0">
            <wp:extent cx="3113116" cy="2222487"/>
            <wp:effectExtent l="0" t="0" r="0" b="0"/>
            <wp:docPr id="156"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3"/>
                    <a:srcRect/>
                    <a:stretch>
                      <a:fillRect/>
                    </a:stretch>
                  </pic:blipFill>
                  <pic:spPr>
                    <a:xfrm>
                      <a:off x="0" y="0"/>
                      <a:ext cx="3113116" cy="2222487"/>
                    </a:xfrm>
                    <a:prstGeom prst="rect">
                      <a:avLst/>
                    </a:prstGeom>
                    <a:ln/>
                  </pic:spPr>
                </pic:pic>
              </a:graphicData>
            </a:graphic>
          </wp:inline>
        </w:drawing>
      </w:r>
    </w:p>
    <w:p w:rsidR="00A6288C" w:rsidRPr="00DA3171" w:rsidRDefault="00474BCC" w:rsidP="004359A7">
      <w:pPr>
        <w:shd w:val="clear" w:color="auto" w:fill="FFFFFF"/>
        <w:spacing w:after="280"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Сурет </w:t>
      </w:r>
      <w:r w:rsidR="003F24D9">
        <w:rPr>
          <w:rFonts w:ascii="Times New Roman" w:eastAsia="Times New Roman" w:hAnsi="Times New Roman" w:cs="Times New Roman"/>
          <w:sz w:val="28"/>
          <w:szCs w:val="28"/>
        </w:rPr>
        <w:t>9</w:t>
      </w:r>
      <w:r w:rsidRPr="00DA3171">
        <w:rPr>
          <w:rFonts w:ascii="Times New Roman" w:eastAsia="Times New Roman" w:hAnsi="Times New Roman" w:cs="Times New Roman"/>
          <w:sz w:val="28"/>
          <w:szCs w:val="28"/>
        </w:rPr>
        <w:t xml:space="preserve"> –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LF:AV-17-8» (X:Y) интерполимер жүйесінің сулы ортадағы активтену процесінің иллюстрациясы.</w:t>
      </w:r>
    </w:p>
    <w:p w:rsidR="00A6288C" w:rsidRPr="00C44F92" w:rsidRDefault="002E3361" w:rsidP="004359A7">
      <w:pPr>
        <w:shd w:val="clear" w:color="auto" w:fill="FFFFFF"/>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 (H</w:t>
      </w:r>
      <w:r w:rsidR="00474BCC" w:rsidRPr="00DA3171">
        <w:rPr>
          <w:rFonts w:ascii="Times New Roman" w:eastAsia="Times New Roman" w:hAnsi="Times New Roman" w:cs="Times New Roman"/>
          <w:sz w:val="28"/>
          <w:szCs w:val="28"/>
          <w:vertAlign w:val="superscript"/>
        </w:rPr>
        <w:t>+</w:t>
      </w:r>
      <w:r w:rsidR="00474BCC" w:rsidRPr="00DA3171">
        <w:rPr>
          <w:rFonts w:ascii="Times New Roman" w:eastAsia="Times New Roman" w:hAnsi="Times New Roman" w:cs="Times New Roman"/>
          <w:sz w:val="28"/>
          <w:szCs w:val="28"/>
        </w:rPr>
        <w:t>) және AB-17-8 (OH</w:t>
      </w:r>
      <w:r w:rsidR="00474BCC" w:rsidRPr="00DA3171">
        <w:rPr>
          <w:rFonts w:ascii="Times New Roman" w:eastAsia="Times New Roman" w:hAnsi="Times New Roman" w:cs="Times New Roman"/>
          <w:sz w:val="28"/>
          <w:szCs w:val="28"/>
          <w:vertAlign w:val="superscript"/>
        </w:rPr>
        <w:t>-</w:t>
      </w:r>
      <w:r w:rsidR="00474BCC" w:rsidRPr="00DA3171">
        <w:rPr>
          <w:rFonts w:ascii="Times New Roman" w:eastAsia="Times New Roman" w:hAnsi="Times New Roman" w:cs="Times New Roman"/>
          <w:sz w:val="28"/>
          <w:szCs w:val="28"/>
        </w:rPr>
        <w:t>) ион алмастырғыштарының қышқылдық-негіздік қасиеттері олардың су ортасында диссоциациялануымен (H</w:t>
      </w:r>
      <w:r w:rsidR="00474BCC" w:rsidRPr="00DA31CA">
        <w:rPr>
          <w:rFonts w:ascii="Times New Roman" w:eastAsia="Times New Roman" w:hAnsi="Times New Roman" w:cs="Times New Roman"/>
          <w:sz w:val="28"/>
          <w:szCs w:val="28"/>
          <w:vertAlign w:val="superscript"/>
        </w:rPr>
        <w:t>+</w:t>
      </w:r>
      <w:r w:rsidR="00474BCC" w:rsidRPr="00DA3171">
        <w:rPr>
          <w:rFonts w:ascii="Times New Roman" w:eastAsia="Times New Roman" w:hAnsi="Times New Roman" w:cs="Times New Roman"/>
          <w:sz w:val="28"/>
          <w:szCs w:val="28"/>
        </w:rPr>
        <w:t xml:space="preserve"> және OH</w:t>
      </w:r>
      <w:r w:rsidR="00474BCC" w:rsidRPr="00DA31CA">
        <w:rPr>
          <w:rFonts w:ascii="Times New Roman" w:eastAsia="Times New Roman" w:hAnsi="Times New Roman" w:cs="Times New Roman"/>
          <w:sz w:val="28"/>
          <w:szCs w:val="28"/>
          <w:vertAlign w:val="superscript"/>
        </w:rPr>
        <w:t>-</w:t>
      </w:r>
      <w:r w:rsidR="00474BCC" w:rsidRPr="00DA3171">
        <w:rPr>
          <w:rFonts w:ascii="Times New Roman" w:eastAsia="Times New Roman" w:hAnsi="Times New Roman" w:cs="Times New Roman"/>
          <w:sz w:val="28"/>
          <w:szCs w:val="28"/>
        </w:rPr>
        <w:t xml:space="preserve"> иондарының бөлінуі) байланысты</w:t>
      </w:r>
      <w:r w:rsidR="00DA31CA">
        <w:rPr>
          <w:rFonts w:ascii="Times New Roman" w:eastAsia="Times New Roman" w:hAnsi="Times New Roman" w:cs="Times New Roman"/>
          <w:sz w:val="28"/>
          <w:szCs w:val="28"/>
        </w:rPr>
        <w:t xml:space="preserve"> </w:t>
      </w:r>
      <w:r w:rsidR="00DA3171" w:rsidRPr="00DA3171">
        <w:rPr>
          <w:rFonts w:ascii="Times New Roman" w:eastAsia="Times New Roman" w:hAnsi="Times New Roman" w:cs="Times New Roman"/>
          <w:sz w:val="28"/>
          <w:szCs w:val="28"/>
        </w:rPr>
        <w:t>[</w:t>
      </w:r>
      <w:r w:rsidR="00D22F12">
        <w:rPr>
          <w:rFonts w:ascii="Times New Roman" w:eastAsia="Times New Roman" w:hAnsi="Times New Roman" w:cs="Times New Roman"/>
          <w:sz w:val="28"/>
          <w:szCs w:val="28"/>
        </w:rPr>
        <w:t>125</w:t>
      </w:r>
      <w:r w:rsidR="00C1009F">
        <w:rPr>
          <w:rFonts w:ascii="Times New Roman" w:eastAsia="Times New Roman" w:hAnsi="Times New Roman" w:cs="Times New Roman"/>
          <w:sz w:val="28"/>
          <w:szCs w:val="28"/>
        </w:rPr>
        <w:t>,</w:t>
      </w:r>
      <w:r w:rsidR="00C1009F" w:rsidRPr="00C1009F">
        <w:rPr>
          <w:rFonts w:ascii="Times New Roman" w:eastAsia="Times New Roman" w:hAnsi="Times New Roman" w:cs="Times New Roman"/>
          <w:sz w:val="28"/>
          <w:szCs w:val="28"/>
        </w:rPr>
        <w:t xml:space="preserve"> </w:t>
      </w:r>
      <w:r w:rsidR="00D22F12">
        <w:rPr>
          <w:rFonts w:ascii="Times New Roman" w:eastAsia="Times New Roman" w:hAnsi="Times New Roman" w:cs="Times New Roman"/>
          <w:sz w:val="28"/>
          <w:szCs w:val="28"/>
        </w:rPr>
        <w:t>126</w:t>
      </w:r>
      <w:r w:rsidR="00DA3171" w:rsidRPr="00DA3171">
        <w:rPr>
          <w:rFonts w:ascii="Times New Roman" w:eastAsia="Times New Roman" w:hAnsi="Times New Roman" w:cs="Times New Roman"/>
          <w:sz w:val="28"/>
          <w:szCs w:val="28"/>
        </w:rPr>
        <w:t>]</w:t>
      </w:r>
      <w:r w:rsidR="00474BCC" w:rsidRPr="00DA3171">
        <w:rPr>
          <w:rFonts w:ascii="Times New Roman" w:eastAsia="Times New Roman" w:hAnsi="Times New Roman" w:cs="Times New Roman"/>
          <w:sz w:val="28"/>
          <w:szCs w:val="28"/>
        </w:rPr>
        <w:t>.</w:t>
      </w:r>
      <w:r w:rsidR="00C44F92">
        <w:rPr>
          <w:rFonts w:ascii="Times New Roman" w:eastAsia="Times New Roman" w:hAnsi="Times New Roman" w:cs="Times New Roman"/>
          <w:sz w:val="28"/>
          <w:szCs w:val="28"/>
        </w:rPr>
        <w:t xml:space="preserve"> </w:t>
      </w:r>
      <w:r w:rsidR="00474BCC" w:rsidRPr="00DA3171">
        <w:rPr>
          <w:rFonts w:ascii="Times New Roman" w:eastAsia="Times New Roman" w:hAnsi="Times New Roman" w:cs="Times New Roman"/>
          <w:sz w:val="28"/>
          <w:szCs w:val="28"/>
        </w:rPr>
        <w:t>Диссоциация барысында H</w:t>
      </w:r>
      <w:r w:rsidR="00474BCC" w:rsidRPr="00DA3171">
        <w:rPr>
          <w:rFonts w:ascii="Times New Roman" w:eastAsia="Times New Roman" w:hAnsi="Times New Roman" w:cs="Times New Roman"/>
          <w:sz w:val="28"/>
          <w:szCs w:val="28"/>
          <w:vertAlign w:val="superscript"/>
        </w:rPr>
        <w:t>+</w:t>
      </w:r>
      <w:r w:rsidR="00474BCC" w:rsidRPr="00DA3171">
        <w:rPr>
          <w:rFonts w:ascii="Times New Roman" w:eastAsia="Times New Roman" w:hAnsi="Times New Roman" w:cs="Times New Roman"/>
          <w:sz w:val="28"/>
          <w:szCs w:val="28"/>
        </w:rPr>
        <w:t xml:space="preserve"> (1-схема) және OH</w:t>
      </w:r>
      <w:r w:rsidR="00474BCC" w:rsidRPr="00DA3171">
        <w:rPr>
          <w:rFonts w:ascii="Times New Roman" w:eastAsia="Times New Roman" w:hAnsi="Times New Roman" w:cs="Times New Roman"/>
          <w:sz w:val="28"/>
          <w:szCs w:val="28"/>
          <w:vertAlign w:val="superscript"/>
        </w:rPr>
        <w:t>-</w:t>
      </w:r>
      <w:r w:rsidR="00474BCC" w:rsidRPr="00DA3171">
        <w:rPr>
          <w:rFonts w:ascii="Times New Roman" w:eastAsia="Times New Roman" w:hAnsi="Times New Roman" w:cs="Times New Roman"/>
          <w:sz w:val="28"/>
          <w:szCs w:val="28"/>
        </w:rPr>
        <w:t xml:space="preserve"> (2-схема) иондары су ортасына бөлініп, екі ион алмастырғыштың функционалдық топтары қарсы иондарсыз қалады. Бірақ су ортасында молекулаішілік әрекеттесу жүретіндіктен ортада су молекулалары түзіледі де жүйе тұрақтанады</w:t>
      </w:r>
      <w:r w:rsidR="00C40FD2">
        <w:rPr>
          <w:rFonts w:ascii="Times New Roman" w:eastAsia="Times New Roman" w:hAnsi="Times New Roman" w:cs="Times New Roman"/>
          <w:sz w:val="28"/>
          <w:szCs w:val="28"/>
        </w:rPr>
        <w:t xml:space="preserve"> </w:t>
      </w:r>
      <w:r w:rsidR="00C40FD2" w:rsidRPr="006144AC">
        <w:rPr>
          <w:rFonts w:ascii="Times New Roman" w:eastAsia="Times New Roman" w:hAnsi="Times New Roman" w:cs="Times New Roman"/>
          <w:sz w:val="28"/>
          <w:szCs w:val="28"/>
        </w:rPr>
        <w:t>[</w:t>
      </w:r>
      <w:r w:rsidR="00D22F12">
        <w:rPr>
          <w:rFonts w:ascii="Times New Roman" w:eastAsia="Times New Roman" w:hAnsi="Times New Roman" w:cs="Times New Roman"/>
          <w:sz w:val="28"/>
          <w:szCs w:val="28"/>
        </w:rPr>
        <w:t>127</w:t>
      </w:r>
      <w:r w:rsidR="00C40FD2" w:rsidRPr="006144AC">
        <w:rPr>
          <w:rFonts w:ascii="Times New Roman" w:eastAsia="Times New Roman" w:hAnsi="Times New Roman" w:cs="Times New Roman"/>
          <w:sz w:val="28"/>
          <w:szCs w:val="28"/>
        </w:rPr>
        <w:t>]</w:t>
      </w:r>
      <w:r w:rsidR="00474BCC" w:rsidRPr="006144AC">
        <w:rPr>
          <w:rFonts w:ascii="Times New Roman" w:eastAsia="Times New Roman" w:hAnsi="Times New Roman" w:cs="Times New Roman"/>
          <w:sz w:val="28"/>
          <w:szCs w:val="28"/>
        </w:rPr>
        <w:t>.</w:t>
      </w:r>
      <w:r w:rsidR="00474BCC" w:rsidRPr="00DA3171">
        <w:rPr>
          <w:rFonts w:ascii="Times New Roman" w:eastAsia="Times New Roman" w:hAnsi="Times New Roman" w:cs="Times New Roman"/>
          <w:sz w:val="28"/>
          <w:szCs w:val="28"/>
        </w:rPr>
        <w:t xml:space="preserve"> Макромолекулалардағы</w:t>
      </w:r>
      <w:r w:rsidR="00C44F92">
        <w:rPr>
          <w:rFonts w:ascii="Times New Roman" w:eastAsia="Times New Roman" w:hAnsi="Times New Roman" w:cs="Times New Roman"/>
          <w:sz w:val="28"/>
          <w:szCs w:val="28"/>
        </w:rPr>
        <w:t xml:space="preserve"> </w:t>
      </w:r>
      <w:r w:rsidR="00474BCC" w:rsidRPr="00DA3171">
        <w:rPr>
          <w:rFonts w:ascii="Times New Roman" w:eastAsia="Times New Roman" w:hAnsi="Times New Roman" w:cs="Times New Roman"/>
          <w:sz w:val="28"/>
          <w:szCs w:val="28"/>
        </w:rPr>
        <w:t xml:space="preserve">электрохимиялық және конформациялық өзгерістер жеке </w:t>
      </w:r>
      <w:r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 (6:0) және AB-17-8 (0:6) полимерлермен салыстырғанда </w:t>
      </w:r>
      <w:r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LF:AB-17-8 (X:Y) интерполимер жүйесінің скандий иондарына қатысты сорбциялық қабілетінің жоғарылауына әкеледі. Қашықтан өзара әрекеттесу әсерінің механизмі қатты және жұмсақ қышқылдар мен негіздер туралы Пирсон теориясымен расталады</w:t>
      </w:r>
      <w:r w:rsidR="00DA31CA">
        <w:rPr>
          <w:rFonts w:ascii="Times New Roman" w:eastAsia="Times New Roman" w:hAnsi="Times New Roman" w:cs="Times New Roman"/>
          <w:sz w:val="28"/>
          <w:szCs w:val="28"/>
        </w:rPr>
        <w:t xml:space="preserve"> </w:t>
      </w:r>
      <w:r w:rsidR="00DA3171" w:rsidRPr="00DA3171">
        <w:rPr>
          <w:rFonts w:ascii="Times New Roman" w:eastAsia="Times New Roman" w:hAnsi="Times New Roman" w:cs="Times New Roman"/>
          <w:sz w:val="28"/>
          <w:szCs w:val="28"/>
        </w:rPr>
        <w:t>[</w:t>
      </w:r>
      <w:r w:rsidR="00D22F12">
        <w:rPr>
          <w:rFonts w:ascii="Times New Roman" w:eastAsia="Times New Roman" w:hAnsi="Times New Roman" w:cs="Times New Roman"/>
          <w:sz w:val="28"/>
          <w:szCs w:val="28"/>
        </w:rPr>
        <w:t>128</w:t>
      </w:r>
      <w:r w:rsidR="00DA3171" w:rsidRPr="00DA3171">
        <w:rPr>
          <w:rFonts w:ascii="Times New Roman" w:eastAsia="Times New Roman" w:hAnsi="Times New Roman" w:cs="Times New Roman"/>
          <w:sz w:val="28"/>
          <w:szCs w:val="28"/>
        </w:rPr>
        <w:t xml:space="preserve">, </w:t>
      </w:r>
      <w:r w:rsidR="006144AC">
        <w:rPr>
          <w:rFonts w:ascii="Times New Roman" w:eastAsia="Times New Roman" w:hAnsi="Times New Roman" w:cs="Times New Roman"/>
          <w:sz w:val="28"/>
          <w:szCs w:val="28"/>
        </w:rPr>
        <w:t>1</w:t>
      </w:r>
      <w:r w:rsidR="00D22F12">
        <w:rPr>
          <w:rFonts w:ascii="Times New Roman" w:eastAsia="Times New Roman" w:hAnsi="Times New Roman" w:cs="Times New Roman"/>
          <w:sz w:val="28"/>
          <w:szCs w:val="28"/>
        </w:rPr>
        <w:t>29</w:t>
      </w:r>
      <w:r w:rsidR="00DA3171" w:rsidRPr="00DA3171">
        <w:rPr>
          <w:rFonts w:ascii="Times New Roman" w:eastAsia="Times New Roman" w:hAnsi="Times New Roman" w:cs="Times New Roman"/>
          <w:sz w:val="28"/>
          <w:szCs w:val="28"/>
        </w:rPr>
        <w:t>]</w:t>
      </w:r>
      <w:r w:rsidR="00474BCC" w:rsidRPr="00DA3171">
        <w:rPr>
          <w:rFonts w:ascii="Times New Roman" w:eastAsia="Times New Roman" w:hAnsi="Times New Roman" w:cs="Times New Roman"/>
          <w:sz w:val="28"/>
          <w:szCs w:val="28"/>
        </w:rPr>
        <w:t>.</w:t>
      </w:r>
    </w:p>
    <w:p w:rsidR="00A6288C" w:rsidRPr="00DA3171" w:rsidRDefault="00474BCC" w:rsidP="004359A7">
      <w:pPr>
        <w:shd w:val="clear" w:color="auto" w:fill="FFFFFF"/>
        <w:spacing w:after="0" w:line="240" w:lineRule="auto"/>
        <w:ind w:firstLine="357"/>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Қатты қышқылдармен Н</w:t>
      </w:r>
      <w:r w:rsidRPr="00DA3171">
        <w:rPr>
          <w:rFonts w:ascii="Times New Roman" w:eastAsia="Times New Roman" w:hAnsi="Times New Roman" w:cs="Times New Roman"/>
          <w:sz w:val="28"/>
          <w:szCs w:val="28"/>
          <w:vertAlign w:val="superscript"/>
        </w:rPr>
        <w:t>+</w:t>
      </w:r>
      <w:r w:rsidRPr="00DA3171">
        <w:rPr>
          <w:rFonts w:ascii="Times New Roman" w:eastAsia="Times New Roman" w:hAnsi="Times New Roman" w:cs="Times New Roman"/>
          <w:sz w:val="28"/>
          <w:szCs w:val="28"/>
        </w:rPr>
        <w:t xml:space="preserve"> қатты негіздер OH</w:t>
      </w:r>
      <w:r w:rsidRPr="00DA3171">
        <w:rPr>
          <w:rFonts w:ascii="Times New Roman" w:eastAsia="Times New Roman" w:hAnsi="Times New Roman" w:cs="Times New Roman"/>
          <w:sz w:val="28"/>
          <w:szCs w:val="28"/>
          <w:vertAlign w:val="superscript"/>
        </w:rPr>
        <w:t>-</w:t>
      </w:r>
      <w:r w:rsidRPr="00DA3171">
        <w:rPr>
          <w:rFonts w:ascii="Times New Roman" w:eastAsia="Times New Roman" w:hAnsi="Times New Roman" w:cs="Times New Roman"/>
          <w:sz w:val="28"/>
          <w:szCs w:val="28"/>
        </w:rPr>
        <w:t xml:space="preserve"> интерполимер жүйесіндегі екі ион алмастырғыштың да функционалдық топтарын белсендіретін және тұрақтандыратын су молекулаларын түзеді.</w:t>
      </w:r>
      <w:r w:rsidR="00DA31CA">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Нәтижесінде (H</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O</w:t>
      </w:r>
      <w:r w:rsidRPr="00DA3171">
        <w:rPr>
          <w:rFonts w:ascii="Times New Roman" w:eastAsia="Times New Roman" w:hAnsi="Times New Roman" w:cs="Times New Roman"/>
          <w:sz w:val="28"/>
          <w:szCs w:val="28"/>
          <w:vertAlign w:val="superscript"/>
        </w:rPr>
        <w:t>+</w:t>
      </w:r>
      <w:r w:rsidRPr="00DA3171">
        <w:rPr>
          <w:rFonts w:ascii="Times New Roman" w:eastAsia="Times New Roman" w:hAnsi="Times New Roman" w:cs="Times New Roman"/>
          <w:sz w:val="28"/>
          <w:szCs w:val="28"/>
        </w:rPr>
        <w:t>) оксоний және OH</w:t>
      </w:r>
      <w:r w:rsidRPr="00DA3171">
        <w:rPr>
          <w:rFonts w:ascii="Times New Roman" w:eastAsia="Times New Roman" w:hAnsi="Times New Roman" w:cs="Times New Roman"/>
          <w:sz w:val="28"/>
          <w:szCs w:val="28"/>
          <w:vertAlign w:val="superscript"/>
        </w:rPr>
        <w:t>-</w:t>
      </w:r>
      <w:r w:rsidRPr="00DA3171">
        <w:rPr>
          <w:rFonts w:ascii="Times New Roman" w:eastAsia="Times New Roman" w:hAnsi="Times New Roman" w:cs="Times New Roman"/>
          <w:sz w:val="28"/>
          <w:szCs w:val="28"/>
        </w:rPr>
        <w:t xml:space="preserve"> иондарының концентрациялары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 және АВ-17-8 айналасында айтарлықтай жоғарылайды. Ары қарай интерполимер жүйесіндегі ион алмастырғыштардың айналасындағы бейтарап судың концентрациясы төмендеп, полиэлектролиттердегі иондық топтардан қарсы иондар қосымша диссоциацияға ұшырайды. Бұл құбылыс бастапқы ионалмастырғыштардың өзара активтенуіне және олардың жоғары иондалған күйге өтуіне алып келеді, нәтижесінде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LF:АВ-17-8» интерполимер жүйесінде полиқышқылдар мен полинегіздердің сорбциялық қасиеттері айтарлықтай жоғарылайды. </w:t>
      </w:r>
    </w:p>
    <w:p w:rsidR="00A6288C" w:rsidRPr="00DA3171" w:rsidRDefault="00474BCC" w:rsidP="004359A7">
      <w:pPr>
        <w:shd w:val="clear" w:color="auto" w:fill="FFFFFF"/>
        <w:spacing w:after="0" w:line="240" w:lineRule="auto"/>
        <w:ind w:firstLine="36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Сулы ортада ионалмастырғыштардың диссоциациялануының екі негізгі сатысы бар:</w:t>
      </w:r>
    </w:p>
    <w:p w:rsidR="00A6288C" w:rsidRPr="00DA3171" w:rsidRDefault="002E3361" w:rsidP="004359A7">
      <w:pPr>
        <w:widowControl w:val="0"/>
        <w:numPr>
          <w:ilvl w:val="0"/>
          <w:numId w:val="1"/>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 сулы ерітіндіде 1-сызбаға сәйкес диссоциацияланады:</w:t>
      </w:r>
    </w:p>
    <w:p w:rsidR="00A6288C" w:rsidRPr="00DA3171" w:rsidRDefault="000A13AC" w:rsidP="004359A7">
      <w:pPr>
        <w:widowControl w:val="0"/>
        <w:pBdr>
          <w:top w:val="nil"/>
          <w:left w:val="nil"/>
          <w:bottom w:val="nil"/>
          <w:right w:val="nil"/>
          <w:between w:val="nil"/>
        </w:pBdr>
        <w:shd w:val="clear" w:color="auto" w:fill="FFFFFF"/>
        <w:spacing w:after="0"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extent cx="5610225" cy="1212714"/>
            <wp:effectExtent l="1905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
                    <a:srcRect/>
                    <a:stretch>
                      <a:fillRect/>
                    </a:stretch>
                  </pic:blipFill>
                  <pic:spPr bwMode="auto">
                    <a:xfrm>
                      <a:off x="0" y="0"/>
                      <a:ext cx="5610489" cy="1212771"/>
                    </a:xfrm>
                    <a:prstGeom prst="rect">
                      <a:avLst/>
                    </a:prstGeom>
                    <a:noFill/>
                    <a:ln w="9525">
                      <a:noFill/>
                      <a:miter lim="800000"/>
                      <a:headEnd/>
                      <a:tailEnd/>
                    </a:ln>
                  </pic:spPr>
                </pic:pic>
              </a:graphicData>
            </a:graphic>
          </wp:inline>
        </w:drawing>
      </w:r>
    </w:p>
    <w:p w:rsidR="00A6288C" w:rsidRPr="00DA3171" w:rsidRDefault="00A6288C" w:rsidP="004359A7">
      <w:pPr>
        <w:shd w:val="clear" w:color="auto" w:fill="FFFFFF"/>
        <w:spacing w:after="0" w:line="240" w:lineRule="auto"/>
        <w:jc w:val="both"/>
        <w:rPr>
          <w:rFonts w:ascii="Times New Roman" w:eastAsia="Times New Roman" w:hAnsi="Times New Roman" w:cs="Times New Roman"/>
          <w:sz w:val="28"/>
          <w:szCs w:val="28"/>
        </w:rPr>
      </w:pPr>
    </w:p>
    <w:p w:rsidR="00A6288C" w:rsidRPr="00DA3171" w:rsidRDefault="00474BCC" w:rsidP="004359A7">
      <w:pPr>
        <w:widowControl w:val="0"/>
        <w:numPr>
          <w:ilvl w:val="0"/>
          <w:numId w:val="1"/>
        </w:numPr>
        <w:pBdr>
          <w:top w:val="nil"/>
          <w:left w:val="nil"/>
          <w:bottom w:val="nil"/>
          <w:right w:val="nil"/>
          <w:between w:val="nil"/>
        </w:pBdr>
        <w:shd w:val="clear" w:color="auto" w:fill="FFFFFF"/>
        <w:spacing w:after="28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АВ-17-8 сулы ерітіндіде 2-сызбаға сәйкес диссоциацияланады:</w:t>
      </w:r>
    </w:p>
    <w:p w:rsidR="00A6288C" w:rsidRPr="00DA3171" w:rsidRDefault="000A13AC" w:rsidP="004359A7">
      <w:pPr>
        <w:widowControl w:val="0"/>
        <w:pBdr>
          <w:top w:val="nil"/>
          <w:left w:val="nil"/>
          <w:bottom w:val="nil"/>
          <w:right w:val="nil"/>
          <w:between w:val="nil"/>
        </w:pBdr>
        <w:shd w:val="clear" w:color="auto" w:fill="FFFFFF"/>
        <w:spacing w:after="280"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extent cx="5619750" cy="1274074"/>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
                    <a:srcRect/>
                    <a:stretch>
                      <a:fillRect/>
                    </a:stretch>
                  </pic:blipFill>
                  <pic:spPr bwMode="auto">
                    <a:xfrm>
                      <a:off x="0" y="0"/>
                      <a:ext cx="5641740" cy="1279059"/>
                    </a:xfrm>
                    <a:prstGeom prst="rect">
                      <a:avLst/>
                    </a:prstGeom>
                    <a:noFill/>
                    <a:ln w="9525">
                      <a:noFill/>
                      <a:miter lim="800000"/>
                      <a:headEnd/>
                      <a:tailEnd/>
                    </a:ln>
                  </pic:spPr>
                </pic:pic>
              </a:graphicData>
            </a:graphic>
          </wp:inline>
        </w:drawing>
      </w:r>
    </w:p>
    <w:p w:rsidR="009D42E9" w:rsidRPr="00DA3171" w:rsidRDefault="009D42E9" w:rsidP="004359A7">
      <w:pPr>
        <w:shd w:val="clear" w:color="auto" w:fill="FFFFFF"/>
        <w:spacing w:after="0" w:line="240" w:lineRule="auto"/>
        <w:ind w:firstLine="720"/>
        <w:jc w:val="both"/>
        <w:rPr>
          <w:rFonts w:ascii="Times New Roman" w:eastAsia="Times New Roman" w:hAnsi="Times New Roman" w:cs="Times New Roman"/>
          <w:i/>
          <w:sz w:val="28"/>
          <w:szCs w:val="28"/>
        </w:rPr>
      </w:pPr>
      <w:r w:rsidRPr="00DA3171">
        <w:rPr>
          <w:rFonts w:ascii="Times New Roman" w:eastAsia="Times New Roman" w:hAnsi="Times New Roman" w:cs="Times New Roman"/>
          <w:i/>
          <w:sz w:val="28"/>
          <w:szCs w:val="28"/>
        </w:rPr>
        <w:t>Активтелген ион алмастырғыштардың функционалдық топтарының қышқылдық-негіздік параметрлері</w:t>
      </w:r>
      <w:r w:rsidR="00EE1C68">
        <w:rPr>
          <w:rFonts w:ascii="Times New Roman" w:eastAsia="Times New Roman" w:hAnsi="Times New Roman" w:cs="Times New Roman"/>
          <w:i/>
          <w:sz w:val="28"/>
          <w:szCs w:val="28"/>
        </w:rPr>
        <w:t>н</w:t>
      </w:r>
      <w:r w:rsidRPr="00DA3171">
        <w:rPr>
          <w:rFonts w:ascii="Times New Roman" w:eastAsia="Times New Roman" w:hAnsi="Times New Roman" w:cs="Times New Roman"/>
          <w:i/>
          <w:sz w:val="28"/>
          <w:szCs w:val="28"/>
        </w:rPr>
        <w:t xml:space="preserve"> потенциометриялық титрлеу әдісімен анықта</w:t>
      </w:r>
      <w:r w:rsidR="00D22AEC">
        <w:rPr>
          <w:rFonts w:ascii="Times New Roman" w:eastAsia="Times New Roman" w:hAnsi="Times New Roman" w:cs="Times New Roman"/>
          <w:i/>
          <w:sz w:val="28"/>
          <w:szCs w:val="28"/>
        </w:rPr>
        <w:t>у</w:t>
      </w:r>
      <w:r w:rsidRPr="00DA3171">
        <w:rPr>
          <w:rFonts w:ascii="Times New Roman" w:eastAsia="Times New Roman" w:hAnsi="Times New Roman" w:cs="Times New Roman"/>
          <w:i/>
          <w:sz w:val="28"/>
          <w:szCs w:val="28"/>
        </w:rPr>
        <w:t xml:space="preserve">: </w:t>
      </w:r>
    </w:p>
    <w:p w:rsidR="00A334AA" w:rsidRPr="00DA3171" w:rsidRDefault="00A334AA" w:rsidP="004359A7">
      <w:pPr>
        <w:spacing w:after="0" w:line="240" w:lineRule="auto"/>
        <w:ind w:firstLine="720"/>
        <w:jc w:val="both"/>
        <w:rPr>
          <w:rFonts w:ascii="Times New Roman" w:hAnsi="Times New Roman" w:cs="Times New Roman"/>
          <w:sz w:val="28"/>
          <w:szCs w:val="28"/>
        </w:rPr>
      </w:pPr>
      <w:r w:rsidRPr="00DA3171">
        <w:rPr>
          <w:rFonts w:ascii="Times New Roman" w:hAnsi="Times New Roman" w:cs="Times New Roman"/>
          <w:sz w:val="28"/>
          <w:szCs w:val="28"/>
        </w:rPr>
        <w:t xml:space="preserve">Активтелген катионит </w:t>
      </w:r>
      <w:r w:rsidR="002E3361" w:rsidRPr="00DA3171">
        <w:rPr>
          <w:rFonts w:ascii="Times New Roman" w:hAnsi="Times New Roman" w:cs="Times New Roman"/>
          <w:sz w:val="28"/>
          <w:szCs w:val="28"/>
        </w:rPr>
        <w:t>Lewatit</w:t>
      </w:r>
      <w:r w:rsidR="00EC1AE9" w:rsidRPr="00403E05">
        <w:rPr>
          <w:rFonts w:ascii="Times New Roman" w:hAnsi="Times New Roman" w:cs="Times New Roman"/>
          <w:sz w:val="28"/>
          <w:szCs w:val="28"/>
        </w:rPr>
        <w:t xml:space="preserve">CNP LF </w:t>
      </w:r>
      <w:r w:rsidRPr="00DA3171">
        <w:rPr>
          <w:rFonts w:ascii="Times New Roman" w:hAnsi="Times New Roman" w:cs="Times New Roman"/>
          <w:sz w:val="28"/>
          <w:szCs w:val="28"/>
        </w:rPr>
        <w:t xml:space="preserve">0,01н тұз қышқылының стандартты ерітіндісіне салынды. </w:t>
      </w:r>
      <w:r w:rsidR="002E3361" w:rsidRPr="00DA3171">
        <w:rPr>
          <w:rFonts w:ascii="Times New Roman" w:hAnsi="Times New Roman" w:cs="Times New Roman"/>
          <w:sz w:val="28"/>
          <w:szCs w:val="28"/>
        </w:rPr>
        <w:t xml:space="preserve">1 тәулік өткеннен кейін </w:t>
      </w:r>
      <w:r w:rsidRPr="00DA3171">
        <w:rPr>
          <w:rFonts w:ascii="Times New Roman" w:hAnsi="Times New Roman" w:cs="Times New Roman"/>
          <w:sz w:val="28"/>
          <w:szCs w:val="28"/>
        </w:rPr>
        <w:t>ерітінді PE 6100 магнитті араластырғ</w:t>
      </w:r>
      <w:r w:rsidR="00403E05">
        <w:rPr>
          <w:rFonts w:ascii="Times New Roman" w:hAnsi="Times New Roman" w:cs="Times New Roman"/>
          <w:sz w:val="28"/>
          <w:szCs w:val="28"/>
        </w:rPr>
        <w:t>ышта тұрақты араластыра отырып,</w:t>
      </w:r>
      <w:r w:rsidR="00215DF5">
        <w:rPr>
          <w:rFonts w:ascii="Times New Roman" w:hAnsi="Times New Roman" w:cs="Times New Roman"/>
          <w:sz w:val="28"/>
          <w:szCs w:val="28"/>
        </w:rPr>
        <w:t xml:space="preserve"> </w:t>
      </w:r>
      <w:r w:rsidR="00403E05">
        <w:rPr>
          <w:rFonts w:ascii="Times New Roman" w:hAnsi="Times New Roman" w:cs="Times New Roman"/>
          <w:sz w:val="28"/>
          <w:szCs w:val="28"/>
        </w:rPr>
        <w:t>0,1н</w:t>
      </w:r>
      <w:r w:rsidR="00215DF5">
        <w:rPr>
          <w:rFonts w:ascii="Times New Roman" w:hAnsi="Times New Roman" w:cs="Times New Roman"/>
          <w:sz w:val="28"/>
          <w:szCs w:val="28"/>
        </w:rPr>
        <w:t xml:space="preserve"> </w:t>
      </w:r>
      <w:r w:rsidRPr="00DA3171">
        <w:rPr>
          <w:rFonts w:ascii="Times New Roman" w:hAnsi="Times New Roman" w:cs="Times New Roman"/>
          <w:sz w:val="28"/>
          <w:szCs w:val="28"/>
        </w:rPr>
        <w:t xml:space="preserve">NaOH стандартты ерітіндісімен титрленді. NaOH ерітіндісінің әрбір бөлігін 0,5-1 мл қосқаннан кейін </w:t>
      </w:r>
      <w:r w:rsidRPr="00DA3171">
        <w:rPr>
          <w:rFonts w:ascii="Times New Roman" w:eastAsia="Times New Roman" w:hAnsi="Times New Roman" w:cs="Times New Roman"/>
          <w:b/>
          <w:sz w:val="28"/>
          <w:szCs w:val="28"/>
        </w:rPr>
        <w:t>Metrohm 827 pH-метр</w:t>
      </w:r>
      <w:r w:rsidRPr="00DA3171">
        <w:rPr>
          <w:rFonts w:ascii="Times New Roman" w:eastAsia="Times New Roman" w:hAnsi="Times New Roman" w:cs="Times New Roman"/>
          <w:sz w:val="28"/>
          <w:szCs w:val="28"/>
        </w:rPr>
        <w:t xml:space="preserve">і </w:t>
      </w:r>
      <w:r w:rsidRPr="00DA3171">
        <w:rPr>
          <w:rFonts w:ascii="Times New Roman" w:hAnsi="Times New Roman" w:cs="Times New Roman"/>
          <w:sz w:val="28"/>
          <w:szCs w:val="28"/>
        </w:rPr>
        <w:t>арқылы өлшенді. Тәжірибе барысында потенциометриялық титрлеу кезінде алынған қисықтан ерітінділердің сәйкес рН мәндері анықталып, модификациялану дәрежесі есептелді</w:t>
      </w:r>
      <w:r w:rsidR="00944E01">
        <w:rPr>
          <w:rFonts w:ascii="Times New Roman" w:hAnsi="Times New Roman" w:cs="Times New Roman"/>
          <w:sz w:val="28"/>
          <w:szCs w:val="28"/>
        </w:rPr>
        <w:t xml:space="preserve"> (</w:t>
      </w:r>
      <w:r w:rsidR="00AB0CF9">
        <w:rPr>
          <w:rFonts w:ascii="Times New Roman" w:hAnsi="Times New Roman" w:cs="Times New Roman"/>
          <w:sz w:val="28"/>
          <w:szCs w:val="28"/>
        </w:rPr>
        <w:t>6</w:t>
      </w:r>
      <w:r w:rsidR="00944E01">
        <w:rPr>
          <w:rFonts w:ascii="Times New Roman" w:hAnsi="Times New Roman" w:cs="Times New Roman"/>
          <w:sz w:val="28"/>
          <w:szCs w:val="28"/>
        </w:rPr>
        <w:t>-кесте)</w:t>
      </w:r>
      <w:r w:rsidRPr="00DA3171">
        <w:rPr>
          <w:rFonts w:ascii="Times New Roman" w:hAnsi="Times New Roman" w:cs="Times New Roman"/>
          <w:sz w:val="28"/>
          <w:szCs w:val="28"/>
        </w:rPr>
        <w:t xml:space="preserve">. </w:t>
      </w:r>
    </w:p>
    <w:p w:rsidR="00A334AA" w:rsidRPr="00DA3171" w:rsidRDefault="00A334AA" w:rsidP="004359A7">
      <w:pPr>
        <w:spacing w:line="240" w:lineRule="auto"/>
        <w:ind w:firstLine="720"/>
        <w:jc w:val="both"/>
        <w:rPr>
          <w:rFonts w:ascii="Times New Roman" w:hAnsi="Times New Roman" w:cs="Times New Roman"/>
          <w:sz w:val="28"/>
          <w:szCs w:val="28"/>
        </w:rPr>
      </w:pPr>
      <w:r w:rsidRPr="00DA3171">
        <w:rPr>
          <w:rFonts w:ascii="Times New Roman" w:hAnsi="Times New Roman" w:cs="Times New Roman"/>
          <w:sz w:val="28"/>
          <w:szCs w:val="28"/>
        </w:rPr>
        <w:t>Активтелген анионит АВ-17-8 0,01н стандартты ерітіндісіне салынды. 1 тәулік өткен</w:t>
      </w:r>
      <w:r w:rsidR="002E3361" w:rsidRPr="00DA3171">
        <w:rPr>
          <w:rFonts w:ascii="Times New Roman" w:hAnsi="Times New Roman" w:cs="Times New Roman"/>
          <w:sz w:val="28"/>
          <w:szCs w:val="28"/>
        </w:rPr>
        <w:t>нен кейін</w:t>
      </w:r>
      <w:r w:rsidRPr="00DA3171">
        <w:rPr>
          <w:rFonts w:ascii="Times New Roman" w:hAnsi="Times New Roman" w:cs="Times New Roman"/>
          <w:sz w:val="28"/>
          <w:szCs w:val="28"/>
        </w:rPr>
        <w:t xml:space="preserve"> ерітінді PE 6100 магнитті араластырғышта тұрақты араластыра отырып, 0,1н тұз қышқылының стандартты ерітінді</w:t>
      </w:r>
      <w:r w:rsidR="00215DF5">
        <w:rPr>
          <w:rFonts w:ascii="Times New Roman" w:hAnsi="Times New Roman" w:cs="Times New Roman"/>
          <w:sz w:val="28"/>
          <w:szCs w:val="28"/>
        </w:rPr>
        <w:t>сі</w:t>
      </w:r>
      <w:r w:rsidRPr="00DA3171">
        <w:rPr>
          <w:rFonts w:ascii="Times New Roman" w:hAnsi="Times New Roman" w:cs="Times New Roman"/>
          <w:sz w:val="28"/>
          <w:szCs w:val="28"/>
        </w:rPr>
        <w:t>мен титрленді. Ары қарай жоғарыда көрсетілген әдіспен мод</w:t>
      </w:r>
      <w:r w:rsidR="002F7B8D" w:rsidRPr="00DA3171">
        <w:rPr>
          <w:rFonts w:ascii="Times New Roman" w:hAnsi="Times New Roman" w:cs="Times New Roman"/>
          <w:sz w:val="28"/>
          <w:szCs w:val="28"/>
        </w:rPr>
        <w:t>ификациялану дәрежесі есептелді:</w:t>
      </w:r>
    </w:p>
    <w:p w:rsidR="002F7B8D" w:rsidRPr="00DA3171" w:rsidRDefault="009B677C" w:rsidP="004359A7">
      <w:pPr>
        <w:spacing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Кесте </w:t>
      </w:r>
      <w:r w:rsidR="00AB0CF9">
        <w:rPr>
          <w:rFonts w:ascii="Times New Roman" w:hAnsi="Times New Roman" w:cs="Times New Roman"/>
          <w:sz w:val="28"/>
          <w:szCs w:val="28"/>
        </w:rPr>
        <w:t>6</w:t>
      </w:r>
      <w:r w:rsidR="002F7B8D" w:rsidRPr="00DA3171">
        <w:rPr>
          <w:rFonts w:ascii="Times New Roman" w:hAnsi="Times New Roman" w:cs="Times New Roman"/>
          <w:sz w:val="28"/>
          <w:szCs w:val="28"/>
        </w:rPr>
        <w:t xml:space="preserve"> </w:t>
      </w:r>
      <w:r w:rsidR="002F7B8D" w:rsidRPr="00DA3171">
        <w:rPr>
          <w:rFonts w:ascii="Times New Roman" w:eastAsia="Times New Roman" w:hAnsi="Times New Roman" w:cs="Times New Roman"/>
          <w:sz w:val="28"/>
          <w:szCs w:val="28"/>
        </w:rPr>
        <w:t>– Активтелген ион алмастырғыштардың функционалдық топтарының модификациялану дәрежесі</w:t>
      </w:r>
      <w:r w:rsidR="00CB1E60" w:rsidRPr="00DA3171">
        <w:rPr>
          <w:rFonts w:ascii="Times New Roman" w:eastAsia="Times New Roman" w:hAnsi="Times New Roman" w:cs="Times New Roman"/>
          <w:sz w:val="28"/>
          <w:szCs w:val="28"/>
        </w:rPr>
        <w:t>, %</w:t>
      </w:r>
    </w:p>
    <w:tbl>
      <w:tblPr>
        <w:tblStyle w:val="a5"/>
        <w:tblW w:w="0" w:type="auto"/>
        <w:jc w:val="center"/>
        <w:tblInd w:w="-317" w:type="dxa"/>
        <w:tblLayout w:type="fixed"/>
        <w:tblLook w:val="04A0"/>
      </w:tblPr>
      <w:tblGrid>
        <w:gridCol w:w="1117"/>
        <w:gridCol w:w="1985"/>
        <w:gridCol w:w="1984"/>
        <w:gridCol w:w="2126"/>
        <w:gridCol w:w="2108"/>
      </w:tblGrid>
      <w:tr w:rsidR="00A334AA" w:rsidRPr="00DA3171" w:rsidTr="00BF0CD7">
        <w:trPr>
          <w:trHeight w:val="298"/>
          <w:jc w:val="center"/>
        </w:trPr>
        <w:tc>
          <w:tcPr>
            <w:tcW w:w="1117" w:type="dxa"/>
          </w:tcPr>
          <w:p w:rsidR="00A334AA" w:rsidRPr="00DA3171" w:rsidRDefault="00A334AA" w:rsidP="004359A7">
            <w:pPr>
              <w:rPr>
                <w:sz w:val="24"/>
                <w:szCs w:val="24"/>
              </w:rPr>
            </w:pPr>
          </w:p>
        </w:tc>
        <w:tc>
          <w:tcPr>
            <w:tcW w:w="3969" w:type="dxa"/>
            <w:gridSpan w:val="2"/>
            <w:tcBorders>
              <w:right w:val="single" w:sz="4" w:space="0" w:color="auto"/>
            </w:tcBorders>
          </w:tcPr>
          <w:p w:rsidR="00A334AA" w:rsidRPr="00DA3171" w:rsidRDefault="002E3361" w:rsidP="004359A7">
            <w:pPr>
              <w:rPr>
                <w:b/>
                <w:sz w:val="24"/>
                <w:szCs w:val="24"/>
              </w:rPr>
            </w:pPr>
            <w:r w:rsidRPr="00DA3171">
              <w:rPr>
                <w:rFonts w:eastAsia="Times New Roman"/>
                <w:b/>
                <w:sz w:val="24"/>
                <w:szCs w:val="24"/>
              </w:rPr>
              <w:t>Lewatit</w:t>
            </w:r>
            <w:r w:rsidR="00A334AA" w:rsidRPr="00DA3171">
              <w:rPr>
                <w:rFonts w:eastAsia="Times New Roman"/>
                <w:b/>
                <w:sz w:val="24"/>
                <w:szCs w:val="24"/>
              </w:rPr>
              <w:t xml:space="preserve"> CNP LF</w:t>
            </w:r>
            <w:r w:rsidR="00A334AA" w:rsidRPr="00DA3171">
              <w:rPr>
                <w:b/>
                <w:sz w:val="24"/>
                <w:szCs w:val="24"/>
              </w:rPr>
              <w:t>актив.</w:t>
            </w:r>
          </w:p>
        </w:tc>
        <w:tc>
          <w:tcPr>
            <w:tcW w:w="4234" w:type="dxa"/>
            <w:gridSpan w:val="2"/>
            <w:tcBorders>
              <w:right w:val="single" w:sz="4" w:space="0" w:color="auto"/>
            </w:tcBorders>
          </w:tcPr>
          <w:p w:rsidR="00A334AA" w:rsidRPr="00DA3171" w:rsidRDefault="00A334AA" w:rsidP="004359A7">
            <w:pPr>
              <w:rPr>
                <w:b/>
                <w:sz w:val="24"/>
                <w:szCs w:val="24"/>
              </w:rPr>
            </w:pPr>
            <w:r w:rsidRPr="00DA3171">
              <w:rPr>
                <w:b/>
                <w:sz w:val="24"/>
                <w:szCs w:val="24"/>
              </w:rPr>
              <w:t xml:space="preserve">АВ-17-8 </w:t>
            </w:r>
            <w:r w:rsidRPr="00DA3171">
              <w:rPr>
                <w:b/>
                <w:sz w:val="24"/>
                <w:szCs w:val="24"/>
                <w:lang w:val="en-US"/>
              </w:rPr>
              <w:t xml:space="preserve">Cl </w:t>
            </w:r>
            <w:r w:rsidRPr="00DA3171">
              <w:rPr>
                <w:b/>
                <w:sz w:val="24"/>
                <w:szCs w:val="24"/>
              </w:rPr>
              <w:t>актив.</w:t>
            </w:r>
          </w:p>
        </w:tc>
      </w:tr>
      <w:tr w:rsidR="00A334AA" w:rsidRPr="00DA3171" w:rsidTr="00BF0CD7">
        <w:trPr>
          <w:trHeight w:val="485"/>
          <w:jc w:val="center"/>
        </w:trPr>
        <w:tc>
          <w:tcPr>
            <w:tcW w:w="1117" w:type="dxa"/>
          </w:tcPr>
          <w:p w:rsidR="00A334AA" w:rsidRPr="00DA3171" w:rsidRDefault="00A334AA" w:rsidP="004359A7">
            <w:pPr>
              <w:rPr>
                <w:sz w:val="24"/>
                <w:szCs w:val="24"/>
              </w:rPr>
            </w:pPr>
          </w:p>
        </w:tc>
        <w:tc>
          <w:tcPr>
            <w:tcW w:w="1985" w:type="dxa"/>
            <w:tcBorders>
              <w:right w:val="single" w:sz="4" w:space="0" w:color="auto"/>
            </w:tcBorders>
          </w:tcPr>
          <w:p w:rsidR="00A334AA" w:rsidRPr="00DA3171" w:rsidRDefault="00A334AA" w:rsidP="004359A7">
            <w:pPr>
              <w:rPr>
                <w:i/>
                <w:sz w:val="24"/>
                <w:szCs w:val="24"/>
              </w:rPr>
            </w:pPr>
            <w:r w:rsidRPr="00DA3171">
              <w:rPr>
                <w:i/>
                <w:sz w:val="24"/>
                <w:szCs w:val="24"/>
              </w:rPr>
              <w:t>Модифиц.буын</w:t>
            </w:r>
          </w:p>
        </w:tc>
        <w:tc>
          <w:tcPr>
            <w:tcW w:w="1984" w:type="dxa"/>
            <w:tcBorders>
              <w:left w:val="single" w:sz="4" w:space="0" w:color="auto"/>
            </w:tcBorders>
          </w:tcPr>
          <w:p w:rsidR="00A334AA" w:rsidRPr="00DA3171" w:rsidRDefault="00A334AA" w:rsidP="004359A7">
            <w:pPr>
              <w:rPr>
                <w:i/>
                <w:sz w:val="24"/>
                <w:szCs w:val="24"/>
              </w:rPr>
            </w:pPr>
            <w:r w:rsidRPr="00DA3171">
              <w:rPr>
                <w:i/>
                <w:sz w:val="24"/>
                <w:szCs w:val="24"/>
              </w:rPr>
              <w:t>Модифиц</w:t>
            </w:r>
          </w:p>
          <w:p w:rsidR="00A334AA" w:rsidRPr="00DA3171" w:rsidRDefault="00A334AA" w:rsidP="004359A7">
            <w:pPr>
              <w:rPr>
                <w:i/>
                <w:sz w:val="24"/>
                <w:szCs w:val="24"/>
              </w:rPr>
            </w:pPr>
            <w:r w:rsidRPr="00DA3171">
              <w:rPr>
                <w:i/>
                <w:sz w:val="24"/>
                <w:szCs w:val="24"/>
              </w:rPr>
              <w:t>ұшырамаған буын</w:t>
            </w:r>
          </w:p>
        </w:tc>
        <w:tc>
          <w:tcPr>
            <w:tcW w:w="2126" w:type="dxa"/>
            <w:tcBorders>
              <w:right w:val="single" w:sz="4" w:space="0" w:color="auto"/>
            </w:tcBorders>
          </w:tcPr>
          <w:p w:rsidR="00A334AA" w:rsidRPr="00DA3171" w:rsidRDefault="00A334AA" w:rsidP="004359A7">
            <w:pPr>
              <w:rPr>
                <w:i/>
                <w:sz w:val="24"/>
                <w:szCs w:val="24"/>
              </w:rPr>
            </w:pPr>
            <w:r w:rsidRPr="00DA3171">
              <w:rPr>
                <w:i/>
                <w:sz w:val="24"/>
                <w:szCs w:val="24"/>
              </w:rPr>
              <w:t>Модифиц.буын</w:t>
            </w:r>
          </w:p>
        </w:tc>
        <w:tc>
          <w:tcPr>
            <w:tcW w:w="2108" w:type="dxa"/>
            <w:tcBorders>
              <w:left w:val="single" w:sz="4" w:space="0" w:color="auto"/>
            </w:tcBorders>
          </w:tcPr>
          <w:p w:rsidR="00A334AA" w:rsidRPr="00DA3171" w:rsidRDefault="00A334AA" w:rsidP="004359A7">
            <w:pPr>
              <w:rPr>
                <w:i/>
                <w:sz w:val="24"/>
                <w:szCs w:val="24"/>
              </w:rPr>
            </w:pPr>
            <w:r w:rsidRPr="00DA3171">
              <w:rPr>
                <w:i/>
                <w:sz w:val="24"/>
                <w:szCs w:val="24"/>
              </w:rPr>
              <w:t>Модифиц</w:t>
            </w:r>
          </w:p>
          <w:p w:rsidR="00A334AA" w:rsidRPr="00DA3171" w:rsidRDefault="00A334AA" w:rsidP="004359A7">
            <w:pPr>
              <w:rPr>
                <w:i/>
                <w:sz w:val="24"/>
                <w:szCs w:val="24"/>
              </w:rPr>
            </w:pPr>
            <w:r w:rsidRPr="00DA3171">
              <w:rPr>
                <w:i/>
                <w:sz w:val="24"/>
                <w:szCs w:val="24"/>
              </w:rPr>
              <w:t>ұшырамаған буын</w:t>
            </w:r>
          </w:p>
        </w:tc>
      </w:tr>
      <w:tr w:rsidR="00A334AA" w:rsidRPr="00DA3171" w:rsidTr="00BF0CD7">
        <w:trPr>
          <w:trHeight w:val="281"/>
          <w:jc w:val="center"/>
        </w:trPr>
        <w:tc>
          <w:tcPr>
            <w:tcW w:w="1117" w:type="dxa"/>
          </w:tcPr>
          <w:p w:rsidR="00A334AA" w:rsidRPr="00DA3171" w:rsidRDefault="00A334AA" w:rsidP="004359A7">
            <w:pPr>
              <w:rPr>
                <w:sz w:val="24"/>
                <w:szCs w:val="24"/>
              </w:rPr>
            </w:pPr>
            <w:r w:rsidRPr="00DA3171">
              <w:rPr>
                <w:sz w:val="24"/>
                <w:szCs w:val="24"/>
              </w:rPr>
              <w:t>6:0</w:t>
            </w:r>
          </w:p>
        </w:tc>
        <w:tc>
          <w:tcPr>
            <w:tcW w:w="1985" w:type="dxa"/>
            <w:tcBorders>
              <w:right w:val="single" w:sz="4" w:space="0" w:color="auto"/>
            </w:tcBorders>
          </w:tcPr>
          <w:p w:rsidR="00A334AA" w:rsidRPr="00DA3171" w:rsidRDefault="00FD5140" w:rsidP="004359A7">
            <w:pPr>
              <w:rPr>
                <w:sz w:val="24"/>
                <w:szCs w:val="24"/>
              </w:rPr>
            </w:pPr>
            <w:r w:rsidRPr="00DA3171">
              <w:rPr>
                <w:sz w:val="24"/>
                <w:szCs w:val="24"/>
                <w:lang w:val="en-US"/>
              </w:rPr>
              <w:t>24</w:t>
            </w:r>
            <w:r w:rsidRPr="00DA3171">
              <w:rPr>
                <w:sz w:val="24"/>
                <w:szCs w:val="24"/>
              </w:rPr>
              <w:t>,</w:t>
            </w:r>
            <w:r w:rsidR="00A334AA" w:rsidRPr="00DA3171">
              <w:rPr>
                <w:sz w:val="24"/>
                <w:szCs w:val="24"/>
                <w:lang w:val="en-US"/>
              </w:rPr>
              <w:t>75</w:t>
            </w:r>
            <w:r w:rsidR="00D96089" w:rsidRPr="00DA3171">
              <w:rPr>
                <w:sz w:val="24"/>
                <w:szCs w:val="24"/>
              </w:rPr>
              <w:t xml:space="preserve"> ±1,2</w:t>
            </w:r>
          </w:p>
        </w:tc>
        <w:tc>
          <w:tcPr>
            <w:tcW w:w="1984" w:type="dxa"/>
            <w:tcBorders>
              <w:left w:val="single" w:sz="4" w:space="0" w:color="auto"/>
            </w:tcBorders>
          </w:tcPr>
          <w:p w:rsidR="00A334AA" w:rsidRPr="00DA3171" w:rsidRDefault="00A334AA" w:rsidP="004359A7">
            <w:pPr>
              <w:rPr>
                <w:sz w:val="24"/>
                <w:szCs w:val="24"/>
                <w:lang w:val="ru-RU"/>
              </w:rPr>
            </w:pPr>
            <w:r w:rsidRPr="00DA3171">
              <w:rPr>
                <w:sz w:val="24"/>
                <w:szCs w:val="24"/>
              </w:rPr>
              <w:t>75,25</w:t>
            </w:r>
            <w:r w:rsidR="00D96089" w:rsidRPr="00DA3171">
              <w:rPr>
                <w:sz w:val="24"/>
                <w:szCs w:val="24"/>
              </w:rPr>
              <w:t>±3,4</w:t>
            </w:r>
          </w:p>
        </w:tc>
        <w:tc>
          <w:tcPr>
            <w:tcW w:w="2126" w:type="dxa"/>
            <w:tcBorders>
              <w:right w:val="single" w:sz="4" w:space="0" w:color="auto"/>
            </w:tcBorders>
          </w:tcPr>
          <w:p w:rsidR="00A334AA" w:rsidRPr="00DA3171" w:rsidRDefault="00437D7F" w:rsidP="004359A7">
            <w:pPr>
              <w:rPr>
                <w:sz w:val="24"/>
                <w:szCs w:val="24"/>
                <w:lang w:val="ru-RU"/>
              </w:rPr>
            </w:pPr>
            <w:r>
              <w:rPr>
                <w:sz w:val="24"/>
                <w:szCs w:val="24"/>
                <w:lang w:val="ru-RU"/>
              </w:rPr>
              <w:t>-</w:t>
            </w:r>
          </w:p>
        </w:tc>
        <w:tc>
          <w:tcPr>
            <w:tcW w:w="2108" w:type="dxa"/>
            <w:tcBorders>
              <w:left w:val="single" w:sz="4" w:space="0" w:color="auto"/>
            </w:tcBorders>
          </w:tcPr>
          <w:p w:rsidR="00A334AA" w:rsidRPr="00DA3171" w:rsidRDefault="00437D7F" w:rsidP="004359A7">
            <w:pPr>
              <w:rPr>
                <w:sz w:val="24"/>
                <w:szCs w:val="24"/>
                <w:lang w:val="ru-RU"/>
              </w:rPr>
            </w:pPr>
            <w:r>
              <w:rPr>
                <w:sz w:val="24"/>
                <w:szCs w:val="24"/>
                <w:lang w:val="ru-RU"/>
              </w:rPr>
              <w:t>-</w:t>
            </w:r>
          </w:p>
        </w:tc>
      </w:tr>
      <w:tr w:rsidR="00A334AA" w:rsidRPr="00DA3171" w:rsidTr="00BF0CD7">
        <w:trPr>
          <w:trHeight w:val="281"/>
          <w:jc w:val="center"/>
        </w:trPr>
        <w:tc>
          <w:tcPr>
            <w:tcW w:w="1117" w:type="dxa"/>
          </w:tcPr>
          <w:p w:rsidR="00A334AA" w:rsidRPr="00DA3171" w:rsidRDefault="00A334AA" w:rsidP="004359A7">
            <w:pPr>
              <w:rPr>
                <w:sz w:val="24"/>
                <w:szCs w:val="24"/>
              </w:rPr>
            </w:pPr>
            <w:r w:rsidRPr="00DA3171">
              <w:rPr>
                <w:sz w:val="24"/>
                <w:szCs w:val="24"/>
              </w:rPr>
              <w:t>5:1</w:t>
            </w:r>
          </w:p>
        </w:tc>
        <w:tc>
          <w:tcPr>
            <w:tcW w:w="1985" w:type="dxa"/>
            <w:tcBorders>
              <w:right w:val="single" w:sz="4" w:space="0" w:color="auto"/>
            </w:tcBorders>
          </w:tcPr>
          <w:p w:rsidR="00A334AA" w:rsidRPr="00DA3171" w:rsidRDefault="00A334AA" w:rsidP="004359A7">
            <w:pPr>
              <w:rPr>
                <w:sz w:val="24"/>
                <w:szCs w:val="24"/>
                <w:lang w:val="ru-RU"/>
              </w:rPr>
            </w:pPr>
            <w:r w:rsidRPr="00DA3171">
              <w:rPr>
                <w:sz w:val="24"/>
                <w:szCs w:val="24"/>
              </w:rPr>
              <w:t>23,92</w:t>
            </w:r>
            <w:r w:rsidR="00D96089" w:rsidRPr="00DA3171">
              <w:rPr>
                <w:sz w:val="24"/>
                <w:szCs w:val="24"/>
              </w:rPr>
              <w:t>±1,54</w:t>
            </w:r>
          </w:p>
        </w:tc>
        <w:tc>
          <w:tcPr>
            <w:tcW w:w="1984" w:type="dxa"/>
            <w:tcBorders>
              <w:left w:val="single" w:sz="4" w:space="0" w:color="auto"/>
            </w:tcBorders>
          </w:tcPr>
          <w:p w:rsidR="00A334AA" w:rsidRPr="00DA3171" w:rsidRDefault="00A334AA" w:rsidP="004359A7">
            <w:pPr>
              <w:rPr>
                <w:sz w:val="24"/>
                <w:szCs w:val="24"/>
                <w:lang w:val="ru-RU"/>
              </w:rPr>
            </w:pPr>
            <w:r w:rsidRPr="00DA3171">
              <w:rPr>
                <w:sz w:val="24"/>
                <w:szCs w:val="24"/>
              </w:rPr>
              <w:t>76,08</w:t>
            </w:r>
            <w:r w:rsidR="00D96089" w:rsidRPr="00DA3171">
              <w:rPr>
                <w:sz w:val="24"/>
                <w:szCs w:val="24"/>
              </w:rPr>
              <w:t>±3,46</w:t>
            </w:r>
          </w:p>
        </w:tc>
        <w:tc>
          <w:tcPr>
            <w:tcW w:w="2126" w:type="dxa"/>
            <w:tcBorders>
              <w:right w:val="single" w:sz="4" w:space="0" w:color="auto"/>
            </w:tcBorders>
          </w:tcPr>
          <w:p w:rsidR="00A334AA" w:rsidRPr="00DA3171" w:rsidRDefault="00A334AA" w:rsidP="004359A7">
            <w:pPr>
              <w:rPr>
                <w:sz w:val="24"/>
                <w:szCs w:val="24"/>
                <w:lang w:val="ru-RU"/>
              </w:rPr>
            </w:pPr>
            <w:r w:rsidRPr="00DA3171">
              <w:rPr>
                <w:sz w:val="24"/>
                <w:szCs w:val="24"/>
              </w:rPr>
              <w:t>60,14</w:t>
            </w:r>
            <w:r w:rsidR="00D96089" w:rsidRPr="00DA3171">
              <w:rPr>
                <w:sz w:val="24"/>
                <w:szCs w:val="24"/>
              </w:rPr>
              <w:t>±</w:t>
            </w:r>
            <w:r w:rsidR="00314E95" w:rsidRPr="00DA3171">
              <w:rPr>
                <w:sz w:val="24"/>
                <w:szCs w:val="24"/>
              </w:rPr>
              <w:t>2,17</w:t>
            </w:r>
          </w:p>
        </w:tc>
        <w:tc>
          <w:tcPr>
            <w:tcW w:w="2108" w:type="dxa"/>
            <w:tcBorders>
              <w:left w:val="single" w:sz="4" w:space="0" w:color="auto"/>
            </w:tcBorders>
          </w:tcPr>
          <w:p w:rsidR="00A334AA" w:rsidRPr="00DA3171" w:rsidRDefault="00A334AA" w:rsidP="004359A7">
            <w:pPr>
              <w:rPr>
                <w:sz w:val="24"/>
                <w:szCs w:val="24"/>
                <w:lang w:val="ru-RU"/>
              </w:rPr>
            </w:pPr>
            <w:r w:rsidRPr="00DA3171">
              <w:rPr>
                <w:sz w:val="24"/>
                <w:szCs w:val="24"/>
              </w:rPr>
              <w:t>39,86</w:t>
            </w:r>
            <w:r w:rsidR="00D96089" w:rsidRPr="00DA3171">
              <w:rPr>
                <w:sz w:val="24"/>
                <w:szCs w:val="24"/>
              </w:rPr>
              <w:t>±</w:t>
            </w:r>
            <w:r w:rsidR="00FD5140" w:rsidRPr="00DA3171">
              <w:rPr>
                <w:sz w:val="24"/>
                <w:szCs w:val="24"/>
              </w:rPr>
              <w:t>2,11</w:t>
            </w:r>
          </w:p>
        </w:tc>
      </w:tr>
      <w:tr w:rsidR="00A334AA" w:rsidRPr="00DA3171" w:rsidTr="00BF0CD7">
        <w:trPr>
          <w:trHeight w:val="281"/>
          <w:jc w:val="center"/>
        </w:trPr>
        <w:tc>
          <w:tcPr>
            <w:tcW w:w="1117" w:type="dxa"/>
          </w:tcPr>
          <w:p w:rsidR="00A334AA" w:rsidRPr="00DA3171" w:rsidRDefault="00A334AA" w:rsidP="004359A7">
            <w:pPr>
              <w:rPr>
                <w:sz w:val="24"/>
                <w:szCs w:val="24"/>
              </w:rPr>
            </w:pPr>
            <w:r w:rsidRPr="00DA3171">
              <w:rPr>
                <w:sz w:val="24"/>
                <w:szCs w:val="24"/>
              </w:rPr>
              <w:t>4:2</w:t>
            </w:r>
          </w:p>
        </w:tc>
        <w:tc>
          <w:tcPr>
            <w:tcW w:w="1985" w:type="dxa"/>
            <w:tcBorders>
              <w:right w:val="single" w:sz="4" w:space="0" w:color="auto"/>
            </w:tcBorders>
          </w:tcPr>
          <w:p w:rsidR="00A334AA" w:rsidRPr="00DA3171" w:rsidRDefault="00A334AA" w:rsidP="004359A7">
            <w:pPr>
              <w:rPr>
                <w:sz w:val="24"/>
                <w:szCs w:val="24"/>
                <w:lang w:val="ru-RU"/>
              </w:rPr>
            </w:pPr>
            <w:r w:rsidRPr="00DA3171">
              <w:rPr>
                <w:sz w:val="24"/>
                <w:szCs w:val="24"/>
              </w:rPr>
              <w:t>24,83</w:t>
            </w:r>
            <w:r w:rsidR="00D96089" w:rsidRPr="00DA3171">
              <w:rPr>
                <w:sz w:val="24"/>
                <w:szCs w:val="24"/>
              </w:rPr>
              <w:t>±1,46</w:t>
            </w:r>
          </w:p>
        </w:tc>
        <w:tc>
          <w:tcPr>
            <w:tcW w:w="1984" w:type="dxa"/>
            <w:tcBorders>
              <w:left w:val="single" w:sz="4" w:space="0" w:color="auto"/>
            </w:tcBorders>
          </w:tcPr>
          <w:p w:rsidR="00A334AA" w:rsidRPr="00DA3171" w:rsidRDefault="00A334AA" w:rsidP="004359A7">
            <w:pPr>
              <w:rPr>
                <w:sz w:val="24"/>
                <w:szCs w:val="24"/>
                <w:lang w:val="ru-RU"/>
              </w:rPr>
            </w:pPr>
            <w:r w:rsidRPr="00DA3171">
              <w:rPr>
                <w:sz w:val="24"/>
                <w:szCs w:val="24"/>
              </w:rPr>
              <w:t>75,17</w:t>
            </w:r>
            <w:r w:rsidR="00D96089" w:rsidRPr="00DA3171">
              <w:rPr>
                <w:sz w:val="24"/>
                <w:szCs w:val="24"/>
              </w:rPr>
              <w:t>±2,17</w:t>
            </w:r>
          </w:p>
        </w:tc>
        <w:tc>
          <w:tcPr>
            <w:tcW w:w="2126" w:type="dxa"/>
            <w:tcBorders>
              <w:right w:val="single" w:sz="4" w:space="0" w:color="auto"/>
            </w:tcBorders>
          </w:tcPr>
          <w:p w:rsidR="00A334AA" w:rsidRPr="00DA3171" w:rsidRDefault="00A334AA" w:rsidP="004359A7">
            <w:pPr>
              <w:rPr>
                <w:sz w:val="24"/>
                <w:szCs w:val="24"/>
                <w:lang w:val="ru-RU"/>
              </w:rPr>
            </w:pPr>
            <w:r w:rsidRPr="00DA3171">
              <w:rPr>
                <w:sz w:val="24"/>
                <w:szCs w:val="24"/>
              </w:rPr>
              <w:t>63,367</w:t>
            </w:r>
            <w:r w:rsidR="00D96089" w:rsidRPr="00DA3171">
              <w:rPr>
                <w:sz w:val="24"/>
                <w:szCs w:val="24"/>
              </w:rPr>
              <w:t>±</w:t>
            </w:r>
            <w:r w:rsidR="00314E95" w:rsidRPr="00DA3171">
              <w:rPr>
                <w:sz w:val="24"/>
                <w:szCs w:val="24"/>
              </w:rPr>
              <w:t>2,8</w:t>
            </w:r>
          </w:p>
        </w:tc>
        <w:tc>
          <w:tcPr>
            <w:tcW w:w="2108" w:type="dxa"/>
            <w:tcBorders>
              <w:left w:val="single" w:sz="4" w:space="0" w:color="auto"/>
            </w:tcBorders>
          </w:tcPr>
          <w:p w:rsidR="00A334AA" w:rsidRPr="00DA3171" w:rsidRDefault="00A334AA" w:rsidP="004359A7">
            <w:pPr>
              <w:rPr>
                <w:sz w:val="24"/>
                <w:szCs w:val="24"/>
                <w:lang w:val="ru-RU"/>
              </w:rPr>
            </w:pPr>
            <w:r w:rsidRPr="00DA3171">
              <w:rPr>
                <w:sz w:val="24"/>
                <w:szCs w:val="24"/>
              </w:rPr>
              <w:t>36,63</w:t>
            </w:r>
            <w:r w:rsidR="00D96089" w:rsidRPr="00DA3171">
              <w:rPr>
                <w:sz w:val="24"/>
                <w:szCs w:val="24"/>
              </w:rPr>
              <w:t>±</w:t>
            </w:r>
            <w:r w:rsidR="00FD5140" w:rsidRPr="00DA3171">
              <w:rPr>
                <w:sz w:val="24"/>
                <w:szCs w:val="24"/>
              </w:rPr>
              <w:t>1,17</w:t>
            </w:r>
          </w:p>
        </w:tc>
      </w:tr>
      <w:tr w:rsidR="00A334AA" w:rsidRPr="00DA3171" w:rsidTr="00BF0CD7">
        <w:trPr>
          <w:trHeight w:val="281"/>
          <w:jc w:val="center"/>
        </w:trPr>
        <w:tc>
          <w:tcPr>
            <w:tcW w:w="1117" w:type="dxa"/>
          </w:tcPr>
          <w:p w:rsidR="00A334AA" w:rsidRPr="00DA3171" w:rsidRDefault="00A334AA" w:rsidP="004359A7">
            <w:pPr>
              <w:rPr>
                <w:sz w:val="24"/>
                <w:szCs w:val="24"/>
              </w:rPr>
            </w:pPr>
            <w:r w:rsidRPr="00DA3171">
              <w:rPr>
                <w:sz w:val="24"/>
                <w:szCs w:val="24"/>
              </w:rPr>
              <w:t>3:3</w:t>
            </w:r>
          </w:p>
        </w:tc>
        <w:tc>
          <w:tcPr>
            <w:tcW w:w="1985" w:type="dxa"/>
            <w:tcBorders>
              <w:right w:val="single" w:sz="4" w:space="0" w:color="auto"/>
            </w:tcBorders>
          </w:tcPr>
          <w:p w:rsidR="00A334AA" w:rsidRPr="00DA3171" w:rsidRDefault="00A334AA" w:rsidP="004359A7">
            <w:pPr>
              <w:rPr>
                <w:sz w:val="24"/>
                <w:szCs w:val="24"/>
                <w:lang w:val="ru-RU"/>
              </w:rPr>
            </w:pPr>
            <w:r w:rsidRPr="00DA3171">
              <w:rPr>
                <w:sz w:val="24"/>
                <w:szCs w:val="24"/>
              </w:rPr>
              <w:t>14,157</w:t>
            </w:r>
            <w:r w:rsidR="00D96089" w:rsidRPr="00DA3171">
              <w:rPr>
                <w:sz w:val="24"/>
                <w:szCs w:val="24"/>
              </w:rPr>
              <w:t>±1,27</w:t>
            </w:r>
          </w:p>
        </w:tc>
        <w:tc>
          <w:tcPr>
            <w:tcW w:w="1984" w:type="dxa"/>
            <w:tcBorders>
              <w:left w:val="single" w:sz="4" w:space="0" w:color="auto"/>
            </w:tcBorders>
          </w:tcPr>
          <w:p w:rsidR="00A334AA" w:rsidRPr="00DA3171" w:rsidRDefault="00A334AA" w:rsidP="004359A7">
            <w:pPr>
              <w:rPr>
                <w:sz w:val="24"/>
                <w:szCs w:val="24"/>
                <w:lang w:val="ru-RU"/>
              </w:rPr>
            </w:pPr>
            <w:r w:rsidRPr="00DA3171">
              <w:rPr>
                <w:sz w:val="24"/>
                <w:szCs w:val="24"/>
              </w:rPr>
              <w:t>85,84</w:t>
            </w:r>
            <w:r w:rsidR="00D96089" w:rsidRPr="00DA3171">
              <w:rPr>
                <w:sz w:val="24"/>
                <w:szCs w:val="24"/>
              </w:rPr>
              <w:t>±3,54</w:t>
            </w:r>
          </w:p>
        </w:tc>
        <w:tc>
          <w:tcPr>
            <w:tcW w:w="2126" w:type="dxa"/>
            <w:tcBorders>
              <w:right w:val="single" w:sz="4" w:space="0" w:color="auto"/>
            </w:tcBorders>
          </w:tcPr>
          <w:p w:rsidR="00A334AA" w:rsidRPr="00DA3171" w:rsidRDefault="00A334AA" w:rsidP="004359A7">
            <w:pPr>
              <w:rPr>
                <w:sz w:val="24"/>
                <w:szCs w:val="24"/>
                <w:lang w:val="ru-RU"/>
              </w:rPr>
            </w:pPr>
            <w:r w:rsidRPr="00DA3171">
              <w:rPr>
                <w:sz w:val="24"/>
                <w:szCs w:val="24"/>
              </w:rPr>
              <w:t>52,92</w:t>
            </w:r>
            <w:r w:rsidR="00D96089" w:rsidRPr="00DA3171">
              <w:rPr>
                <w:sz w:val="24"/>
                <w:szCs w:val="24"/>
              </w:rPr>
              <w:t>±</w:t>
            </w:r>
            <w:r w:rsidR="00314E95" w:rsidRPr="00DA3171">
              <w:rPr>
                <w:sz w:val="24"/>
                <w:szCs w:val="24"/>
              </w:rPr>
              <w:t>3,11</w:t>
            </w:r>
          </w:p>
        </w:tc>
        <w:tc>
          <w:tcPr>
            <w:tcW w:w="2108" w:type="dxa"/>
            <w:tcBorders>
              <w:left w:val="single" w:sz="4" w:space="0" w:color="auto"/>
            </w:tcBorders>
          </w:tcPr>
          <w:p w:rsidR="00A334AA" w:rsidRPr="00DA3171" w:rsidRDefault="00A334AA" w:rsidP="004359A7">
            <w:pPr>
              <w:rPr>
                <w:sz w:val="24"/>
                <w:szCs w:val="24"/>
                <w:lang w:val="ru-RU"/>
              </w:rPr>
            </w:pPr>
            <w:r w:rsidRPr="00DA3171">
              <w:rPr>
                <w:sz w:val="24"/>
                <w:szCs w:val="24"/>
              </w:rPr>
              <w:t>47,08</w:t>
            </w:r>
            <w:r w:rsidR="00D96089" w:rsidRPr="00DA3171">
              <w:rPr>
                <w:sz w:val="24"/>
                <w:szCs w:val="24"/>
              </w:rPr>
              <w:t>±</w:t>
            </w:r>
            <w:r w:rsidR="00FD5140" w:rsidRPr="00DA3171">
              <w:rPr>
                <w:sz w:val="24"/>
                <w:szCs w:val="24"/>
              </w:rPr>
              <w:t>1,7</w:t>
            </w:r>
          </w:p>
        </w:tc>
      </w:tr>
      <w:tr w:rsidR="00A334AA" w:rsidRPr="00DA3171" w:rsidTr="00BF0CD7">
        <w:trPr>
          <w:trHeight w:val="281"/>
          <w:jc w:val="center"/>
        </w:trPr>
        <w:tc>
          <w:tcPr>
            <w:tcW w:w="1117" w:type="dxa"/>
          </w:tcPr>
          <w:p w:rsidR="00A334AA" w:rsidRPr="00DA3171" w:rsidRDefault="00A334AA" w:rsidP="004359A7">
            <w:pPr>
              <w:rPr>
                <w:sz w:val="24"/>
                <w:szCs w:val="24"/>
              </w:rPr>
            </w:pPr>
            <w:r w:rsidRPr="00DA3171">
              <w:rPr>
                <w:sz w:val="24"/>
                <w:szCs w:val="24"/>
              </w:rPr>
              <w:t>2:4</w:t>
            </w:r>
          </w:p>
        </w:tc>
        <w:tc>
          <w:tcPr>
            <w:tcW w:w="1985" w:type="dxa"/>
            <w:tcBorders>
              <w:right w:val="single" w:sz="4" w:space="0" w:color="auto"/>
            </w:tcBorders>
          </w:tcPr>
          <w:p w:rsidR="00A334AA" w:rsidRPr="00DA3171" w:rsidRDefault="00A334AA" w:rsidP="004359A7">
            <w:pPr>
              <w:rPr>
                <w:sz w:val="24"/>
                <w:szCs w:val="24"/>
                <w:lang w:val="ru-RU"/>
              </w:rPr>
            </w:pPr>
            <w:r w:rsidRPr="00DA3171">
              <w:rPr>
                <w:sz w:val="24"/>
                <w:szCs w:val="24"/>
              </w:rPr>
              <w:t>18,30</w:t>
            </w:r>
            <w:r w:rsidR="00D96089" w:rsidRPr="00DA3171">
              <w:rPr>
                <w:sz w:val="24"/>
                <w:szCs w:val="24"/>
              </w:rPr>
              <w:t>±1,3</w:t>
            </w:r>
          </w:p>
        </w:tc>
        <w:tc>
          <w:tcPr>
            <w:tcW w:w="1984" w:type="dxa"/>
            <w:tcBorders>
              <w:left w:val="single" w:sz="4" w:space="0" w:color="auto"/>
            </w:tcBorders>
          </w:tcPr>
          <w:p w:rsidR="00A334AA" w:rsidRPr="00DA3171" w:rsidRDefault="00A334AA" w:rsidP="004359A7">
            <w:pPr>
              <w:rPr>
                <w:sz w:val="24"/>
                <w:szCs w:val="24"/>
                <w:lang w:val="ru-RU"/>
              </w:rPr>
            </w:pPr>
            <w:r w:rsidRPr="00DA3171">
              <w:rPr>
                <w:sz w:val="24"/>
                <w:szCs w:val="24"/>
              </w:rPr>
              <w:t>81,30</w:t>
            </w:r>
            <w:r w:rsidR="00D96089" w:rsidRPr="00DA3171">
              <w:rPr>
                <w:sz w:val="24"/>
                <w:szCs w:val="24"/>
              </w:rPr>
              <w:t>±3,1</w:t>
            </w:r>
          </w:p>
        </w:tc>
        <w:tc>
          <w:tcPr>
            <w:tcW w:w="2126" w:type="dxa"/>
            <w:tcBorders>
              <w:right w:val="single" w:sz="4" w:space="0" w:color="auto"/>
            </w:tcBorders>
          </w:tcPr>
          <w:p w:rsidR="00A334AA" w:rsidRPr="00DA3171" w:rsidRDefault="00A334AA" w:rsidP="004359A7">
            <w:pPr>
              <w:rPr>
                <w:sz w:val="24"/>
                <w:szCs w:val="24"/>
                <w:lang w:val="ru-RU"/>
              </w:rPr>
            </w:pPr>
            <w:r w:rsidRPr="00DA3171">
              <w:rPr>
                <w:sz w:val="24"/>
                <w:szCs w:val="24"/>
              </w:rPr>
              <w:t>62,54</w:t>
            </w:r>
            <w:r w:rsidR="00D96089" w:rsidRPr="00DA3171">
              <w:rPr>
                <w:sz w:val="24"/>
                <w:szCs w:val="24"/>
              </w:rPr>
              <w:t>±</w:t>
            </w:r>
            <w:r w:rsidR="00314E95" w:rsidRPr="00DA3171">
              <w:rPr>
                <w:sz w:val="24"/>
                <w:szCs w:val="24"/>
              </w:rPr>
              <w:t>2,12</w:t>
            </w:r>
          </w:p>
        </w:tc>
        <w:tc>
          <w:tcPr>
            <w:tcW w:w="2108" w:type="dxa"/>
            <w:tcBorders>
              <w:left w:val="single" w:sz="4" w:space="0" w:color="auto"/>
            </w:tcBorders>
          </w:tcPr>
          <w:p w:rsidR="00A334AA" w:rsidRPr="00DA3171" w:rsidRDefault="00A334AA" w:rsidP="004359A7">
            <w:pPr>
              <w:rPr>
                <w:sz w:val="24"/>
                <w:szCs w:val="24"/>
                <w:lang w:val="ru-RU"/>
              </w:rPr>
            </w:pPr>
            <w:r w:rsidRPr="00DA3171">
              <w:rPr>
                <w:sz w:val="24"/>
                <w:szCs w:val="24"/>
              </w:rPr>
              <w:t>37,46</w:t>
            </w:r>
            <w:r w:rsidR="00D96089" w:rsidRPr="00DA3171">
              <w:rPr>
                <w:sz w:val="24"/>
                <w:szCs w:val="24"/>
              </w:rPr>
              <w:t>±</w:t>
            </w:r>
            <w:r w:rsidR="00FD5140" w:rsidRPr="00DA3171">
              <w:rPr>
                <w:sz w:val="24"/>
                <w:szCs w:val="24"/>
              </w:rPr>
              <w:t>2,1</w:t>
            </w:r>
          </w:p>
        </w:tc>
      </w:tr>
      <w:tr w:rsidR="00A334AA" w:rsidRPr="00DA3171" w:rsidTr="00BF0CD7">
        <w:trPr>
          <w:trHeight w:val="297"/>
          <w:jc w:val="center"/>
        </w:trPr>
        <w:tc>
          <w:tcPr>
            <w:tcW w:w="1117" w:type="dxa"/>
          </w:tcPr>
          <w:p w:rsidR="00A334AA" w:rsidRPr="00DA3171" w:rsidRDefault="00A334AA" w:rsidP="004359A7">
            <w:pPr>
              <w:rPr>
                <w:sz w:val="24"/>
                <w:szCs w:val="24"/>
              </w:rPr>
            </w:pPr>
            <w:r w:rsidRPr="00DA3171">
              <w:rPr>
                <w:sz w:val="24"/>
                <w:szCs w:val="24"/>
              </w:rPr>
              <w:t>1:5</w:t>
            </w:r>
          </w:p>
        </w:tc>
        <w:tc>
          <w:tcPr>
            <w:tcW w:w="1985" w:type="dxa"/>
            <w:tcBorders>
              <w:right w:val="single" w:sz="4" w:space="0" w:color="auto"/>
            </w:tcBorders>
          </w:tcPr>
          <w:p w:rsidR="00A334AA" w:rsidRPr="00DA3171" w:rsidRDefault="00A334AA" w:rsidP="004359A7">
            <w:pPr>
              <w:rPr>
                <w:sz w:val="24"/>
                <w:szCs w:val="24"/>
                <w:lang w:val="ru-RU"/>
              </w:rPr>
            </w:pPr>
            <w:r w:rsidRPr="00DA3171">
              <w:rPr>
                <w:sz w:val="24"/>
                <w:szCs w:val="24"/>
              </w:rPr>
              <w:t>19,61</w:t>
            </w:r>
            <w:r w:rsidR="00D96089" w:rsidRPr="00DA3171">
              <w:rPr>
                <w:sz w:val="24"/>
                <w:szCs w:val="24"/>
              </w:rPr>
              <w:t>±1,14</w:t>
            </w:r>
          </w:p>
        </w:tc>
        <w:tc>
          <w:tcPr>
            <w:tcW w:w="1984" w:type="dxa"/>
            <w:tcBorders>
              <w:left w:val="single" w:sz="4" w:space="0" w:color="auto"/>
            </w:tcBorders>
          </w:tcPr>
          <w:p w:rsidR="00A334AA" w:rsidRPr="00DA3171" w:rsidRDefault="00A334AA" w:rsidP="004359A7">
            <w:pPr>
              <w:rPr>
                <w:sz w:val="24"/>
                <w:szCs w:val="24"/>
                <w:lang w:val="ru-RU"/>
              </w:rPr>
            </w:pPr>
            <w:r w:rsidRPr="00DA3171">
              <w:rPr>
                <w:sz w:val="24"/>
                <w:szCs w:val="24"/>
              </w:rPr>
              <w:t>80,39</w:t>
            </w:r>
            <w:r w:rsidR="00D96089" w:rsidRPr="00DA3171">
              <w:rPr>
                <w:sz w:val="24"/>
                <w:szCs w:val="24"/>
              </w:rPr>
              <w:t>±2,8</w:t>
            </w:r>
          </w:p>
        </w:tc>
        <w:tc>
          <w:tcPr>
            <w:tcW w:w="2126" w:type="dxa"/>
            <w:tcBorders>
              <w:right w:val="single" w:sz="4" w:space="0" w:color="auto"/>
            </w:tcBorders>
          </w:tcPr>
          <w:p w:rsidR="00A334AA" w:rsidRPr="00DA3171" w:rsidRDefault="00A334AA" w:rsidP="004359A7">
            <w:pPr>
              <w:rPr>
                <w:sz w:val="24"/>
                <w:szCs w:val="24"/>
                <w:lang w:val="ru-RU"/>
              </w:rPr>
            </w:pPr>
            <w:r w:rsidRPr="00DA3171">
              <w:rPr>
                <w:sz w:val="24"/>
                <w:szCs w:val="24"/>
              </w:rPr>
              <w:t>54,71</w:t>
            </w:r>
            <w:r w:rsidR="00D96089" w:rsidRPr="00DA3171">
              <w:rPr>
                <w:sz w:val="24"/>
                <w:szCs w:val="24"/>
              </w:rPr>
              <w:t>±</w:t>
            </w:r>
            <w:r w:rsidR="00314E95" w:rsidRPr="00DA3171">
              <w:rPr>
                <w:sz w:val="24"/>
                <w:szCs w:val="24"/>
              </w:rPr>
              <w:t>2,7</w:t>
            </w:r>
          </w:p>
        </w:tc>
        <w:tc>
          <w:tcPr>
            <w:tcW w:w="2108" w:type="dxa"/>
            <w:tcBorders>
              <w:left w:val="single" w:sz="4" w:space="0" w:color="auto"/>
            </w:tcBorders>
          </w:tcPr>
          <w:p w:rsidR="00A334AA" w:rsidRPr="00DA3171" w:rsidRDefault="00A334AA" w:rsidP="004359A7">
            <w:pPr>
              <w:rPr>
                <w:sz w:val="24"/>
                <w:szCs w:val="24"/>
                <w:lang w:val="ru-RU"/>
              </w:rPr>
            </w:pPr>
            <w:r w:rsidRPr="00DA3171">
              <w:rPr>
                <w:sz w:val="24"/>
                <w:szCs w:val="24"/>
              </w:rPr>
              <w:t>45,29</w:t>
            </w:r>
            <w:r w:rsidR="00D96089" w:rsidRPr="00DA3171">
              <w:rPr>
                <w:sz w:val="24"/>
                <w:szCs w:val="24"/>
              </w:rPr>
              <w:t>±</w:t>
            </w:r>
            <w:r w:rsidR="00FD5140" w:rsidRPr="00DA3171">
              <w:rPr>
                <w:sz w:val="24"/>
                <w:szCs w:val="24"/>
              </w:rPr>
              <w:t>2,18</w:t>
            </w:r>
          </w:p>
        </w:tc>
      </w:tr>
      <w:tr w:rsidR="00437D7F" w:rsidRPr="00DA3171" w:rsidTr="00BF0CD7">
        <w:trPr>
          <w:trHeight w:val="297"/>
          <w:jc w:val="center"/>
        </w:trPr>
        <w:tc>
          <w:tcPr>
            <w:tcW w:w="1117" w:type="dxa"/>
          </w:tcPr>
          <w:p w:rsidR="00437D7F" w:rsidRPr="00DA3171" w:rsidRDefault="00437D7F" w:rsidP="004359A7">
            <w:pPr>
              <w:rPr>
                <w:sz w:val="24"/>
                <w:szCs w:val="24"/>
              </w:rPr>
            </w:pPr>
            <w:r>
              <w:rPr>
                <w:sz w:val="24"/>
                <w:szCs w:val="24"/>
              </w:rPr>
              <w:t>0:6</w:t>
            </w:r>
          </w:p>
        </w:tc>
        <w:tc>
          <w:tcPr>
            <w:tcW w:w="1985" w:type="dxa"/>
            <w:tcBorders>
              <w:right w:val="single" w:sz="4" w:space="0" w:color="auto"/>
            </w:tcBorders>
          </w:tcPr>
          <w:p w:rsidR="00437D7F" w:rsidRPr="00DA3171" w:rsidRDefault="00437D7F" w:rsidP="004359A7">
            <w:pPr>
              <w:rPr>
                <w:sz w:val="24"/>
                <w:szCs w:val="24"/>
              </w:rPr>
            </w:pPr>
            <w:r>
              <w:rPr>
                <w:sz w:val="24"/>
                <w:szCs w:val="24"/>
              </w:rPr>
              <w:t>-</w:t>
            </w:r>
          </w:p>
        </w:tc>
        <w:tc>
          <w:tcPr>
            <w:tcW w:w="1984" w:type="dxa"/>
            <w:tcBorders>
              <w:left w:val="single" w:sz="4" w:space="0" w:color="auto"/>
            </w:tcBorders>
          </w:tcPr>
          <w:p w:rsidR="00437D7F" w:rsidRPr="00DA3171" w:rsidRDefault="00437D7F" w:rsidP="004359A7">
            <w:pPr>
              <w:rPr>
                <w:sz w:val="24"/>
                <w:szCs w:val="24"/>
              </w:rPr>
            </w:pPr>
            <w:r>
              <w:rPr>
                <w:sz w:val="24"/>
                <w:szCs w:val="24"/>
              </w:rPr>
              <w:t>-</w:t>
            </w:r>
          </w:p>
        </w:tc>
        <w:tc>
          <w:tcPr>
            <w:tcW w:w="2126" w:type="dxa"/>
            <w:tcBorders>
              <w:right w:val="single" w:sz="4" w:space="0" w:color="auto"/>
            </w:tcBorders>
          </w:tcPr>
          <w:p w:rsidR="00437D7F" w:rsidRPr="00DA3171" w:rsidRDefault="00437D7F" w:rsidP="004359A7">
            <w:pPr>
              <w:rPr>
                <w:sz w:val="24"/>
                <w:szCs w:val="24"/>
                <w:lang w:val="ru-RU"/>
              </w:rPr>
            </w:pPr>
            <w:r w:rsidRPr="00DA3171">
              <w:rPr>
                <w:sz w:val="24"/>
                <w:szCs w:val="24"/>
              </w:rPr>
              <w:t>74,36±3,21</w:t>
            </w:r>
          </w:p>
        </w:tc>
        <w:tc>
          <w:tcPr>
            <w:tcW w:w="2108" w:type="dxa"/>
            <w:tcBorders>
              <w:left w:val="single" w:sz="4" w:space="0" w:color="auto"/>
            </w:tcBorders>
          </w:tcPr>
          <w:p w:rsidR="00437D7F" w:rsidRPr="00DA3171" w:rsidRDefault="00437D7F" w:rsidP="004359A7">
            <w:pPr>
              <w:rPr>
                <w:sz w:val="24"/>
                <w:szCs w:val="24"/>
                <w:lang w:val="ru-RU"/>
              </w:rPr>
            </w:pPr>
            <w:r w:rsidRPr="00DA3171">
              <w:rPr>
                <w:sz w:val="24"/>
                <w:szCs w:val="24"/>
              </w:rPr>
              <w:t>25,64±2,32</w:t>
            </w:r>
          </w:p>
        </w:tc>
      </w:tr>
    </w:tbl>
    <w:p w:rsidR="00DB00D9" w:rsidRDefault="00DB00D9" w:rsidP="004359A7">
      <w:pPr>
        <w:pStyle w:val="110"/>
      </w:pPr>
    </w:p>
    <w:p w:rsidR="00A6288C" w:rsidRPr="00DA3171" w:rsidRDefault="00DB00D9" w:rsidP="004359A7">
      <w:pPr>
        <w:pStyle w:val="affffffff6"/>
      </w:pPr>
      <w:r>
        <w:t xml:space="preserve">2.3.4 </w:t>
      </w:r>
      <w:r w:rsidR="00474BCC" w:rsidRPr="00DA3171">
        <w:t>Калибрлеу қисығының сызбасын салу</w:t>
      </w:r>
    </w:p>
    <w:p w:rsidR="00A6288C" w:rsidRPr="00DA3171" w:rsidRDefault="00474BCC" w:rsidP="004359A7">
      <w:pPr>
        <w:shd w:val="clear" w:color="auto" w:fill="FFFFFF"/>
        <w:spacing w:after="0" w:line="240" w:lineRule="auto"/>
        <w:ind w:firstLine="720"/>
        <w:jc w:val="both"/>
        <w:rPr>
          <w:rFonts w:ascii="Times New Roman" w:eastAsia="Times New Roman" w:hAnsi="Times New Roman" w:cs="Times New Roman"/>
          <w:sz w:val="18"/>
          <w:szCs w:val="18"/>
        </w:rPr>
      </w:pPr>
      <w:r w:rsidRPr="00DA3171">
        <w:rPr>
          <w:rFonts w:ascii="Times New Roman" w:eastAsia="Times New Roman" w:hAnsi="Times New Roman" w:cs="Times New Roman"/>
          <w:sz w:val="28"/>
          <w:szCs w:val="28"/>
        </w:rPr>
        <w:t xml:space="preserve">Скандий иондарын анықтау әдісі скандий иондарымен арсеназо III органикалық аналитикалық реагентінің (хромотропты қышқылдың бисазотуындылары) түсті комплексті қосылыс түзуіне негізделген </w:t>
      </w:r>
      <w:r w:rsidR="00DA3171" w:rsidRPr="00DA3171">
        <w:rPr>
          <w:rFonts w:ascii="Times New Roman" w:eastAsia="Times New Roman" w:hAnsi="Times New Roman" w:cs="Times New Roman"/>
          <w:sz w:val="28"/>
          <w:szCs w:val="28"/>
        </w:rPr>
        <w:t>[</w:t>
      </w:r>
      <w:r w:rsidR="00DB0456">
        <w:rPr>
          <w:rFonts w:ascii="Times New Roman" w:eastAsia="Times New Roman" w:hAnsi="Times New Roman" w:cs="Times New Roman"/>
          <w:sz w:val="28"/>
          <w:szCs w:val="28"/>
        </w:rPr>
        <w:t>1</w:t>
      </w:r>
      <w:r w:rsidR="00D22F12">
        <w:rPr>
          <w:rFonts w:ascii="Times New Roman" w:eastAsia="Times New Roman" w:hAnsi="Times New Roman" w:cs="Times New Roman"/>
          <w:sz w:val="28"/>
          <w:szCs w:val="28"/>
        </w:rPr>
        <w:t>30</w:t>
      </w:r>
      <w:r w:rsidR="00DA3171" w:rsidRPr="00DA3171">
        <w:rPr>
          <w:rFonts w:ascii="Times New Roman" w:eastAsia="Times New Roman" w:hAnsi="Times New Roman" w:cs="Times New Roman"/>
          <w:sz w:val="28"/>
          <w:szCs w:val="28"/>
        </w:rPr>
        <w:t>]</w:t>
      </w:r>
      <w:r w:rsidR="00682F71" w:rsidRPr="00DA3171">
        <w:rPr>
          <w:rFonts w:ascii="Times New Roman" w:eastAsia="Times New Roman" w:hAnsi="Times New Roman" w:cs="Times New Roman"/>
          <w:sz w:val="28"/>
          <w:szCs w:val="28"/>
        </w:rPr>
        <w:t xml:space="preserve">. </w:t>
      </w:r>
    </w:p>
    <w:p w:rsidR="00A6288C" w:rsidRPr="00DA3171" w:rsidRDefault="00474BCC" w:rsidP="004359A7">
      <w:pPr>
        <w:shd w:val="clear" w:color="auto" w:fill="FFFFFF"/>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Калибрлеу қисығын сызу үшін концентрациясы 100 мг/л скандий (III) сульфат пентагидратының стандартты ерітіндісі 10 мг/л концентрациясы бар жұмыс ерітіндісін дайындау үшін сұйылтылды. Содан кейін 10, 20, 30, 40 және 50 мкг бес стандартты ерітінді сыйымдылығы 50 мл өлшемді колбаларға ауыстырылып, әр колбаға 12 мл арсеназо III реагенті (0,015%) және 2 мл перхлор қышқылы (0,08 М) құйылды. Салыстырмалы ерітіндіде талданатын заттан басқа барлық жоғарыда аталған компоненттер бар. Ары қарай әрбір ерітіндінің көлемі дистилденген сумен 50 мл-ге дейін реттеліп, 15 минуттан кейін спектрофотометр көмегімен 650 нм толқын ұзындығында ерітінділердің оптикалық тығыздығы өлшенді. Өлшеу нәтижелерінің негізінде (оптикалық тығыздық, D) және скандий концентрациясы (C) координаталарында калибрлеу қисығы тұрғызылды</w:t>
      </w:r>
      <w:r w:rsidR="0002787D">
        <w:rPr>
          <w:rFonts w:ascii="Times New Roman" w:eastAsia="Times New Roman" w:hAnsi="Times New Roman" w:cs="Times New Roman"/>
          <w:sz w:val="28"/>
          <w:szCs w:val="28"/>
        </w:rPr>
        <w:t xml:space="preserve"> (</w:t>
      </w:r>
      <w:r w:rsidR="003F24D9">
        <w:rPr>
          <w:rFonts w:ascii="Times New Roman" w:eastAsia="Times New Roman" w:hAnsi="Times New Roman" w:cs="Times New Roman"/>
          <w:sz w:val="28"/>
          <w:szCs w:val="28"/>
        </w:rPr>
        <w:t>10</w:t>
      </w:r>
      <w:r w:rsidR="0002787D">
        <w:rPr>
          <w:rFonts w:ascii="Times New Roman" w:eastAsia="Times New Roman" w:hAnsi="Times New Roman" w:cs="Times New Roman"/>
          <w:sz w:val="28"/>
          <w:szCs w:val="28"/>
        </w:rPr>
        <w:t>-сурет)</w:t>
      </w:r>
      <w:r w:rsidRPr="00DA3171">
        <w:rPr>
          <w:rFonts w:ascii="Times New Roman" w:eastAsia="Times New Roman" w:hAnsi="Times New Roman" w:cs="Times New Roman"/>
          <w:sz w:val="28"/>
          <w:szCs w:val="28"/>
        </w:rPr>
        <w:t>.</w:t>
      </w:r>
    </w:p>
    <w:p w:rsidR="00A6288C" w:rsidRPr="00DA3171" w:rsidRDefault="00E848CF" w:rsidP="004359A7">
      <w:pPr>
        <w:shd w:val="clear" w:color="auto" w:fill="FFFFFF"/>
        <w:spacing w:after="0" w:line="240" w:lineRule="auto"/>
        <w:jc w:val="center"/>
        <w:rPr>
          <w:rFonts w:ascii="Palatino Linotype" w:eastAsia="Palatino Linotype" w:hAnsi="Palatino Linotype" w:cs="Palatino Linotype"/>
          <w:sz w:val="20"/>
          <w:szCs w:val="20"/>
        </w:rPr>
      </w:pPr>
      <w:r w:rsidRPr="00DA3171">
        <w:rPr>
          <w:rFonts w:ascii="Palatino Linotype" w:eastAsia="Palatino Linotype" w:hAnsi="Palatino Linotype" w:cs="Palatino Linotype"/>
          <w:sz w:val="20"/>
          <w:szCs w:val="20"/>
        </w:rPr>
        <w:object w:dxaOrig="6551" w:dyaOrig="45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4.5pt;height:242.25pt" o:ole="">
            <v:imagedata r:id="rId26" o:title="" croptop="4662f" cropbottom="2610f" cropleft="2114f" cropright="2461f"/>
          </v:shape>
          <o:OLEObject Type="Embed" ProgID="Origin50.Graph" ShapeID="_x0000_i1025" DrawAspect="Content" ObjectID="_1781417570" r:id="rId27"/>
        </w:object>
      </w:r>
    </w:p>
    <w:p w:rsidR="00A6288C" w:rsidRPr="00DA3171" w:rsidRDefault="00474BCC" w:rsidP="0002787D">
      <w:pPr>
        <w:shd w:val="clear" w:color="auto" w:fill="FFFFFF"/>
        <w:spacing w:after="100" w:afterAutospacing="1"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Сур</w:t>
      </w:r>
      <w:r w:rsidR="003F24D9">
        <w:rPr>
          <w:rFonts w:ascii="Times New Roman" w:eastAsia="Times New Roman" w:hAnsi="Times New Roman" w:cs="Times New Roman"/>
          <w:sz w:val="28"/>
          <w:szCs w:val="28"/>
        </w:rPr>
        <w:t>ет 10</w:t>
      </w:r>
      <w:r w:rsidRPr="00DA3171">
        <w:rPr>
          <w:rFonts w:ascii="Times New Roman" w:eastAsia="Times New Roman" w:hAnsi="Times New Roman" w:cs="Times New Roman"/>
          <w:sz w:val="28"/>
          <w:szCs w:val="28"/>
        </w:rPr>
        <w:t xml:space="preserve"> – Зерттелетін ерітінділердегі скандий (III) иондарының концентрациясын анықтауға арналған калибрлеу қисығы</w:t>
      </w:r>
    </w:p>
    <w:p w:rsidR="00A6288C" w:rsidRPr="00DA3171" w:rsidRDefault="00474BCC" w:rsidP="004359A7">
      <w:pPr>
        <w:shd w:val="clear" w:color="auto" w:fill="FFFFFF"/>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Калибрлеу қисығы Origin Pro (OriginLab Corporation, Нортхэмптон, Массачусетс, АҚШ) бағдарламасы арқылы сызылды (r</w:t>
      </w:r>
      <w:r w:rsidRPr="00DA3171">
        <w:rPr>
          <w:rFonts w:ascii="Times New Roman" w:eastAsia="Times New Roman" w:hAnsi="Times New Roman" w:cs="Times New Roman"/>
          <w:sz w:val="28"/>
          <w:szCs w:val="28"/>
          <w:vertAlign w:val="superscript"/>
        </w:rPr>
        <w:t>2</w:t>
      </w:r>
      <w:r w:rsidRPr="00DA3171">
        <w:rPr>
          <w:rFonts w:ascii="Times New Roman" w:eastAsia="Times New Roman" w:hAnsi="Times New Roman" w:cs="Times New Roman"/>
          <w:sz w:val="28"/>
          <w:szCs w:val="28"/>
        </w:rPr>
        <w:t xml:space="preserve"> мәні 0,99605, D = 0,0655C-0,0245). </w:t>
      </w:r>
    </w:p>
    <w:p w:rsidR="00DB00D9" w:rsidRDefault="00DB00D9" w:rsidP="004359A7">
      <w:pPr>
        <w:pStyle w:val="110"/>
      </w:pPr>
    </w:p>
    <w:p w:rsidR="00A6288C" w:rsidRPr="00DA3171" w:rsidRDefault="00DB00D9" w:rsidP="004359A7">
      <w:pPr>
        <w:pStyle w:val="affffffff6"/>
      </w:pPr>
      <w:r w:rsidRPr="00887A68">
        <w:t xml:space="preserve">2.3.5 </w:t>
      </w:r>
      <w:r w:rsidR="00474BCC" w:rsidRPr="00887A68">
        <w:t>"</w:t>
      </w:r>
      <w:r w:rsidR="002E3361" w:rsidRPr="00887A68">
        <w:t>Lewatit</w:t>
      </w:r>
      <w:r w:rsidR="00474BCC" w:rsidRPr="00887A68">
        <w:t xml:space="preserve"> CNP LF:</w:t>
      </w:r>
      <w:r w:rsidR="00474BCC" w:rsidRPr="00DA3171">
        <w:t xml:space="preserve">АВ-17-8" (X:Y) интерполимер жүйесінің сорбциялық </w:t>
      </w:r>
      <w:r>
        <w:t>қасиетін зерттеу</w:t>
      </w:r>
    </w:p>
    <w:p w:rsidR="00A6288C" w:rsidRPr="00DA3171" w:rsidRDefault="00474BCC" w:rsidP="004359A7">
      <w:pPr>
        <w:shd w:val="clear" w:color="auto" w:fill="FFFFFF"/>
        <w:spacing w:after="28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Зерттеу үшін концентрациясы белгілі скандий (III) сульфат пентагидрат ерітіндісі дайындалып, әрқайсысы 100/200 мл болатын стакандарға құйылды.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LF:АВ-17-8 интерполимер жүйелерін құру үшін олардың X:Y молярлық қатынасына сәйкес алынған массалары 1 жалпы ерітіндідегі 2 полипропилен сүзгіге орналастырылды (</w:t>
      </w:r>
      <w:r w:rsidR="003F24D9">
        <w:rPr>
          <w:rFonts w:ascii="Times New Roman" w:eastAsia="Times New Roman" w:hAnsi="Times New Roman" w:cs="Times New Roman"/>
          <w:sz w:val="28"/>
          <w:szCs w:val="28"/>
        </w:rPr>
        <w:t>11</w:t>
      </w:r>
      <w:r w:rsidR="0002787D">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сурет). Спектрофотометрлік талдау үшін белгіленген уақытта әрбір ерітіндіден аликвоттар алынды. Скандий иондарының белгісіз концентрациясы бар талданатын ерітінділердің оптикалық тығыздықтары өлшенді.</w:t>
      </w:r>
      <w:r w:rsidR="002C6295">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Аналитикалық сигналдың (D) мәнін алып, дайындалған калибрлеу қисығын пайдаланып, әрбір сигналға сәйкес белгісіз концентрацияны таптық.</w:t>
      </w:r>
      <w:r w:rsidR="002C6295">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Әрбір өлшеу үш рет қайталанды.</w:t>
      </w:r>
      <w:r w:rsidR="002C6295">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Скандий иондарының қалдық концентрациясын анықтау үшін үлгілер (6:0, 5.6:0.4, 5.2:0.8, 5:1, және 0:6 қатынастары бойынша таңдалған ерітінді үлгілері)  Optima 8300DV</w:t>
      </w:r>
      <w:r w:rsidR="00971F4F" w:rsidRPr="00DA3171">
        <w:rPr>
          <w:rFonts w:ascii="Times New Roman" w:eastAsia="Times New Roman" w:hAnsi="Times New Roman" w:cs="Times New Roman"/>
          <w:sz w:val="28"/>
          <w:szCs w:val="28"/>
        </w:rPr>
        <w:t xml:space="preserve"> және ICAP PRO</w:t>
      </w:r>
      <w:r w:rsidR="002C6295">
        <w:rPr>
          <w:rFonts w:ascii="Times New Roman" w:eastAsia="Times New Roman" w:hAnsi="Times New Roman" w:cs="Times New Roman"/>
          <w:sz w:val="28"/>
          <w:szCs w:val="28"/>
        </w:rPr>
        <w:t xml:space="preserve"> </w:t>
      </w:r>
      <w:r w:rsidR="00971F4F" w:rsidRPr="00DA3171">
        <w:rPr>
          <w:rFonts w:ascii="Times New Roman" w:eastAsia="Times New Roman" w:hAnsi="Times New Roman" w:cs="Times New Roman"/>
          <w:sz w:val="28"/>
          <w:szCs w:val="28"/>
        </w:rPr>
        <w:t xml:space="preserve">плазмамен </w:t>
      </w:r>
      <w:r w:rsidRPr="00DA3171">
        <w:rPr>
          <w:rFonts w:ascii="Times New Roman" w:eastAsia="Times New Roman" w:hAnsi="Times New Roman" w:cs="Times New Roman"/>
          <w:sz w:val="28"/>
          <w:szCs w:val="28"/>
        </w:rPr>
        <w:t xml:space="preserve">индуктивті байланысқан </w:t>
      </w:r>
      <w:r w:rsidR="00971F4F" w:rsidRPr="00DA3171">
        <w:rPr>
          <w:rFonts w:ascii="Times New Roman" w:eastAsia="Times New Roman" w:hAnsi="Times New Roman" w:cs="Times New Roman"/>
          <w:sz w:val="28"/>
          <w:szCs w:val="28"/>
        </w:rPr>
        <w:t xml:space="preserve">атомды-эмиссионды </w:t>
      </w:r>
      <w:r w:rsidRPr="00DA3171">
        <w:rPr>
          <w:rFonts w:ascii="Times New Roman" w:eastAsia="Times New Roman" w:hAnsi="Times New Roman" w:cs="Times New Roman"/>
          <w:sz w:val="28"/>
          <w:szCs w:val="28"/>
        </w:rPr>
        <w:t xml:space="preserve">спектрометрінде қосымша талданды. </w:t>
      </w:r>
    </w:p>
    <w:p w:rsidR="00A6288C" w:rsidRPr="00DA3171" w:rsidRDefault="00474BCC" w:rsidP="0002787D">
      <w:pPr>
        <w:shd w:val="clear" w:color="auto" w:fill="FFFFFF"/>
        <w:spacing w:before="280" w:after="280" w:line="240" w:lineRule="auto"/>
        <w:jc w:val="center"/>
        <w:rPr>
          <w:rFonts w:ascii="Times New Roman" w:eastAsia="Times New Roman" w:hAnsi="Times New Roman" w:cs="Times New Roman"/>
          <w:sz w:val="28"/>
          <w:szCs w:val="28"/>
        </w:rPr>
      </w:pPr>
      <w:r w:rsidRPr="00DA3171">
        <w:rPr>
          <w:noProof/>
          <w:sz w:val="20"/>
          <w:szCs w:val="20"/>
          <w:lang w:val="ru-RU"/>
        </w:rPr>
        <w:drawing>
          <wp:inline distT="0" distB="0" distL="0" distR="0">
            <wp:extent cx="6173470" cy="2324100"/>
            <wp:effectExtent l="19050" t="0" r="0" b="0"/>
            <wp:docPr id="161"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28" cstate="print"/>
                    <a:srcRect/>
                    <a:stretch>
                      <a:fillRect/>
                    </a:stretch>
                  </pic:blipFill>
                  <pic:spPr>
                    <a:xfrm>
                      <a:off x="0" y="0"/>
                      <a:ext cx="6190094" cy="2330358"/>
                    </a:xfrm>
                    <a:prstGeom prst="rect">
                      <a:avLst/>
                    </a:prstGeom>
                    <a:ln/>
                  </pic:spPr>
                </pic:pic>
              </a:graphicData>
            </a:graphic>
          </wp:inline>
        </w:drawing>
      </w:r>
    </w:p>
    <w:p w:rsidR="00A6288C" w:rsidRPr="00DA3171" w:rsidRDefault="00474BCC" w:rsidP="004359A7">
      <w:pPr>
        <w:shd w:val="clear" w:color="auto" w:fill="FFFFFF"/>
        <w:spacing w:before="280" w:after="280"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Сурет </w:t>
      </w:r>
      <w:r w:rsidR="003F24D9">
        <w:rPr>
          <w:rFonts w:ascii="Times New Roman" w:eastAsia="Times New Roman" w:hAnsi="Times New Roman" w:cs="Times New Roman"/>
          <w:sz w:val="28"/>
          <w:szCs w:val="28"/>
        </w:rPr>
        <w:t>11</w:t>
      </w:r>
      <w:r w:rsidRPr="00DA3171">
        <w:rPr>
          <w:rFonts w:ascii="Times New Roman" w:eastAsia="Times New Roman" w:hAnsi="Times New Roman" w:cs="Times New Roman"/>
          <w:sz w:val="28"/>
          <w:szCs w:val="28"/>
        </w:rPr>
        <w:t xml:space="preserve"> – Скандий иондарының қалдық концентрациясын анықтаудың сызбанұсқасы</w:t>
      </w:r>
    </w:p>
    <w:p w:rsidR="00A6288C" w:rsidRPr="00DA3171" w:rsidRDefault="00474BCC" w:rsidP="00B14322">
      <w:pPr>
        <w:spacing w:after="100" w:afterAutospacing="1"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Полимерлердің </w:t>
      </w:r>
      <w:r w:rsidRPr="00DA3171">
        <w:rPr>
          <w:rFonts w:ascii="Times New Roman" w:eastAsia="Times New Roman" w:hAnsi="Times New Roman" w:cs="Times New Roman"/>
          <w:b/>
          <w:sz w:val="28"/>
          <w:szCs w:val="28"/>
        </w:rPr>
        <w:t>сорбция дәрежесі</w:t>
      </w:r>
      <w:r w:rsidRPr="00DA3171">
        <w:rPr>
          <w:rFonts w:ascii="Times New Roman" w:eastAsia="Times New Roman" w:hAnsi="Times New Roman" w:cs="Times New Roman"/>
          <w:sz w:val="28"/>
          <w:szCs w:val="28"/>
        </w:rPr>
        <w:t xml:space="preserve"> мына теңдеуге сәйкес есептелді: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900"/>
        <w:gridCol w:w="2954"/>
      </w:tblGrid>
      <w:tr w:rsidR="00B06C97" w:rsidRPr="00B06C97" w:rsidTr="00B14322">
        <w:tc>
          <w:tcPr>
            <w:tcW w:w="6900" w:type="dxa"/>
          </w:tcPr>
          <w:p w:rsidR="00B06C97" w:rsidRPr="00B06C97" w:rsidRDefault="00B06C97" w:rsidP="00B14322">
            <w:pPr>
              <w:rPr>
                <w:rFonts w:eastAsia="Times New Roman"/>
              </w:rPr>
            </w:pPr>
            <m:oMath>
              <m:r>
                <w:rPr>
                  <w:rFonts w:ascii="Cambria Math" w:eastAsia="Cambria Math" w:hAnsi="Cambria Math" w:cs="Cambria Math"/>
                </w:rPr>
                <m:t>η=</m:t>
              </m:r>
              <m:f>
                <m:fPr>
                  <m:ctrlPr>
                    <w:rPr>
                      <w:rFonts w:ascii="Cambria Math" w:eastAsia="Cambria Math" w:hAnsi="Cambria Math" w:cs="Cambria Math"/>
                    </w:rPr>
                  </m:ctrlPr>
                </m:fPr>
                <m:num>
                  <m:sSub>
                    <m:sSubPr>
                      <m:ctrlPr>
                        <w:rPr>
                          <w:rFonts w:ascii="Cambria Math" w:eastAsia="Cambria Math" w:hAnsi="Cambria Math" w:cs="Cambria Math"/>
                          <w:vertAlign w:val="subscript"/>
                        </w:rPr>
                      </m:ctrlPr>
                    </m:sSubPr>
                    <m:e>
                      <m:r>
                        <w:rPr>
                          <w:rFonts w:ascii="Cambria Math" w:eastAsia="Cambria Math" w:hAnsi="Cambria Math" w:cs="Cambria Math"/>
                        </w:rPr>
                        <m:t>С</m:t>
                      </m:r>
                    </m:e>
                    <m:sub>
                      <m:r>
                        <w:rPr>
                          <w:rFonts w:ascii="Cambria Math" w:eastAsia="Cambria Math" w:hAnsi="Cambria Math" w:cs="Cambria Math"/>
                          <w:vertAlign w:val="subscript"/>
                        </w:rPr>
                        <m:t>о</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С</m:t>
                      </m:r>
                    </m:e>
                    <m:sub>
                      <m:r>
                        <w:rPr>
                          <w:rFonts w:ascii="Cambria Math" w:eastAsia="Cambria Math" w:hAnsi="Cambria Math" w:cs="Cambria Math"/>
                          <w:vertAlign w:val="subscript"/>
                        </w:rPr>
                        <m:t>е</m:t>
                      </m:r>
                    </m:sub>
                  </m:sSub>
                </m:num>
                <m:den>
                  <m:sSub>
                    <m:sSubPr>
                      <m:ctrlPr>
                        <w:rPr>
                          <w:rFonts w:ascii="Cambria Math" w:eastAsia="Cambria Math" w:hAnsi="Cambria Math" w:cs="Cambria Math"/>
                          <w:vertAlign w:val="subscript"/>
                        </w:rPr>
                      </m:ctrlPr>
                    </m:sSubPr>
                    <m:e>
                      <m:r>
                        <w:rPr>
                          <w:rFonts w:ascii="Cambria Math" w:eastAsia="Cambria Math" w:hAnsi="Cambria Math" w:cs="Cambria Math"/>
                        </w:rPr>
                        <m:t>С</m:t>
                      </m:r>
                    </m:e>
                    <m:sub>
                      <m:r>
                        <w:rPr>
                          <w:rFonts w:ascii="Cambria Math" w:eastAsia="Cambria Math" w:hAnsi="Cambria Math" w:cs="Cambria Math"/>
                          <w:vertAlign w:val="subscript"/>
                        </w:rPr>
                        <m:t>о</m:t>
                      </m:r>
                    </m:sub>
                  </m:sSub>
                </m:den>
              </m:f>
              <m:r>
                <w:rPr>
                  <w:rFonts w:ascii="Cambria Math" w:eastAsia="Cambria Math" w:hAnsi="Cambria Math" w:cs="Cambria Math"/>
                </w:rPr>
                <m:t>* 100%</m:t>
              </m:r>
            </m:oMath>
            <w:r w:rsidRPr="00B06C97">
              <w:rPr>
                <w:rFonts w:eastAsia="Times New Roman"/>
              </w:rPr>
              <w:t>,</w:t>
            </w:r>
          </w:p>
        </w:tc>
        <w:tc>
          <w:tcPr>
            <w:tcW w:w="2954" w:type="dxa"/>
          </w:tcPr>
          <w:p w:rsidR="00B06C97" w:rsidRPr="00B06C97" w:rsidRDefault="00B06C97" w:rsidP="00B14322">
            <w:pPr>
              <w:ind w:left="282"/>
              <w:jc w:val="right"/>
              <w:rPr>
                <w:rFonts w:eastAsia="Times New Roman"/>
              </w:rPr>
            </w:pPr>
            <w:r w:rsidRPr="00B06C97">
              <w:rPr>
                <w:rFonts w:eastAsia="Times New Roman"/>
              </w:rPr>
              <w:t>(2)</w:t>
            </w:r>
          </w:p>
        </w:tc>
      </w:tr>
    </w:tbl>
    <w:p w:rsidR="00A6288C" w:rsidRPr="00DA3171" w:rsidRDefault="00474BCC" w:rsidP="00B14322">
      <w:pPr>
        <w:spacing w:before="100" w:beforeAutospacing="1"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мұндағы С</w:t>
      </w:r>
      <w:r w:rsidRPr="00DA3171">
        <w:rPr>
          <w:rFonts w:ascii="Times New Roman" w:eastAsia="Times New Roman" w:hAnsi="Times New Roman" w:cs="Times New Roman"/>
          <w:sz w:val="28"/>
          <w:szCs w:val="28"/>
          <w:vertAlign w:val="subscript"/>
        </w:rPr>
        <w:t>о</w:t>
      </w:r>
      <w:r w:rsidRPr="00DA3171">
        <w:rPr>
          <w:rFonts w:ascii="Times New Roman" w:eastAsia="Times New Roman" w:hAnsi="Times New Roman" w:cs="Times New Roman"/>
          <w:sz w:val="28"/>
          <w:szCs w:val="28"/>
        </w:rPr>
        <w:t xml:space="preserve"> – ерітіндідегі метал иондарының бастапқы концентрациясы, мг/л; С</w:t>
      </w:r>
      <w:r w:rsidRPr="00DA3171">
        <w:rPr>
          <w:rFonts w:ascii="Times New Roman" w:eastAsia="Times New Roman" w:hAnsi="Times New Roman" w:cs="Times New Roman"/>
          <w:sz w:val="28"/>
          <w:szCs w:val="28"/>
          <w:vertAlign w:val="subscript"/>
        </w:rPr>
        <w:t>е</w:t>
      </w:r>
      <w:r w:rsidRPr="00DA3171">
        <w:rPr>
          <w:rFonts w:ascii="Times New Roman" w:eastAsia="Times New Roman" w:hAnsi="Times New Roman" w:cs="Times New Roman"/>
          <w:sz w:val="28"/>
          <w:szCs w:val="28"/>
        </w:rPr>
        <w:t xml:space="preserve"> – метал иондарының ерітіндідегі қалдық қонцентрациясы, мг/л.</w:t>
      </w:r>
    </w:p>
    <w:p w:rsidR="00A6288C" w:rsidRPr="00DA3171" w:rsidRDefault="00DB00D9" w:rsidP="004359A7">
      <w:pPr>
        <w:pStyle w:val="affffffff6"/>
        <w:spacing w:before="100" w:beforeAutospacing="1"/>
        <w:ind w:right="125" w:firstLine="709"/>
      </w:pPr>
      <w:r>
        <w:t xml:space="preserve">2.3.6 </w:t>
      </w:r>
      <w:r w:rsidR="00474BCC" w:rsidRPr="00DA3171">
        <w:t>Скандий иондарының полимер тізбегімен байланысу дәрежесін анықтау</w:t>
      </w:r>
    </w:p>
    <w:p w:rsidR="00A6288C" w:rsidRPr="00DA3171" w:rsidRDefault="00474BCC" w:rsidP="00B14322">
      <w:pPr>
        <w:shd w:val="clear" w:color="auto" w:fill="FFFFFF"/>
        <w:spacing w:after="100" w:afterAutospacing="1"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Скандий иондарының полимер тізбегімен байланысу дәрежесін анықтау макромолекуланың иондану дәрежесін көрсететін полимер құрылымындағы жеке полимер тізбектерінің скандий иондарымен байланысу дәрежесін сандық анықтауды білдіреді. Полимер тізбегінің түйінаралық буындарының метал иондарымен </w:t>
      </w:r>
      <w:r w:rsidRPr="00DA3171">
        <w:rPr>
          <w:rFonts w:ascii="Times New Roman" w:eastAsia="Times New Roman" w:hAnsi="Times New Roman" w:cs="Times New Roman"/>
          <w:b/>
          <w:sz w:val="28"/>
          <w:szCs w:val="28"/>
        </w:rPr>
        <w:t>байланысу дәрежесі</w:t>
      </w:r>
      <w:r w:rsidRPr="00DA3171">
        <w:rPr>
          <w:rFonts w:ascii="Times New Roman" w:eastAsia="Times New Roman" w:hAnsi="Times New Roman" w:cs="Times New Roman"/>
          <w:sz w:val="28"/>
          <w:szCs w:val="28"/>
        </w:rPr>
        <w:t xml:space="preserve"> келесі формула бойынша есептелді:</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30"/>
        <w:gridCol w:w="2624"/>
      </w:tblGrid>
      <w:tr w:rsidR="00B06C97" w:rsidRPr="00B06C97" w:rsidTr="00B14322">
        <w:tc>
          <w:tcPr>
            <w:tcW w:w="7230" w:type="dxa"/>
          </w:tcPr>
          <w:p w:rsidR="00B06C97" w:rsidRPr="00B06C97" w:rsidRDefault="00B06C97" w:rsidP="00B14322">
            <w:pPr>
              <w:spacing w:after="100" w:afterAutospacing="1"/>
              <w:rPr>
                <w:rFonts w:eastAsia="Times New Roman"/>
              </w:rPr>
            </w:pPr>
            <w:r w:rsidRPr="00B06C97">
              <w:rPr>
                <w:rFonts w:ascii="Cambria Math" w:eastAsia="Cambria Math" w:hAnsi="Cambria Math" w:cs="Cambria Math"/>
              </w:rPr>
              <w:t>𝜃</w:t>
            </w:r>
            <w:r w:rsidRPr="00B06C97">
              <w:rPr>
                <w:rFonts w:eastAsia="Times New Roman"/>
              </w:rPr>
              <w:t xml:space="preserve"> =  </w:t>
            </w:r>
            <m:oMath>
              <m:f>
                <m:fPr>
                  <m:ctrlPr>
                    <w:rPr>
                      <w:rFonts w:ascii="Cambria Math" w:hAnsi="Cambria Math"/>
                    </w:rPr>
                  </m:ctrlPr>
                </m:fPr>
                <m:num>
                  <m:sSub>
                    <m:sSubPr>
                      <m:ctrlPr>
                        <w:rPr>
                          <w:rFonts w:ascii="Cambria Math" w:eastAsia="Cambria Math" w:hAnsi="Cambria Math" w:cs="Cambria Math"/>
                        </w:rPr>
                      </m:ctrlPr>
                    </m:sSubPr>
                    <m:e>
                      <m:r>
                        <m:rPr>
                          <m:sty m:val="p"/>
                        </m:rPr>
                        <w:rPr>
                          <w:rFonts w:ascii="Cambria Math" w:eastAsia="Cambria Math" w:hAnsi="Cambria Math" w:cs="Cambria Math"/>
                        </w:rPr>
                        <m:t>ν</m:t>
                      </m:r>
                    </m:e>
                    <m:sub>
                      <m:r>
                        <w:rPr>
                          <w:rFonts w:ascii="Cambria Math" w:eastAsia="Cambria Math" w:hAnsi="Cambria Math" w:cs="Cambria Math"/>
                        </w:rPr>
                        <m:t>сорб</m:t>
                      </m:r>
                    </m:sub>
                  </m:sSub>
                </m:num>
                <m:den>
                  <m:r>
                    <w:rPr>
                      <w:rFonts w:ascii="Cambria Math" w:eastAsia="Cambria Math" w:hAnsi="Cambria Math" w:cs="Cambria Math"/>
                    </w:rPr>
                    <m:t>ν</m:t>
                  </m:r>
                </m:den>
              </m:f>
              <m:r>
                <w:rPr>
                  <w:rFonts w:ascii="Cambria Math" w:eastAsia="Cambria Math" w:hAnsi="Cambria Math" w:cs="Cambria Math"/>
                </w:rPr>
                <m:t>*100%,</m:t>
              </m:r>
            </m:oMath>
          </w:p>
        </w:tc>
        <w:tc>
          <w:tcPr>
            <w:tcW w:w="2624" w:type="dxa"/>
          </w:tcPr>
          <w:p w:rsidR="00B06C97" w:rsidRPr="00B06C97" w:rsidRDefault="00B06C97" w:rsidP="00B14322">
            <w:pPr>
              <w:spacing w:after="100" w:afterAutospacing="1"/>
              <w:ind w:left="252"/>
              <w:jc w:val="right"/>
              <w:rPr>
                <w:rFonts w:eastAsia="Times New Roman"/>
              </w:rPr>
            </w:pPr>
            <w:r w:rsidRPr="00B06C97">
              <w:rPr>
                <w:rFonts w:eastAsia="Times New Roman"/>
              </w:rPr>
              <w:t xml:space="preserve">(3)                                            </w:t>
            </w:r>
          </w:p>
        </w:tc>
      </w:tr>
    </w:tbl>
    <w:p w:rsidR="00A6288C" w:rsidRPr="00DA3171" w:rsidRDefault="00474BCC" w:rsidP="00B14322">
      <w:pPr>
        <w:shd w:val="clear" w:color="auto" w:fill="FFFFFF"/>
        <w:spacing w:before="100" w:beforeAutospacing="1"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мұндағы ν</w:t>
      </w:r>
      <w:r w:rsidRPr="00DA3171">
        <w:rPr>
          <w:rFonts w:ascii="Times New Roman" w:eastAsia="Times New Roman" w:hAnsi="Times New Roman" w:cs="Times New Roman"/>
          <w:sz w:val="28"/>
          <w:szCs w:val="28"/>
          <w:vertAlign w:val="subscript"/>
        </w:rPr>
        <w:t>сорб</w:t>
      </w:r>
      <w:r w:rsidRPr="00DA3171">
        <w:rPr>
          <w:rFonts w:ascii="Times New Roman" w:eastAsia="Times New Roman" w:hAnsi="Times New Roman" w:cs="Times New Roman"/>
          <w:sz w:val="28"/>
          <w:szCs w:val="28"/>
        </w:rPr>
        <w:t xml:space="preserve"> – сорылған скандий иондарының мөлшері, моль; ν – полимер массасының мөлшері (егер ерітіндіде 2 полимер болған жағдайда, онда олардың әрқайсысының мөлшерінің қосындысы ретінде қарастырылады), моль.</w:t>
      </w:r>
    </w:p>
    <w:p w:rsidR="00A6288C" w:rsidRPr="00DA3171" w:rsidRDefault="00BE30C8" w:rsidP="00B14322">
      <w:pPr>
        <w:tabs>
          <w:tab w:val="left" w:pos="709"/>
        </w:tabs>
        <w:spacing w:after="100" w:afterAutospacing="1" w:line="240" w:lineRule="auto"/>
        <w:jc w:val="both"/>
        <w:rPr>
          <w:rFonts w:ascii="Times New Roman" w:eastAsia="Times New Roman" w:hAnsi="Times New Roman" w:cs="Times New Roman"/>
          <w:sz w:val="28"/>
          <w:szCs w:val="28"/>
        </w:rPr>
      </w:pPr>
      <w:r w:rsidRPr="009537E9">
        <w:rPr>
          <w:rFonts w:ascii="Times New Roman" w:eastAsia="Times New Roman" w:hAnsi="Times New Roman" w:cs="Times New Roman"/>
          <w:sz w:val="28"/>
          <w:szCs w:val="28"/>
        </w:rPr>
        <w:tab/>
      </w:r>
      <w:r w:rsidR="00474BCC" w:rsidRPr="00DA3171">
        <w:rPr>
          <w:rFonts w:ascii="Times New Roman" w:eastAsia="Times New Roman" w:hAnsi="Times New Roman" w:cs="Times New Roman"/>
          <w:sz w:val="28"/>
          <w:szCs w:val="28"/>
        </w:rPr>
        <w:t>Ионның ерітіндімен ионалмастырғыш шайыр арасында</w:t>
      </w:r>
      <w:r w:rsidR="002C6295">
        <w:rPr>
          <w:rFonts w:ascii="Times New Roman" w:eastAsia="Times New Roman" w:hAnsi="Times New Roman" w:cs="Times New Roman"/>
          <w:sz w:val="28"/>
          <w:szCs w:val="28"/>
        </w:rPr>
        <w:t xml:space="preserve"> </w:t>
      </w:r>
      <w:r w:rsidR="00474BCC" w:rsidRPr="00DA3171">
        <w:rPr>
          <w:rFonts w:ascii="Times New Roman" w:eastAsia="Times New Roman" w:hAnsi="Times New Roman" w:cs="Times New Roman"/>
          <w:b/>
          <w:sz w:val="28"/>
          <w:szCs w:val="28"/>
        </w:rPr>
        <w:t>таралу коэффициенті</w:t>
      </w:r>
      <w:r w:rsidR="002C6295">
        <w:rPr>
          <w:rFonts w:ascii="Times New Roman" w:eastAsia="Times New Roman" w:hAnsi="Times New Roman" w:cs="Times New Roman"/>
          <w:b/>
          <w:sz w:val="28"/>
          <w:szCs w:val="28"/>
        </w:rPr>
        <w:t xml:space="preserve"> </w:t>
      </w:r>
      <w:r w:rsidR="00474BCC" w:rsidRPr="00DA3171">
        <w:rPr>
          <w:rFonts w:ascii="Times New Roman" w:eastAsia="Times New Roman" w:hAnsi="Times New Roman" w:cs="Times New Roman"/>
          <w:sz w:val="28"/>
          <w:szCs w:val="28"/>
        </w:rPr>
        <w:t>(K</w:t>
      </w:r>
      <w:r w:rsidR="00474BCC" w:rsidRPr="00DA3171">
        <w:rPr>
          <w:rFonts w:ascii="Times New Roman" w:eastAsia="Times New Roman" w:hAnsi="Times New Roman" w:cs="Times New Roman"/>
          <w:sz w:val="28"/>
          <w:szCs w:val="28"/>
          <w:vertAlign w:val="subscript"/>
        </w:rPr>
        <w:t>d</w:t>
      </w:r>
      <w:r w:rsidR="00474BCC" w:rsidRPr="00DA3171">
        <w:rPr>
          <w:rFonts w:ascii="Times New Roman" w:eastAsia="Times New Roman" w:hAnsi="Times New Roman" w:cs="Times New Roman"/>
          <w:sz w:val="28"/>
          <w:szCs w:val="28"/>
        </w:rPr>
        <w:t xml:space="preserve">) мына теңдеумен есептелді: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15"/>
        <w:gridCol w:w="2639"/>
      </w:tblGrid>
      <w:tr w:rsidR="00B06C97" w:rsidRPr="00B06C97" w:rsidTr="00B14322">
        <w:tc>
          <w:tcPr>
            <w:tcW w:w="7215" w:type="dxa"/>
          </w:tcPr>
          <w:p w:rsidR="00B06C97" w:rsidRPr="00B06C97" w:rsidRDefault="00B06C97" w:rsidP="00B14322">
            <w:pPr>
              <w:spacing w:after="100" w:afterAutospacing="1"/>
              <w:jc w:val="left"/>
              <w:rPr>
                <w:rFonts w:ascii="Cambria Math" w:eastAsia="Cambria Math" w:hAnsi="Cambria Math" w:cs="Cambria Math"/>
                <w:vertAlign w:val="subscript"/>
              </w:rPr>
            </w:pPr>
            <m:oMathPara>
              <m:oMathParaPr>
                <m:jc m:val="center"/>
              </m:oMathParaPr>
              <m:oMath>
                <m:r>
                  <w:rPr>
                    <w:rFonts w:ascii="Cambria Math" w:eastAsia="Cambria Math"/>
                  </w:rPr>
                  <m:t xml:space="preserve">    </m:t>
                </m:r>
                <m:r>
                  <w:rPr>
                    <w:rFonts w:ascii="Cambria Math" w:eastAsia="Cambria Math" w:hAnsi="Cambria Math"/>
                  </w:rPr>
                  <m:t>K</m:t>
                </m:r>
                <m:r>
                  <w:rPr>
                    <w:rFonts w:ascii="Cambria Math" w:eastAsia="Cambria Math" w:hAnsi="Cambria Math"/>
                    <w:vertAlign w:val="subscript"/>
                  </w:rPr>
                  <m:t>d</m:t>
                </m:r>
                <m:r>
                  <w:rPr>
                    <w:rFonts w:ascii="Cambria Math" w:eastAsia="Cambria Math"/>
                    <w:vertAlign w:val="subscript"/>
                  </w:rPr>
                  <m:t>=</m:t>
                </m:r>
                <m:f>
                  <m:fPr>
                    <m:ctrlPr>
                      <w:rPr>
                        <w:rFonts w:ascii="Cambria Math" w:eastAsia="Cambria Math" w:hAnsi="Cambria Math"/>
                        <w:vertAlign w:val="subscript"/>
                      </w:rPr>
                    </m:ctrlPr>
                  </m:fPr>
                  <m:num>
                    <m:r>
                      <w:rPr>
                        <w:rFonts w:ascii="Cambria Math" w:eastAsia="Cambria Math" w:hAnsi="Cambria Math"/>
                        <w:vertAlign w:val="subscript"/>
                      </w:rPr>
                      <m:t>ZB</m:t>
                    </m:r>
                  </m:num>
                  <m:den>
                    <m:r>
                      <w:rPr>
                        <w:rFonts w:ascii="Cambria Math" w:eastAsia="Cambria Math" w:hAnsi="Cambria Math"/>
                        <w:vertAlign w:val="subscript"/>
                      </w:rPr>
                      <m:t>B</m:t>
                    </m:r>
                  </m:den>
                </m:f>
                <m:r>
                  <w:rPr>
                    <w:rFonts w:ascii="Cambria Math" w:eastAsia="Cambria Math" w:hAnsi="Cambria Math"/>
                    <w:vertAlign w:val="subscript"/>
                  </w:rPr>
                  <m:t>∙</m:t>
                </m:r>
                <m:f>
                  <m:fPr>
                    <m:ctrlPr>
                      <w:rPr>
                        <w:rFonts w:ascii="Cambria Math" w:eastAsia="Cambria Math" w:hAnsi="Cambria Math"/>
                        <w:vertAlign w:val="subscript"/>
                      </w:rPr>
                    </m:ctrlPr>
                  </m:fPr>
                  <m:num>
                    <m:r>
                      <w:rPr>
                        <w:rFonts w:ascii="Cambria Math" w:eastAsia="Cambria Math" w:hAnsi="Cambria Math"/>
                        <w:vertAlign w:val="subscript"/>
                      </w:rPr>
                      <m:t>V</m:t>
                    </m:r>
                  </m:num>
                  <m:den>
                    <m:r>
                      <w:rPr>
                        <w:rFonts w:ascii="Cambria Math" w:eastAsia="Cambria Math" w:hAnsi="Cambria Math"/>
                        <w:vertAlign w:val="subscript"/>
                      </w:rPr>
                      <m:t>m</m:t>
                    </m:r>
                  </m:den>
                </m:f>
                <m:r>
                  <w:rPr>
                    <w:rFonts w:ascii="Cambria Math" w:eastAsia="Cambria Math"/>
                    <w:vertAlign w:val="subscript"/>
                  </w:rPr>
                  <m:t xml:space="preserve"> ,</m:t>
                </m:r>
              </m:oMath>
            </m:oMathPara>
          </w:p>
        </w:tc>
        <w:tc>
          <w:tcPr>
            <w:tcW w:w="2639" w:type="dxa"/>
          </w:tcPr>
          <w:p w:rsidR="00B06C97" w:rsidRPr="00B06C97" w:rsidRDefault="00B06C97" w:rsidP="00B14322">
            <w:pPr>
              <w:spacing w:after="100" w:afterAutospacing="1"/>
              <w:ind w:left="72"/>
              <w:jc w:val="right"/>
              <w:rPr>
                <w:rFonts w:ascii="Cambria Math" w:eastAsia="Cambria Math" w:hAnsi="Cambria Math" w:cs="Cambria Math"/>
                <w:vertAlign w:val="subscript"/>
              </w:rPr>
            </w:pPr>
            <w:r w:rsidRPr="00B06C97">
              <w:rPr>
                <w:rFonts w:eastAsia="Times New Roman"/>
              </w:rPr>
              <w:t xml:space="preserve">(4)     </w:t>
            </w:r>
            <w:r w:rsidRPr="00B06C97">
              <w:rPr>
                <w:rFonts w:ascii="Cambria Math" w:eastAsia="Cambria Math" w:hAnsi="Cambria Math" w:cs="Cambria Math"/>
                <w:vertAlign w:val="subscript"/>
              </w:rPr>
              <w:t xml:space="preserve">         </w:t>
            </w:r>
          </w:p>
        </w:tc>
      </w:tr>
    </w:tbl>
    <w:p w:rsidR="00A6288C" w:rsidRPr="00DA3171" w:rsidRDefault="00474BCC" w:rsidP="00B14322">
      <w:pPr>
        <w:tabs>
          <w:tab w:val="left" w:pos="2175"/>
        </w:tabs>
        <w:spacing w:before="100" w:beforeAutospacing="1"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мұндағы ZB – полимерге сорбцияланған металл иондарының мөлшері; </w:t>
      </w:r>
      <w:r w:rsidRPr="00DA3171">
        <w:rPr>
          <w:rFonts w:ascii="Times New Roman" w:eastAsia="Times New Roman" w:hAnsi="Times New Roman" w:cs="Times New Roman"/>
          <w:i/>
          <w:sz w:val="28"/>
          <w:szCs w:val="28"/>
        </w:rPr>
        <w:t>B</w:t>
      </w:r>
      <w:r w:rsidRPr="00DA3171">
        <w:rPr>
          <w:rFonts w:ascii="Times New Roman" w:eastAsia="Times New Roman" w:hAnsi="Times New Roman" w:cs="Times New Roman"/>
          <w:sz w:val="28"/>
          <w:szCs w:val="28"/>
        </w:rPr>
        <w:t xml:space="preserve"> – ерітіндіде қалған металл иондарының мөлшері; V – ерітіндінің көлемі, мл; m – полимер массасы, г.</w:t>
      </w:r>
    </w:p>
    <w:p w:rsidR="0002787D" w:rsidRDefault="00474BCC" w:rsidP="0002787D">
      <w:pPr>
        <w:tabs>
          <w:tab w:val="left" w:pos="2175"/>
        </w:tabs>
        <w:spacing w:after="100" w:afterAutospacing="1"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V және m бірдей мәндерінде анықталған А және В иондарының таралу коэффициенттерін бөлу арқылы осы иондардың </w:t>
      </w:r>
      <w:r w:rsidRPr="00DA3171">
        <w:rPr>
          <w:rFonts w:ascii="Times New Roman" w:eastAsia="Times New Roman" w:hAnsi="Times New Roman" w:cs="Times New Roman"/>
          <w:b/>
          <w:sz w:val="28"/>
          <w:szCs w:val="28"/>
        </w:rPr>
        <w:t xml:space="preserve">бөліну коэффициенті </w:t>
      </w:r>
      <w:r w:rsidRPr="00DA3171">
        <w:rPr>
          <w:rFonts w:ascii="Times New Roman" w:eastAsia="Times New Roman" w:hAnsi="Times New Roman" w:cs="Times New Roman"/>
          <w:sz w:val="28"/>
          <w:szCs w:val="28"/>
        </w:rPr>
        <w:t xml:space="preserve">есептелді: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30"/>
        <w:gridCol w:w="3524"/>
      </w:tblGrid>
      <w:tr w:rsidR="00B06C97" w:rsidRPr="00B06C97" w:rsidTr="00B14322">
        <w:tc>
          <w:tcPr>
            <w:tcW w:w="6330" w:type="dxa"/>
          </w:tcPr>
          <w:p w:rsidR="00B06C97" w:rsidRPr="00B06C97" w:rsidRDefault="00B06C97" w:rsidP="00F077BA">
            <w:pPr>
              <w:spacing w:after="100" w:afterAutospacing="1"/>
              <w:rPr>
                <w:rFonts w:ascii="Cambria Math" w:eastAsia="Cambria Math" w:hAnsi="Cambria Math" w:cs="Cambria Math"/>
                <w:vertAlign w:val="subscript"/>
              </w:rPr>
            </w:pPr>
            <m:oMathPara>
              <m:oMathParaPr>
                <m:jc m:val="center"/>
              </m:oMathParaPr>
              <m:oMath>
                <m:r>
                  <w:rPr>
                    <w:rFonts w:ascii="Cambria Math" w:eastAsia="Cambria Math" w:hAnsi="Cambria Math" w:cs="Cambria Math"/>
                  </w:rPr>
                  <m:t>β=</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Kd</m:t>
                        </m:r>
                      </m:e>
                      <m:sub>
                        <m:r>
                          <w:rPr>
                            <w:rFonts w:ascii="Cambria Math" w:eastAsia="Cambria Math" w:hAnsi="Cambria Math" w:cs="Cambria Math"/>
                          </w:rPr>
                          <m:t>A</m:t>
                        </m:r>
                      </m:sub>
                    </m:sSub>
                  </m:num>
                  <m:den>
                    <m:sSub>
                      <m:sSubPr>
                        <m:ctrlPr>
                          <w:rPr>
                            <w:rFonts w:ascii="Cambria Math" w:eastAsia="Cambria Math" w:hAnsi="Cambria Math" w:cs="Cambria Math"/>
                          </w:rPr>
                        </m:ctrlPr>
                      </m:sSubPr>
                      <m:e>
                        <m:r>
                          <w:rPr>
                            <w:rFonts w:ascii="Cambria Math" w:eastAsia="Cambria Math" w:hAnsi="Cambria Math" w:cs="Cambria Math"/>
                          </w:rPr>
                          <m:t>Kd</m:t>
                        </m:r>
                      </m:e>
                      <m:sub>
                        <m:r>
                          <w:rPr>
                            <w:rFonts w:ascii="Cambria Math" w:eastAsia="Cambria Math" w:hAnsi="Cambria Math" w:cs="Cambria Math"/>
                          </w:rPr>
                          <m:t>B</m:t>
                        </m:r>
                      </m:sub>
                    </m:sSub>
                  </m:den>
                </m:f>
              </m:oMath>
            </m:oMathPara>
          </w:p>
        </w:tc>
        <w:tc>
          <w:tcPr>
            <w:tcW w:w="3524" w:type="dxa"/>
          </w:tcPr>
          <w:p w:rsidR="00B06C97" w:rsidRPr="00B06C97" w:rsidRDefault="00B06C97" w:rsidP="00B14322">
            <w:pPr>
              <w:spacing w:after="100" w:afterAutospacing="1"/>
              <w:ind w:left="237"/>
              <w:jc w:val="right"/>
              <w:rPr>
                <w:rFonts w:ascii="Cambria Math" w:eastAsia="Cambria Math" w:hAnsi="Cambria Math" w:cs="Cambria Math"/>
                <w:vertAlign w:val="subscript"/>
              </w:rPr>
            </w:pPr>
            <w:r w:rsidRPr="00B06C97">
              <w:rPr>
                <w:rFonts w:eastAsia="Times New Roman"/>
              </w:rPr>
              <w:t xml:space="preserve">(5)          </w:t>
            </w:r>
          </w:p>
        </w:tc>
      </w:tr>
    </w:tbl>
    <w:p w:rsidR="00A6288C" w:rsidRPr="00DA3171" w:rsidRDefault="00474BCC" w:rsidP="00B14322">
      <w:pPr>
        <w:pStyle w:val="110"/>
        <w:spacing w:before="100" w:beforeAutospacing="1"/>
        <w:ind w:left="828"/>
      </w:pPr>
      <w:bookmarkStart w:id="28" w:name="_Toc164778285"/>
      <w:bookmarkStart w:id="29" w:name="_Toc170208212"/>
      <w:r w:rsidRPr="00DA3171">
        <w:t>2.4 Алынған мәліметтерді статистикалық өңдеу</w:t>
      </w:r>
      <w:bookmarkEnd w:id="28"/>
      <w:bookmarkEnd w:id="29"/>
    </w:p>
    <w:p w:rsidR="00A6288C" w:rsidRPr="00DA3171" w:rsidRDefault="00474BCC" w:rsidP="00B14322">
      <w:pPr>
        <w:shd w:val="clear" w:color="auto" w:fill="FFFFFF"/>
        <w:spacing w:after="100" w:afterAutospacing="1" w:line="240" w:lineRule="auto"/>
        <w:ind w:firstLine="697"/>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Химиялық тәжірибені жүргізу және талдау кезінде соңғы нәтижеге көптеген факторлар әсер етеді. Сондықтан эксперименттік мәліметтерді әртүрлі дәлдікпен алуға болады. Математикалық статистиканың әдістерін пайдалана отырып, негізгі метрологиялық сипаттамаларды есептеуге және алынған мәліметтердің қайталануы мен дәлдігін бағалауға болады.</w:t>
      </w:r>
      <w:r w:rsidR="002C6295">
        <w:rPr>
          <w:rFonts w:ascii="Times New Roman" w:eastAsia="Times New Roman" w:hAnsi="Times New Roman" w:cs="Times New Roman"/>
          <w:sz w:val="28"/>
          <w:szCs w:val="28"/>
        </w:rPr>
        <w:t xml:space="preserve"> </w:t>
      </w:r>
      <w:r w:rsidR="00731B9D">
        <w:rPr>
          <w:rFonts w:ascii="Times New Roman" w:eastAsia="Times New Roman" w:hAnsi="Times New Roman" w:cs="Times New Roman"/>
          <w:sz w:val="28"/>
          <w:szCs w:val="28"/>
        </w:rPr>
        <w:t>Сол себепті б</w:t>
      </w:r>
      <w:r w:rsidRPr="00DA3171">
        <w:rPr>
          <w:rFonts w:ascii="Times New Roman" w:eastAsia="Times New Roman" w:hAnsi="Times New Roman" w:cs="Times New Roman"/>
          <w:sz w:val="28"/>
          <w:szCs w:val="28"/>
        </w:rPr>
        <w:t>арлық зерттеулер кем дегенде үш рет жүргізілді. Нәтижелер орташа мән ± стандартты ауытқу түрінде ұсынылған. Орташа мән ± стандартты ауытқу GraphPad Prism</w:t>
      </w:r>
      <w:r w:rsidR="002C6295">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(версия 7.0, Graph Pad Software Inc.) бағдарламалық құралы арқылы келесі формулалар бойынша есептеледі:</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05"/>
        <w:gridCol w:w="2849"/>
      </w:tblGrid>
      <w:tr w:rsidR="00B06C97" w:rsidRPr="00B06C97" w:rsidTr="00B14322">
        <w:tc>
          <w:tcPr>
            <w:tcW w:w="7005" w:type="dxa"/>
          </w:tcPr>
          <w:p w:rsidR="00B06C97" w:rsidRPr="00B06C97" w:rsidRDefault="00B06C97" w:rsidP="00F077BA">
            <w:pPr>
              <w:rPr>
                <w:rFonts w:ascii="Cambria Math" w:eastAsia="Cambria Math" w:hAnsi="Cambria Math" w:cs="Cambria Math"/>
              </w:rPr>
            </w:pPr>
            <m:oMathPara>
              <m:oMathParaPr>
                <m:jc m:val="center"/>
              </m:oMathParaPr>
              <m:oMath>
                <m:r>
                  <w:rPr>
                    <w:rFonts w:ascii="Cambria Math" w:eastAsia="Cambria Math" w:hAnsi="Cambria Math" w:cs="Cambria Math"/>
                  </w:rPr>
                  <m:t>S=</m:t>
                </m:r>
                <m:rad>
                  <m:radPr>
                    <m:degHide m:val="on"/>
                    <m:ctrlPr>
                      <w:rPr>
                        <w:rFonts w:ascii="Cambria Math" w:eastAsia="Cambria Math" w:hAnsi="Cambria Math" w:cs="Cambria Math"/>
                      </w:rPr>
                    </m:ctrlPr>
                  </m:radPr>
                  <m:deg/>
                  <m:e>
                    <m:f>
                      <m:fPr>
                        <m:ctrlPr>
                          <w:rPr>
                            <w:rFonts w:ascii="Cambria Math" w:eastAsia="Cambria Math" w:hAnsi="Cambria Math" w:cs="Cambria Math"/>
                          </w:rPr>
                        </m:ctrlPr>
                      </m:fPr>
                      <m:num>
                        <m:r>
                          <m:rPr>
                            <m:sty m:val="p"/>
                          </m:rPr>
                          <w:rPr>
                            <w:rFonts w:ascii="Cambria Math" w:eastAsia="Cambria Math" w:hAnsi="Cambria Math" w:cs="Cambria Math"/>
                          </w:rPr>
                          <m:t>Ʃ</m:t>
                        </m:r>
                        <m:sSup>
                          <m:sSupPr>
                            <m:ctrlPr>
                              <w:rPr>
                                <w:rFonts w:ascii="Cambria Math" w:eastAsia="Cambria Math" w:hAnsi="Cambria Math" w:cs="Cambria Math"/>
                              </w:rPr>
                            </m:ctrlPr>
                          </m:sSupPr>
                          <m:e>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i</m:t>
                                    </m:r>
                                  </m:sub>
                                </m:sSub>
                                <m:r>
                                  <w:rPr>
                                    <w:rFonts w:ascii="Cambria Math" w:eastAsia="Cambria Math" w:hAnsi="Cambria Math" w:cs="Cambria Math"/>
                                  </w:rPr>
                                  <m:t>-X</m:t>
                                </m:r>
                              </m:e>
                            </m:d>
                          </m:e>
                          <m:sup>
                            <m:r>
                              <w:rPr>
                                <w:rFonts w:ascii="Cambria Math" w:eastAsia="Cambria Math" w:hAnsi="Cambria Math" w:cs="Cambria Math"/>
                              </w:rPr>
                              <m:t>2</m:t>
                            </m:r>
                          </m:sup>
                        </m:sSup>
                      </m:num>
                      <m:den>
                        <m:r>
                          <w:rPr>
                            <w:rFonts w:ascii="Cambria Math" w:eastAsia="Cambria Math" w:hAnsi="Cambria Math" w:cs="Cambria Math"/>
                          </w:rPr>
                          <m:t>n-1</m:t>
                        </m:r>
                      </m:den>
                    </m:f>
                  </m:e>
                </m:rad>
              </m:oMath>
            </m:oMathPara>
          </w:p>
        </w:tc>
        <w:tc>
          <w:tcPr>
            <w:tcW w:w="2849" w:type="dxa"/>
          </w:tcPr>
          <w:p w:rsidR="00B06C97" w:rsidRPr="00B06C97" w:rsidRDefault="00B06C97" w:rsidP="00B14322">
            <w:pPr>
              <w:ind w:left="282"/>
              <w:jc w:val="right"/>
              <w:rPr>
                <w:rFonts w:ascii="Cambria Math" w:eastAsia="Cambria Math" w:hAnsi="Cambria Math" w:cs="Cambria Math"/>
              </w:rPr>
            </w:pPr>
            <w:r w:rsidRPr="00B06C97">
              <w:rPr>
                <w:rFonts w:eastAsia="Times New Roman"/>
              </w:rPr>
              <w:t>(6)</w:t>
            </w:r>
          </w:p>
        </w:tc>
      </w:tr>
    </w:tbl>
    <w:p w:rsidR="00A6288C" w:rsidRPr="00DA3171" w:rsidRDefault="00474BCC" w:rsidP="00B14322">
      <w:pPr>
        <w:shd w:val="clear" w:color="auto" w:fill="FFFFFF"/>
        <w:spacing w:before="100" w:beforeAutospacing="1"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Мұнда:</w:t>
      </w:r>
    </w:p>
    <w:p w:rsidR="00A6288C" w:rsidRPr="00DA3171" w:rsidRDefault="00474BCC" w:rsidP="004359A7">
      <w:pPr>
        <w:shd w:val="clear" w:color="auto" w:fill="FFFFFF"/>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S – стандартты ауытқу;</w:t>
      </w:r>
    </w:p>
    <w:p w:rsidR="00A6288C" w:rsidRPr="00DA3171" w:rsidRDefault="00B329D8" w:rsidP="004359A7">
      <w:pPr>
        <w:shd w:val="clear" w:color="auto" w:fill="FFFFFF"/>
        <w:spacing w:after="0" w:line="240" w:lineRule="auto"/>
        <w:jc w:val="both"/>
        <w:rPr>
          <w:rFonts w:ascii="Times New Roman" w:eastAsia="Times New Roman" w:hAnsi="Times New Roman" w:cs="Times New Roman"/>
          <w:sz w:val="28"/>
          <w:szCs w:val="28"/>
        </w:rPr>
      </w:pPr>
      <w:r w:rsidRPr="00B329D8">
        <w:rPr>
          <w:rFonts w:ascii="Times New Roman" w:eastAsia="Times New Roman" w:hAnsi="Times New Roman" w:cs="Times New Roman"/>
          <w:i/>
          <w:sz w:val="28"/>
          <w:szCs w:val="28"/>
        </w:rPr>
        <w:t>Х</w:t>
      </w:r>
      <w:r w:rsidR="00E80F22" w:rsidRPr="00B329D8">
        <w:rPr>
          <w:rFonts w:ascii="Times New Roman" w:eastAsia="Times New Roman" w:hAnsi="Times New Roman" w:cs="Times New Roman"/>
          <w:i/>
          <w:sz w:val="28"/>
          <w:szCs w:val="28"/>
          <w:vertAlign w:val="subscript"/>
        </w:rPr>
        <w:t>і</w:t>
      </w:r>
      <w:r w:rsidR="00474BCC" w:rsidRPr="00DA3171">
        <w:rPr>
          <w:rFonts w:ascii="Times New Roman" w:eastAsia="Times New Roman" w:hAnsi="Times New Roman" w:cs="Times New Roman"/>
          <w:sz w:val="28"/>
          <w:szCs w:val="28"/>
        </w:rPr>
        <w:t>– анықталатын шама;</w:t>
      </w:r>
    </w:p>
    <w:p w:rsidR="00A6288C" w:rsidRPr="00DA3171" w:rsidRDefault="00B329D8" w:rsidP="004359A7">
      <w:pPr>
        <w:shd w:val="clear" w:color="auto" w:fill="FFFFFF"/>
        <w:spacing w:after="0" w:line="240" w:lineRule="auto"/>
        <w:jc w:val="both"/>
        <w:rPr>
          <w:rFonts w:ascii="Times New Roman" w:eastAsia="Times New Roman" w:hAnsi="Times New Roman" w:cs="Times New Roman"/>
          <w:sz w:val="28"/>
          <w:szCs w:val="28"/>
        </w:rPr>
      </w:pPr>
      <w:r w:rsidRPr="00B329D8">
        <w:rPr>
          <w:rFonts w:ascii="Times New Roman" w:eastAsia="Times New Roman" w:hAnsi="Times New Roman" w:cs="Times New Roman"/>
          <w:i/>
          <w:sz w:val="28"/>
          <w:szCs w:val="28"/>
        </w:rPr>
        <w:t>Х</w:t>
      </w:r>
      <w:r w:rsidR="00474BCC" w:rsidRPr="00DA3171">
        <w:rPr>
          <w:rFonts w:ascii="Times New Roman" w:eastAsia="Times New Roman" w:hAnsi="Times New Roman" w:cs="Times New Roman"/>
          <w:sz w:val="28"/>
          <w:szCs w:val="28"/>
        </w:rPr>
        <w:t>– орташа арифметикалық мәні;</w:t>
      </w:r>
    </w:p>
    <w:p w:rsidR="00A6288C" w:rsidRPr="00DA3171" w:rsidRDefault="00474BCC" w:rsidP="004359A7">
      <w:pPr>
        <w:shd w:val="clear" w:color="auto" w:fill="FFFFFF"/>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n – өлшеулер саны.</w:t>
      </w:r>
    </w:p>
    <w:p w:rsidR="00A6288C" w:rsidRPr="00DA3171" w:rsidRDefault="00A6288C" w:rsidP="004359A7">
      <w:pPr>
        <w:shd w:val="clear" w:color="auto" w:fill="FFFFFF"/>
        <w:spacing w:after="0" w:line="240" w:lineRule="auto"/>
        <w:jc w:val="both"/>
        <w:rPr>
          <w:rFonts w:ascii="Times New Roman" w:eastAsia="Times New Roman" w:hAnsi="Times New Roman" w:cs="Times New Roman"/>
          <w:sz w:val="28"/>
          <w:szCs w:val="28"/>
        </w:rPr>
      </w:pPr>
    </w:p>
    <w:p w:rsidR="00452A59" w:rsidRPr="00452A59" w:rsidRDefault="00452A59" w:rsidP="00452A59">
      <w:pPr>
        <w:spacing w:after="0" w:line="240" w:lineRule="auto"/>
        <w:ind w:firstLine="720"/>
        <w:jc w:val="both"/>
        <w:rPr>
          <w:rFonts w:ascii="Times New Roman" w:eastAsia="Times New Roman" w:hAnsi="Times New Roman" w:cs="Times New Roman"/>
          <w:b/>
          <w:sz w:val="28"/>
          <w:szCs w:val="28"/>
        </w:rPr>
      </w:pPr>
      <w:r w:rsidRPr="00452A59">
        <w:rPr>
          <w:rFonts w:ascii="Times New Roman" w:eastAsia="Times New Roman" w:hAnsi="Times New Roman" w:cs="Times New Roman"/>
          <w:b/>
          <w:sz w:val="28"/>
          <w:szCs w:val="28"/>
        </w:rPr>
        <w:t>Екінші бөлімге қорытынды</w:t>
      </w:r>
    </w:p>
    <w:p w:rsidR="00452A59" w:rsidRDefault="00452A59" w:rsidP="00452A59">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Pr="00452A59">
        <w:rPr>
          <w:rFonts w:ascii="Times New Roman" w:eastAsia="Times New Roman" w:hAnsi="Times New Roman" w:cs="Times New Roman"/>
          <w:sz w:val="28"/>
          <w:szCs w:val="28"/>
        </w:rPr>
        <w:t xml:space="preserve">Екінші бөлімде </w:t>
      </w:r>
      <w:r>
        <w:rPr>
          <w:rFonts w:ascii="Times New Roman" w:eastAsia="Times New Roman" w:hAnsi="Times New Roman" w:cs="Times New Roman"/>
          <w:sz w:val="28"/>
          <w:szCs w:val="28"/>
        </w:rPr>
        <w:t xml:space="preserve">скандий иондарына сұрыпты интерполимерлі жүйе құру үшін </w:t>
      </w:r>
      <w:r w:rsidRPr="00452A59">
        <w:rPr>
          <w:rFonts w:ascii="Times New Roman" w:eastAsia="Times New Roman" w:hAnsi="Times New Roman" w:cs="Times New Roman"/>
          <w:sz w:val="28"/>
          <w:szCs w:val="28"/>
        </w:rPr>
        <w:t xml:space="preserve">жүргізілген тәжірибелік зерттеу </w:t>
      </w:r>
      <w:r>
        <w:rPr>
          <w:rFonts w:ascii="Times New Roman" w:eastAsia="Times New Roman" w:hAnsi="Times New Roman" w:cs="Times New Roman"/>
          <w:sz w:val="28"/>
          <w:szCs w:val="28"/>
        </w:rPr>
        <w:t xml:space="preserve">жұмыстарының барысы сипатталды және мынадай қорытындылар жасалды: </w:t>
      </w:r>
    </w:p>
    <w:p w:rsidR="002A1672" w:rsidRDefault="00452A59" w:rsidP="00EA2945">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sidRPr="00DA3171">
        <w:rPr>
          <w:rFonts w:ascii="Times New Roman" w:eastAsia="Times New Roman" w:hAnsi="Times New Roman" w:cs="Times New Roman"/>
          <w:sz w:val="28"/>
          <w:szCs w:val="28"/>
        </w:rPr>
        <w:t>Lewatit CNP LF</w:t>
      </w:r>
      <w:r>
        <w:rPr>
          <w:rFonts w:ascii="Times New Roman" w:eastAsia="Times New Roman" w:hAnsi="Times New Roman" w:cs="Times New Roman"/>
          <w:sz w:val="28"/>
          <w:szCs w:val="28"/>
        </w:rPr>
        <w:t xml:space="preserve"> және </w:t>
      </w:r>
      <w:r w:rsidR="00EA2945">
        <w:rPr>
          <w:rFonts w:ascii="Times New Roman" w:eastAsia="Times New Roman" w:hAnsi="Times New Roman" w:cs="Times New Roman"/>
          <w:sz w:val="28"/>
          <w:szCs w:val="28"/>
        </w:rPr>
        <w:t>А</w:t>
      </w:r>
      <w:r w:rsidRPr="00452A59">
        <w:rPr>
          <w:rFonts w:ascii="Times New Roman" w:eastAsia="Times New Roman" w:hAnsi="Times New Roman" w:cs="Times New Roman"/>
          <w:sz w:val="28"/>
          <w:szCs w:val="28"/>
        </w:rPr>
        <w:t>В-17-8</w:t>
      </w:r>
      <w:r>
        <w:rPr>
          <w:rFonts w:ascii="Times New Roman" w:eastAsia="Times New Roman" w:hAnsi="Times New Roman" w:cs="Times New Roman"/>
          <w:sz w:val="28"/>
          <w:szCs w:val="28"/>
        </w:rPr>
        <w:t xml:space="preserve"> ион</w:t>
      </w:r>
      <w:r w:rsidR="00EA29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алмаст</w:t>
      </w:r>
      <w:r w:rsidR="00EA2945">
        <w:rPr>
          <w:rFonts w:ascii="Times New Roman" w:eastAsia="Times New Roman" w:hAnsi="Times New Roman" w:cs="Times New Roman"/>
          <w:sz w:val="28"/>
          <w:szCs w:val="28"/>
        </w:rPr>
        <w:t xml:space="preserve">ырғыш шайырларының қашықтан әрекеттесу барысында функционалды топтарының модификациялану дәрежесі анықталды. </w:t>
      </w:r>
    </w:p>
    <w:p w:rsidR="00EA2945" w:rsidRPr="00DA3171" w:rsidRDefault="00EA2945" w:rsidP="00EA2945">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Молярлы қатынастары әртүрлі интерполимерлі жүйелер құрылды және </w:t>
      </w:r>
      <w:r w:rsidR="002723D0">
        <w:rPr>
          <w:rFonts w:ascii="Times New Roman" w:eastAsia="Times New Roman" w:hAnsi="Times New Roman" w:cs="Times New Roman"/>
          <w:sz w:val="28"/>
          <w:szCs w:val="28"/>
        </w:rPr>
        <w:t xml:space="preserve">олардың </w:t>
      </w:r>
      <w:r>
        <w:rPr>
          <w:rFonts w:ascii="Times New Roman" w:eastAsia="Times New Roman" w:hAnsi="Times New Roman" w:cs="Times New Roman"/>
          <w:sz w:val="28"/>
          <w:szCs w:val="28"/>
        </w:rPr>
        <w:t xml:space="preserve">скандий иондарына қатысты сорбциялық қасиеті зерттелді. </w:t>
      </w:r>
    </w:p>
    <w:p w:rsidR="002F7B8D" w:rsidRPr="00DA3171" w:rsidRDefault="002F7B8D" w:rsidP="004359A7">
      <w:pPr>
        <w:shd w:val="clear" w:color="auto" w:fill="FFFFFF"/>
        <w:spacing w:after="0" w:line="240" w:lineRule="auto"/>
        <w:jc w:val="both"/>
        <w:rPr>
          <w:rFonts w:ascii="Times New Roman" w:eastAsia="Times New Roman" w:hAnsi="Times New Roman" w:cs="Times New Roman"/>
          <w:sz w:val="28"/>
          <w:szCs w:val="28"/>
        </w:rPr>
      </w:pPr>
    </w:p>
    <w:p w:rsidR="002F7B8D" w:rsidRDefault="002F7B8D" w:rsidP="004359A7">
      <w:pPr>
        <w:shd w:val="clear" w:color="auto" w:fill="FFFFFF"/>
        <w:spacing w:after="0" w:line="240" w:lineRule="auto"/>
        <w:jc w:val="both"/>
        <w:rPr>
          <w:rFonts w:ascii="Times New Roman" w:eastAsia="Times New Roman" w:hAnsi="Times New Roman" w:cs="Times New Roman"/>
          <w:sz w:val="28"/>
          <w:szCs w:val="28"/>
        </w:rPr>
      </w:pPr>
    </w:p>
    <w:p w:rsidR="004359A7" w:rsidRDefault="004359A7" w:rsidP="004359A7">
      <w:pPr>
        <w:shd w:val="clear" w:color="auto" w:fill="FFFFFF"/>
        <w:spacing w:after="0" w:line="240" w:lineRule="auto"/>
        <w:jc w:val="both"/>
        <w:rPr>
          <w:rFonts w:ascii="Times New Roman" w:eastAsia="Times New Roman" w:hAnsi="Times New Roman" w:cs="Times New Roman"/>
          <w:sz w:val="28"/>
          <w:szCs w:val="28"/>
        </w:rPr>
      </w:pPr>
    </w:p>
    <w:p w:rsidR="004359A7" w:rsidRDefault="004359A7" w:rsidP="004359A7">
      <w:pPr>
        <w:shd w:val="clear" w:color="auto" w:fill="FFFFFF"/>
        <w:spacing w:after="0" w:line="240" w:lineRule="auto"/>
        <w:jc w:val="both"/>
        <w:rPr>
          <w:rFonts w:ascii="Times New Roman" w:eastAsia="Times New Roman" w:hAnsi="Times New Roman" w:cs="Times New Roman"/>
          <w:sz w:val="28"/>
          <w:szCs w:val="28"/>
        </w:rPr>
      </w:pPr>
    </w:p>
    <w:p w:rsidR="004359A7" w:rsidRDefault="004359A7" w:rsidP="004359A7">
      <w:pPr>
        <w:shd w:val="clear" w:color="auto" w:fill="FFFFFF"/>
        <w:spacing w:after="0" w:line="240" w:lineRule="auto"/>
        <w:jc w:val="both"/>
        <w:rPr>
          <w:rFonts w:ascii="Times New Roman" w:eastAsia="Times New Roman" w:hAnsi="Times New Roman" w:cs="Times New Roman"/>
          <w:sz w:val="28"/>
          <w:szCs w:val="28"/>
        </w:rPr>
      </w:pPr>
    </w:p>
    <w:p w:rsidR="004359A7" w:rsidRDefault="004359A7" w:rsidP="004359A7">
      <w:pPr>
        <w:shd w:val="clear" w:color="auto" w:fill="FFFFFF"/>
        <w:spacing w:after="0" w:line="240" w:lineRule="auto"/>
        <w:jc w:val="both"/>
        <w:rPr>
          <w:rFonts w:ascii="Times New Roman" w:eastAsia="Times New Roman" w:hAnsi="Times New Roman" w:cs="Times New Roman"/>
          <w:sz w:val="28"/>
          <w:szCs w:val="28"/>
        </w:rPr>
      </w:pPr>
    </w:p>
    <w:p w:rsidR="004359A7" w:rsidRDefault="004359A7" w:rsidP="004359A7">
      <w:pPr>
        <w:shd w:val="clear" w:color="auto" w:fill="FFFFFF"/>
        <w:spacing w:after="0" w:line="240" w:lineRule="auto"/>
        <w:jc w:val="both"/>
        <w:rPr>
          <w:rFonts w:ascii="Times New Roman" w:eastAsia="Times New Roman" w:hAnsi="Times New Roman" w:cs="Times New Roman"/>
          <w:sz w:val="28"/>
          <w:szCs w:val="28"/>
        </w:rPr>
      </w:pPr>
    </w:p>
    <w:p w:rsidR="004359A7" w:rsidRDefault="004359A7" w:rsidP="004359A7">
      <w:pPr>
        <w:shd w:val="clear" w:color="auto" w:fill="FFFFFF"/>
        <w:spacing w:after="0" w:line="240" w:lineRule="auto"/>
        <w:jc w:val="both"/>
        <w:rPr>
          <w:rFonts w:ascii="Times New Roman" w:eastAsia="Times New Roman" w:hAnsi="Times New Roman" w:cs="Times New Roman"/>
          <w:sz w:val="28"/>
          <w:szCs w:val="28"/>
        </w:rPr>
      </w:pPr>
    </w:p>
    <w:p w:rsidR="00A6288C" w:rsidRPr="00DA3171" w:rsidRDefault="00474BCC" w:rsidP="004359A7">
      <w:pPr>
        <w:pStyle w:val="1"/>
        <w:jc w:val="center"/>
        <w:rPr>
          <w:sz w:val="28"/>
          <w:szCs w:val="28"/>
        </w:rPr>
      </w:pPr>
      <w:bookmarkStart w:id="30" w:name="_Toc164778286"/>
      <w:bookmarkStart w:id="31" w:name="_Toc170208213"/>
      <w:r w:rsidRPr="00DA3171">
        <w:rPr>
          <w:sz w:val="28"/>
          <w:szCs w:val="28"/>
        </w:rPr>
        <w:t>3. ТӘЖІРИБЕ НӘТИЖЕЛЕРІ ЖӘНЕ ОЛАРДЫ ТАЛҚЫЛАУ</w:t>
      </w:r>
      <w:bookmarkEnd w:id="30"/>
      <w:bookmarkEnd w:id="31"/>
    </w:p>
    <w:p w:rsidR="00A6288C" w:rsidRPr="00DA3171" w:rsidRDefault="00474BCC" w:rsidP="00813474">
      <w:pPr>
        <w:pStyle w:val="110"/>
        <w:spacing w:before="100" w:beforeAutospacing="1"/>
        <w:ind w:left="0" w:firstLine="720"/>
      </w:pPr>
      <w:bookmarkStart w:id="32" w:name="_Toc164778287"/>
      <w:bookmarkStart w:id="33" w:name="_Toc170208214"/>
      <w:r w:rsidRPr="00DA3171">
        <w:t xml:space="preserve">3.1 </w:t>
      </w:r>
      <w:r w:rsidR="002E3361" w:rsidRPr="00DA3171">
        <w:t>Lewatit</w:t>
      </w:r>
      <w:r w:rsidRPr="00DA3171">
        <w:t xml:space="preserve"> CNPLF – АВ-17-8 өндірістік иониттердің бастапқы күйлерінің интерполимерлі</w:t>
      </w:r>
      <w:r w:rsidR="00AC740F">
        <w:t xml:space="preserve"> </w:t>
      </w:r>
      <w:r w:rsidRPr="00DA3171">
        <w:t>жүйедегі электрохимиялық қасиеттеріне әсерін зерттеу</w:t>
      </w:r>
      <w:bookmarkEnd w:id="32"/>
      <w:bookmarkEnd w:id="33"/>
    </w:p>
    <w:p w:rsidR="00A6288C" w:rsidRPr="00DA3171" w:rsidRDefault="00474BCC" w:rsidP="00AE2A6A">
      <w:pPr>
        <w:shd w:val="clear" w:color="auto" w:fill="FFFFFF"/>
        <w:spacing w:after="100" w:afterAutospacing="1" w:line="240" w:lineRule="auto"/>
        <w:ind w:firstLine="709"/>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Электрөткізгіштік және рН-метрия әдістерін қолдана отырып, ион алмастырғыштардың қашықтан әрекеттесуі кезіндегі электрохимиялық әрекетін бағалауға болады. Электрохимиялық қасиеттер, өз кезегінде, ион алмастырғыштардың конформациялық күйіне әсер етеді. Осыған байланысты ион алмастырғыш макромолекулалардың электрохимиялық күйін талдау үшін ісінген күйдегі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CNPLF</w:t>
      </w:r>
      <w:r w:rsidRPr="00DA3171">
        <w:rPr>
          <w:rFonts w:ascii="Times New Roman" w:eastAsia="Times New Roman" w:hAnsi="Times New Roman" w:cs="Times New Roman"/>
          <w:sz w:val="28"/>
          <w:szCs w:val="28"/>
          <w:vertAlign w:val="subscript"/>
        </w:rPr>
        <w:t>ісін</w:t>
      </w:r>
      <w:r w:rsidRPr="00DA3171">
        <w:rPr>
          <w:rFonts w:ascii="Times New Roman" w:eastAsia="Times New Roman" w:hAnsi="Times New Roman" w:cs="Times New Roman"/>
          <w:sz w:val="28"/>
          <w:szCs w:val="28"/>
        </w:rPr>
        <w:t xml:space="preserve"> және AB-17-8</w:t>
      </w:r>
      <w:r w:rsidRPr="00DA3171">
        <w:rPr>
          <w:rFonts w:ascii="Times New Roman" w:eastAsia="Times New Roman" w:hAnsi="Times New Roman" w:cs="Times New Roman"/>
          <w:sz w:val="28"/>
          <w:szCs w:val="28"/>
          <w:vertAlign w:val="subscript"/>
        </w:rPr>
        <w:t>ісін</w:t>
      </w:r>
      <w:r w:rsidRPr="00DA3171">
        <w:rPr>
          <w:rFonts w:ascii="Times New Roman" w:eastAsia="Times New Roman" w:hAnsi="Times New Roman" w:cs="Times New Roman"/>
          <w:sz w:val="28"/>
          <w:szCs w:val="28"/>
        </w:rPr>
        <w:t xml:space="preserve"> зерттелді. </w:t>
      </w:r>
      <w:r w:rsidR="003F24D9">
        <w:rPr>
          <w:rFonts w:ascii="Times New Roman" w:eastAsia="Times New Roman" w:hAnsi="Times New Roman" w:cs="Times New Roman"/>
          <w:sz w:val="28"/>
          <w:szCs w:val="28"/>
        </w:rPr>
        <w:t>12</w:t>
      </w:r>
      <w:r w:rsidRPr="00DA3171">
        <w:rPr>
          <w:rFonts w:ascii="Times New Roman" w:eastAsia="Times New Roman" w:hAnsi="Times New Roman" w:cs="Times New Roman"/>
          <w:sz w:val="28"/>
          <w:szCs w:val="28"/>
        </w:rPr>
        <w:t xml:space="preserve"> (а) суретінен катион алмастырғыш пен анион алмастырғыштың белгілі бір мольдік қатынастарында елеулі өзгерістер байқалатынын көруге болады. Ең жоғары мәндер 5:1 және 0:6 қатынастарында байқалады, мұнда 5:1 қатынасында интерполимерлік жүйелердің электр өткізгіштігі 5:1 (</w:t>
      </w:r>
      <w:r w:rsidR="005F218E">
        <w:rPr>
          <w:rFonts w:ascii="Times New Roman" w:eastAsia="Times New Roman" w:hAnsi="Times New Roman" w:cs="Times New Roman"/>
          <w:sz w:val="28"/>
          <w:szCs w:val="28"/>
        </w:rPr>
        <w:t>катионит</w:t>
      </w:r>
      <w:r w:rsidRPr="00DA3171">
        <w:rPr>
          <w:rFonts w:ascii="Times New Roman" w:eastAsia="Times New Roman" w:hAnsi="Times New Roman" w:cs="Times New Roman"/>
          <w:sz w:val="28"/>
          <w:szCs w:val="28"/>
        </w:rPr>
        <w:t xml:space="preserve">:анионит) минимум нүктесінен 2,5 есе, 0:6 қатынасында сәйкесінше 2,0 есе жоғары.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w:t>
      </w:r>
      <w:r w:rsidR="005F218E" w:rsidRPr="005F218E">
        <w:rPr>
          <w:rFonts w:ascii="Times New Roman" w:eastAsia="Times New Roman" w:hAnsi="Times New Roman" w:cs="Times New Roman"/>
          <w:sz w:val="28"/>
          <w:szCs w:val="28"/>
        </w:rPr>
        <w:t xml:space="preserve">CNPLF </w:t>
      </w:r>
      <w:r w:rsidRPr="00DA3171">
        <w:rPr>
          <w:rFonts w:ascii="Times New Roman" w:eastAsia="Times New Roman" w:hAnsi="Times New Roman" w:cs="Times New Roman"/>
          <w:sz w:val="28"/>
          <w:szCs w:val="28"/>
        </w:rPr>
        <w:t>˃ АВ-17-8 жағдайында келесі процесс жүреді:</w:t>
      </w:r>
    </w:p>
    <w:p w:rsidR="00A6288C" w:rsidRPr="00DA3171" w:rsidRDefault="00474BCC" w:rsidP="004359A7">
      <w:pPr>
        <w:spacing w:after="0" w:line="240" w:lineRule="auto"/>
        <w:ind w:firstLine="708"/>
        <w:jc w:val="center"/>
        <w:rPr>
          <w:rFonts w:ascii="Times New Roman" w:eastAsia="Times New Roman" w:hAnsi="Times New Roman" w:cs="Times New Roman"/>
          <w:i/>
          <w:sz w:val="28"/>
          <w:szCs w:val="28"/>
        </w:rPr>
      </w:pPr>
      <w:r w:rsidRPr="00DA3171">
        <w:rPr>
          <w:rFonts w:ascii="Times New Roman" w:eastAsia="Times New Roman" w:hAnsi="Times New Roman" w:cs="Times New Roman"/>
          <w:sz w:val="28"/>
          <w:szCs w:val="28"/>
        </w:rPr>
        <w:t xml:space="preserve">– </w:t>
      </w:r>
      <w:sdt>
        <w:sdtPr>
          <w:tag w:val="goog_rdk_3"/>
          <w:id w:val="1048389191"/>
        </w:sdtPr>
        <w:sdtContent>
          <w:r w:rsidRPr="00DA3171">
            <w:rPr>
              <w:rFonts w:ascii="Gungsuh" w:eastAsia="Gungsuh" w:hAnsi="Gungsuh" w:cs="Gungsuh"/>
              <w:i/>
              <w:sz w:val="28"/>
              <w:szCs w:val="28"/>
            </w:rPr>
            <w:t xml:space="preserve">СООH + N-OH → </w:t>
          </w:r>
        </w:sdtContent>
      </w:sdt>
      <w:r w:rsidRPr="00DA3171">
        <w:rPr>
          <w:rFonts w:ascii="Times New Roman" w:eastAsia="Times New Roman" w:hAnsi="Times New Roman" w:cs="Times New Roman"/>
          <w:sz w:val="28"/>
          <w:szCs w:val="28"/>
        </w:rPr>
        <w:t xml:space="preserve"> – </w:t>
      </w:r>
      <m:oMath>
        <m:sSup>
          <m:sSupPr>
            <m:ctrlPr>
              <w:rPr>
                <w:rFonts w:ascii="Cambria Math" w:eastAsia="Cambria Math" w:hAnsi="Cambria Math" w:cs="Cambria Math"/>
                <w:sz w:val="28"/>
                <w:szCs w:val="28"/>
                <w:vertAlign w:val="superscript"/>
              </w:rPr>
            </m:ctrlPr>
          </m:sSupPr>
          <m:e>
            <m:r>
              <w:rPr>
                <w:rFonts w:ascii="Cambria Math" w:eastAsia="Cambria Math" w:hAnsi="Cambria Math" w:cs="Cambria Math"/>
                <w:sz w:val="28"/>
                <w:szCs w:val="28"/>
              </w:rPr>
              <m:t>COO</m:t>
            </m:r>
          </m:e>
          <m:sup>
            <m:r>
              <w:rPr>
                <w:rFonts w:ascii="Cambria Math" w:eastAsia="Cambria Math" w:hAnsi="Cambria Math" w:cs="Cambria Math"/>
                <w:sz w:val="28"/>
                <w:szCs w:val="28"/>
                <w:vertAlign w:val="superscript"/>
              </w:rPr>
              <m:t>-</m:t>
            </m:r>
          </m:sup>
        </m:sSup>
        <m:r>
          <w:rPr>
            <w:rFonts w:ascii="Cambria Math" w:eastAsia="Cambria Math" w:hAnsi="Cambria Math" w:cs="Cambria Math"/>
            <w:sz w:val="28"/>
            <w:szCs w:val="28"/>
            <w:vertAlign w:val="superscript"/>
          </w:rPr>
          <m:t>+</m:t>
        </m:r>
        <m:sSup>
          <m:sSupPr>
            <m:ctrlPr>
              <w:rPr>
                <w:rFonts w:ascii="Cambria Math" w:eastAsia="Cambria Math" w:hAnsi="Cambria Math" w:cs="Cambria Math"/>
                <w:sz w:val="28"/>
                <w:szCs w:val="28"/>
                <w:vertAlign w:val="superscript"/>
              </w:rPr>
            </m:ctrlPr>
          </m:sSupPr>
          <m:e>
            <m:r>
              <w:rPr>
                <w:rFonts w:ascii="Cambria Math" w:eastAsia="Cambria Math" w:hAnsi="Cambria Math" w:cs="Cambria Math"/>
                <w:sz w:val="28"/>
                <w:szCs w:val="28"/>
              </w:rPr>
              <m:t>N</m:t>
            </m:r>
          </m:e>
          <m:sup>
            <m:r>
              <w:rPr>
                <w:rFonts w:ascii="Cambria Math" w:eastAsia="Cambria Math" w:hAnsi="Cambria Math" w:cs="Cambria Math"/>
                <w:sz w:val="28"/>
                <w:szCs w:val="28"/>
                <w:vertAlign w:val="superscript"/>
              </w:rPr>
              <m:t>+</m:t>
            </m:r>
          </m:sup>
        </m:sSup>
      </m:oMath>
      <w:r w:rsidRPr="00DA3171">
        <w:rPr>
          <w:rFonts w:ascii="Times New Roman" w:eastAsia="Times New Roman" w:hAnsi="Times New Roman" w:cs="Times New Roman"/>
          <w:i/>
          <w:sz w:val="28"/>
          <w:szCs w:val="28"/>
        </w:rPr>
        <w:t xml:space="preserve"> +H</w:t>
      </w:r>
      <w:r w:rsidRPr="00DA3171">
        <w:rPr>
          <w:rFonts w:ascii="Times New Roman" w:eastAsia="Times New Roman" w:hAnsi="Times New Roman" w:cs="Times New Roman"/>
          <w:i/>
          <w:sz w:val="28"/>
          <w:szCs w:val="28"/>
          <w:vertAlign w:val="subscript"/>
        </w:rPr>
        <w:t>2</w:t>
      </w:r>
      <w:r w:rsidRPr="00DA3171">
        <w:rPr>
          <w:rFonts w:ascii="Times New Roman" w:eastAsia="Times New Roman" w:hAnsi="Times New Roman" w:cs="Times New Roman"/>
          <w:i/>
          <w:sz w:val="28"/>
          <w:szCs w:val="28"/>
        </w:rPr>
        <w:t>O</w:t>
      </w:r>
    </w:p>
    <w:p w:rsidR="00A6288C" w:rsidRPr="00DA3171" w:rsidRDefault="00474BCC" w:rsidP="00AE2A6A">
      <w:pPr>
        <w:spacing w:before="100" w:beforeAutospacing="1" w:after="0" w:line="240" w:lineRule="auto"/>
        <w:ind w:firstLine="709"/>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H</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 xml:space="preserve">O әлсіз диссоциацияға ұшырайтын болғандықтан тепе-теңдік оңға қарай ауысады. Ле-Шателье принципі бойынша су ортасында қосымша </w:t>
      </w:r>
      <m:oMath>
        <m:sSup>
          <m:sSupPr>
            <m:ctrlPr>
              <w:rPr>
                <w:rFonts w:ascii="Cambria Math" w:eastAsia="Cambria Math" w:hAnsi="Cambria Math" w:cs="Cambria Math"/>
                <w:sz w:val="28"/>
                <w:szCs w:val="28"/>
                <w:vertAlign w:val="superscript"/>
              </w:rPr>
            </m:ctrlPr>
          </m:sSupPr>
          <m:e>
            <m:r>
              <w:rPr>
                <w:rFonts w:ascii="Cambria Math" w:eastAsia="Cambria Math" w:hAnsi="Cambria Math" w:cs="Cambria Math"/>
                <w:sz w:val="28"/>
                <w:szCs w:val="28"/>
              </w:rPr>
              <m:t>Н</m:t>
            </m:r>
          </m:e>
          <m:sup>
            <m:r>
              <w:rPr>
                <w:rFonts w:ascii="Cambria Math" w:eastAsia="Cambria Math" w:hAnsi="Cambria Math" w:cs="Cambria Math"/>
                <w:sz w:val="28"/>
                <w:szCs w:val="28"/>
                <w:vertAlign w:val="superscript"/>
              </w:rPr>
              <m:t>+</m:t>
            </m:r>
          </m:sup>
        </m:sSup>
      </m:oMath>
      <w:r w:rsidRPr="00DA3171">
        <w:rPr>
          <w:rFonts w:ascii="Times New Roman" w:eastAsia="Times New Roman" w:hAnsi="Times New Roman" w:cs="Times New Roman"/>
          <w:sz w:val="28"/>
          <w:szCs w:val="28"/>
        </w:rPr>
        <w:t xml:space="preserve">иондары пайда болып, концентрациясы 5:1 қатынасына дейін өседі. Ал АВ-17-8 анионит үшін диссоциациялану мүмкіндігі жоғалады. </w:t>
      </w:r>
    </w:p>
    <w:p w:rsidR="00A6288C" w:rsidRPr="00DA3171" w:rsidRDefault="002E3361" w:rsidP="004359A7">
      <w:pPr>
        <w:spacing w:after="0" w:line="240" w:lineRule="auto"/>
        <w:ind w:firstLine="709"/>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w:t>
      </w:r>
      <w:r w:rsidR="005F218E" w:rsidRPr="005F218E">
        <w:rPr>
          <w:rFonts w:ascii="Times New Roman" w:eastAsia="Times New Roman" w:hAnsi="Times New Roman" w:cs="Times New Roman"/>
          <w:sz w:val="28"/>
          <w:szCs w:val="28"/>
        </w:rPr>
        <w:t>CNPLF</w:t>
      </w:r>
      <w:r w:rsidR="00474BCC" w:rsidRPr="00DA3171">
        <w:rPr>
          <w:rFonts w:ascii="Times New Roman" w:eastAsia="Times New Roman" w:hAnsi="Times New Roman" w:cs="Times New Roman"/>
          <w:sz w:val="28"/>
          <w:szCs w:val="28"/>
        </w:rPr>
        <w:t xml:space="preserve">˂АВ-17-8  кезінде басқа тепе-теңдік орнайды, мұнда </w:t>
      </w:r>
      <m:oMath>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ОН</m:t>
            </m:r>
          </m:e>
          <m:sup>
            <m:r>
              <w:rPr>
                <w:rFonts w:ascii="Cambria Math" w:eastAsia="Cambria Math" w:hAnsi="Cambria Math" w:cs="Cambria Math"/>
                <w:sz w:val="28"/>
                <w:szCs w:val="28"/>
              </w:rPr>
              <m:t>-</m:t>
            </m:r>
          </m:sup>
        </m:sSup>
      </m:oMath>
      <w:r w:rsidR="00474BCC" w:rsidRPr="00DA3171">
        <w:rPr>
          <w:rFonts w:ascii="Times New Roman" w:eastAsia="Times New Roman" w:hAnsi="Times New Roman" w:cs="Times New Roman"/>
          <w:sz w:val="28"/>
          <w:szCs w:val="28"/>
        </w:rPr>
        <w:t xml:space="preserve">топтары </w:t>
      </w:r>
      <m:oMath>
        <m:sSup>
          <m:sSupPr>
            <m:ctrlPr>
              <w:rPr>
                <w:rFonts w:ascii="Cambria Math" w:eastAsia="Cambria Math" w:hAnsi="Cambria Math" w:cs="Cambria Math"/>
                <w:sz w:val="28"/>
                <w:szCs w:val="28"/>
                <w:vertAlign w:val="superscript"/>
              </w:rPr>
            </m:ctrlPr>
          </m:sSupPr>
          <m:e>
            <m:r>
              <w:rPr>
                <w:rFonts w:ascii="Cambria Math" w:eastAsia="Cambria Math" w:hAnsi="Cambria Math" w:cs="Cambria Math"/>
                <w:sz w:val="28"/>
                <w:szCs w:val="28"/>
              </w:rPr>
              <m:t>Н</m:t>
            </m:r>
          </m:e>
          <m:sup>
            <m:r>
              <w:rPr>
                <w:rFonts w:ascii="Cambria Math" w:eastAsia="Cambria Math" w:hAnsi="Cambria Math" w:cs="Cambria Math"/>
                <w:sz w:val="28"/>
                <w:szCs w:val="28"/>
                <w:vertAlign w:val="superscript"/>
              </w:rPr>
              <m:t>+</m:t>
            </m:r>
          </m:sup>
        </m:sSup>
      </m:oMath>
      <w:r w:rsidR="00474BCC" w:rsidRPr="00DA3171">
        <w:rPr>
          <w:rFonts w:ascii="Times New Roman" w:eastAsia="Times New Roman" w:hAnsi="Times New Roman" w:cs="Times New Roman"/>
          <w:sz w:val="28"/>
          <w:szCs w:val="28"/>
        </w:rPr>
        <w:t xml:space="preserve">иондарын бейтараптандыруға жұмсалады. 2:4 қатынасы АВ-17-8-дің </w:t>
      </w:r>
      <w:r w:rsidRPr="00DA3171">
        <w:rPr>
          <w:rFonts w:ascii="Times New Roman" w:eastAsia="Times New Roman" w:hAnsi="Times New Roman" w:cs="Times New Roman"/>
          <w:sz w:val="28"/>
          <w:szCs w:val="28"/>
        </w:rPr>
        <w:t>Lewatit</w:t>
      </w:r>
      <w:r w:rsidR="005F218E">
        <w:rPr>
          <w:rFonts w:ascii="Times New Roman" w:eastAsia="Times New Roman" w:hAnsi="Times New Roman" w:cs="Times New Roman"/>
          <w:sz w:val="28"/>
          <w:szCs w:val="28"/>
        </w:rPr>
        <w:t xml:space="preserve"> </w:t>
      </w:r>
      <w:r w:rsidR="005F218E" w:rsidRPr="005F218E">
        <w:rPr>
          <w:rFonts w:ascii="Times New Roman" w:eastAsia="Times New Roman" w:hAnsi="Times New Roman" w:cs="Times New Roman"/>
          <w:sz w:val="28"/>
          <w:szCs w:val="28"/>
        </w:rPr>
        <w:t>CNPLF</w:t>
      </w:r>
      <w:r w:rsidR="00BA211E">
        <w:rPr>
          <w:rFonts w:ascii="Times New Roman" w:eastAsia="Times New Roman" w:hAnsi="Times New Roman" w:cs="Times New Roman"/>
          <w:sz w:val="28"/>
          <w:szCs w:val="28"/>
        </w:rPr>
        <w:t>-</w:t>
      </w:r>
      <w:r w:rsidR="00474BCC" w:rsidRPr="00DA3171">
        <w:rPr>
          <w:rFonts w:ascii="Times New Roman" w:eastAsia="Times New Roman" w:hAnsi="Times New Roman" w:cs="Times New Roman"/>
          <w:sz w:val="28"/>
          <w:szCs w:val="28"/>
        </w:rPr>
        <w:t xml:space="preserve">ке қарағанда анағұрлым күшті полиэлектролит екенін көрсетеді.  </w:t>
      </w:r>
    </w:p>
    <w:tbl>
      <w:tblPr>
        <w:tblStyle w:val="affffff4"/>
        <w:tblW w:w="10466" w:type="dxa"/>
        <w:jc w:val="center"/>
        <w:tblInd w:w="0" w:type="dxa"/>
        <w:tblLayout w:type="fixed"/>
        <w:tblLook w:val="0000"/>
      </w:tblPr>
      <w:tblGrid>
        <w:gridCol w:w="5233"/>
        <w:gridCol w:w="5233"/>
      </w:tblGrid>
      <w:tr w:rsidR="00A6288C" w:rsidRPr="00DA3171">
        <w:trPr>
          <w:cantSplit/>
          <w:tblHeader/>
          <w:jc w:val="center"/>
        </w:trPr>
        <w:tc>
          <w:tcPr>
            <w:tcW w:w="5233" w:type="dxa"/>
            <w:vAlign w:val="center"/>
          </w:tcPr>
          <w:p w:rsidR="00A6288C" w:rsidRPr="00DA3171" w:rsidRDefault="00AD2D32" w:rsidP="004359A7">
            <w:pPr>
              <w:jc w:val="both"/>
              <w:rPr>
                <w:color w:val="auto"/>
              </w:rPr>
            </w:pPr>
            <w:r w:rsidRPr="00DA3171">
              <w:rPr>
                <w:rFonts w:ascii="Calibri" w:eastAsia="Calibri" w:hAnsi="Calibri" w:cs="Calibri"/>
                <w:color w:val="auto"/>
                <w:sz w:val="22"/>
                <w:szCs w:val="22"/>
              </w:rPr>
              <w:object w:dxaOrig="6243" w:dyaOrig="4418">
                <v:shape id="_x0000_i1026" type="#_x0000_t75" style="width:255pt;height:179.25pt" o:ole="">
                  <v:imagedata r:id="rId29" o:title=""/>
                </v:shape>
                <o:OLEObject Type="Embed" ProgID="Origin50.Graph" ShapeID="_x0000_i1026" DrawAspect="Content" ObjectID="_1781417571" r:id="rId30"/>
              </w:object>
            </w:r>
          </w:p>
        </w:tc>
        <w:tc>
          <w:tcPr>
            <w:tcW w:w="5233" w:type="dxa"/>
          </w:tcPr>
          <w:p w:rsidR="00A6288C" w:rsidRPr="00DA3171" w:rsidRDefault="00B432E2" w:rsidP="004359A7">
            <w:pPr>
              <w:jc w:val="both"/>
              <w:rPr>
                <w:color w:val="auto"/>
              </w:rPr>
            </w:pPr>
            <w:r w:rsidRPr="00DA3171">
              <w:rPr>
                <w:rFonts w:ascii="Calibri" w:eastAsia="Calibri" w:hAnsi="Calibri" w:cs="Calibri"/>
                <w:color w:val="auto"/>
                <w:sz w:val="22"/>
                <w:szCs w:val="22"/>
              </w:rPr>
              <w:object w:dxaOrig="6243" w:dyaOrig="4418">
                <v:shape id="_x0000_i1027" type="#_x0000_t75" style="width:245.25pt;height:173.25pt" o:ole="">
                  <v:imagedata r:id="rId31" o:title=""/>
                </v:shape>
                <o:OLEObject Type="Embed" ProgID="Origin50.Graph" ShapeID="_x0000_i1027" DrawAspect="Content" ObjectID="_1781417572" r:id="rId32"/>
              </w:object>
            </w:r>
          </w:p>
        </w:tc>
      </w:tr>
      <w:tr w:rsidR="00A6288C" w:rsidRPr="00DA3171">
        <w:trPr>
          <w:cantSplit/>
          <w:tblHeader/>
          <w:jc w:val="center"/>
        </w:trPr>
        <w:tc>
          <w:tcPr>
            <w:tcW w:w="5233" w:type="dxa"/>
            <w:vAlign w:val="center"/>
          </w:tcPr>
          <w:p w:rsidR="00A6288C" w:rsidRPr="00DA3171" w:rsidRDefault="00474BCC" w:rsidP="004359A7">
            <w:pPr>
              <w:rPr>
                <w:color w:val="auto"/>
              </w:rPr>
            </w:pPr>
            <w:r w:rsidRPr="00DA3171">
              <w:rPr>
                <w:color w:val="auto"/>
              </w:rPr>
              <w:t>(a)</w:t>
            </w:r>
          </w:p>
        </w:tc>
        <w:tc>
          <w:tcPr>
            <w:tcW w:w="5233" w:type="dxa"/>
          </w:tcPr>
          <w:p w:rsidR="00A6288C" w:rsidRPr="00DA3171" w:rsidRDefault="00474BCC" w:rsidP="004359A7">
            <w:pPr>
              <w:rPr>
                <w:color w:val="auto"/>
              </w:rPr>
            </w:pPr>
            <w:r w:rsidRPr="00DA3171">
              <w:rPr>
                <w:color w:val="auto"/>
              </w:rPr>
              <w:t>(b)</w:t>
            </w:r>
          </w:p>
        </w:tc>
      </w:tr>
    </w:tbl>
    <w:p w:rsidR="00A6288C" w:rsidRPr="00DA3171" w:rsidRDefault="003F24D9" w:rsidP="004359A7">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 12</w:t>
      </w:r>
      <w:r w:rsidR="00474BCC" w:rsidRPr="00DA3171">
        <w:rPr>
          <w:rFonts w:ascii="Times New Roman" w:eastAsia="Times New Roman" w:hAnsi="Times New Roman" w:cs="Times New Roman"/>
          <w:sz w:val="28"/>
          <w:szCs w:val="28"/>
        </w:rPr>
        <w:t xml:space="preserve"> –</w:t>
      </w:r>
      <w:r w:rsidR="005F218E">
        <w:rPr>
          <w:rFonts w:ascii="Times New Roman" w:eastAsia="Times New Roman" w:hAnsi="Times New Roman" w:cs="Times New Roman"/>
          <w:sz w:val="28"/>
          <w:szCs w:val="28"/>
        </w:rPr>
        <w:t xml:space="preserve"> </w:t>
      </w:r>
      <w:r w:rsidR="00474BCC" w:rsidRPr="00DA3171">
        <w:rPr>
          <w:rFonts w:ascii="Times New Roman" w:eastAsia="Times New Roman" w:hAnsi="Times New Roman" w:cs="Times New Roman"/>
          <w:sz w:val="28"/>
          <w:szCs w:val="28"/>
        </w:rPr>
        <w:t xml:space="preserve"> </w:t>
      </w:r>
      <w:r w:rsidR="005F218E" w:rsidRPr="00DA3171">
        <w:rPr>
          <w:rFonts w:ascii="Times New Roman" w:eastAsia="Times New Roman" w:hAnsi="Times New Roman" w:cs="Times New Roman"/>
          <w:sz w:val="28"/>
          <w:szCs w:val="28"/>
        </w:rPr>
        <w:t xml:space="preserve">Lewatit </w:t>
      </w:r>
      <w:r w:rsidR="00474BCC" w:rsidRPr="00DA3171">
        <w:rPr>
          <w:rFonts w:ascii="Times New Roman" w:eastAsia="Times New Roman" w:hAnsi="Times New Roman" w:cs="Times New Roman"/>
          <w:sz w:val="28"/>
          <w:szCs w:val="28"/>
        </w:rPr>
        <w:t>CNPLF</w:t>
      </w:r>
      <w:r w:rsidR="00474BCC" w:rsidRPr="00DA3171">
        <w:rPr>
          <w:rFonts w:ascii="Times New Roman" w:eastAsia="Times New Roman" w:hAnsi="Times New Roman" w:cs="Times New Roman"/>
          <w:sz w:val="28"/>
          <w:szCs w:val="28"/>
          <w:vertAlign w:val="subscript"/>
        </w:rPr>
        <w:t>ісін</w:t>
      </w:r>
      <w:r w:rsidR="00474BCC" w:rsidRPr="00DA3171">
        <w:rPr>
          <w:rFonts w:ascii="Times New Roman" w:eastAsia="Times New Roman" w:hAnsi="Times New Roman" w:cs="Times New Roman"/>
          <w:sz w:val="28"/>
          <w:szCs w:val="28"/>
        </w:rPr>
        <w:t xml:space="preserve"> - АВ-17-8</w:t>
      </w:r>
      <w:r w:rsidR="00474BCC" w:rsidRPr="00DA3171">
        <w:rPr>
          <w:rFonts w:ascii="Times New Roman" w:eastAsia="Times New Roman" w:hAnsi="Times New Roman" w:cs="Times New Roman"/>
          <w:sz w:val="28"/>
          <w:szCs w:val="28"/>
          <w:vertAlign w:val="subscript"/>
        </w:rPr>
        <w:t xml:space="preserve">ісін </w:t>
      </w:r>
      <w:r w:rsidR="00474BCC" w:rsidRPr="00DA3171">
        <w:rPr>
          <w:rFonts w:ascii="Times New Roman" w:eastAsia="Times New Roman" w:hAnsi="Times New Roman" w:cs="Times New Roman"/>
          <w:sz w:val="28"/>
          <w:szCs w:val="28"/>
        </w:rPr>
        <w:t>интерполимелі жүйелері қатысында су ерітінділерінің меншікті электр өткізгіштігінің уақытқа тәуелділігі</w:t>
      </w:r>
    </w:p>
    <w:p w:rsidR="00A6288C" w:rsidRPr="00DA3171" w:rsidRDefault="00474BCC" w:rsidP="00813474">
      <w:pPr>
        <w:spacing w:before="100" w:beforeAutospacing="1" w:after="0" w:line="240" w:lineRule="auto"/>
        <w:ind w:firstLine="709"/>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Электрөткізгіштік иондардың жалпы концентрациясының өзгеруін (зарядына қарамай) көрсететіні белгілі. Электрөткізгіштік пен рН мәндерін салыстыру электрохимиялық параметрлердің өзгеру себебін анықтауға мүмкіндік береді, өйткені рН өзгеруі </w:t>
      </w:r>
      <m:oMath>
        <m:sSup>
          <m:sSupPr>
            <m:ctrlPr>
              <w:rPr>
                <w:rFonts w:ascii="Cambria Math" w:eastAsia="Cambria Math" w:hAnsi="Cambria Math" w:cs="Cambria Math"/>
                <w:sz w:val="28"/>
                <w:szCs w:val="28"/>
                <w:vertAlign w:val="superscript"/>
              </w:rPr>
            </m:ctrlPr>
          </m:sSupPr>
          <m:e>
            <m:r>
              <w:rPr>
                <w:rFonts w:ascii="Cambria Math" w:eastAsia="Cambria Math" w:hAnsi="Cambria Math" w:cs="Cambria Math"/>
                <w:sz w:val="28"/>
                <w:szCs w:val="28"/>
              </w:rPr>
              <m:t>Н</m:t>
            </m:r>
          </m:e>
          <m:sup>
            <m:r>
              <w:rPr>
                <w:rFonts w:ascii="Cambria Math" w:eastAsia="Cambria Math" w:hAnsi="Cambria Math" w:cs="Cambria Math"/>
                <w:sz w:val="28"/>
                <w:szCs w:val="28"/>
                <w:vertAlign w:val="superscript"/>
              </w:rPr>
              <m:t>+</m:t>
            </m:r>
          </m:sup>
        </m:sSup>
      </m:oMath>
      <w:r w:rsidRPr="00DA3171">
        <w:rPr>
          <w:rFonts w:ascii="Times New Roman" w:eastAsia="Times New Roman" w:hAnsi="Times New Roman" w:cs="Times New Roman"/>
          <w:sz w:val="28"/>
          <w:szCs w:val="28"/>
        </w:rPr>
        <w:t xml:space="preserve"> иондарының концентрациясының өзгеру динамикасын көрсетеді, ал χ </w:t>
      </w:r>
      <m:oMath>
        <m:sSup>
          <m:sSupPr>
            <m:ctrlPr>
              <w:rPr>
                <w:rFonts w:ascii="Cambria Math" w:eastAsia="Cambria Math" w:hAnsi="Cambria Math" w:cs="Cambria Math"/>
                <w:sz w:val="28"/>
                <w:szCs w:val="28"/>
                <w:vertAlign w:val="superscript"/>
              </w:rPr>
            </m:ctrlPr>
          </m:sSupPr>
          <m:e>
            <m:r>
              <w:rPr>
                <w:rFonts w:ascii="Cambria Math" w:eastAsia="Cambria Math" w:hAnsi="Cambria Math" w:cs="Cambria Math"/>
                <w:sz w:val="28"/>
                <w:szCs w:val="28"/>
              </w:rPr>
              <m:t>Н</m:t>
            </m:r>
          </m:e>
          <m:sup>
            <m:r>
              <w:rPr>
                <w:rFonts w:ascii="Cambria Math" w:eastAsia="Cambria Math" w:hAnsi="Cambria Math" w:cs="Cambria Math"/>
                <w:sz w:val="28"/>
                <w:szCs w:val="28"/>
                <w:vertAlign w:val="superscript"/>
              </w:rPr>
              <m:t>+</m:t>
            </m:r>
          </m:sup>
        </m:sSup>
      </m:oMath>
      <w:r w:rsidRPr="00DA3171">
        <w:rPr>
          <w:rFonts w:ascii="Times New Roman" w:eastAsia="Times New Roman" w:hAnsi="Times New Roman" w:cs="Times New Roman"/>
          <w:sz w:val="28"/>
          <w:szCs w:val="28"/>
        </w:rPr>
        <w:t xml:space="preserve">және </w:t>
      </w:r>
      <m:oMath>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ОН</m:t>
            </m:r>
          </m:e>
          <m:sup>
            <m:r>
              <w:rPr>
                <w:rFonts w:ascii="Cambria Math" w:eastAsia="Cambria Math" w:hAnsi="Cambria Math" w:cs="Cambria Math"/>
                <w:sz w:val="28"/>
                <w:szCs w:val="28"/>
              </w:rPr>
              <m:t>-</m:t>
            </m:r>
          </m:sup>
        </m:sSup>
      </m:oMath>
      <w:r w:rsidRPr="00DA3171">
        <w:rPr>
          <w:rFonts w:ascii="Times New Roman" w:eastAsia="Times New Roman" w:hAnsi="Times New Roman" w:cs="Times New Roman"/>
          <w:sz w:val="28"/>
          <w:szCs w:val="28"/>
        </w:rPr>
        <w:t xml:space="preserve"> иондарының қосындысы болып табылады. </w:t>
      </w:r>
    </w:p>
    <w:p w:rsidR="00A6288C" w:rsidRPr="00DA3171" w:rsidRDefault="003F24D9" w:rsidP="004359A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r w:rsidR="00474BCC" w:rsidRPr="00DA3171">
        <w:rPr>
          <w:rFonts w:ascii="Times New Roman" w:eastAsia="Times New Roman" w:hAnsi="Times New Roman" w:cs="Times New Roman"/>
          <w:sz w:val="28"/>
          <w:szCs w:val="28"/>
        </w:rPr>
        <w:t xml:space="preserve"> (б) суретте бастапқы катион алмастырғыш пен анион алмастырғыштың электр өткізгіштігінің олардың </w:t>
      </w:r>
      <w:r w:rsidR="002E3361"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CNPLF және АВ-17-8 5:1, 4:2, 3:3, 2:4, 1:5 моль:моль арақатынасындағы уақыт бойынша өзгерісі көрсетілген. Алынған қисықтардан анионит АВ-17-8 мөлшері өскен сайын электрөткізгіштіктің күрт өзгеруі біртіндеп жоғалатыны байқалады. Өзгерістер 5:1 және 0:6 қатынасында сақталады. Бұл қатынастарда бастапқы уақытта 0,08-ден 6 сағатқа дейін электрөткізгіштіктің төмендеуі байқалады.</w:t>
      </w:r>
      <w:r w:rsidR="00B36600">
        <w:rPr>
          <w:rFonts w:ascii="Times New Roman" w:eastAsia="Times New Roman" w:hAnsi="Times New Roman" w:cs="Times New Roman"/>
          <w:sz w:val="28"/>
          <w:szCs w:val="28"/>
        </w:rPr>
        <w:t xml:space="preserve"> </w:t>
      </w:r>
      <w:r w:rsidR="00474BCC" w:rsidRPr="00DA3171">
        <w:rPr>
          <w:rFonts w:ascii="Times New Roman" w:eastAsia="Times New Roman" w:hAnsi="Times New Roman" w:cs="Times New Roman"/>
          <w:sz w:val="28"/>
          <w:szCs w:val="28"/>
        </w:rPr>
        <w:t>Ал</w:t>
      </w:r>
      <w:r w:rsidR="00B36600">
        <w:rPr>
          <w:rFonts w:ascii="Times New Roman" w:eastAsia="Times New Roman" w:hAnsi="Times New Roman" w:cs="Times New Roman"/>
          <w:sz w:val="28"/>
          <w:szCs w:val="28"/>
        </w:rPr>
        <w:t xml:space="preserve"> </w:t>
      </w:r>
      <w:r w:rsidR="00474BCC" w:rsidRPr="00DA3171">
        <w:rPr>
          <w:rFonts w:ascii="Times New Roman" w:eastAsia="Times New Roman" w:hAnsi="Times New Roman" w:cs="Times New Roman"/>
          <w:sz w:val="28"/>
          <w:szCs w:val="28"/>
        </w:rPr>
        <w:t>4:2 және 1:5 қатынасында χ мәнінің өсуін байқаймыз. Осылайша, меншікті электрөткізгіштіктің қышқылдық және негіздік компоненттердің бастапқы қатынасына және уақытқа тәуелділігін талдау нәтижелері зерттелген параметрдің 2,5 есеге дейін өзгеретінін көрсетті, бұл электростатикалық әрекеттесулердің әсерінен конформациялық күйдің және түйін аралық тізбектердің икемділігінің ықтимал өзгерісін көрсетеді.</w:t>
      </w:r>
    </w:p>
    <w:p w:rsidR="00A6288C" w:rsidRPr="00DA3171" w:rsidRDefault="00DF3090" w:rsidP="004359A7">
      <w:pPr>
        <w:spacing w:after="0" w:line="240" w:lineRule="auto"/>
        <w:ind w:firstLine="708"/>
        <w:jc w:val="both"/>
        <w:rPr>
          <w:rFonts w:ascii="Times New Roman" w:eastAsia="Times New Roman" w:hAnsi="Times New Roman" w:cs="Times New Roman"/>
          <w:sz w:val="28"/>
          <w:szCs w:val="28"/>
        </w:rPr>
      </w:pPr>
      <w:r w:rsidRPr="00DF3090">
        <w:rPr>
          <w:rFonts w:ascii="Times New Roman" w:eastAsia="Times New Roman" w:hAnsi="Times New Roman" w:cs="Times New Roman"/>
          <w:sz w:val="28"/>
          <w:szCs w:val="28"/>
        </w:rPr>
        <w:t>H</w:t>
      </w:r>
      <w:r w:rsidRPr="00DF3090">
        <w:rPr>
          <w:rFonts w:ascii="Times New Roman" w:eastAsia="Times New Roman" w:hAnsi="Times New Roman" w:cs="Times New Roman"/>
          <w:sz w:val="28"/>
          <w:szCs w:val="28"/>
          <w:vertAlign w:val="superscript"/>
        </w:rPr>
        <w:t xml:space="preserve">+ </w:t>
      </w:r>
      <w:r w:rsidR="00474BCC" w:rsidRPr="00DA3171">
        <w:rPr>
          <w:rFonts w:ascii="Times New Roman" w:eastAsia="Times New Roman" w:hAnsi="Times New Roman" w:cs="Times New Roman"/>
          <w:sz w:val="28"/>
          <w:szCs w:val="28"/>
        </w:rPr>
        <w:t xml:space="preserve">иондарының концентрациясын өлшеу нәтижелері </w:t>
      </w:r>
      <w:r w:rsidR="003F24D9">
        <w:rPr>
          <w:rFonts w:ascii="Times New Roman" w:eastAsia="Times New Roman" w:hAnsi="Times New Roman" w:cs="Times New Roman"/>
          <w:sz w:val="28"/>
          <w:szCs w:val="28"/>
        </w:rPr>
        <w:t>13</w:t>
      </w:r>
      <w:r w:rsidR="00474BCC" w:rsidRPr="00DA3171">
        <w:rPr>
          <w:rFonts w:ascii="Times New Roman" w:eastAsia="Times New Roman" w:hAnsi="Times New Roman" w:cs="Times New Roman"/>
          <w:sz w:val="28"/>
          <w:szCs w:val="28"/>
        </w:rPr>
        <w:t>-суретте көрсетілген.</w:t>
      </w:r>
      <w:r w:rsidR="00B36600">
        <w:rPr>
          <w:rFonts w:ascii="Times New Roman" w:eastAsia="Times New Roman" w:hAnsi="Times New Roman" w:cs="Times New Roman"/>
          <w:sz w:val="28"/>
          <w:szCs w:val="28"/>
        </w:rPr>
        <w:t xml:space="preserve"> </w:t>
      </w:r>
      <w:r w:rsidR="00474BCC" w:rsidRPr="00DA3171">
        <w:rPr>
          <w:rFonts w:ascii="Times New Roman" w:eastAsia="Times New Roman" w:hAnsi="Times New Roman" w:cs="Times New Roman"/>
          <w:sz w:val="28"/>
          <w:szCs w:val="28"/>
        </w:rPr>
        <w:t xml:space="preserve">Суреттен көрініп тұрғандай, 5:1 қатынасындағы рН мәні (катионит:анионит) уақыт өте келе 0,08 сағатта 7,8-ден 30 сағатта 5,9-ға дейін төмендейді. Бұл рН өзгерістері қарастырылған уақыт аймағында </w:t>
      </w:r>
      <m:oMath>
        <m:sSup>
          <m:sSupPr>
            <m:ctrlPr>
              <w:rPr>
                <w:rFonts w:ascii="Cambria Math" w:eastAsia="Cambria Math" w:hAnsi="Cambria Math" w:cs="Cambria Math"/>
                <w:sz w:val="28"/>
                <w:szCs w:val="28"/>
                <w:vertAlign w:val="superscript"/>
              </w:rPr>
            </m:ctrlPr>
          </m:sSupPr>
          <m:e>
            <m:r>
              <w:rPr>
                <w:rFonts w:ascii="Cambria Math" w:eastAsia="Cambria Math" w:hAnsi="Cambria Math" w:cs="Cambria Math"/>
                <w:sz w:val="28"/>
                <w:szCs w:val="28"/>
              </w:rPr>
              <m:t>Н</m:t>
            </m:r>
          </m:e>
          <m:sup>
            <m:r>
              <w:rPr>
                <w:rFonts w:ascii="Cambria Math" w:eastAsia="Cambria Math" w:hAnsi="Cambria Math" w:cs="Cambria Math"/>
                <w:sz w:val="28"/>
                <w:szCs w:val="28"/>
                <w:vertAlign w:val="superscript"/>
              </w:rPr>
              <m:t>+</m:t>
            </m:r>
          </m:sup>
        </m:sSup>
      </m:oMath>
      <w:r w:rsidR="00474BCC" w:rsidRPr="00DA3171">
        <w:rPr>
          <w:rFonts w:ascii="Times New Roman" w:eastAsia="Times New Roman" w:hAnsi="Times New Roman" w:cs="Times New Roman"/>
          <w:sz w:val="28"/>
          <w:szCs w:val="28"/>
        </w:rPr>
        <w:t xml:space="preserve"> иондарының концентрациясы артып жатқанын көрсетеді.</w:t>
      </w:r>
      <w:r w:rsidR="00B36600">
        <w:rPr>
          <w:rFonts w:ascii="Times New Roman" w:eastAsia="Times New Roman" w:hAnsi="Times New Roman" w:cs="Times New Roman"/>
          <w:sz w:val="28"/>
          <w:szCs w:val="28"/>
        </w:rPr>
        <w:t xml:space="preserve"> </w:t>
      </w:r>
      <w:r w:rsidR="00474BCC" w:rsidRPr="00DA3171">
        <w:rPr>
          <w:rFonts w:ascii="Times New Roman" w:eastAsia="Times New Roman" w:hAnsi="Times New Roman" w:cs="Times New Roman"/>
          <w:sz w:val="28"/>
          <w:szCs w:val="28"/>
        </w:rPr>
        <w:t>рН 7,8 мен 5,9 арасындағы айырмашылығы ΔрН= 1,9 логарифмдік шкалаға тең, сондықтан сандардан үлкен өзгерістер нашар көрінеді.</w:t>
      </w:r>
      <w:r w:rsidR="00C93BFF">
        <w:rPr>
          <w:rFonts w:ascii="Times New Roman" w:eastAsia="Times New Roman" w:hAnsi="Times New Roman" w:cs="Times New Roman"/>
          <w:sz w:val="28"/>
          <w:szCs w:val="28"/>
        </w:rPr>
        <w:t xml:space="preserve"> </w:t>
      </w:r>
      <w:r w:rsidR="00474BCC" w:rsidRPr="00DA3171">
        <w:rPr>
          <w:rFonts w:ascii="Times New Roman" w:eastAsia="Times New Roman" w:hAnsi="Times New Roman" w:cs="Times New Roman"/>
          <w:sz w:val="28"/>
          <w:szCs w:val="28"/>
        </w:rPr>
        <w:t>Бұл нәтижелер жүйенің электр өткізгіштігінің осы уақыт ішінде төмендейтінін, ал протон концентрациясы жоғарылайтынын көрсетеді. 5:1 қатынасындағы меншікті электрөткізгіштіктің абсолютті мәндері катион алмастырғыштың құрамы анион алмастырғыштан 5 есе жоғары аумақта, 2:4-0:6 қатынастарына қарағанда (интерполимерлі жүйеде анион алмастырғыштың мөлшері басымырақ аудандарда) айтарлықтай жоғары.</w:t>
      </w:r>
    </w:p>
    <w:tbl>
      <w:tblPr>
        <w:tblStyle w:val="affffff5"/>
        <w:tblW w:w="10466" w:type="dxa"/>
        <w:jc w:val="center"/>
        <w:tblInd w:w="0" w:type="dxa"/>
        <w:tblLayout w:type="fixed"/>
        <w:tblLook w:val="0000"/>
      </w:tblPr>
      <w:tblGrid>
        <w:gridCol w:w="5233"/>
        <w:gridCol w:w="5233"/>
      </w:tblGrid>
      <w:tr w:rsidR="00A6288C" w:rsidRPr="00DA3171">
        <w:trPr>
          <w:cantSplit/>
          <w:tblHeader/>
          <w:jc w:val="center"/>
        </w:trPr>
        <w:tc>
          <w:tcPr>
            <w:tcW w:w="5233" w:type="dxa"/>
            <w:vAlign w:val="center"/>
          </w:tcPr>
          <w:p w:rsidR="00A6288C" w:rsidRPr="00DA3171" w:rsidRDefault="00AD2D32" w:rsidP="004359A7">
            <w:pPr>
              <w:jc w:val="both"/>
              <w:rPr>
                <w:color w:val="auto"/>
              </w:rPr>
            </w:pPr>
            <w:r w:rsidRPr="00DA3171">
              <w:rPr>
                <w:rFonts w:ascii="Calibri" w:eastAsia="Calibri" w:hAnsi="Calibri" w:cs="Calibri"/>
                <w:color w:val="auto"/>
                <w:sz w:val="22"/>
                <w:szCs w:val="22"/>
              </w:rPr>
              <w:object w:dxaOrig="6243" w:dyaOrig="4418">
                <v:shape id="_x0000_i1028" type="#_x0000_t75" style="width:249.75pt;height:173.25pt" o:ole="">
                  <v:imagedata r:id="rId33" o:title=""/>
                </v:shape>
                <o:OLEObject Type="Embed" ProgID="Origin50.Graph" ShapeID="_x0000_i1028" DrawAspect="Content" ObjectID="_1781417573" r:id="rId34"/>
              </w:object>
            </w:r>
          </w:p>
        </w:tc>
        <w:tc>
          <w:tcPr>
            <w:tcW w:w="5233" w:type="dxa"/>
          </w:tcPr>
          <w:p w:rsidR="00A6288C" w:rsidRPr="00DA3171" w:rsidRDefault="00B432E2" w:rsidP="004359A7">
            <w:pPr>
              <w:jc w:val="both"/>
              <w:rPr>
                <w:color w:val="auto"/>
              </w:rPr>
            </w:pPr>
            <w:r w:rsidRPr="00DA3171">
              <w:rPr>
                <w:rFonts w:ascii="Calibri" w:eastAsia="Calibri" w:hAnsi="Calibri" w:cs="Calibri"/>
                <w:color w:val="auto"/>
                <w:sz w:val="22"/>
                <w:szCs w:val="22"/>
              </w:rPr>
              <w:object w:dxaOrig="6243" w:dyaOrig="4418">
                <v:shape id="_x0000_i1029" type="#_x0000_t75" style="width:236.25pt;height:170.25pt" o:ole="">
                  <v:imagedata r:id="rId35" o:title=""/>
                </v:shape>
                <o:OLEObject Type="Embed" ProgID="Origin50.Graph" ShapeID="_x0000_i1029" DrawAspect="Content" ObjectID="_1781417574" r:id="rId36"/>
              </w:object>
            </w:r>
          </w:p>
        </w:tc>
      </w:tr>
      <w:tr w:rsidR="00A6288C" w:rsidRPr="00DA3171">
        <w:trPr>
          <w:cantSplit/>
          <w:tblHeader/>
          <w:jc w:val="center"/>
        </w:trPr>
        <w:tc>
          <w:tcPr>
            <w:tcW w:w="5233" w:type="dxa"/>
            <w:vAlign w:val="center"/>
          </w:tcPr>
          <w:p w:rsidR="00A6288C" w:rsidRPr="00DA3171" w:rsidRDefault="00474BCC" w:rsidP="004359A7">
            <w:pPr>
              <w:rPr>
                <w:color w:val="auto"/>
              </w:rPr>
            </w:pPr>
            <w:r w:rsidRPr="00DA3171">
              <w:rPr>
                <w:color w:val="auto"/>
              </w:rPr>
              <w:t>(a)</w:t>
            </w:r>
          </w:p>
        </w:tc>
        <w:tc>
          <w:tcPr>
            <w:tcW w:w="5233" w:type="dxa"/>
          </w:tcPr>
          <w:p w:rsidR="00A6288C" w:rsidRPr="00DA3171" w:rsidRDefault="00474BCC" w:rsidP="004359A7">
            <w:pPr>
              <w:rPr>
                <w:color w:val="auto"/>
              </w:rPr>
            </w:pPr>
            <w:r w:rsidRPr="00DA3171">
              <w:rPr>
                <w:color w:val="auto"/>
              </w:rPr>
              <w:t>(b)</w:t>
            </w:r>
          </w:p>
        </w:tc>
      </w:tr>
    </w:tbl>
    <w:p w:rsidR="00A6288C" w:rsidRPr="00DA3171" w:rsidRDefault="00474BCC" w:rsidP="004359A7">
      <w:pPr>
        <w:spacing w:after="0"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Сурет </w:t>
      </w:r>
      <w:r w:rsidR="003F24D9">
        <w:rPr>
          <w:rFonts w:ascii="Times New Roman" w:eastAsia="Times New Roman" w:hAnsi="Times New Roman" w:cs="Times New Roman"/>
          <w:sz w:val="28"/>
          <w:szCs w:val="28"/>
        </w:rPr>
        <w:t>13</w:t>
      </w:r>
      <w:r w:rsidRPr="00DA3171">
        <w:rPr>
          <w:rFonts w:ascii="Times New Roman" w:eastAsia="Times New Roman" w:hAnsi="Times New Roman" w:cs="Times New Roman"/>
          <w:sz w:val="28"/>
          <w:szCs w:val="28"/>
        </w:rPr>
        <w:t xml:space="preserve"> –</w:t>
      </w:r>
      <w:r w:rsidR="005F218E" w:rsidRPr="005F218E">
        <w:rPr>
          <w:rFonts w:ascii="Times New Roman" w:eastAsia="Times New Roman" w:hAnsi="Times New Roman" w:cs="Times New Roman"/>
          <w:sz w:val="28"/>
          <w:szCs w:val="28"/>
        </w:rPr>
        <w:t xml:space="preserve">Lewatit </w:t>
      </w:r>
      <w:r w:rsidRPr="00DA3171">
        <w:rPr>
          <w:rFonts w:ascii="Times New Roman" w:eastAsia="Times New Roman" w:hAnsi="Times New Roman" w:cs="Times New Roman"/>
          <w:sz w:val="28"/>
          <w:szCs w:val="28"/>
        </w:rPr>
        <w:t xml:space="preserve"> CNPLF</w:t>
      </w:r>
      <w:r w:rsidRPr="00DA3171">
        <w:rPr>
          <w:rFonts w:ascii="Times New Roman" w:eastAsia="Times New Roman" w:hAnsi="Times New Roman" w:cs="Times New Roman"/>
          <w:sz w:val="28"/>
          <w:szCs w:val="28"/>
          <w:vertAlign w:val="subscript"/>
        </w:rPr>
        <w:t>ісін</w:t>
      </w:r>
      <w:r w:rsidRPr="00DA3171">
        <w:rPr>
          <w:rFonts w:ascii="Times New Roman" w:eastAsia="Times New Roman" w:hAnsi="Times New Roman" w:cs="Times New Roman"/>
          <w:sz w:val="28"/>
          <w:szCs w:val="28"/>
        </w:rPr>
        <w:t xml:space="preserve"> - АВ-17-8</w:t>
      </w:r>
      <w:r w:rsidRPr="00DA3171">
        <w:rPr>
          <w:rFonts w:ascii="Times New Roman" w:eastAsia="Times New Roman" w:hAnsi="Times New Roman" w:cs="Times New Roman"/>
          <w:sz w:val="28"/>
          <w:szCs w:val="28"/>
          <w:vertAlign w:val="subscript"/>
        </w:rPr>
        <w:t>ісін</w:t>
      </w:r>
      <w:r w:rsidRPr="00DA3171">
        <w:rPr>
          <w:rFonts w:ascii="Times New Roman" w:eastAsia="Times New Roman" w:hAnsi="Times New Roman" w:cs="Times New Roman"/>
          <w:sz w:val="28"/>
          <w:szCs w:val="28"/>
        </w:rPr>
        <w:t xml:space="preserve"> интерполимелі жүйелері қатысында су ерітінділерінің рН мәндерінің уақытқа тәуелділігі</w:t>
      </w:r>
    </w:p>
    <w:p w:rsidR="00A6288C" w:rsidRPr="00DA3171" w:rsidRDefault="003F24D9" w:rsidP="004359A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r w:rsidR="00474BCC" w:rsidRPr="00DA3171">
        <w:rPr>
          <w:rFonts w:ascii="Times New Roman" w:eastAsia="Times New Roman" w:hAnsi="Times New Roman" w:cs="Times New Roman"/>
          <w:sz w:val="28"/>
          <w:szCs w:val="28"/>
        </w:rPr>
        <w:t xml:space="preserve"> (b) суретте катионит мен аниониттің әртүрлі қатынастарындағы рН-мәндерінің уақытқа тәуелділігі көрсетілген. Алынған нәтижелерден бастапқы уақыт диапазонында 2,5 сағатта (1,5 сағаттан басқа) интерполимерлі жүйенің қатысында сулы ортаның рН-ның күрт жоғарылайтыны байқалады. Одан әрі рН мәні түседі де қайтадан жоғарылайды. Сутегі иондарының концентрациясының төмендеуін көрсететін рН-мәнінің бастапқыда жоғарылауы, ең алдымен, протонның жоғалуынан пайда болған буынаралық ассоциациялардың бұзылып, ион алмастырғыштардың түйінаралық буындарының конформациялық трансформацияға ұшырауына байланысты болуы мүмкін. Ассоциациялар жойылған кезде </w:t>
      </w:r>
      <m:oMath>
        <m:sSup>
          <m:sSupPr>
            <m:ctrlPr>
              <w:rPr>
                <w:rFonts w:ascii="Cambria Math" w:eastAsia="Cambria Math" w:hAnsi="Cambria Math" w:cs="Cambria Math"/>
                <w:sz w:val="28"/>
                <w:szCs w:val="28"/>
                <w:vertAlign w:val="superscript"/>
              </w:rPr>
            </m:ctrlPr>
          </m:sSupPr>
          <m:e>
            <m:r>
              <w:rPr>
                <w:rFonts w:ascii="Cambria Math" w:eastAsia="Cambria Math" w:hAnsi="Cambria Math" w:cs="Cambria Math"/>
                <w:sz w:val="28"/>
                <w:szCs w:val="28"/>
              </w:rPr>
              <m:t>Н</m:t>
            </m:r>
          </m:e>
          <m:sup>
            <m:r>
              <w:rPr>
                <w:rFonts w:ascii="Cambria Math" w:eastAsia="Cambria Math" w:hAnsi="Cambria Math" w:cs="Cambria Math"/>
                <w:sz w:val="28"/>
                <w:szCs w:val="28"/>
                <w:vertAlign w:val="superscript"/>
              </w:rPr>
              <m:t>+</m:t>
            </m:r>
          </m:sup>
        </m:sSup>
      </m:oMath>
      <w:r w:rsidR="00474BCC" w:rsidRPr="00DA3171">
        <w:rPr>
          <w:rFonts w:ascii="Times New Roman" w:eastAsia="Times New Roman" w:hAnsi="Times New Roman" w:cs="Times New Roman"/>
          <w:sz w:val="28"/>
          <w:szCs w:val="28"/>
        </w:rPr>
        <w:t xml:space="preserve"> иондары қайтадан ион алмастырғыштардың </w:t>
      </w:r>
      <m:oMath>
        <m:sSup>
          <m:sSupPr>
            <m:ctrlPr>
              <w:rPr>
                <w:rFonts w:ascii="Cambria Math" w:eastAsia="Cambria Math" w:hAnsi="Cambria Math" w:cs="Cambria Math"/>
                <w:sz w:val="28"/>
                <w:szCs w:val="28"/>
                <w:vertAlign w:val="superscript"/>
              </w:rPr>
            </m:ctrlPr>
          </m:sSupPr>
          <m:e>
            <m:r>
              <w:rPr>
                <w:rFonts w:ascii="Cambria Math" w:eastAsia="Cambria Math" w:hAnsi="Cambria Math" w:cs="Cambria Math"/>
                <w:sz w:val="28"/>
                <w:szCs w:val="28"/>
              </w:rPr>
              <m:t>Н</m:t>
            </m:r>
          </m:e>
          <m:sup>
            <m:r>
              <w:rPr>
                <w:rFonts w:ascii="Cambria Math" w:eastAsia="Cambria Math" w:hAnsi="Cambria Math" w:cs="Cambria Math"/>
                <w:sz w:val="28"/>
                <w:szCs w:val="28"/>
                <w:vertAlign w:val="superscript"/>
              </w:rPr>
              <m:t>+</m:t>
            </m:r>
          </m:sup>
        </m:sSup>
      </m:oMath>
      <w:r w:rsidR="00474BCC" w:rsidRPr="00DA3171">
        <w:rPr>
          <w:rFonts w:ascii="Times New Roman" w:eastAsia="Times New Roman" w:hAnsi="Times New Roman" w:cs="Times New Roman"/>
          <w:sz w:val="28"/>
          <w:szCs w:val="28"/>
        </w:rPr>
        <w:t xml:space="preserve">  иондарымен ассоциация түзеді. Өзара әрекеттесу уақытының 24 сағатына дейін айтарлықтай өзгерістер жоқ, тек 24 сағаттан 30 сағатқа дейін күрт төмендегенін байқаймыз. Бұл суретте үлкен өзгерістер катионит:анионит 5:1 қатынасында кездеседі. Ал 6:0 қатынасында ең аз өзгеріс тіркелген. </w:t>
      </w:r>
    </w:p>
    <w:p w:rsidR="00A6288C" w:rsidRPr="00DA3171" w:rsidRDefault="00474BCC" w:rsidP="004359A7">
      <w:pPr>
        <w:spacing w:after="0" w:line="240" w:lineRule="auto"/>
        <w:ind w:firstLine="708"/>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Зерттеудің келесі кезеңі конденсацияланған күйдегі интерполимерлі жүйелердің әртүрлі қатынасында рН және χ тәуелділігін зерттеу болып табылады. </w:t>
      </w:r>
      <w:r w:rsidR="003F24D9">
        <w:rPr>
          <w:rFonts w:ascii="Times New Roman" w:eastAsia="Times New Roman" w:hAnsi="Times New Roman" w:cs="Times New Roman"/>
          <w:sz w:val="28"/>
          <w:szCs w:val="28"/>
        </w:rPr>
        <w:t>14</w:t>
      </w:r>
      <w:r w:rsidRPr="00DA3171">
        <w:rPr>
          <w:rFonts w:ascii="Times New Roman" w:eastAsia="Times New Roman" w:hAnsi="Times New Roman" w:cs="Times New Roman"/>
          <w:sz w:val="28"/>
          <w:szCs w:val="28"/>
        </w:rPr>
        <w:t xml:space="preserve">-суретте әртүрлі әрекеттесу уақытындағы </w:t>
      </w:r>
      <w:r w:rsidR="005F218E" w:rsidRPr="005F218E">
        <w:rPr>
          <w:rFonts w:ascii="Times New Roman" w:eastAsia="Times New Roman" w:hAnsi="Times New Roman" w:cs="Times New Roman"/>
          <w:sz w:val="28"/>
          <w:szCs w:val="28"/>
        </w:rPr>
        <w:t xml:space="preserve">Lewatit </w:t>
      </w:r>
      <w:r w:rsidRPr="00DA3171">
        <w:rPr>
          <w:rFonts w:ascii="Times New Roman" w:eastAsia="Times New Roman" w:hAnsi="Times New Roman" w:cs="Times New Roman"/>
          <w:sz w:val="28"/>
          <w:szCs w:val="28"/>
        </w:rPr>
        <w:t xml:space="preserve">CNPLF - AB-17-8 қатынасына электрөткізгіштіктің тәуелділігі көрсетілген. Алдыңғы суреттегі ісінген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CNPLF және ісінген AB-17-8 үшін электрөткізгіштік мәнінің өзгеруі мұнда да кездеседі. 5:1 қатынасында біз электрөткізгіштіктің шамалы көтерілгенін байқаймыз. АВ-17-8 анион алмастырғыш шайыры үшін электрөткізгіштік мәнінің жоғарылауы байқалады. Өзара әрекеттесу уақыты ұлғайған сайын олардың мәні артқан. Ең аз мәндер эквимольдік күйде 3:3 (катионит:анионит) қатынасында көрінеді. Ең төменгі және ең жоғарғы мәндер арасындағы айырмашылық айтарлықтай үлкен. Мысалы, 0,08 сағатта χ мәні 2-ден 7-ге дейін артады, бұл электрөткізгіштіктің 3,5 есе артқанын білдіреді. Өзара әрекеттесудің басқа уақыттарында да χ осындай өсу байқалады.</w:t>
      </w:r>
    </w:p>
    <w:tbl>
      <w:tblPr>
        <w:tblStyle w:val="affffff6"/>
        <w:tblW w:w="10466" w:type="dxa"/>
        <w:jc w:val="center"/>
        <w:tblInd w:w="0" w:type="dxa"/>
        <w:tblLayout w:type="fixed"/>
        <w:tblLook w:val="0000"/>
      </w:tblPr>
      <w:tblGrid>
        <w:gridCol w:w="5233"/>
        <w:gridCol w:w="5233"/>
      </w:tblGrid>
      <w:tr w:rsidR="00A6288C" w:rsidRPr="00DA3171">
        <w:trPr>
          <w:cantSplit/>
          <w:tblHeader/>
          <w:jc w:val="center"/>
        </w:trPr>
        <w:tc>
          <w:tcPr>
            <w:tcW w:w="5233" w:type="dxa"/>
            <w:vAlign w:val="center"/>
          </w:tcPr>
          <w:p w:rsidR="00A6288C" w:rsidRPr="00DA3171" w:rsidRDefault="00AD2D32" w:rsidP="004359A7">
            <w:pPr>
              <w:pBdr>
                <w:top w:val="nil"/>
                <w:left w:val="nil"/>
                <w:bottom w:val="nil"/>
                <w:right w:val="nil"/>
                <w:between w:val="nil"/>
              </w:pBdr>
              <w:jc w:val="both"/>
              <w:rPr>
                <w:rFonts w:ascii="Palatino Linotype" w:eastAsia="Palatino Linotype" w:hAnsi="Palatino Linotype" w:cs="Palatino Linotype"/>
                <w:color w:val="auto"/>
              </w:rPr>
            </w:pPr>
            <w:r w:rsidRPr="00DA3171">
              <w:rPr>
                <w:rFonts w:ascii="Palatino Linotype" w:eastAsia="Palatino Linotype" w:hAnsi="Palatino Linotype" w:cs="Palatino Linotype"/>
                <w:color w:val="auto"/>
                <w:sz w:val="22"/>
                <w:szCs w:val="22"/>
              </w:rPr>
              <w:object w:dxaOrig="5952" w:dyaOrig="4562">
                <v:shape id="_x0000_i1030" type="#_x0000_t75" style="width:234pt;height:180.75pt" o:ole="">
                  <v:imagedata r:id="rId37" o:title=""/>
                </v:shape>
                <o:OLEObject Type="Embed" ProgID="Origin50.Graph" ShapeID="_x0000_i1030" DrawAspect="Content" ObjectID="_1781417575" r:id="rId38"/>
              </w:object>
            </w:r>
          </w:p>
        </w:tc>
        <w:tc>
          <w:tcPr>
            <w:tcW w:w="5233" w:type="dxa"/>
          </w:tcPr>
          <w:p w:rsidR="00A6288C" w:rsidRPr="00DA3171" w:rsidRDefault="00B432E2" w:rsidP="004359A7">
            <w:pPr>
              <w:pBdr>
                <w:top w:val="nil"/>
                <w:left w:val="nil"/>
                <w:bottom w:val="nil"/>
                <w:right w:val="nil"/>
                <w:between w:val="nil"/>
              </w:pBdr>
              <w:jc w:val="both"/>
              <w:rPr>
                <w:rFonts w:ascii="Palatino Linotype" w:eastAsia="Palatino Linotype" w:hAnsi="Palatino Linotype" w:cs="Palatino Linotype"/>
                <w:color w:val="auto"/>
              </w:rPr>
            </w:pPr>
            <w:r w:rsidRPr="00DA3171">
              <w:rPr>
                <w:rFonts w:ascii="Palatino Linotype" w:eastAsia="Palatino Linotype" w:hAnsi="Palatino Linotype" w:cs="Palatino Linotype"/>
                <w:color w:val="auto"/>
                <w:sz w:val="22"/>
                <w:szCs w:val="22"/>
              </w:rPr>
              <w:object w:dxaOrig="6243" w:dyaOrig="4418">
                <v:shape id="_x0000_i1031" type="#_x0000_t75" style="width:245.25pt;height:171.75pt" o:ole="">
                  <v:imagedata r:id="rId39" o:title=""/>
                </v:shape>
                <o:OLEObject Type="Embed" ProgID="Origin50.Graph" ShapeID="_x0000_i1031" DrawAspect="Content" ObjectID="_1781417576" r:id="rId40"/>
              </w:object>
            </w:r>
          </w:p>
        </w:tc>
      </w:tr>
      <w:tr w:rsidR="00A6288C" w:rsidRPr="00DA3171">
        <w:trPr>
          <w:cantSplit/>
          <w:tblHeader/>
          <w:jc w:val="center"/>
        </w:trPr>
        <w:tc>
          <w:tcPr>
            <w:tcW w:w="5233" w:type="dxa"/>
            <w:vAlign w:val="center"/>
          </w:tcPr>
          <w:p w:rsidR="00A6288C" w:rsidRPr="00DA3171" w:rsidRDefault="00474BCC" w:rsidP="004359A7">
            <w:pPr>
              <w:pBdr>
                <w:top w:val="nil"/>
                <w:left w:val="nil"/>
                <w:bottom w:val="nil"/>
                <w:right w:val="nil"/>
                <w:between w:val="nil"/>
              </w:pBdr>
              <w:rPr>
                <w:rFonts w:ascii="Palatino Linotype" w:eastAsia="Palatino Linotype" w:hAnsi="Palatino Linotype" w:cs="Palatino Linotype"/>
                <w:color w:val="auto"/>
              </w:rPr>
            </w:pPr>
            <w:r w:rsidRPr="00DA3171">
              <w:rPr>
                <w:rFonts w:ascii="Palatino Linotype" w:eastAsia="Palatino Linotype" w:hAnsi="Palatino Linotype" w:cs="Palatino Linotype"/>
                <w:color w:val="auto"/>
              </w:rPr>
              <w:t>(a)</w:t>
            </w:r>
          </w:p>
        </w:tc>
        <w:tc>
          <w:tcPr>
            <w:tcW w:w="5233" w:type="dxa"/>
          </w:tcPr>
          <w:p w:rsidR="00A6288C" w:rsidRPr="00DA3171" w:rsidRDefault="00474BCC" w:rsidP="004359A7">
            <w:pPr>
              <w:pBdr>
                <w:top w:val="nil"/>
                <w:left w:val="nil"/>
                <w:bottom w:val="nil"/>
                <w:right w:val="nil"/>
                <w:between w:val="nil"/>
              </w:pBdr>
              <w:rPr>
                <w:color w:val="auto"/>
              </w:rPr>
            </w:pPr>
            <w:r w:rsidRPr="00DA3171">
              <w:rPr>
                <w:color w:val="auto"/>
              </w:rPr>
              <w:t>(b)</w:t>
            </w:r>
          </w:p>
        </w:tc>
      </w:tr>
    </w:tbl>
    <w:p w:rsidR="00A6288C" w:rsidRPr="00DA3171" w:rsidRDefault="00474BCC" w:rsidP="004359A7">
      <w:pPr>
        <w:spacing w:after="0"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Сурет </w:t>
      </w:r>
      <w:r w:rsidR="003F24D9">
        <w:rPr>
          <w:rFonts w:ascii="Times New Roman" w:eastAsia="Times New Roman" w:hAnsi="Times New Roman" w:cs="Times New Roman"/>
          <w:sz w:val="28"/>
          <w:szCs w:val="28"/>
        </w:rPr>
        <w:t>14</w:t>
      </w:r>
      <w:r w:rsidRPr="00DA3171">
        <w:rPr>
          <w:rFonts w:ascii="Times New Roman" w:eastAsia="Times New Roman" w:hAnsi="Times New Roman" w:cs="Times New Roman"/>
          <w:sz w:val="28"/>
          <w:szCs w:val="28"/>
        </w:rPr>
        <w:t xml:space="preserve"> – Құрғақ күйдегі </w:t>
      </w:r>
      <w:r w:rsidR="005F218E" w:rsidRPr="005F218E">
        <w:rPr>
          <w:rFonts w:ascii="Times New Roman" w:eastAsia="Times New Roman" w:hAnsi="Times New Roman" w:cs="Times New Roman"/>
          <w:sz w:val="28"/>
          <w:szCs w:val="28"/>
        </w:rPr>
        <w:t xml:space="preserve">Lewatit </w:t>
      </w:r>
      <w:r w:rsidRPr="00DA3171">
        <w:rPr>
          <w:rFonts w:ascii="Times New Roman" w:eastAsia="Times New Roman" w:hAnsi="Times New Roman" w:cs="Times New Roman"/>
          <w:sz w:val="28"/>
          <w:szCs w:val="28"/>
        </w:rPr>
        <w:t>CNPLF және AB-17-8 интерполимелі жүйелері қатысында су ерітінділерінің меншікті электр өткізгіштігінің уақытқа тәуелділігі</w:t>
      </w:r>
    </w:p>
    <w:p w:rsidR="00A6288C" w:rsidRPr="00DA3171" w:rsidRDefault="00813474" w:rsidP="00813474">
      <w:pPr>
        <w:tabs>
          <w:tab w:val="left" w:pos="851"/>
        </w:tabs>
        <w:spacing w:before="100" w:beforeAutospacing="1"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377514">
        <w:rPr>
          <w:rFonts w:ascii="Times New Roman" w:eastAsia="Times New Roman" w:hAnsi="Times New Roman" w:cs="Times New Roman"/>
          <w:sz w:val="28"/>
          <w:szCs w:val="28"/>
        </w:rPr>
        <w:t xml:space="preserve">Ион </w:t>
      </w:r>
      <w:r w:rsidR="00474BCC" w:rsidRPr="00DA3171">
        <w:rPr>
          <w:rFonts w:ascii="Times New Roman" w:eastAsia="Times New Roman" w:hAnsi="Times New Roman" w:cs="Times New Roman"/>
          <w:sz w:val="28"/>
          <w:szCs w:val="28"/>
        </w:rPr>
        <w:t>алмастырғыш шайырлардың әртүрлі қатынасындағы электрөткізгіштіктің уақытқа тәуелділігі (</w:t>
      </w:r>
      <w:r w:rsidR="003F24D9">
        <w:rPr>
          <w:rFonts w:ascii="Times New Roman" w:eastAsia="Times New Roman" w:hAnsi="Times New Roman" w:cs="Times New Roman"/>
          <w:sz w:val="28"/>
          <w:szCs w:val="28"/>
        </w:rPr>
        <w:t>14</w:t>
      </w:r>
      <w:r w:rsidR="00474BCC" w:rsidRPr="00DA3171">
        <w:rPr>
          <w:rFonts w:ascii="Times New Roman" w:eastAsia="Times New Roman" w:hAnsi="Times New Roman" w:cs="Times New Roman"/>
          <w:sz w:val="28"/>
          <w:szCs w:val="28"/>
        </w:rPr>
        <w:t xml:space="preserve">(б)-сурет) аниониттің мінез-құлқының басқа жүйелерден айтарлықтай ерекшеленетінін көрсетеді. AB-17-8 анион алмастырғышының (құрғақ) меншікті электр өткізгіштігі 4–7 мкС/См диапазонында, ал </w:t>
      </w:r>
      <w:r w:rsidR="005F218E" w:rsidRPr="005F218E">
        <w:rPr>
          <w:rFonts w:ascii="Times New Roman" w:eastAsia="Times New Roman" w:hAnsi="Times New Roman" w:cs="Times New Roman"/>
          <w:sz w:val="28"/>
          <w:szCs w:val="28"/>
        </w:rPr>
        <w:t xml:space="preserve">Lewatit </w:t>
      </w:r>
      <w:r w:rsidR="00474BCC" w:rsidRPr="00DA3171">
        <w:rPr>
          <w:rFonts w:ascii="Times New Roman" w:eastAsia="Times New Roman" w:hAnsi="Times New Roman" w:cs="Times New Roman"/>
          <w:sz w:val="28"/>
          <w:szCs w:val="28"/>
        </w:rPr>
        <w:t xml:space="preserve">CNPLF құрғақ катион алмастырғышы </w:t>
      </w:r>
      <w:r w:rsidR="00C93BFF">
        <w:rPr>
          <w:rFonts w:ascii="Times New Roman" w:eastAsia="Times New Roman" w:hAnsi="Times New Roman" w:cs="Times New Roman"/>
          <w:sz w:val="28"/>
          <w:szCs w:val="28"/>
        </w:rPr>
        <w:t xml:space="preserve">мен интерполимерлі жүйелер үшін </w:t>
      </w:r>
      <w:r w:rsidR="00474BCC" w:rsidRPr="00DA3171">
        <w:rPr>
          <w:rFonts w:ascii="Times New Roman" w:eastAsia="Times New Roman" w:hAnsi="Times New Roman" w:cs="Times New Roman"/>
          <w:sz w:val="28"/>
          <w:szCs w:val="28"/>
        </w:rPr>
        <w:t xml:space="preserve">2-ден 5-ке мкС/См дейінгі диапазонда жатыр. </w:t>
      </w:r>
    </w:p>
    <w:p w:rsidR="00813474" w:rsidRPr="00DA3171" w:rsidRDefault="00474BCC" w:rsidP="00813474">
      <w:pPr>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ab/>
        <w:t xml:space="preserve">Қарастырылып отырған </w:t>
      </w:r>
      <w:r w:rsidR="005F218E" w:rsidRPr="005F218E">
        <w:rPr>
          <w:rFonts w:ascii="Times New Roman" w:eastAsia="Times New Roman" w:hAnsi="Times New Roman" w:cs="Times New Roman"/>
          <w:sz w:val="28"/>
          <w:szCs w:val="28"/>
        </w:rPr>
        <w:t xml:space="preserve">Lewatit </w:t>
      </w:r>
      <w:r w:rsidRPr="00DA3171">
        <w:rPr>
          <w:rFonts w:ascii="Times New Roman" w:eastAsia="Times New Roman" w:hAnsi="Times New Roman" w:cs="Times New Roman"/>
          <w:sz w:val="28"/>
          <w:szCs w:val="28"/>
        </w:rPr>
        <w:t>CNPLF</w:t>
      </w:r>
      <w:r w:rsidRPr="00DA3171">
        <w:rPr>
          <w:rFonts w:ascii="Times New Roman" w:eastAsia="Times New Roman" w:hAnsi="Times New Roman" w:cs="Times New Roman"/>
          <w:sz w:val="28"/>
          <w:szCs w:val="28"/>
          <w:vertAlign w:val="subscript"/>
        </w:rPr>
        <w:t>құрғ</w:t>
      </w:r>
      <w:r w:rsidRPr="00DA3171">
        <w:rPr>
          <w:rFonts w:ascii="Times New Roman" w:eastAsia="Times New Roman" w:hAnsi="Times New Roman" w:cs="Times New Roman"/>
          <w:sz w:val="28"/>
          <w:szCs w:val="28"/>
        </w:rPr>
        <w:t>-AB-17-8</w:t>
      </w:r>
      <w:r w:rsidRPr="00DA3171">
        <w:rPr>
          <w:rFonts w:ascii="Times New Roman" w:eastAsia="Times New Roman" w:hAnsi="Times New Roman" w:cs="Times New Roman"/>
          <w:sz w:val="28"/>
          <w:szCs w:val="28"/>
          <w:vertAlign w:val="subscript"/>
        </w:rPr>
        <w:t>құрғ</w:t>
      </w:r>
      <w:r w:rsidRPr="00DA3171">
        <w:rPr>
          <w:rFonts w:ascii="Times New Roman" w:eastAsia="Times New Roman" w:hAnsi="Times New Roman" w:cs="Times New Roman"/>
          <w:sz w:val="28"/>
          <w:szCs w:val="28"/>
        </w:rPr>
        <w:t xml:space="preserve"> жүйесі үшін катионит:анионит қатынасына байланысты рН қисықтарын талдау рН мәндерінің электрөткізгіштік нәтижелерінен айтарлықтай айырмашылығы барын көрсетеді (1</w:t>
      </w:r>
      <w:r w:rsidR="003F24D9">
        <w:rPr>
          <w:rFonts w:ascii="Times New Roman" w:eastAsia="Times New Roman" w:hAnsi="Times New Roman" w:cs="Times New Roman"/>
          <w:sz w:val="28"/>
          <w:szCs w:val="28"/>
        </w:rPr>
        <w:t>5</w:t>
      </w:r>
      <w:r w:rsidRPr="00DA3171">
        <w:rPr>
          <w:rFonts w:ascii="Times New Roman" w:eastAsia="Times New Roman" w:hAnsi="Times New Roman" w:cs="Times New Roman"/>
          <w:sz w:val="28"/>
          <w:szCs w:val="28"/>
        </w:rPr>
        <w:t>-сурет). Катион алмастырғыштың рН мәндері анион алмастырғышқа қарағанда әлдеқайда төмен. Ең төменгі рН мәндері әртүрлі әрекеттесу уақыттары үшін әр түрлі. Мысалы, минимум рН 0,08 сағатта 3:3, 0,5 сағат - 1:5, 6 сағат - 2:4 (катионит:анионит) байқалады.</w:t>
      </w:r>
      <w:r w:rsidR="00813474" w:rsidRPr="00813474">
        <w:rPr>
          <w:rFonts w:ascii="Times New Roman" w:eastAsia="Times New Roman" w:hAnsi="Times New Roman" w:cs="Times New Roman"/>
          <w:sz w:val="28"/>
          <w:szCs w:val="28"/>
        </w:rPr>
        <w:t xml:space="preserve"> </w:t>
      </w:r>
      <w:r w:rsidR="00813474" w:rsidRPr="00DA3171">
        <w:rPr>
          <w:rFonts w:ascii="Times New Roman" w:eastAsia="Times New Roman" w:hAnsi="Times New Roman" w:cs="Times New Roman"/>
          <w:sz w:val="28"/>
          <w:szCs w:val="28"/>
        </w:rPr>
        <w:t>Ерітінділердің уақыт бойынша рН қисықтарында (1</w:t>
      </w:r>
      <w:r w:rsidR="003F24D9">
        <w:rPr>
          <w:rFonts w:ascii="Times New Roman" w:eastAsia="Times New Roman" w:hAnsi="Times New Roman" w:cs="Times New Roman"/>
          <w:sz w:val="28"/>
          <w:szCs w:val="28"/>
        </w:rPr>
        <w:t>5</w:t>
      </w:r>
      <w:r w:rsidR="00813474" w:rsidRPr="00DA3171">
        <w:rPr>
          <w:rFonts w:ascii="Times New Roman" w:eastAsia="Times New Roman" w:hAnsi="Times New Roman" w:cs="Times New Roman"/>
          <w:sz w:val="28"/>
          <w:szCs w:val="28"/>
        </w:rPr>
        <w:t xml:space="preserve">(b)-сурет) интерполимерлі жүйенің 5:1 қатынасындағы рН мәні басқаларынан айтарлықтай ерекшеленеді. Бұдан </w:t>
      </w:r>
      <w:r w:rsidR="00813474" w:rsidRPr="005F218E">
        <w:rPr>
          <w:rFonts w:ascii="Times New Roman" w:eastAsia="Times New Roman" w:hAnsi="Times New Roman" w:cs="Times New Roman"/>
          <w:sz w:val="28"/>
          <w:szCs w:val="28"/>
        </w:rPr>
        <w:t xml:space="preserve">Lewatit </w:t>
      </w:r>
      <w:r w:rsidR="00813474" w:rsidRPr="00DA3171">
        <w:rPr>
          <w:rFonts w:ascii="Times New Roman" w:eastAsia="Times New Roman" w:hAnsi="Times New Roman" w:cs="Times New Roman"/>
          <w:sz w:val="28"/>
          <w:szCs w:val="28"/>
        </w:rPr>
        <w:t>CNPLF</w:t>
      </w:r>
      <w:r w:rsidR="00813474" w:rsidRPr="00DA3171">
        <w:rPr>
          <w:rFonts w:ascii="Times New Roman" w:eastAsia="Times New Roman" w:hAnsi="Times New Roman" w:cs="Times New Roman"/>
          <w:sz w:val="28"/>
          <w:szCs w:val="28"/>
          <w:vertAlign w:val="subscript"/>
        </w:rPr>
        <w:t>құрғ</w:t>
      </w:r>
      <w:r w:rsidR="00813474" w:rsidRPr="00DA3171">
        <w:rPr>
          <w:rFonts w:ascii="Times New Roman" w:eastAsia="Times New Roman" w:hAnsi="Times New Roman" w:cs="Times New Roman"/>
          <w:sz w:val="28"/>
          <w:szCs w:val="28"/>
        </w:rPr>
        <w:t>-AB-17-</w:t>
      </w:r>
      <w:r w:rsidR="00813474" w:rsidRPr="00DA3171">
        <w:rPr>
          <w:rFonts w:ascii="Times New Roman" w:eastAsia="Times New Roman" w:hAnsi="Times New Roman" w:cs="Times New Roman"/>
          <w:sz w:val="28"/>
          <w:szCs w:val="28"/>
          <w:vertAlign w:val="subscript"/>
        </w:rPr>
        <w:t xml:space="preserve">8құрғ  </w:t>
      </w:r>
      <w:r w:rsidR="00813474" w:rsidRPr="00DA3171">
        <w:rPr>
          <w:rFonts w:ascii="Times New Roman" w:eastAsia="Times New Roman" w:hAnsi="Times New Roman" w:cs="Times New Roman"/>
          <w:sz w:val="28"/>
          <w:szCs w:val="28"/>
        </w:rPr>
        <w:t xml:space="preserve">жүйесінде протонның төмендігін көруге болады. </w:t>
      </w:r>
    </w:p>
    <w:p w:rsidR="00A6288C" w:rsidRPr="00DA3171" w:rsidRDefault="00A6288C" w:rsidP="004359A7">
      <w:pPr>
        <w:tabs>
          <w:tab w:val="left" w:pos="567"/>
        </w:tabs>
        <w:spacing w:after="0" w:line="240" w:lineRule="auto"/>
        <w:jc w:val="both"/>
        <w:rPr>
          <w:rFonts w:ascii="Times New Roman" w:eastAsia="Times New Roman" w:hAnsi="Times New Roman" w:cs="Times New Roman"/>
          <w:sz w:val="28"/>
          <w:szCs w:val="28"/>
        </w:rPr>
      </w:pPr>
    </w:p>
    <w:tbl>
      <w:tblPr>
        <w:tblStyle w:val="affffff7"/>
        <w:tblW w:w="10466" w:type="dxa"/>
        <w:jc w:val="center"/>
        <w:tblInd w:w="0" w:type="dxa"/>
        <w:tblLayout w:type="fixed"/>
        <w:tblLook w:val="0000"/>
      </w:tblPr>
      <w:tblGrid>
        <w:gridCol w:w="5233"/>
        <w:gridCol w:w="5233"/>
      </w:tblGrid>
      <w:tr w:rsidR="00A6288C" w:rsidRPr="00DA3171">
        <w:trPr>
          <w:cantSplit/>
          <w:tblHeader/>
          <w:jc w:val="center"/>
        </w:trPr>
        <w:tc>
          <w:tcPr>
            <w:tcW w:w="5233" w:type="dxa"/>
            <w:vAlign w:val="center"/>
          </w:tcPr>
          <w:p w:rsidR="00A6288C" w:rsidRPr="00DA3171" w:rsidRDefault="00BF10C0" w:rsidP="004359A7">
            <w:pPr>
              <w:pBdr>
                <w:top w:val="nil"/>
                <w:left w:val="nil"/>
                <w:bottom w:val="nil"/>
                <w:right w:val="nil"/>
                <w:between w:val="nil"/>
              </w:pBdr>
              <w:jc w:val="both"/>
              <w:rPr>
                <w:rFonts w:ascii="Palatino Linotype" w:eastAsia="Palatino Linotype" w:hAnsi="Palatino Linotype" w:cs="Palatino Linotype"/>
                <w:color w:val="auto"/>
              </w:rPr>
            </w:pPr>
            <w:r w:rsidRPr="00DA3171">
              <w:rPr>
                <w:rFonts w:ascii="Palatino Linotype" w:eastAsia="Palatino Linotype" w:hAnsi="Palatino Linotype" w:cs="Palatino Linotype"/>
                <w:color w:val="auto"/>
                <w:sz w:val="22"/>
                <w:szCs w:val="22"/>
              </w:rPr>
              <w:object w:dxaOrig="6243" w:dyaOrig="4418">
                <v:shape id="_x0000_i1032" type="#_x0000_t75" style="width:255pt;height:177.75pt" o:ole="">
                  <v:imagedata r:id="rId41" o:title=""/>
                </v:shape>
                <o:OLEObject Type="Embed" ProgID="Origin50.Graph" ShapeID="_x0000_i1032" DrawAspect="Content" ObjectID="_1781417577" r:id="rId42"/>
              </w:object>
            </w:r>
          </w:p>
        </w:tc>
        <w:tc>
          <w:tcPr>
            <w:tcW w:w="5233" w:type="dxa"/>
          </w:tcPr>
          <w:p w:rsidR="00A6288C" w:rsidRPr="00A56982" w:rsidRDefault="00B432E2" w:rsidP="004359A7">
            <w:pPr>
              <w:pBdr>
                <w:top w:val="nil"/>
                <w:left w:val="nil"/>
                <w:bottom w:val="nil"/>
                <w:right w:val="nil"/>
                <w:between w:val="nil"/>
              </w:pBdr>
              <w:jc w:val="both"/>
              <w:rPr>
                <w:rFonts w:ascii="Palatino Linotype" w:eastAsia="Palatino Linotype" w:hAnsi="Palatino Linotype" w:cs="Palatino Linotype"/>
                <w:color w:val="auto"/>
                <w:lang w:val="en-US"/>
              </w:rPr>
            </w:pPr>
            <w:r w:rsidRPr="00DA3171">
              <w:rPr>
                <w:rFonts w:ascii="Palatino Linotype" w:eastAsia="Palatino Linotype" w:hAnsi="Palatino Linotype" w:cs="Palatino Linotype"/>
                <w:color w:val="auto"/>
                <w:sz w:val="22"/>
                <w:szCs w:val="22"/>
              </w:rPr>
              <w:object w:dxaOrig="6243" w:dyaOrig="4418">
                <v:shape id="_x0000_i1033" type="#_x0000_t75" style="width:245.25pt;height:171.75pt" o:ole="">
                  <v:imagedata r:id="rId43" o:title=""/>
                </v:shape>
                <o:OLEObject Type="Embed" ProgID="Origin50.Graph" ShapeID="_x0000_i1033" DrawAspect="Content" ObjectID="_1781417578" r:id="rId44"/>
              </w:object>
            </w:r>
          </w:p>
        </w:tc>
      </w:tr>
      <w:tr w:rsidR="00A6288C" w:rsidRPr="00DA3171">
        <w:trPr>
          <w:cantSplit/>
          <w:tblHeader/>
          <w:jc w:val="center"/>
        </w:trPr>
        <w:tc>
          <w:tcPr>
            <w:tcW w:w="5233" w:type="dxa"/>
            <w:vAlign w:val="center"/>
          </w:tcPr>
          <w:p w:rsidR="00A6288C" w:rsidRPr="00DA3171" w:rsidRDefault="00474BCC" w:rsidP="004359A7">
            <w:pPr>
              <w:pBdr>
                <w:top w:val="nil"/>
                <w:left w:val="nil"/>
                <w:bottom w:val="nil"/>
                <w:right w:val="nil"/>
                <w:between w:val="nil"/>
              </w:pBdr>
              <w:rPr>
                <w:rFonts w:ascii="Palatino Linotype" w:eastAsia="Palatino Linotype" w:hAnsi="Palatino Linotype" w:cs="Palatino Linotype"/>
                <w:color w:val="auto"/>
              </w:rPr>
            </w:pPr>
            <w:r w:rsidRPr="00DA3171">
              <w:rPr>
                <w:rFonts w:ascii="Palatino Linotype" w:eastAsia="Palatino Linotype" w:hAnsi="Palatino Linotype" w:cs="Palatino Linotype"/>
                <w:color w:val="auto"/>
              </w:rPr>
              <w:t>(a)</w:t>
            </w:r>
          </w:p>
        </w:tc>
        <w:tc>
          <w:tcPr>
            <w:tcW w:w="5233" w:type="dxa"/>
          </w:tcPr>
          <w:p w:rsidR="00A6288C" w:rsidRPr="00DA3171" w:rsidRDefault="00474BCC" w:rsidP="004359A7">
            <w:pPr>
              <w:pBdr>
                <w:top w:val="nil"/>
                <w:left w:val="nil"/>
                <w:bottom w:val="nil"/>
                <w:right w:val="nil"/>
                <w:between w:val="nil"/>
              </w:pBdr>
              <w:rPr>
                <w:color w:val="auto"/>
              </w:rPr>
            </w:pPr>
            <w:r w:rsidRPr="00DA3171">
              <w:rPr>
                <w:color w:val="auto"/>
              </w:rPr>
              <w:t>(b)</w:t>
            </w:r>
          </w:p>
        </w:tc>
      </w:tr>
    </w:tbl>
    <w:p w:rsidR="00A6288C" w:rsidRPr="00DA3171" w:rsidRDefault="003F24D9" w:rsidP="004359A7">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 15</w:t>
      </w:r>
      <w:r w:rsidR="00474BCC" w:rsidRPr="00DA3171">
        <w:rPr>
          <w:rFonts w:ascii="Times New Roman" w:eastAsia="Times New Roman" w:hAnsi="Times New Roman" w:cs="Times New Roman"/>
          <w:sz w:val="28"/>
          <w:szCs w:val="28"/>
        </w:rPr>
        <w:t xml:space="preserve"> – </w:t>
      </w:r>
      <w:r w:rsidR="005F218E" w:rsidRPr="005F218E">
        <w:rPr>
          <w:rFonts w:ascii="Times New Roman" w:eastAsia="Times New Roman" w:hAnsi="Times New Roman" w:cs="Times New Roman"/>
          <w:sz w:val="28"/>
          <w:szCs w:val="28"/>
        </w:rPr>
        <w:t xml:space="preserve">Lewatit </w:t>
      </w:r>
      <w:r w:rsidR="00474BCC" w:rsidRPr="00DA3171">
        <w:rPr>
          <w:rFonts w:ascii="Times New Roman" w:eastAsia="Times New Roman" w:hAnsi="Times New Roman" w:cs="Times New Roman"/>
          <w:sz w:val="28"/>
          <w:szCs w:val="28"/>
        </w:rPr>
        <w:t>CNPLF</w:t>
      </w:r>
      <w:r w:rsidR="00474BCC" w:rsidRPr="00DA3171">
        <w:rPr>
          <w:rFonts w:ascii="Times New Roman" w:eastAsia="Times New Roman" w:hAnsi="Times New Roman" w:cs="Times New Roman"/>
          <w:sz w:val="28"/>
          <w:szCs w:val="28"/>
          <w:vertAlign w:val="subscript"/>
        </w:rPr>
        <w:t>құрғ</w:t>
      </w:r>
      <w:r w:rsidR="00474BCC" w:rsidRPr="00DA3171">
        <w:rPr>
          <w:rFonts w:ascii="Times New Roman" w:eastAsia="Times New Roman" w:hAnsi="Times New Roman" w:cs="Times New Roman"/>
          <w:sz w:val="28"/>
          <w:szCs w:val="28"/>
        </w:rPr>
        <w:t xml:space="preserve"> - АВ-17-8</w:t>
      </w:r>
      <w:r w:rsidR="00474BCC" w:rsidRPr="00DA3171">
        <w:rPr>
          <w:rFonts w:ascii="Times New Roman" w:eastAsia="Times New Roman" w:hAnsi="Times New Roman" w:cs="Times New Roman"/>
          <w:sz w:val="28"/>
          <w:szCs w:val="28"/>
          <w:vertAlign w:val="subscript"/>
        </w:rPr>
        <w:t>құрғ</w:t>
      </w:r>
      <w:r w:rsidR="00474BCC" w:rsidRPr="00DA3171">
        <w:rPr>
          <w:rFonts w:ascii="Times New Roman" w:eastAsia="Times New Roman" w:hAnsi="Times New Roman" w:cs="Times New Roman"/>
          <w:sz w:val="28"/>
          <w:szCs w:val="28"/>
        </w:rPr>
        <w:t xml:space="preserve"> интерполимелі жүйелері қатысында су ерітінділерінің рН мәндерінің уақытқа тәуелділігі</w:t>
      </w:r>
    </w:p>
    <w:p w:rsidR="00A6288C" w:rsidRPr="00DA3171" w:rsidRDefault="00A6288C" w:rsidP="004359A7">
      <w:pPr>
        <w:spacing w:after="0" w:line="240" w:lineRule="auto"/>
        <w:jc w:val="both"/>
        <w:rPr>
          <w:rFonts w:ascii="Times New Roman" w:eastAsia="Times New Roman" w:hAnsi="Times New Roman" w:cs="Times New Roman"/>
          <w:sz w:val="28"/>
          <w:szCs w:val="28"/>
        </w:rPr>
      </w:pPr>
    </w:p>
    <w:p w:rsidR="00AE12D5" w:rsidRPr="003F2A8D" w:rsidRDefault="00474BCC" w:rsidP="004359A7">
      <w:pPr>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ab/>
        <w:t xml:space="preserve">Келесі зерттеу </w:t>
      </w:r>
      <w:r w:rsidR="005F218E" w:rsidRPr="005F218E">
        <w:rPr>
          <w:rFonts w:ascii="Times New Roman" w:eastAsia="Times New Roman" w:hAnsi="Times New Roman" w:cs="Times New Roman"/>
          <w:sz w:val="28"/>
          <w:szCs w:val="28"/>
        </w:rPr>
        <w:t xml:space="preserve">Lewatit </w:t>
      </w:r>
      <w:r w:rsidRPr="00DA3171">
        <w:rPr>
          <w:rFonts w:ascii="Times New Roman" w:eastAsia="Times New Roman" w:hAnsi="Times New Roman" w:cs="Times New Roman"/>
          <w:sz w:val="28"/>
          <w:szCs w:val="28"/>
        </w:rPr>
        <w:t>CNPLF</w:t>
      </w:r>
      <w:r w:rsidRPr="00DA3171">
        <w:rPr>
          <w:rFonts w:ascii="Times New Roman" w:eastAsia="Times New Roman" w:hAnsi="Times New Roman" w:cs="Times New Roman"/>
          <w:sz w:val="28"/>
          <w:szCs w:val="28"/>
          <w:vertAlign w:val="subscript"/>
        </w:rPr>
        <w:t>құрғ</w:t>
      </w:r>
      <w:r w:rsidRPr="00DA3171">
        <w:rPr>
          <w:rFonts w:ascii="Times New Roman" w:eastAsia="Times New Roman" w:hAnsi="Times New Roman" w:cs="Times New Roman"/>
          <w:sz w:val="28"/>
          <w:szCs w:val="28"/>
        </w:rPr>
        <w:t>-AB-17-8</w:t>
      </w:r>
      <w:r w:rsidRPr="00DA3171">
        <w:rPr>
          <w:rFonts w:ascii="Times New Roman" w:eastAsia="Times New Roman" w:hAnsi="Times New Roman" w:cs="Times New Roman"/>
          <w:sz w:val="28"/>
          <w:szCs w:val="28"/>
          <w:vertAlign w:val="subscript"/>
        </w:rPr>
        <w:t>ісін</w:t>
      </w:r>
      <w:r w:rsidRPr="00DA3171">
        <w:rPr>
          <w:rFonts w:ascii="Times New Roman" w:eastAsia="Times New Roman" w:hAnsi="Times New Roman" w:cs="Times New Roman"/>
          <w:sz w:val="28"/>
          <w:szCs w:val="28"/>
        </w:rPr>
        <w:t>-ден тұратын интерполимерлі жүйелердің электро</w:t>
      </w:r>
      <w:r w:rsidR="003F24D9">
        <w:rPr>
          <w:rFonts w:ascii="Times New Roman" w:eastAsia="Times New Roman" w:hAnsi="Times New Roman" w:cs="Times New Roman"/>
          <w:sz w:val="28"/>
          <w:szCs w:val="28"/>
        </w:rPr>
        <w:t>химиялық қасиеттерін бақылау (16</w:t>
      </w:r>
      <w:r w:rsidRPr="00DA3171">
        <w:rPr>
          <w:rFonts w:ascii="Times New Roman" w:eastAsia="Times New Roman" w:hAnsi="Times New Roman" w:cs="Times New Roman"/>
          <w:sz w:val="28"/>
          <w:szCs w:val="28"/>
        </w:rPr>
        <w:t>-сурет). Мұнда электрөткізгіштік қисықтарының нүктелері ісінген ион алмастырғыштары бар интерполимерлі жүйелерге ұқсайды (</w:t>
      </w:r>
      <w:r w:rsidR="00F93513">
        <w:rPr>
          <w:rFonts w:ascii="Times New Roman" w:eastAsia="Times New Roman" w:hAnsi="Times New Roman" w:cs="Times New Roman"/>
          <w:sz w:val="28"/>
          <w:szCs w:val="28"/>
        </w:rPr>
        <w:t>12</w:t>
      </w:r>
      <w:r w:rsidRPr="00DA3171">
        <w:rPr>
          <w:rFonts w:ascii="Times New Roman" w:eastAsia="Times New Roman" w:hAnsi="Times New Roman" w:cs="Times New Roman"/>
          <w:sz w:val="28"/>
          <w:szCs w:val="28"/>
        </w:rPr>
        <w:t>-сурет).</w:t>
      </w:r>
      <w:r w:rsidR="00C93BFF">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 xml:space="preserve">Максималды электрөткізгіштік катионит:анионит 5:1 қатынасында байқалады. Ал ең аз мәндер 4:2 және 2:4 қатынасында. Бұл жүйенің айрықша ерекшелігі </w:t>
      </w:r>
      <w:r w:rsidR="005F218E" w:rsidRPr="005F218E">
        <w:rPr>
          <w:rFonts w:ascii="Times New Roman" w:eastAsia="Times New Roman" w:hAnsi="Times New Roman" w:cs="Times New Roman"/>
          <w:sz w:val="28"/>
          <w:szCs w:val="28"/>
        </w:rPr>
        <w:t xml:space="preserve">Lewatit </w:t>
      </w:r>
      <w:r w:rsidRPr="00DA3171">
        <w:rPr>
          <w:rFonts w:ascii="Times New Roman" w:eastAsia="Times New Roman" w:hAnsi="Times New Roman" w:cs="Times New Roman"/>
          <w:sz w:val="28"/>
          <w:szCs w:val="28"/>
        </w:rPr>
        <w:t>CNPLF</w:t>
      </w:r>
      <w:r w:rsidRPr="00DA3171">
        <w:rPr>
          <w:rFonts w:ascii="Times New Roman" w:eastAsia="Times New Roman" w:hAnsi="Times New Roman" w:cs="Times New Roman"/>
          <w:sz w:val="28"/>
          <w:szCs w:val="28"/>
          <w:vertAlign w:val="subscript"/>
        </w:rPr>
        <w:t>ісін</w:t>
      </w:r>
      <w:r w:rsidRPr="00DA3171">
        <w:rPr>
          <w:rFonts w:ascii="Times New Roman" w:eastAsia="Times New Roman" w:hAnsi="Times New Roman" w:cs="Times New Roman"/>
          <w:sz w:val="28"/>
          <w:szCs w:val="28"/>
        </w:rPr>
        <w:t>-AB-17-8</w:t>
      </w:r>
      <w:r w:rsidRPr="00DA3171">
        <w:rPr>
          <w:rFonts w:ascii="Times New Roman" w:eastAsia="Times New Roman" w:hAnsi="Times New Roman" w:cs="Times New Roman"/>
          <w:sz w:val="28"/>
          <w:szCs w:val="28"/>
          <w:vertAlign w:val="subscript"/>
        </w:rPr>
        <w:t>ісін</w:t>
      </w:r>
      <w:r w:rsidRPr="00DA3171">
        <w:rPr>
          <w:rFonts w:ascii="Times New Roman" w:eastAsia="Times New Roman" w:hAnsi="Times New Roman" w:cs="Times New Roman"/>
          <w:sz w:val="28"/>
          <w:szCs w:val="28"/>
        </w:rPr>
        <w:t xml:space="preserve"> жағдайына қарағанда интерполимерлі жүйелердің максималды мәндері мен ең төменгі мәндер арасындағы айырмашылық айтарлықтай жоғары.</w:t>
      </w:r>
      <w:r w:rsidR="00320385" w:rsidRPr="00320385">
        <w:rPr>
          <w:rFonts w:ascii="Times New Roman" w:eastAsia="Times New Roman" w:hAnsi="Times New Roman" w:cs="Times New Roman"/>
          <w:sz w:val="28"/>
          <w:szCs w:val="28"/>
        </w:rPr>
        <w:t xml:space="preserve"> 1</w:t>
      </w:r>
      <w:r w:rsidR="00F93513">
        <w:rPr>
          <w:rFonts w:ascii="Times New Roman" w:eastAsia="Times New Roman" w:hAnsi="Times New Roman" w:cs="Times New Roman"/>
          <w:sz w:val="28"/>
          <w:szCs w:val="28"/>
        </w:rPr>
        <w:t>6</w:t>
      </w:r>
      <w:r w:rsidR="00AE12D5" w:rsidRPr="00DA3171">
        <w:rPr>
          <w:rFonts w:ascii="Times New Roman" w:eastAsia="Times New Roman" w:hAnsi="Times New Roman" w:cs="Times New Roman"/>
          <w:sz w:val="28"/>
          <w:szCs w:val="28"/>
        </w:rPr>
        <w:t xml:space="preserve"> (b) суреттегі электрөткізгіштік қисықтары </w:t>
      </w:r>
      <w:r w:rsidR="005F218E" w:rsidRPr="005F218E">
        <w:rPr>
          <w:rFonts w:ascii="Times New Roman" w:eastAsia="Times New Roman" w:hAnsi="Times New Roman" w:cs="Times New Roman"/>
          <w:sz w:val="28"/>
          <w:szCs w:val="28"/>
        </w:rPr>
        <w:t xml:space="preserve">Lewatit </w:t>
      </w:r>
      <w:r w:rsidR="00AE12D5" w:rsidRPr="00DA3171">
        <w:rPr>
          <w:rFonts w:ascii="Times New Roman" w:eastAsia="Times New Roman" w:hAnsi="Times New Roman" w:cs="Times New Roman"/>
          <w:sz w:val="28"/>
          <w:szCs w:val="28"/>
        </w:rPr>
        <w:t>CNPLF</w:t>
      </w:r>
      <w:r w:rsidR="00AE12D5" w:rsidRPr="00DA3171">
        <w:rPr>
          <w:rFonts w:ascii="Times New Roman" w:eastAsia="Times New Roman" w:hAnsi="Times New Roman" w:cs="Times New Roman"/>
          <w:sz w:val="28"/>
          <w:szCs w:val="28"/>
          <w:vertAlign w:val="subscript"/>
        </w:rPr>
        <w:t>құрғ</w:t>
      </w:r>
      <w:r w:rsidR="00AE12D5" w:rsidRPr="00DA3171">
        <w:rPr>
          <w:rFonts w:ascii="Times New Roman" w:eastAsia="Times New Roman" w:hAnsi="Times New Roman" w:cs="Times New Roman"/>
          <w:sz w:val="28"/>
          <w:szCs w:val="28"/>
        </w:rPr>
        <w:t xml:space="preserve"> - АВ-17-8</w:t>
      </w:r>
      <w:r w:rsidR="00AE12D5" w:rsidRPr="00DA3171">
        <w:rPr>
          <w:rFonts w:ascii="Times New Roman" w:eastAsia="Times New Roman" w:hAnsi="Times New Roman" w:cs="Times New Roman"/>
          <w:sz w:val="28"/>
          <w:szCs w:val="28"/>
          <w:vertAlign w:val="subscript"/>
        </w:rPr>
        <w:t xml:space="preserve">ісін </w:t>
      </w:r>
      <w:r w:rsidR="00AE12D5" w:rsidRPr="00DA3171">
        <w:rPr>
          <w:rFonts w:ascii="Times New Roman" w:eastAsia="Times New Roman" w:hAnsi="Times New Roman" w:cs="Times New Roman"/>
          <w:sz w:val="28"/>
          <w:szCs w:val="28"/>
        </w:rPr>
        <w:t xml:space="preserve">әртүрлі бастапқы қатынастары үшін </w:t>
      </w:r>
      <m:oMath>
        <m:sSup>
          <m:sSupPr>
            <m:ctrlPr>
              <w:rPr>
                <w:rFonts w:ascii="Cambria Math" w:eastAsia="Cambria Math" w:hAnsi="Cambria Math" w:cs="Cambria Math"/>
                <w:sz w:val="28"/>
                <w:szCs w:val="28"/>
                <w:vertAlign w:val="superscript"/>
              </w:rPr>
            </m:ctrlPr>
          </m:sSupPr>
          <m:e>
            <m:r>
              <w:rPr>
                <w:rFonts w:ascii="Cambria Math" w:eastAsia="Cambria Math" w:hAnsi="Cambria Math" w:cs="Cambria Math"/>
                <w:sz w:val="28"/>
                <w:szCs w:val="28"/>
              </w:rPr>
              <m:t>Н</m:t>
            </m:r>
          </m:e>
          <m:sup>
            <m:r>
              <w:rPr>
                <w:rFonts w:ascii="Cambria Math" w:eastAsia="Cambria Math" w:hAnsi="Cambria Math" w:cs="Cambria Math"/>
                <w:sz w:val="28"/>
                <w:szCs w:val="28"/>
                <w:vertAlign w:val="superscript"/>
              </w:rPr>
              <m:t>+</m:t>
            </m:r>
          </m:sup>
        </m:sSup>
      </m:oMath>
      <w:r w:rsidR="00AE12D5" w:rsidRPr="00DA3171">
        <w:rPr>
          <w:rFonts w:ascii="Times New Roman" w:eastAsia="Times New Roman" w:hAnsi="Times New Roman" w:cs="Times New Roman"/>
          <w:sz w:val="28"/>
          <w:szCs w:val="28"/>
        </w:rPr>
        <w:t xml:space="preserve"> иондарының концентрациясының уақытқа байлынысты өзгеру динамикасын сипаттайды.</w:t>
      </w:r>
      <w:r w:rsidR="003F2A8D">
        <w:rPr>
          <w:rFonts w:ascii="Times New Roman" w:eastAsia="Times New Roman" w:hAnsi="Times New Roman" w:cs="Times New Roman"/>
          <w:sz w:val="28"/>
          <w:szCs w:val="28"/>
        </w:rPr>
        <w:t xml:space="preserve"> </w:t>
      </w:r>
      <w:r w:rsidR="00AE12D5" w:rsidRPr="00DA3171">
        <w:rPr>
          <w:rFonts w:ascii="Times New Roman" w:eastAsia="Times New Roman" w:hAnsi="Times New Roman" w:cs="Times New Roman"/>
          <w:sz w:val="28"/>
          <w:szCs w:val="28"/>
        </w:rPr>
        <w:t>χ максималды мәні 5:1 және 0:6 қатынастарында байқалады. Қалған аудандарда электрөткізгіштік қатты өзгермеген.</w:t>
      </w:r>
    </w:p>
    <w:p w:rsidR="00A6288C" w:rsidRPr="00DA3171" w:rsidRDefault="00A6288C" w:rsidP="004359A7">
      <w:pPr>
        <w:tabs>
          <w:tab w:val="left" w:pos="567"/>
        </w:tabs>
        <w:spacing w:after="0" w:line="240" w:lineRule="auto"/>
        <w:jc w:val="both"/>
        <w:rPr>
          <w:rFonts w:ascii="Times New Roman" w:eastAsia="Times New Roman" w:hAnsi="Times New Roman" w:cs="Times New Roman"/>
          <w:sz w:val="28"/>
          <w:szCs w:val="28"/>
        </w:rPr>
      </w:pPr>
    </w:p>
    <w:tbl>
      <w:tblPr>
        <w:tblStyle w:val="affffff8"/>
        <w:tblW w:w="10466" w:type="dxa"/>
        <w:jc w:val="center"/>
        <w:tblInd w:w="0" w:type="dxa"/>
        <w:tblLayout w:type="fixed"/>
        <w:tblLook w:val="0000"/>
      </w:tblPr>
      <w:tblGrid>
        <w:gridCol w:w="5233"/>
        <w:gridCol w:w="5233"/>
      </w:tblGrid>
      <w:tr w:rsidR="00A6288C" w:rsidRPr="00DA3171">
        <w:trPr>
          <w:cantSplit/>
          <w:tblHeader/>
          <w:jc w:val="center"/>
        </w:trPr>
        <w:tc>
          <w:tcPr>
            <w:tcW w:w="5233" w:type="dxa"/>
            <w:vAlign w:val="center"/>
          </w:tcPr>
          <w:p w:rsidR="00A6288C" w:rsidRPr="00DA3171" w:rsidRDefault="00BF10C0" w:rsidP="004359A7">
            <w:pPr>
              <w:pBdr>
                <w:top w:val="nil"/>
                <w:left w:val="nil"/>
                <w:bottom w:val="nil"/>
                <w:right w:val="nil"/>
                <w:between w:val="nil"/>
              </w:pBdr>
              <w:jc w:val="both"/>
              <w:rPr>
                <w:rFonts w:ascii="Palatino Linotype" w:eastAsia="Palatino Linotype" w:hAnsi="Palatino Linotype" w:cs="Palatino Linotype"/>
                <w:color w:val="auto"/>
              </w:rPr>
            </w:pPr>
            <w:r w:rsidRPr="00DA3171">
              <w:rPr>
                <w:rFonts w:ascii="Palatino Linotype" w:eastAsia="Palatino Linotype" w:hAnsi="Palatino Linotype" w:cs="Palatino Linotype"/>
                <w:color w:val="auto"/>
                <w:sz w:val="22"/>
                <w:szCs w:val="22"/>
              </w:rPr>
              <w:object w:dxaOrig="6243" w:dyaOrig="4418">
                <v:shape id="_x0000_i1034" type="#_x0000_t75" style="width:255pt;height:179.25pt" o:ole="">
                  <v:imagedata r:id="rId45" o:title=""/>
                </v:shape>
                <o:OLEObject Type="Embed" ProgID="Origin50.Graph" ShapeID="_x0000_i1034" DrawAspect="Content" ObjectID="_1781417579" r:id="rId46"/>
              </w:object>
            </w:r>
          </w:p>
        </w:tc>
        <w:tc>
          <w:tcPr>
            <w:tcW w:w="5233" w:type="dxa"/>
          </w:tcPr>
          <w:p w:rsidR="00A6288C" w:rsidRPr="00DA3171" w:rsidRDefault="00B432E2" w:rsidP="004359A7">
            <w:pPr>
              <w:pBdr>
                <w:top w:val="nil"/>
                <w:left w:val="nil"/>
                <w:bottom w:val="nil"/>
                <w:right w:val="nil"/>
                <w:between w:val="nil"/>
              </w:pBdr>
              <w:jc w:val="both"/>
              <w:rPr>
                <w:rFonts w:ascii="Palatino Linotype" w:eastAsia="Palatino Linotype" w:hAnsi="Palatino Linotype" w:cs="Palatino Linotype"/>
                <w:color w:val="auto"/>
              </w:rPr>
            </w:pPr>
            <w:r w:rsidRPr="00DA3171">
              <w:rPr>
                <w:rFonts w:ascii="Palatino Linotype" w:eastAsia="Palatino Linotype" w:hAnsi="Palatino Linotype" w:cs="Palatino Linotype"/>
                <w:color w:val="auto"/>
                <w:sz w:val="22"/>
                <w:szCs w:val="22"/>
              </w:rPr>
              <w:object w:dxaOrig="6243" w:dyaOrig="4418">
                <v:shape id="_x0000_i1035" type="#_x0000_t75" style="width:234.75pt;height:168pt" o:ole="">
                  <v:imagedata r:id="rId47" o:title=""/>
                </v:shape>
                <o:OLEObject Type="Embed" ProgID="Origin50.Graph" ShapeID="_x0000_i1035" DrawAspect="Content" ObjectID="_1781417580" r:id="rId48"/>
              </w:object>
            </w:r>
          </w:p>
        </w:tc>
      </w:tr>
      <w:tr w:rsidR="00A6288C" w:rsidRPr="00DA3171">
        <w:trPr>
          <w:cantSplit/>
          <w:tblHeader/>
          <w:jc w:val="center"/>
        </w:trPr>
        <w:tc>
          <w:tcPr>
            <w:tcW w:w="5233" w:type="dxa"/>
            <w:vAlign w:val="center"/>
          </w:tcPr>
          <w:p w:rsidR="00A6288C" w:rsidRPr="00DA3171" w:rsidRDefault="00474BCC" w:rsidP="004359A7">
            <w:pPr>
              <w:pBdr>
                <w:top w:val="nil"/>
                <w:left w:val="nil"/>
                <w:bottom w:val="nil"/>
                <w:right w:val="nil"/>
                <w:between w:val="nil"/>
              </w:pBdr>
              <w:rPr>
                <w:rFonts w:ascii="Palatino Linotype" w:eastAsia="Palatino Linotype" w:hAnsi="Palatino Linotype" w:cs="Palatino Linotype"/>
                <w:color w:val="auto"/>
              </w:rPr>
            </w:pPr>
            <w:r w:rsidRPr="00DA3171">
              <w:rPr>
                <w:rFonts w:ascii="Palatino Linotype" w:eastAsia="Palatino Linotype" w:hAnsi="Palatino Linotype" w:cs="Palatino Linotype"/>
                <w:color w:val="auto"/>
              </w:rPr>
              <w:t>(a)</w:t>
            </w:r>
          </w:p>
        </w:tc>
        <w:tc>
          <w:tcPr>
            <w:tcW w:w="5233" w:type="dxa"/>
          </w:tcPr>
          <w:p w:rsidR="00A6288C" w:rsidRPr="00DA3171" w:rsidRDefault="00474BCC" w:rsidP="004359A7">
            <w:pPr>
              <w:pBdr>
                <w:top w:val="nil"/>
                <w:left w:val="nil"/>
                <w:bottom w:val="nil"/>
                <w:right w:val="nil"/>
                <w:between w:val="nil"/>
              </w:pBdr>
              <w:rPr>
                <w:color w:val="auto"/>
              </w:rPr>
            </w:pPr>
            <w:r w:rsidRPr="00DA3171">
              <w:rPr>
                <w:color w:val="auto"/>
              </w:rPr>
              <w:t>(b)</w:t>
            </w:r>
          </w:p>
        </w:tc>
      </w:tr>
    </w:tbl>
    <w:p w:rsidR="00A6288C" w:rsidRPr="00DA3171" w:rsidRDefault="00474BCC" w:rsidP="004359A7">
      <w:pPr>
        <w:spacing w:after="0"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Сурет 1</w:t>
      </w:r>
      <w:r w:rsidR="00F93513">
        <w:rPr>
          <w:rFonts w:ascii="Times New Roman" w:eastAsia="Times New Roman" w:hAnsi="Times New Roman" w:cs="Times New Roman"/>
          <w:sz w:val="28"/>
          <w:szCs w:val="28"/>
        </w:rPr>
        <w:t>6</w:t>
      </w:r>
      <w:r w:rsidRPr="00DA3171">
        <w:rPr>
          <w:rFonts w:ascii="Times New Roman" w:eastAsia="Times New Roman" w:hAnsi="Times New Roman" w:cs="Times New Roman"/>
          <w:sz w:val="28"/>
          <w:szCs w:val="28"/>
        </w:rPr>
        <w:t xml:space="preserve"> – </w:t>
      </w:r>
      <w:r w:rsidR="005F218E" w:rsidRPr="00DA3171">
        <w:rPr>
          <w:rFonts w:ascii="Times New Roman" w:eastAsia="Times New Roman" w:hAnsi="Times New Roman" w:cs="Times New Roman"/>
          <w:sz w:val="28"/>
          <w:szCs w:val="28"/>
        </w:rPr>
        <w:t>Lewatit</w:t>
      </w:r>
      <w:r w:rsidR="005F218E">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CNPLF</w:t>
      </w:r>
      <w:r w:rsidRPr="00DA3171">
        <w:rPr>
          <w:rFonts w:ascii="Times New Roman" w:eastAsia="Times New Roman" w:hAnsi="Times New Roman" w:cs="Times New Roman"/>
          <w:sz w:val="28"/>
          <w:szCs w:val="28"/>
          <w:vertAlign w:val="subscript"/>
        </w:rPr>
        <w:t>құрғ</w:t>
      </w:r>
      <w:r w:rsidRPr="00DA3171">
        <w:rPr>
          <w:rFonts w:ascii="Times New Roman" w:eastAsia="Times New Roman" w:hAnsi="Times New Roman" w:cs="Times New Roman"/>
          <w:sz w:val="28"/>
          <w:szCs w:val="28"/>
        </w:rPr>
        <w:t xml:space="preserve"> - АВ-17-8</w:t>
      </w:r>
      <w:r w:rsidRPr="00DA3171">
        <w:rPr>
          <w:rFonts w:ascii="Times New Roman" w:eastAsia="Times New Roman" w:hAnsi="Times New Roman" w:cs="Times New Roman"/>
          <w:sz w:val="28"/>
          <w:szCs w:val="28"/>
          <w:vertAlign w:val="subscript"/>
        </w:rPr>
        <w:t xml:space="preserve">ісін </w:t>
      </w:r>
      <w:r w:rsidRPr="00DA3171">
        <w:rPr>
          <w:rFonts w:ascii="Times New Roman" w:eastAsia="Times New Roman" w:hAnsi="Times New Roman" w:cs="Times New Roman"/>
          <w:sz w:val="28"/>
          <w:szCs w:val="28"/>
        </w:rPr>
        <w:t>интерполимелі жүйелері қатысында су ерітінділерінің меншікті электр өткізгіштігінің уақытқа тәуелділігі</w:t>
      </w:r>
    </w:p>
    <w:p w:rsidR="00A6288C" w:rsidRPr="00DA3171" w:rsidRDefault="00A6288C" w:rsidP="004359A7">
      <w:pPr>
        <w:spacing w:after="0" w:line="240" w:lineRule="auto"/>
        <w:jc w:val="both"/>
        <w:rPr>
          <w:rFonts w:ascii="Times New Roman" w:eastAsia="Times New Roman" w:hAnsi="Times New Roman" w:cs="Times New Roman"/>
          <w:sz w:val="28"/>
          <w:szCs w:val="28"/>
        </w:rPr>
      </w:pPr>
    </w:p>
    <w:p w:rsidR="00A6288C" w:rsidRPr="00DA3171" w:rsidRDefault="005F218E" w:rsidP="004359A7">
      <w:pPr>
        <w:spacing w:after="0" w:line="240" w:lineRule="auto"/>
        <w:ind w:firstLine="708"/>
        <w:jc w:val="both"/>
        <w:rPr>
          <w:rFonts w:ascii="Times New Roman" w:eastAsia="Times New Roman" w:hAnsi="Times New Roman" w:cs="Times New Roman"/>
          <w:sz w:val="28"/>
          <w:szCs w:val="28"/>
        </w:rPr>
      </w:pPr>
      <w:r w:rsidRPr="005F218E">
        <w:rPr>
          <w:rFonts w:ascii="Times New Roman" w:eastAsia="Times New Roman" w:hAnsi="Times New Roman" w:cs="Times New Roman"/>
          <w:sz w:val="28"/>
          <w:szCs w:val="28"/>
        </w:rPr>
        <w:t xml:space="preserve">Lewatit </w:t>
      </w:r>
      <w:r w:rsidR="00474BCC" w:rsidRPr="00DA3171">
        <w:rPr>
          <w:rFonts w:ascii="Times New Roman" w:eastAsia="Times New Roman" w:hAnsi="Times New Roman" w:cs="Times New Roman"/>
          <w:sz w:val="28"/>
          <w:szCs w:val="28"/>
        </w:rPr>
        <w:t>CNPLF</w:t>
      </w:r>
      <w:r w:rsidR="00474BCC" w:rsidRPr="00DA3171">
        <w:rPr>
          <w:rFonts w:ascii="Times New Roman" w:eastAsia="Times New Roman" w:hAnsi="Times New Roman" w:cs="Times New Roman"/>
          <w:sz w:val="28"/>
          <w:szCs w:val="28"/>
          <w:vertAlign w:val="subscript"/>
        </w:rPr>
        <w:t>құрғ</w:t>
      </w:r>
      <w:r w:rsidR="00474BCC" w:rsidRPr="00DA3171">
        <w:rPr>
          <w:rFonts w:ascii="Times New Roman" w:eastAsia="Times New Roman" w:hAnsi="Times New Roman" w:cs="Times New Roman"/>
          <w:sz w:val="28"/>
          <w:szCs w:val="28"/>
        </w:rPr>
        <w:t>-АВ-17-8</w:t>
      </w:r>
      <w:r w:rsidR="00474BCC" w:rsidRPr="00DA3171">
        <w:rPr>
          <w:rFonts w:ascii="Times New Roman" w:eastAsia="Times New Roman" w:hAnsi="Times New Roman" w:cs="Times New Roman"/>
          <w:sz w:val="28"/>
          <w:szCs w:val="28"/>
          <w:vertAlign w:val="subscript"/>
        </w:rPr>
        <w:t xml:space="preserve">ісін </w:t>
      </w:r>
      <w:r w:rsidR="00474BCC" w:rsidRPr="00DA3171">
        <w:rPr>
          <w:rFonts w:ascii="Times New Roman" w:eastAsia="Times New Roman" w:hAnsi="Times New Roman" w:cs="Times New Roman"/>
          <w:sz w:val="28"/>
          <w:szCs w:val="28"/>
        </w:rPr>
        <w:t>интерполимерлі жүйелерінің рН өзгеруі 1</w:t>
      </w:r>
      <w:r w:rsidR="00F93513">
        <w:rPr>
          <w:rFonts w:ascii="Times New Roman" w:eastAsia="Times New Roman" w:hAnsi="Times New Roman" w:cs="Times New Roman"/>
          <w:sz w:val="28"/>
          <w:szCs w:val="28"/>
        </w:rPr>
        <w:t>7</w:t>
      </w:r>
      <w:r w:rsidR="00474BCC" w:rsidRPr="00DA3171">
        <w:rPr>
          <w:rFonts w:ascii="Times New Roman" w:eastAsia="Times New Roman" w:hAnsi="Times New Roman" w:cs="Times New Roman"/>
          <w:sz w:val="28"/>
          <w:szCs w:val="28"/>
        </w:rPr>
        <w:t>-суретте көрсетілген. Барлық қатынастар үшін (0,5 сағатты қоспағанда) сулы ортаның рН төмендеуі байқалады.</w:t>
      </w:r>
      <w:r w:rsidR="00C93BFF">
        <w:rPr>
          <w:rFonts w:ascii="Times New Roman" w:eastAsia="Times New Roman" w:hAnsi="Times New Roman" w:cs="Times New Roman"/>
          <w:sz w:val="28"/>
          <w:szCs w:val="28"/>
        </w:rPr>
        <w:t xml:space="preserve"> </w:t>
      </w:r>
      <w:r w:rsidR="00474BCC" w:rsidRPr="00DA3171">
        <w:rPr>
          <w:rFonts w:ascii="Times New Roman" w:eastAsia="Times New Roman" w:hAnsi="Times New Roman" w:cs="Times New Roman"/>
          <w:sz w:val="28"/>
          <w:szCs w:val="28"/>
        </w:rPr>
        <w:t>5:1 қатынасындағы нәтижелер басқалардан айтарлықтай ерекшеленеді. 0,08; 1,5; 4,5 және 6 сағатта максималды нүктелер тіркелген.</w:t>
      </w:r>
      <w:r w:rsidR="00C93BFF">
        <w:rPr>
          <w:rFonts w:ascii="Times New Roman" w:eastAsia="Times New Roman" w:hAnsi="Times New Roman" w:cs="Times New Roman"/>
          <w:sz w:val="28"/>
          <w:szCs w:val="28"/>
        </w:rPr>
        <w:t xml:space="preserve"> </w:t>
      </w:r>
      <w:r w:rsidR="00474BCC" w:rsidRPr="00DA3171">
        <w:rPr>
          <w:rFonts w:ascii="Times New Roman" w:eastAsia="Times New Roman" w:hAnsi="Times New Roman" w:cs="Times New Roman"/>
          <w:sz w:val="28"/>
          <w:szCs w:val="28"/>
        </w:rPr>
        <w:t>Әрі қарай әрекеттесу уақытының ұлғаюымен рН мәні төмендейді, бұл ерітіндідегі протон мөлшерінің көбейгенін көрсетеді.</w:t>
      </w:r>
    </w:p>
    <w:tbl>
      <w:tblPr>
        <w:tblStyle w:val="affffff9"/>
        <w:tblW w:w="10466" w:type="dxa"/>
        <w:jc w:val="center"/>
        <w:tblInd w:w="0" w:type="dxa"/>
        <w:tblLayout w:type="fixed"/>
        <w:tblLook w:val="0000"/>
      </w:tblPr>
      <w:tblGrid>
        <w:gridCol w:w="5233"/>
        <w:gridCol w:w="5233"/>
      </w:tblGrid>
      <w:tr w:rsidR="00A6288C" w:rsidRPr="00DA3171">
        <w:trPr>
          <w:cantSplit/>
          <w:tblHeader/>
          <w:jc w:val="center"/>
        </w:trPr>
        <w:tc>
          <w:tcPr>
            <w:tcW w:w="5233" w:type="dxa"/>
            <w:vAlign w:val="center"/>
          </w:tcPr>
          <w:p w:rsidR="00A6288C" w:rsidRPr="00DA3171" w:rsidRDefault="00BF10C0" w:rsidP="004359A7">
            <w:pPr>
              <w:pBdr>
                <w:top w:val="nil"/>
                <w:left w:val="nil"/>
                <w:bottom w:val="nil"/>
                <w:right w:val="nil"/>
                <w:between w:val="nil"/>
              </w:pBdr>
              <w:jc w:val="both"/>
              <w:rPr>
                <w:rFonts w:ascii="Palatino Linotype" w:eastAsia="Palatino Linotype" w:hAnsi="Palatino Linotype" w:cs="Palatino Linotype"/>
                <w:color w:val="auto"/>
              </w:rPr>
            </w:pPr>
            <w:r w:rsidRPr="00DA3171">
              <w:rPr>
                <w:rFonts w:ascii="Palatino Linotype" w:eastAsia="Palatino Linotype" w:hAnsi="Palatino Linotype" w:cs="Palatino Linotype"/>
                <w:color w:val="auto"/>
                <w:sz w:val="22"/>
                <w:szCs w:val="22"/>
              </w:rPr>
              <w:object w:dxaOrig="5952" w:dyaOrig="4562">
                <v:shape id="_x0000_i1036" type="#_x0000_t75" style="width:237.75pt;height:183.75pt" o:ole="">
                  <v:imagedata r:id="rId49" o:title=""/>
                </v:shape>
                <o:OLEObject Type="Embed" ProgID="Origin50.Graph" ShapeID="_x0000_i1036" DrawAspect="Content" ObjectID="_1781417581" r:id="rId50"/>
              </w:object>
            </w:r>
          </w:p>
        </w:tc>
        <w:tc>
          <w:tcPr>
            <w:tcW w:w="5233" w:type="dxa"/>
          </w:tcPr>
          <w:p w:rsidR="00A6288C" w:rsidRPr="00DA3171" w:rsidRDefault="00B432E2" w:rsidP="004359A7">
            <w:pPr>
              <w:pBdr>
                <w:top w:val="nil"/>
                <w:left w:val="nil"/>
                <w:bottom w:val="nil"/>
                <w:right w:val="nil"/>
                <w:between w:val="nil"/>
              </w:pBdr>
              <w:jc w:val="both"/>
              <w:rPr>
                <w:rFonts w:ascii="Palatino Linotype" w:eastAsia="Palatino Linotype" w:hAnsi="Palatino Linotype" w:cs="Palatino Linotype"/>
                <w:color w:val="auto"/>
              </w:rPr>
            </w:pPr>
            <w:r w:rsidRPr="00DA3171">
              <w:rPr>
                <w:rFonts w:ascii="Palatino Linotype" w:eastAsia="Palatino Linotype" w:hAnsi="Palatino Linotype" w:cs="Palatino Linotype"/>
                <w:color w:val="auto"/>
                <w:sz w:val="22"/>
                <w:szCs w:val="22"/>
              </w:rPr>
              <w:object w:dxaOrig="6243" w:dyaOrig="4418">
                <v:shape id="_x0000_i1037" type="#_x0000_t75" style="width:249.75pt;height:173.25pt" o:ole="">
                  <v:imagedata r:id="rId51" o:title=""/>
                </v:shape>
                <o:OLEObject Type="Embed" ProgID="Origin50.Graph" ShapeID="_x0000_i1037" DrawAspect="Content" ObjectID="_1781417582" r:id="rId52"/>
              </w:object>
            </w:r>
          </w:p>
        </w:tc>
      </w:tr>
      <w:tr w:rsidR="00A6288C" w:rsidRPr="00DA3171">
        <w:trPr>
          <w:cantSplit/>
          <w:tblHeader/>
          <w:jc w:val="center"/>
        </w:trPr>
        <w:tc>
          <w:tcPr>
            <w:tcW w:w="5233" w:type="dxa"/>
            <w:vAlign w:val="center"/>
          </w:tcPr>
          <w:p w:rsidR="00A6288C" w:rsidRPr="00DA3171" w:rsidRDefault="00474BCC" w:rsidP="004359A7">
            <w:pPr>
              <w:pBdr>
                <w:top w:val="nil"/>
                <w:left w:val="nil"/>
                <w:bottom w:val="nil"/>
                <w:right w:val="nil"/>
                <w:between w:val="nil"/>
              </w:pBdr>
              <w:rPr>
                <w:rFonts w:ascii="Palatino Linotype" w:eastAsia="Palatino Linotype" w:hAnsi="Palatino Linotype" w:cs="Palatino Linotype"/>
                <w:color w:val="auto"/>
              </w:rPr>
            </w:pPr>
            <w:r w:rsidRPr="00DA3171">
              <w:rPr>
                <w:rFonts w:ascii="Palatino Linotype" w:eastAsia="Palatino Linotype" w:hAnsi="Palatino Linotype" w:cs="Palatino Linotype"/>
                <w:color w:val="auto"/>
              </w:rPr>
              <w:t>(a)</w:t>
            </w:r>
          </w:p>
        </w:tc>
        <w:tc>
          <w:tcPr>
            <w:tcW w:w="5233" w:type="dxa"/>
          </w:tcPr>
          <w:p w:rsidR="00A6288C" w:rsidRPr="00DA3171" w:rsidRDefault="00474BCC" w:rsidP="004359A7">
            <w:pPr>
              <w:pBdr>
                <w:top w:val="nil"/>
                <w:left w:val="nil"/>
                <w:bottom w:val="nil"/>
                <w:right w:val="nil"/>
                <w:between w:val="nil"/>
              </w:pBdr>
              <w:rPr>
                <w:color w:val="auto"/>
              </w:rPr>
            </w:pPr>
            <w:r w:rsidRPr="00DA3171">
              <w:rPr>
                <w:color w:val="auto"/>
              </w:rPr>
              <w:t>(b)</w:t>
            </w:r>
          </w:p>
        </w:tc>
      </w:tr>
    </w:tbl>
    <w:p w:rsidR="00A6288C" w:rsidRPr="00DA3171" w:rsidRDefault="00474BCC" w:rsidP="004359A7">
      <w:pPr>
        <w:spacing w:after="0"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Сурет 1</w:t>
      </w:r>
      <w:r w:rsidR="00F93513">
        <w:rPr>
          <w:rFonts w:ascii="Times New Roman" w:eastAsia="Times New Roman" w:hAnsi="Times New Roman" w:cs="Times New Roman"/>
          <w:sz w:val="28"/>
          <w:szCs w:val="28"/>
        </w:rPr>
        <w:t>7</w:t>
      </w:r>
      <w:r w:rsidRPr="00DA3171">
        <w:rPr>
          <w:rFonts w:ascii="Times New Roman" w:eastAsia="Times New Roman" w:hAnsi="Times New Roman" w:cs="Times New Roman"/>
          <w:sz w:val="28"/>
          <w:szCs w:val="28"/>
        </w:rPr>
        <w:t xml:space="preserve"> – </w:t>
      </w:r>
      <w:r w:rsidR="005F218E" w:rsidRPr="00DA3171">
        <w:rPr>
          <w:rFonts w:ascii="Times New Roman" w:eastAsia="Times New Roman" w:hAnsi="Times New Roman" w:cs="Times New Roman"/>
          <w:sz w:val="28"/>
          <w:szCs w:val="28"/>
        </w:rPr>
        <w:t>Lewatit</w:t>
      </w:r>
      <w:r w:rsidR="005F218E">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CNPLF</w:t>
      </w:r>
      <w:r w:rsidRPr="00DA3171">
        <w:rPr>
          <w:rFonts w:ascii="Times New Roman" w:eastAsia="Times New Roman" w:hAnsi="Times New Roman" w:cs="Times New Roman"/>
          <w:sz w:val="28"/>
          <w:szCs w:val="28"/>
          <w:vertAlign w:val="subscript"/>
        </w:rPr>
        <w:t>құрғ</w:t>
      </w:r>
      <w:r w:rsidRPr="00DA3171">
        <w:rPr>
          <w:rFonts w:ascii="Times New Roman" w:eastAsia="Times New Roman" w:hAnsi="Times New Roman" w:cs="Times New Roman"/>
          <w:sz w:val="28"/>
          <w:szCs w:val="28"/>
        </w:rPr>
        <w:t xml:space="preserve"> - АВ-17-8</w:t>
      </w:r>
      <w:r w:rsidRPr="00DA3171">
        <w:rPr>
          <w:rFonts w:ascii="Times New Roman" w:eastAsia="Times New Roman" w:hAnsi="Times New Roman" w:cs="Times New Roman"/>
          <w:sz w:val="28"/>
          <w:szCs w:val="28"/>
          <w:vertAlign w:val="subscript"/>
        </w:rPr>
        <w:t>ісін</w:t>
      </w:r>
      <w:r w:rsidRPr="00DA3171">
        <w:rPr>
          <w:rFonts w:ascii="Times New Roman" w:eastAsia="Times New Roman" w:hAnsi="Times New Roman" w:cs="Times New Roman"/>
          <w:sz w:val="28"/>
          <w:szCs w:val="28"/>
        </w:rPr>
        <w:t xml:space="preserve"> интерполимелі жүйелері қатысында су ерітінділерінің рН мәндерінің уақытқа тәуелділігі</w:t>
      </w:r>
    </w:p>
    <w:p w:rsidR="00A6288C" w:rsidRPr="00DA3171" w:rsidRDefault="00A6288C" w:rsidP="004359A7">
      <w:pPr>
        <w:spacing w:after="0" w:line="240" w:lineRule="auto"/>
        <w:jc w:val="both"/>
        <w:rPr>
          <w:rFonts w:ascii="Times New Roman" w:eastAsia="Times New Roman" w:hAnsi="Times New Roman" w:cs="Times New Roman"/>
          <w:sz w:val="28"/>
          <w:szCs w:val="28"/>
        </w:rPr>
      </w:pPr>
    </w:p>
    <w:p w:rsidR="00A6288C" w:rsidRPr="00DA3171" w:rsidRDefault="00474BCC" w:rsidP="004359A7">
      <w:pPr>
        <w:tabs>
          <w:tab w:val="left" w:pos="567"/>
        </w:tabs>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1</w:t>
      </w:r>
      <w:r w:rsidR="00F93513">
        <w:rPr>
          <w:rFonts w:ascii="Times New Roman" w:eastAsia="Times New Roman" w:hAnsi="Times New Roman" w:cs="Times New Roman"/>
          <w:sz w:val="28"/>
          <w:szCs w:val="28"/>
        </w:rPr>
        <w:t>7</w:t>
      </w:r>
      <w:r w:rsidRPr="00DA3171">
        <w:rPr>
          <w:rFonts w:ascii="Times New Roman" w:eastAsia="Times New Roman" w:hAnsi="Times New Roman" w:cs="Times New Roman"/>
          <w:sz w:val="28"/>
          <w:szCs w:val="28"/>
        </w:rPr>
        <w:t xml:space="preserve"> (b) суретінің нәтижелері 1</w:t>
      </w:r>
      <w:r w:rsidR="00F93513">
        <w:rPr>
          <w:rFonts w:ascii="Times New Roman" w:eastAsia="Times New Roman" w:hAnsi="Times New Roman" w:cs="Times New Roman"/>
          <w:sz w:val="28"/>
          <w:szCs w:val="28"/>
        </w:rPr>
        <w:t>7</w:t>
      </w:r>
      <w:r w:rsidRPr="00DA3171">
        <w:rPr>
          <w:rFonts w:ascii="Times New Roman" w:eastAsia="Times New Roman" w:hAnsi="Times New Roman" w:cs="Times New Roman"/>
          <w:sz w:val="28"/>
          <w:szCs w:val="28"/>
        </w:rPr>
        <w:t xml:space="preserve"> (а) суретіндегі нәтижелерге сәйкес келеді. Уақыт өте келе ең жоғары рН мәндері 5:1 қатынасында байқалады. Әрі қарай</w:t>
      </w:r>
      <w:r w:rsidR="005F218E">
        <w:rPr>
          <w:rFonts w:ascii="Times New Roman" w:eastAsia="Times New Roman" w:hAnsi="Times New Roman" w:cs="Times New Roman"/>
          <w:sz w:val="28"/>
          <w:szCs w:val="28"/>
        </w:rPr>
        <w:t xml:space="preserve"> </w:t>
      </w:r>
      <w:r w:rsidR="005F218E" w:rsidRPr="00DA3171">
        <w:rPr>
          <w:rFonts w:ascii="Times New Roman" w:eastAsia="Times New Roman" w:hAnsi="Times New Roman" w:cs="Times New Roman"/>
          <w:sz w:val="28"/>
          <w:szCs w:val="28"/>
        </w:rPr>
        <w:t>Lewatit</w:t>
      </w:r>
      <w:r w:rsidR="005F218E">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CNPLF</w:t>
      </w:r>
      <w:r w:rsidRPr="00DA3171">
        <w:rPr>
          <w:rFonts w:ascii="Times New Roman" w:eastAsia="Times New Roman" w:hAnsi="Times New Roman" w:cs="Times New Roman"/>
          <w:sz w:val="28"/>
          <w:szCs w:val="28"/>
          <w:vertAlign w:val="subscript"/>
        </w:rPr>
        <w:t>құрғ</w:t>
      </w:r>
      <w:r w:rsidRPr="00DA3171">
        <w:rPr>
          <w:rFonts w:ascii="Times New Roman" w:eastAsia="Times New Roman" w:hAnsi="Times New Roman" w:cs="Times New Roman"/>
          <w:sz w:val="28"/>
          <w:szCs w:val="28"/>
        </w:rPr>
        <w:t xml:space="preserve"> - АВ-17-8</w:t>
      </w:r>
      <w:r w:rsidRPr="00DA3171">
        <w:rPr>
          <w:rFonts w:ascii="Times New Roman" w:eastAsia="Times New Roman" w:hAnsi="Times New Roman" w:cs="Times New Roman"/>
          <w:sz w:val="28"/>
          <w:szCs w:val="28"/>
          <w:vertAlign w:val="subscript"/>
        </w:rPr>
        <w:t>ісін</w:t>
      </w:r>
      <w:r w:rsidRPr="00DA3171">
        <w:rPr>
          <w:rFonts w:ascii="Times New Roman" w:eastAsia="Times New Roman" w:hAnsi="Times New Roman" w:cs="Times New Roman"/>
          <w:sz w:val="28"/>
          <w:szCs w:val="28"/>
        </w:rPr>
        <w:t xml:space="preserve"> бастапқы катион алмастырғыштың бірнеше мәндері кездеседі. Сондай-ақ, 2,5 сағатта өтпелі аймақтың пайда болғанын көруге болады. Мұндай өзгерістер ион алмастырғыштардың түйінаралық буындарының конформациялық ауысуына байланысты пайда болады.</w:t>
      </w:r>
    </w:p>
    <w:p w:rsidR="00A6288C" w:rsidRPr="00DA3171" w:rsidRDefault="00474BCC" w:rsidP="004359A7">
      <w:pPr>
        <w:tabs>
          <w:tab w:val="left" w:pos="567"/>
        </w:tabs>
        <w:spacing w:after="0"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ab/>
      </w:r>
      <w:r w:rsidR="005F218E" w:rsidRPr="00DA3171">
        <w:rPr>
          <w:rFonts w:ascii="Times New Roman" w:eastAsia="Times New Roman" w:hAnsi="Times New Roman" w:cs="Times New Roman"/>
          <w:sz w:val="28"/>
          <w:szCs w:val="28"/>
        </w:rPr>
        <w:t xml:space="preserve">Lewatit </w:t>
      </w:r>
      <w:r w:rsidRPr="00DA3171">
        <w:rPr>
          <w:rFonts w:ascii="Times New Roman" w:eastAsia="Times New Roman" w:hAnsi="Times New Roman" w:cs="Times New Roman"/>
          <w:sz w:val="28"/>
          <w:szCs w:val="28"/>
        </w:rPr>
        <w:t>CNPLF</w:t>
      </w:r>
      <w:r w:rsidRPr="00DA3171">
        <w:rPr>
          <w:rFonts w:ascii="Times New Roman" w:eastAsia="Times New Roman" w:hAnsi="Times New Roman" w:cs="Times New Roman"/>
          <w:sz w:val="28"/>
          <w:szCs w:val="28"/>
          <w:vertAlign w:val="subscript"/>
        </w:rPr>
        <w:t>ісін</w:t>
      </w:r>
      <w:r w:rsidRPr="00DA3171">
        <w:rPr>
          <w:rFonts w:ascii="Times New Roman" w:eastAsia="Times New Roman" w:hAnsi="Times New Roman" w:cs="Times New Roman"/>
          <w:sz w:val="28"/>
          <w:szCs w:val="28"/>
        </w:rPr>
        <w:t xml:space="preserve"> - АВ-17-8</w:t>
      </w:r>
      <w:r w:rsidRPr="00DA3171">
        <w:rPr>
          <w:rFonts w:ascii="Times New Roman" w:eastAsia="Times New Roman" w:hAnsi="Times New Roman" w:cs="Times New Roman"/>
          <w:sz w:val="28"/>
          <w:szCs w:val="28"/>
          <w:vertAlign w:val="subscript"/>
        </w:rPr>
        <w:t xml:space="preserve">құрғ </w:t>
      </w:r>
      <w:r w:rsidRPr="00DA3171">
        <w:rPr>
          <w:rFonts w:ascii="Times New Roman" w:eastAsia="Times New Roman" w:hAnsi="Times New Roman" w:cs="Times New Roman"/>
          <w:sz w:val="28"/>
          <w:szCs w:val="28"/>
        </w:rPr>
        <w:t>жүйесі үші</w:t>
      </w:r>
      <w:r w:rsidR="00F93513">
        <w:rPr>
          <w:rFonts w:ascii="Times New Roman" w:eastAsia="Times New Roman" w:hAnsi="Times New Roman" w:cs="Times New Roman"/>
          <w:sz w:val="28"/>
          <w:szCs w:val="28"/>
        </w:rPr>
        <w:t>н алынған зерттеу нәтижелері (18</w:t>
      </w:r>
      <w:r w:rsidRPr="00DA3171">
        <w:rPr>
          <w:rFonts w:ascii="Times New Roman" w:eastAsia="Times New Roman" w:hAnsi="Times New Roman" w:cs="Times New Roman"/>
          <w:sz w:val="28"/>
          <w:szCs w:val="28"/>
        </w:rPr>
        <w:t xml:space="preserve">-сурет) жоғарыда қарастырылған жүйелерден айтарлықтай ерекшеленеді. Жаңа жүйеде 3:3 және 2:4 қатынастарында максимум аймақтар пайда болған. Және бұл жүйе үшін де 5:1-дегі максимум нүктелер сақталған. Максималды электрөткізгіштік мәндері қашықтан әрекеттесудің 30 сағатында, ал минималды χ 0,08 сағатында байқалады. </w:t>
      </w:r>
    </w:p>
    <w:tbl>
      <w:tblPr>
        <w:tblStyle w:val="affffffa"/>
        <w:tblW w:w="10466" w:type="dxa"/>
        <w:jc w:val="center"/>
        <w:tblInd w:w="0" w:type="dxa"/>
        <w:tblLayout w:type="fixed"/>
        <w:tblLook w:val="0000"/>
      </w:tblPr>
      <w:tblGrid>
        <w:gridCol w:w="5233"/>
        <w:gridCol w:w="5233"/>
      </w:tblGrid>
      <w:tr w:rsidR="00A6288C" w:rsidRPr="00DA3171">
        <w:trPr>
          <w:cantSplit/>
          <w:tblHeader/>
          <w:jc w:val="center"/>
        </w:trPr>
        <w:tc>
          <w:tcPr>
            <w:tcW w:w="5233" w:type="dxa"/>
            <w:vAlign w:val="center"/>
          </w:tcPr>
          <w:p w:rsidR="00A6288C" w:rsidRPr="00DA3171" w:rsidRDefault="00BF10C0" w:rsidP="004359A7">
            <w:pPr>
              <w:pBdr>
                <w:top w:val="nil"/>
                <w:left w:val="nil"/>
                <w:bottom w:val="nil"/>
                <w:right w:val="nil"/>
                <w:between w:val="nil"/>
              </w:pBdr>
              <w:jc w:val="both"/>
              <w:rPr>
                <w:rFonts w:ascii="Palatino Linotype" w:eastAsia="Palatino Linotype" w:hAnsi="Palatino Linotype" w:cs="Palatino Linotype"/>
                <w:color w:val="auto"/>
              </w:rPr>
            </w:pPr>
            <w:r w:rsidRPr="00DA3171">
              <w:rPr>
                <w:rFonts w:ascii="Palatino Linotype" w:eastAsia="Palatino Linotype" w:hAnsi="Palatino Linotype" w:cs="Palatino Linotype"/>
                <w:color w:val="auto"/>
                <w:sz w:val="22"/>
                <w:szCs w:val="22"/>
              </w:rPr>
              <w:object w:dxaOrig="5952" w:dyaOrig="4562">
                <v:shape id="_x0000_i1038" type="#_x0000_t75" style="width:234pt;height:180.75pt" o:ole="">
                  <v:imagedata r:id="rId53" o:title=""/>
                </v:shape>
                <o:OLEObject Type="Embed" ProgID="Origin50.Graph" ShapeID="_x0000_i1038" DrawAspect="Content" ObjectID="_1781417583" r:id="rId54"/>
              </w:object>
            </w:r>
          </w:p>
        </w:tc>
        <w:tc>
          <w:tcPr>
            <w:tcW w:w="5233" w:type="dxa"/>
          </w:tcPr>
          <w:p w:rsidR="00A6288C" w:rsidRPr="00DA3171" w:rsidRDefault="00B432E2" w:rsidP="004359A7">
            <w:pPr>
              <w:pBdr>
                <w:top w:val="nil"/>
                <w:left w:val="nil"/>
                <w:bottom w:val="nil"/>
                <w:right w:val="nil"/>
                <w:between w:val="nil"/>
              </w:pBdr>
              <w:jc w:val="both"/>
              <w:rPr>
                <w:rFonts w:ascii="Palatino Linotype" w:eastAsia="Palatino Linotype" w:hAnsi="Palatino Linotype" w:cs="Palatino Linotype"/>
                <w:color w:val="auto"/>
              </w:rPr>
            </w:pPr>
            <w:r w:rsidRPr="00DA3171">
              <w:rPr>
                <w:rFonts w:ascii="Palatino Linotype" w:eastAsia="Palatino Linotype" w:hAnsi="Palatino Linotype" w:cs="Palatino Linotype"/>
                <w:color w:val="auto"/>
                <w:sz w:val="22"/>
                <w:szCs w:val="22"/>
              </w:rPr>
              <w:object w:dxaOrig="6243" w:dyaOrig="4418">
                <v:shape id="_x0000_i1039" type="#_x0000_t75" style="width:240pt;height:171pt" o:ole="">
                  <v:imagedata r:id="rId55" o:title=""/>
                </v:shape>
                <o:OLEObject Type="Embed" ProgID="Origin50.Graph" ShapeID="_x0000_i1039" DrawAspect="Content" ObjectID="_1781417584" r:id="rId56"/>
              </w:object>
            </w:r>
          </w:p>
        </w:tc>
      </w:tr>
      <w:tr w:rsidR="00A6288C" w:rsidRPr="00DA3171">
        <w:trPr>
          <w:cantSplit/>
          <w:tblHeader/>
          <w:jc w:val="center"/>
        </w:trPr>
        <w:tc>
          <w:tcPr>
            <w:tcW w:w="5233" w:type="dxa"/>
            <w:vAlign w:val="center"/>
          </w:tcPr>
          <w:p w:rsidR="00A6288C" w:rsidRPr="00DA3171" w:rsidRDefault="00474BCC" w:rsidP="004359A7">
            <w:pPr>
              <w:pBdr>
                <w:top w:val="nil"/>
                <w:left w:val="nil"/>
                <w:bottom w:val="nil"/>
                <w:right w:val="nil"/>
                <w:between w:val="nil"/>
              </w:pBdr>
              <w:rPr>
                <w:rFonts w:ascii="Palatino Linotype" w:eastAsia="Palatino Linotype" w:hAnsi="Palatino Linotype" w:cs="Palatino Linotype"/>
                <w:color w:val="auto"/>
              </w:rPr>
            </w:pPr>
            <w:r w:rsidRPr="00DA3171">
              <w:rPr>
                <w:rFonts w:ascii="Palatino Linotype" w:eastAsia="Palatino Linotype" w:hAnsi="Palatino Linotype" w:cs="Palatino Linotype"/>
                <w:color w:val="auto"/>
              </w:rPr>
              <w:t>(a)</w:t>
            </w:r>
          </w:p>
        </w:tc>
        <w:tc>
          <w:tcPr>
            <w:tcW w:w="5233" w:type="dxa"/>
          </w:tcPr>
          <w:p w:rsidR="00A6288C" w:rsidRPr="00DA3171" w:rsidRDefault="00474BCC" w:rsidP="004359A7">
            <w:pPr>
              <w:pBdr>
                <w:top w:val="nil"/>
                <w:left w:val="nil"/>
                <w:bottom w:val="nil"/>
                <w:right w:val="nil"/>
                <w:between w:val="nil"/>
              </w:pBdr>
              <w:rPr>
                <w:color w:val="auto"/>
              </w:rPr>
            </w:pPr>
            <w:r w:rsidRPr="00DA3171">
              <w:rPr>
                <w:color w:val="auto"/>
              </w:rPr>
              <w:t>(b)</w:t>
            </w:r>
          </w:p>
        </w:tc>
      </w:tr>
    </w:tbl>
    <w:p w:rsidR="00A6288C" w:rsidRPr="00DA3171" w:rsidRDefault="00474BCC" w:rsidP="004359A7">
      <w:pPr>
        <w:spacing w:after="0"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Сурет 1</w:t>
      </w:r>
      <w:r w:rsidR="00F93513">
        <w:rPr>
          <w:rFonts w:ascii="Times New Roman" w:eastAsia="Times New Roman" w:hAnsi="Times New Roman" w:cs="Times New Roman"/>
          <w:sz w:val="28"/>
          <w:szCs w:val="28"/>
        </w:rPr>
        <w:t>8</w:t>
      </w:r>
      <w:r w:rsidRPr="00DA3171">
        <w:rPr>
          <w:rFonts w:ascii="Times New Roman" w:eastAsia="Times New Roman" w:hAnsi="Times New Roman" w:cs="Times New Roman"/>
          <w:sz w:val="28"/>
          <w:szCs w:val="28"/>
        </w:rPr>
        <w:t xml:space="preserve"> – </w:t>
      </w:r>
      <w:r w:rsidR="005F218E" w:rsidRPr="00DA3171">
        <w:rPr>
          <w:rFonts w:ascii="Times New Roman" w:eastAsia="Times New Roman" w:hAnsi="Times New Roman" w:cs="Times New Roman"/>
          <w:sz w:val="28"/>
          <w:szCs w:val="28"/>
        </w:rPr>
        <w:t>Lewatit</w:t>
      </w:r>
      <w:r w:rsidR="005F218E">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CNPLF</w:t>
      </w:r>
      <w:r w:rsidRPr="00DA3171">
        <w:rPr>
          <w:rFonts w:ascii="Times New Roman" w:eastAsia="Times New Roman" w:hAnsi="Times New Roman" w:cs="Times New Roman"/>
          <w:sz w:val="28"/>
          <w:szCs w:val="28"/>
          <w:vertAlign w:val="subscript"/>
        </w:rPr>
        <w:t>ісін</w:t>
      </w:r>
      <w:r w:rsidRPr="00DA3171">
        <w:rPr>
          <w:rFonts w:ascii="Times New Roman" w:eastAsia="Times New Roman" w:hAnsi="Times New Roman" w:cs="Times New Roman"/>
          <w:sz w:val="28"/>
          <w:szCs w:val="28"/>
        </w:rPr>
        <w:t xml:space="preserve"> - АВ-17-8</w:t>
      </w:r>
      <w:r w:rsidRPr="00DA3171">
        <w:rPr>
          <w:rFonts w:ascii="Times New Roman" w:eastAsia="Times New Roman" w:hAnsi="Times New Roman" w:cs="Times New Roman"/>
          <w:sz w:val="28"/>
          <w:szCs w:val="28"/>
          <w:vertAlign w:val="subscript"/>
        </w:rPr>
        <w:t xml:space="preserve">құрғ </w:t>
      </w:r>
      <w:r w:rsidRPr="00DA3171">
        <w:rPr>
          <w:rFonts w:ascii="Times New Roman" w:eastAsia="Times New Roman" w:hAnsi="Times New Roman" w:cs="Times New Roman"/>
          <w:sz w:val="28"/>
          <w:szCs w:val="28"/>
        </w:rPr>
        <w:t>интерполимелі жүйелері қатысында су ерітінділерінің меншікті электр өткізгіштігінің уақытқа тәуелділігі</w:t>
      </w:r>
    </w:p>
    <w:p w:rsidR="00A6288C" w:rsidRPr="00DA3171" w:rsidRDefault="00A6288C" w:rsidP="004359A7">
      <w:pPr>
        <w:spacing w:after="0" w:line="240" w:lineRule="auto"/>
        <w:jc w:val="center"/>
        <w:rPr>
          <w:rFonts w:ascii="Times New Roman" w:eastAsia="Times New Roman" w:hAnsi="Times New Roman" w:cs="Times New Roman"/>
          <w:sz w:val="28"/>
          <w:szCs w:val="28"/>
        </w:rPr>
      </w:pPr>
    </w:p>
    <w:p w:rsidR="00A6288C" w:rsidRPr="009537E9" w:rsidRDefault="00474BCC" w:rsidP="004359A7">
      <w:pPr>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1</w:t>
      </w:r>
      <w:r w:rsidR="00F93513">
        <w:rPr>
          <w:rFonts w:ascii="Times New Roman" w:eastAsia="Times New Roman" w:hAnsi="Times New Roman" w:cs="Times New Roman"/>
          <w:sz w:val="28"/>
          <w:szCs w:val="28"/>
        </w:rPr>
        <w:t>8</w:t>
      </w:r>
      <w:r w:rsidRPr="00DA3171">
        <w:rPr>
          <w:rFonts w:ascii="Times New Roman" w:eastAsia="Times New Roman" w:hAnsi="Times New Roman" w:cs="Times New Roman"/>
          <w:sz w:val="28"/>
          <w:szCs w:val="28"/>
        </w:rPr>
        <w:t xml:space="preserve"> (b) суретте максималды χ 0:6 қатынасында байқалады. χ-тің минималды мәні 4:2 қатынасына тән, ол 1</w:t>
      </w:r>
      <w:r w:rsidR="00F93513">
        <w:rPr>
          <w:rFonts w:ascii="Times New Roman" w:eastAsia="Times New Roman" w:hAnsi="Times New Roman" w:cs="Times New Roman"/>
          <w:sz w:val="28"/>
          <w:szCs w:val="28"/>
        </w:rPr>
        <w:t>8</w:t>
      </w:r>
      <w:r w:rsidRPr="00DA3171">
        <w:rPr>
          <w:rFonts w:ascii="Times New Roman" w:eastAsia="Times New Roman" w:hAnsi="Times New Roman" w:cs="Times New Roman"/>
          <w:sz w:val="28"/>
          <w:szCs w:val="28"/>
        </w:rPr>
        <w:t xml:space="preserve"> (а) суретіндегі деректермен сәйкес келеді.</w:t>
      </w:r>
      <w:r w:rsidR="00C93BFF">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Жүйелердің 14 (а)-суретте көрсетілген рН тәуелділігі бұрын алынған нәтижелермен іс жүзінде бірдей. Айырмашылық максимум және минимум аймағындағы қисықтардың реті бойынша ғана байқалады.</w:t>
      </w:r>
    </w:p>
    <w:p w:rsidR="00F44939" w:rsidRPr="00DA3171" w:rsidRDefault="00F44939" w:rsidP="004359A7">
      <w:pPr>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1</w:t>
      </w:r>
      <w:r w:rsidR="00F93513">
        <w:rPr>
          <w:rFonts w:ascii="Times New Roman" w:eastAsia="Times New Roman" w:hAnsi="Times New Roman" w:cs="Times New Roman"/>
          <w:sz w:val="28"/>
          <w:szCs w:val="28"/>
        </w:rPr>
        <w:t>9</w:t>
      </w:r>
      <w:r w:rsidRPr="00DA3171">
        <w:rPr>
          <w:rFonts w:ascii="Times New Roman" w:eastAsia="Times New Roman" w:hAnsi="Times New Roman" w:cs="Times New Roman"/>
          <w:sz w:val="28"/>
          <w:szCs w:val="28"/>
        </w:rPr>
        <w:t xml:space="preserve"> (b) суретте 5:1 қатынасындағы нүктелер басқаларынан қатты ерекшеленеді. 6 сағатта </w:t>
      </w:r>
      <m:oMath>
        <m:sSup>
          <m:sSupPr>
            <m:ctrlPr>
              <w:rPr>
                <w:rFonts w:ascii="Cambria Math" w:eastAsia="Cambria Math" w:hAnsi="Cambria Math" w:cs="Cambria Math"/>
                <w:sz w:val="28"/>
                <w:szCs w:val="28"/>
                <w:vertAlign w:val="superscript"/>
              </w:rPr>
            </m:ctrlPr>
          </m:sSupPr>
          <m:e>
            <m:r>
              <w:rPr>
                <w:rFonts w:ascii="Cambria Math" w:eastAsia="Cambria Math" w:hAnsi="Cambria Math" w:cs="Cambria Math"/>
                <w:sz w:val="28"/>
                <w:szCs w:val="28"/>
              </w:rPr>
              <m:t>Н</m:t>
            </m:r>
          </m:e>
          <m:sup>
            <m:r>
              <w:rPr>
                <w:rFonts w:ascii="Cambria Math" w:eastAsia="Cambria Math" w:hAnsi="Cambria Math" w:cs="Cambria Math"/>
                <w:sz w:val="28"/>
                <w:szCs w:val="28"/>
                <w:vertAlign w:val="superscript"/>
              </w:rPr>
              <m:t>+</m:t>
            </m:r>
          </m:sup>
        </m:sSup>
      </m:oMath>
      <w:r w:rsidRPr="00DA3171">
        <w:rPr>
          <w:rFonts w:ascii="Times New Roman" w:eastAsia="Times New Roman" w:hAnsi="Times New Roman" w:cs="Times New Roman"/>
          <w:sz w:val="28"/>
          <w:szCs w:val="28"/>
        </w:rPr>
        <w:t xml:space="preserve"> концентрациясы минимумға түсіп, іс жүзінде 24 сағатқа дейін өзгермеген, бірақ содан кейін күрт төмендеген, бұл 27 сағатта концентрацияның жоғарылағанын көрсетеді. Осылайша, алынған нәтижелер интерполимерлік жұпты құрайтын полиэлектролиттердің электрохимиялық қасиеттеріне зерттелетін ион алмастырғыштардың бастапқы күйі, құрылымдары және құрылымы әсер ететінін көрсетеді.</w:t>
      </w:r>
    </w:p>
    <w:p w:rsidR="00F44939" w:rsidRPr="00F44939" w:rsidRDefault="00F44939" w:rsidP="004359A7">
      <w:pPr>
        <w:spacing w:after="0" w:line="240" w:lineRule="auto"/>
        <w:jc w:val="both"/>
        <w:rPr>
          <w:rFonts w:ascii="Times New Roman" w:eastAsia="Times New Roman" w:hAnsi="Times New Roman" w:cs="Times New Roman"/>
          <w:sz w:val="28"/>
          <w:szCs w:val="28"/>
        </w:rPr>
      </w:pPr>
    </w:p>
    <w:tbl>
      <w:tblPr>
        <w:tblStyle w:val="affffffb"/>
        <w:tblW w:w="10466" w:type="dxa"/>
        <w:jc w:val="center"/>
        <w:tblInd w:w="0" w:type="dxa"/>
        <w:tblLayout w:type="fixed"/>
        <w:tblLook w:val="0000"/>
      </w:tblPr>
      <w:tblGrid>
        <w:gridCol w:w="5233"/>
        <w:gridCol w:w="5233"/>
      </w:tblGrid>
      <w:tr w:rsidR="00A6288C" w:rsidRPr="00DA3171">
        <w:trPr>
          <w:cantSplit/>
          <w:tblHeader/>
          <w:jc w:val="center"/>
        </w:trPr>
        <w:tc>
          <w:tcPr>
            <w:tcW w:w="5233" w:type="dxa"/>
            <w:vAlign w:val="center"/>
          </w:tcPr>
          <w:p w:rsidR="00A6288C" w:rsidRPr="00DA3171" w:rsidRDefault="00BF10C0" w:rsidP="004359A7">
            <w:pPr>
              <w:pBdr>
                <w:top w:val="nil"/>
                <w:left w:val="nil"/>
                <w:bottom w:val="nil"/>
                <w:right w:val="nil"/>
                <w:between w:val="nil"/>
              </w:pBdr>
              <w:jc w:val="both"/>
              <w:rPr>
                <w:rFonts w:ascii="Palatino Linotype" w:eastAsia="Palatino Linotype" w:hAnsi="Palatino Linotype" w:cs="Palatino Linotype"/>
                <w:color w:val="auto"/>
              </w:rPr>
            </w:pPr>
            <w:r w:rsidRPr="00DA3171">
              <w:rPr>
                <w:rFonts w:ascii="Palatino Linotype" w:eastAsia="Palatino Linotype" w:hAnsi="Palatino Linotype" w:cs="Palatino Linotype"/>
                <w:color w:val="auto"/>
                <w:sz w:val="22"/>
                <w:szCs w:val="22"/>
              </w:rPr>
              <w:object w:dxaOrig="5952" w:dyaOrig="4562">
                <v:shape id="_x0000_i1040" type="#_x0000_t75" style="width:246pt;height:188.25pt" o:ole="">
                  <v:imagedata r:id="rId57" o:title=""/>
                </v:shape>
                <o:OLEObject Type="Embed" ProgID="Origin50.Graph" ShapeID="_x0000_i1040" DrawAspect="Content" ObjectID="_1781417585" r:id="rId58"/>
              </w:object>
            </w:r>
          </w:p>
        </w:tc>
        <w:tc>
          <w:tcPr>
            <w:tcW w:w="5233" w:type="dxa"/>
          </w:tcPr>
          <w:p w:rsidR="00A6288C" w:rsidRPr="00DA3171" w:rsidRDefault="00B432E2" w:rsidP="004359A7">
            <w:pPr>
              <w:pBdr>
                <w:top w:val="nil"/>
                <w:left w:val="nil"/>
                <w:bottom w:val="nil"/>
                <w:right w:val="nil"/>
                <w:between w:val="nil"/>
              </w:pBdr>
              <w:jc w:val="both"/>
              <w:rPr>
                <w:rFonts w:ascii="Palatino Linotype" w:eastAsia="Palatino Linotype" w:hAnsi="Palatino Linotype" w:cs="Palatino Linotype"/>
                <w:color w:val="auto"/>
              </w:rPr>
            </w:pPr>
            <w:r w:rsidRPr="00DA3171">
              <w:rPr>
                <w:rFonts w:ascii="Palatino Linotype" w:eastAsia="Palatino Linotype" w:hAnsi="Palatino Linotype" w:cs="Palatino Linotype"/>
                <w:color w:val="auto"/>
                <w:sz w:val="22"/>
                <w:szCs w:val="22"/>
              </w:rPr>
              <w:object w:dxaOrig="6243" w:dyaOrig="4418">
                <v:shape id="_x0000_i1041" type="#_x0000_t75" style="width:249.75pt;height:173.25pt" o:ole="">
                  <v:imagedata r:id="rId59" o:title=""/>
                </v:shape>
                <o:OLEObject Type="Embed" ProgID="Origin50.Graph" ShapeID="_x0000_i1041" DrawAspect="Content" ObjectID="_1781417586" r:id="rId60"/>
              </w:object>
            </w:r>
          </w:p>
        </w:tc>
      </w:tr>
      <w:tr w:rsidR="00A6288C" w:rsidRPr="00DA3171">
        <w:trPr>
          <w:cantSplit/>
          <w:tblHeader/>
          <w:jc w:val="center"/>
        </w:trPr>
        <w:tc>
          <w:tcPr>
            <w:tcW w:w="5233" w:type="dxa"/>
            <w:vAlign w:val="center"/>
          </w:tcPr>
          <w:p w:rsidR="00A6288C" w:rsidRPr="00DA3171" w:rsidRDefault="00474BCC" w:rsidP="004359A7">
            <w:pPr>
              <w:pBdr>
                <w:top w:val="nil"/>
                <w:left w:val="nil"/>
                <w:bottom w:val="nil"/>
                <w:right w:val="nil"/>
                <w:between w:val="nil"/>
              </w:pBdr>
              <w:rPr>
                <w:rFonts w:ascii="Palatino Linotype" w:eastAsia="Palatino Linotype" w:hAnsi="Palatino Linotype" w:cs="Palatino Linotype"/>
                <w:color w:val="auto"/>
              </w:rPr>
            </w:pPr>
            <w:r w:rsidRPr="00DA3171">
              <w:rPr>
                <w:rFonts w:ascii="Palatino Linotype" w:eastAsia="Palatino Linotype" w:hAnsi="Palatino Linotype" w:cs="Palatino Linotype"/>
                <w:color w:val="auto"/>
              </w:rPr>
              <w:t>(a)</w:t>
            </w:r>
          </w:p>
        </w:tc>
        <w:tc>
          <w:tcPr>
            <w:tcW w:w="5233" w:type="dxa"/>
          </w:tcPr>
          <w:p w:rsidR="00A6288C" w:rsidRPr="00DA3171" w:rsidRDefault="00474BCC" w:rsidP="004359A7">
            <w:pPr>
              <w:pBdr>
                <w:top w:val="nil"/>
                <w:left w:val="nil"/>
                <w:bottom w:val="nil"/>
                <w:right w:val="nil"/>
                <w:between w:val="nil"/>
              </w:pBdr>
              <w:rPr>
                <w:color w:val="auto"/>
              </w:rPr>
            </w:pPr>
            <w:r w:rsidRPr="00DA3171">
              <w:rPr>
                <w:color w:val="auto"/>
              </w:rPr>
              <w:t>(b)</w:t>
            </w:r>
          </w:p>
        </w:tc>
      </w:tr>
    </w:tbl>
    <w:p w:rsidR="00A6288C" w:rsidRPr="00DA3171" w:rsidRDefault="00474BCC" w:rsidP="004359A7">
      <w:pPr>
        <w:spacing w:after="0"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Сурет 1</w:t>
      </w:r>
      <w:r w:rsidR="00F93513">
        <w:rPr>
          <w:rFonts w:ascii="Times New Roman" w:eastAsia="Times New Roman" w:hAnsi="Times New Roman" w:cs="Times New Roman"/>
          <w:sz w:val="28"/>
          <w:szCs w:val="28"/>
        </w:rPr>
        <w:t>9</w:t>
      </w:r>
      <w:r w:rsidRPr="00DA3171">
        <w:rPr>
          <w:rFonts w:ascii="Times New Roman" w:eastAsia="Times New Roman" w:hAnsi="Times New Roman" w:cs="Times New Roman"/>
          <w:sz w:val="28"/>
          <w:szCs w:val="28"/>
        </w:rPr>
        <w:t xml:space="preserve"> – </w:t>
      </w:r>
      <w:r w:rsidR="005F218E" w:rsidRPr="00DA3171">
        <w:rPr>
          <w:rFonts w:ascii="Times New Roman" w:eastAsia="Times New Roman" w:hAnsi="Times New Roman" w:cs="Times New Roman"/>
          <w:sz w:val="28"/>
          <w:szCs w:val="28"/>
        </w:rPr>
        <w:t>Lewatit</w:t>
      </w:r>
      <w:r w:rsidR="005F218E">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CNPLF</w:t>
      </w:r>
      <w:r w:rsidRPr="00DA3171">
        <w:rPr>
          <w:rFonts w:ascii="Times New Roman" w:eastAsia="Times New Roman" w:hAnsi="Times New Roman" w:cs="Times New Roman"/>
          <w:sz w:val="28"/>
          <w:szCs w:val="28"/>
          <w:vertAlign w:val="subscript"/>
        </w:rPr>
        <w:t>ісін</w:t>
      </w:r>
      <w:r w:rsidRPr="00DA3171">
        <w:rPr>
          <w:rFonts w:ascii="Times New Roman" w:eastAsia="Times New Roman" w:hAnsi="Times New Roman" w:cs="Times New Roman"/>
          <w:sz w:val="28"/>
          <w:szCs w:val="28"/>
        </w:rPr>
        <w:t xml:space="preserve"> - АВ-17-8</w:t>
      </w:r>
      <w:r w:rsidRPr="00DA3171">
        <w:rPr>
          <w:rFonts w:ascii="Times New Roman" w:eastAsia="Times New Roman" w:hAnsi="Times New Roman" w:cs="Times New Roman"/>
          <w:sz w:val="28"/>
          <w:szCs w:val="28"/>
          <w:vertAlign w:val="subscript"/>
        </w:rPr>
        <w:t>құрғ</w:t>
      </w:r>
      <w:r w:rsidRPr="00DA3171">
        <w:rPr>
          <w:rFonts w:ascii="Times New Roman" w:eastAsia="Times New Roman" w:hAnsi="Times New Roman" w:cs="Times New Roman"/>
          <w:sz w:val="28"/>
          <w:szCs w:val="28"/>
        </w:rPr>
        <w:t xml:space="preserve"> интерполимелі жүйелері қатысында су ерітінділерінің рН мәндерінің уақытқа тәуелділігі</w:t>
      </w:r>
    </w:p>
    <w:p w:rsidR="00A6288C" w:rsidRPr="00DA3171" w:rsidRDefault="00A6288C" w:rsidP="004359A7">
      <w:pPr>
        <w:spacing w:after="0" w:line="240" w:lineRule="auto"/>
        <w:jc w:val="center"/>
        <w:rPr>
          <w:rFonts w:ascii="Times New Roman" w:eastAsia="Times New Roman" w:hAnsi="Times New Roman" w:cs="Times New Roman"/>
          <w:sz w:val="28"/>
          <w:szCs w:val="28"/>
        </w:rPr>
      </w:pPr>
    </w:p>
    <w:p w:rsidR="00A6288C" w:rsidRPr="00DA3171" w:rsidRDefault="00474BCC" w:rsidP="004359A7">
      <w:pPr>
        <w:spacing w:after="0" w:line="240" w:lineRule="auto"/>
        <w:ind w:firstLine="708"/>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3.1.1 Интерполимерлік жүйелердің меншікті электрөткізгіштігіне полимерлердің бастапқы күйінің әсері.</w:t>
      </w:r>
    </w:p>
    <w:p w:rsidR="00A6288C" w:rsidRPr="00DA3171" w:rsidRDefault="0016147A" w:rsidP="004359A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r w:rsidR="00474BCC" w:rsidRPr="00DA3171">
        <w:rPr>
          <w:rFonts w:ascii="Times New Roman" w:eastAsia="Times New Roman" w:hAnsi="Times New Roman" w:cs="Times New Roman"/>
          <w:sz w:val="28"/>
          <w:szCs w:val="28"/>
        </w:rPr>
        <w:t xml:space="preserve">-сурет ісінген ион алмастырғыштардан тұратын интерполимерлі жүйелердің электрохимиялық қасиеттерінің өзгеруін сипаттайды. Мұнда келесі айырмашылықтар байқалады: 1) максималды нүктедегі χ мәндері алдыңғы жүйелермен салыстырғанда айтарлықтай төмендейді; 2) Екінші максимум жойылған. Ал минималды нүкте 2:4 (катионит:анионит) қатынасында байқалады. </w:t>
      </w:r>
    </w:p>
    <w:p w:rsidR="00A6288C" w:rsidRPr="00DA3171" w:rsidRDefault="00474BCC" w:rsidP="004359A7">
      <w:pPr>
        <w:spacing w:after="0" w:line="240" w:lineRule="auto"/>
        <w:ind w:firstLine="708"/>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Катионит</w:t>
      </w:r>
      <w:r w:rsidRPr="00DA3171">
        <w:rPr>
          <w:rFonts w:ascii="Times New Roman" w:eastAsia="Times New Roman" w:hAnsi="Times New Roman" w:cs="Times New Roman"/>
          <w:sz w:val="28"/>
          <w:szCs w:val="28"/>
          <w:vertAlign w:val="subscript"/>
        </w:rPr>
        <w:t>құрғ</w:t>
      </w:r>
      <w:r w:rsidRPr="00DA3171">
        <w:rPr>
          <w:rFonts w:ascii="Times New Roman" w:eastAsia="Times New Roman" w:hAnsi="Times New Roman" w:cs="Times New Roman"/>
          <w:sz w:val="28"/>
          <w:szCs w:val="28"/>
        </w:rPr>
        <w:t>-анионит</w:t>
      </w:r>
      <w:r w:rsidRPr="00DA3171">
        <w:rPr>
          <w:rFonts w:ascii="Times New Roman" w:eastAsia="Times New Roman" w:hAnsi="Times New Roman" w:cs="Times New Roman"/>
          <w:sz w:val="28"/>
          <w:szCs w:val="28"/>
          <w:vertAlign w:val="subscript"/>
        </w:rPr>
        <w:t xml:space="preserve">құрғ </w:t>
      </w:r>
      <w:r w:rsidRPr="00DA3171">
        <w:rPr>
          <w:rFonts w:ascii="Times New Roman" w:eastAsia="Times New Roman" w:hAnsi="Times New Roman" w:cs="Times New Roman"/>
          <w:sz w:val="28"/>
          <w:szCs w:val="28"/>
        </w:rPr>
        <w:t>жүйесінде катион алмастырғыш шайырдың мөлшері басым аймақта электрөткізгіштіктің ма</w:t>
      </w:r>
      <w:r w:rsidR="0016147A">
        <w:rPr>
          <w:rFonts w:ascii="Times New Roman" w:eastAsia="Times New Roman" w:hAnsi="Times New Roman" w:cs="Times New Roman"/>
          <w:sz w:val="28"/>
          <w:szCs w:val="28"/>
        </w:rPr>
        <w:t>ксимум нүктелері пайда болады (14</w:t>
      </w:r>
      <w:r w:rsidRPr="00DA3171">
        <w:rPr>
          <w:rFonts w:ascii="Times New Roman" w:eastAsia="Times New Roman" w:hAnsi="Times New Roman" w:cs="Times New Roman"/>
          <w:sz w:val="28"/>
          <w:szCs w:val="28"/>
        </w:rPr>
        <w:t xml:space="preserve">-сурет, 5:1, </w:t>
      </w:r>
      <w:r w:rsidR="005F218E" w:rsidRPr="00DA3171">
        <w:rPr>
          <w:rFonts w:ascii="Times New Roman" w:eastAsia="Times New Roman" w:hAnsi="Times New Roman" w:cs="Times New Roman"/>
          <w:sz w:val="28"/>
          <w:szCs w:val="28"/>
        </w:rPr>
        <w:t xml:space="preserve">Lewatit </w:t>
      </w:r>
      <w:r w:rsidRPr="00DA3171">
        <w:rPr>
          <w:rFonts w:ascii="Times New Roman" w:eastAsia="Times New Roman" w:hAnsi="Times New Roman" w:cs="Times New Roman"/>
          <w:sz w:val="28"/>
          <w:szCs w:val="28"/>
        </w:rPr>
        <w:t>CNPLF</w:t>
      </w:r>
      <w:r w:rsidRPr="00DA3171">
        <w:rPr>
          <w:rFonts w:ascii="Times New Roman" w:eastAsia="Times New Roman" w:hAnsi="Times New Roman" w:cs="Times New Roman"/>
          <w:sz w:val="28"/>
          <w:szCs w:val="28"/>
          <w:vertAlign w:val="subscript"/>
        </w:rPr>
        <w:t>құрғ</w:t>
      </w:r>
      <w:r w:rsidRPr="00DA3171">
        <w:rPr>
          <w:rFonts w:ascii="Times New Roman" w:eastAsia="Times New Roman" w:hAnsi="Times New Roman" w:cs="Times New Roman"/>
          <w:sz w:val="28"/>
          <w:szCs w:val="28"/>
        </w:rPr>
        <w:t xml:space="preserve"> – AB-17-8</w:t>
      </w:r>
      <w:r w:rsidRPr="00DA3171">
        <w:rPr>
          <w:rFonts w:ascii="Times New Roman" w:eastAsia="Times New Roman" w:hAnsi="Times New Roman" w:cs="Times New Roman"/>
          <w:sz w:val="28"/>
          <w:szCs w:val="28"/>
          <w:vertAlign w:val="subscript"/>
        </w:rPr>
        <w:t>құрғ</w:t>
      </w:r>
      <w:r w:rsidRPr="00DA3171">
        <w:rPr>
          <w:rFonts w:ascii="Times New Roman" w:eastAsia="Times New Roman" w:hAnsi="Times New Roman" w:cs="Times New Roman"/>
          <w:sz w:val="28"/>
          <w:szCs w:val="28"/>
        </w:rPr>
        <w:t>). Минимум электрөткізгіштік 4:2 қатынасында байқалады. Минималды нүктеден оң жақ аймақта жүйенің электр өткізгіштігі үнемі артып отырады және олардың мәндері 5:1 қатынасында бұрын байқалған χ мәндерінен жоғары.</w:t>
      </w:r>
    </w:p>
    <w:p w:rsidR="00A6288C" w:rsidRPr="00DA3171" w:rsidRDefault="00474BCC" w:rsidP="004359A7">
      <w:pPr>
        <w:spacing w:after="0" w:line="240" w:lineRule="auto"/>
        <w:ind w:firstLine="708"/>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Құрғақ катион алмастырғыш пен ісінген анион алмастырғыштан тұратын интерполимерлі жүйелерді зерттегенде жүйелердің электрохимиялық қасиеттерінің күрт өзгергенін байқаймыз (1</w:t>
      </w:r>
      <w:r w:rsidR="0016147A">
        <w:rPr>
          <w:rFonts w:ascii="Times New Roman" w:eastAsia="Times New Roman" w:hAnsi="Times New Roman" w:cs="Times New Roman"/>
          <w:sz w:val="28"/>
          <w:szCs w:val="28"/>
        </w:rPr>
        <w:t>6</w:t>
      </w:r>
      <w:r w:rsidRPr="00DA3171">
        <w:rPr>
          <w:rFonts w:ascii="Times New Roman" w:eastAsia="Times New Roman" w:hAnsi="Times New Roman" w:cs="Times New Roman"/>
          <w:sz w:val="28"/>
          <w:szCs w:val="28"/>
        </w:rPr>
        <w:t xml:space="preserve">-сурет). 5:1 (катионит:анионит) қатынасындағы электрөткізгіштік мәндері құрғақ ион алмастырғыштары бар жүйелердің χ –нен 1,5 есе жоғары. </w:t>
      </w:r>
      <w:r w:rsidR="00A86992">
        <w:rPr>
          <w:rFonts w:ascii="Times New Roman" w:eastAsia="Times New Roman" w:hAnsi="Times New Roman" w:cs="Times New Roman"/>
          <w:sz w:val="28"/>
          <w:szCs w:val="28"/>
        </w:rPr>
        <w:t>Б</w:t>
      </w:r>
      <w:r w:rsidRPr="00DA3171">
        <w:rPr>
          <w:rFonts w:ascii="Times New Roman" w:eastAsia="Times New Roman" w:hAnsi="Times New Roman" w:cs="Times New Roman"/>
          <w:sz w:val="28"/>
          <w:szCs w:val="28"/>
        </w:rPr>
        <w:t xml:space="preserve">ұл нәтижелер жүйедегі бір компоненттің бастапқы күйінің өзгеруі интерполимерлі жүйелердің электрохимиялық қасиеттеріне тікелей әсер ететінін және олар ион алмастырғыштардың кейінгі конформациялық қасиеттерінде көрінетінін көрсетеді. </w:t>
      </w:r>
    </w:p>
    <w:p w:rsidR="00A6288C" w:rsidRPr="00DA3171" w:rsidRDefault="00474BCC" w:rsidP="004359A7">
      <w:pPr>
        <w:spacing w:after="0" w:line="240" w:lineRule="auto"/>
        <w:ind w:firstLine="708"/>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Келесі зерттелетін жүйенің алдыңғысынан айырмашылығы, интерполимерлік жүйедегі ион алмастырғыштардың бастапқы күйі керісінше: катион алмастырғыш ісінген күйде, анион алмастырғыш құрғақ күйде алынған (1</w:t>
      </w:r>
      <w:r w:rsidR="0016147A">
        <w:rPr>
          <w:rFonts w:ascii="Times New Roman" w:eastAsia="Times New Roman" w:hAnsi="Times New Roman" w:cs="Times New Roman"/>
          <w:sz w:val="28"/>
          <w:szCs w:val="28"/>
        </w:rPr>
        <w:t>8</w:t>
      </w:r>
      <w:r w:rsidRPr="00DA3171">
        <w:rPr>
          <w:rFonts w:ascii="Times New Roman" w:eastAsia="Times New Roman" w:hAnsi="Times New Roman" w:cs="Times New Roman"/>
          <w:sz w:val="28"/>
          <w:szCs w:val="28"/>
        </w:rPr>
        <w:t>-сурет). Суреттегі өлшеу нәтижелері мен қисықтардың жүру барысы алдыңғы зерттелген 2 жүйеге ұқсамайды. Біріншіден, мұнда 2 жоғары және 2 төменгі нүктелер бар. Бұрын табылған 5:1 қатынасындағы максимум нүктелерінен басқа, 3:3 (катионит:анионит) қатынасында максимум нүктелер пайда болған. 5:1-де электрөткізгіштік мәндері аздап төмендеген, екінші максимум нүктесінде олардың мәндері 5:1 қатынасындағыдан әлдеқайда төмен жатыр</w:t>
      </w:r>
      <w:r w:rsidR="00707B0C">
        <w:rPr>
          <w:rFonts w:ascii="Times New Roman" w:eastAsia="Times New Roman" w:hAnsi="Times New Roman" w:cs="Times New Roman"/>
          <w:sz w:val="28"/>
          <w:szCs w:val="28"/>
        </w:rPr>
        <w:t xml:space="preserve"> </w:t>
      </w:r>
      <w:r w:rsidR="00DA3171" w:rsidRPr="00DA3171">
        <w:rPr>
          <w:rFonts w:ascii="Times New Roman" w:eastAsia="Times New Roman" w:hAnsi="Times New Roman" w:cs="Times New Roman"/>
          <w:sz w:val="28"/>
          <w:szCs w:val="28"/>
        </w:rPr>
        <w:t>[</w:t>
      </w:r>
      <w:r w:rsidR="00C1009F" w:rsidRPr="00C1009F">
        <w:rPr>
          <w:rFonts w:ascii="Times New Roman" w:eastAsia="Times New Roman" w:hAnsi="Times New Roman" w:cs="Times New Roman"/>
          <w:sz w:val="28"/>
          <w:szCs w:val="28"/>
        </w:rPr>
        <w:t>1</w:t>
      </w:r>
      <w:r w:rsidR="00D22F12">
        <w:rPr>
          <w:rFonts w:ascii="Times New Roman" w:eastAsia="Times New Roman" w:hAnsi="Times New Roman" w:cs="Times New Roman"/>
          <w:sz w:val="28"/>
          <w:szCs w:val="28"/>
        </w:rPr>
        <w:t>31</w:t>
      </w:r>
      <w:r w:rsidR="00DA3171"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p>
    <w:p w:rsidR="00A6288C" w:rsidRPr="00DA3171" w:rsidRDefault="00474BCC" w:rsidP="004359A7">
      <w:pPr>
        <w:tabs>
          <w:tab w:val="left" w:pos="9639"/>
        </w:tabs>
        <w:spacing w:after="0" w:line="240" w:lineRule="auto"/>
        <w:ind w:firstLine="709"/>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Осылайша, құрғақ және ісінген ион алмастырғыштардан тұратын интерполимерлі жүйелер үшін χ бойынша алынған тәжірибе нәтижелері бір компоненттің бастапқы күйінің өзгеруі ион алмастырғыштар мен интерполимерлі жүйелердің электрохимиялық әрекетін өзгертетінін көрсетеді.</w:t>
      </w:r>
    </w:p>
    <w:p w:rsidR="00A6288C" w:rsidRPr="00DA3171" w:rsidRDefault="00474BCC" w:rsidP="00813474">
      <w:pPr>
        <w:pStyle w:val="110"/>
        <w:spacing w:before="100" w:beforeAutospacing="1"/>
        <w:ind w:left="0" w:firstLine="709"/>
        <w:rPr>
          <w:i/>
        </w:rPr>
      </w:pPr>
      <w:bookmarkStart w:id="34" w:name="_Toc164778288"/>
      <w:bookmarkStart w:id="35" w:name="_Toc170208215"/>
      <w:r w:rsidRPr="00DA3171">
        <w:t xml:space="preserve">3.2 </w:t>
      </w:r>
      <w:r w:rsidR="005F66C6" w:rsidRPr="00DA3171">
        <w:t xml:space="preserve">«Lewatit CNP LF:AВ-17-8» </w:t>
      </w:r>
      <w:r w:rsidR="005F66C6">
        <w:t>и</w:t>
      </w:r>
      <w:r w:rsidR="005F66C6" w:rsidRPr="00DA3171">
        <w:t>нтерполимерлі жүйелерд</w:t>
      </w:r>
      <w:r w:rsidR="005F66C6">
        <w:t>ің с</w:t>
      </w:r>
      <w:r w:rsidRPr="00DA3171">
        <w:t xml:space="preserve">кандий иондарын сорбциялау  дәрежесіне </w:t>
      </w:r>
      <w:r w:rsidR="005F66C6">
        <w:t>бастапқы компоненттердің</w:t>
      </w:r>
      <w:r w:rsidRPr="00DA3171">
        <w:t xml:space="preserve"> ісіну дәрежесі мен молярлық қатынасының әсерін зерттеу</w:t>
      </w:r>
      <w:bookmarkEnd w:id="34"/>
      <w:bookmarkEnd w:id="35"/>
    </w:p>
    <w:p w:rsidR="00A6288C" w:rsidRPr="00DA3171" w:rsidRDefault="00474BCC" w:rsidP="004359A7">
      <w:pPr>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Полимерлердің ісінуі кезінде алмасу топтарының гидратациялануы олардың өткізгіштігін жоғарылатады. Бұл полимердің үш өлшемді матрицасының созылуына әкеліп, нәтижесінде ион алмастырғыштардың сорбциялық қасиеті артады.</w:t>
      </w:r>
    </w:p>
    <w:p w:rsidR="00A6288C" w:rsidRPr="009537E9" w:rsidRDefault="00474BCC" w:rsidP="004359A7">
      <w:pPr>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Біздің зерттеуіміз бойынша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 полимерінің интерполимер жүйесінде ісіну дәрежесі K</w:t>
      </w:r>
      <w:r w:rsidRPr="00DA3171">
        <w:rPr>
          <w:rFonts w:ascii="Times New Roman" w:eastAsia="Times New Roman" w:hAnsi="Times New Roman" w:cs="Times New Roman"/>
          <w:sz w:val="28"/>
          <w:szCs w:val="28"/>
          <w:vertAlign w:val="subscript"/>
        </w:rPr>
        <w:t xml:space="preserve">і </w:t>
      </w:r>
      <w:r w:rsidRPr="00DA3171">
        <w:rPr>
          <w:rFonts w:ascii="Times New Roman" w:eastAsia="Times New Roman" w:hAnsi="Times New Roman" w:cs="Times New Roman"/>
          <w:sz w:val="28"/>
          <w:szCs w:val="28"/>
        </w:rPr>
        <w:t>= 2.05, ал интерполимер жүйесінен тыс K</w:t>
      </w:r>
      <w:r w:rsidRPr="00DA3171">
        <w:rPr>
          <w:rFonts w:ascii="Times New Roman" w:eastAsia="Times New Roman" w:hAnsi="Times New Roman" w:cs="Times New Roman"/>
          <w:sz w:val="28"/>
          <w:szCs w:val="28"/>
          <w:vertAlign w:val="subscript"/>
        </w:rPr>
        <w:t xml:space="preserve">і </w:t>
      </w:r>
      <w:r w:rsidRPr="00DA3171">
        <w:rPr>
          <w:rFonts w:ascii="Times New Roman" w:eastAsia="Times New Roman" w:hAnsi="Times New Roman" w:cs="Times New Roman"/>
          <w:sz w:val="28"/>
          <w:szCs w:val="28"/>
        </w:rPr>
        <w:t>= 1.40 көрсетті.</w:t>
      </w:r>
      <w:r w:rsidR="00A86992">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Сол сияқты, AВ-17-8 анониті интерполимер жүйесінде K</w:t>
      </w:r>
      <w:r w:rsidRPr="00DA3171">
        <w:rPr>
          <w:rFonts w:ascii="Times New Roman" w:eastAsia="Times New Roman" w:hAnsi="Times New Roman" w:cs="Times New Roman"/>
          <w:sz w:val="28"/>
          <w:szCs w:val="28"/>
          <w:vertAlign w:val="subscript"/>
        </w:rPr>
        <w:t>і</w:t>
      </w:r>
      <w:r w:rsidRPr="00DA3171">
        <w:rPr>
          <w:rFonts w:ascii="Times New Roman" w:eastAsia="Times New Roman" w:hAnsi="Times New Roman" w:cs="Times New Roman"/>
          <w:sz w:val="28"/>
          <w:szCs w:val="28"/>
        </w:rPr>
        <w:t xml:space="preserve"> = 2,23, интерполимер жүйесінен тыс K</w:t>
      </w:r>
      <w:r w:rsidRPr="00DA3171">
        <w:rPr>
          <w:rFonts w:ascii="Times New Roman" w:eastAsia="Times New Roman" w:hAnsi="Times New Roman" w:cs="Times New Roman"/>
          <w:sz w:val="28"/>
          <w:szCs w:val="28"/>
          <w:vertAlign w:val="subscript"/>
        </w:rPr>
        <w:t xml:space="preserve">і </w:t>
      </w:r>
      <w:r w:rsidRPr="00DA3171">
        <w:rPr>
          <w:rFonts w:ascii="Times New Roman" w:eastAsia="Times New Roman" w:hAnsi="Times New Roman" w:cs="Times New Roman"/>
          <w:sz w:val="28"/>
          <w:szCs w:val="28"/>
        </w:rPr>
        <w:t xml:space="preserve">= 1,30 көрсетті.  Демек,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 және AВ-17-8 ион алмастырғыштарының ісіну дәрежесі де, олардың интерполимер жүйесіндегі қашықтан әрекеттесуі де олардың конформациялық және электрохимиялық қасиеттерінің өзгеруіне әсер етіп, скандий иондарына қатысты сорбциялық қасиеттерінің артуына әкелді.</w:t>
      </w:r>
    </w:p>
    <w:p w:rsidR="00B17E2F" w:rsidRPr="00DA3171" w:rsidRDefault="0016147A" w:rsidP="004359A7">
      <w:pPr>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r w:rsidR="00B17E2F" w:rsidRPr="00DA3171">
        <w:rPr>
          <w:rFonts w:ascii="Times New Roman" w:eastAsia="Times New Roman" w:hAnsi="Times New Roman" w:cs="Times New Roman"/>
          <w:sz w:val="28"/>
          <w:szCs w:val="28"/>
        </w:rPr>
        <w:t>-суретте мольдік қатынастары X:Y 5</w:t>
      </w:r>
      <w:r w:rsidR="00560FFE">
        <w:rPr>
          <w:rFonts w:ascii="Times New Roman" w:eastAsia="Times New Roman" w:hAnsi="Times New Roman" w:cs="Times New Roman"/>
          <w:sz w:val="28"/>
          <w:szCs w:val="28"/>
        </w:rPr>
        <w:t>,</w:t>
      </w:r>
      <w:r w:rsidR="00B17E2F" w:rsidRPr="00DA3171">
        <w:rPr>
          <w:rFonts w:ascii="Times New Roman" w:eastAsia="Times New Roman" w:hAnsi="Times New Roman" w:cs="Times New Roman"/>
          <w:sz w:val="28"/>
          <w:szCs w:val="28"/>
        </w:rPr>
        <w:t>8:0</w:t>
      </w:r>
      <w:r w:rsidR="00560FFE">
        <w:rPr>
          <w:rFonts w:ascii="Times New Roman" w:eastAsia="Times New Roman" w:hAnsi="Times New Roman" w:cs="Times New Roman"/>
          <w:sz w:val="28"/>
          <w:szCs w:val="28"/>
        </w:rPr>
        <w:t>,2; 5,</w:t>
      </w:r>
      <w:r w:rsidR="00B17E2F" w:rsidRPr="00DA3171">
        <w:rPr>
          <w:rFonts w:ascii="Times New Roman" w:eastAsia="Times New Roman" w:hAnsi="Times New Roman" w:cs="Times New Roman"/>
          <w:sz w:val="28"/>
          <w:szCs w:val="28"/>
        </w:rPr>
        <w:t>6:0</w:t>
      </w:r>
      <w:r w:rsidR="00560FFE">
        <w:rPr>
          <w:rFonts w:ascii="Times New Roman" w:eastAsia="Times New Roman" w:hAnsi="Times New Roman" w:cs="Times New Roman"/>
          <w:sz w:val="28"/>
          <w:szCs w:val="28"/>
        </w:rPr>
        <w:t>,</w:t>
      </w:r>
      <w:r w:rsidR="00B17E2F" w:rsidRPr="00DA3171">
        <w:rPr>
          <w:rFonts w:ascii="Times New Roman" w:eastAsia="Times New Roman" w:hAnsi="Times New Roman" w:cs="Times New Roman"/>
          <w:sz w:val="28"/>
          <w:szCs w:val="28"/>
        </w:rPr>
        <w:t>4</w:t>
      </w:r>
      <w:r w:rsidR="00560FFE">
        <w:rPr>
          <w:rFonts w:ascii="Times New Roman" w:eastAsia="Times New Roman" w:hAnsi="Times New Roman" w:cs="Times New Roman"/>
          <w:sz w:val="28"/>
          <w:szCs w:val="28"/>
        </w:rPr>
        <w:t>; 5,4:0,6; 5,2:0,</w:t>
      </w:r>
      <w:r w:rsidR="00B17E2F" w:rsidRPr="00DA3171">
        <w:rPr>
          <w:rFonts w:ascii="Times New Roman" w:eastAsia="Times New Roman" w:hAnsi="Times New Roman" w:cs="Times New Roman"/>
          <w:sz w:val="28"/>
          <w:szCs w:val="28"/>
        </w:rPr>
        <w:t>8 және 5:1 Lewatit CNP LF (15а-сурет) және AВ-17-8 (15б-сурет) полимерлерінің уақыт бойынша ісіну коэффициентінің өзгеруі көрсетілген.</w:t>
      </w:r>
      <w:r w:rsidR="00AB7BF8">
        <w:rPr>
          <w:rFonts w:ascii="Times New Roman" w:eastAsia="Times New Roman" w:hAnsi="Times New Roman" w:cs="Times New Roman"/>
          <w:sz w:val="28"/>
          <w:szCs w:val="28"/>
        </w:rPr>
        <w:t xml:space="preserve"> </w:t>
      </w:r>
      <w:r w:rsidR="00B17E2F" w:rsidRPr="00DA3171">
        <w:rPr>
          <w:rFonts w:ascii="Times New Roman" w:eastAsia="Times New Roman" w:hAnsi="Times New Roman" w:cs="Times New Roman"/>
          <w:sz w:val="28"/>
          <w:szCs w:val="28"/>
        </w:rPr>
        <w:t>Алынған мәліметтер «Lewatit CNP LF:AВ-17-8» (5,6:0,4) интерполимер жүйесінде AВ-17-8 ісіну коэффициентінің ең жоғары мәні 30 сағат әрекеттесуден кейін тіркелген.</w:t>
      </w:r>
    </w:p>
    <w:p w:rsidR="00B17E2F" w:rsidRPr="00B17E2F" w:rsidRDefault="00B17E2F" w:rsidP="004359A7">
      <w:pPr>
        <w:spacing w:after="0" w:line="240" w:lineRule="auto"/>
        <w:ind w:firstLine="720"/>
        <w:jc w:val="both"/>
        <w:rPr>
          <w:rFonts w:ascii="Times New Roman" w:eastAsia="Times New Roman" w:hAnsi="Times New Roman" w:cs="Times New Roman"/>
          <w:sz w:val="28"/>
          <w:szCs w:val="28"/>
        </w:rPr>
      </w:pPr>
    </w:p>
    <w:tbl>
      <w:tblPr>
        <w:tblStyle w:val="affffffc"/>
        <w:tblW w:w="9345" w:type="dxa"/>
        <w:tblInd w:w="-216" w:type="dxa"/>
        <w:tblBorders>
          <w:top w:val="nil"/>
          <w:left w:val="nil"/>
          <w:bottom w:val="nil"/>
          <w:right w:val="nil"/>
          <w:insideH w:val="nil"/>
          <w:insideV w:val="nil"/>
        </w:tblBorders>
        <w:tblLayout w:type="fixed"/>
        <w:tblLook w:val="0400"/>
      </w:tblPr>
      <w:tblGrid>
        <w:gridCol w:w="4672"/>
        <w:gridCol w:w="4673"/>
      </w:tblGrid>
      <w:tr w:rsidR="00A6288C" w:rsidRPr="00DA3171">
        <w:trPr>
          <w:cantSplit/>
          <w:tblHeader/>
        </w:trPr>
        <w:tc>
          <w:tcPr>
            <w:tcW w:w="4672" w:type="dxa"/>
          </w:tcPr>
          <w:p w:rsidR="00A6288C" w:rsidRPr="00DA3171" w:rsidRDefault="00A6288C" w:rsidP="004359A7">
            <w:pPr>
              <w:ind w:left="-541" w:firstLine="284"/>
              <w:rPr>
                <w:color w:val="auto"/>
              </w:rPr>
            </w:pPr>
            <w:r w:rsidRPr="00DA3171">
              <w:rPr>
                <w:rFonts w:ascii="Calibri" w:eastAsia="Calibri" w:hAnsi="Calibri" w:cs="Calibri"/>
                <w:color w:val="auto"/>
                <w:sz w:val="22"/>
                <w:szCs w:val="22"/>
              </w:rPr>
              <w:object w:dxaOrig="6174" w:dyaOrig="4726">
                <v:shape id="_x0000_i1042" type="#_x0000_t75" style="width:235.5pt;height:182.25pt" o:ole="">
                  <v:imagedata r:id="rId61" o:title=""/>
                </v:shape>
                <o:OLEObject Type="Embed" ProgID="Origin50.Graph" ShapeID="_x0000_i1042" DrawAspect="Content" ObjectID="_1781417587" r:id="rId62"/>
              </w:object>
            </w:r>
          </w:p>
        </w:tc>
        <w:tc>
          <w:tcPr>
            <w:tcW w:w="4673" w:type="dxa"/>
          </w:tcPr>
          <w:p w:rsidR="00A6288C" w:rsidRPr="00DA3171" w:rsidRDefault="00A6288C" w:rsidP="004359A7">
            <w:pPr>
              <w:ind w:left="-333"/>
              <w:rPr>
                <w:color w:val="auto"/>
              </w:rPr>
            </w:pPr>
            <w:r w:rsidRPr="00DA3171">
              <w:rPr>
                <w:rFonts w:ascii="Calibri" w:eastAsia="Calibri" w:hAnsi="Calibri" w:cs="Calibri"/>
                <w:color w:val="auto"/>
                <w:sz w:val="22"/>
                <w:szCs w:val="22"/>
              </w:rPr>
              <w:object w:dxaOrig="6174" w:dyaOrig="4726">
                <v:shape id="_x0000_i1043" type="#_x0000_t75" style="width:235.5pt;height:182.25pt" o:ole="">
                  <v:imagedata r:id="rId63" o:title=""/>
                </v:shape>
                <o:OLEObject Type="Embed" ProgID="Origin50.Graph" ShapeID="_x0000_i1043" DrawAspect="Content" ObjectID="_1781417588" r:id="rId64"/>
              </w:object>
            </w:r>
          </w:p>
        </w:tc>
      </w:tr>
    </w:tbl>
    <w:p w:rsidR="00030CF7" w:rsidRDefault="00474BCC" w:rsidP="00030CF7">
      <w:pPr>
        <w:spacing w:after="280" w:line="240" w:lineRule="auto"/>
        <w:jc w:val="center"/>
        <w:rPr>
          <w:rFonts w:ascii="Times New Roman" w:eastAsia="Times New Roman" w:hAnsi="Times New Roman" w:cs="Times New Roman"/>
          <w:sz w:val="28"/>
          <w:szCs w:val="28"/>
        </w:rPr>
      </w:pPr>
      <w:bookmarkStart w:id="36" w:name="_heading=h.30j0zll" w:colFirst="0" w:colLast="0"/>
      <w:bookmarkEnd w:id="36"/>
      <w:r w:rsidRPr="00DA3171">
        <w:rPr>
          <w:rFonts w:ascii="Times New Roman" w:eastAsia="Times New Roman" w:hAnsi="Times New Roman" w:cs="Times New Roman"/>
          <w:sz w:val="28"/>
          <w:szCs w:val="28"/>
        </w:rPr>
        <w:t xml:space="preserve">Сурет </w:t>
      </w:r>
      <w:r w:rsidR="0016147A">
        <w:rPr>
          <w:rFonts w:ascii="Times New Roman" w:eastAsia="Times New Roman" w:hAnsi="Times New Roman" w:cs="Times New Roman"/>
          <w:sz w:val="28"/>
          <w:szCs w:val="28"/>
        </w:rPr>
        <w:t>20</w:t>
      </w:r>
      <w:r w:rsidRPr="00DA3171">
        <w:rPr>
          <w:rFonts w:ascii="Times New Roman" w:eastAsia="Times New Roman" w:hAnsi="Times New Roman" w:cs="Times New Roman"/>
          <w:sz w:val="28"/>
          <w:szCs w:val="28"/>
        </w:rPr>
        <w:t xml:space="preserve"> –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 </w:t>
      </w:r>
      <w:r w:rsidRPr="00DA3171">
        <w:rPr>
          <w:rFonts w:ascii="Times New Roman" w:eastAsia="Times New Roman" w:hAnsi="Times New Roman" w:cs="Times New Roman"/>
          <w:b/>
          <w:sz w:val="28"/>
          <w:szCs w:val="28"/>
        </w:rPr>
        <w:t>a</w:t>
      </w:r>
      <w:r w:rsidRPr="00DA3171">
        <w:rPr>
          <w:rFonts w:ascii="Times New Roman" w:eastAsia="Times New Roman" w:hAnsi="Times New Roman" w:cs="Times New Roman"/>
          <w:sz w:val="28"/>
          <w:szCs w:val="28"/>
        </w:rPr>
        <w:t xml:space="preserve"> және AВ-17-8 </w:t>
      </w:r>
      <w:r w:rsidRPr="00DA3171">
        <w:rPr>
          <w:rFonts w:ascii="Times New Roman" w:eastAsia="Times New Roman" w:hAnsi="Times New Roman" w:cs="Times New Roman"/>
          <w:b/>
          <w:sz w:val="28"/>
          <w:szCs w:val="28"/>
        </w:rPr>
        <w:t>b</w:t>
      </w:r>
      <w:r w:rsidRPr="00DA3171">
        <w:rPr>
          <w:rFonts w:ascii="Times New Roman" w:eastAsia="Times New Roman" w:hAnsi="Times New Roman" w:cs="Times New Roman"/>
          <w:sz w:val="28"/>
          <w:szCs w:val="28"/>
        </w:rPr>
        <w:t xml:space="preserve"> полимерлерінің ісіну коэффициенттері</w:t>
      </w:r>
    </w:p>
    <w:p w:rsidR="00A6288C" w:rsidRPr="00DA3171" w:rsidRDefault="00474BCC" w:rsidP="00030CF7">
      <w:pPr>
        <w:spacing w:after="28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АВ-17-8 ион алмастырғыш шайырының ісіну дәрежесінің өсуі интерполимер жұбындағы катиониттің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 иондану дәрежесінің жоғарылауына және скандий иондарына қатысты оның сорбциялық қасиеттерінің жақсаруына ықпал етеді.</w:t>
      </w:r>
    </w:p>
    <w:p w:rsidR="00A6288C" w:rsidRPr="00DA3171" w:rsidRDefault="00474BCC" w:rsidP="009E536C">
      <w:pPr>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3.2.1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LF:AВ-17-8» интерполимер жүйесінің сорбциялық қасиеттері (X:Y)</w:t>
      </w:r>
    </w:p>
    <w:p w:rsidR="009E536C" w:rsidRPr="009537E9" w:rsidRDefault="00474BCC" w:rsidP="009E536C">
      <w:pPr>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LF:AВ-17-8» (X:Y) интерполимер жүйесі арқылы сорбциялау кезінде Sc</w:t>
      </w:r>
      <w:r w:rsidRPr="00DA3171">
        <w:rPr>
          <w:rFonts w:ascii="Times New Roman" w:eastAsia="Times New Roman" w:hAnsi="Times New Roman" w:cs="Times New Roman"/>
          <w:sz w:val="28"/>
          <w:szCs w:val="28"/>
          <w:vertAlign w:val="superscript"/>
        </w:rPr>
        <w:t xml:space="preserve">3+ </w:t>
      </w:r>
      <w:r w:rsidRPr="00DA3171">
        <w:rPr>
          <w:rFonts w:ascii="Times New Roman" w:eastAsia="Times New Roman" w:hAnsi="Times New Roman" w:cs="Times New Roman"/>
          <w:sz w:val="28"/>
          <w:szCs w:val="28"/>
        </w:rPr>
        <w:t xml:space="preserve">иондарының концентрациясының өзгеруі </w:t>
      </w:r>
      <w:r w:rsidR="0016147A">
        <w:rPr>
          <w:rFonts w:ascii="Times New Roman" w:eastAsia="Times New Roman" w:hAnsi="Times New Roman" w:cs="Times New Roman"/>
          <w:sz w:val="28"/>
          <w:szCs w:val="28"/>
        </w:rPr>
        <w:t>21</w:t>
      </w:r>
      <w:r w:rsidRPr="00DA3171">
        <w:rPr>
          <w:rFonts w:ascii="Times New Roman" w:eastAsia="Times New Roman" w:hAnsi="Times New Roman" w:cs="Times New Roman"/>
          <w:sz w:val="28"/>
          <w:szCs w:val="28"/>
        </w:rPr>
        <w:t>-суретте көрсетілген.</w:t>
      </w:r>
      <w:r w:rsidR="009E536C" w:rsidRPr="009E536C">
        <w:rPr>
          <w:rFonts w:ascii="Times New Roman" w:eastAsia="Times New Roman" w:hAnsi="Times New Roman" w:cs="Times New Roman"/>
          <w:sz w:val="28"/>
          <w:szCs w:val="28"/>
        </w:rPr>
        <w:t xml:space="preserve"> </w:t>
      </w:r>
      <w:r w:rsidR="009E536C">
        <w:rPr>
          <w:rFonts w:ascii="Times New Roman" w:eastAsia="Times New Roman" w:hAnsi="Times New Roman" w:cs="Times New Roman"/>
          <w:sz w:val="28"/>
          <w:szCs w:val="28"/>
        </w:rPr>
        <w:t>С</w:t>
      </w:r>
      <w:r w:rsidR="009E536C" w:rsidRPr="00DA3171">
        <w:rPr>
          <w:rFonts w:ascii="Times New Roman" w:eastAsia="Times New Roman" w:hAnsi="Times New Roman" w:cs="Times New Roman"/>
          <w:sz w:val="28"/>
          <w:szCs w:val="28"/>
        </w:rPr>
        <w:t>уреттен көрініп тұрғандай, 24 сағат әрекеттесуден кейін Lewatit CNP LF:AВ-17-8 интерполимер жүйесіндегі полимерлердің кейбір қатынасы (5:1, 5,2:0,8 және 5,6:0,4) жеке катионалмастырғышпен салыстырғанда едәуір жоғары сорбциялық белсенділікті көрсетеді. Бұл жағдайда Sc</w:t>
      </w:r>
      <w:r w:rsidR="009E536C" w:rsidRPr="00DA3171">
        <w:rPr>
          <w:rFonts w:ascii="Times New Roman" w:eastAsia="Times New Roman" w:hAnsi="Times New Roman" w:cs="Times New Roman"/>
          <w:sz w:val="28"/>
          <w:szCs w:val="28"/>
          <w:vertAlign w:val="superscript"/>
        </w:rPr>
        <w:t>3+</w:t>
      </w:r>
      <w:r w:rsidR="009E536C" w:rsidRPr="00DA3171">
        <w:rPr>
          <w:rFonts w:ascii="Times New Roman" w:eastAsia="Times New Roman" w:hAnsi="Times New Roman" w:cs="Times New Roman"/>
          <w:sz w:val="28"/>
          <w:szCs w:val="28"/>
        </w:rPr>
        <w:t xml:space="preserve"> иондарының экстракциясының ең жоғары дәрежесі әрекеттесудің 24 сағатында 5,6:0,4 қатынасында байқалады. Бұл осы қатынаста (5,6:0,4) екі полимердің де интерполимерлі жүйеде өзара активтенуіне байланысты күшті иондалған күйге өткендігімен байланысты болуы мүмкін.</w:t>
      </w:r>
    </w:p>
    <w:p w:rsidR="00A6288C" w:rsidRPr="00DA3171" w:rsidRDefault="00A6288C" w:rsidP="004359A7">
      <w:pPr>
        <w:spacing w:after="0" w:line="240" w:lineRule="auto"/>
        <w:ind w:firstLine="720"/>
        <w:jc w:val="both"/>
        <w:rPr>
          <w:rFonts w:ascii="Times New Roman" w:eastAsia="Times New Roman" w:hAnsi="Times New Roman" w:cs="Times New Roman"/>
          <w:sz w:val="28"/>
          <w:szCs w:val="28"/>
        </w:rPr>
      </w:pPr>
    </w:p>
    <w:p w:rsidR="00A6288C" w:rsidRPr="00DA3171" w:rsidRDefault="00437D7F" w:rsidP="004359A7">
      <w:pPr>
        <w:spacing w:after="0" w:line="240" w:lineRule="auto"/>
        <w:jc w:val="center"/>
        <w:rPr>
          <w:sz w:val="28"/>
          <w:szCs w:val="28"/>
        </w:rPr>
      </w:pPr>
      <w:r>
        <w:rPr>
          <w:noProof/>
          <w:color w:val="000000"/>
          <w:sz w:val="28"/>
          <w:szCs w:val="28"/>
          <w:bdr w:val="none" w:sz="0" w:space="0" w:color="auto" w:frame="1"/>
          <w:lang w:val="ru-RU"/>
        </w:rPr>
        <w:drawing>
          <wp:inline distT="0" distB="0" distL="0" distR="0">
            <wp:extent cx="3884402" cy="2965254"/>
            <wp:effectExtent l="0" t="0" r="0" b="0"/>
            <wp:docPr id="44" name="Рисунок 44" descr="https://lh7-us.googleusercontent.com/fcIxIh8CvXxn1Pk3jyGwYOkHZlSAyNCqtRv4AS-l_7tSH4fT2N00lqUVzYLYygAoKextqIRVO4qBEG2Qa5kuOc8qDR_IyYYlQ-IALifNMB1GRaFirw9UPi4pbFhhK_YwsxNE_byq6mqfWsei9Mpr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lh7-us.googleusercontent.com/fcIxIh8CvXxn1Pk3jyGwYOkHZlSAyNCqtRv4AS-l_7tSH4fT2N00lqUVzYLYygAoKextqIRVO4qBEG2Qa5kuOc8qDR_IyYYlQ-IALifNMB1GRaFirw9UPi4pbFhhK_YwsxNE_byq6mqfWsei9Mprmg"/>
                    <pic:cNvPicPr>
                      <a:picLocks noChangeAspect="1" noChangeArrowheads="1"/>
                    </pic:cNvPicPr>
                  </pic:nvPicPr>
                  <pic:blipFill>
                    <a:blip r:embed="rId65"/>
                    <a:srcRect/>
                    <a:stretch>
                      <a:fillRect/>
                    </a:stretch>
                  </pic:blipFill>
                  <pic:spPr bwMode="auto">
                    <a:xfrm>
                      <a:off x="0" y="0"/>
                      <a:ext cx="3893569" cy="2972252"/>
                    </a:xfrm>
                    <a:prstGeom prst="rect">
                      <a:avLst/>
                    </a:prstGeom>
                    <a:noFill/>
                    <a:ln w="9525">
                      <a:noFill/>
                      <a:miter lim="800000"/>
                      <a:headEnd/>
                      <a:tailEnd/>
                    </a:ln>
                  </pic:spPr>
                </pic:pic>
              </a:graphicData>
            </a:graphic>
          </wp:inline>
        </w:drawing>
      </w:r>
    </w:p>
    <w:p w:rsidR="00A6288C" w:rsidRPr="00DA3171" w:rsidRDefault="00474BCC" w:rsidP="009E536C">
      <w:pPr>
        <w:spacing w:after="100" w:afterAutospacing="1"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Сурет </w:t>
      </w:r>
      <w:r w:rsidR="0016147A">
        <w:rPr>
          <w:rFonts w:ascii="Times New Roman" w:eastAsia="Times New Roman" w:hAnsi="Times New Roman" w:cs="Times New Roman"/>
          <w:sz w:val="28"/>
          <w:szCs w:val="28"/>
        </w:rPr>
        <w:t>21</w:t>
      </w:r>
      <w:r w:rsidRPr="00DA3171">
        <w:rPr>
          <w:rFonts w:ascii="Times New Roman" w:eastAsia="Times New Roman" w:hAnsi="Times New Roman" w:cs="Times New Roman"/>
          <w:sz w:val="28"/>
          <w:szCs w:val="28"/>
        </w:rPr>
        <w:t xml:space="preserve"> – </w:t>
      </w:r>
      <w:r w:rsidR="009E536C">
        <w:rPr>
          <w:rFonts w:ascii="Times New Roman" w:eastAsia="Times New Roman" w:hAnsi="Times New Roman" w:cs="Times New Roman"/>
          <w:sz w:val="28"/>
          <w:szCs w:val="28"/>
        </w:rPr>
        <w:t>Сорбция барысында</w:t>
      </w:r>
      <w:r w:rsidRPr="00DA3171">
        <w:rPr>
          <w:rFonts w:ascii="Times New Roman" w:eastAsia="Times New Roman" w:hAnsi="Times New Roman" w:cs="Times New Roman"/>
          <w:sz w:val="28"/>
          <w:szCs w:val="28"/>
        </w:rPr>
        <w:t xml:space="preserve"> </w:t>
      </w:r>
      <w:r w:rsidR="009E536C" w:rsidRPr="00DA3171">
        <w:rPr>
          <w:rFonts w:ascii="Times New Roman" w:eastAsia="Times New Roman" w:hAnsi="Times New Roman" w:cs="Times New Roman"/>
          <w:sz w:val="28"/>
          <w:szCs w:val="28"/>
        </w:rPr>
        <w:t xml:space="preserve">скандий иондарының </w:t>
      </w:r>
      <w:r w:rsidRPr="00DA3171">
        <w:rPr>
          <w:rFonts w:ascii="Times New Roman" w:eastAsia="Times New Roman" w:hAnsi="Times New Roman" w:cs="Times New Roman"/>
          <w:sz w:val="28"/>
          <w:szCs w:val="28"/>
        </w:rPr>
        <w:t>қалдық концентрациясы</w:t>
      </w:r>
      <w:r w:rsidR="009E536C">
        <w:rPr>
          <w:rFonts w:ascii="Times New Roman" w:eastAsia="Times New Roman" w:hAnsi="Times New Roman" w:cs="Times New Roman"/>
          <w:sz w:val="28"/>
          <w:szCs w:val="28"/>
        </w:rPr>
        <w:t xml:space="preserve">ның </w:t>
      </w:r>
      <w:r w:rsidR="009E536C" w:rsidRPr="00DA3171">
        <w:rPr>
          <w:rFonts w:ascii="Times New Roman" w:eastAsia="Times New Roman" w:hAnsi="Times New Roman" w:cs="Times New Roman"/>
          <w:sz w:val="28"/>
          <w:szCs w:val="28"/>
        </w:rPr>
        <w:t xml:space="preserve">уақытқа байланысты </w:t>
      </w:r>
      <w:r w:rsidR="009E536C">
        <w:rPr>
          <w:rFonts w:ascii="Times New Roman" w:eastAsia="Times New Roman" w:hAnsi="Times New Roman" w:cs="Times New Roman"/>
          <w:sz w:val="28"/>
          <w:szCs w:val="28"/>
        </w:rPr>
        <w:t>өзгеруі</w:t>
      </w:r>
    </w:p>
    <w:p w:rsidR="000843DF" w:rsidRPr="00DA3171" w:rsidRDefault="009E536C" w:rsidP="004359A7">
      <w:pPr>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 </w:t>
      </w:r>
      <w:r w:rsidR="000843DF" w:rsidRPr="00DA3171">
        <w:rPr>
          <w:rFonts w:ascii="Times New Roman" w:eastAsia="Times New Roman" w:hAnsi="Times New Roman" w:cs="Times New Roman"/>
          <w:sz w:val="28"/>
          <w:szCs w:val="28"/>
        </w:rPr>
        <w:t>«Lewatit CNP LF:AВ-17-8» (X:Y) интерполимерлі жүйелермен скандий иондарын экстракциялау дә</w:t>
      </w:r>
      <w:r w:rsidR="0016147A">
        <w:rPr>
          <w:rFonts w:ascii="Times New Roman" w:eastAsia="Times New Roman" w:hAnsi="Times New Roman" w:cs="Times New Roman"/>
          <w:sz w:val="28"/>
          <w:szCs w:val="28"/>
        </w:rPr>
        <w:t>режесі 22</w:t>
      </w:r>
      <w:r w:rsidR="000843DF" w:rsidRPr="00DA3171">
        <w:rPr>
          <w:rFonts w:ascii="Times New Roman" w:eastAsia="Times New Roman" w:hAnsi="Times New Roman" w:cs="Times New Roman"/>
          <w:sz w:val="28"/>
          <w:szCs w:val="28"/>
        </w:rPr>
        <w:t>-суретте көрсетілген. Lewatit CNP LF:AВ-17-8 интерполимер жүйесі 24 сағаттан кейін скандий иондарының ең жоғары сорбциясын келесі қатынаста көрсетті: 5,6:0,4 (73%);</w:t>
      </w:r>
      <w:r w:rsidR="00787B85">
        <w:rPr>
          <w:rFonts w:ascii="Times New Roman" w:eastAsia="Times New Roman" w:hAnsi="Times New Roman" w:cs="Times New Roman"/>
          <w:sz w:val="28"/>
          <w:szCs w:val="28"/>
        </w:rPr>
        <w:t xml:space="preserve"> 5,2:0,8 (58,3%) және 5:1 (56,86%)</w:t>
      </w:r>
      <w:r w:rsidR="000843DF" w:rsidRPr="00DA3171">
        <w:rPr>
          <w:rFonts w:ascii="Times New Roman" w:eastAsia="Times New Roman" w:hAnsi="Times New Roman" w:cs="Times New Roman"/>
          <w:sz w:val="28"/>
          <w:szCs w:val="28"/>
        </w:rPr>
        <w:t xml:space="preserve">. Lewatit CNP LF және AВ-17-8 ион алмастырғыштарының активтенуі полимер макромолекулаларының жоғары иондалған күйге өтуіне әкелді, бұл жеке полимерлермен Lewatit CNP LF (6:0) және AВ-17-8 (0:6) салыстырғанда интерполимер жұптары арқылы скандий иондарының экстракциясының айтарлықтай артуына әкелді. </w:t>
      </w:r>
    </w:p>
    <w:p w:rsidR="00A6288C" w:rsidRPr="00DA3171" w:rsidRDefault="00AE2A6A" w:rsidP="004359A7">
      <w:pPr>
        <w:spacing w:after="0" w:line="240" w:lineRule="auto"/>
        <w:jc w:val="center"/>
        <w:rPr>
          <w:sz w:val="28"/>
          <w:szCs w:val="28"/>
        </w:rPr>
      </w:pPr>
      <w:r>
        <w:object w:dxaOrig="5952" w:dyaOrig="4563">
          <v:shape id="_x0000_i1044" type="#_x0000_t75" style="width:302.25pt;height:231.75pt" o:ole="">
            <v:imagedata r:id="rId66" o:title=""/>
          </v:shape>
          <o:OLEObject Type="Embed" ProgID="Origin50.Graph" ShapeID="_x0000_i1044" DrawAspect="Content" ObjectID="_1781417589" r:id="rId67"/>
        </w:object>
      </w:r>
    </w:p>
    <w:p w:rsidR="000843DF" w:rsidRPr="009537E9" w:rsidRDefault="0016147A" w:rsidP="004359A7">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 22</w:t>
      </w:r>
      <w:r w:rsidR="00474BCC" w:rsidRPr="00DA3171">
        <w:rPr>
          <w:rFonts w:ascii="Times New Roman" w:eastAsia="Times New Roman" w:hAnsi="Times New Roman" w:cs="Times New Roman"/>
          <w:sz w:val="28"/>
          <w:szCs w:val="28"/>
        </w:rPr>
        <w:t>– «</w:t>
      </w:r>
      <w:r w:rsidR="002E3361"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LF:AВ</w:t>
      </w:r>
      <w:r w:rsidR="009E536C">
        <w:rPr>
          <w:rFonts w:ascii="Times New Roman" w:eastAsia="Times New Roman" w:hAnsi="Times New Roman" w:cs="Times New Roman"/>
          <w:sz w:val="28"/>
          <w:szCs w:val="28"/>
        </w:rPr>
        <w:t>-17-8» (X:Y) интерполимерлі жүйелерінің</w:t>
      </w:r>
      <w:r w:rsidR="00474BCC" w:rsidRPr="00DA3171">
        <w:rPr>
          <w:rFonts w:ascii="Times New Roman" w:eastAsia="Times New Roman" w:hAnsi="Times New Roman" w:cs="Times New Roman"/>
          <w:sz w:val="28"/>
          <w:szCs w:val="28"/>
        </w:rPr>
        <w:t xml:space="preserve"> </w:t>
      </w:r>
      <w:r w:rsidR="009E536C" w:rsidRPr="00DA3171">
        <w:rPr>
          <w:rFonts w:ascii="Times New Roman" w:eastAsia="Times New Roman" w:hAnsi="Times New Roman" w:cs="Times New Roman"/>
          <w:sz w:val="28"/>
          <w:szCs w:val="28"/>
        </w:rPr>
        <w:t>сорбция дәрежесі</w:t>
      </w:r>
      <w:r w:rsidR="00743148">
        <w:rPr>
          <w:rFonts w:ascii="Times New Roman" w:eastAsia="Times New Roman" w:hAnsi="Times New Roman" w:cs="Times New Roman"/>
          <w:sz w:val="28"/>
          <w:szCs w:val="28"/>
        </w:rPr>
        <w:t>нің уақытқа тәуелділігі</w:t>
      </w:r>
    </w:p>
    <w:p w:rsidR="000843DF" w:rsidRPr="00DA3171" w:rsidRDefault="0016147A" w:rsidP="00AE2A6A">
      <w:pPr>
        <w:spacing w:before="100" w:beforeAutospacing="1"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23</w:t>
      </w:r>
      <w:r w:rsidR="000843DF" w:rsidRPr="00DA3171">
        <w:rPr>
          <w:rFonts w:ascii="Times New Roman" w:eastAsia="Times New Roman" w:hAnsi="Times New Roman" w:cs="Times New Roman"/>
          <w:sz w:val="28"/>
          <w:szCs w:val="28"/>
        </w:rPr>
        <w:t xml:space="preserve">-суретте «Lewatit CNP LF:AВ-17-8» (X:Y) интерполимер жүйесінің полимер тізбегінің </w:t>
      </w:r>
      <w:r w:rsidR="00431525" w:rsidRPr="00DA3171">
        <w:rPr>
          <w:rFonts w:ascii="Times New Roman" w:eastAsia="Times New Roman" w:hAnsi="Times New Roman" w:cs="Times New Roman"/>
          <w:sz w:val="28"/>
          <w:szCs w:val="28"/>
        </w:rPr>
        <w:t>скандий иондары</w:t>
      </w:r>
      <w:r w:rsidR="00431525">
        <w:rPr>
          <w:rFonts w:ascii="Times New Roman" w:eastAsia="Times New Roman" w:hAnsi="Times New Roman" w:cs="Times New Roman"/>
          <w:sz w:val="28"/>
          <w:szCs w:val="28"/>
        </w:rPr>
        <w:t>мен</w:t>
      </w:r>
      <w:r w:rsidR="00431525" w:rsidRPr="00DA3171">
        <w:rPr>
          <w:rFonts w:ascii="Times New Roman" w:eastAsia="Times New Roman" w:hAnsi="Times New Roman" w:cs="Times New Roman"/>
          <w:sz w:val="28"/>
          <w:szCs w:val="28"/>
        </w:rPr>
        <w:t xml:space="preserve"> </w:t>
      </w:r>
      <w:r w:rsidR="000843DF" w:rsidRPr="00DA3171">
        <w:rPr>
          <w:rFonts w:ascii="Times New Roman" w:eastAsia="Times New Roman" w:hAnsi="Times New Roman" w:cs="Times New Roman"/>
          <w:sz w:val="28"/>
          <w:szCs w:val="28"/>
        </w:rPr>
        <w:t>байланысу дәрежесі көрсетілген. Скандий иондарының осы интерполимер жүйесі арқылы максималды байланысуы өзара әрекеттесуден кейін 24 сағат ішінде орын алды. «Lewatit CNP LF:AВ-17-8» (X:Y) интерполимер жүйесі белгілі бір X:Y қатынасында, атап айтқанда 5</w:t>
      </w:r>
      <w:r w:rsidR="000C3B79">
        <w:rPr>
          <w:rFonts w:ascii="Times New Roman" w:eastAsia="Times New Roman" w:hAnsi="Times New Roman" w:cs="Times New Roman"/>
          <w:sz w:val="28"/>
          <w:szCs w:val="28"/>
        </w:rPr>
        <w:t>,6:0,4 (15%), 5,2:0,8 (11,58%)</w:t>
      </w:r>
      <w:r w:rsidR="000C3B79" w:rsidRPr="000C3B79">
        <w:rPr>
          <w:rFonts w:ascii="Times New Roman" w:eastAsia="Times New Roman" w:hAnsi="Times New Roman" w:cs="Times New Roman"/>
          <w:sz w:val="28"/>
          <w:szCs w:val="28"/>
        </w:rPr>
        <w:t xml:space="preserve"> </w:t>
      </w:r>
      <w:r w:rsidR="000C3B79">
        <w:rPr>
          <w:rFonts w:ascii="Times New Roman" w:eastAsia="Times New Roman" w:hAnsi="Times New Roman" w:cs="Times New Roman"/>
          <w:sz w:val="28"/>
          <w:szCs w:val="28"/>
        </w:rPr>
        <w:t xml:space="preserve">және </w:t>
      </w:r>
      <w:r w:rsidR="000843DF" w:rsidRPr="00DA3171">
        <w:rPr>
          <w:rFonts w:ascii="Times New Roman" w:eastAsia="Times New Roman" w:hAnsi="Times New Roman" w:cs="Times New Roman"/>
          <w:sz w:val="28"/>
          <w:szCs w:val="28"/>
        </w:rPr>
        <w:t>5:1 (11,57%) кезінде полимер тізбегінің байланысуының жоғары дәрежесін көрсетті. Бұл зерттеу нәтижелері Lewatit CNP LF және AB-17-8 ионалмастырғыштарының өзара активтенуі нәтижесінде макромолекулалардың жоғары иондану дәрежесін көрсетті.</w:t>
      </w:r>
    </w:p>
    <w:p w:rsidR="00A6288C" w:rsidRPr="00DA3171" w:rsidRDefault="00AE2A6A" w:rsidP="004359A7">
      <w:pPr>
        <w:spacing w:after="0" w:line="240" w:lineRule="auto"/>
        <w:jc w:val="center"/>
        <w:rPr>
          <w:sz w:val="28"/>
          <w:szCs w:val="28"/>
        </w:rPr>
      </w:pPr>
      <w:r>
        <w:object w:dxaOrig="5952" w:dyaOrig="4563">
          <v:shape id="_x0000_i1045" type="#_x0000_t75" style="width:315pt;height:240pt" o:ole="">
            <v:imagedata r:id="rId68" o:title=""/>
          </v:shape>
          <o:OLEObject Type="Embed" ProgID="Origin50.Graph" ShapeID="_x0000_i1045" DrawAspect="Content" ObjectID="_1781417590" r:id="rId69"/>
        </w:object>
      </w:r>
    </w:p>
    <w:p w:rsidR="00743148" w:rsidRPr="009537E9" w:rsidRDefault="00474BCC" w:rsidP="00743148">
      <w:pPr>
        <w:spacing w:after="0"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Сурет </w:t>
      </w:r>
      <w:r w:rsidR="0016147A">
        <w:rPr>
          <w:rFonts w:ascii="Times New Roman" w:eastAsia="Times New Roman" w:hAnsi="Times New Roman" w:cs="Times New Roman"/>
          <w:sz w:val="28"/>
          <w:szCs w:val="28"/>
        </w:rPr>
        <w:t>23</w:t>
      </w:r>
      <w:r w:rsidRPr="00DA3171">
        <w:rPr>
          <w:rFonts w:ascii="Times New Roman" w:eastAsia="Times New Roman" w:hAnsi="Times New Roman" w:cs="Times New Roman"/>
          <w:sz w:val="28"/>
          <w:szCs w:val="28"/>
        </w:rPr>
        <w:t xml:space="preserve">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LF:AВ-17-8" (X:Y) </w:t>
      </w:r>
      <w:r w:rsidR="00431525">
        <w:rPr>
          <w:rFonts w:ascii="Times New Roman" w:eastAsia="Times New Roman" w:hAnsi="Times New Roman" w:cs="Times New Roman"/>
          <w:sz w:val="28"/>
          <w:szCs w:val="28"/>
        </w:rPr>
        <w:t>ИП</w:t>
      </w:r>
      <w:r w:rsidRPr="00DA3171">
        <w:rPr>
          <w:rFonts w:ascii="Times New Roman" w:eastAsia="Times New Roman" w:hAnsi="Times New Roman" w:cs="Times New Roman"/>
          <w:sz w:val="28"/>
          <w:szCs w:val="28"/>
        </w:rPr>
        <w:t xml:space="preserve"> жүйесінің полимер тізбегінің скандий иондарымен байланысу дәрежесі</w:t>
      </w:r>
      <w:r w:rsidR="00743148">
        <w:rPr>
          <w:rFonts w:ascii="Times New Roman" w:eastAsia="Times New Roman" w:hAnsi="Times New Roman" w:cs="Times New Roman"/>
          <w:sz w:val="28"/>
          <w:szCs w:val="28"/>
        </w:rPr>
        <w:t>нің</w:t>
      </w:r>
      <w:r w:rsidR="00743148" w:rsidRPr="00743148">
        <w:rPr>
          <w:rFonts w:ascii="Times New Roman" w:eastAsia="Times New Roman" w:hAnsi="Times New Roman" w:cs="Times New Roman"/>
          <w:sz w:val="28"/>
          <w:szCs w:val="28"/>
        </w:rPr>
        <w:t xml:space="preserve"> </w:t>
      </w:r>
      <w:r w:rsidR="00743148">
        <w:rPr>
          <w:rFonts w:ascii="Times New Roman" w:eastAsia="Times New Roman" w:hAnsi="Times New Roman" w:cs="Times New Roman"/>
          <w:sz w:val="28"/>
          <w:szCs w:val="28"/>
        </w:rPr>
        <w:t>уақытқа тәуелділігі</w:t>
      </w:r>
    </w:p>
    <w:p w:rsidR="009E536C" w:rsidRDefault="009E536C" w:rsidP="009E536C">
      <w:pPr>
        <w:spacing w:after="100" w:afterAutospacing="1" w:line="240" w:lineRule="auto"/>
        <w:jc w:val="center"/>
        <w:rPr>
          <w:rFonts w:ascii="Times New Roman" w:eastAsia="Times New Roman" w:hAnsi="Times New Roman" w:cs="Times New Roman"/>
          <w:sz w:val="28"/>
          <w:szCs w:val="28"/>
        </w:rPr>
      </w:pPr>
    </w:p>
    <w:p w:rsidR="00A6288C" w:rsidRPr="00DA3171" w:rsidRDefault="009E536C" w:rsidP="009E536C">
      <w:pPr>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«Lewatit CNP LF:AВ-17-8»(X:Y) интерполимер жүйесінің тиімді динамикалық алмасу </w:t>
      </w:r>
      <w:r>
        <w:rPr>
          <w:rFonts w:ascii="Times New Roman" w:eastAsia="Times New Roman" w:hAnsi="Times New Roman" w:cs="Times New Roman"/>
          <w:sz w:val="28"/>
          <w:szCs w:val="28"/>
        </w:rPr>
        <w:t>сиымдылығы</w:t>
      </w:r>
      <w:r w:rsidRPr="00DA3171">
        <w:rPr>
          <w:rFonts w:ascii="Times New Roman" w:eastAsia="Times New Roman" w:hAnsi="Times New Roman" w:cs="Times New Roman"/>
          <w:sz w:val="28"/>
          <w:szCs w:val="28"/>
        </w:rPr>
        <w:t xml:space="preserve"> (скандий иондарына қатысты) </w:t>
      </w:r>
      <w:r w:rsidR="0016147A">
        <w:rPr>
          <w:rFonts w:ascii="Times New Roman" w:eastAsia="Times New Roman" w:hAnsi="Times New Roman" w:cs="Times New Roman"/>
          <w:sz w:val="28"/>
          <w:szCs w:val="28"/>
        </w:rPr>
        <w:t>24</w:t>
      </w:r>
      <w:r w:rsidRPr="00DA3171">
        <w:rPr>
          <w:rFonts w:ascii="Times New Roman" w:eastAsia="Times New Roman" w:hAnsi="Times New Roman" w:cs="Times New Roman"/>
          <w:sz w:val="28"/>
          <w:szCs w:val="28"/>
        </w:rPr>
        <w:t xml:space="preserve">-суретте көрсетілген. Алынған деректер интерполимер жүйесіндегі ион алмастырғыштардың өзара активтенуі бастапқы Lewatit CNP LF (6:0) салыстырғанда алмасу қабілетінің айтарлықтай жоғарылауына әкелетінін көрсетеді. Бұл қашықтан өзара әрекеттесудің 24 сағат кезінде анық байқалады. Lewatit CNPLF:AВ-17-8 (X:Y) интерполимер жүйесінің тиімді динамикалық алмасу </w:t>
      </w:r>
      <w:r>
        <w:rPr>
          <w:rFonts w:ascii="Times New Roman" w:eastAsia="Times New Roman" w:hAnsi="Times New Roman" w:cs="Times New Roman"/>
          <w:sz w:val="28"/>
          <w:szCs w:val="28"/>
        </w:rPr>
        <w:t xml:space="preserve">сиымдылығының </w:t>
      </w:r>
      <w:r w:rsidRPr="00DA3171">
        <w:rPr>
          <w:rFonts w:ascii="Times New Roman" w:eastAsia="Times New Roman" w:hAnsi="Times New Roman" w:cs="Times New Roman"/>
          <w:sz w:val="28"/>
          <w:szCs w:val="28"/>
        </w:rPr>
        <w:t>максималды мәндері 5,6:0,4 (1,48 ммоль/г); 5,2:0,8 (1,14 м</w:t>
      </w:r>
      <w:r>
        <w:rPr>
          <w:rFonts w:ascii="Times New Roman" w:eastAsia="Times New Roman" w:hAnsi="Times New Roman" w:cs="Times New Roman"/>
          <w:sz w:val="28"/>
          <w:szCs w:val="28"/>
        </w:rPr>
        <w:t>моль/г) және</w:t>
      </w:r>
      <w:r w:rsidRPr="00DA3171">
        <w:rPr>
          <w:rFonts w:ascii="Times New Roman" w:eastAsia="Times New Roman" w:hAnsi="Times New Roman" w:cs="Times New Roman"/>
          <w:sz w:val="28"/>
          <w:szCs w:val="28"/>
        </w:rPr>
        <w:t xml:space="preserve"> 5:1 (1,11 ммоль/г)</w:t>
      </w:r>
      <w:r>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мольдік қатынастарына тән.</w:t>
      </w:r>
    </w:p>
    <w:p w:rsidR="00494638" w:rsidRDefault="009E536C" w:rsidP="004359A7">
      <w:pPr>
        <w:spacing w:after="0" w:line="240" w:lineRule="auto"/>
        <w:jc w:val="center"/>
        <w:rPr>
          <w:rFonts w:ascii="Times New Roman" w:eastAsia="Times New Roman" w:hAnsi="Times New Roman" w:cs="Times New Roman"/>
          <w:sz w:val="28"/>
          <w:szCs w:val="28"/>
          <w:lang w:val="en-US"/>
        </w:rPr>
      </w:pPr>
      <w:r>
        <w:object w:dxaOrig="5952" w:dyaOrig="4562">
          <v:shape id="_x0000_i1046" type="#_x0000_t75" style="width:323.25pt;height:249pt" o:ole="">
            <v:imagedata r:id="rId70" o:title=""/>
          </v:shape>
          <o:OLEObject Type="Embed" ProgID="Origin50.Graph" ShapeID="_x0000_i1046" DrawAspect="Content" ObjectID="_1781417591" r:id="rId71"/>
        </w:object>
      </w:r>
    </w:p>
    <w:p w:rsidR="00A6288C" w:rsidRPr="00DA3171" w:rsidRDefault="00474BCC" w:rsidP="004359A7">
      <w:pPr>
        <w:spacing w:after="0"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Сурет </w:t>
      </w:r>
      <w:r w:rsidR="0016147A">
        <w:rPr>
          <w:rFonts w:ascii="Times New Roman" w:eastAsia="Times New Roman" w:hAnsi="Times New Roman" w:cs="Times New Roman"/>
          <w:sz w:val="28"/>
          <w:szCs w:val="28"/>
        </w:rPr>
        <w:t>24</w:t>
      </w:r>
      <w:r w:rsidRPr="00DA3171">
        <w:rPr>
          <w:rFonts w:ascii="Times New Roman" w:eastAsia="Times New Roman" w:hAnsi="Times New Roman" w:cs="Times New Roman"/>
          <w:sz w:val="28"/>
          <w:szCs w:val="28"/>
        </w:rPr>
        <w:t xml:space="preserve"> –</w:t>
      </w:r>
      <w:r w:rsidR="00560FFE">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LF:AВ-17-8» (X:Y) интерполимер жүйелерінің тиімді алмасу </w:t>
      </w:r>
      <w:r w:rsidR="006306BE">
        <w:rPr>
          <w:rFonts w:ascii="Times New Roman" w:eastAsia="Times New Roman" w:hAnsi="Times New Roman" w:cs="Times New Roman"/>
          <w:sz w:val="28"/>
          <w:szCs w:val="28"/>
        </w:rPr>
        <w:t>сиымдылығы</w:t>
      </w:r>
    </w:p>
    <w:p w:rsidR="00A6288C" w:rsidRPr="00DA3171" w:rsidRDefault="00AE2A6A" w:rsidP="004359A7">
      <w:pPr>
        <w:spacing w:before="280" w:after="0" w:line="240" w:lineRule="auto"/>
        <w:jc w:val="center"/>
        <w:rPr>
          <w:rFonts w:ascii="Times New Roman" w:eastAsia="Times New Roman" w:hAnsi="Times New Roman" w:cs="Times New Roman"/>
          <w:sz w:val="28"/>
          <w:szCs w:val="28"/>
        </w:rPr>
      </w:pPr>
      <w:r w:rsidRPr="00DA3171">
        <w:rPr>
          <w:sz w:val="28"/>
          <w:szCs w:val="28"/>
        </w:rPr>
        <w:object w:dxaOrig="6174" w:dyaOrig="4726">
          <v:shape id="_x0000_i1047" type="#_x0000_t75" style="width:270pt;height:210.75pt" o:ole="">
            <v:imagedata r:id="rId72" o:title="" croptop="3115f" cropbottom="5852f" cropleft="6878f" cropright="3070f"/>
          </v:shape>
          <o:OLEObject Type="Embed" ProgID="Origin50.Graph" ShapeID="_x0000_i1047" DrawAspect="Content" ObjectID="_1781417592" r:id="rId73"/>
        </w:object>
      </w:r>
    </w:p>
    <w:p w:rsidR="00A6288C" w:rsidRPr="00DA3171" w:rsidRDefault="00474BCC" w:rsidP="004359A7">
      <w:pPr>
        <w:spacing w:before="280" w:after="0"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Сурет 2</w:t>
      </w:r>
      <w:r w:rsidR="0016147A">
        <w:rPr>
          <w:rFonts w:ascii="Times New Roman" w:eastAsia="Times New Roman" w:hAnsi="Times New Roman" w:cs="Times New Roman"/>
          <w:sz w:val="28"/>
          <w:szCs w:val="28"/>
        </w:rPr>
        <w:t>5</w:t>
      </w:r>
      <w:r w:rsidRPr="00DA3171">
        <w:rPr>
          <w:rFonts w:ascii="Times New Roman" w:eastAsia="Times New Roman" w:hAnsi="Times New Roman" w:cs="Times New Roman"/>
          <w:sz w:val="28"/>
          <w:szCs w:val="28"/>
        </w:rPr>
        <w:t xml:space="preserve"> –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LF:AВ-17-8» X:Y (6:0, 5.6:0.4, 5.2:0.8, 5:1, және 0:6) интерполимер жүйесінің сорбциясынан кейін ерітіндідегі скандий иондарының қалдық концентрациясының атомдық эмиссиялық талдауы</w:t>
      </w:r>
    </w:p>
    <w:p w:rsidR="009B677C" w:rsidRPr="00DA3171" w:rsidRDefault="0016147A" w:rsidP="009B677C">
      <w:pPr>
        <w:spacing w:before="280"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r w:rsidR="009B677C" w:rsidRPr="00DA3171">
        <w:rPr>
          <w:rFonts w:ascii="Times New Roman" w:eastAsia="Times New Roman" w:hAnsi="Times New Roman" w:cs="Times New Roman"/>
          <w:sz w:val="28"/>
          <w:szCs w:val="28"/>
        </w:rPr>
        <w:t>-суретте қашықтан өзара әрекеттесуден кейінгі ерітіндідегі скандий иондарының концентрациясының өзгеруін сипаттайтын атомдық эмиссиялық талдау нәтижелері берілген.</w:t>
      </w:r>
      <w:r w:rsidR="009B677C">
        <w:rPr>
          <w:rFonts w:ascii="Times New Roman" w:eastAsia="Times New Roman" w:hAnsi="Times New Roman" w:cs="Times New Roman"/>
          <w:sz w:val="28"/>
          <w:szCs w:val="28"/>
        </w:rPr>
        <w:t xml:space="preserve"> </w:t>
      </w:r>
      <w:r w:rsidR="009B677C" w:rsidRPr="00DA3171">
        <w:rPr>
          <w:rFonts w:ascii="Times New Roman" w:eastAsia="Times New Roman" w:hAnsi="Times New Roman" w:cs="Times New Roman"/>
          <w:sz w:val="28"/>
          <w:szCs w:val="28"/>
        </w:rPr>
        <w:t>Минималды нүктені (ең жоғары сорбциялық шамасы) 5,6:0,4 қатынасында байқауға болады, мұндағы «Lewatit CNP LF:AВ-17-8» (5,6:0,4) интерполимер жүйесінің сорбция дәрежесі 73%-ға тең, ал жеке «Lewatit CNP LF» (6:0) үшін сорбция дәрежесі 35%-ға, жеке AВ-17-8 (0:6) үшін 23%-ға тең.</w:t>
      </w:r>
    </w:p>
    <w:p w:rsidR="00A6288C" w:rsidRPr="00DA3171" w:rsidRDefault="00474BCC" w:rsidP="004359A7">
      <w:pPr>
        <w:spacing w:before="100" w:beforeAutospacing="1"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3.2.2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LF:AВ-17-8 интерполимер жүйесінің сорбциялық қасиеттерінің өсуі (5,6:0,4)</w:t>
      </w:r>
    </w:p>
    <w:p w:rsidR="00A6288C" w:rsidRPr="00DA3171" w:rsidRDefault="00474BCC" w:rsidP="004359A7">
      <w:pPr>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Бұл зерттеуде скандий иондарын алу үшін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LF:AВ-17-8 (5,6:0,4) интерполимер жүйесінің тиімділігі зерттелді (2</w:t>
      </w:r>
      <w:r w:rsidR="0016147A">
        <w:rPr>
          <w:rFonts w:ascii="Times New Roman" w:eastAsia="Times New Roman" w:hAnsi="Times New Roman" w:cs="Times New Roman"/>
          <w:sz w:val="28"/>
          <w:szCs w:val="28"/>
        </w:rPr>
        <w:t>6</w:t>
      </w:r>
      <w:r w:rsidRPr="00DA3171">
        <w:rPr>
          <w:rFonts w:ascii="Times New Roman" w:eastAsia="Times New Roman" w:hAnsi="Times New Roman" w:cs="Times New Roman"/>
          <w:sz w:val="28"/>
          <w:szCs w:val="28"/>
        </w:rPr>
        <w:t xml:space="preserve">-сурет). Суреттен жеке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 (6:0) салыстырғанда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LF:AВ-17-8 интерполимер жүйесі (5,6:0,4) арқылы скандий иондарын сорбциялау дәрежесінің айтарлықтай жоғарылағанын көруге болады. Атап айтқанда, сорбция дәрежесінің максималды жоғарылауы 30 сағаттық қашықтан әрекеттесуден кейін байқалды, мұнда интерполимерлі жүйенің сорбция дәрежесі шамамен 200%-ға өскен.</w:t>
      </w:r>
    </w:p>
    <w:p w:rsidR="00A6288C" w:rsidRPr="00DA3171" w:rsidRDefault="009B677C" w:rsidP="004359A7">
      <w:pPr>
        <w:spacing w:after="0" w:line="240" w:lineRule="auto"/>
        <w:jc w:val="center"/>
        <w:rPr>
          <w:rFonts w:ascii="Times New Roman" w:eastAsia="Times New Roman" w:hAnsi="Times New Roman" w:cs="Times New Roman"/>
          <w:sz w:val="28"/>
          <w:szCs w:val="28"/>
          <w:highlight w:val="green"/>
        </w:rPr>
      </w:pPr>
      <w:r w:rsidRPr="00DA3171">
        <w:rPr>
          <w:sz w:val="28"/>
          <w:szCs w:val="28"/>
        </w:rPr>
        <w:object w:dxaOrig="6174" w:dyaOrig="4726">
          <v:shape id="_x0000_i1048" type="#_x0000_t75" style="width:339.75pt;height:273pt" o:ole="">
            <v:imagedata r:id="rId74" o:title="" croptop="3632f" cropbottom="5395f" cropleft="6259f" cropright="5444f"/>
          </v:shape>
          <o:OLEObject Type="Embed" ProgID="Origin50.Graph" ShapeID="_x0000_i1048" DrawAspect="Content" ObjectID="_1781417593" r:id="rId75"/>
        </w:object>
      </w:r>
    </w:p>
    <w:p w:rsidR="00A6288C" w:rsidRPr="00DA3171" w:rsidRDefault="00474BCC" w:rsidP="004359A7">
      <w:pPr>
        <w:spacing w:after="0"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Сурет 2</w:t>
      </w:r>
      <w:r w:rsidR="0016147A">
        <w:rPr>
          <w:rFonts w:ascii="Times New Roman" w:eastAsia="Times New Roman" w:hAnsi="Times New Roman" w:cs="Times New Roman"/>
          <w:sz w:val="28"/>
          <w:szCs w:val="28"/>
        </w:rPr>
        <w:t>6</w:t>
      </w:r>
      <w:r w:rsidRPr="00DA3171">
        <w:rPr>
          <w:rFonts w:ascii="Times New Roman" w:eastAsia="Times New Roman" w:hAnsi="Times New Roman" w:cs="Times New Roman"/>
          <w:sz w:val="28"/>
          <w:szCs w:val="28"/>
        </w:rPr>
        <w:t xml:space="preserve"> – Жеке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 (6:0) салыстырғанда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LF:AВ-17-8" (5,6:0,4) интерполимер жүйесінің сорбция дәрежесінің жоғарылауы</w:t>
      </w:r>
    </w:p>
    <w:p w:rsidR="00A6288C" w:rsidRPr="00DA3171" w:rsidRDefault="00474BCC" w:rsidP="00CA03F3">
      <w:pPr>
        <w:spacing w:before="100" w:beforeAutospacing="1"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2</w:t>
      </w:r>
      <w:r w:rsidR="0016147A">
        <w:rPr>
          <w:rFonts w:ascii="Times New Roman" w:eastAsia="Times New Roman" w:hAnsi="Times New Roman" w:cs="Times New Roman"/>
          <w:sz w:val="28"/>
          <w:szCs w:val="28"/>
        </w:rPr>
        <w:t>6</w:t>
      </w:r>
      <w:r w:rsidRPr="00DA3171">
        <w:rPr>
          <w:rFonts w:ascii="Times New Roman" w:eastAsia="Times New Roman" w:hAnsi="Times New Roman" w:cs="Times New Roman"/>
          <w:sz w:val="28"/>
          <w:szCs w:val="28"/>
        </w:rPr>
        <w:t>-суретте интерполимерлі жүйенің оңтайлы қатынасын (X:Y) таңдау арқылы қышқылдық және негіздік ион алмастырғыштардың сорбциялық қасиеттерін арттыру мүмкіндігі көрсетілген. Бұл ерітінділердегі полимерлердің қашықтан әрекеттесуіне және өзара активтенуіне байланысты болуы мүмкін</w:t>
      </w:r>
      <w:r w:rsidR="00041558">
        <w:rPr>
          <w:rFonts w:ascii="Times New Roman" w:eastAsia="Times New Roman" w:hAnsi="Times New Roman" w:cs="Times New Roman"/>
          <w:sz w:val="28"/>
          <w:szCs w:val="28"/>
        </w:rPr>
        <w:t xml:space="preserve"> </w:t>
      </w:r>
      <w:r w:rsidR="00DA3171" w:rsidRPr="00DA3171">
        <w:rPr>
          <w:rFonts w:ascii="Times New Roman" w:eastAsia="Times New Roman" w:hAnsi="Times New Roman" w:cs="Times New Roman"/>
          <w:sz w:val="28"/>
          <w:szCs w:val="28"/>
        </w:rPr>
        <w:t>[</w:t>
      </w:r>
      <w:r w:rsidR="00D22F12" w:rsidRPr="009B7DA8">
        <w:rPr>
          <w:rFonts w:ascii="Times New Roman" w:eastAsia="Times New Roman" w:hAnsi="Times New Roman" w:cs="Times New Roman"/>
          <w:sz w:val="28"/>
          <w:szCs w:val="28"/>
        </w:rPr>
        <w:t>132</w:t>
      </w:r>
      <w:r w:rsidR="00CB3324" w:rsidRPr="009B7DA8">
        <w:rPr>
          <w:rFonts w:ascii="Times New Roman" w:eastAsia="Times New Roman" w:hAnsi="Times New Roman" w:cs="Times New Roman"/>
          <w:sz w:val="28"/>
          <w:szCs w:val="28"/>
        </w:rPr>
        <w:t>-</w:t>
      </w:r>
      <w:r w:rsidR="00C1009F" w:rsidRPr="009B7DA8">
        <w:rPr>
          <w:rFonts w:ascii="Times New Roman" w:eastAsia="Times New Roman" w:hAnsi="Times New Roman" w:cs="Times New Roman"/>
          <w:sz w:val="28"/>
          <w:szCs w:val="28"/>
        </w:rPr>
        <w:t>1</w:t>
      </w:r>
      <w:r w:rsidR="00D22F12" w:rsidRPr="009B7DA8">
        <w:rPr>
          <w:rFonts w:ascii="Times New Roman" w:eastAsia="Times New Roman" w:hAnsi="Times New Roman" w:cs="Times New Roman"/>
          <w:sz w:val="28"/>
          <w:szCs w:val="28"/>
        </w:rPr>
        <w:t>34</w:t>
      </w:r>
      <w:r w:rsidR="00DA3171"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p>
    <w:p w:rsidR="009B677C" w:rsidRDefault="009B677C" w:rsidP="00813474">
      <w:pPr>
        <w:pStyle w:val="110"/>
        <w:spacing w:before="100" w:beforeAutospacing="1"/>
        <w:ind w:left="0" w:firstLine="720"/>
      </w:pPr>
      <w:bookmarkStart w:id="37" w:name="_Toc164778289"/>
    </w:p>
    <w:p w:rsidR="00A6288C" w:rsidRPr="00DA3171" w:rsidRDefault="00474BCC" w:rsidP="00813474">
      <w:pPr>
        <w:pStyle w:val="110"/>
        <w:spacing w:before="100" w:beforeAutospacing="1"/>
        <w:ind w:left="0" w:firstLine="720"/>
      </w:pPr>
      <w:bookmarkStart w:id="38" w:name="_Toc170208216"/>
      <w:r w:rsidRPr="00DA3171">
        <w:t>3.3 Ка</w:t>
      </w:r>
      <w:r w:rsidR="005F358E">
        <w:t>тионалмастырғыш шайыр мен анион</w:t>
      </w:r>
      <w:r w:rsidRPr="00DA3171">
        <w:t>алмастырғыш шайырдың бастапқы және сорбциядан кейінгі ИҚ, ТГА, ДСК және ЭДС сипаттамалары</w:t>
      </w:r>
      <w:bookmarkEnd w:id="37"/>
      <w:bookmarkEnd w:id="38"/>
    </w:p>
    <w:p w:rsidR="00A6288C" w:rsidRPr="00DA3171" w:rsidRDefault="00474BCC" w:rsidP="004359A7">
      <w:pPr>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Скандий иондарына қаныққан полимерлердің құрамын анықтау үшін ең көп байланысқан интерполимер үлгілерінің ИҚ спектрлері алынды. Үлгілер 2-бөлімде сипатталған әдіске сәйкес дайындалды.</w:t>
      </w:r>
    </w:p>
    <w:p w:rsidR="00A6288C" w:rsidRPr="00DA3171" w:rsidRDefault="00474BCC" w:rsidP="004359A7">
      <w:pPr>
        <w:spacing w:after="0" w:line="240" w:lineRule="auto"/>
        <w:ind w:firstLine="720"/>
        <w:jc w:val="both"/>
        <w:rPr>
          <w:rFonts w:ascii="Times New Roman" w:eastAsia="Times New Roman" w:hAnsi="Times New Roman" w:cs="Times New Roman"/>
          <w:sz w:val="28"/>
          <w:szCs w:val="28"/>
          <w:shd w:val="clear" w:color="auto" w:fill="F8F9FA"/>
        </w:rPr>
      </w:pPr>
      <w:r w:rsidRPr="00DA3171">
        <w:rPr>
          <w:rFonts w:ascii="Times New Roman" w:eastAsia="Times New Roman" w:hAnsi="Times New Roman" w:cs="Times New Roman"/>
          <w:sz w:val="28"/>
          <w:szCs w:val="28"/>
        </w:rPr>
        <w:t>"</w:t>
      </w:r>
      <w:r w:rsidR="002E3361" w:rsidRPr="00DA3171">
        <w:rPr>
          <w:rStyle w:val="affffffff7"/>
          <w:rFonts w:eastAsia="Calibri"/>
        </w:rPr>
        <w:t>Lewatit</w:t>
      </w:r>
      <w:r w:rsidRPr="00DA3171">
        <w:rPr>
          <w:rStyle w:val="affffffff7"/>
          <w:rFonts w:eastAsia="Calibri"/>
        </w:rPr>
        <w:t xml:space="preserve"> CNP LF:AВ-17-8" (5,6:0,4) жұбындағы  </w:t>
      </w:r>
      <w:r w:rsidR="002E3361" w:rsidRPr="00DA3171">
        <w:rPr>
          <w:rStyle w:val="affffffff7"/>
          <w:rFonts w:eastAsia="Calibri"/>
        </w:rPr>
        <w:t>Lewatit</w:t>
      </w:r>
      <w:r w:rsidRPr="00DA3171">
        <w:rPr>
          <w:rStyle w:val="affffffff7"/>
          <w:rFonts w:eastAsia="Calibri"/>
        </w:rPr>
        <w:t xml:space="preserve"> CNP LF  сорбцияға дейінгі және сорбциядан кейінгі үлгілерінің ИҚ спектрі 2</w:t>
      </w:r>
      <w:r w:rsidR="0016147A">
        <w:rPr>
          <w:rStyle w:val="affffffff7"/>
          <w:rFonts w:eastAsia="Calibri"/>
        </w:rPr>
        <w:t>7</w:t>
      </w:r>
      <w:r w:rsidRPr="00DA3171">
        <w:rPr>
          <w:rStyle w:val="affffffff7"/>
          <w:rFonts w:eastAsia="Calibri"/>
        </w:rPr>
        <w:t xml:space="preserve">-суретте келтірілген. Суреттен </w:t>
      </w:r>
      <w:r w:rsidR="002E3361" w:rsidRPr="00DA3171">
        <w:rPr>
          <w:rStyle w:val="affffffff7"/>
          <w:rFonts w:eastAsia="Calibri"/>
        </w:rPr>
        <w:t>Lewatit</w:t>
      </w:r>
      <w:r w:rsidRPr="00DA3171">
        <w:rPr>
          <w:rStyle w:val="affffffff7"/>
          <w:rFonts w:eastAsia="Calibri"/>
        </w:rPr>
        <w:t xml:space="preserve"> CNP LF (Sc</w:t>
      </w:r>
      <w:r w:rsidRPr="004510CD">
        <w:rPr>
          <w:rStyle w:val="affffffff7"/>
          <w:rFonts w:eastAsia="Calibri"/>
          <w:vertAlign w:val="superscript"/>
        </w:rPr>
        <w:t>3+</w:t>
      </w:r>
      <w:r w:rsidRPr="00DA3171">
        <w:rPr>
          <w:rStyle w:val="affffffff7"/>
          <w:rFonts w:eastAsia="Calibri"/>
        </w:rPr>
        <w:t xml:space="preserve"> ) спектрінде 1700-1600 см</w:t>
      </w:r>
      <w:r w:rsidRPr="004510CD">
        <w:rPr>
          <w:rStyle w:val="affffffff7"/>
          <w:rFonts w:eastAsia="Calibri"/>
          <w:vertAlign w:val="superscript"/>
        </w:rPr>
        <w:t>–1</w:t>
      </w:r>
      <w:r w:rsidRPr="00DA3171">
        <w:rPr>
          <w:rStyle w:val="affffffff7"/>
          <w:rFonts w:eastAsia="Calibri"/>
        </w:rPr>
        <w:t xml:space="preserve">  (C=O тобының созылу тербелістеріне жауап беретін) аймағында абсорбция жолағының төмендеуі байқалады. Мұнда карбоксил тобы иондалған күйде болғандықтан полимерде бұл топ карбоксилатты анион түрінде болады. Сорбция кезінде скандий иондарының карбоксилат анионымен электростатикалық әрекеттесуіне байланысты полимер заряды азаяды, бұл абсорбциялық жолақ қарқындылығының төмендеуіне әкеледі. Бұл өзгерістер скандий иондары мен </w:t>
      </w:r>
      <w:r w:rsidR="002E3361" w:rsidRPr="00DA3171">
        <w:rPr>
          <w:rStyle w:val="affffffff7"/>
          <w:rFonts w:eastAsia="Calibri"/>
        </w:rPr>
        <w:t>Lewatit</w:t>
      </w:r>
      <w:r w:rsidRPr="00DA3171">
        <w:rPr>
          <w:rStyle w:val="affffffff7"/>
          <w:rFonts w:eastAsia="Calibri"/>
        </w:rPr>
        <w:t xml:space="preserve"> CNP LF функционалдық топтары арасында күшті координациялық байланыстардың түзілуін көрсетеді</w:t>
      </w:r>
      <w:r w:rsidR="00966064">
        <w:rPr>
          <w:rStyle w:val="affffffff7"/>
          <w:rFonts w:eastAsia="Calibri"/>
        </w:rPr>
        <w:t xml:space="preserve"> </w:t>
      </w:r>
      <w:r w:rsidR="00DA3171" w:rsidRPr="00DA3171">
        <w:rPr>
          <w:rStyle w:val="affffffff7"/>
          <w:rFonts w:eastAsia="Calibri"/>
        </w:rPr>
        <w:t>[</w:t>
      </w:r>
      <w:r w:rsidR="00691088" w:rsidRPr="00DA3171">
        <w:rPr>
          <w:rStyle w:val="affffffff7"/>
          <w:rFonts w:eastAsia="Calibri"/>
        </w:rPr>
        <w:t>1</w:t>
      </w:r>
      <w:r w:rsidR="00D22F12">
        <w:rPr>
          <w:rStyle w:val="affffffff7"/>
          <w:rFonts w:eastAsia="Calibri"/>
        </w:rPr>
        <w:t>35</w:t>
      </w:r>
      <w:r w:rsidR="00DA3171" w:rsidRPr="00DA3171">
        <w:rPr>
          <w:rStyle w:val="affffffff7"/>
          <w:rFonts w:eastAsia="Calibri"/>
        </w:rPr>
        <w:t>]</w:t>
      </w:r>
      <w:r w:rsidRPr="00DA3171">
        <w:rPr>
          <w:rStyle w:val="affffffff7"/>
          <w:rFonts w:eastAsia="Calibri"/>
        </w:rPr>
        <w:t>.</w:t>
      </w:r>
    </w:p>
    <w:p w:rsidR="00A6288C" w:rsidRPr="00DA3171" w:rsidRDefault="009B677C" w:rsidP="004359A7">
      <w:pPr>
        <w:spacing w:after="0" w:line="240" w:lineRule="auto"/>
        <w:jc w:val="center"/>
        <w:rPr>
          <w:sz w:val="28"/>
          <w:szCs w:val="28"/>
        </w:rPr>
      </w:pPr>
      <w:r>
        <w:object w:dxaOrig="6274" w:dyaOrig="4412">
          <v:shape id="_x0000_i1049" type="#_x0000_t75" style="width:426pt;height:300pt" o:ole="">
            <v:imagedata r:id="rId76" o:title=""/>
          </v:shape>
          <o:OLEObject Type="Embed" ProgID="Origin50.Graph" ShapeID="_x0000_i1049" DrawAspect="Content" ObjectID="_1781417594" r:id="rId77"/>
        </w:object>
      </w:r>
    </w:p>
    <w:p w:rsidR="00A6288C" w:rsidRPr="00DA3171" w:rsidRDefault="00474BCC" w:rsidP="004359A7">
      <w:pPr>
        <w:spacing w:after="0" w:line="240" w:lineRule="auto"/>
        <w:jc w:val="center"/>
        <w:rPr>
          <w:rFonts w:ascii="Times New Roman" w:eastAsia="Times New Roman" w:hAnsi="Times New Roman" w:cs="Times New Roman"/>
          <w:sz w:val="16"/>
          <w:szCs w:val="16"/>
        </w:rPr>
      </w:pPr>
      <w:r w:rsidRPr="00DA3171">
        <w:rPr>
          <w:rFonts w:ascii="Times New Roman" w:eastAsia="Times New Roman" w:hAnsi="Times New Roman" w:cs="Times New Roman"/>
          <w:sz w:val="28"/>
          <w:szCs w:val="28"/>
        </w:rPr>
        <w:t>Сурет 2</w:t>
      </w:r>
      <w:r w:rsidR="0016147A">
        <w:rPr>
          <w:rFonts w:ascii="Times New Roman" w:eastAsia="Times New Roman" w:hAnsi="Times New Roman" w:cs="Times New Roman"/>
          <w:sz w:val="28"/>
          <w:szCs w:val="28"/>
        </w:rPr>
        <w:t>7</w:t>
      </w:r>
      <w:r w:rsidRPr="00DA3171">
        <w:rPr>
          <w:rFonts w:ascii="Times New Roman" w:eastAsia="Times New Roman" w:hAnsi="Times New Roman" w:cs="Times New Roman"/>
          <w:sz w:val="28"/>
          <w:szCs w:val="28"/>
        </w:rPr>
        <w:t xml:space="preserve"> – ИҚ спектрлер: (a)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 (b)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 (5,6:0,4) (Sc</w:t>
      </w:r>
      <w:r w:rsidRPr="00DA3171">
        <w:rPr>
          <w:rFonts w:ascii="Times New Roman" w:eastAsia="Times New Roman" w:hAnsi="Times New Roman" w:cs="Times New Roman"/>
          <w:sz w:val="28"/>
          <w:szCs w:val="28"/>
          <w:vertAlign w:val="superscript"/>
        </w:rPr>
        <w:t>3+</w:t>
      </w:r>
      <w:r w:rsidRPr="00DA3171">
        <w:rPr>
          <w:rFonts w:ascii="Times New Roman" w:eastAsia="Times New Roman" w:hAnsi="Times New Roman" w:cs="Times New Roman"/>
          <w:sz w:val="28"/>
          <w:szCs w:val="28"/>
        </w:rPr>
        <w:t xml:space="preserve"> иондарымен)</w:t>
      </w:r>
    </w:p>
    <w:p w:rsidR="006918DE" w:rsidRDefault="00474BCC" w:rsidP="00813474">
      <w:pPr>
        <w:pStyle w:val="affffffff6"/>
        <w:spacing w:before="100" w:beforeAutospacing="1"/>
        <w:ind w:right="125" w:firstLine="709"/>
        <w:rPr>
          <w:shd w:val="clear" w:color="auto" w:fill="F8F9FA"/>
        </w:rPr>
      </w:pPr>
      <w:r w:rsidRPr="00DA3171">
        <w:t>Ал 1200-1100 см</w:t>
      </w:r>
      <w:r w:rsidRPr="00DA3171">
        <w:rPr>
          <w:vertAlign w:val="superscript"/>
        </w:rPr>
        <w:t>-1</w:t>
      </w:r>
      <w:r w:rsidRPr="00DA3171">
        <w:t xml:space="preserve"> (С-О-(Н) тербелістері карбоксил тобы) аймағындағы абсорбция жолағының қарқындылығының төмендеуі </w:t>
      </w:r>
      <w:r w:rsidRPr="00DA3171">
        <w:rPr>
          <w:shd w:val="clear" w:color="auto" w:fill="F8F9FA"/>
        </w:rPr>
        <w:t xml:space="preserve">сорбцияның катион алмасу механизмі арқылы жүргенін көрсетеді. </w:t>
      </w:r>
      <w:r w:rsidRPr="00DA3171">
        <w:t>3500-2900 см</w:t>
      </w:r>
      <w:r w:rsidRPr="00DA3171">
        <w:rPr>
          <w:vertAlign w:val="superscript"/>
        </w:rPr>
        <w:t>–1</w:t>
      </w:r>
      <w:r w:rsidRPr="00DA3171">
        <w:t xml:space="preserve"> абсорбция аймағында сорбциядан кейін полимер спектрінде іс жүзінде ешқандай өзгерістер байқалмайды. Бұл диапазондар полимердің молекулаішілік сутектік байланыстарын көрсетеді.  </w:t>
      </w:r>
      <w:r w:rsidR="002E3361" w:rsidRPr="00DA3171">
        <w:rPr>
          <w:shd w:val="clear" w:color="auto" w:fill="F8F9FA"/>
        </w:rPr>
        <w:t>Lewatit</w:t>
      </w:r>
      <w:r w:rsidRPr="00DA3171">
        <w:rPr>
          <w:shd w:val="clear" w:color="auto" w:fill="F8F9FA"/>
        </w:rPr>
        <w:t xml:space="preserve"> CNP LF </w:t>
      </w:r>
      <w:r w:rsidRPr="00DA3171">
        <w:t xml:space="preserve">көп функциялы </w:t>
      </w:r>
      <w:r w:rsidRPr="00DA3171">
        <w:rPr>
          <w:shd w:val="clear" w:color="auto" w:fill="F8F9FA"/>
        </w:rPr>
        <w:t xml:space="preserve">сорбент болғандықтан, скандий </w:t>
      </w:r>
      <w:r w:rsidR="006918DE">
        <w:rPr>
          <w:shd w:val="clear" w:color="auto" w:fill="F8F9FA"/>
        </w:rPr>
        <w:t>екі</w:t>
      </w:r>
      <w:r w:rsidRPr="00DA3171">
        <w:rPr>
          <w:shd w:val="clear" w:color="auto" w:fill="F8F9FA"/>
        </w:rPr>
        <w:t xml:space="preserve"> механизммен сорбциялануы мүмкін: </w:t>
      </w:r>
    </w:p>
    <w:p w:rsidR="006918DE" w:rsidRDefault="00474BCC" w:rsidP="004359A7">
      <w:pPr>
        <w:pStyle w:val="affffffff6"/>
        <w:ind w:right="125" w:firstLine="709"/>
        <w:rPr>
          <w:shd w:val="clear" w:color="auto" w:fill="F8F9FA"/>
        </w:rPr>
      </w:pPr>
      <w:r w:rsidRPr="00DA3171">
        <w:rPr>
          <w:shd w:val="clear" w:color="auto" w:fill="F8F9FA"/>
        </w:rPr>
        <w:t xml:space="preserve">1. </w:t>
      </w:r>
      <w:r w:rsidR="00826852">
        <w:rPr>
          <w:shd w:val="clear" w:color="auto" w:fill="F8F9FA"/>
        </w:rPr>
        <w:t>К</w:t>
      </w:r>
      <w:r w:rsidRPr="00DA3171">
        <w:rPr>
          <w:shd w:val="clear" w:color="auto" w:fill="F8F9FA"/>
        </w:rPr>
        <w:t xml:space="preserve">атион алмасу реакциясы (скандийдің сутегі иондарымен алмасуы). Ерітіндіде әртүрлі катиондық комплекстер түзілуі мүмкін. </w:t>
      </w:r>
    </w:p>
    <w:p w:rsidR="00A6288C" w:rsidRPr="00DA3171" w:rsidRDefault="00474BCC" w:rsidP="004359A7">
      <w:pPr>
        <w:pStyle w:val="affffffff6"/>
        <w:ind w:right="125" w:firstLine="709"/>
        <w:rPr>
          <w:shd w:val="clear" w:color="auto" w:fill="F8F9FA"/>
        </w:rPr>
      </w:pPr>
      <w:r w:rsidRPr="00DA3171">
        <w:rPr>
          <w:shd w:val="clear" w:color="auto" w:fill="F8F9FA"/>
        </w:rPr>
        <w:t xml:space="preserve">2. </w:t>
      </w:r>
      <w:r w:rsidR="00D11AAA">
        <w:rPr>
          <w:shd w:val="clear" w:color="auto" w:fill="F8F9FA"/>
        </w:rPr>
        <w:t xml:space="preserve">Скандий полимермен ионды-координациялық комплекс түзуі мүмкін. </w:t>
      </w:r>
    </w:p>
    <w:p w:rsidR="00A6288C" w:rsidRPr="00DA3171" w:rsidRDefault="00474BCC" w:rsidP="00683130">
      <w:pPr>
        <w:pStyle w:val="affffffff6"/>
        <w:spacing w:after="100" w:afterAutospacing="1"/>
        <w:ind w:right="125" w:firstLine="709"/>
        <w:rPr>
          <w:shd w:val="clear" w:color="auto" w:fill="F8F9FA"/>
        </w:rPr>
      </w:pPr>
      <w:r w:rsidRPr="00DA3171">
        <w:rPr>
          <w:shd w:val="clear" w:color="auto" w:fill="F8F9FA"/>
        </w:rPr>
        <w:t xml:space="preserve">Катион алмасу механизмі арқылы сорбция процесі келесі теңдеумен сипатталады: </w:t>
      </w:r>
    </w:p>
    <w:p w:rsidR="00A6288C" w:rsidRPr="00DA3171" w:rsidRDefault="00474BCC" w:rsidP="004359A7">
      <w:pPr>
        <w:spacing w:after="0" w:line="240" w:lineRule="auto"/>
        <w:jc w:val="both"/>
        <w:rPr>
          <w:rFonts w:ascii="Times New Roman" w:eastAsia="Times New Roman" w:hAnsi="Times New Roman" w:cs="Times New Roman"/>
          <w:sz w:val="28"/>
          <w:szCs w:val="28"/>
          <w:shd w:val="clear" w:color="auto" w:fill="F8F9FA"/>
        </w:rPr>
      </w:pPr>
      <w:r w:rsidRPr="00DA3171">
        <w:rPr>
          <w:rFonts w:ascii="Times New Roman" w:eastAsia="Times New Roman" w:hAnsi="Times New Roman" w:cs="Times New Roman"/>
          <w:noProof/>
          <w:sz w:val="28"/>
          <w:szCs w:val="28"/>
          <w:shd w:val="clear" w:color="auto" w:fill="F8F9FA"/>
          <w:lang w:val="ru-RU"/>
        </w:rPr>
        <w:drawing>
          <wp:inline distT="114300" distB="114300" distL="114300" distR="114300">
            <wp:extent cx="5940115" cy="1257300"/>
            <wp:effectExtent l="0" t="0" r="0" b="0"/>
            <wp:docPr id="138"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78"/>
                    <a:srcRect/>
                    <a:stretch>
                      <a:fillRect/>
                    </a:stretch>
                  </pic:blipFill>
                  <pic:spPr>
                    <a:xfrm>
                      <a:off x="0" y="0"/>
                      <a:ext cx="5940115" cy="1257300"/>
                    </a:xfrm>
                    <a:prstGeom prst="rect">
                      <a:avLst/>
                    </a:prstGeom>
                    <a:ln/>
                  </pic:spPr>
                </pic:pic>
              </a:graphicData>
            </a:graphic>
          </wp:inline>
        </w:drawing>
      </w:r>
    </w:p>
    <w:p w:rsidR="00A6288C" w:rsidRPr="00DA3171" w:rsidRDefault="00474BCC" w:rsidP="00683130">
      <w:pPr>
        <w:spacing w:before="100" w:beforeAutospacing="1" w:after="0" w:line="240" w:lineRule="auto"/>
        <w:jc w:val="center"/>
        <w:rPr>
          <w:rFonts w:ascii="Times New Roman" w:eastAsia="Times New Roman" w:hAnsi="Times New Roman" w:cs="Times New Roman"/>
          <w:sz w:val="28"/>
          <w:szCs w:val="28"/>
          <w:shd w:val="clear" w:color="auto" w:fill="F8F9FA"/>
        </w:rPr>
      </w:pPr>
      <w:r w:rsidRPr="00DA3171">
        <w:rPr>
          <w:rFonts w:ascii="Times New Roman" w:eastAsia="Times New Roman" w:hAnsi="Times New Roman" w:cs="Times New Roman"/>
          <w:sz w:val="28"/>
          <w:szCs w:val="28"/>
          <w:shd w:val="clear" w:color="auto" w:fill="F8F9FA"/>
        </w:rPr>
        <w:t>Сурет 2</w:t>
      </w:r>
      <w:r w:rsidR="00820B6A">
        <w:rPr>
          <w:rFonts w:ascii="Times New Roman" w:eastAsia="Times New Roman" w:hAnsi="Times New Roman" w:cs="Times New Roman"/>
          <w:sz w:val="28"/>
          <w:szCs w:val="28"/>
          <w:shd w:val="clear" w:color="auto" w:fill="F8F9FA"/>
        </w:rPr>
        <w:t>8</w:t>
      </w:r>
      <w:r w:rsidRPr="00DA3171">
        <w:rPr>
          <w:rFonts w:ascii="Times New Roman" w:eastAsia="Times New Roman" w:hAnsi="Times New Roman" w:cs="Times New Roman"/>
          <w:sz w:val="28"/>
          <w:szCs w:val="28"/>
          <w:shd w:val="clear" w:color="auto" w:fill="F8F9FA"/>
        </w:rPr>
        <w:t xml:space="preserve"> </w:t>
      </w:r>
      <w:r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shd w:val="clear" w:color="auto" w:fill="F8F9FA"/>
        </w:rPr>
        <w:t xml:space="preserve"> Катион алмасу механизмі арқылы түзілген скандий қосылысының құрылымы</w:t>
      </w:r>
    </w:p>
    <w:p w:rsidR="00A6288C" w:rsidRPr="00DA3171" w:rsidRDefault="006918DE" w:rsidP="00683130">
      <w:pPr>
        <w:spacing w:before="100" w:beforeAutospacing="1" w:after="100" w:afterAutospacing="1"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w:t>
      </w:r>
      <w:r w:rsidR="00474BCC" w:rsidRPr="00DA3171">
        <w:rPr>
          <w:rFonts w:ascii="Times New Roman" w:eastAsia="Times New Roman" w:hAnsi="Times New Roman" w:cs="Times New Roman"/>
          <w:sz w:val="28"/>
          <w:szCs w:val="28"/>
        </w:rPr>
        <w:t>онды-координациялық</w:t>
      </w:r>
      <w:r w:rsidR="00CB2391">
        <w:rPr>
          <w:rFonts w:ascii="Times New Roman" w:eastAsia="Times New Roman" w:hAnsi="Times New Roman" w:cs="Times New Roman"/>
          <w:sz w:val="28"/>
          <w:szCs w:val="28"/>
        </w:rPr>
        <w:t xml:space="preserve"> (б)</w:t>
      </w:r>
      <w:r w:rsidR="00474BCC" w:rsidRPr="00DA3171">
        <w:rPr>
          <w:rFonts w:ascii="Times New Roman" w:eastAsia="Times New Roman" w:hAnsi="Times New Roman" w:cs="Times New Roman"/>
          <w:sz w:val="28"/>
          <w:szCs w:val="28"/>
        </w:rPr>
        <w:t xml:space="preserve"> комплекс түзу механизмі бойынша </w:t>
      </w:r>
      <w:r w:rsidR="002E3361"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 ионалмастырғыш шайырына сорбцияланған скандий қосылысының болжамды құрылымы (2</w:t>
      </w:r>
      <w:r w:rsidR="00820B6A">
        <w:rPr>
          <w:rFonts w:ascii="Times New Roman" w:eastAsia="Times New Roman" w:hAnsi="Times New Roman" w:cs="Times New Roman"/>
          <w:sz w:val="28"/>
          <w:szCs w:val="28"/>
        </w:rPr>
        <w:t>9</w:t>
      </w:r>
      <w:r w:rsidR="00474BCC" w:rsidRPr="00DA3171">
        <w:rPr>
          <w:rFonts w:ascii="Times New Roman" w:eastAsia="Times New Roman" w:hAnsi="Times New Roman" w:cs="Times New Roman"/>
          <w:sz w:val="28"/>
          <w:szCs w:val="28"/>
        </w:rPr>
        <w:t xml:space="preserve">-сурет): </w:t>
      </w:r>
    </w:p>
    <w:p w:rsidR="00A6288C" w:rsidRPr="00340045" w:rsidRDefault="00482A2C" w:rsidP="004359A7">
      <w:pPr>
        <w:spacing w:after="0" w:line="240" w:lineRule="auto"/>
        <w:jc w:val="center"/>
        <w:rPr>
          <w:rFonts w:ascii="Times New Roman" w:eastAsia="Times New Roman" w:hAnsi="Times New Roman" w:cs="Times New Roman"/>
          <w:sz w:val="28"/>
          <w:szCs w:val="28"/>
          <w:lang w:val="en-US"/>
        </w:rPr>
      </w:pPr>
      <w:r>
        <w:object w:dxaOrig="2806" w:dyaOrig="1861">
          <v:shape id="_x0000_i1050" type="#_x0000_t75" style="width:251.25pt;height:168pt" o:ole="">
            <v:imagedata r:id="rId79" o:title=""/>
          </v:shape>
          <o:OLEObject Type="Embed" ProgID="ACD.ChemSketch.20" ShapeID="_x0000_i1050" DrawAspect="Content" ObjectID="_1781417595" r:id="rId80"/>
        </w:object>
      </w:r>
    </w:p>
    <w:p w:rsidR="00CB2391" w:rsidRDefault="00CB2391" w:rsidP="004359A7">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683130" w:rsidRDefault="00474BCC" w:rsidP="00683130">
      <w:pPr>
        <w:spacing w:after="0" w:line="240" w:lineRule="auto"/>
        <w:ind w:firstLine="720"/>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Сурет 2</w:t>
      </w:r>
      <w:r w:rsidR="00820B6A">
        <w:rPr>
          <w:rFonts w:ascii="Times New Roman" w:eastAsia="Times New Roman" w:hAnsi="Times New Roman" w:cs="Times New Roman"/>
          <w:sz w:val="28"/>
          <w:szCs w:val="28"/>
        </w:rPr>
        <w:t>9</w:t>
      </w:r>
      <w:r w:rsidRPr="00DA3171">
        <w:rPr>
          <w:rFonts w:ascii="Times New Roman" w:eastAsia="Times New Roman" w:hAnsi="Times New Roman" w:cs="Times New Roman"/>
          <w:sz w:val="28"/>
          <w:szCs w:val="28"/>
        </w:rPr>
        <w:t xml:space="preserve"> –</w:t>
      </w:r>
      <w:r w:rsidR="002E3361" w:rsidRPr="00DA3171">
        <w:rPr>
          <w:rFonts w:ascii="Times New Roman" w:eastAsia="Times New Roman" w:hAnsi="Times New Roman" w:cs="Times New Roman"/>
          <w:sz w:val="28"/>
          <w:szCs w:val="28"/>
          <w:shd w:val="clear" w:color="auto" w:fill="F8F9FA"/>
        </w:rPr>
        <w:t>Lewatit</w:t>
      </w:r>
      <w:r w:rsidR="00966064">
        <w:rPr>
          <w:rFonts w:ascii="Times New Roman" w:eastAsia="Times New Roman" w:hAnsi="Times New Roman" w:cs="Times New Roman"/>
          <w:sz w:val="28"/>
          <w:szCs w:val="28"/>
          <w:shd w:val="clear" w:color="auto" w:fill="F8F9FA"/>
        </w:rPr>
        <w:t xml:space="preserve"> </w:t>
      </w:r>
      <w:r w:rsidRPr="00DA3171">
        <w:rPr>
          <w:rFonts w:ascii="Times New Roman" w:eastAsia="Times New Roman" w:hAnsi="Times New Roman" w:cs="Times New Roman"/>
          <w:sz w:val="28"/>
          <w:szCs w:val="28"/>
        </w:rPr>
        <w:t xml:space="preserve">CNP LF </w:t>
      </w:r>
      <w:r w:rsidR="006918DE">
        <w:rPr>
          <w:rFonts w:ascii="Times New Roman" w:eastAsia="Times New Roman" w:hAnsi="Times New Roman" w:cs="Times New Roman"/>
          <w:sz w:val="28"/>
          <w:szCs w:val="28"/>
        </w:rPr>
        <w:t xml:space="preserve">ионалмастырғышпен </w:t>
      </w:r>
      <w:r w:rsidRPr="00DA3171">
        <w:rPr>
          <w:rFonts w:ascii="Times New Roman" w:eastAsia="Times New Roman" w:hAnsi="Times New Roman" w:cs="Times New Roman"/>
          <w:sz w:val="28"/>
          <w:szCs w:val="28"/>
        </w:rPr>
        <w:t>байланысқан</w:t>
      </w:r>
      <w:r w:rsidRPr="00DA3171">
        <w:rPr>
          <w:rFonts w:ascii="Times New Roman" w:eastAsia="Times New Roman" w:hAnsi="Times New Roman" w:cs="Times New Roman"/>
          <w:sz w:val="28"/>
          <w:szCs w:val="28"/>
          <w:shd w:val="clear" w:color="auto" w:fill="F8F9FA"/>
        </w:rPr>
        <w:t xml:space="preserve"> </w:t>
      </w:r>
      <w:r w:rsidR="006918DE">
        <w:rPr>
          <w:rFonts w:ascii="Times New Roman" w:eastAsia="Times New Roman" w:hAnsi="Times New Roman" w:cs="Times New Roman"/>
          <w:sz w:val="28"/>
          <w:szCs w:val="28"/>
          <w:shd w:val="clear" w:color="auto" w:fill="F8F9FA"/>
        </w:rPr>
        <w:t>скандийдің</w:t>
      </w:r>
      <w:r w:rsidRPr="00DA3171">
        <w:rPr>
          <w:rFonts w:ascii="Times New Roman" w:eastAsia="Times New Roman" w:hAnsi="Times New Roman" w:cs="Times New Roman"/>
          <w:sz w:val="28"/>
          <w:szCs w:val="28"/>
          <w:shd w:val="clear" w:color="auto" w:fill="F8F9FA"/>
        </w:rPr>
        <w:t xml:space="preserve"> ионды-координациялық </w:t>
      </w:r>
      <w:r w:rsidR="00A05172">
        <w:rPr>
          <w:rFonts w:ascii="Times New Roman" w:eastAsia="Times New Roman" w:hAnsi="Times New Roman" w:cs="Times New Roman"/>
          <w:sz w:val="28"/>
          <w:szCs w:val="28"/>
          <w:shd w:val="clear" w:color="auto" w:fill="F8F9FA"/>
        </w:rPr>
        <w:t xml:space="preserve">(б) </w:t>
      </w:r>
      <w:r w:rsidRPr="00DA3171">
        <w:rPr>
          <w:rFonts w:ascii="Times New Roman" w:eastAsia="Times New Roman" w:hAnsi="Times New Roman" w:cs="Times New Roman"/>
          <w:sz w:val="28"/>
          <w:szCs w:val="28"/>
          <w:shd w:val="clear" w:color="auto" w:fill="F8F9FA"/>
        </w:rPr>
        <w:t>қосылысының болжамды құрылымы</w:t>
      </w:r>
    </w:p>
    <w:p w:rsidR="00683130" w:rsidRPr="00DA3171" w:rsidRDefault="00683130" w:rsidP="00683130">
      <w:pPr>
        <w:spacing w:before="100" w:beforeAutospacing="1"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Скандий иондарының сорбциясына дейінгі және одан кейінгі АВ-17-8 спектрлеріндегі 2900-3000 см</w:t>
      </w:r>
      <w:r w:rsidRPr="00DA3171">
        <w:rPr>
          <w:rFonts w:ascii="Times New Roman" w:eastAsia="Times New Roman" w:hAnsi="Times New Roman" w:cs="Times New Roman"/>
          <w:sz w:val="28"/>
          <w:szCs w:val="28"/>
          <w:vertAlign w:val="superscript"/>
        </w:rPr>
        <w:t>-1</w:t>
      </w:r>
      <w:r w:rsidRPr="00DA3171">
        <w:rPr>
          <w:rFonts w:ascii="Times New Roman" w:eastAsia="Times New Roman" w:hAnsi="Times New Roman" w:cs="Times New Roman"/>
          <w:sz w:val="28"/>
          <w:szCs w:val="28"/>
        </w:rPr>
        <w:t xml:space="preserve"> абсорбция жолақтары CH</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 xml:space="preserve"> топтарындағы (C-H) байланыстарыны</w:t>
      </w:r>
      <w:r w:rsidR="00820B6A">
        <w:rPr>
          <w:rFonts w:ascii="Times New Roman" w:eastAsia="Times New Roman" w:hAnsi="Times New Roman" w:cs="Times New Roman"/>
          <w:sz w:val="28"/>
          <w:szCs w:val="28"/>
        </w:rPr>
        <w:t>ң сипаттамасына сәйкес келеді (30</w:t>
      </w:r>
      <w:r w:rsidRPr="00DA3171">
        <w:rPr>
          <w:rFonts w:ascii="Times New Roman" w:eastAsia="Times New Roman" w:hAnsi="Times New Roman" w:cs="Times New Roman"/>
          <w:sz w:val="28"/>
          <w:szCs w:val="28"/>
        </w:rPr>
        <w:t>-сурет). Анион алмастырғыштың -OH топтарының  деформациялық тербелістеріне байланысты 1600-1650 см</w:t>
      </w:r>
      <w:r w:rsidRPr="00DA3171">
        <w:rPr>
          <w:rFonts w:ascii="Times New Roman" w:eastAsia="Times New Roman" w:hAnsi="Times New Roman" w:cs="Times New Roman"/>
          <w:sz w:val="28"/>
          <w:szCs w:val="28"/>
          <w:vertAlign w:val="superscript"/>
        </w:rPr>
        <w:t>-1</w:t>
      </w:r>
      <w:r w:rsidRPr="00DA3171">
        <w:rPr>
          <w:rFonts w:ascii="Times New Roman" w:eastAsia="Times New Roman" w:hAnsi="Times New Roman" w:cs="Times New Roman"/>
          <w:sz w:val="28"/>
          <w:szCs w:val="28"/>
        </w:rPr>
        <w:t xml:space="preserve"> аймағында жолақтардың қарқындылығы төмендегені байқалады. Мұны сорбция барысында АВ-17-8 -ОН топтарының ығысуымен түсіндіруге болады. Ал 1400-1500 см</w:t>
      </w:r>
      <w:r w:rsidRPr="00DA3171">
        <w:rPr>
          <w:rFonts w:ascii="Times New Roman" w:eastAsia="Times New Roman" w:hAnsi="Times New Roman" w:cs="Times New Roman"/>
          <w:sz w:val="28"/>
          <w:szCs w:val="28"/>
          <w:vertAlign w:val="superscript"/>
        </w:rPr>
        <w:t>-1</w:t>
      </w:r>
      <w:r w:rsidRPr="00DA3171">
        <w:rPr>
          <w:rFonts w:ascii="Times New Roman" w:eastAsia="Times New Roman" w:hAnsi="Times New Roman" w:cs="Times New Roman"/>
          <w:sz w:val="28"/>
          <w:szCs w:val="28"/>
        </w:rPr>
        <w:t xml:space="preserve"> абсорбция жолақтарын –СH</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-N</w:t>
      </w:r>
      <w:r w:rsidRPr="00DA3171">
        <w:rPr>
          <w:rFonts w:ascii="Times New Roman" w:eastAsia="Times New Roman" w:hAnsi="Times New Roman" w:cs="Times New Roman"/>
          <w:sz w:val="28"/>
          <w:szCs w:val="28"/>
          <w:vertAlign w:val="superscript"/>
        </w:rPr>
        <w:t>+</w:t>
      </w:r>
      <w:r w:rsidRPr="00DA3171">
        <w:rPr>
          <w:rFonts w:ascii="Times New Roman" w:eastAsia="Times New Roman" w:hAnsi="Times New Roman" w:cs="Times New Roman"/>
          <w:sz w:val="28"/>
          <w:szCs w:val="28"/>
        </w:rPr>
        <w:t xml:space="preserve"> (CH</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…OH</w:t>
      </w:r>
      <w:r w:rsidRPr="004510CD">
        <w:rPr>
          <w:rFonts w:ascii="Times New Roman" w:eastAsia="Times New Roman" w:hAnsi="Times New Roman" w:cs="Times New Roman"/>
          <w:sz w:val="28"/>
          <w:szCs w:val="28"/>
          <w:vertAlign w:val="superscript"/>
        </w:rPr>
        <w:t>-</w:t>
      </w:r>
      <w:r w:rsidRPr="00DA3171">
        <w:rPr>
          <w:rFonts w:ascii="Times New Roman" w:eastAsia="Times New Roman" w:hAnsi="Times New Roman" w:cs="Times New Roman"/>
          <w:sz w:val="28"/>
          <w:szCs w:val="28"/>
        </w:rPr>
        <w:t xml:space="preserve"> функционалды тобындағы метилен тобының иілу тербелістеріне жатқызуға болады. Скандий сорбциясынан кейін бұл жолақ қысқа толқынды аймаққа ығысып, 1150-1100 см</w:t>
      </w:r>
      <w:r w:rsidRPr="00DA3171">
        <w:rPr>
          <w:rFonts w:ascii="Times New Roman" w:eastAsia="Times New Roman" w:hAnsi="Times New Roman" w:cs="Times New Roman"/>
          <w:sz w:val="28"/>
          <w:szCs w:val="28"/>
          <w:vertAlign w:val="superscript"/>
        </w:rPr>
        <w:t>-1</w:t>
      </w:r>
      <w:r w:rsidRPr="00DA3171">
        <w:rPr>
          <w:rFonts w:ascii="Times New Roman" w:eastAsia="Times New Roman" w:hAnsi="Times New Roman" w:cs="Times New Roman"/>
          <w:sz w:val="28"/>
          <w:szCs w:val="28"/>
        </w:rPr>
        <w:t xml:space="preserve"> аймағында жаңа абсорбциялық жолақтар пайда болған. Бұл оның –СH</w:t>
      </w:r>
      <w:r w:rsidRPr="00DA3171">
        <w:rPr>
          <w:rFonts w:ascii="Times New Roman" w:eastAsia="Times New Roman" w:hAnsi="Times New Roman" w:cs="Times New Roman"/>
          <w:sz w:val="28"/>
          <w:szCs w:val="28"/>
          <w:vertAlign w:val="subscript"/>
        </w:rPr>
        <w:t>2</w:t>
      </w:r>
      <w:r w:rsidRPr="00DA3171">
        <w:rPr>
          <w:rFonts w:ascii="Times New Roman" w:eastAsia="Times New Roman" w:hAnsi="Times New Roman" w:cs="Times New Roman"/>
          <w:sz w:val="28"/>
          <w:szCs w:val="28"/>
        </w:rPr>
        <w:t>-N</w:t>
      </w:r>
      <w:r w:rsidRPr="004510CD">
        <w:rPr>
          <w:rFonts w:ascii="Times New Roman" w:eastAsia="Times New Roman" w:hAnsi="Times New Roman" w:cs="Times New Roman"/>
          <w:sz w:val="28"/>
          <w:szCs w:val="28"/>
          <w:vertAlign w:val="superscript"/>
        </w:rPr>
        <w:t>+</w:t>
      </w:r>
      <w:r w:rsidRPr="00DA3171">
        <w:rPr>
          <w:rFonts w:ascii="Times New Roman" w:eastAsia="Times New Roman" w:hAnsi="Times New Roman" w:cs="Times New Roman"/>
          <w:sz w:val="28"/>
          <w:szCs w:val="28"/>
        </w:rPr>
        <w:t xml:space="preserve"> (CH</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 Sc</w:t>
      </w:r>
      <w:r w:rsidRPr="00DA3171">
        <w:rPr>
          <w:rFonts w:ascii="Times New Roman" w:eastAsia="Times New Roman" w:hAnsi="Times New Roman" w:cs="Times New Roman"/>
          <w:sz w:val="28"/>
          <w:szCs w:val="28"/>
          <w:vertAlign w:val="superscript"/>
        </w:rPr>
        <w:t>3+</w:t>
      </w:r>
      <w:r w:rsidRPr="00DA3171">
        <w:rPr>
          <w:rFonts w:ascii="Times New Roman" w:eastAsia="Times New Roman" w:hAnsi="Times New Roman" w:cs="Times New Roman"/>
          <w:sz w:val="28"/>
          <w:szCs w:val="28"/>
        </w:rPr>
        <w:t xml:space="preserve"> түріне өткенін көрсетеді </w:t>
      </w:r>
      <w:r w:rsidRPr="00EB7ECF">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1</w:t>
      </w:r>
      <w:r w:rsidR="00D22F12">
        <w:rPr>
          <w:rFonts w:ascii="Times New Roman" w:eastAsia="Times New Roman" w:hAnsi="Times New Roman" w:cs="Times New Roman"/>
          <w:sz w:val="28"/>
          <w:szCs w:val="28"/>
        </w:rPr>
        <w:t>3</w:t>
      </w:r>
      <w:r w:rsidR="009B7DA8">
        <w:rPr>
          <w:rFonts w:ascii="Times New Roman" w:eastAsia="Times New Roman" w:hAnsi="Times New Roman" w:cs="Times New Roman"/>
          <w:sz w:val="28"/>
          <w:szCs w:val="28"/>
        </w:rPr>
        <w:t>6</w:t>
      </w:r>
      <w:r w:rsidRPr="00EB7ECF">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p>
    <w:p w:rsidR="00A6288C" w:rsidRPr="00DA3171" w:rsidRDefault="00A6288C" w:rsidP="00683130">
      <w:pPr>
        <w:spacing w:before="100" w:beforeAutospacing="1" w:after="0" w:line="240" w:lineRule="auto"/>
        <w:jc w:val="center"/>
        <w:rPr>
          <w:rFonts w:ascii="Times New Roman" w:eastAsia="Times New Roman" w:hAnsi="Times New Roman" w:cs="Times New Roman"/>
          <w:sz w:val="28"/>
          <w:szCs w:val="28"/>
          <w:shd w:val="clear" w:color="auto" w:fill="F8F9FA"/>
        </w:rPr>
      </w:pPr>
    </w:p>
    <w:p w:rsidR="00A6288C" w:rsidRPr="00DA3171" w:rsidRDefault="003A03F3" w:rsidP="004359A7">
      <w:pPr>
        <w:spacing w:after="0" w:line="240" w:lineRule="auto"/>
        <w:jc w:val="center"/>
        <w:rPr>
          <w:sz w:val="28"/>
          <w:szCs w:val="28"/>
        </w:rPr>
      </w:pPr>
      <w:r w:rsidRPr="00DA3171">
        <w:rPr>
          <w:sz w:val="28"/>
          <w:szCs w:val="28"/>
        </w:rPr>
        <w:object w:dxaOrig="6273" w:dyaOrig="4411">
          <v:shape id="_x0000_i1051" type="#_x0000_t75" style="width:386.25pt;height:270pt" o:ole="">
            <v:imagedata r:id="rId81" o:title=""/>
          </v:shape>
          <o:OLEObject Type="Embed" ProgID="Origin50.Graph" ShapeID="_x0000_i1051" DrawAspect="Content" ObjectID="_1781417596" r:id="rId82"/>
        </w:object>
      </w:r>
    </w:p>
    <w:p w:rsidR="004510CD" w:rsidRDefault="00820B6A" w:rsidP="004359A7">
      <w:pPr>
        <w:spacing w:after="0" w:line="240"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 30</w:t>
      </w:r>
      <w:r w:rsidR="00474BCC" w:rsidRPr="00DA3171">
        <w:rPr>
          <w:rFonts w:ascii="Times New Roman" w:eastAsia="Times New Roman" w:hAnsi="Times New Roman" w:cs="Times New Roman"/>
          <w:sz w:val="28"/>
          <w:szCs w:val="28"/>
        </w:rPr>
        <w:t xml:space="preserve"> – ИҚ спектрлер: (a) АВ-17-8; (b) АВ-17-8 (5,6:0,4) (Sc</w:t>
      </w:r>
      <w:r w:rsidR="00474BCC" w:rsidRPr="00DA3171">
        <w:rPr>
          <w:rFonts w:ascii="Times New Roman" w:eastAsia="Times New Roman" w:hAnsi="Times New Roman" w:cs="Times New Roman"/>
          <w:sz w:val="28"/>
          <w:szCs w:val="28"/>
          <w:vertAlign w:val="superscript"/>
        </w:rPr>
        <w:t>3+</w:t>
      </w:r>
      <w:r w:rsidR="00474BCC" w:rsidRPr="00DA3171">
        <w:rPr>
          <w:rFonts w:ascii="Times New Roman" w:eastAsia="Times New Roman" w:hAnsi="Times New Roman" w:cs="Times New Roman"/>
          <w:sz w:val="28"/>
          <w:szCs w:val="28"/>
        </w:rPr>
        <w:t xml:space="preserve"> иондарымен)</w:t>
      </w:r>
    </w:p>
    <w:p w:rsidR="00A6288C" w:rsidRPr="00DA3171" w:rsidRDefault="00820B6A" w:rsidP="00683130">
      <w:pPr>
        <w:spacing w:before="100" w:beforeAutospacing="1"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31</w:t>
      </w:r>
      <w:r w:rsidR="00474BCC" w:rsidRPr="00DA3171">
        <w:rPr>
          <w:rFonts w:ascii="Times New Roman" w:eastAsia="Times New Roman" w:hAnsi="Times New Roman" w:cs="Times New Roman"/>
          <w:sz w:val="28"/>
          <w:szCs w:val="28"/>
        </w:rPr>
        <w:t xml:space="preserve">-суретте </w:t>
      </w:r>
      <w:r w:rsidR="002E3361"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 (5,6:0,4) үшін термогравиметриялық талдаудың (ТГ, ДТГ) нәтижелері көрсетілген. Бастапқы </w:t>
      </w:r>
      <w:r w:rsidR="002E3361"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үшін (1-қисық), термиялық деградациясы екі кезеңде жүретінін көруге болады. 190–250 °C температура диапазонында полимер бойындағы сұйықтықтың ұшуына байланысты 2-5% салмақ жоғалу байқалады. Катионит салмағының  күрт төмендеуі  300 °C температурада басталады, бұл полимер тізбектерінің бұзылуымен байланысты болуы мүмкін. 380 - 430 °C аралығында полимер одан әрі ыдырап H</w:t>
      </w:r>
      <w:r w:rsidR="00474BCC" w:rsidRPr="00DA3171">
        <w:rPr>
          <w:rFonts w:ascii="Times New Roman" w:eastAsia="Times New Roman" w:hAnsi="Times New Roman" w:cs="Times New Roman"/>
          <w:sz w:val="28"/>
          <w:szCs w:val="28"/>
          <w:vertAlign w:val="subscript"/>
        </w:rPr>
        <w:t>2</w:t>
      </w:r>
      <w:r w:rsidR="00474BCC" w:rsidRPr="00DA3171">
        <w:rPr>
          <w:rFonts w:ascii="Times New Roman" w:eastAsia="Times New Roman" w:hAnsi="Times New Roman" w:cs="Times New Roman"/>
          <w:sz w:val="28"/>
          <w:szCs w:val="28"/>
        </w:rPr>
        <w:t xml:space="preserve">, CO бөлінеді. 450 °C температурада максимум салмақ жоғалту байқалады, бұл полимер кешенінің толық деградацияға ұшырағанын көрсетеді. Салмақ жоғалту жылдамдығының максималды мәні 427°C температурада (-9,09%/мин) тіркелді. 790 °C температурада бастапқы зат массасының шамамен 13,85% сақталады. Ал </w:t>
      </w:r>
      <w:r w:rsidR="002E3361"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CNP LF (Sc</w:t>
      </w:r>
      <w:r w:rsidR="00474BCC" w:rsidRPr="00DA3171">
        <w:rPr>
          <w:rFonts w:ascii="Times New Roman" w:eastAsia="Times New Roman" w:hAnsi="Times New Roman" w:cs="Times New Roman"/>
          <w:sz w:val="28"/>
          <w:szCs w:val="28"/>
          <w:vertAlign w:val="superscript"/>
        </w:rPr>
        <w:t>3+</w:t>
      </w:r>
      <w:r w:rsidR="00474BCC" w:rsidRPr="00DA3171">
        <w:rPr>
          <w:rFonts w:ascii="Times New Roman" w:eastAsia="Times New Roman" w:hAnsi="Times New Roman" w:cs="Times New Roman"/>
          <w:sz w:val="28"/>
          <w:szCs w:val="28"/>
        </w:rPr>
        <w:t xml:space="preserve">) термиялық ыдырауы (2-қисық) үш кезеңде жүреді.  Балқу басталғанға дейін шамамен 12% салмақ жоғалту тіркелген, ыдырау температурасы 320 °C-тан басталады. Салмақ жоғалту жылдамдығы 324°C-та максимум мәнге (-17-30%/мин) жеткен. Арық қарай температура өскенмен параметр мәні төмендеп, 430 °C-та -5,63%/мин көрсетті. Температура 427 °C-қа жеткенде 50%-ға дейін салмақ жоғалтқан. Полимер-метал кешені соңғы әрі толық дегдарацияға шамамен 500 °C -та ұшырайды. 790 °C температурада бастапқы зат массасының 23,78% сақталады. </w:t>
      </w:r>
    </w:p>
    <w:p w:rsidR="00A6288C" w:rsidRPr="00DA3171" w:rsidRDefault="00820B6A" w:rsidP="004359A7">
      <w:pPr>
        <w:spacing w:after="0" w:line="240" w:lineRule="auto"/>
        <w:ind w:firstLine="720"/>
        <w:jc w:val="both"/>
        <w:rPr>
          <w:rFonts w:ascii="Times New Roman" w:eastAsia="Times New Roman" w:hAnsi="Times New Roman" w:cs="Times New Roman"/>
          <w:sz w:val="16"/>
          <w:szCs w:val="16"/>
        </w:rPr>
      </w:pPr>
      <w:r>
        <w:rPr>
          <w:rFonts w:ascii="Times New Roman" w:eastAsia="Times New Roman" w:hAnsi="Times New Roman" w:cs="Times New Roman"/>
          <w:sz w:val="28"/>
          <w:szCs w:val="28"/>
        </w:rPr>
        <w:t>32</w:t>
      </w:r>
      <w:r w:rsidR="00474BCC" w:rsidRPr="00DA3171">
        <w:rPr>
          <w:rFonts w:ascii="Times New Roman" w:eastAsia="Times New Roman" w:hAnsi="Times New Roman" w:cs="Times New Roman"/>
          <w:sz w:val="28"/>
          <w:szCs w:val="28"/>
        </w:rPr>
        <w:t>-суретте бастапқы AB-17-8 және AB-17-8 (Sc</w:t>
      </w:r>
      <w:r w:rsidR="00474BCC" w:rsidRPr="00DA3171">
        <w:rPr>
          <w:rFonts w:ascii="Times New Roman" w:eastAsia="Times New Roman" w:hAnsi="Times New Roman" w:cs="Times New Roman"/>
          <w:sz w:val="28"/>
          <w:szCs w:val="28"/>
          <w:vertAlign w:val="superscript"/>
        </w:rPr>
        <w:t>3+</w:t>
      </w:r>
      <w:r w:rsidR="00474BCC" w:rsidRPr="00DA3171">
        <w:rPr>
          <w:rFonts w:ascii="Times New Roman" w:eastAsia="Times New Roman" w:hAnsi="Times New Roman" w:cs="Times New Roman"/>
          <w:sz w:val="28"/>
          <w:szCs w:val="28"/>
        </w:rPr>
        <w:t xml:space="preserve"> иондарымен) термиялық деградация қисықтары көрсетілген.  Термиялық ыдырау процесі 185°C-қа дейінгі аралықта екі үлгіде бірдей жүреді (салмақ жоғалту 10%). Бұл екі жағдайда да полимер бойындағы судың жойылуымен байланысты. Бастапқы АВ-17-8 үшін максималды салмақ жоғалту жылдамдығы 208 °C- та тіркелген. Арық қарай 250-400 °C – та анионит толық ыдырап, процесс тұрақтанған. 400-790 °C температурада бастапқы зат массасының 8,51% сақталған. AB-17-8 (Sc</w:t>
      </w:r>
      <w:r w:rsidR="00474BCC" w:rsidRPr="00DA3171">
        <w:rPr>
          <w:rFonts w:ascii="Times New Roman" w:eastAsia="Times New Roman" w:hAnsi="Times New Roman" w:cs="Times New Roman"/>
          <w:sz w:val="28"/>
          <w:szCs w:val="28"/>
          <w:vertAlign w:val="superscript"/>
        </w:rPr>
        <w:t xml:space="preserve">3+ </w:t>
      </w:r>
      <w:r w:rsidR="00474BCC" w:rsidRPr="00DA3171">
        <w:rPr>
          <w:rFonts w:ascii="Times New Roman" w:eastAsia="Times New Roman" w:hAnsi="Times New Roman" w:cs="Times New Roman"/>
          <w:sz w:val="28"/>
          <w:szCs w:val="28"/>
        </w:rPr>
        <w:t>) термограммасы келер болсақ, мұнда бірқатар өзгешеліктер бар. Ыдырау процесі 300 °C – та басталып 480°C – та тұрақтанған. Салмақ жоғалту жылдамдығының екі максималды мәні тіркелген. Алғашқысы 320 °C/ -10,57 %/мин,  одан кейін 422°C/-5,65%/мин. 790 °C температурада бастапқы зат массасының шамамен 27,36 % сақталады</w:t>
      </w:r>
      <w:r w:rsidR="00966064">
        <w:rPr>
          <w:rFonts w:ascii="Times New Roman" w:eastAsia="Times New Roman" w:hAnsi="Times New Roman" w:cs="Times New Roman"/>
          <w:sz w:val="28"/>
          <w:szCs w:val="28"/>
        </w:rPr>
        <w:t xml:space="preserve"> </w:t>
      </w:r>
      <w:r w:rsidR="0025053B" w:rsidRPr="009537E9">
        <w:rPr>
          <w:rFonts w:ascii="Times New Roman" w:eastAsia="Times New Roman" w:hAnsi="Times New Roman" w:cs="Times New Roman"/>
          <w:sz w:val="28"/>
          <w:szCs w:val="28"/>
        </w:rPr>
        <w:t>[</w:t>
      </w:r>
      <w:r w:rsidR="00691088" w:rsidRPr="00DA3171">
        <w:rPr>
          <w:rFonts w:ascii="Times New Roman" w:eastAsia="Times New Roman" w:hAnsi="Times New Roman" w:cs="Times New Roman"/>
          <w:sz w:val="28"/>
          <w:szCs w:val="28"/>
        </w:rPr>
        <w:t>1</w:t>
      </w:r>
      <w:r w:rsidR="00D22F12">
        <w:rPr>
          <w:rFonts w:ascii="Times New Roman" w:eastAsia="Times New Roman" w:hAnsi="Times New Roman" w:cs="Times New Roman"/>
          <w:sz w:val="28"/>
          <w:szCs w:val="28"/>
        </w:rPr>
        <w:t>3</w:t>
      </w:r>
      <w:r w:rsidR="009B7DA8">
        <w:rPr>
          <w:rFonts w:ascii="Times New Roman" w:eastAsia="Times New Roman" w:hAnsi="Times New Roman" w:cs="Times New Roman"/>
          <w:sz w:val="28"/>
          <w:szCs w:val="28"/>
        </w:rPr>
        <w:t>7</w:t>
      </w:r>
      <w:r w:rsidR="0025053B" w:rsidRPr="009537E9">
        <w:rPr>
          <w:rFonts w:ascii="Times New Roman" w:eastAsia="Times New Roman" w:hAnsi="Times New Roman" w:cs="Times New Roman"/>
          <w:sz w:val="28"/>
          <w:szCs w:val="28"/>
        </w:rPr>
        <w:t>]</w:t>
      </w:r>
      <w:r w:rsidR="00474BCC" w:rsidRPr="00DA3171">
        <w:rPr>
          <w:rFonts w:ascii="Times New Roman" w:eastAsia="Times New Roman" w:hAnsi="Times New Roman" w:cs="Times New Roman"/>
          <w:sz w:val="28"/>
          <w:szCs w:val="28"/>
        </w:rPr>
        <w:t xml:space="preserve">. </w:t>
      </w:r>
    </w:p>
    <w:p w:rsidR="00A6288C" w:rsidRPr="00DA3171" w:rsidRDefault="00A6288C" w:rsidP="004359A7">
      <w:pPr>
        <w:spacing w:after="0" w:line="240" w:lineRule="auto"/>
        <w:jc w:val="both"/>
        <w:rPr>
          <w:rFonts w:ascii="Times New Roman" w:eastAsia="Times New Roman" w:hAnsi="Times New Roman" w:cs="Times New Roman"/>
          <w:sz w:val="28"/>
          <w:szCs w:val="28"/>
        </w:rPr>
      </w:pPr>
    </w:p>
    <w:tbl>
      <w:tblPr>
        <w:tblStyle w:val="affffffd"/>
        <w:tblW w:w="9948" w:type="dxa"/>
        <w:tblInd w:w="-216" w:type="dxa"/>
        <w:tblBorders>
          <w:top w:val="nil"/>
          <w:left w:val="nil"/>
          <w:bottom w:val="nil"/>
          <w:right w:val="nil"/>
          <w:insideH w:val="nil"/>
          <w:insideV w:val="nil"/>
        </w:tblBorders>
        <w:tblLayout w:type="fixed"/>
        <w:tblLook w:val="0400"/>
      </w:tblPr>
      <w:tblGrid>
        <w:gridCol w:w="4956"/>
        <w:gridCol w:w="4992"/>
      </w:tblGrid>
      <w:tr w:rsidR="00A6288C" w:rsidRPr="00DA3171">
        <w:trPr>
          <w:cantSplit/>
          <w:trHeight w:val="3674"/>
          <w:tblHeader/>
        </w:trPr>
        <w:tc>
          <w:tcPr>
            <w:tcW w:w="4956" w:type="dxa"/>
          </w:tcPr>
          <w:p w:rsidR="00A6288C" w:rsidRPr="00DA3171" w:rsidRDefault="00474BCC" w:rsidP="004359A7">
            <w:pPr>
              <w:jc w:val="both"/>
              <w:rPr>
                <w:color w:val="auto"/>
                <w:sz w:val="24"/>
                <w:szCs w:val="24"/>
              </w:rPr>
            </w:pPr>
            <w:r w:rsidRPr="00DA3171">
              <w:rPr>
                <w:noProof/>
                <w:sz w:val="24"/>
                <w:szCs w:val="24"/>
                <w:lang w:val="ru-RU"/>
              </w:rPr>
              <w:drawing>
                <wp:inline distT="0" distB="0" distL="0" distR="0">
                  <wp:extent cx="2992468" cy="2457312"/>
                  <wp:effectExtent l="0" t="0" r="0" b="0"/>
                  <wp:docPr id="140" name="image42.png" descr="2023-08-14_14-29-30.png"/>
                  <wp:cNvGraphicFramePr/>
                  <a:graphic xmlns:a="http://schemas.openxmlformats.org/drawingml/2006/main">
                    <a:graphicData uri="http://schemas.openxmlformats.org/drawingml/2006/picture">
                      <pic:pic xmlns:pic="http://schemas.openxmlformats.org/drawingml/2006/picture">
                        <pic:nvPicPr>
                          <pic:cNvPr id="0" name="image42.png" descr="2023-08-14_14-29-30.png"/>
                          <pic:cNvPicPr preferRelativeResize="0"/>
                        </pic:nvPicPr>
                        <pic:blipFill>
                          <a:blip r:embed="rId83"/>
                          <a:srcRect/>
                          <a:stretch>
                            <a:fillRect/>
                          </a:stretch>
                        </pic:blipFill>
                        <pic:spPr>
                          <a:xfrm>
                            <a:off x="0" y="0"/>
                            <a:ext cx="2992468" cy="2457312"/>
                          </a:xfrm>
                          <a:prstGeom prst="rect">
                            <a:avLst/>
                          </a:prstGeom>
                          <a:ln/>
                        </pic:spPr>
                      </pic:pic>
                    </a:graphicData>
                  </a:graphic>
                </wp:inline>
              </w:drawing>
            </w:r>
          </w:p>
        </w:tc>
        <w:tc>
          <w:tcPr>
            <w:tcW w:w="4992" w:type="dxa"/>
          </w:tcPr>
          <w:p w:rsidR="00A6288C" w:rsidRPr="00DA3171" w:rsidRDefault="00474BCC" w:rsidP="004359A7">
            <w:pPr>
              <w:jc w:val="both"/>
              <w:rPr>
                <w:color w:val="auto"/>
                <w:sz w:val="24"/>
                <w:szCs w:val="24"/>
              </w:rPr>
            </w:pPr>
            <w:r w:rsidRPr="00DA3171">
              <w:rPr>
                <w:noProof/>
                <w:sz w:val="24"/>
                <w:szCs w:val="24"/>
                <w:lang w:val="ru-RU"/>
              </w:rPr>
              <w:drawing>
                <wp:inline distT="0" distB="0" distL="0" distR="0">
                  <wp:extent cx="3023504" cy="2465020"/>
                  <wp:effectExtent l="0" t="0" r="0" b="0"/>
                  <wp:docPr id="141" name="image53.png" descr="2023-08-14_14-30-00.png"/>
                  <wp:cNvGraphicFramePr/>
                  <a:graphic xmlns:a="http://schemas.openxmlformats.org/drawingml/2006/main">
                    <a:graphicData uri="http://schemas.openxmlformats.org/drawingml/2006/picture">
                      <pic:pic xmlns:pic="http://schemas.openxmlformats.org/drawingml/2006/picture">
                        <pic:nvPicPr>
                          <pic:cNvPr id="0" name="image53.png" descr="2023-08-14_14-30-00.png"/>
                          <pic:cNvPicPr preferRelativeResize="0"/>
                        </pic:nvPicPr>
                        <pic:blipFill>
                          <a:blip r:embed="rId84"/>
                          <a:srcRect/>
                          <a:stretch>
                            <a:fillRect/>
                          </a:stretch>
                        </pic:blipFill>
                        <pic:spPr>
                          <a:xfrm>
                            <a:off x="0" y="0"/>
                            <a:ext cx="3023504" cy="2465020"/>
                          </a:xfrm>
                          <a:prstGeom prst="rect">
                            <a:avLst/>
                          </a:prstGeom>
                          <a:ln/>
                        </pic:spPr>
                      </pic:pic>
                    </a:graphicData>
                  </a:graphic>
                </wp:inline>
              </w:drawing>
            </w:r>
          </w:p>
        </w:tc>
      </w:tr>
      <w:tr w:rsidR="00A6288C" w:rsidRPr="00DA3171">
        <w:trPr>
          <w:cantSplit/>
          <w:trHeight w:val="285"/>
          <w:tblHeader/>
        </w:trPr>
        <w:tc>
          <w:tcPr>
            <w:tcW w:w="9948" w:type="dxa"/>
            <w:gridSpan w:val="2"/>
          </w:tcPr>
          <w:p w:rsidR="00A6288C" w:rsidRPr="00DA3171" w:rsidRDefault="00474BCC" w:rsidP="00820B6A">
            <w:pPr>
              <w:rPr>
                <w:color w:val="auto"/>
              </w:rPr>
            </w:pPr>
            <w:r w:rsidRPr="00DA3171">
              <w:rPr>
                <w:color w:val="auto"/>
              </w:rPr>
              <w:t xml:space="preserve">Сурет </w:t>
            </w:r>
            <w:r w:rsidR="00820B6A">
              <w:rPr>
                <w:color w:val="auto"/>
              </w:rPr>
              <w:t>31</w:t>
            </w:r>
            <w:r w:rsidRPr="00DA3171">
              <w:rPr>
                <w:color w:val="auto"/>
              </w:rPr>
              <w:t xml:space="preserve"> –ТГ және ДТГ графиктері: </w:t>
            </w:r>
            <w:r w:rsidR="002E3361" w:rsidRPr="00DA3171">
              <w:rPr>
                <w:color w:val="auto"/>
              </w:rPr>
              <w:t>Lewatit</w:t>
            </w:r>
            <w:r w:rsidRPr="00DA3171">
              <w:rPr>
                <w:color w:val="auto"/>
              </w:rPr>
              <w:t xml:space="preserve"> CNP LF (5,6:0,4) (1- таза; 2- Sc</w:t>
            </w:r>
            <w:r w:rsidRPr="00DA3171">
              <w:rPr>
                <w:color w:val="auto"/>
                <w:vertAlign w:val="superscript"/>
              </w:rPr>
              <w:t>3+</w:t>
            </w:r>
            <w:r w:rsidRPr="00DA3171">
              <w:rPr>
                <w:color w:val="auto"/>
              </w:rPr>
              <w:t xml:space="preserve"> иондарымен)</w:t>
            </w:r>
          </w:p>
        </w:tc>
      </w:tr>
    </w:tbl>
    <w:p w:rsidR="00A6288C" w:rsidRPr="00DA3171" w:rsidRDefault="00A6288C" w:rsidP="004359A7">
      <w:pPr>
        <w:spacing w:after="0" w:line="240" w:lineRule="auto"/>
        <w:jc w:val="both"/>
        <w:rPr>
          <w:rFonts w:ascii="Times New Roman" w:eastAsia="Times New Roman" w:hAnsi="Times New Roman" w:cs="Times New Roman"/>
          <w:sz w:val="24"/>
          <w:szCs w:val="24"/>
        </w:rPr>
      </w:pPr>
    </w:p>
    <w:tbl>
      <w:tblPr>
        <w:tblStyle w:val="affffffe"/>
        <w:tblW w:w="9773" w:type="dxa"/>
        <w:tblInd w:w="-216" w:type="dxa"/>
        <w:tblBorders>
          <w:top w:val="nil"/>
          <w:left w:val="nil"/>
          <w:bottom w:val="nil"/>
          <w:right w:val="nil"/>
          <w:insideH w:val="nil"/>
          <w:insideV w:val="nil"/>
        </w:tblBorders>
        <w:tblLayout w:type="fixed"/>
        <w:tblLook w:val="0400"/>
      </w:tblPr>
      <w:tblGrid>
        <w:gridCol w:w="4926"/>
        <w:gridCol w:w="4847"/>
      </w:tblGrid>
      <w:tr w:rsidR="00A6288C" w:rsidRPr="00DA3171">
        <w:trPr>
          <w:cantSplit/>
          <w:trHeight w:val="3674"/>
          <w:tblHeader/>
        </w:trPr>
        <w:tc>
          <w:tcPr>
            <w:tcW w:w="4926" w:type="dxa"/>
          </w:tcPr>
          <w:p w:rsidR="00A6288C" w:rsidRPr="00DA3171" w:rsidRDefault="00474BCC" w:rsidP="004359A7">
            <w:pPr>
              <w:jc w:val="both"/>
              <w:rPr>
                <w:color w:val="auto"/>
                <w:sz w:val="24"/>
                <w:szCs w:val="24"/>
              </w:rPr>
            </w:pPr>
            <w:r w:rsidRPr="00DA3171">
              <w:rPr>
                <w:noProof/>
                <w:sz w:val="24"/>
                <w:szCs w:val="24"/>
                <w:lang w:val="ru-RU"/>
              </w:rPr>
              <w:drawing>
                <wp:inline distT="0" distB="0" distL="0" distR="0">
                  <wp:extent cx="2968572" cy="2397705"/>
                  <wp:effectExtent l="0" t="0" r="0" b="0"/>
                  <wp:docPr id="142" name="image72.png" descr="2023-08-14_14-30-27.png"/>
                  <wp:cNvGraphicFramePr/>
                  <a:graphic xmlns:a="http://schemas.openxmlformats.org/drawingml/2006/main">
                    <a:graphicData uri="http://schemas.openxmlformats.org/drawingml/2006/picture">
                      <pic:pic xmlns:pic="http://schemas.openxmlformats.org/drawingml/2006/picture">
                        <pic:nvPicPr>
                          <pic:cNvPr id="0" name="image72.png" descr="2023-08-14_14-30-27.png"/>
                          <pic:cNvPicPr preferRelativeResize="0"/>
                        </pic:nvPicPr>
                        <pic:blipFill>
                          <a:blip r:embed="rId85"/>
                          <a:srcRect/>
                          <a:stretch>
                            <a:fillRect/>
                          </a:stretch>
                        </pic:blipFill>
                        <pic:spPr>
                          <a:xfrm>
                            <a:off x="0" y="0"/>
                            <a:ext cx="2968572" cy="2397705"/>
                          </a:xfrm>
                          <a:prstGeom prst="rect">
                            <a:avLst/>
                          </a:prstGeom>
                          <a:ln/>
                        </pic:spPr>
                      </pic:pic>
                    </a:graphicData>
                  </a:graphic>
                </wp:inline>
              </w:drawing>
            </w:r>
          </w:p>
        </w:tc>
        <w:tc>
          <w:tcPr>
            <w:tcW w:w="4847" w:type="dxa"/>
          </w:tcPr>
          <w:p w:rsidR="00A6288C" w:rsidRPr="00DA3171" w:rsidRDefault="00474BCC" w:rsidP="004359A7">
            <w:pPr>
              <w:jc w:val="both"/>
              <w:rPr>
                <w:color w:val="auto"/>
                <w:sz w:val="24"/>
                <w:szCs w:val="24"/>
              </w:rPr>
            </w:pPr>
            <w:r w:rsidRPr="00DA3171">
              <w:rPr>
                <w:noProof/>
                <w:sz w:val="24"/>
                <w:szCs w:val="24"/>
                <w:lang w:val="ru-RU"/>
              </w:rPr>
              <w:drawing>
                <wp:inline distT="0" distB="0" distL="0" distR="0">
                  <wp:extent cx="2929821" cy="2340098"/>
                  <wp:effectExtent l="0" t="0" r="0" b="0"/>
                  <wp:docPr id="127" name="image48.png" descr="2023-08-14_14-30-48.png"/>
                  <wp:cNvGraphicFramePr/>
                  <a:graphic xmlns:a="http://schemas.openxmlformats.org/drawingml/2006/main">
                    <a:graphicData uri="http://schemas.openxmlformats.org/drawingml/2006/picture">
                      <pic:pic xmlns:pic="http://schemas.openxmlformats.org/drawingml/2006/picture">
                        <pic:nvPicPr>
                          <pic:cNvPr id="0" name="image48.png" descr="2023-08-14_14-30-48.png"/>
                          <pic:cNvPicPr preferRelativeResize="0"/>
                        </pic:nvPicPr>
                        <pic:blipFill>
                          <a:blip r:embed="rId86"/>
                          <a:srcRect/>
                          <a:stretch>
                            <a:fillRect/>
                          </a:stretch>
                        </pic:blipFill>
                        <pic:spPr>
                          <a:xfrm>
                            <a:off x="0" y="0"/>
                            <a:ext cx="2929821" cy="2340098"/>
                          </a:xfrm>
                          <a:prstGeom prst="rect">
                            <a:avLst/>
                          </a:prstGeom>
                          <a:ln/>
                        </pic:spPr>
                      </pic:pic>
                    </a:graphicData>
                  </a:graphic>
                </wp:inline>
              </w:drawing>
            </w:r>
          </w:p>
        </w:tc>
      </w:tr>
      <w:tr w:rsidR="00A6288C" w:rsidRPr="00DA3171">
        <w:trPr>
          <w:cantSplit/>
          <w:trHeight w:val="285"/>
          <w:tblHeader/>
        </w:trPr>
        <w:tc>
          <w:tcPr>
            <w:tcW w:w="9773" w:type="dxa"/>
            <w:gridSpan w:val="2"/>
          </w:tcPr>
          <w:p w:rsidR="00A6288C" w:rsidRPr="00DA3171" w:rsidRDefault="00A6288C" w:rsidP="004359A7">
            <w:pPr>
              <w:widowControl w:val="0"/>
              <w:pBdr>
                <w:top w:val="nil"/>
                <w:left w:val="nil"/>
                <w:bottom w:val="nil"/>
                <w:right w:val="nil"/>
                <w:between w:val="nil"/>
              </w:pBdr>
              <w:jc w:val="left"/>
              <w:rPr>
                <w:color w:val="auto"/>
                <w:sz w:val="24"/>
                <w:szCs w:val="24"/>
              </w:rPr>
            </w:pPr>
          </w:p>
          <w:tbl>
            <w:tblPr>
              <w:tblStyle w:val="afffffff"/>
              <w:tblW w:w="9557" w:type="dxa"/>
              <w:tblInd w:w="0" w:type="dxa"/>
              <w:tblBorders>
                <w:top w:val="nil"/>
                <w:left w:val="nil"/>
                <w:bottom w:val="nil"/>
                <w:right w:val="nil"/>
                <w:insideH w:val="nil"/>
                <w:insideV w:val="nil"/>
              </w:tblBorders>
              <w:tblLayout w:type="fixed"/>
              <w:tblLook w:val="0400"/>
            </w:tblPr>
            <w:tblGrid>
              <w:gridCol w:w="9557"/>
            </w:tblGrid>
            <w:tr w:rsidR="00A6288C" w:rsidRPr="00DA3171">
              <w:trPr>
                <w:cantSplit/>
                <w:tblHeader/>
              </w:trPr>
              <w:tc>
                <w:tcPr>
                  <w:tcW w:w="9557" w:type="dxa"/>
                </w:tcPr>
                <w:p w:rsidR="00A6288C" w:rsidRPr="00DA3171" w:rsidRDefault="00474BCC" w:rsidP="00820B6A">
                  <w:pPr>
                    <w:rPr>
                      <w:color w:val="auto"/>
                    </w:rPr>
                  </w:pPr>
                  <w:r w:rsidRPr="00DA3171">
                    <w:rPr>
                      <w:color w:val="auto"/>
                    </w:rPr>
                    <w:t xml:space="preserve">Сурет </w:t>
                  </w:r>
                  <w:r w:rsidR="00820B6A">
                    <w:rPr>
                      <w:color w:val="auto"/>
                    </w:rPr>
                    <w:t>32</w:t>
                  </w:r>
                  <w:r w:rsidRPr="00DA3171">
                    <w:rPr>
                      <w:color w:val="auto"/>
                    </w:rPr>
                    <w:t xml:space="preserve"> – ТГ және ДТГ графиктері: АВ-17-8 (5,6:0,4) (1- таза; 2- Sc</w:t>
                  </w:r>
                  <w:r w:rsidRPr="00DA3171">
                    <w:rPr>
                      <w:color w:val="auto"/>
                      <w:vertAlign w:val="superscript"/>
                    </w:rPr>
                    <w:t>3+</w:t>
                  </w:r>
                  <w:r w:rsidRPr="00DA3171">
                    <w:rPr>
                      <w:color w:val="auto"/>
                    </w:rPr>
                    <w:t xml:space="preserve"> иондарымен)</w:t>
                  </w:r>
                </w:p>
              </w:tc>
            </w:tr>
          </w:tbl>
          <w:p w:rsidR="00A6288C" w:rsidRPr="00DA3171" w:rsidRDefault="00A6288C" w:rsidP="004359A7">
            <w:pPr>
              <w:jc w:val="both"/>
              <w:rPr>
                <w:color w:val="auto"/>
                <w:sz w:val="24"/>
                <w:szCs w:val="24"/>
              </w:rPr>
            </w:pPr>
          </w:p>
        </w:tc>
      </w:tr>
    </w:tbl>
    <w:p w:rsidR="00C855EE" w:rsidRDefault="00C855EE" w:rsidP="004359A7">
      <w:pPr>
        <w:spacing w:after="0" w:line="240" w:lineRule="auto"/>
        <w:ind w:firstLine="720"/>
        <w:jc w:val="both"/>
        <w:rPr>
          <w:rFonts w:ascii="Times New Roman" w:eastAsia="Times New Roman" w:hAnsi="Times New Roman" w:cs="Times New Roman"/>
          <w:sz w:val="28"/>
          <w:szCs w:val="28"/>
        </w:rPr>
      </w:pPr>
    </w:p>
    <w:p w:rsidR="00C855EE" w:rsidRPr="00DA3171" w:rsidRDefault="00C855EE" w:rsidP="004359A7">
      <w:pPr>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Ионалмастырғыштардың жылулық қасиеттері –80°C және 250°C диапазонында 10 К/мин қыздыру жылдамдығында зерттелді (</w:t>
      </w:r>
      <w:r w:rsidR="00820B6A">
        <w:rPr>
          <w:rFonts w:ascii="Times New Roman" w:eastAsia="Times New Roman" w:hAnsi="Times New Roman" w:cs="Times New Roman"/>
          <w:sz w:val="28"/>
          <w:szCs w:val="28"/>
        </w:rPr>
        <w:t>33</w:t>
      </w:r>
      <w:r w:rsidRPr="00DA3171">
        <w:rPr>
          <w:rFonts w:ascii="Times New Roman" w:eastAsia="Times New Roman" w:hAnsi="Times New Roman" w:cs="Times New Roman"/>
          <w:sz w:val="28"/>
          <w:szCs w:val="28"/>
        </w:rPr>
        <w:t>-сурет). Катиониттің сорбцияға дейінгі үлгісінде T</w:t>
      </w:r>
      <w:r w:rsidRPr="00DA3171">
        <w:rPr>
          <w:rFonts w:ascii="Times New Roman" w:eastAsia="Times New Roman" w:hAnsi="Times New Roman" w:cs="Times New Roman"/>
          <w:sz w:val="28"/>
          <w:szCs w:val="28"/>
          <w:vertAlign w:val="subscript"/>
        </w:rPr>
        <w:t>g</w:t>
      </w:r>
      <w:r w:rsidRPr="00DA3171">
        <w:rPr>
          <w:rFonts w:ascii="Times New Roman" w:eastAsia="Times New Roman" w:hAnsi="Times New Roman" w:cs="Times New Roman"/>
          <w:sz w:val="28"/>
          <w:szCs w:val="28"/>
        </w:rPr>
        <w:t xml:space="preserve"> шыныға ауысуы 87,5°C, ал скандиймен сорбциясынан кейін 83,5 °C температурада тіркелді. Осы аталған үлгіде 95,4 °C-110 °C температурада эндотермиялық шың пайда болған. Анионитте екі жағдайда да  100 °C және 210 °C арасында қос эндотермиялық шың тіркелген. Сорбциядан кейінгі үлгіде -0,2°C- та әлсіз T</w:t>
      </w:r>
      <w:r w:rsidRPr="00DA3171">
        <w:rPr>
          <w:rFonts w:ascii="Times New Roman" w:eastAsia="Times New Roman" w:hAnsi="Times New Roman" w:cs="Times New Roman"/>
          <w:sz w:val="28"/>
          <w:szCs w:val="28"/>
          <w:vertAlign w:val="subscript"/>
        </w:rPr>
        <w:t>g</w:t>
      </w:r>
      <w:r w:rsidRPr="00DA3171">
        <w:rPr>
          <w:rFonts w:ascii="Times New Roman" w:eastAsia="Times New Roman" w:hAnsi="Times New Roman" w:cs="Times New Roman"/>
          <w:sz w:val="28"/>
          <w:szCs w:val="28"/>
        </w:rPr>
        <w:t xml:space="preserve"> ауысуы байқалады. </w:t>
      </w:r>
    </w:p>
    <w:p w:rsidR="00A6288C" w:rsidRPr="00DA3171" w:rsidRDefault="00A6288C" w:rsidP="004359A7">
      <w:pPr>
        <w:spacing w:after="0" w:line="240" w:lineRule="auto"/>
        <w:jc w:val="both"/>
        <w:rPr>
          <w:sz w:val="28"/>
          <w:szCs w:val="28"/>
        </w:rPr>
      </w:pPr>
    </w:p>
    <w:tbl>
      <w:tblPr>
        <w:tblStyle w:val="afffffff0"/>
        <w:tblW w:w="9571" w:type="dxa"/>
        <w:tblInd w:w="-216" w:type="dxa"/>
        <w:tblBorders>
          <w:top w:val="nil"/>
          <w:left w:val="nil"/>
          <w:bottom w:val="nil"/>
          <w:right w:val="nil"/>
          <w:insideH w:val="nil"/>
          <w:insideV w:val="nil"/>
        </w:tblBorders>
        <w:tblLayout w:type="fixed"/>
        <w:tblLook w:val="0400"/>
      </w:tblPr>
      <w:tblGrid>
        <w:gridCol w:w="4765"/>
        <w:gridCol w:w="4806"/>
      </w:tblGrid>
      <w:tr w:rsidR="00A6288C" w:rsidRPr="00DA3171">
        <w:trPr>
          <w:cantSplit/>
          <w:tblHeader/>
        </w:trPr>
        <w:tc>
          <w:tcPr>
            <w:tcW w:w="4765" w:type="dxa"/>
          </w:tcPr>
          <w:p w:rsidR="00A6288C" w:rsidRPr="00DA3171" w:rsidRDefault="00474BCC" w:rsidP="004359A7">
            <w:pPr>
              <w:jc w:val="both"/>
              <w:rPr>
                <w:color w:val="auto"/>
              </w:rPr>
            </w:pPr>
            <w:r w:rsidRPr="00DA3171">
              <w:rPr>
                <w:noProof/>
                <w:sz w:val="24"/>
                <w:szCs w:val="24"/>
                <w:lang w:val="ru-RU"/>
              </w:rPr>
              <w:drawing>
                <wp:inline distT="0" distB="0" distL="0" distR="0">
                  <wp:extent cx="2812158" cy="2567466"/>
                  <wp:effectExtent l="0" t="0" r="0" b="0"/>
                  <wp:docPr id="128" name="image50.png" descr="2023-08-16_14-12-16.png"/>
                  <wp:cNvGraphicFramePr/>
                  <a:graphic xmlns:a="http://schemas.openxmlformats.org/drawingml/2006/main">
                    <a:graphicData uri="http://schemas.openxmlformats.org/drawingml/2006/picture">
                      <pic:pic xmlns:pic="http://schemas.openxmlformats.org/drawingml/2006/picture">
                        <pic:nvPicPr>
                          <pic:cNvPr id="0" name="image50.png" descr="2023-08-16_14-12-16.png"/>
                          <pic:cNvPicPr preferRelativeResize="0"/>
                        </pic:nvPicPr>
                        <pic:blipFill>
                          <a:blip r:embed="rId87"/>
                          <a:srcRect/>
                          <a:stretch>
                            <a:fillRect/>
                          </a:stretch>
                        </pic:blipFill>
                        <pic:spPr>
                          <a:xfrm>
                            <a:off x="0" y="0"/>
                            <a:ext cx="2812158" cy="2567466"/>
                          </a:xfrm>
                          <a:prstGeom prst="rect">
                            <a:avLst/>
                          </a:prstGeom>
                          <a:ln/>
                        </pic:spPr>
                      </pic:pic>
                    </a:graphicData>
                  </a:graphic>
                </wp:inline>
              </w:drawing>
            </w:r>
          </w:p>
        </w:tc>
        <w:tc>
          <w:tcPr>
            <w:tcW w:w="4806" w:type="dxa"/>
          </w:tcPr>
          <w:p w:rsidR="00A6288C" w:rsidRPr="00DA3171" w:rsidRDefault="00474BCC" w:rsidP="004359A7">
            <w:pPr>
              <w:jc w:val="both"/>
              <w:rPr>
                <w:color w:val="auto"/>
              </w:rPr>
            </w:pPr>
            <w:r w:rsidRPr="00DA3171">
              <w:rPr>
                <w:noProof/>
                <w:sz w:val="24"/>
                <w:szCs w:val="24"/>
                <w:lang w:val="ru-RU"/>
              </w:rPr>
              <w:drawing>
                <wp:inline distT="0" distB="0" distL="0" distR="0">
                  <wp:extent cx="2890126" cy="2569138"/>
                  <wp:effectExtent l="0" t="0" r="0" b="0"/>
                  <wp:docPr id="129" name="image43.png" descr="2023-08-16_14-12-35.png"/>
                  <wp:cNvGraphicFramePr/>
                  <a:graphic xmlns:a="http://schemas.openxmlformats.org/drawingml/2006/main">
                    <a:graphicData uri="http://schemas.openxmlformats.org/drawingml/2006/picture">
                      <pic:pic xmlns:pic="http://schemas.openxmlformats.org/drawingml/2006/picture">
                        <pic:nvPicPr>
                          <pic:cNvPr id="0" name="image43.png" descr="2023-08-16_14-12-35.png"/>
                          <pic:cNvPicPr preferRelativeResize="0"/>
                        </pic:nvPicPr>
                        <pic:blipFill>
                          <a:blip r:embed="rId88"/>
                          <a:srcRect/>
                          <a:stretch>
                            <a:fillRect/>
                          </a:stretch>
                        </pic:blipFill>
                        <pic:spPr>
                          <a:xfrm>
                            <a:off x="0" y="0"/>
                            <a:ext cx="2890126" cy="2569138"/>
                          </a:xfrm>
                          <a:prstGeom prst="rect">
                            <a:avLst/>
                          </a:prstGeom>
                          <a:ln/>
                        </pic:spPr>
                      </pic:pic>
                    </a:graphicData>
                  </a:graphic>
                </wp:inline>
              </w:drawing>
            </w:r>
          </w:p>
        </w:tc>
      </w:tr>
      <w:tr w:rsidR="00A6288C" w:rsidRPr="00DA3171">
        <w:trPr>
          <w:cantSplit/>
          <w:tblHeader/>
        </w:trPr>
        <w:tc>
          <w:tcPr>
            <w:tcW w:w="9571" w:type="dxa"/>
            <w:gridSpan w:val="2"/>
          </w:tcPr>
          <w:p w:rsidR="00A6288C" w:rsidRPr="00DA3171" w:rsidRDefault="00820B6A" w:rsidP="00820B6A">
            <w:pPr>
              <w:rPr>
                <w:color w:val="auto"/>
              </w:rPr>
            </w:pPr>
            <w:r>
              <w:rPr>
                <w:color w:val="auto"/>
              </w:rPr>
              <w:t>Сурет 33</w:t>
            </w:r>
            <w:r w:rsidR="00474BCC" w:rsidRPr="00DA3171">
              <w:rPr>
                <w:color w:val="auto"/>
              </w:rPr>
              <w:t xml:space="preserve"> – ДСК қисықтары</w:t>
            </w:r>
          </w:p>
        </w:tc>
      </w:tr>
    </w:tbl>
    <w:p w:rsidR="00A6288C" w:rsidRPr="00DA3171" w:rsidRDefault="00A6288C" w:rsidP="004359A7">
      <w:pPr>
        <w:spacing w:after="0" w:line="240" w:lineRule="auto"/>
        <w:jc w:val="both"/>
        <w:rPr>
          <w:sz w:val="28"/>
          <w:szCs w:val="28"/>
        </w:rPr>
      </w:pPr>
    </w:p>
    <w:p w:rsidR="00A6288C" w:rsidRPr="00DA3171" w:rsidRDefault="002E3361" w:rsidP="00683130">
      <w:pPr>
        <w:spacing w:after="100" w:afterAutospacing="1" w:line="240" w:lineRule="auto"/>
        <w:ind w:firstLine="720"/>
        <w:jc w:val="both"/>
        <w:rPr>
          <w:sz w:val="28"/>
          <w:szCs w:val="28"/>
        </w:rPr>
      </w:pPr>
      <w:r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 және АВ-17-8 ионалмастырғыш шайырларының сорбцияға дейінгі және сорбциядан кейінгі (5,6:0,4 қатынасы) үлгілерінің сканерлеуші электронды </w:t>
      </w:r>
      <w:r w:rsidR="00996B36">
        <w:rPr>
          <w:rFonts w:ascii="Times New Roman" w:eastAsia="Times New Roman" w:hAnsi="Times New Roman" w:cs="Times New Roman"/>
          <w:sz w:val="28"/>
          <w:szCs w:val="28"/>
        </w:rPr>
        <w:t xml:space="preserve">микроскоппен </w:t>
      </w:r>
      <w:r w:rsidR="00210B13">
        <w:rPr>
          <w:rFonts w:ascii="Times New Roman" w:eastAsia="Times New Roman" w:hAnsi="Times New Roman" w:cs="Times New Roman"/>
          <w:sz w:val="28"/>
          <w:szCs w:val="28"/>
        </w:rPr>
        <w:t>түсірілген кескіндері</w:t>
      </w:r>
      <w:r w:rsidR="006343A6">
        <w:rPr>
          <w:rFonts w:ascii="Times New Roman" w:eastAsia="Times New Roman" w:hAnsi="Times New Roman" w:cs="Times New Roman"/>
          <w:sz w:val="28"/>
          <w:szCs w:val="28"/>
        </w:rPr>
        <w:t xml:space="preserve"> </w:t>
      </w:r>
      <w:r w:rsidR="00A9525C">
        <w:rPr>
          <w:rFonts w:ascii="Times New Roman" w:eastAsia="Times New Roman" w:hAnsi="Times New Roman" w:cs="Times New Roman"/>
          <w:sz w:val="28"/>
          <w:szCs w:val="28"/>
        </w:rPr>
        <w:t>34</w:t>
      </w:r>
      <w:r w:rsidR="00474BCC" w:rsidRPr="00DA3171">
        <w:rPr>
          <w:rFonts w:ascii="Times New Roman" w:eastAsia="Times New Roman" w:hAnsi="Times New Roman" w:cs="Times New Roman"/>
          <w:sz w:val="28"/>
          <w:szCs w:val="28"/>
        </w:rPr>
        <w:t>-суретте көрсетілген.</w:t>
      </w:r>
    </w:p>
    <w:tbl>
      <w:tblPr>
        <w:tblStyle w:val="afffffff1"/>
        <w:tblW w:w="9571" w:type="dxa"/>
        <w:jc w:val="center"/>
        <w:tblInd w:w="0" w:type="dxa"/>
        <w:tblBorders>
          <w:top w:val="nil"/>
          <w:left w:val="nil"/>
          <w:bottom w:val="nil"/>
          <w:right w:val="nil"/>
          <w:insideH w:val="nil"/>
          <w:insideV w:val="nil"/>
        </w:tblBorders>
        <w:tblLayout w:type="fixed"/>
        <w:tblLook w:val="0400"/>
      </w:tblPr>
      <w:tblGrid>
        <w:gridCol w:w="4210"/>
        <w:gridCol w:w="5361"/>
      </w:tblGrid>
      <w:tr w:rsidR="00A6288C" w:rsidRPr="00DA3171">
        <w:trPr>
          <w:cantSplit/>
          <w:trHeight w:val="2845"/>
          <w:tblHeader/>
          <w:jc w:val="center"/>
        </w:trPr>
        <w:tc>
          <w:tcPr>
            <w:tcW w:w="4210" w:type="dxa"/>
          </w:tcPr>
          <w:p w:rsidR="00A6288C" w:rsidRPr="00DA3171" w:rsidRDefault="00E33A73" w:rsidP="004359A7">
            <w:pPr>
              <w:rPr>
                <w:color w:val="auto"/>
              </w:rPr>
            </w:pPr>
            <w:r>
              <w:rPr>
                <w:noProof/>
                <w:lang w:val="ru-RU"/>
              </w:rPr>
              <w:drawing>
                <wp:inline distT="0" distB="0" distL="0" distR="0">
                  <wp:extent cx="2768137" cy="2076450"/>
                  <wp:effectExtent l="19050" t="0" r="0" b="0"/>
                  <wp:docPr id="3" name="Рисунок 2" descr="Sample_5 x100 s8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e_5 x100 s80.tif"/>
                          <pic:cNvPicPr/>
                        </pic:nvPicPr>
                        <pic:blipFill>
                          <a:blip r:embed="rId89"/>
                          <a:stretch>
                            <a:fillRect/>
                          </a:stretch>
                        </pic:blipFill>
                        <pic:spPr>
                          <a:xfrm>
                            <a:off x="0" y="0"/>
                            <a:ext cx="2770912" cy="2078532"/>
                          </a:xfrm>
                          <a:prstGeom prst="rect">
                            <a:avLst/>
                          </a:prstGeom>
                        </pic:spPr>
                      </pic:pic>
                    </a:graphicData>
                  </a:graphic>
                </wp:inline>
              </w:drawing>
            </w:r>
          </w:p>
        </w:tc>
        <w:tc>
          <w:tcPr>
            <w:tcW w:w="5361" w:type="dxa"/>
          </w:tcPr>
          <w:p w:rsidR="00A6288C" w:rsidRPr="00DA3171" w:rsidRDefault="00E33A73" w:rsidP="004359A7">
            <w:pPr>
              <w:jc w:val="both"/>
              <w:rPr>
                <w:color w:val="auto"/>
              </w:rPr>
            </w:pPr>
            <w:r>
              <w:rPr>
                <w:noProof/>
                <w:lang w:val="ru-RU"/>
              </w:rPr>
              <w:drawing>
                <wp:inline distT="0" distB="0" distL="0" distR="0">
                  <wp:extent cx="2762250" cy="2071822"/>
                  <wp:effectExtent l="19050" t="0" r="0" b="0"/>
                  <wp:docPr id="7" name="Рисунок 6" descr="Sample_5 x1000 s8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e_5 x1000 s80.tif"/>
                          <pic:cNvPicPr/>
                        </pic:nvPicPr>
                        <pic:blipFill>
                          <a:blip r:embed="rId90"/>
                          <a:stretch>
                            <a:fillRect/>
                          </a:stretch>
                        </pic:blipFill>
                        <pic:spPr>
                          <a:xfrm>
                            <a:off x="0" y="0"/>
                            <a:ext cx="2762250" cy="2071822"/>
                          </a:xfrm>
                          <a:prstGeom prst="rect">
                            <a:avLst/>
                          </a:prstGeom>
                        </pic:spPr>
                      </pic:pic>
                    </a:graphicData>
                  </a:graphic>
                </wp:inline>
              </w:drawing>
            </w:r>
          </w:p>
        </w:tc>
      </w:tr>
      <w:tr w:rsidR="00A6288C" w:rsidRPr="00DA3171">
        <w:trPr>
          <w:cantSplit/>
          <w:trHeight w:val="259"/>
          <w:tblHeader/>
          <w:jc w:val="center"/>
        </w:trPr>
        <w:tc>
          <w:tcPr>
            <w:tcW w:w="9571" w:type="dxa"/>
            <w:gridSpan w:val="2"/>
          </w:tcPr>
          <w:p w:rsidR="00A6288C" w:rsidRPr="00DA3171" w:rsidRDefault="002E3361" w:rsidP="004359A7">
            <w:pPr>
              <w:rPr>
                <w:color w:val="auto"/>
              </w:rPr>
            </w:pPr>
            <w:r w:rsidRPr="00DA3171">
              <w:rPr>
                <w:color w:val="auto"/>
                <w:sz w:val="24"/>
                <w:szCs w:val="24"/>
              </w:rPr>
              <w:t>Lewatit</w:t>
            </w:r>
            <w:r w:rsidR="00474BCC" w:rsidRPr="00DA3171">
              <w:rPr>
                <w:color w:val="auto"/>
                <w:sz w:val="24"/>
                <w:szCs w:val="24"/>
              </w:rPr>
              <w:t xml:space="preserve"> CNP LF</w:t>
            </w:r>
          </w:p>
        </w:tc>
      </w:tr>
      <w:tr w:rsidR="00A6288C" w:rsidRPr="00DA3171">
        <w:trPr>
          <w:cantSplit/>
          <w:trHeight w:val="2989"/>
          <w:tblHeader/>
          <w:jc w:val="center"/>
        </w:trPr>
        <w:tc>
          <w:tcPr>
            <w:tcW w:w="4210" w:type="dxa"/>
          </w:tcPr>
          <w:p w:rsidR="00A6288C" w:rsidRPr="00DA3171" w:rsidRDefault="00E33A73" w:rsidP="004359A7">
            <w:pPr>
              <w:jc w:val="both"/>
              <w:rPr>
                <w:color w:val="auto"/>
              </w:rPr>
            </w:pPr>
            <w:r>
              <w:rPr>
                <w:noProof/>
                <w:lang w:val="ru-RU"/>
              </w:rPr>
              <w:drawing>
                <wp:inline distT="0" distB="0" distL="0" distR="0">
                  <wp:extent cx="2717346" cy="2038350"/>
                  <wp:effectExtent l="19050" t="0" r="6804" b="0"/>
                  <wp:docPr id="8" name="Рисунок 7" descr="Sample_6 x100 s8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e_6 x100 s80.tif"/>
                          <pic:cNvPicPr/>
                        </pic:nvPicPr>
                        <pic:blipFill>
                          <a:blip r:embed="rId91"/>
                          <a:stretch>
                            <a:fillRect/>
                          </a:stretch>
                        </pic:blipFill>
                        <pic:spPr>
                          <a:xfrm>
                            <a:off x="0" y="0"/>
                            <a:ext cx="2720070" cy="2040393"/>
                          </a:xfrm>
                          <a:prstGeom prst="rect">
                            <a:avLst/>
                          </a:prstGeom>
                        </pic:spPr>
                      </pic:pic>
                    </a:graphicData>
                  </a:graphic>
                </wp:inline>
              </w:drawing>
            </w:r>
          </w:p>
        </w:tc>
        <w:tc>
          <w:tcPr>
            <w:tcW w:w="5361" w:type="dxa"/>
          </w:tcPr>
          <w:p w:rsidR="00A6288C" w:rsidRPr="00DA3171" w:rsidRDefault="00E33A73" w:rsidP="004359A7">
            <w:pPr>
              <w:jc w:val="both"/>
              <w:rPr>
                <w:color w:val="auto"/>
              </w:rPr>
            </w:pPr>
            <w:r>
              <w:rPr>
                <w:noProof/>
                <w:lang w:val="ru-RU"/>
              </w:rPr>
              <w:drawing>
                <wp:inline distT="0" distB="0" distL="0" distR="0">
                  <wp:extent cx="2768421" cy="2076450"/>
                  <wp:effectExtent l="19050" t="0" r="0" b="0"/>
                  <wp:docPr id="9" name="Рисунок 8" descr="Sample_6 x1000 s8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e_6 x1000 s80.tif"/>
                          <pic:cNvPicPr/>
                        </pic:nvPicPr>
                        <pic:blipFill>
                          <a:blip r:embed="rId92"/>
                          <a:stretch>
                            <a:fillRect/>
                          </a:stretch>
                        </pic:blipFill>
                        <pic:spPr>
                          <a:xfrm>
                            <a:off x="0" y="0"/>
                            <a:ext cx="2774485" cy="2080999"/>
                          </a:xfrm>
                          <a:prstGeom prst="rect">
                            <a:avLst/>
                          </a:prstGeom>
                        </pic:spPr>
                      </pic:pic>
                    </a:graphicData>
                  </a:graphic>
                </wp:inline>
              </w:drawing>
            </w:r>
          </w:p>
        </w:tc>
      </w:tr>
      <w:tr w:rsidR="00A6288C" w:rsidRPr="00DA3171">
        <w:trPr>
          <w:cantSplit/>
          <w:trHeight w:val="259"/>
          <w:tblHeader/>
          <w:jc w:val="center"/>
        </w:trPr>
        <w:tc>
          <w:tcPr>
            <w:tcW w:w="9571" w:type="dxa"/>
            <w:gridSpan w:val="2"/>
          </w:tcPr>
          <w:p w:rsidR="00A6288C" w:rsidRPr="00DA3171" w:rsidRDefault="002E3361" w:rsidP="004359A7">
            <w:pPr>
              <w:rPr>
                <w:color w:val="auto"/>
              </w:rPr>
            </w:pPr>
            <w:r w:rsidRPr="00DA3171">
              <w:rPr>
                <w:color w:val="auto"/>
                <w:sz w:val="24"/>
                <w:szCs w:val="24"/>
              </w:rPr>
              <w:t>Lewatit</w:t>
            </w:r>
            <w:r w:rsidR="00474BCC" w:rsidRPr="00DA3171">
              <w:rPr>
                <w:color w:val="auto"/>
                <w:sz w:val="24"/>
                <w:szCs w:val="24"/>
              </w:rPr>
              <w:t xml:space="preserve"> CNP LF (5,6:0,4) (Sc</w:t>
            </w:r>
            <w:r w:rsidR="00474BCC" w:rsidRPr="00DA3171">
              <w:rPr>
                <w:color w:val="auto"/>
                <w:sz w:val="24"/>
                <w:szCs w:val="24"/>
                <w:vertAlign w:val="superscript"/>
              </w:rPr>
              <w:t>3+</w:t>
            </w:r>
            <w:r w:rsidR="00474BCC" w:rsidRPr="00DA3171">
              <w:rPr>
                <w:color w:val="auto"/>
                <w:sz w:val="24"/>
                <w:szCs w:val="24"/>
              </w:rPr>
              <w:t xml:space="preserve"> иондарымен)</w:t>
            </w:r>
          </w:p>
        </w:tc>
      </w:tr>
      <w:tr w:rsidR="00A6288C" w:rsidRPr="00DA3171">
        <w:trPr>
          <w:cantSplit/>
          <w:trHeight w:val="3075"/>
          <w:tblHeader/>
          <w:jc w:val="center"/>
        </w:trPr>
        <w:tc>
          <w:tcPr>
            <w:tcW w:w="4210" w:type="dxa"/>
          </w:tcPr>
          <w:p w:rsidR="00A6288C" w:rsidRPr="00DA3171" w:rsidRDefault="00E33A73" w:rsidP="004359A7">
            <w:pPr>
              <w:jc w:val="both"/>
              <w:rPr>
                <w:color w:val="auto"/>
              </w:rPr>
            </w:pPr>
            <w:r>
              <w:rPr>
                <w:noProof/>
                <w:lang w:val="ru-RU"/>
              </w:rPr>
              <w:drawing>
                <wp:inline distT="0" distB="0" distL="0" distR="0">
                  <wp:extent cx="2717346" cy="2038350"/>
                  <wp:effectExtent l="19050" t="0" r="6804" b="0"/>
                  <wp:docPr id="10" name="Рисунок 9" descr="Sample_7 x100 s8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e_7 x100 s80.tif"/>
                          <pic:cNvPicPr/>
                        </pic:nvPicPr>
                        <pic:blipFill>
                          <a:blip r:embed="rId93"/>
                          <a:stretch>
                            <a:fillRect/>
                          </a:stretch>
                        </pic:blipFill>
                        <pic:spPr>
                          <a:xfrm>
                            <a:off x="0" y="0"/>
                            <a:ext cx="2720070" cy="2040393"/>
                          </a:xfrm>
                          <a:prstGeom prst="rect">
                            <a:avLst/>
                          </a:prstGeom>
                        </pic:spPr>
                      </pic:pic>
                    </a:graphicData>
                  </a:graphic>
                </wp:inline>
              </w:drawing>
            </w:r>
          </w:p>
        </w:tc>
        <w:tc>
          <w:tcPr>
            <w:tcW w:w="5361" w:type="dxa"/>
          </w:tcPr>
          <w:p w:rsidR="00A6288C" w:rsidRPr="00DA3171" w:rsidRDefault="00E33A73" w:rsidP="004359A7">
            <w:pPr>
              <w:jc w:val="both"/>
              <w:rPr>
                <w:color w:val="auto"/>
              </w:rPr>
            </w:pPr>
            <w:r>
              <w:rPr>
                <w:noProof/>
                <w:lang w:val="ru-RU"/>
              </w:rPr>
              <w:drawing>
                <wp:inline distT="0" distB="0" distL="0" distR="0">
                  <wp:extent cx="2743022" cy="2057398"/>
                  <wp:effectExtent l="19050" t="0" r="178" b="0"/>
                  <wp:docPr id="11" name="Рисунок 10" descr="Sample_7 x2000 s8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e_7 x2000 s80.tif"/>
                          <pic:cNvPicPr/>
                        </pic:nvPicPr>
                        <pic:blipFill>
                          <a:blip r:embed="rId94"/>
                          <a:stretch>
                            <a:fillRect/>
                          </a:stretch>
                        </pic:blipFill>
                        <pic:spPr>
                          <a:xfrm>
                            <a:off x="0" y="0"/>
                            <a:ext cx="2748964" cy="2061855"/>
                          </a:xfrm>
                          <a:prstGeom prst="rect">
                            <a:avLst/>
                          </a:prstGeom>
                        </pic:spPr>
                      </pic:pic>
                    </a:graphicData>
                  </a:graphic>
                </wp:inline>
              </w:drawing>
            </w:r>
          </w:p>
        </w:tc>
      </w:tr>
      <w:tr w:rsidR="00A6288C" w:rsidRPr="00DA3171">
        <w:trPr>
          <w:cantSplit/>
          <w:trHeight w:val="273"/>
          <w:tblHeader/>
          <w:jc w:val="center"/>
        </w:trPr>
        <w:tc>
          <w:tcPr>
            <w:tcW w:w="9571" w:type="dxa"/>
            <w:gridSpan w:val="2"/>
          </w:tcPr>
          <w:p w:rsidR="00A6288C" w:rsidRPr="00DA3171" w:rsidRDefault="00474BCC" w:rsidP="004359A7">
            <w:pPr>
              <w:rPr>
                <w:color w:val="auto"/>
              </w:rPr>
            </w:pPr>
            <w:r w:rsidRPr="00DA3171">
              <w:rPr>
                <w:color w:val="auto"/>
                <w:sz w:val="24"/>
                <w:szCs w:val="24"/>
              </w:rPr>
              <w:t>АВ-17-8</w:t>
            </w:r>
          </w:p>
        </w:tc>
      </w:tr>
      <w:tr w:rsidR="00A6288C" w:rsidRPr="00DA3171">
        <w:trPr>
          <w:cantSplit/>
          <w:trHeight w:val="3017"/>
          <w:tblHeader/>
          <w:jc w:val="center"/>
        </w:trPr>
        <w:tc>
          <w:tcPr>
            <w:tcW w:w="4210" w:type="dxa"/>
          </w:tcPr>
          <w:p w:rsidR="00A6288C" w:rsidRPr="00DA3171" w:rsidRDefault="00E33A73" w:rsidP="004359A7">
            <w:pPr>
              <w:jc w:val="both"/>
              <w:rPr>
                <w:color w:val="auto"/>
              </w:rPr>
            </w:pPr>
            <w:r>
              <w:rPr>
                <w:noProof/>
                <w:lang w:val="ru-RU"/>
              </w:rPr>
              <w:drawing>
                <wp:inline distT="0" distB="0" distL="0" distR="0">
                  <wp:extent cx="2704635" cy="2028815"/>
                  <wp:effectExtent l="19050" t="0" r="465" b="0"/>
                  <wp:docPr id="12" name="Рисунок 11" descr="Sample_8 x100 s8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e_8 x100 s80.tif"/>
                          <pic:cNvPicPr/>
                        </pic:nvPicPr>
                        <pic:blipFill>
                          <a:blip r:embed="rId95"/>
                          <a:stretch>
                            <a:fillRect/>
                          </a:stretch>
                        </pic:blipFill>
                        <pic:spPr>
                          <a:xfrm>
                            <a:off x="0" y="0"/>
                            <a:ext cx="2707346" cy="2030849"/>
                          </a:xfrm>
                          <a:prstGeom prst="rect">
                            <a:avLst/>
                          </a:prstGeom>
                        </pic:spPr>
                      </pic:pic>
                    </a:graphicData>
                  </a:graphic>
                </wp:inline>
              </w:drawing>
            </w:r>
          </w:p>
        </w:tc>
        <w:tc>
          <w:tcPr>
            <w:tcW w:w="5361" w:type="dxa"/>
          </w:tcPr>
          <w:p w:rsidR="00A6288C" w:rsidRPr="00DA3171" w:rsidRDefault="00E33A73" w:rsidP="004359A7">
            <w:pPr>
              <w:jc w:val="both"/>
              <w:rPr>
                <w:color w:val="auto"/>
              </w:rPr>
            </w:pPr>
            <w:r>
              <w:rPr>
                <w:noProof/>
                <w:lang w:val="ru-RU"/>
              </w:rPr>
              <w:drawing>
                <wp:inline distT="0" distB="0" distL="0" distR="0">
                  <wp:extent cx="2704927" cy="2028825"/>
                  <wp:effectExtent l="19050" t="0" r="173" b="0"/>
                  <wp:docPr id="13" name="Рисунок 12" descr="Sample_8 x1000 s8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e_8 x1000 s80.tif"/>
                          <pic:cNvPicPr/>
                        </pic:nvPicPr>
                        <pic:blipFill>
                          <a:blip r:embed="rId96"/>
                          <a:stretch>
                            <a:fillRect/>
                          </a:stretch>
                        </pic:blipFill>
                        <pic:spPr>
                          <a:xfrm>
                            <a:off x="0" y="0"/>
                            <a:ext cx="2711399" cy="2033679"/>
                          </a:xfrm>
                          <a:prstGeom prst="rect">
                            <a:avLst/>
                          </a:prstGeom>
                        </pic:spPr>
                      </pic:pic>
                    </a:graphicData>
                  </a:graphic>
                </wp:inline>
              </w:drawing>
            </w:r>
          </w:p>
        </w:tc>
      </w:tr>
      <w:tr w:rsidR="00A6288C" w:rsidRPr="00DA3171">
        <w:trPr>
          <w:cantSplit/>
          <w:trHeight w:val="259"/>
          <w:tblHeader/>
          <w:jc w:val="center"/>
        </w:trPr>
        <w:tc>
          <w:tcPr>
            <w:tcW w:w="9571" w:type="dxa"/>
            <w:gridSpan w:val="2"/>
          </w:tcPr>
          <w:p w:rsidR="00A6288C" w:rsidRPr="00DA3171" w:rsidRDefault="00474BCC" w:rsidP="004359A7">
            <w:pPr>
              <w:rPr>
                <w:color w:val="auto"/>
              </w:rPr>
            </w:pPr>
            <w:r w:rsidRPr="00DA3171">
              <w:rPr>
                <w:color w:val="auto"/>
                <w:sz w:val="24"/>
                <w:szCs w:val="24"/>
              </w:rPr>
              <w:t>АВ-17-8 (5,6:0,4) (Sc</w:t>
            </w:r>
            <w:r w:rsidRPr="00DA3171">
              <w:rPr>
                <w:color w:val="auto"/>
                <w:sz w:val="24"/>
                <w:szCs w:val="24"/>
                <w:vertAlign w:val="superscript"/>
              </w:rPr>
              <w:t>3+</w:t>
            </w:r>
            <w:r w:rsidRPr="00DA3171">
              <w:rPr>
                <w:color w:val="auto"/>
                <w:sz w:val="24"/>
                <w:szCs w:val="24"/>
              </w:rPr>
              <w:t xml:space="preserve"> иондарымен)</w:t>
            </w:r>
          </w:p>
        </w:tc>
      </w:tr>
    </w:tbl>
    <w:p w:rsidR="00A6288C" w:rsidRPr="00DA3171" w:rsidRDefault="00A9525C" w:rsidP="004359A7">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 34</w:t>
      </w:r>
      <w:r w:rsidR="00474BCC" w:rsidRPr="00DA3171">
        <w:rPr>
          <w:rFonts w:ascii="Times New Roman" w:eastAsia="Times New Roman" w:hAnsi="Times New Roman" w:cs="Times New Roman"/>
          <w:sz w:val="28"/>
          <w:szCs w:val="28"/>
        </w:rPr>
        <w:t xml:space="preserve"> – </w:t>
      </w:r>
      <w:r w:rsidR="002E3361"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 және АВ-17-8 ионалмастырғыш шайырларының сорбцияға дейінгі және сорбциядан кейінгі (5,6:0,4 қатынасы) үлгілерінің </w:t>
      </w:r>
      <w:r w:rsidR="00683130">
        <w:rPr>
          <w:rFonts w:ascii="Times New Roman" w:eastAsia="Times New Roman" w:hAnsi="Times New Roman" w:cs="Times New Roman"/>
          <w:sz w:val="28"/>
          <w:szCs w:val="28"/>
        </w:rPr>
        <w:t>СЭМ арқылы алынған кескіндері</w:t>
      </w:r>
    </w:p>
    <w:p w:rsidR="00A6288C" w:rsidRPr="00DA3171" w:rsidRDefault="00474BCC" w:rsidP="00683130">
      <w:pPr>
        <w:spacing w:before="100" w:beforeAutospacing="1"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Ионалмастырғыштардың химиялық сипаттамалары энергия-дисперсиялық рентгендік спектроскопия (EDX) талдауы арқылы анықталды. EDX спектрі полимерлерде C, N және O бар екенін анықтады. 3</w:t>
      </w:r>
      <w:r w:rsidR="00BC032F">
        <w:rPr>
          <w:rFonts w:ascii="Times New Roman" w:eastAsia="Times New Roman" w:hAnsi="Times New Roman" w:cs="Times New Roman"/>
          <w:sz w:val="28"/>
          <w:szCs w:val="28"/>
        </w:rPr>
        <w:t xml:space="preserve">5-сурет бойынша </w:t>
      </w:r>
      <w:r w:rsidRPr="00DA3171">
        <w:rPr>
          <w:rFonts w:ascii="Times New Roman" w:eastAsia="Times New Roman" w:hAnsi="Times New Roman" w:cs="Times New Roman"/>
          <w:sz w:val="28"/>
          <w:szCs w:val="28"/>
        </w:rPr>
        <w:t xml:space="preserve">бастапқы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 негізгі химиялық құрамы: C (55,48%) және O (44,52%). Сорбциядан кейінгі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 химиялық құрамы: C (53,01%),  O (34,81%), Sc (12,06%) және аз мөлшерде S (0,12%). 3</w:t>
      </w:r>
      <w:r w:rsidR="00BC032F">
        <w:rPr>
          <w:rFonts w:ascii="Times New Roman" w:eastAsia="Times New Roman" w:hAnsi="Times New Roman" w:cs="Times New Roman"/>
          <w:sz w:val="28"/>
          <w:szCs w:val="28"/>
        </w:rPr>
        <w:t>6</w:t>
      </w:r>
      <w:r w:rsidRPr="00DA3171">
        <w:rPr>
          <w:rFonts w:ascii="Times New Roman" w:eastAsia="Times New Roman" w:hAnsi="Times New Roman" w:cs="Times New Roman"/>
          <w:sz w:val="28"/>
          <w:szCs w:val="28"/>
        </w:rPr>
        <w:t>-сурет бойынша бастапқы АВ-17-8 үшін: C (75,95%),  O (14,89%), N (3,18%) және CI (5.93%), ал сорбция үрдісінен кейінгі АВ-17-8 үшін  C (66,38%),  O (25,27%), N (6,12%), Sc (0,10%) және S (2,04%). EDX талдауы интерполимерлі жүйелердің су ерітіндісінен металл иондарын шығару қабілеті бар екенін растайды.</w:t>
      </w:r>
    </w:p>
    <w:p w:rsidR="00A6288C" w:rsidRPr="00DA3171" w:rsidRDefault="00A6288C" w:rsidP="004359A7">
      <w:pPr>
        <w:spacing w:after="0" w:line="240" w:lineRule="auto"/>
        <w:jc w:val="both"/>
        <w:rPr>
          <w:rFonts w:ascii="Times New Roman" w:eastAsia="Times New Roman" w:hAnsi="Times New Roman" w:cs="Times New Roman"/>
          <w:sz w:val="24"/>
          <w:szCs w:val="24"/>
        </w:rPr>
      </w:pPr>
    </w:p>
    <w:tbl>
      <w:tblPr>
        <w:tblStyle w:val="afffffff2"/>
        <w:tblW w:w="9571" w:type="dxa"/>
        <w:tblInd w:w="-2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571"/>
      </w:tblGrid>
      <w:tr w:rsidR="00A6288C" w:rsidRPr="00DA3171" w:rsidTr="00A6288C">
        <w:trPr>
          <w:cnfStyle w:val="100000000000"/>
          <w:cantSplit/>
          <w:tblHeader/>
        </w:trPr>
        <w:tc>
          <w:tcPr>
            <w:cnfStyle w:val="001000000000"/>
            <w:tcW w:w="9571" w:type="dxa"/>
          </w:tcPr>
          <w:p w:rsidR="00A6288C" w:rsidRPr="00DA3171" w:rsidRDefault="00474BCC" w:rsidP="004359A7">
            <w:pPr>
              <w:jc w:val="both"/>
              <w:rPr>
                <w:color w:val="auto"/>
                <w:sz w:val="24"/>
                <w:szCs w:val="24"/>
              </w:rPr>
            </w:pPr>
            <w:r w:rsidRPr="00DA3171">
              <w:rPr>
                <w:noProof/>
                <w:sz w:val="24"/>
                <w:szCs w:val="24"/>
                <w:lang w:val="ru-RU"/>
              </w:rPr>
              <w:drawing>
                <wp:inline distT="0" distB="0" distL="0" distR="0">
                  <wp:extent cx="5940425" cy="2638425"/>
                  <wp:effectExtent l="19050" t="0" r="3175" b="0"/>
                  <wp:docPr id="160" name="image73.png" descr="TemplateImage"/>
                  <wp:cNvGraphicFramePr/>
                  <a:graphic xmlns:a="http://schemas.openxmlformats.org/drawingml/2006/main">
                    <a:graphicData uri="http://schemas.openxmlformats.org/drawingml/2006/picture">
                      <pic:pic xmlns:pic="http://schemas.openxmlformats.org/drawingml/2006/picture">
                        <pic:nvPicPr>
                          <pic:cNvPr id="0" name="image73.png" descr="TemplateImage"/>
                          <pic:cNvPicPr preferRelativeResize="0"/>
                        </pic:nvPicPr>
                        <pic:blipFill>
                          <a:blip r:embed="rId97"/>
                          <a:srcRect/>
                          <a:stretch>
                            <a:fillRect/>
                          </a:stretch>
                        </pic:blipFill>
                        <pic:spPr>
                          <a:xfrm>
                            <a:off x="0" y="0"/>
                            <a:ext cx="5940425" cy="2638425"/>
                          </a:xfrm>
                          <a:prstGeom prst="rect">
                            <a:avLst/>
                          </a:prstGeom>
                          <a:ln/>
                        </pic:spPr>
                      </pic:pic>
                    </a:graphicData>
                  </a:graphic>
                </wp:inline>
              </w:drawing>
            </w:r>
            <w:r w:rsidRPr="00DA3171">
              <w:rPr>
                <w:noProof/>
                <w:lang w:val="ru-RU"/>
              </w:rPr>
              <w:drawing>
                <wp:anchor distT="0" distB="0" distL="114300" distR="114300" simplePos="0" relativeHeight="251660288" behindDoc="0" locked="0" layoutInCell="1" allowOverlap="1">
                  <wp:simplePos x="0" y="0"/>
                  <wp:positionH relativeFrom="column">
                    <wp:posOffset>3339465</wp:posOffset>
                  </wp:positionH>
                  <wp:positionV relativeFrom="paragraph">
                    <wp:posOffset>61595</wp:posOffset>
                  </wp:positionV>
                  <wp:extent cx="2543175" cy="1162050"/>
                  <wp:effectExtent l="19050" t="0" r="9525" b="0"/>
                  <wp:wrapNone/>
                  <wp:docPr id="145" name="image75.png" descr="2023-08-23_10-45-48.png"/>
                  <wp:cNvGraphicFramePr/>
                  <a:graphic xmlns:a="http://schemas.openxmlformats.org/drawingml/2006/main">
                    <a:graphicData uri="http://schemas.openxmlformats.org/drawingml/2006/picture">
                      <pic:pic xmlns:pic="http://schemas.openxmlformats.org/drawingml/2006/picture">
                        <pic:nvPicPr>
                          <pic:cNvPr id="0" name="image75.png" descr="2023-08-23_10-45-48.png"/>
                          <pic:cNvPicPr preferRelativeResize="0"/>
                        </pic:nvPicPr>
                        <pic:blipFill>
                          <a:blip r:embed="rId98"/>
                          <a:srcRect/>
                          <a:stretch>
                            <a:fillRect/>
                          </a:stretch>
                        </pic:blipFill>
                        <pic:spPr>
                          <a:xfrm>
                            <a:off x="0" y="0"/>
                            <a:ext cx="2543175" cy="1162050"/>
                          </a:xfrm>
                          <a:prstGeom prst="rect">
                            <a:avLst/>
                          </a:prstGeom>
                          <a:ln/>
                        </pic:spPr>
                      </pic:pic>
                    </a:graphicData>
                  </a:graphic>
                </wp:anchor>
              </w:drawing>
            </w:r>
          </w:p>
        </w:tc>
      </w:tr>
      <w:tr w:rsidR="00A6288C" w:rsidRPr="00DA3171" w:rsidTr="00A6288C">
        <w:trPr>
          <w:cnfStyle w:val="100000000000"/>
          <w:cantSplit/>
          <w:tblHeader/>
        </w:trPr>
        <w:tc>
          <w:tcPr>
            <w:cnfStyle w:val="001000000000"/>
            <w:tcW w:w="9571" w:type="dxa"/>
          </w:tcPr>
          <w:p w:rsidR="00A6288C" w:rsidRPr="00DA3171" w:rsidRDefault="002E3361" w:rsidP="004359A7">
            <w:pPr>
              <w:rPr>
                <w:color w:val="auto"/>
                <w:sz w:val="24"/>
                <w:szCs w:val="24"/>
              </w:rPr>
            </w:pPr>
            <w:r w:rsidRPr="00DA3171">
              <w:rPr>
                <w:color w:val="auto"/>
                <w:sz w:val="24"/>
                <w:szCs w:val="24"/>
              </w:rPr>
              <w:t>Lewatit</w:t>
            </w:r>
            <w:r w:rsidR="00474BCC" w:rsidRPr="00DA3171">
              <w:rPr>
                <w:color w:val="auto"/>
                <w:sz w:val="24"/>
                <w:szCs w:val="24"/>
              </w:rPr>
              <w:t xml:space="preserve"> CNP LF</w:t>
            </w:r>
          </w:p>
        </w:tc>
      </w:tr>
      <w:tr w:rsidR="00A6288C" w:rsidRPr="00DA3171" w:rsidTr="00A6288C">
        <w:trPr>
          <w:cnfStyle w:val="100000000000"/>
          <w:cantSplit/>
          <w:tblHeader/>
        </w:trPr>
        <w:tc>
          <w:tcPr>
            <w:cnfStyle w:val="001000000000"/>
            <w:tcW w:w="9571" w:type="dxa"/>
          </w:tcPr>
          <w:p w:rsidR="00A6288C" w:rsidRPr="00DA3171" w:rsidRDefault="00474BCC" w:rsidP="004359A7">
            <w:pPr>
              <w:jc w:val="both"/>
              <w:rPr>
                <w:color w:val="auto"/>
                <w:sz w:val="24"/>
                <w:szCs w:val="24"/>
              </w:rPr>
            </w:pPr>
            <w:r w:rsidRPr="00DA3171">
              <w:rPr>
                <w:noProof/>
                <w:sz w:val="24"/>
                <w:szCs w:val="24"/>
                <w:lang w:val="ru-RU"/>
              </w:rPr>
              <w:drawing>
                <wp:inline distT="0" distB="0" distL="0" distR="0">
                  <wp:extent cx="5940425" cy="2639270"/>
                  <wp:effectExtent l="19050" t="0" r="3175" b="0"/>
                  <wp:docPr id="162" name="image67.png" descr="TemplateImage"/>
                  <wp:cNvGraphicFramePr/>
                  <a:graphic xmlns:a="http://schemas.openxmlformats.org/drawingml/2006/main">
                    <a:graphicData uri="http://schemas.openxmlformats.org/drawingml/2006/picture">
                      <pic:pic xmlns:pic="http://schemas.openxmlformats.org/drawingml/2006/picture">
                        <pic:nvPicPr>
                          <pic:cNvPr id="0" name="image67.png" descr="TemplateImage"/>
                          <pic:cNvPicPr preferRelativeResize="0"/>
                        </pic:nvPicPr>
                        <pic:blipFill>
                          <a:blip r:embed="rId99"/>
                          <a:srcRect/>
                          <a:stretch>
                            <a:fillRect/>
                          </a:stretch>
                        </pic:blipFill>
                        <pic:spPr>
                          <a:xfrm>
                            <a:off x="0" y="0"/>
                            <a:ext cx="5940425" cy="2639270"/>
                          </a:xfrm>
                          <a:prstGeom prst="rect">
                            <a:avLst/>
                          </a:prstGeom>
                          <a:ln/>
                        </pic:spPr>
                      </pic:pic>
                    </a:graphicData>
                  </a:graphic>
                </wp:inline>
              </w:drawing>
            </w:r>
            <w:r w:rsidRPr="00DA3171">
              <w:rPr>
                <w:noProof/>
                <w:lang w:val="ru-RU"/>
              </w:rPr>
              <w:drawing>
                <wp:anchor distT="0" distB="0" distL="114300" distR="114300" simplePos="0" relativeHeight="251661312" behindDoc="0" locked="0" layoutInCell="1" allowOverlap="1">
                  <wp:simplePos x="0" y="0"/>
                  <wp:positionH relativeFrom="column">
                    <wp:posOffset>3272790</wp:posOffset>
                  </wp:positionH>
                  <wp:positionV relativeFrom="paragraph">
                    <wp:posOffset>43815</wp:posOffset>
                  </wp:positionV>
                  <wp:extent cx="2606040" cy="962025"/>
                  <wp:effectExtent l="19050" t="0" r="3810" b="0"/>
                  <wp:wrapNone/>
                  <wp:docPr id="144" name="image41.png" descr="2023-08-23_10-47-45.png"/>
                  <wp:cNvGraphicFramePr/>
                  <a:graphic xmlns:a="http://schemas.openxmlformats.org/drawingml/2006/main">
                    <a:graphicData uri="http://schemas.openxmlformats.org/drawingml/2006/picture">
                      <pic:pic xmlns:pic="http://schemas.openxmlformats.org/drawingml/2006/picture">
                        <pic:nvPicPr>
                          <pic:cNvPr id="0" name="image41.png" descr="2023-08-23_10-47-45.png"/>
                          <pic:cNvPicPr preferRelativeResize="0"/>
                        </pic:nvPicPr>
                        <pic:blipFill>
                          <a:blip r:embed="rId100"/>
                          <a:srcRect/>
                          <a:stretch>
                            <a:fillRect/>
                          </a:stretch>
                        </pic:blipFill>
                        <pic:spPr>
                          <a:xfrm>
                            <a:off x="0" y="0"/>
                            <a:ext cx="2606040" cy="962025"/>
                          </a:xfrm>
                          <a:prstGeom prst="rect">
                            <a:avLst/>
                          </a:prstGeom>
                          <a:ln/>
                        </pic:spPr>
                      </pic:pic>
                    </a:graphicData>
                  </a:graphic>
                </wp:anchor>
              </w:drawing>
            </w:r>
          </w:p>
        </w:tc>
      </w:tr>
      <w:tr w:rsidR="00A6288C" w:rsidRPr="00DA3171" w:rsidTr="00A6288C">
        <w:trPr>
          <w:cnfStyle w:val="100000000000"/>
          <w:cantSplit/>
          <w:tblHeader/>
        </w:trPr>
        <w:tc>
          <w:tcPr>
            <w:cnfStyle w:val="001000000000"/>
            <w:tcW w:w="9571" w:type="dxa"/>
          </w:tcPr>
          <w:p w:rsidR="00A6288C" w:rsidRPr="00DA3171" w:rsidRDefault="002E3361" w:rsidP="004359A7">
            <w:pPr>
              <w:rPr>
                <w:color w:val="auto"/>
                <w:sz w:val="24"/>
                <w:szCs w:val="24"/>
              </w:rPr>
            </w:pPr>
            <w:r w:rsidRPr="00DA3171">
              <w:rPr>
                <w:color w:val="auto"/>
                <w:sz w:val="24"/>
                <w:szCs w:val="24"/>
              </w:rPr>
              <w:t>Lewatit</w:t>
            </w:r>
            <w:r w:rsidR="00474BCC" w:rsidRPr="00DA3171">
              <w:rPr>
                <w:color w:val="auto"/>
                <w:sz w:val="24"/>
                <w:szCs w:val="24"/>
              </w:rPr>
              <w:t xml:space="preserve"> CNP LF сорбциядан кейін</w:t>
            </w:r>
          </w:p>
        </w:tc>
      </w:tr>
    </w:tbl>
    <w:p w:rsidR="00A6288C" w:rsidRPr="00DA3171" w:rsidRDefault="00A6288C" w:rsidP="004359A7">
      <w:pPr>
        <w:spacing w:after="0" w:line="240" w:lineRule="auto"/>
        <w:jc w:val="both"/>
        <w:rPr>
          <w:rFonts w:ascii="Times New Roman" w:eastAsia="Times New Roman" w:hAnsi="Times New Roman" w:cs="Times New Roman"/>
          <w:sz w:val="24"/>
          <w:szCs w:val="24"/>
        </w:rPr>
      </w:pPr>
    </w:p>
    <w:p w:rsidR="00A6288C" w:rsidRPr="00DA3171" w:rsidRDefault="00474BCC" w:rsidP="00DF4FFB">
      <w:pPr>
        <w:spacing w:after="0"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Сурет 3</w:t>
      </w:r>
      <w:r w:rsidR="00BC032F">
        <w:rPr>
          <w:rFonts w:ascii="Times New Roman" w:eastAsia="Times New Roman" w:hAnsi="Times New Roman" w:cs="Times New Roman"/>
          <w:sz w:val="28"/>
          <w:szCs w:val="28"/>
        </w:rPr>
        <w:t>5</w:t>
      </w:r>
      <w:r w:rsidRPr="00DA3171">
        <w:rPr>
          <w:rFonts w:ascii="Times New Roman" w:eastAsia="Times New Roman" w:hAnsi="Times New Roman" w:cs="Times New Roman"/>
          <w:sz w:val="28"/>
          <w:szCs w:val="28"/>
        </w:rPr>
        <w:t xml:space="preserve"> – Сканерлеуші электронды </w:t>
      </w:r>
      <w:r w:rsidR="00996B36">
        <w:rPr>
          <w:rFonts w:ascii="Times New Roman" w:eastAsia="Times New Roman" w:hAnsi="Times New Roman" w:cs="Times New Roman"/>
          <w:sz w:val="28"/>
          <w:szCs w:val="28"/>
        </w:rPr>
        <w:t>микроскоп</w:t>
      </w:r>
      <w:r w:rsidRPr="00DA3171">
        <w:rPr>
          <w:rFonts w:ascii="Times New Roman" w:eastAsia="Times New Roman" w:hAnsi="Times New Roman" w:cs="Times New Roman"/>
          <w:sz w:val="28"/>
          <w:szCs w:val="28"/>
        </w:rPr>
        <w:t xml:space="preserve"> арқылы алынған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 ион алмастырғышының нүктелік спектрі.</w:t>
      </w:r>
    </w:p>
    <w:p w:rsidR="00A6288C" w:rsidRPr="00DA3171" w:rsidRDefault="00A6288C" w:rsidP="004359A7">
      <w:pPr>
        <w:spacing w:after="0" w:line="240" w:lineRule="auto"/>
        <w:jc w:val="both"/>
        <w:rPr>
          <w:rFonts w:ascii="Times New Roman" w:eastAsia="Times New Roman" w:hAnsi="Times New Roman" w:cs="Times New Roman"/>
          <w:sz w:val="24"/>
          <w:szCs w:val="24"/>
        </w:rPr>
      </w:pPr>
    </w:p>
    <w:tbl>
      <w:tblPr>
        <w:tblStyle w:val="afffffff3"/>
        <w:tblW w:w="9571" w:type="dxa"/>
        <w:tblInd w:w="-2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571"/>
      </w:tblGrid>
      <w:tr w:rsidR="00A6288C" w:rsidRPr="00DA3171" w:rsidTr="00A6288C">
        <w:trPr>
          <w:cnfStyle w:val="100000000000"/>
          <w:cantSplit/>
          <w:tblHeader/>
        </w:trPr>
        <w:tc>
          <w:tcPr>
            <w:cnfStyle w:val="001000000000"/>
            <w:tcW w:w="9571" w:type="dxa"/>
          </w:tcPr>
          <w:p w:rsidR="00A6288C" w:rsidRPr="00DA3171" w:rsidRDefault="00474BCC" w:rsidP="004359A7">
            <w:pPr>
              <w:jc w:val="both"/>
              <w:rPr>
                <w:color w:val="auto"/>
              </w:rPr>
            </w:pPr>
            <w:r w:rsidRPr="00DA3171">
              <w:rPr>
                <w:noProof/>
                <w:lang w:val="ru-RU"/>
              </w:rPr>
              <w:drawing>
                <wp:inline distT="0" distB="0" distL="0" distR="0">
                  <wp:extent cx="5940425" cy="2598936"/>
                  <wp:effectExtent l="0" t="0" r="0" b="0"/>
                  <wp:docPr id="163"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01"/>
                          <a:srcRect l="963" t="1805" r="1458" b="2165"/>
                          <a:stretch>
                            <a:fillRect/>
                          </a:stretch>
                        </pic:blipFill>
                        <pic:spPr>
                          <a:xfrm>
                            <a:off x="0" y="0"/>
                            <a:ext cx="5940425" cy="2598936"/>
                          </a:xfrm>
                          <a:prstGeom prst="rect">
                            <a:avLst/>
                          </a:prstGeom>
                          <a:ln/>
                        </pic:spPr>
                      </pic:pic>
                    </a:graphicData>
                  </a:graphic>
                </wp:inline>
              </w:drawing>
            </w:r>
            <w:r w:rsidRPr="00DA3171">
              <w:rPr>
                <w:noProof/>
                <w:lang w:val="ru-RU"/>
              </w:rPr>
              <w:drawing>
                <wp:anchor distT="0" distB="0" distL="114300" distR="114300" simplePos="0" relativeHeight="251662336" behindDoc="0" locked="0" layoutInCell="1" allowOverlap="1">
                  <wp:simplePos x="0" y="0"/>
                  <wp:positionH relativeFrom="column">
                    <wp:posOffset>3301365</wp:posOffset>
                  </wp:positionH>
                  <wp:positionV relativeFrom="paragraph">
                    <wp:posOffset>-1267</wp:posOffset>
                  </wp:positionV>
                  <wp:extent cx="2646680" cy="1219200"/>
                  <wp:effectExtent l="0" t="0" r="0" b="0"/>
                  <wp:wrapNone/>
                  <wp:docPr id="152" name="image78.png" descr="2023-08-23_16-19-44.png"/>
                  <wp:cNvGraphicFramePr/>
                  <a:graphic xmlns:a="http://schemas.openxmlformats.org/drawingml/2006/main">
                    <a:graphicData uri="http://schemas.openxmlformats.org/drawingml/2006/picture">
                      <pic:pic xmlns:pic="http://schemas.openxmlformats.org/drawingml/2006/picture">
                        <pic:nvPicPr>
                          <pic:cNvPr id="0" name="image78.png" descr="2023-08-23_16-19-44.png"/>
                          <pic:cNvPicPr preferRelativeResize="0"/>
                        </pic:nvPicPr>
                        <pic:blipFill>
                          <a:blip r:embed="rId102"/>
                          <a:srcRect/>
                          <a:stretch>
                            <a:fillRect/>
                          </a:stretch>
                        </pic:blipFill>
                        <pic:spPr>
                          <a:xfrm>
                            <a:off x="0" y="0"/>
                            <a:ext cx="2646680" cy="1219200"/>
                          </a:xfrm>
                          <a:prstGeom prst="rect">
                            <a:avLst/>
                          </a:prstGeom>
                          <a:ln/>
                        </pic:spPr>
                      </pic:pic>
                    </a:graphicData>
                  </a:graphic>
                </wp:anchor>
              </w:drawing>
            </w:r>
          </w:p>
        </w:tc>
      </w:tr>
      <w:tr w:rsidR="00A6288C" w:rsidRPr="00DA3171" w:rsidTr="00A6288C">
        <w:trPr>
          <w:cnfStyle w:val="100000000000"/>
          <w:cantSplit/>
          <w:tblHeader/>
        </w:trPr>
        <w:tc>
          <w:tcPr>
            <w:cnfStyle w:val="001000000000"/>
            <w:tcW w:w="9571" w:type="dxa"/>
          </w:tcPr>
          <w:p w:rsidR="00A6288C" w:rsidRPr="00DA3171" w:rsidRDefault="00474BCC" w:rsidP="004359A7">
            <w:pPr>
              <w:rPr>
                <w:color w:val="auto"/>
              </w:rPr>
            </w:pPr>
            <w:r w:rsidRPr="00DA3171">
              <w:rPr>
                <w:color w:val="auto"/>
                <w:sz w:val="24"/>
                <w:szCs w:val="24"/>
              </w:rPr>
              <w:t>АВ-17-8</w:t>
            </w:r>
          </w:p>
        </w:tc>
      </w:tr>
      <w:tr w:rsidR="00A6288C" w:rsidRPr="00DA3171" w:rsidTr="00A6288C">
        <w:trPr>
          <w:cnfStyle w:val="100000000000"/>
          <w:cantSplit/>
          <w:tblHeader/>
        </w:trPr>
        <w:tc>
          <w:tcPr>
            <w:cnfStyle w:val="001000000000"/>
            <w:tcW w:w="9571" w:type="dxa"/>
          </w:tcPr>
          <w:p w:rsidR="00A6288C" w:rsidRPr="00DA3171" w:rsidRDefault="00474BCC" w:rsidP="004359A7">
            <w:pPr>
              <w:jc w:val="both"/>
              <w:rPr>
                <w:color w:val="auto"/>
              </w:rPr>
            </w:pPr>
            <w:r w:rsidRPr="00DA3171">
              <w:rPr>
                <w:noProof/>
                <w:lang w:val="ru-RU"/>
              </w:rPr>
              <w:drawing>
                <wp:inline distT="0" distB="0" distL="0" distR="0">
                  <wp:extent cx="5940425" cy="2639270"/>
                  <wp:effectExtent l="0" t="0" r="0" b="0"/>
                  <wp:docPr id="164" name="image74.png" descr="TemplateImage"/>
                  <wp:cNvGraphicFramePr/>
                  <a:graphic xmlns:a="http://schemas.openxmlformats.org/drawingml/2006/main">
                    <a:graphicData uri="http://schemas.openxmlformats.org/drawingml/2006/picture">
                      <pic:pic xmlns:pic="http://schemas.openxmlformats.org/drawingml/2006/picture">
                        <pic:nvPicPr>
                          <pic:cNvPr id="0" name="image74.png" descr="TemplateImage"/>
                          <pic:cNvPicPr preferRelativeResize="0"/>
                        </pic:nvPicPr>
                        <pic:blipFill>
                          <a:blip r:embed="rId103"/>
                          <a:srcRect/>
                          <a:stretch>
                            <a:fillRect/>
                          </a:stretch>
                        </pic:blipFill>
                        <pic:spPr>
                          <a:xfrm>
                            <a:off x="0" y="0"/>
                            <a:ext cx="5940425" cy="2639270"/>
                          </a:xfrm>
                          <a:prstGeom prst="rect">
                            <a:avLst/>
                          </a:prstGeom>
                          <a:ln/>
                        </pic:spPr>
                      </pic:pic>
                    </a:graphicData>
                  </a:graphic>
                </wp:inline>
              </w:drawing>
            </w:r>
            <w:r w:rsidRPr="00DA3171">
              <w:rPr>
                <w:noProof/>
                <w:lang w:val="ru-RU"/>
              </w:rPr>
              <w:drawing>
                <wp:anchor distT="0" distB="0" distL="114300" distR="114300" simplePos="0" relativeHeight="251663360" behindDoc="0" locked="0" layoutInCell="1" allowOverlap="1">
                  <wp:simplePos x="0" y="0"/>
                  <wp:positionH relativeFrom="column">
                    <wp:posOffset>3077210</wp:posOffset>
                  </wp:positionH>
                  <wp:positionV relativeFrom="paragraph">
                    <wp:posOffset>53975</wp:posOffset>
                  </wp:positionV>
                  <wp:extent cx="2792095" cy="1266825"/>
                  <wp:effectExtent l="0" t="0" r="0" b="0"/>
                  <wp:wrapNone/>
                  <wp:docPr id="150" name="image58.png" descr="2023-08-23_10-56-47.png"/>
                  <wp:cNvGraphicFramePr/>
                  <a:graphic xmlns:a="http://schemas.openxmlformats.org/drawingml/2006/main">
                    <a:graphicData uri="http://schemas.openxmlformats.org/drawingml/2006/picture">
                      <pic:pic xmlns:pic="http://schemas.openxmlformats.org/drawingml/2006/picture">
                        <pic:nvPicPr>
                          <pic:cNvPr id="0" name="image58.png" descr="2023-08-23_10-56-47.png"/>
                          <pic:cNvPicPr preferRelativeResize="0"/>
                        </pic:nvPicPr>
                        <pic:blipFill>
                          <a:blip r:embed="rId104"/>
                          <a:srcRect/>
                          <a:stretch>
                            <a:fillRect/>
                          </a:stretch>
                        </pic:blipFill>
                        <pic:spPr>
                          <a:xfrm>
                            <a:off x="0" y="0"/>
                            <a:ext cx="2792095" cy="1266825"/>
                          </a:xfrm>
                          <a:prstGeom prst="rect">
                            <a:avLst/>
                          </a:prstGeom>
                          <a:ln/>
                        </pic:spPr>
                      </pic:pic>
                    </a:graphicData>
                  </a:graphic>
                </wp:anchor>
              </w:drawing>
            </w:r>
          </w:p>
        </w:tc>
      </w:tr>
      <w:tr w:rsidR="00A6288C" w:rsidRPr="00DA3171" w:rsidTr="00A6288C">
        <w:trPr>
          <w:cnfStyle w:val="100000000000"/>
          <w:cantSplit/>
          <w:trHeight w:val="271"/>
          <w:tblHeader/>
        </w:trPr>
        <w:tc>
          <w:tcPr>
            <w:cnfStyle w:val="001000000000"/>
            <w:tcW w:w="9571" w:type="dxa"/>
          </w:tcPr>
          <w:p w:rsidR="00A6288C" w:rsidRPr="00DA3171" w:rsidRDefault="00474BCC" w:rsidP="004359A7">
            <w:pPr>
              <w:rPr>
                <w:color w:val="auto"/>
              </w:rPr>
            </w:pPr>
            <w:r w:rsidRPr="00DA3171">
              <w:rPr>
                <w:color w:val="auto"/>
                <w:sz w:val="24"/>
                <w:szCs w:val="24"/>
              </w:rPr>
              <w:t>АВ-17-8 сорбциядан кейін</w:t>
            </w:r>
          </w:p>
        </w:tc>
      </w:tr>
    </w:tbl>
    <w:p w:rsidR="00A6288C" w:rsidRPr="00DA3171" w:rsidRDefault="00A6288C" w:rsidP="004359A7">
      <w:pPr>
        <w:spacing w:after="0" w:line="240" w:lineRule="auto"/>
        <w:jc w:val="both"/>
      </w:pPr>
    </w:p>
    <w:p w:rsidR="00A6288C" w:rsidRPr="00DA3171" w:rsidRDefault="00BC032F" w:rsidP="00DF4FFB">
      <w:pPr>
        <w:spacing w:after="28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 36</w:t>
      </w:r>
      <w:r w:rsidR="00474BCC" w:rsidRPr="00DA3171">
        <w:rPr>
          <w:rFonts w:ascii="Times New Roman" w:eastAsia="Times New Roman" w:hAnsi="Times New Roman" w:cs="Times New Roman"/>
          <w:sz w:val="28"/>
          <w:szCs w:val="28"/>
        </w:rPr>
        <w:t xml:space="preserve"> – Сканерлеуші электронды спектроскопия арқылы алынған АВ-17-8 ион алмастырғышының электронды кескіндері мен нүктелік спектрі.</w:t>
      </w:r>
    </w:p>
    <w:p w:rsidR="00A6288C" w:rsidRPr="00DA3171" w:rsidRDefault="000B3A57" w:rsidP="002D79B2">
      <w:pPr>
        <w:pStyle w:val="110"/>
        <w:spacing w:before="100" w:beforeAutospacing="1"/>
        <w:ind w:left="0" w:firstLine="709"/>
      </w:pPr>
      <w:bookmarkStart w:id="39" w:name="_Toc164778290"/>
      <w:bookmarkStart w:id="40" w:name="_Toc170208217"/>
      <w:r>
        <w:t xml:space="preserve">3.4 </w:t>
      </w:r>
      <w:r w:rsidR="002E3361" w:rsidRPr="00DA3171">
        <w:t>Lewatit</w:t>
      </w:r>
      <w:r w:rsidR="00474BCC" w:rsidRPr="00DA3171">
        <w:t xml:space="preserve"> CNP LF - АВ-17-8 интерполимерлі жүйелермен сульфат ерітінділерінен скандий және лютеций иондарын сорбциялау</w:t>
      </w:r>
      <w:bookmarkEnd w:id="39"/>
      <w:bookmarkEnd w:id="40"/>
    </w:p>
    <w:p w:rsidR="00EF5E0A" w:rsidRDefault="00474BCC" w:rsidP="004359A7">
      <w:pPr>
        <w:spacing w:after="0" w:line="240" w:lineRule="auto"/>
        <w:ind w:firstLine="708"/>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Сирек жер иондарын сулы ерітінділерден әртүрлі сорбциялық материалдармен, оның ішінде модификацияланған қызыл саздармен, функционалды хитозанның магнитті нанобөлшектерімен, көміртекті адсорбенттермен, биосорбенттермен, гидрогелдермен және ионалмастырғыш шайырлармен бөлуге болады </w:t>
      </w:r>
      <w:r w:rsidRPr="0025053B">
        <w:rPr>
          <w:rFonts w:ascii="Times New Roman" w:eastAsia="Times New Roman" w:hAnsi="Times New Roman" w:cs="Times New Roman"/>
          <w:sz w:val="28"/>
          <w:szCs w:val="28"/>
        </w:rPr>
        <w:t>[</w:t>
      </w:r>
      <w:r w:rsidR="00D84C18">
        <w:rPr>
          <w:rFonts w:ascii="Times New Roman" w:eastAsia="Times New Roman" w:hAnsi="Times New Roman" w:cs="Times New Roman"/>
          <w:sz w:val="28"/>
          <w:szCs w:val="28"/>
        </w:rPr>
        <w:t>13</w:t>
      </w:r>
      <w:r w:rsidR="009B7DA8">
        <w:rPr>
          <w:rFonts w:ascii="Times New Roman" w:eastAsia="Times New Roman" w:hAnsi="Times New Roman" w:cs="Times New Roman"/>
          <w:sz w:val="28"/>
          <w:szCs w:val="28"/>
        </w:rPr>
        <w:t>8</w:t>
      </w:r>
      <w:r w:rsidRPr="0025053B">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 xml:space="preserve"> Ион алмасу кезінде ерітіндідегі металл ионы R</w:t>
      </w:r>
      <w:r w:rsidRPr="00DA3171">
        <w:rPr>
          <w:rFonts w:ascii="Times New Roman" w:eastAsia="Times New Roman" w:hAnsi="Times New Roman" w:cs="Times New Roman"/>
          <w:sz w:val="28"/>
          <w:szCs w:val="28"/>
          <w:vertAlign w:val="superscript"/>
        </w:rPr>
        <w:t>3+</w:t>
      </w:r>
      <w:r w:rsidRPr="00DA3171">
        <w:rPr>
          <w:rFonts w:ascii="Times New Roman" w:eastAsia="Times New Roman" w:hAnsi="Times New Roman" w:cs="Times New Roman"/>
          <w:sz w:val="28"/>
          <w:szCs w:val="28"/>
        </w:rPr>
        <w:t xml:space="preserve"> ион алмастырғышта үш протонмен алмасады. Катионмен шайырдың байланысу күші ионның радиусына және оның зарядына байланысты. Скандийдің иондық радиусы (0,745 Å) лютецийге қарағанда (0,861 Å) әлдеқайда аз </w:t>
      </w:r>
      <w:r w:rsidRPr="0025053B">
        <w:rPr>
          <w:rFonts w:ascii="Times New Roman" w:eastAsia="Times New Roman" w:hAnsi="Times New Roman" w:cs="Times New Roman"/>
          <w:sz w:val="28"/>
          <w:szCs w:val="28"/>
        </w:rPr>
        <w:t>[</w:t>
      </w:r>
      <w:r w:rsidR="006144AC">
        <w:rPr>
          <w:rFonts w:ascii="Times New Roman" w:eastAsia="Times New Roman" w:hAnsi="Times New Roman" w:cs="Times New Roman"/>
          <w:sz w:val="28"/>
          <w:szCs w:val="28"/>
        </w:rPr>
        <w:t>1</w:t>
      </w:r>
      <w:r w:rsidR="009B7DA8">
        <w:rPr>
          <w:rFonts w:ascii="Times New Roman" w:eastAsia="Times New Roman" w:hAnsi="Times New Roman" w:cs="Times New Roman"/>
          <w:sz w:val="28"/>
          <w:szCs w:val="28"/>
        </w:rPr>
        <w:t>39</w:t>
      </w:r>
      <w:r w:rsidRPr="0025053B">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 xml:space="preserve"> Ал лютеций лантаноидтардың қатарындағы иондық радиусы ең кіші элемент. Сондықтан скандий мен лютеций иондарының сору айырмашылықтары табылса басқа лантаноидтарды да скандийден бөлуге болады деп болжам жасауға болады. Осыған орай келесі зерттеу скандий және лютеций иондарының максималды сорылуына қол жеткізу үшін макромолекулалық полимерлердің қашықтан әрекеттесу әсерін қолдануға бағытталған. </w:t>
      </w:r>
    </w:p>
    <w:p w:rsidR="00A6288C" w:rsidRPr="00DA3171" w:rsidRDefault="002E3361" w:rsidP="002D79B2">
      <w:pPr>
        <w:spacing w:after="100" w:afterAutospacing="1" w:line="240" w:lineRule="auto"/>
        <w:ind w:firstLine="709"/>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LF-AB-17-8 интерполимер жүйесінің лютеций және скандий иондарын сору дәрежесінің уақыт бойынша полимерлердің молярлық қатынасына тәуелділігі </w:t>
      </w:r>
      <w:r w:rsidR="00AB0CF9">
        <w:rPr>
          <w:rFonts w:ascii="Times New Roman" w:eastAsia="Times New Roman" w:hAnsi="Times New Roman" w:cs="Times New Roman"/>
          <w:sz w:val="28"/>
          <w:szCs w:val="28"/>
        </w:rPr>
        <w:t>7</w:t>
      </w:r>
      <w:r w:rsidR="00474BCC" w:rsidRPr="00DA3171">
        <w:rPr>
          <w:rFonts w:ascii="Times New Roman" w:eastAsia="Times New Roman" w:hAnsi="Times New Roman" w:cs="Times New Roman"/>
          <w:sz w:val="28"/>
          <w:szCs w:val="28"/>
        </w:rPr>
        <w:t xml:space="preserve"> және </w:t>
      </w:r>
      <w:r w:rsidR="00AB0CF9">
        <w:rPr>
          <w:rFonts w:ascii="Times New Roman" w:eastAsia="Times New Roman" w:hAnsi="Times New Roman" w:cs="Times New Roman"/>
          <w:sz w:val="28"/>
          <w:szCs w:val="28"/>
        </w:rPr>
        <w:t>8</w:t>
      </w:r>
      <w:r w:rsidR="00474BCC" w:rsidRPr="00DA3171">
        <w:rPr>
          <w:rFonts w:ascii="Times New Roman" w:eastAsia="Times New Roman" w:hAnsi="Times New Roman" w:cs="Times New Roman"/>
          <w:sz w:val="28"/>
          <w:szCs w:val="28"/>
        </w:rPr>
        <w:t>-кестеде көрсетілген. Лютеций иондарының максималды мөлшері иониттердің 4:2 қатынасында сорылады. Әрекеттесудің алғашқы уақытында сорбция аса қарқынды емес. 6 сағат өткеннен кейін сору дәрежесі интерполимер жұптарында күрт өскен. Интерполимердің 4:2 қатынасында сору дәрежесі 6 сағат әрекеттесуден кейін 12.69% болса, ал жеке ион алмастырғыштарда өзгер</w:t>
      </w:r>
      <w:r w:rsidR="00A97D51">
        <w:rPr>
          <w:rFonts w:ascii="Times New Roman" w:eastAsia="Times New Roman" w:hAnsi="Times New Roman" w:cs="Times New Roman"/>
          <w:sz w:val="28"/>
          <w:szCs w:val="28"/>
        </w:rPr>
        <w:t>іс болмаған, параметр мәндері 0,</w:t>
      </w:r>
      <w:r w:rsidR="00474BCC" w:rsidRPr="00DA3171">
        <w:rPr>
          <w:rFonts w:ascii="Times New Roman" w:eastAsia="Times New Roman" w:hAnsi="Times New Roman" w:cs="Times New Roman"/>
          <w:sz w:val="28"/>
          <w:szCs w:val="28"/>
        </w:rPr>
        <w:t>92% (катионит үшін) және 1</w:t>
      </w:r>
      <w:r w:rsidR="00A97D51">
        <w:rPr>
          <w:rFonts w:ascii="Times New Roman" w:eastAsia="Times New Roman" w:hAnsi="Times New Roman" w:cs="Times New Roman"/>
          <w:sz w:val="28"/>
          <w:szCs w:val="28"/>
        </w:rPr>
        <w:t>,</w:t>
      </w:r>
      <w:r w:rsidR="00474BCC" w:rsidRPr="00DA3171">
        <w:rPr>
          <w:rFonts w:ascii="Times New Roman" w:eastAsia="Times New Roman" w:hAnsi="Times New Roman" w:cs="Times New Roman"/>
          <w:sz w:val="28"/>
          <w:szCs w:val="28"/>
        </w:rPr>
        <w:t>69% (анионит үшін) тең. Максималды сору дәрежесі барлық уақытта 4:2 қатынасында сақталған. Бұл қатына</w:t>
      </w:r>
      <w:r w:rsidR="00A97D51">
        <w:rPr>
          <w:rFonts w:ascii="Times New Roman" w:eastAsia="Times New Roman" w:hAnsi="Times New Roman" w:cs="Times New Roman"/>
          <w:sz w:val="28"/>
          <w:szCs w:val="28"/>
        </w:rPr>
        <w:t>ста 48 сағатта сору дәрежесі 42,</w:t>
      </w:r>
      <w:r w:rsidR="00474BCC" w:rsidRPr="00DA3171">
        <w:rPr>
          <w:rFonts w:ascii="Times New Roman" w:eastAsia="Times New Roman" w:hAnsi="Times New Roman" w:cs="Times New Roman"/>
          <w:sz w:val="28"/>
          <w:szCs w:val="28"/>
        </w:rPr>
        <w:t xml:space="preserve">1% құрайды. Алынған нәтижелер </w:t>
      </w:r>
      <w:r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(6:0) және АВ-17-8 (0:6) жеке полимерлердің лютеций иондар</w:t>
      </w:r>
      <w:r w:rsidR="00A97D51">
        <w:rPr>
          <w:rFonts w:ascii="Times New Roman" w:eastAsia="Times New Roman" w:hAnsi="Times New Roman" w:cs="Times New Roman"/>
          <w:sz w:val="28"/>
          <w:szCs w:val="28"/>
        </w:rPr>
        <w:t>ын сору дәрежесі (сәйкесінше 24,96% және 21,</w:t>
      </w:r>
      <w:r w:rsidR="00474BCC" w:rsidRPr="00DA3171">
        <w:rPr>
          <w:rFonts w:ascii="Times New Roman" w:eastAsia="Times New Roman" w:hAnsi="Times New Roman" w:cs="Times New Roman"/>
          <w:sz w:val="28"/>
          <w:szCs w:val="28"/>
        </w:rPr>
        <w:t xml:space="preserve">13%)  интерполимерлі жүйелерге қарағанда жоғары емес екенін көрсетеді. </w:t>
      </w:r>
    </w:p>
    <w:p w:rsidR="00A6288C" w:rsidRPr="00DA3171" w:rsidRDefault="00474BCC" w:rsidP="004359A7">
      <w:pPr>
        <w:tabs>
          <w:tab w:val="left" w:pos="1110"/>
        </w:tabs>
        <w:spacing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Кесте </w:t>
      </w:r>
      <w:r w:rsidR="00AB0CF9">
        <w:rPr>
          <w:rFonts w:ascii="Times New Roman" w:eastAsia="Times New Roman" w:hAnsi="Times New Roman" w:cs="Times New Roman"/>
          <w:sz w:val="28"/>
          <w:szCs w:val="28"/>
        </w:rPr>
        <w:t>7</w:t>
      </w:r>
      <w:r w:rsidRPr="00DA3171">
        <w:rPr>
          <w:rFonts w:ascii="Times New Roman" w:eastAsia="Times New Roman" w:hAnsi="Times New Roman" w:cs="Times New Roman"/>
          <w:sz w:val="28"/>
          <w:szCs w:val="28"/>
        </w:rPr>
        <w:t xml:space="preserve"> –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LF-AB-17-8 интерполимер жүйесінің лютеций иондарына қатысты сору дәрежесі</w:t>
      </w:r>
    </w:p>
    <w:tbl>
      <w:tblPr>
        <w:tblStyle w:val="afffffff4"/>
        <w:tblW w:w="953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640"/>
        <w:gridCol w:w="1270"/>
        <w:gridCol w:w="1270"/>
        <w:gridCol w:w="1270"/>
        <w:gridCol w:w="1270"/>
        <w:gridCol w:w="1270"/>
        <w:gridCol w:w="1272"/>
        <w:gridCol w:w="1274"/>
      </w:tblGrid>
      <w:tr w:rsidR="00A6288C" w:rsidRPr="00DA3171" w:rsidTr="00482A2C">
        <w:trPr>
          <w:cantSplit/>
          <w:trHeight w:val="272"/>
          <w:tblHeader/>
        </w:trPr>
        <w:tc>
          <w:tcPr>
            <w:tcW w:w="9536" w:type="dxa"/>
            <w:gridSpan w:val="8"/>
            <w:tcBorders>
              <w:bottom w:val="dashed" w:sz="4" w:space="0" w:color="000000"/>
            </w:tcBorders>
          </w:tcPr>
          <w:p w:rsidR="00A6288C" w:rsidRPr="00DA3171" w:rsidRDefault="000B5178" w:rsidP="004359A7">
            <w:pPr>
              <w:tabs>
                <w:tab w:val="left" w:pos="945"/>
              </w:tabs>
              <w:rPr>
                <w:b/>
                <w:color w:val="auto"/>
                <w:sz w:val="24"/>
                <w:szCs w:val="24"/>
              </w:rPr>
            </w:pPr>
            <w:r w:rsidRPr="00DA3171">
              <w:rPr>
                <w:b/>
                <w:color w:val="auto"/>
                <w:sz w:val="24"/>
                <w:szCs w:val="24"/>
              </w:rPr>
              <w:t>ƞ</w:t>
            </w:r>
            <w:r w:rsidR="00474BCC" w:rsidRPr="00DA3171">
              <w:rPr>
                <w:b/>
                <w:color w:val="auto"/>
                <w:sz w:val="24"/>
                <w:szCs w:val="24"/>
              </w:rPr>
              <w:t xml:space="preserve"> (Lu</w:t>
            </w:r>
            <w:r w:rsidR="00474BCC" w:rsidRPr="00DA3171">
              <w:rPr>
                <w:b/>
                <w:color w:val="auto"/>
                <w:sz w:val="24"/>
                <w:szCs w:val="24"/>
                <w:vertAlign w:val="superscript"/>
              </w:rPr>
              <w:t>3+</w:t>
            </w:r>
            <w:r w:rsidR="00474BCC" w:rsidRPr="00DA3171">
              <w:rPr>
                <w:b/>
                <w:color w:val="auto"/>
                <w:sz w:val="24"/>
                <w:szCs w:val="24"/>
              </w:rPr>
              <w:t>), %</w:t>
            </w:r>
          </w:p>
        </w:tc>
      </w:tr>
      <w:tr w:rsidR="00A6288C" w:rsidRPr="00DA3171" w:rsidTr="00482A2C">
        <w:trPr>
          <w:cantSplit/>
          <w:trHeight w:val="319"/>
          <w:tblHeader/>
        </w:trPr>
        <w:tc>
          <w:tcPr>
            <w:tcW w:w="9536" w:type="dxa"/>
            <w:gridSpan w:val="8"/>
            <w:tcBorders>
              <w:top w:val="dashed" w:sz="4" w:space="0" w:color="000000"/>
              <w:bottom w:val="dashed" w:sz="4" w:space="0" w:color="000000"/>
            </w:tcBorders>
          </w:tcPr>
          <w:p w:rsidR="00A6288C" w:rsidRPr="00DA3171" w:rsidRDefault="002E3361" w:rsidP="004359A7">
            <w:pPr>
              <w:tabs>
                <w:tab w:val="left" w:pos="945"/>
              </w:tabs>
              <w:ind w:left="108"/>
              <w:rPr>
                <w:b/>
                <w:color w:val="auto"/>
                <w:sz w:val="24"/>
                <w:szCs w:val="24"/>
              </w:rPr>
            </w:pPr>
            <w:r w:rsidRPr="00DA3171">
              <w:rPr>
                <w:b/>
                <w:color w:val="auto"/>
                <w:sz w:val="24"/>
                <w:szCs w:val="24"/>
              </w:rPr>
              <w:t>Lewatit</w:t>
            </w:r>
            <w:r w:rsidR="00474BCC" w:rsidRPr="00DA3171">
              <w:rPr>
                <w:b/>
                <w:color w:val="auto"/>
                <w:sz w:val="24"/>
                <w:szCs w:val="24"/>
              </w:rPr>
              <w:t xml:space="preserve"> CNP LF-AB-17-8, моль:моль</w:t>
            </w:r>
          </w:p>
        </w:tc>
      </w:tr>
      <w:tr w:rsidR="00A6288C" w:rsidRPr="00DA3171" w:rsidTr="00482A2C">
        <w:trPr>
          <w:cantSplit/>
          <w:trHeight w:val="279"/>
          <w:tblHeader/>
        </w:trPr>
        <w:tc>
          <w:tcPr>
            <w:tcW w:w="640"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t, h</w:t>
            </w:r>
          </w:p>
        </w:tc>
        <w:tc>
          <w:tcPr>
            <w:tcW w:w="1270"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6:0</w:t>
            </w:r>
          </w:p>
        </w:tc>
        <w:tc>
          <w:tcPr>
            <w:tcW w:w="1270"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5:1</w:t>
            </w:r>
          </w:p>
        </w:tc>
        <w:tc>
          <w:tcPr>
            <w:tcW w:w="1270"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4:2</w:t>
            </w:r>
          </w:p>
        </w:tc>
        <w:tc>
          <w:tcPr>
            <w:tcW w:w="1270"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3:3</w:t>
            </w:r>
          </w:p>
        </w:tc>
        <w:tc>
          <w:tcPr>
            <w:tcW w:w="1270"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2:4</w:t>
            </w:r>
          </w:p>
        </w:tc>
        <w:tc>
          <w:tcPr>
            <w:tcW w:w="1272"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1:5</w:t>
            </w:r>
          </w:p>
        </w:tc>
        <w:tc>
          <w:tcPr>
            <w:tcW w:w="1272"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0:6</w:t>
            </w:r>
          </w:p>
        </w:tc>
      </w:tr>
      <w:tr w:rsidR="00A6288C" w:rsidRPr="00DA3171" w:rsidTr="00482A2C">
        <w:trPr>
          <w:cantSplit/>
          <w:trHeight w:val="279"/>
          <w:tblHeader/>
        </w:trPr>
        <w:tc>
          <w:tcPr>
            <w:tcW w:w="640" w:type="dxa"/>
          </w:tcPr>
          <w:p w:rsidR="00A6288C" w:rsidRPr="00DA3171" w:rsidRDefault="00474BCC" w:rsidP="004359A7">
            <w:pPr>
              <w:rPr>
                <w:color w:val="auto"/>
                <w:sz w:val="24"/>
                <w:szCs w:val="24"/>
              </w:rPr>
            </w:pPr>
            <w:r w:rsidRPr="00DA3171">
              <w:rPr>
                <w:color w:val="auto"/>
                <w:sz w:val="24"/>
                <w:szCs w:val="24"/>
              </w:rPr>
              <w:t>1</w:t>
            </w:r>
          </w:p>
        </w:tc>
        <w:tc>
          <w:tcPr>
            <w:tcW w:w="1270" w:type="dxa"/>
          </w:tcPr>
          <w:p w:rsidR="00A6288C" w:rsidRPr="00DA3171" w:rsidRDefault="00A97D51" w:rsidP="004359A7">
            <w:pPr>
              <w:rPr>
                <w:color w:val="auto"/>
                <w:sz w:val="24"/>
                <w:szCs w:val="24"/>
              </w:rPr>
            </w:pPr>
            <w:r>
              <w:rPr>
                <w:color w:val="auto"/>
                <w:sz w:val="24"/>
                <w:szCs w:val="24"/>
              </w:rPr>
              <w:t>0,</w:t>
            </w:r>
            <w:r w:rsidR="00474BCC" w:rsidRPr="00DA3171">
              <w:rPr>
                <w:color w:val="auto"/>
                <w:sz w:val="24"/>
                <w:szCs w:val="24"/>
              </w:rPr>
              <w:t>92</w:t>
            </w:r>
          </w:p>
        </w:tc>
        <w:tc>
          <w:tcPr>
            <w:tcW w:w="1270" w:type="dxa"/>
          </w:tcPr>
          <w:p w:rsidR="00A6288C" w:rsidRPr="00DA3171" w:rsidRDefault="00474BCC" w:rsidP="004359A7">
            <w:pPr>
              <w:rPr>
                <w:color w:val="auto"/>
                <w:sz w:val="24"/>
                <w:szCs w:val="24"/>
              </w:rPr>
            </w:pPr>
            <w:r w:rsidRPr="00DA3171">
              <w:rPr>
                <w:color w:val="auto"/>
                <w:sz w:val="24"/>
                <w:szCs w:val="24"/>
              </w:rPr>
              <w:t>4</w:t>
            </w:r>
            <w:r w:rsidR="00A97D51">
              <w:rPr>
                <w:color w:val="auto"/>
                <w:sz w:val="24"/>
                <w:szCs w:val="24"/>
              </w:rPr>
              <w:t>,</w:t>
            </w:r>
            <w:r w:rsidRPr="00DA3171">
              <w:rPr>
                <w:color w:val="auto"/>
                <w:sz w:val="24"/>
                <w:szCs w:val="24"/>
              </w:rPr>
              <w:t>5</w:t>
            </w:r>
          </w:p>
        </w:tc>
        <w:tc>
          <w:tcPr>
            <w:tcW w:w="1270" w:type="dxa"/>
          </w:tcPr>
          <w:p w:rsidR="00A6288C" w:rsidRPr="00DA3171" w:rsidRDefault="00A97D51" w:rsidP="004359A7">
            <w:pPr>
              <w:rPr>
                <w:color w:val="auto"/>
                <w:sz w:val="24"/>
                <w:szCs w:val="24"/>
              </w:rPr>
            </w:pPr>
            <w:r>
              <w:rPr>
                <w:color w:val="auto"/>
                <w:sz w:val="24"/>
                <w:szCs w:val="24"/>
              </w:rPr>
              <w:t>1,</w:t>
            </w:r>
            <w:r w:rsidR="00474BCC" w:rsidRPr="00DA3171">
              <w:rPr>
                <w:color w:val="auto"/>
                <w:sz w:val="24"/>
                <w:szCs w:val="24"/>
              </w:rPr>
              <w:t>64</w:t>
            </w:r>
          </w:p>
        </w:tc>
        <w:tc>
          <w:tcPr>
            <w:tcW w:w="1270" w:type="dxa"/>
          </w:tcPr>
          <w:p w:rsidR="00A6288C" w:rsidRPr="00DA3171" w:rsidRDefault="00A97D51" w:rsidP="004359A7">
            <w:pPr>
              <w:rPr>
                <w:color w:val="auto"/>
                <w:sz w:val="24"/>
                <w:szCs w:val="24"/>
              </w:rPr>
            </w:pPr>
            <w:r>
              <w:rPr>
                <w:color w:val="auto"/>
                <w:sz w:val="24"/>
                <w:szCs w:val="24"/>
              </w:rPr>
              <w:t>0,</w:t>
            </w:r>
            <w:r w:rsidR="00474BCC" w:rsidRPr="00DA3171">
              <w:rPr>
                <w:color w:val="auto"/>
                <w:sz w:val="24"/>
                <w:szCs w:val="24"/>
              </w:rPr>
              <w:t>66</w:t>
            </w:r>
          </w:p>
        </w:tc>
        <w:tc>
          <w:tcPr>
            <w:tcW w:w="1270" w:type="dxa"/>
          </w:tcPr>
          <w:p w:rsidR="00A6288C" w:rsidRPr="00DA3171" w:rsidRDefault="00A97D51" w:rsidP="004359A7">
            <w:pPr>
              <w:rPr>
                <w:color w:val="auto"/>
                <w:sz w:val="24"/>
                <w:szCs w:val="24"/>
              </w:rPr>
            </w:pPr>
            <w:r>
              <w:rPr>
                <w:color w:val="auto"/>
                <w:sz w:val="24"/>
                <w:szCs w:val="24"/>
              </w:rPr>
              <w:t>1,</w:t>
            </w:r>
            <w:r w:rsidR="00474BCC" w:rsidRPr="00DA3171">
              <w:rPr>
                <w:color w:val="auto"/>
                <w:sz w:val="24"/>
                <w:szCs w:val="24"/>
              </w:rPr>
              <w:t>64</w:t>
            </w:r>
          </w:p>
        </w:tc>
        <w:tc>
          <w:tcPr>
            <w:tcW w:w="1272" w:type="dxa"/>
          </w:tcPr>
          <w:p w:rsidR="00A6288C" w:rsidRPr="00DA3171" w:rsidRDefault="00A97D51" w:rsidP="004359A7">
            <w:pPr>
              <w:rPr>
                <w:color w:val="auto"/>
                <w:sz w:val="24"/>
                <w:szCs w:val="24"/>
              </w:rPr>
            </w:pPr>
            <w:r>
              <w:rPr>
                <w:color w:val="auto"/>
                <w:sz w:val="24"/>
                <w:szCs w:val="24"/>
              </w:rPr>
              <w:t>0,</w:t>
            </w:r>
            <w:r w:rsidR="00474BCC" w:rsidRPr="00DA3171">
              <w:rPr>
                <w:color w:val="auto"/>
                <w:sz w:val="24"/>
                <w:szCs w:val="24"/>
              </w:rPr>
              <w:t>66</w:t>
            </w:r>
          </w:p>
        </w:tc>
        <w:tc>
          <w:tcPr>
            <w:tcW w:w="1272" w:type="dxa"/>
          </w:tcPr>
          <w:p w:rsidR="00A6288C" w:rsidRPr="00DA3171" w:rsidRDefault="00474BCC" w:rsidP="004359A7">
            <w:pPr>
              <w:rPr>
                <w:color w:val="auto"/>
                <w:sz w:val="24"/>
                <w:szCs w:val="24"/>
              </w:rPr>
            </w:pPr>
            <w:r w:rsidRPr="00DA3171">
              <w:rPr>
                <w:color w:val="auto"/>
                <w:sz w:val="24"/>
                <w:szCs w:val="24"/>
              </w:rPr>
              <w:t>0</w:t>
            </w:r>
            <w:r w:rsidR="00A97D51">
              <w:rPr>
                <w:color w:val="auto"/>
                <w:sz w:val="24"/>
                <w:szCs w:val="24"/>
              </w:rPr>
              <w:t>,</w:t>
            </w:r>
            <w:r w:rsidRPr="00DA3171">
              <w:rPr>
                <w:color w:val="auto"/>
                <w:sz w:val="24"/>
                <w:szCs w:val="24"/>
              </w:rPr>
              <w:t>15</w:t>
            </w:r>
          </w:p>
        </w:tc>
      </w:tr>
      <w:tr w:rsidR="00A6288C" w:rsidRPr="00DA3171" w:rsidTr="00482A2C">
        <w:trPr>
          <w:cantSplit/>
          <w:trHeight w:val="279"/>
          <w:tblHeader/>
        </w:trPr>
        <w:tc>
          <w:tcPr>
            <w:tcW w:w="640" w:type="dxa"/>
          </w:tcPr>
          <w:p w:rsidR="00A6288C" w:rsidRPr="00DA3171" w:rsidRDefault="00474BCC" w:rsidP="004359A7">
            <w:pPr>
              <w:rPr>
                <w:color w:val="auto"/>
                <w:sz w:val="24"/>
                <w:szCs w:val="24"/>
              </w:rPr>
            </w:pPr>
            <w:r w:rsidRPr="00DA3171">
              <w:rPr>
                <w:color w:val="auto"/>
                <w:sz w:val="24"/>
                <w:szCs w:val="24"/>
              </w:rPr>
              <w:t>6</w:t>
            </w:r>
          </w:p>
        </w:tc>
        <w:tc>
          <w:tcPr>
            <w:tcW w:w="1270" w:type="dxa"/>
          </w:tcPr>
          <w:p w:rsidR="00A6288C" w:rsidRPr="00DA3171" w:rsidRDefault="00A97D51" w:rsidP="004359A7">
            <w:pPr>
              <w:rPr>
                <w:color w:val="auto"/>
                <w:sz w:val="24"/>
                <w:szCs w:val="24"/>
              </w:rPr>
            </w:pPr>
            <w:r>
              <w:rPr>
                <w:color w:val="auto"/>
                <w:sz w:val="24"/>
                <w:szCs w:val="24"/>
              </w:rPr>
              <w:t>0,</w:t>
            </w:r>
            <w:r w:rsidR="00474BCC" w:rsidRPr="00DA3171">
              <w:rPr>
                <w:color w:val="auto"/>
                <w:sz w:val="24"/>
                <w:szCs w:val="24"/>
              </w:rPr>
              <w:t>92</w:t>
            </w:r>
          </w:p>
        </w:tc>
        <w:tc>
          <w:tcPr>
            <w:tcW w:w="1270" w:type="dxa"/>
          </w:tcPr>
          <w:p w:rsidR="00A6288C" w:rsidRPr="00DA3171" w:rsidRDefault="00A97D51" w:rsidP="004359A7">
            <w:pPr>
              <w:rPr>
                <w:color w:val="auto"/>
                <w:sz w:val="24"/>
                <w:szCs w:val="24"/>
              </w:rPr>
            </w:pPr>
            <w:r>
              <w:rPr>
                <w:color w:val="auto"/>
                <w:sz w:val="24"/>
                <w:szCs w:val="24"/>
              </w:rPr>
              <w:t>1,</w:t>
            </w:r>
            <w:r w:rsidR="00474BCC" w:rsidRPr="00DA3171">
              <w:rPr>
                <w:color w:val="auto"/>
                <w:sz w:val="24"/>
                <w:szCs w:val="24"/>
              </w:rPr>
              <w:t>69</w:t>
            </w:r>
          </w:p>
        </w:tc>
        <w:tc>
          <w:tcPr>
            <w:tcW w:w="1270" w:type="dxa"/>
          </w:tcPr>
          <w:p w:rsidR="00A6288C" w:rsidRPr="00DA3171" w:rsidRDefault="00A97D51" w:rsidP="004359A7">
            <w:pPr>
              <w:rPr>
                <w:color w:val="auto"/>
                <w:sz w:val="24"/>
                <w:szCs w:val="24"/>
              </w:rPr>
            </w:pPr>
            <w:r>
              <w:rPr>
                <w:color w:val="auto"/>
                <w:sz w:val="24"/>
                <w:szCs w:val="24"/>
              </w:rPr>
              <w:t>12,</w:t>
            </w:r>
            <w:r w:rsidR="00474BCC" w:rsidRPr="00DA3171">
              <w:rPr>
                <w:color w:val="auto"/>
                <w:sz w:val="24"/>
                <w:szCs w:val="24"/>
              </w:rPr>
              <w:t>69</w:t>
            </w:r>
          </w:p>
        </w:tc>
        <w:tc>
          <w:tcPr>
            <w:tcW w:w="1270" w:type="dxa"/>
          </w:tcPr>
          <w:p w:rsidR="00A6288C" w:rsidRPr="00DA3171" w:rsidRDefault="00A97D51" w:rsidP="004359A7">
            <w:pPr>
              <w:rPr>
                <w:color w:val="auto"/>
                <w:sz w:val="24"/>
                <w:szCs w:val="24"/>
              </w:rPr>
            </w:pPr>
            <w:r>
              <w:rPr>
                <w:color w:val="auto"/>
                <w:sz w:val="24"/>
                <w:szCs w:val="24"/>
              </w:rPr>
              <w:t>5,</w:t>
            </w:r>
            <w:r w:rsidR="00474BCC" w:rsidRPr="00DA3171">
              <w:rPr>
                <w:color w:val="auto"/>
                <w:sz w:val="24"/>
                <w:szCs w:val="24"/>
              </w:rPr>
              <w:t>01</w:t>
            </w:r>
          </w:p>
        </w:tc>
        <w:tc>
          <w:tcPr>
            <w:tcW w:w="1270" w:type="dxa"/>
          </w:tcPr>
          <w:p w:rsidR="00A6288C" w:rsidRPr="00DA3171" w:rsidRDefault="00A97D51" w:rsidP="004359A7">
            <w:pPr>
              <w:rPr>
                <w:color w:val="auto"/>
                <w:sz w:val="24"/>
                <w:szCs w:val="24"/>
              </w:rPr>
            </w:pPr>
            <w:r>
              <w:rPr>
                <w:color w:val="auto"/>
                <w:sz w:val="24"/>
                <w:szCs w:val="24"/>
              </w:rPr>
              <w:t>9,</w:t>
            </w:r>
            <w:r w:rsidR="00474BCC" w:rsidRPr="00DA3171">
              <w:rPr>
                <w:color w:val="auto"/>
                <w:sz w:val="24"/>
                <w:szCs w:val="24"/>
              </w:rPr>
              <w:t>87</w:t>
            </w:r>
          </w:p>
        </w:tc>
        <w:tc>
          <w:tcPr>
            <w:tcW w:w="1272" w:type="dxa"/>
          </w:tcPr>
          <w:p w:rsidR="00A6288C" w:rsidRPr="00DA3171" w:rsidRDefault="00A97D51" w:rsidP="004359A7">
            <w:pPr>
              <w:rPr>
                <w:color w:val="auto"/>
                <w:sz w:val="24"/>
                <w:szCs w:val="24"/>
              </w:rPr>
            </w:pPr>
            <w:r>
              <w:rPr>
                <w:color w:val="auto"/>
                <w:sz w:val="24"/>
                <w:szCs w:val="24"/>
              </w:rPr>
              <w:t>6,</w:t>
            </w:r>
            <w:r w:rsidR="00474BCC" w:rsidRPr="00DA3171">
              <w:rPr>
                <w:color w:val="auto"/>
                <w:sz w:val="24"/>
                <w:szCs w:val="24"/>
              </w:rPr>
              <w:t>55</w:t>
            </w:r>
          </w:p>
        </w:tc>
        <w:tc>
          <w:tcPr>
            <w:tcW w:w="1272" w:type="dxa"/>
          </w:tcPr>
          <w:p w:rsidR="00A6288C" w:rsidRPr="00DA3171" w:rsidRDefault="00A97D51" w:rsidP="004359A7">
            <w:pPr>
              <w:rPr>
                <w:color w:val="auto"/>
                <w:sz w:val="24"/>
                <w:szCs w:val="24"/>
              </w:rPr>
            </w:pPr>
            <w:r>
              <w:rPr>
                <w:color w:val="auto"/>
                <w:sz w:val="24"/>
                <w:szCs w:val="24"/>
              </w:rPr>
              <w:t>1,</w:t>
            </w:r>
            <w:r w:rsidR="00474BCC" w:rsidRPr="00DA3171">
              <w:rPr>
                <w:color w:val="auto"/>
                <w:sz w:val="24"/>
                <w:szCs w:val="24"/>
              </w:rPr>
              <w:t>69</w:t>
            </w:r>
          </w:p>
        </w:tc>
      </w:tr>
      <w:tr w:rsidR="00A6288C" w:rsidRPr="00DA3171" w:rsidTr="00482A2C">
        <w:trPr>
          <w:cantSplit/>
          <w:trHeight w:val="279"/>
          <w:tblHeader/>
        </w:trPr>
        <w:tc>
          <w:tcPr>
            <w:tcW w:w="640" w:type="dxa"/>
          </w:tcPr>
          <w:p w:rsidR="00A6288C" w:rsidRPr="00DA3171" w:rsidRDefault="00474BCC" w:rsidP="004359A7">
            <w:pPr>
              <w:rPr>
                <w:color w:val="auto"/>
                <w:sz w:val="24"/>
                <w:szCs w:val="24"/>
              </w:rPr>
            </w:pPr>
            <w:r w:rsidRPr="00DA3171">
              <w:rPr>
                <w:color w:val="auto"/>
                <w:sz w:val="24"/>
                <w:szCs w:val="24"/>
              </w:rPr>
              <w:t>24</w:t>
            </w:r>
          </w:p>
        </w:tc>
        <w:tc>
          <w:tcPr>
            <w:tcW w:w="1270" w:type="dxa"/>
          </w:tcPr>
          <w:p w:rsidR="00A6288C" w:rsidRPr="00DA3171" w:rsidRDefault="00A97D51" w:rsidP="004359A7">
            <w:pPr>
              <w:rPr>
                <w:color w:val="auto"/>
                <w:sz w:val="24"/>
                <w:szCs w:val="24"/>
              </w:rPr>
            </w:pPr>
            <w:r>
              <w:rPr>
                <w:color w:val="auto"/>
                <w:sz w:val="24"/>
                <w:szCs w:val="24"/>
              </w:rPr>
              <w:t>17,</w:t>
            </w:r>
            <w:r w:rsidR="00474BCC" w:rsidRPr="00DA3171">
              <w:rPr>
                <w:color w:val="auto"/>
                <w:sz w:val="24"/>
                <w:szCs w:val="24"/>
              </w:rPr>
              <w:t>29</w:t>
            </w:r>
          </w:p>
        </w:tc>
        <w:tc>
          <w:tcPr>
            <w:tcW w:w="1270" w:type="dxa"/>
          </w:tcPr>
          <w:p w:rsidR="00A6288C" w:rsidRPr="00DA3171" w:rsidRDefault="00A97D51" w:rsidP="004359A7">
            <w:pPr>
              <w:rPr>
                <w:color w:val="auto"/>
                <w:sz w:val="24"/>
                <w:szCs w:val="24"/>
              </w:rPr>
            </w:pPr>
            <w:r>
              <w:rPr>
                <w:color w:val="auto"/>
                <w:sz w:val="24"/>
                <w:szCs w:val="24"/>
              </w:rPr>
              <w:t>22,</w:t>
            </w:r>
            <w:r w:rsidR="00474BCC" w:rsidRPr="00DA3171">
              <w:rPr>
                <w:color w:val="auto"/>
                <w:sz w:val="24"/>
                <w:szCs w:val="24"/>
              </w:rPr>
              <w:t>4</w:t>
            </w:r>
          </w:p>
        </w:tc>
        <w:tc>
          <w:tcPr>
            <w:tcW w:w="1270" w:type="dxa"/>
          </w:tcPr>
          <w:p w:rsidR="00A6288C" w:rsidRPr="00DA3171" w:rsidRDefault="00A97D51" w:rsidP="004359A7">
            <w:pPr>
              <w:rPr>
                <w:color w:val="auto"/>
                <w:sz w:val="24"/>
                <w:szCs w:val="24"/>
              </w:rPr>
            </w:pPr>
            <w:r>
              <w:rPr>
                <w:color w:val="auto"/>
                <w:sz w:val="24"/>
                <w:szCs w:val="24"/>
              </w:rPr>
              <w:t>28,</w:t>
            </w:r>
            <w:r w:rsidR="00474BCC" w:rsidRPr="00DA3171">
              <w:rPr>
                <w:color w:val="auto"/>
                <w:sz w:val="24"/>
                <w:szCs w:val="24"/>
              </w:rPr>
              <w:t>03</w:t>
            </w:r>
          </w:p>
        </w:tc>
        <w:tc>
          <w:tcPr>
            <w:tcW w:w="1270" w:type="dxa"/>
          </w:tcPr>
          <w:p w:rsidR="00A6288C" w:rsidRPr="00DA3171" w:rsidRDefault="00A97D51" w:rsidP="004359A7">
            <w:pPr>
              <w:rPr>
                <w:color w:val="auto"/>
                <w:sz w:val="24"/>
                <w:szCs w:val="24"/>
              </w:rPr>
            </w:pPr>
            <w:r>
              <w:rPr>
                <w:color w:val="auto"/>
                <w:sz w:val="24"/>
                <w:szCs w:val="24"/>
              </w:rPr>
              <w:t>21,</w:t>
            </w:r>
            <w:r w:rsidR="00474BCC" w:rsidRPr="00DA3171">
              <w:rPr>
                <w:color w:val="auto"/>
                <w:sz w:val="24"/>
                <w:szCs w:val="24"/>
              </w:rPr>
              <w:t>13</w:t>
            </w:r>
          </w:p>
        </w:tc>
        <w:tc>
          <w:tcPr>
            <w:tcW w:w="1270" w:type="dxa"/>
          </w:tcPr>
          <w:p w:rsidR="00A6288C" w:rsidRPr="00DA3171" w:rsidRDefault="00A97D51" w:rsidP="004359A7">
            <w:pPr>
              <w:rPr>
                <w:color w:val="auto"/>
                <w:sz w:val="24"/>
                <w:szCs w:val="24"/>
              </w:rPr>
            </w:pPr>
            <w:r>
              <w:rPr>
                <w:color w:val="auto"/>
                <w:sz w:val="24"/>
                <w:szCs w:val="24"/>
              </w:rPr>
              <w:t>18,</w:t>
            </w:r>
            <w:r w:rsidR="00474BCC" w:rsidRPr="00DA3171">
              <w:rPr>
                <w:color w:val="auto"/>
                <w:sz w:val="24"/>
                <w:szCs w:val="24"/>
              </w:rPr>
              <w:t>06</w:t>
            </w:r>
          </w:p>
        </w:tc>
        <w:tc>
          <w:tcPr>
            <w:tcW w:w="1272" w:type="dxa"/>
          </w:tcPr>
          <w:p w:rsidR="00A6288C" w:rsidRPr="00DA3171" w:rsidRDefault="00474BCC" w:rsidP="004359A7">
            <w:pPr>
              <w:rPr>
                <w:color w:val="auto"/>
                <w:sz w:val="24"/>
                <w:szCs w:val="24"/>
              </w:rPr>
            </w:pPr>
            <w:r w:rsidRPr="00DA3171">
              <w:rPr>
                <w:color w:val="auto"/>
                <w:sz w:val="24"/>
                <w:szCs w:val="24"/>
              </w:rPr>
              <w:t>17</w:t>
            </w:r>
            <w:r w:rsidR="00A97D51">
              <w:rPr>
                <w:color w:val="auto"/>
                <w:sz w:val="24"/>
                <w:szCs w:val="24"/>
              </w:rPr>
              <w:t>,</w:t>
            </w:r>
            <w:r w:rsidRPr="00DA3171">
              <w:rPr>
                <w:color w:val="auto"/>
                <w:sz w:val="24"/>
                <w:szCs w:val="24"/>
              </w:rPr>
              <w:t>03</w:t>
            </w:r>
          </w:p>
        </w:tc>
        <w:tc>
          <w:tcPr>
            <w:tcW w:w="1272" w:type="dxa"/>
          </w:tcPr>
          <w:p w:rsidR="00A6288C" w:rsidRPr="00DA3171" w:rsidRDefault="00A97D51" w:rsidP="004359A7">
            <w:pPr>
              <w:rPr>
                <w:color w:val="auto"/>
                <w:sz w:val="24"/>
                <w:szCs w:val="24"/>
              </w:rPr>
            </w:pPr>
            <w:r>
              <w:rPr>
                <w:color w:val="auto"/>
                <w:sz w:val="24"/>
                <w:szCs w:val="24"/>
              </w:rPr>
              <w:t>9,</w:t>
            </w:r>
            <w:r w:rsidR="00474BCC" w:rsidRPr="00DA3171">
              <w:rPr>
                <w:color w:val="auto"/>
                <w:sz w:val="24"/>
                <w:szCs w:val="24"/>
              </w:rPr>
              <w:t>1</w:t>
            </w:r>
          </w:p>
        </w:tc>
      </w:tr>
      <w:tr w:rsidR="00A6288C" w:rsidRPr="00DA3171" w:rsidTr="00482A2C">
        <w:trPr>
          <w:cantSplit/>
          <w:trHeight w:val="279"/>
          <w:tblHeader/>
        </w:trPr>
        <w:tc>
          <w:tcPr>
            <w:tcW w:w="640" w:type="dxa"/>
          </w:tcPr>
          <w:p w:rsidR="00A6288C" w:rsidRPr="00DA3171" w:rsidRDefault="00474BCC" w:rsidP="004359A7">
            <w:pPr>
              <w:rPr>
                <w:color w:val="auto"/>
                <w:sz w:val="24"/>
                <w:szCs w:val="24"/>
              </w:rPr>
            </w:pPr>
            <w:r w:rsidRPr="00DA3171">
              <w:rPr>
                <w:color w:val="auto"/>
                <w:sz w:val="24"/>
                <w:szCs w:val="24"/>
              </w:rPr>
              <w:t>48</w:t>
            </w:r>
          </w:p>
        </w:tc>
        <w:tc>
          <w:tcPr>
            <w:tcW w:w="1270" w:type="dxa"/>
          </w:tcPr>
          <w:p w:rsidR="00A6288C" w:rsidRPr="00DA3171" w:rsidRDefault="00A97D51" w:rsidP="004359A7">
            <w:pPr>
              <w:rPr>
                <w:color w:val="auto"/>
                <w:sz w:val="24"/>
                <w:szCs w:val="24"/>
              </w:rPr>
            </w:pPr>
            <w:r>
              <w:rPr>
                <w:color w:val="auto"/>
                <w:sz w:val="24"/>
                <w:szCs w:val="24"/>
              </w:rPr>
              <w:t>24,</w:t>
            </w:r>
            <w:r w:rsidR="00474BCC" w:rsidRPr="00DA3171">
              <w:rPr>
                <w:color w:val="auto"/>
                <w:sz w:val="24"/>
                <w:szCs w:val="24"/>
              </w:rPr>
              <w:t>96</w:t>
            </w:r>
          </w:p>
        </w:tc>
        <w:tc>
          <w:tcPr>
            <w:tcW w:w="1270" w:type="dxa"/>
          </w:tcPr>
          <w:p w:rsidR="00A6288C" w:rsidRPr="00DA3171" w:rsidRDefault="00A97D51" w:rsidP="004359A7">
            <w:pPr>
              <w:rPr>
                <w:color w:val="auto"/>
                <w:sz w:val="24"/>
                <w:szCs w:val="24"/>
              </w:rPr>
            </w:pPr>
            <w:r>
              <w:rPr>
                <w:color w:val="auto"/>
                <w:sz w:val="24"/>
                <w:szCs w:val="24"/>
              </w:rPr>
              <w:t>32,</w:t>
            </w:r>
            <w:r w:rsidR="00474BCC" w:rsidRPr="00DA3171">
              <w:rPr>
                <w:color w:val="auto"/>
                <w:sz w:val="24"/>
                <w:szCs w:val="24"/>
              </w:rPr>
              <w:t>38</w:t>
            </w:r>
          </w:p>
        </w:tc>
        <w:tc>
          <w:tcPr>
            <w:tcW w:w="1270" w:type="dxa"/>
          </w:tcPr>
          <w:p w:rsidR="00A6288C" w:rsidRPr="00DA3171" w:rsidRDefault="00A97D51" w:rsidP="004359A7">
            <w:pPr>
              <w:rPr>
                <w:color w:val="auto"/>
                <w:sz w:val="24"/>
                <w:szCs w:val="24"/>
              </w:rPr>
            </w:pPr>
            <w:r>
              <w:rPr>
                <w:color w:val="auto"/>
                <w:sz w:val="24"/>
                <w:szCs w:val="24"/>
              </w:rPr>
              <w:t>42,</w:t>
            </w:r>
            <w:r w:rsidR="00474BCC" w:rsidRPr="00DA3171">
              <w:rPr>
                <w:color w:val="auto"/>
                <w:sz w:val="24"/>
                <w:szCs w:val="24"/>
              </w:rPr>
              <w:t>1</w:t>
            </w:r>
          </w:p>
        </w:tc>
        <w:tc>
          <w:tcPr>
            <w:tcW w:w="1270" w:type="dxa"/>
          </w:tcPr>
          <w:p w:rsidR="00A6288C" w:rsidRPr="00DA3171" w:rsidRDefault="00A97D51" w:rsidP="004359A7">
            <w:pPr>
              <w:rPr>
                <w:color w:val="auto"/>
                <w:sz w:val="24"/>
                <w:szCs w:val="24"/>
              </w:rPr>
            </w:pPr>
            <w:r>
              <w:rPr>
                <w:color w:val="auto"/>
                <w:sz w:val="24"/>
                <w:szCs w:val="24"/>
              </w:rPr>
              <w:t>34,</w:t>
            </w:r>
            <w:r w:rsidR="00474BCC" w:rsidRPr="00DA3171">
              <w:rPr>
                <w:color w:val="auto"/>
                <w:sz w:val="24"/>
                <w:szCs w:val="24"/>
              </w:rPr>
              <w:t>42</w:t>
            </w:r>
          </w:p>
        </w:tc>
        <w:tc>
          <w:tcPr>
            <w:tcW w:w="1270" w:type="dxa"/>
          </w:tcPr>
          <w:p w:rsidR="00A6288C" w:rsidRPr="00DA3171" w:rsidRDefault="00A97D51" w:rsidP="004359A7">
            <w:pPr>
              <w:rPr>
                <w:color w:val="auto"/>
                <w:sz w:val="24"/>
                <w:szCs w:val="24"/>
              </w:rPr>
            </w:pPr>
            <w:r>
              <w:rPr>
                <w:color w:val="auto"/>
                <w:sz w:val="24"/>
                <w:szCs w:val="24"/>
              </w:rPr>
              <w:t>34,</w:t>
            </w:r>
            <w:r w:rsidR="00474BCC" w:rsidRPr="00DA3171">
              <w:rPr>
                <w:color w:val="auto"/>
                <w:sz w:val="24"/>
                <w:szCs w:val="24"/>
              </w:rPr>
              <w:t>42</w:t>
            </w:r>
          </w:p>
        </w:tc>
        <w:tc>
          <w:tcPr>
            <w:tcW w:w="1272" w:type="dxa"/>
          </w:tcPr>
          <w:p w:rsidR="00A6288C" w:rsidRPr="00DA3171" w:rsidRDefault="00A97D51" w:rsidP="004359A7">
            <w:pPr>
              <w:rPr>
                <w:color w:val="auto"/>
                <w:sz w:val="24"/>
                <w:szCs w:val="24"/>
              </w:rPr>
            </w:pPr>
            <w:r>
              <w:rPr>
                <w:color w:val="auto"/>
                <w:sz w:val="24"/>
                <w:szCs w:val="24"/>
              </w:rPr>
              <w:t>32,</w:t>
            </w:r>
            <w:r w:rsidR="00474BCC" w:rsidRPr="00DA3171">
              <w:rPr>
                <w:color w:val="auto"/>
                <w:sz w:val="24"/>
                <w:szCs w:val="24"/>
              </w:rPr>
              <w:t>89</w:t>
            </w:r>
          </w:p>
        </w:tc>
        <w:tc>
          <w:tcPr>
            <w:tcW w:w="1272" w:type="dxa"/>
          </w:tcPr>
          <w:p w:rsidR="00A6288C" w:rsidRPr="00DA3171" w:rsidRDefault="00A97D51" w:rsidP="004359A7">
            <w:pPr>
              <w:rPr>
                <w:color w:val="auto"/>
                <w:sz w:val="24"/>
                <w:szCs w:val="24"/>
              </w:rPr>
            </w:pPr>
            <w:r>
              <w:rPr>
                <w:color w:val="auto"/>
                <w:sz w:val="24"/>
                <w:szCs w:val="24"/>
              </w:rPr>
              <w:t>21,</w:t>
            </w:r>
            <w:r w:rsidR="00474BCC" w:rsidRPr="00DA3171">
              <w:rPr>
                <w:color w:val="auto"/>
                <w:sz w:val="24"/>
                <w:szCs w:val="24"/>
              </w:rPr>
              <w:t>13</w:t>
            </w:r>
          </w:p>
        </w:tc>
      </w:tr>
    </w:tbl>
    <w:p w:rsidR="00482A2C" w:rsidRPr="00DA3171" w:rsidRDefault="00AB0CF9" w:rsidP="00482A2C">
      <w:pPr>
        <w:spacing w:before="100" w:beforeAutospacing="1" w:after="100" w:afterAutospacing="1"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w:t>
      </w:r>
      <w:r w:rsidR="00482A2C" w:rsidRPr="00DA3171">
        <w:rPr>
          <w:rFonts w:ascii="Times New Roman" w:eastAsia="Times New Roman" w:hAnsi="Times New Roman" w:cs="Times New Roman"/>
          <w:sz w:val="28"/>
          <w:szCs w:val="28"/>
        </w:rPr>
        <w:t>-кестеге келер болсақ,  бұл жерде сорбция процесі лютециймен салыстырғанда өзгеше. Әрекеттесудің алғашқы уақытынан бастап параметр мәні күрт өскен, бірақ одан кейінгі уақыттарда өсу аса қарқынды емес. Интерполимер жүйенің 5:1 қатынасында скандий иондарын сору дәрежесі жеке полимерлермен салыстырғанда жоғары мәнге ие. Lewatit CNP (6:0) және АВ-17-8 (0:6) полимерлерінің сору дәрежесі 38</w:t>
      </w:r>
      <w:r w:rsidR="00482A2C">
        <w:rPr>
          <w:rFonts w:ascii="Times New Roman" w:eastAsia="Times New Roman" w:hAnsi="Times New Roman" w:cs="Times New Roman"/>
          <w:sz w:val="28"/>
          <w:szCs w:val="28"/>
        </w:rPr>
        <w:t>,41% және 38,</w:t>
      </w:r>
      <w:r w:rsidR="00482A2C" w:rsidRPr="00DA3171">
        <w:rPr>
          <w:rFonts w:ascii="Times New Roman" w:eastAsia="Times New Roman" w:hAnsi="Times New Roman" w:cs="Times New Roman"/>
          <w:sz w:val="28"/>
          <w:szCs w:val="28"/>
        </w:rPr>
        <w:t>16%. Lewatit CNP-АВ-17-8  4:2 және 2:4 қатынастарының сору дәрежесі аса жоғары емес. Бұл жоғарыда аталған интерполимер жұптарында олардың қашықтан әрекеттесуі кезінде иондану дәрежесінің жеткіліксіздігін көрсетеді. Сору дәрежесінің ең жоғары мәндері 48 сағат әрекеттесу кезінде 5:1 және 3:3 қатынастарында байқалады. Полимерлердің 5</w:t>
      </w:r>
      <w:r w:rsidR="00482A2C">
        <w:rPr>
          <w:rFonts w:ascii="Times New Roman" w:eastAsia="Times New Roman" w:hAnsi="Times New Roman" w:cs="Times New Roman"/>
          <w:sz w:val="28"/>
          <w:szCs w:val="28"/>
        </w:rPr>
        <w:t>:1 қатынасында сору дәрежесі 38,89%</w:t>
      </w:r>
      <w:r w:rsidR="00482A2C" w:rsidRPr="00DA3171">
        <w:rPr>
          <w:rFonts w:ascii="Times New Roman" w:eastAsia="Times New Roman" w:hAnsi="Times New Roman" w:cs="Times New Roman"/>
          <w:sz w:val="28"/>
          <w:szCs w:val="28"/>
        </w:rPr>
        <w:t>,  3:3 қаты</w:t>
      </w:r>
      <w:r w:rsidR="00482A2C">
        <w:rPr>
          <w:rFonts w:ascii="Times New Roman" w:eastAsia="Times New Roman" w:hAnsi="Times New Roman" w:cs="Times New Roman"/>
          <w:sz w:val="28"/>
          <w:szCs w:val="28"/>
        </w:rPr>
        <w:t>насында 38,</w:t>
      </w:r>
      <w:r w:rsidR="00482A2C" w:rsidRPr="00DA3171">
        <w:rPr>
          <w:rFonts w:ascii="Times New Roman" w:eastAsia="Times New Roman" w:hAnsi="Times New Roman" w:cs="Times New Roman"/>
          <w:sz w:val="28"/>
          <w:szCs w:val="28"/>
        </w:rPr>
        <w:t>41% құрайды.</w:t>
      </w:r>
    </w:p>
    <w:p w:rsidR="00A6288C" w:rsidRPr="00DA3171" w:rsidRDefault="00332AA6" w:rsidP="002D79B2">
      <w:pPr>
        <w:tabs>
          <w:tab w:val="left" w:pos="1110"/>
        </w:tabs>
        <w:spacing w:before="100" w:beforeAutospacing="1" w:after="100" w:afterAutospacing="1"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Кесте </w:t>
      </w:r>
      <w:r w:rsidR="00AB0CF9">
        <w:rPr>
          <w:rFonts w:ascii="Times New Roman" w:eastAsia="Times New Roman" w:hAnsi="Times New Roman" w:cs="Times New Roman"/>
          <w:sz w:val="28"/>
          <w:szCs w:val="28"/>
        </w:rPr>
        <w:t>8</w:t>
      </w:r>
      <w:r w:rsidR="00474BCC" w:rsidRPr="00DA3171">
        <w:rPr>
          <w:rFonts w:ascii="Times New Roman" w:eastAsia="Times New Roman" w:hAnsi="Times New Roman" w:cs="Times New Roman"/>
          <w:sz w:val="28"/>
          <w:szCs w:val="28"/>
        </w:rPr>
        <w:t xml:space="preserve"> – </w:t>
      </w:r>
      <w:r w:rsidR="002E3361"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LF-AB-17-8 интерполимер жүйесінің скандий иондарына қатысты сору дәрежесі</w:t>
      </w:r>
    </w:p>
    <w:tbl>
      <w:tblPr>
        <w:tblStyle w:val="afffffff5"/>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9639"/>
      </w:tblGrid>
      <w:tr w:rsidR="00A6288C" w:rsidRPr="00DA3171" w:rsidTr="002D79B2">
        <w:trPr>
          <w:cantSplit/>
          <w:trHeight w:val="255"/>
          <w:tblHeader/>
        </w:trPr>
        <w:tc>
          <w:tcPr>
            <w:tcW w:w="9639" w:type="dxa"/>
            <w:tcBorders>
              <w:bottom w:val="dashed" w:sz="4" w:space="0" w:color="000000"/>
            </w:tcBorders>
          </w:tcPr>
          <w:p w:rsidR="00A6288C" w:rsidRPr="00DA3171" w:rsidRDefault="000B5178" w:rsidP="004359A7">
            <w:pPr>
              <w:tabs>
                <w:tab w:val="left" w:pos="945"/>
              </w:tabs>
              <w:rPr>
                <w:b/>
                <w:color w:val="auto"/>
                <w:sz w:val="24"/>
                <w:szCs w:val="24"/>
              </w:rPr>
            </w:pPr>
            <w:r w:rsidRPr="00DA3171">
              <w:rPr>
                <w:b/>
                <w:color w:val="auto"/>
                <w:sz w:val="24"/>
                <w:szCs w:val="24"/>
              </w:rPr>
              <w:t>ƞ</w:t>
            </w:r>
            <w:r w:rsidR="00474BCC" w:rsidRPr="00DA3171">
              <w:rPr>
                <w:b/>
                <w:color w:val="auto"/>
                <w:sz w:val="24"/>
                <w:szCs w:val="24"/>
              </w:rPr>
              <w:t xml:space="preserve"> (Sc</w:t>
            </w:r>
            <w:r w:rsidR="00474BCC" w:rsidRPr="00DA3171">
              <w:rPr>
                <w:b/>
                <w:color w:val="auto"/>
                <w:sz w:val="24"/>
                <w:szCs w:val="24"/>
                <w:vertAlign w:val="superscript"/>
              </w:rPr>
              <w:t>3+</w:t>
            </w:r>
            <w:r w:rsidR="00474BCC" w:rsidRPr="00DA3171">
              <w:rPr>
                <w:b/>
                <w:color w:val="auto"/>
                <w:sz w:val="24"/>
                <w:szCs w:val="24"/>
              </w:rPr>
              <w:t>), %</w:t>
            </w:r>
          </w:p>
        </w:tc>
      </w:tr>
    </w:tbl>
    <w:p w:rsidR="00482A2C" w:rsidRPr="00482A2C" w:rsidRDefault="00AB0CF9" w:rsidP="00482A2C">
      <w:pPr>
        <w:spacing w:after="100" w:afterAutospacing="1" w:line="240" w:lineRule="auto"/>
        <w:rPr>
          <w:rFonts w:ascii="Times New Roman" w:hAnsi="Times New Roman" w:cs="Times New Roman"/>
          <w:sz w:val="28"/>
          <w:szCs w:val="28"/>
        </w:rPr>
      </w:pPr>
      <w:r>
        <w:rPr>
          <w:rFonts w:ascii="Times New Roman" w:hAnsi="Times New Roman" w:cs="Times New Roman"/>
          <w:sz w:val="28"/>
          <w:szCs w:val="28"/>
        </w:rPr>
        <w:t>8</w:t>
      </w:r>
      <w:r w:rsidR="00482A2C" w:rsidRPr="00482A2C">
        <w:rPr>
          <w:rFonts w:ascii="Times New Roman" w:hAnsi="Times New Roman" w:cs="Times New Roman"/>
          <w:sz w:val="28"/>
          <w:szCs w:val="28"/>
        </w:rPr>
        <w:t>-кестенің жалғасы</w:t>
      </w:r>
    </w:p>
    <w:tbl>
      <w:tblPr>
        <w:tblStyle w:val="afffffff5"/>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621"/>
        <w:gridCol w:w="1232"/>
        <w:gridCol w:w="1232"/>
        <w:gridCol w:w="1232"/>
        <w:gridCol w:w="1232"/>
        <w:gridCol w:w="1397"/>
        <w:gridCol w:w="1276"/>
        <w:gridCol w:w="1417"/>
      </w:tblGrid>
      <w:tr w:rsidR="00A6288C" w:rsidRPr="00DA3171" w:rsidTr="002D79B2">
        <w:trPr>
          <w:cantSplit/>
          <w:trHeight w:val="300"/>
          <w:tblHeader/>
        </w:trPr>
        <w:tc>
          <w:tcPr>
            <w:tcW w:w="9639" w:type="dxa"/>
            <w:gridSpan w:val="8"/>
            <w:tcBorders>
              <w:top w:val="dashed" w:sz="4" w:space="0" w:color="000000"/>
              <w:bottom w:val="dashed" w:sz="4" w:space="0" w:color="000000"/>
            </w:tcBorders>
          </w:tcPr>
          <w:p w:rsidR="00A6288C" w:rsidRPr="00DA3171" w:rsidRDefault="002E3361" w:rsidP="004359A7">
            <w:pPr>
              <w:tabs>
                <w:tab w:val="left" w:pos="945"/>
              </w:tabs>
              <w:ind w:left="108"/>
              <w:rPr>
                <w:b/>
                <w:color w:val="auto"/>
                <w:sz w:val="24"/>
                <w:szCs w:val="24"/>
              </w:rPr>
            </w:pPr>
            <w:r w:rsidRPr="00DA3171">
              <w:rPr>
                <w:b/>
                <w:color w:val="auto"/>
                <w:sz w:val="24"/>
                <w:szCs w:val="24"/>
              </w:rPr>
              <w:t>Lewatit</w:t>
            </w:r>
            <w:r w:rsidR="00474BCC" w:rsidRPr="00DA3171">
              <w:rPr>
                <w:b/>
                <w:color w:val="auto"/>
                <w:sz w:val="24"/>
                <w:szCs w:val="24"/>
              </w:rPr>
              <w:t xml:space="preserve"> CNP LF-AB-17-8, моль:моль</w:t>
            </w:r>
          </w:p>
        </w:tc>
      </w:tr>
      <w:tr w:rsidR="00A6288C" w:rsidRPr="00DA3171" w:rsidTr="002D79B2">
        <w:trPr>
          <w:cantSplit/>
          <w:tblHeader/>
        </w:trPr>
        <w:tc>
          <w:tcPr>
            <w:tcW w:w="621"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t, h</w:t>
            </w:r>
          </w:p>
        </w:tc>
        <w:tc>
          <w:tcPr>
            <w:tcW w:w="1232"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6:0</w:t>
            </w:r>
          </w:p>
        </w:tc>
        <w:tc>
          <w:tcPr>
            <w:tcW w:w="1232"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5:1</w:t>
            </w:r>
          </w:p>
        </w:tc>
        <w:tc>
          <w:tcPr>
            <w:tcW w:w="1232"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4:2</w:t>
            </w:r>
          </w:p>
        </w:tc>
        <w:tc>
          <w:tcPr>
            <w:tcW w:w="1232"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3:3</w:t>
            </w:r>
          </w:p>
        </w:tc>
        <w:tc>
          <w:tcPr>
            <w:tcW w:w="1397"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2:4</w:t>
            </w:r>
          </w:p>
        </w:tc>
        <w:tc>
          <w:tcPr>
            <w:tcW w:w="1276"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1:5</w:t>
            </w:r>
          </w:p>
        </w:tc>
        <w:tc>
          <w:tcPr>
            <w:tcW w:w="1417"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0:6</w:t>
            </w:r>
          </w:p>
        </w:tc>
      </w:tr>
      <w:tr w:rsidR="00A6288C" w:rsidRPr="00DA3171" w:rsidTr="002D79B2">
        <w:trPr>
          <w:cantSplit/>
          <w:tblHeader/>
        </w:trPr>
        <w:tc>
          <w:tcPr>
            <w:tcW w:w="621" w:type="dxa"/>
          </w:tcPr>
          <w:p w:rsidR="00A6288C" w:rsidRPr="00DA3171" w:rsidRDefault="00474BCC" w:rsidP="004359A7">
            <w:pPr>
              <w:rPr>
                <w:color w:val="auto"/>
                <w:sz w:val="24"/>
                <w:szCs w:val="24"/>
              </w:rPr>
            </w:pPr>
            <w:r w:rsidRPr="00DA3171">
              <w:rPr>
                <w:color w:val="auto"/>
                <w:sz w:val="24"/>
                <w:szCs w:val="24"/>
              </w:rPr>
              <w:t>1</w:t>
            </w:r>
          </w:p>
        </w:tc>
        <w:tc>
          <w:tcPr>
            <w:tcW w:w="1232" w:type="dxa"/>
          </w:tcPr>
          <w:p w:rsidR="00A6288C" w:rsidRPr="00DA3171" w:rsidRDefault="00474BCC" w:rsidP="004359A7">
            <w:pPr>
              <w:rPr>
                <w:color w:val="auto"/>
                <w:sz w:val="24"/>
                <w:szCs w:val="24"/>
              </w:rPr>
            </w:pPr>
            <w:r w:rsidRPr="00DA3171">
              <w:rPr>
                <w:color w:val="auto"/>
                <w:sz w:val="24"/>
                <w:szCs w:val="24"/>
              </w:rPr>
              <w:t>18</w:t>
            </w:r>
            <w:r w:rsidR="00B6778E">
              <w:rPr>
                <w:color w:val="auto"/>
                <w:sz w:val="24"/>
                <w:szCs w:val="24"/>
              </w:rPr>
              <w:t>,</w:t>
            </w:r>
            <w:r w:rsidRPr="00DA3171">
              <w:rPr>
                <w:color w:val="auto"/>
                <w:sz w:val="24"/>
                <w:szCs w:val="24"/>
              </w:rPr>
              <w:t>84</w:t>
            </w:r>
          </w:p>
        </w:tc>
        <w:tc>
          <w:tcPr>
            <w:tcW w:w="1232" w:type="dxa"/>
          </w:tcPr>
          <w:p w:rsidR="00A6288C" w:rsidRPr="00DA3171" w:rsidRDefault="00474BCC" w:rsidP="004359A7">
            <w:pPr>
              <w:rPr>
                <w:color w:val="auto"/>
                <w:sz w:val="24"/>
                <w:szCs w:val="24"/>
              </w:rPr>
            </w:pPr>
            <w:r w:rsidRPr="00DA3171">
              <w:rPr>
                <w:color w:val="auto"/>
                <w:sz w:val="24"/>
                <w:szCs w:val="24"/>
              </w:rPr>
              <w:t>21</w:t>
            </w:r>
            <w:r w:rsidR="00B6778E">
              <w:rPr>
                <w:color w:val="auto"/>
                <w:sz w:val="24"/>
                <w:szCs w:val="24"/>
              </w:rPr>
              <w:t>,</w:t>
            </w:r>
            <w:r w:rsidRPr="00DA3171">
              <w:rPr>
                <w:color w:val="auto"/>
                <w:sz w:val="24"/>
                <w:szCs w:val="24"/>
              </w:rPr>
              <w:t>5</w:t>
            </w:r>
          </w:p>
        </w:tc>
        <w:tc>
          <w:tcPr>
            <w:tcW w:w="1232" w:type="dxa"/>
          </w:tcPr>
          <w:p w:rsidR="00A6288C" w:rsidRPr="00DA3171" w:rsidRDefault="00474BCC" w:rsidP="004359A7">
            <w:pPr>
              <w:rPr>
                <w:color w:val="auto"/>
                <w:sz w:val="24"/>
                <w:szCs w:val="24"/>
              </w:rPr>
            </w:pPr>
            <w:r w:rsidRPr="00DA3171">
              <w:rPr>
                <w:color w:val="auto"/>
                <w:sz w:val="24"/>
                <w:szCs w:val="24"/>
              </w:rPr>
              <w:t>20</w:t>
            </w:r>
            <w:r w:rsidR="00B6778E">
              <w:rPr>
                <w:color w:val="auto"/>
                <w:sz w:val="24"/>
                <w:szCs w:val="24"/>
              </w:rPr>
              <w:t>,</w:t>
            </w:r>
            <w:r w:rsidRPr="00DA3171">
              <w:rPr>
                <w:color w:val="auto"/>
                <w:sz w:val="24"/>
                <w:szCs w:val="24"/>
              </w:rPr>
              <w:t>29</w:t>
            </w:r>
          </w:p>
        </w:tc>
        <w:tc>
          <w:tcPr>
            <w:tcW w:w="1232" w:type="dxa"/>
          </w:tcPr>
          <w:p w:rsidR="00A6288C" w:rsidRPr="00DA3171" w:rsidRDefault="00474BCC" w:rsidP="004359A7">
            <w:pPr>
              <w:rPr>
                <w:color w:val="auto"/>
                <w:sz w:val="24"/>
                <w:szCs w:val="24"/>
              </w:rPr>
            </w:pPr>
            <w:r w:rsidRPr="00DA3171">
              <w:rPr>
                <w:color w:val="auto"/>
                <w:sz w:val="24"/>
                <w:szCs w:val="24"/>
              </w:rPr>
              <w:t>21</w:t>
            </w:r>
            <w:r w:rsidR="00B6778E">
              <w:rPr>
                <w:color w:val="auto"/>
                <w:sz w:val="24"/>
                <w:szCs w:val="24"/>
              </w:rPr>
              <w:t>,</w:t>
            </w:r>
            <w:r w:rsidRPr="00DA3171">
              <w:rPr>
                <w:color w:val="auto"/>
                <w:sz w:val="24"/>
                <w:szCs w:val="24"/>
              </w:rPr>
              <w:t>26</w:t>
            </w:r>
          </w:p>
        </w:tc>
        <w:tc>
          <w:tcPr>
            <w:tcW w:w="1397" w:type="dxa"/>
          </w:tcPr>
          <w:p w:rsidR="00A6288C" w:rsidRPr="00DA3171" w:rsidRDefault="00474BCC" w:rsidP="004359A7">
            <w:pPr>
              <w:rPr>
                <w:color w:val="auto"/>
                <w:sz w:val="24"/>
                <w:szCs w:val="24"/>
              </w:rPr>
            </w:pPr>
            <w:r w:rsidRPr="00DA3171">
              <w:rPr>
                <w:color w:val="auto"/>
                <w:sz w:val="24"/>
                <w:szCs w:val="24"/>
              </w:rPr>
              <w:t>20</w:t>
            </w:r>
            <w:r w:rsidR="00B6778E">
              <w:rPr>
                <w:color w:val="auto"/>
                <w:sz w:val="24"/>
                <w:szCs w:val="24"/>
              </w:rPr>
              <w:t>,</w:t>
            </w:r>
            <w:r w:rsidRPr="00DA3171">
              <w:rPr>
                <w:color w:val="auto"/>
                <w:sz w:val="24"/>
                <w:szCs w:val="24"/>
              </w:rPr>
              <w:t>77</w:t>
            </w:r>
          </w:p>
        </w:tc>
        <w:tc>
          <w:tcPr>
            <w:tcW w:w="1276" w:type="dxa"/>
          </w:tcPr>
          <w:p w:rsidR="00A6288C" w:rsidRPr="00DA3171" w:rsidRDefault="00474BCC" w:rsidP="004359A7">
            <w:pPr>
              <w:rPr>
                <w:color w:val="auto"/>
                <w:sz w:val="24"/>
                <w:szCs w:val="24"/>
              </w:rPr>
            </w:pPr>
            <w:r w:rsidRPr="00DA3171">
              <w:rPr>
                <w:color w:val="auto"/>
                <w:sz w:val="24"/>
                <w:szCs w:val="24"/>
              </w:rPr>
              <w:t>20</w:t>
            </w:r>
            <w:r w:rsidR="00B6778E">
              <w:rPr>
                <w:color w:val="auto"/>
                <w:sz w:val="24"/>
                <w:szCs w:val="24"/>
              </w:rPr>
              <w:t>,</w:t>
            </w:r>
            <w:r w:rsidRPr="00DA3171">
              <w:rPr>
                <w:color w:val="auto"/>
                <w:sz w:val="24"/>
                <w:szCs w:val="24"/>
              </w:rPr>
              <w:t>53</w:t>
            </w:r>
          </w:p>
        </w:tc>
        <w:tc>
          <w:tcPr>
            <w:tcW w:w="1417" w:type="dxa"/>
          </w:tcPr>
          <w:p w:rsidR="00A6288C" w:rsidRPr="00DA3171" w:rsidRDefault="00474BCC" w:rsidP="004359A7">
            <w:pPr>
              <w:rPr>
                <w:color w:val="auto"/>
                <w:sz w:val="24"/>
                <w:szCs w:val="24"/>
              </w:rPr>
            </w:pPr>
            <w:r w:rsidRPr="00DA3171">
              <w:rPr>
                <w:color w:val="auto"/>
                <w:sz w:val="24"/>
                <w:szCs w:val="24"/>
              </w:rPr>
              <w:t>18</w:t>
            </w:r>
            <w:r w:rsidR="00B6778E">
              <w:rPr>
                <w:color w:val="auto"/>
                <w:sz w:val="24"/>
                <w:szCs w:val="24"/>
              </w:rPr>
              <w:t>,</w:t>
            </w:r>
            <w:r w:rsidRPr="00DA3171">
              <w:rPr>
                <w:color w:val="auto"/>
                <w:sz w:val="24"/>
                <w:szCs w:val="24"/>
              </w:rPr>
              <w:t>6</w:t>
            </w:r>
          </w:p>
        </w:tc>
      </w:tr>
      <w:tr w:rsidR="00A6288C" w:rsidRPr="00DA3171" w:rsidTr="002D79B2">
        <w:trPr>
          <w:cantSplit/>
          <w:tblHeader/>
        </w:trPr>
        <w:tc>
          <w:tcPr>
            <w:tcW w:w="621" w:type="dxa"/>
          </w:tcPr>
          <w:p w:rsidR="00A6288C" w:rsidRPr="00DA3171" w:rsidRDefault="00474BCC" w:rsidP="004359A7">
            <w:pPr>
              <w:rPr>
                <w:color w:val="auto"/>
                <w:sz w:val="24"/>
                <w:szCs w:val="24"/>
              </w:rPr>
            </w:pPr>
            <w:r w:rsidRPr="00DA3171">
              <w:rPr>
                <w:color w:val="auto"/>
                <w:sz w:val="24"/>
                <w:szCs w:val="24"/>
              </w:rPr>
              <w:t>6</w:t>
            </w:r>
          </w:p>
        </w:tc>
        <w:tc>
          <w:tcPr>
            <w:tcW w:w="1232" w:type="dxa"/>
          </w:tcPr>
          <w:p w:rsidR="00A6288C" w:rsidRPr="00DA3171" w:rsidRDefault="00474BCC" w:rsidP="004359A7">
            <w:pPr>
              <w:rPr>
                <w:color w:val="auto"/>
                <w:sz w:val="24"/>
                <w:szCs w:val="24"/>
              </w:rPr>
            </w:pPr>
            <w:r w:rsidRPr="00DA3171">
              <w:rPr>
                <w:color w:val="auto"/>
                <w:sz w:val="24"/>
                <w:szCs w:val="24"/>
              </w:rPr>
              <w:t>19</w:t>
            </w:r>
            <w:r w:rsidR="00B6778E">
              <w:rPr>
                <w:color w:val="auto"/>
                <w:sz w:val="24"/>
                <w:szCs w:val="24"/>
              </w:rPr>
              <w:t>,</w:t>
            </w:r>
            <w:r w:rsidRPr="00DA3171">
              <w:rPr>
                <w:color w:val="auto"/>
                <w:sz w:val="24"/>
                <w:szCs w:val="24"/>
              </w:rPr>
              <w:t>32</w:t>
            </w:r>
          </w:p>
        </w:tc>
        <w:tc>
          <w:tcPr>
            <w:tcW w:w="1232" w:type="dxa"/>
          </w:tcPr>
          <w:p w:rsidR="00A6288C" w:rsidRPr="00DA3171" w:rsidRDefault="00474BCC" w:rsidP="004359A7">
            <w:pPr>
              <w:rPr>
                <w:color w:val="auto"/>
                <w:sz w:val="24"/>
                <w:szCs w:val="24"/>
              </w:rPr>
            </w:pPr>
            <w:r w:rsidRPr="00DA3171">
              <w:rPr>
                <w:color w:val="auto"/>
                <w:sz w:val="24"/>
                <w:szCs w:val="24"/>
              </w:rPr>
              <w:t>20</w:t>
            </w:r>
            <w:r w:rsidR="00B6778E">
              <w:rPr>
                <w:color w:val="auto"/>
                <w:sz w:val="24"/>
                <w:szCs w:val="24"/>
              </w:rPr>
              <w:t>,</w:t>
            </w:r>
            <w:r w:rsidRPr="00DA3171">
              <w:rPr>
                <w:color w:val="auto"/>
                <w:sz w:val="24"/>
                <w:szCs w:val="24"/>
              </w:rPr>
              <w:t>77</w:t>
            </w:r>
          </w:p>
        </w:tc>
        <w:tc>
          <w:tcPr>
            <w:tcW w:w="1232" w:type="dxa"/>
          </w:tcPr>
          <w:p w:rsidR="00A6288C" w:rsidRPr="00DA3171" w:rsidRDefault="00474BCC" w:rsidP="004359A7">
            <w:pPr>
              <w:rPr>
                <w:color w:val="auto"/>
                <w:sz w:val="24"/>
                <w:szCs w:val="24"/>
              </w:rPr>
            </w:pPr>
            <w:r w:rsidRPr="00DA3171">
              <w:rPr>
                <w:color w:val="auto"/>
                <w:sz w:val="24"/>
                <w:szCs w:val="24"/>
              </w:rPr>
              <w:t>23</w:t>
            </w:r>
            <w:r w:rsidR="00B6778E">
              <w:rPr>
                <w:color w:val="auto"/>
                <w:sz w:val="24"/>
                <w:szCs w:val="24"/>
              </w:rPr>
              <w:t>,</w:t>
            </w:r>
            <w:r w:rsidRPr="00DA3171">
              <w:rPr>
                <w:color w:val="auto"/>
                <w:sz w:val="24"/>
                <w:szCs w:val="24"/>
              </w:rPr>
              <w:t>19</w:t>
            </w:r>
          </w:p>
        </w:tc>
        <w:tc>
          <w:tcPr>
            <w:tcW w:w="1232" w:type="dxa"/>
          </w:tcPr>
          <w:p w:rsidR="00A6288C" w:rsidRPr="00DA3171" w:rsidRDefault="00474BCC" w:rsidP="004359A7">
            <w:pPr>
              <w:rPr>
                <w:color w:val="auto"/>
                <w:sz w:val="24"/>
                <w:szCs w:val="24"/>
              </w:rPr>
            </w:pPr>
            <w:r w:rsidRPr="00DA3171">
              <w:rPr>
                <w:color w:val="auto"/>
                <w:sz w:val="24"/>
                <w:szCs w:val="24"/>
              </w:rPr>
              <w:t>23</w:t>
            </w:r>
            <w:r w:rsidR="00B6778E">
              <w:rPr>
                <w:color w:val="auto"/>
                <w:sz w:val="24"/>
                <w:szCs w:val="24"/>
              </w:rPr>
              <w:t>,</w:t>
            </w:r>
            <w:r w:rsidRPr="00DA3171">
              <w:rPr>
                <w:color w:val="auto"/>
                <w:sz w:val="24"/>
                <w:szCs w:val="24"/>
              </w:rPr>
              <w:t>67</w:t>
            </w:r>
          </w:p>
        </w:tc>
        <w:tc>
          <w:tcPr>
            <w:tcW w:w="1397" w:type="dxa"/>
          </w:tcPr>
          <w:p w:rsidR="00A6288C" w:rsidRPr="00DA3171" w:rsidRDefault="00474BCC" w:rsidP="004359A7">
            <w:pPr>
              <w:rPr>
                <w:color w:val="auto"/>
                <w:sz w:val="24"/>
                <w:szCs w:val="24"/>
              </w:rPr>
            </w:pPr>
            <w:r w:rsidRPr="00DA3171">
              <w:rPr>
                <w:color w:val="auto"/>
                <w:sz w:val="24"/>
                <w:szCs w:val="24"/>
              </w:rPr>
              <w:t>22</w:t>
            </w:r>
            <w:r w:rsidR="00B6778E">
              <w:rPr>
                <w:color w:val="auto"/>
                <w:sz w:val="24"/>
                <w:szCs w:val="24"/>
              </w:rPr>
              <w:t>,</w:t>
            </w:r>
            <w:r w:rsidRPr="00DA3171">
              <w:rPr>
                <w:color w:val="auto"/>
                <w:sz w:val="24"/>
                <w:szCs w:val="24"/>
              </w:rPr>
              <w:t>46</w:t>
            </w:r>
          </w:p>
        </w:tc>
        <w:tc>
          <w:tcPr>
            <w:tcW w:w="1276" w:type="dxa"/>
          </w:tcPr>
          <w:p w:rsidR="00A6288C" w:rsidRPr="00DA3171" w:rsidRDefault="00474BCC" w:rsidP="004359A7">
            <w:pPr>
              <w:rPr>
                <w:color w:val="auto"/>
                <w:sz w:val="24"/>
                <w:szCs w:val="24"/>
              </w:rPr>
            </w:pPr>
            <w:r w:rsidRPr="00DA3171">
              <w:rPr>
                <w:color w:val="auto"/>
                <w:sz w:val="24"/>
                <w:szCs w:val="24"/>
              </w:rPr>
              <w:t>24</w:t>
            </w:r>
            <w:r w:rsidR="00B6778E">
              <w:rPr>
                <w:color w:val="auto"/>
                <w:sz w:val="24"/>
                <w:szCs w:val="24"/>
              </w:rPr>
              <w:t>,</w:t>
            </w:r>
            <w:r w:rsidRPr="00DA3171">
              <w:rPr>
                <w:color w:val="auto"/>
                <w:sz w:val="24"/>
                <w:szCs w:val="24"/>
              </w:rPr>
              <w:t>64</w:t>
            </w:r>
          </w:p>
        </w:tc>
        <w:tc>
          <w:tcPr>
            <w:tcW w:w="1417" w:type="dxa"/>
          </w:tcPr>
          <w:p w:rsidR="00A6288C" w:rsidRPr="00DA3171" w:rsidRDefault="00474BCC" w:rsidP="004359A7">
            <w:pPr>
              <w:rPr>
                <w:color w:val="auto"/>
                <w:sz w:val="24"/>
                <w:szCs w:val="24"/>
              </w:rPr>
            </w:pPr>
            <w:r w:rsidRPr="00DA3171">
              <w:rPr>
                <w:color w:val="auto"/>
                <w:sz w:val="24"/>
                <w:szCs w:val="24"/>
              </w:rPr>
              <w:t>19</w:t>
            </w:r>
            <w:r w:rsidR="00B6778E">
              <w:rPr>
                <w:color w:val="auto"/>
                <w:sz w:val="24"/>
                <w:szCs w:val="24"/>
              </w:rPr>
              <w:t>,</w:t>
            </w:r>
            <w:r w:rsidRPr="00DA3171">
              <w:rPr>
                <w:color w:val="auto"/>
                <w:sz w:val="24"/>
                <w:szCs w:val="24"/>
              </w:rPr>
              <w:t>32</w:t>
            </w:r>
          </w:p>
        </w:tc>
      </w:tr>
      <w:tr w:rsidR="00A6288C" w:rsidRPr="00DA3171" w:rsidTr="002D79B2">
        <w:trPr>
          <w:cantSplit/>
          <w:tblHeader/>
        </w:trPr>
        <w:tc>
          <w:tcPr>
            <w:tcW w:w="621" w:type="dxa"/>
          </w:tcPr>
          <w:p w:rsidR="00A6288C" w:rsidRPr="00DA3171" w:rsidRDefault="00474BCC" w:rsidP="004359A7">
            <w:pPr>
              <w:rPr>
                <w:color w:val="auto"/>
                <w:sz w:val="24"/>
                <w:szCs w:val="24"/>
              </w:rPr>
            </w:pPr>
            <w:r w:rsidRPr="00DA3171">
              <w:rPr>
                <w:color w:val="auto"/>
                <w:sz w:val="24"/>
                <w:szCs w:val="24"/>
              </w:rPr>
              <w:t>24</w:t>
            </w:r>
          </w:p>
        </w:tc>
        <w:tc>
          <w:tcPr>
            <w:tcW w:w="1232" w:type="dxa"/>
          </w:tcPr>
          <w:p w:rsidR="00A6288C" w:rsidRPr="00DA3171" w:rsidRDefault="00474BCC" w:rsidP="004359A7">
            <w:pPr>
              <w:rPr>
                <w:color w:val="auto"/>
                <w:sz w:val="24"/>
                <w:szCs w:val="24"/>
              </w:rPr>
            </w:pPr>
            <w:r w:rsidRPr="00DA3171">
              <w:rPr>
                <w:color w:val="auto"/>
                <w:sz w:val="24"/>
                <w:szCs w:val="24"/>
              </w:rPr>
              <w:t>27</w:t>
            </w:r>
            <w:r w:rsidR="00B6778E">
              <w:rPr>
                <w:color w:val="auto"/>
                <w:sz w:val="24"/>
                <w:szCs w:val="24"/>
              </w:rPr>
              <w:t>,</w:t>
            </w:r>
            <w:r w:rsidRPr="00DA3171">
              <w:rPr>
                <w:color w:val="auto"/>
                <w:sz w:val="24"/>
                <w:szCs w:val="24"/>
              </w:rPr>
              <w:t>29</w:t>
            </w:r>
          </w:p>
        </w:tc>
        <w:tc>
          <w:tcPr>
            <w:tcW w:w="1232" w:type="dxa"/>
          </w:tcPr>
          <w:p w:rsidR="00A6288C" w:rsidRPr="00DA3171" w:rsidRDefault="00474BCC" w:rsidP="004359A7">
            <w:pPr>
              <w:rPr>
                <w:color w:val="auto"/>
                <w:sz w:val="24"/>
                <w:szCs w:val="24"/>
              </w:rPr>
            </w:pPr>
            <w:r w:rsidRPr="00DA3171">
              <w:rPr>
                <w:color w:val="auto"/>
                <w:sz w:val="24"/>
                <w:szCs w:val="24"/>
              </w:rPr>
              <w:t>28</w:t>
            </w:r>
            <w:r w:rsidR="00B6778E">
              <w:rPr>
                <w:color w:val="auto"/>
                <w:sz w:val="24"/>
                <w:szCs w:val="24"/>
              </w:rPr>
              <w:t>,</w:t>
            </w:r>
            <w:r w:rsidRPr="00DA3171">
              <w:rPr>
                <w:color w:val="auto"/>
                <w:sz w:val="24"/>
                <w:szCs w:val="24"/>
              </w:rPr>
              <w:t>26</w:t>
            </w:r>
          </w:p>
        </w:tc>
        <w:tc>
          <w:tcPr>
            <w:tcW w:w="1232" w:type="dxa"/>
          </w:tcPr>
          <w:p w:rsidR="00A6288C" w:rsidRPr="00DA3171" w:rsidRDefault="00474BCC" w:rsidP="004359A7">
            <w:pPr>
              <w:rPr>
                <w:color w:val="auto"/>
                <w:sz w:val="24"/>
                <w:szCs w:val="24"/>
              </w:rPr>
            </w:pPr>
            <w:r w:rsidRPr="00DA3171">
              <w:rPr>
                <w:color w:val="auto"/>
                <w:sz w:val="24"/>
                <w:szCs w:val="24"/>
              </w:rPr>
              <w:t>27</w:t>
            </w:r>
            <w:r w:rsidR="00B6778E">
              <w:rPr>
                <w:color w:val="auto"/>
                <w:sz w:val="24"/>
                <w:szCs w:val="24"/>
              </w:rPr>
              <w:t>,</w:t>
            </w:r>
            <w:r w:rsidRPr="00DA3171">
              <w:rPr>
                <w:color w:val="auto"/>
                <w:sz w:val="24"/>
                <w:szCs w:val="24"/>
              </w:rPr>
              <w:t>78</w:t>
            </w:r>
          </w:p>
        </w:tc>
        <w:tc>
          <w:tcPr>
            <w:tcW w:w="1232" w:type="dxa"/>
          </w:tcPr>
          <w:p w:rsidR="00A6288C" w:rsidRPr="00DA3171" w:rsidRDefault="00474BCC" w:rsidP="004359A7">
            <w:pPr>
              <w:rPr>
                <w:color w:val="auto"/>
                <w:sz w:val="24"/>
                <w:szCs w:val="24"/>
              </w:rPr>
            </w:pPr>
            <w:r w:rsidRPr="00DA3171">
              <w:rPr>
                <w:color w:val="auto"/>
                <w:sz w:val="24"/>
                <w:szCs w:val="24"/>
              </w:rPr>
              <w:t>28</w:t>
            </w:r>
            <w:r w:rsidR="00B6778E">
              <w:rPr>
                <w:color w:val="auto"/>
                <w:sz w:val="24"/>
                <w:szCs w:val="24"/>
              </w:rPr>
              <w:t>,</w:t>
            </w:r>
            <w:r w:rsidRPr="00DA3171">
              <w:rPr>
                <w:color w:val="auto"/>
                <w:sz w:val="24"/>
                <w:szCs w:val="24"/>
              </w:rPr>
              <w:t>02</w:t>
            </w:r>
          </w:p>
        </w:tc>
        <w:tc>
          <w:tcPr>
            <w:tcW w:w="1397" w:type="dxa"/>
          </w:tcPr>
          <w:p w:rsidR="00A6288C" w:rsidRPr="00DA3171" w:rsidRDefault="00474BCC" w:rsidP="004359A7">
            <w:pPr>
              <w:rPr>
                <w:color w:val="auto"/>
                <w:sz w:val="24"/>
                <w:szCs w:val="24"/>
              </w:rPr>
            </w:pPr>
            <w:r w:rsidRPr="00DA3171">
              <w:rPr>
                <w:color w:val="auto"/>
                <w:sz w:val="24"/>
                <w:szCs w:val="24"/>
              </w:rPr>
              <w:t>29</w:t>
            </w:r>
            <w:r w:rsidR="00B6778E">
              <w:rPr>
                <w:color w:val="auto"/>
                <w:sz w:val="24"/>
                <w:szCs w:val="24"/>
              </w:rPr>
              <w:t>,</w:t>
            </w:r>
            <w:r w:rsidRPr="00DA3171">
              <w:rPr>
                <w:color w:val="auto"/>
                <w:sz w:val="24"/>
                <w:szCs w:val="24"/>
              </w:rPr>
              <w:t>71</w:t>
            </w:r>
          </w:p>
        </w:tc>
        <w:tc>
          <w:tcPr>
            <w:tcW w:w="1276" w:type="dxa"/>
          </w:tcPr>
          <w:p w:rsidR="00A6288C" w:rsidRPr="00DA3171" w:rsidRDefault="00474BCC" w:rsidP="004359A7">
            <w:pPr>
              <w:rPr>
                <w:color w:val="auto"/>
                <w:sz w:val="24"/>
                <w:szCs w:val="24"/>
              </w:rPr>
            </w:pPr>
            <w:r w:rsidRPr="00DA3171">
              <w:rPr>
                <w:color w:val="auto"/>
                <w:sz w:val="24"/>
                <w:szCs w:val="24"/>
              </w:rPr>
              <w:t>31</w:t>
            </w:r>
            <w:r w:rsidR="00B6778E">
              <w:rPr>
                <w:color w:val="auto"/>
                <w:sz w:val="24"/>
                <w:szCs w:val="24"/>
              </w:rPr>
              <w:t>,</w:t>
            </w:r>
            <w:r w:rsidRPr="00DA3171">
              <w:rPr>
                <w:color w:val="auto"/>
                <w:sz w:val="24"/>
                <w:szCs w:val="24"/>
              </w:rPr>
              <w:t>16</w:t>
            </w:r>
          </w:p>
        </w:tc>
        <w:tc>
          <w:tcPr>
            <w:tcW w:w="1417" w:type="dxa"/>
          </w:tcPr>
          <w:p w:rsidR="00A6288C" w:rsidRPr="00DA3171" w:rsidRDefault="00474BCC" w:rsidP="004359A7">
            <w:pPr>
              <w:rPr>
                <w:color w:val="auto"/>
                <w:sz w:val="24"/>
                <w:szCs w:val="24"/>
              </w:rPr>
            </w:pPr>
            <w:r w:rsidRPr="00DA3171">
              <w:rPr>
                <w:color w:val="auto"/>
                <w:sz w:val="24"/>
                <w:szCs w:val="24"/>
              </w:rPr>
              <w:t>29</w:t>
            </w:r>
            <w:r w:rsidR="00B6778E">
              <w:rPr>
                <w:color w:val="auto"/>
                <w:sz w:val="24"/>
                <w:szCs w:val="24"/>
              </w:rPr>
              <w:t>,</w:t>
            </w:r>
            <w:r w:rsidRPr="00DA3171">
              <w:rPr>
                <w:color w:val="auto"/>
                <w:sz w:val="24"/>
                <w:szCs w:val="24"/>
              </w:rPr>
              <w:t>47</w:t>
            </w:r>
          </w:p>
        </w:tc>
      </w:tr>
      <w:tr w:rsidR="00A6288C" w:rsidRPr="00DA3171" w:rsidTr="002D79B2">
        <w:trPr>
          <w:cantSplit/>
          <w:tblHeader/>
        </w:trPr>
        <w:tc>
          <w:tcPr>
            <w:tcW w:w="621" w:type="dxa"/>
          </w:tcPr>
          <w:p w:rsidR="00A6288C" w:rsidRPr="00DA3171" w:rsidRDefault="00474BCC" w:rsidP="004359A7">
            <w:pPr>
              <w:rPr>
                <w:color w:val="auto"/>
                <w:sz w:val="24"/>
                <w:szCs w:val="24"/>
              </w:rPr>
            </w:pPr>
            <w:r w:rsidRPr="00DA3171">
              <w:rPr>
                <w:color w:val="auto"/>
                <w:sz w:val="24"/>
                <w:szCs w:val="24"/>
              </w:rPr>
              <w:t>48</w:t>
            </w:r>
          </w:p>
        </w:tc>
        <w:tc>
          <w:tcPr>
            <w:tcW w:w="1232" w:type="dxa"/>
          </w:tcPr>
          <w:p w:rsidR="00A6288C" w:rsidRPr="00DA3171" w:rsidRDefault="00474BCC" w:rsidP="004359A7">
            <w:pPr>
              <w:rPr>
                <w:color w:val="auto"/>
                <w:sz w:val="24"/>
                <w:szCs w:val="24"/>
              </w:rPr>
            </w:pPr>
            <w:r w:rsidRPr="00DA3171">
              <w:rPr>
                <w:color w:val="auto"/>
                <w:sz w:val="24"/>
                <w:szCs w:val="24"/>
              </w:rPr>
              <w:t>38</w:t>
            </w:r>
            <w:r w:rsidR="00B6778E">
              <w:rPr>
                <w:color w:val="auto"/>
                <w:sz w:val="24"/>
                <w:szCs w:val="24"/>
              </w:rPr>
              <w:t>,</w:t>
            </w:r>
            <w:r w:rsidRPr="00DA3171">
              <w:rPr>
                <w:color w:val="auto"/>
                <w:sz w:val="24"/>
                <w:szCs w:val="24"/>
              </w:rPr>
              <w:t>41</w:t>
            </w:r>
          </w:p>
        </w:tc>
        <w:tc>
          <w:tcPr>
            <w:tcW w:w="1232" w:type="dxa"/>
          </w:tcPr>
          <w:p w:rsidR="00A6288C" w:rsidRPr="00DA3171" w:rsidRDefault="00474BCC" w:rsidP="004359A7">
            <w:pPr>
              <w:rPr>
                <w:color w:val="auto"/>
                <w:sz w:val="24"/>
                <w:szCs w:val="24"/>
              </w:rPr>
            </w:pPr>
            <w:r w:rsidRPr="00DA3171">
              <w:rPr>
                <w:color w:val="auto"/>
                <w:sz w:val="24"/>
                <w:szCs w:val="24"/>
              </w:rPr>
              <w:t>38</w:t>
            </w:r>
            <w:r w:rsidR="00B6778E">
              <w:rPr>
                <w:color w:val="auto"/>
                <w:sz w:val="24"/>
                <w:szCs w:val="24"/>
              </w:rPr>
              <w:t>,</w:t>
            </w:r>
            <w:r w:rsidRPr="00DA3171">
              <w:rPr>
                <w:color w:val="auto"/>
                <w:sz w:val="24"/>
                <w:szCs w:val="24"/>
              </w:rPr>
              <w:t>89</w:t>
            </w:r>
          </w:p>
        </w:tc>
        <w:tc>
          <w:tcPr>
            <w:tcW w:w="1232" w:type="dxa"/>
          </w:tcPr>
          <w:p w:rsidR="00A6288C" w:rsidRPr="00DA3171" w:rsidRDefault="00474BCC" w:rsidP="004359A7">
            <w:pPr>
              <w:rPr>
                <w:color w:val="auto"/>
                <w:sz w:val="24"/>
                <w:szCs w:val="24"/>
              </w:rPr>
            </w:pPr>
            <w:r w:rsidRPr="00DA3171">
              <w:rPr>
                <w:color w:val="auto"/>
                <w:sz w:val="24"/>
                <w:szCs w:val="24"/>
              </w:rPr>
              <w:t>35</w:t>
            </w:r>
            <w:r w:rsidR="00B6778E">
              <w:rPr>
                <w:color w:val="auto"/>
                <w:sz w:val="24"/>
                <w:szCs w:val="24"/>
              </w:rPr>
              <w:t>,</w:t>
            </w:r>
            <w:r w:rsidRPr="00DA3171">
              <w:rPr>
                <w:color w:val="auto"/>
                <w:sz w:val="24"/>
                <w:szCs w:val="24"/>
              </w:rPr>
              <w:t>51</w:t>
            </w:r>
          </w:p>
        </w:tc>
        <w:tc>
          <w:tcPr>
            <w:tcW w:w="1232" w:type="dxa"/>
          </w:tcPr>
          <w:p w:rsidR="00A6288C" w:rsidRPr="00DA3171" w:rsidRDefault="00474BCC" w:rsidP="004359A7">
            <w:pPr>
              <w:rPr>
                <w:color w:val="auto"/>
                <w:sz w:val="24"/>
                <w:szCs w:val="24"/>
              </w:rPr>
            </w:pPr>
            <w:r w:rsidRPr="00DA3171">
              <w:rPr>
                <w:color w:val="auto"/>
                <w:sz w:val="24"/>
                <w:szCs w:val="24"/>
              </w:rPr>
              <w:t>38</w:t>
            </w:r>
            <w:r w:rsidR="00B6778E">
              <w:rPr>
                <w:color w:val="auto"/>
                <w:sz w:val="24"/>
                <w:szCs w:val="24"/>
              </w:rPr>
              <w:t>,</w:t>
            </w:r>
            <w:r w:rsidRPr="00DA3171">
              <w:rPr>
                <w:color w:val="auto"/>
                <w:sz w:val="24"/>
                <w:szCs w:val="24"/>
              </w:rPr>
              <w:t>41</w:t>
            </w:r>
          </w:p>
        </w:tc>
        <w:tc>
          <w:tcPr>
            <w:tcW w:w="1397" w:type="dxa"/>
          </w:tcPr>
          <w:p w:rsidR="00A6288C" w:rsidRPr="00DA3171" w:rsidRDefault="00474BCC" w:rsidP="004359A7">
            <w:pPr>
              <w:rPr>
                <w:color w:val="auto"/>
                <w:sz w:val="24"/>
                <w:szCs w:val="24"/>
              </w:rPr>
            </w:pPr>
            <w:r w:rsidRPr="00DA3171">
              <w:rPr>
                <w:color w:val="auto"/>
                <w:sz w:val="24"/>
                <w:szCs w:val="24"/>
              </w:rPr>
              <w:t>36</w:t>
            </w:r>
            <w:r w:rsidR="00B6778E">
              <w:rPr>
                <w:color w:val="auto"/>
                <w:sz w:val="24"/>
                <w:szCs w:val="24"/>
              </w:rPr>
              <w:t>.,</w:t>
            </w:r>
            <w:r w:rsidRPr="00DA3171">
              <w:rPr>
                <w:color w:val="auto"/>
                <w:sz w:val="24"/>
                <w:szCs w:val="24"/>
              </w:rPr>
              <w:t>71</w:t>
            </w:r>
          </w:p>
        </w:tc>
        <w:tc>
          <w:tcPr>
            <w:tcW w:w="1276" w:type="dxa"/>
          </w:tcPr>
          <w:p w:rsidR="00A6288C" w:rsidRPr="00DA3171" w:rsidRDefault="00474BCC" w:rsidP="004359A7">
            <w:pPr>
              <w:rPr>
                <w:color w:val="auto"/>
                <w:sz w:val="24"/>
                <w:szCs w:val="24"/>
              </w:rPr>
            </w:pPr>
            <w:r w:rsidRPr="00DA3171">
              <w:rPr>
                <w:color w:val="auto"/>
                <w:sz w:val="24"/>
                <w:szCs w:val="24"/>
              </w:rPr>
              <w:t>37</w:t>
            </w:r>
            <w:r w:rsidR="00B6778E">
              <w:rPr>
                <w:color w:val="auto"/>
                <w:sz w:val="24"/>
                <w:szCs w:val="24"/>
              </w:rPr>
              <w:t>,</w:t>
            </w:r>
            <w:r w:rsidRPr="00DA3171">
              <w:rPr>
                <w:color w:val="auto"/>
                <w:sz w:val="24"/>
                <w:szCs w:val="24"/>
              </w:rPr>
              <w:t>68</w:t>
            </w:r>
          </w:p>
        </w:tc>
        <w:tc>
          <w:tcPr>
            <w:tcW w:w="1417" w:type="dxa"/>
          </w:tcPr>
          <w:p w:rsidR="00A6288C" w:rsidRPr="00DA3171" w:rsidRDefault="00474BCC" w:rsidP="004359A7">
            <w:pPr>
              <w:rPr>
                <w:color w:val="auto"/>
                <w:sz w:val="24"/>
                <w:szCs w:val="24"/>
              </w:rPr>
            </w:pPr>
            <w:r w:rsidRPr="00DA3171">
              <w:rPr>
                <w:color w:val="auto"/>
                <w:sz w:val="24"/>
                <w:szCs w:val="24"/>
              </w:rPr>
              <w:t>38</w:t>
            </w:r>
            <w:r w:rsidR="00B6778E">
              <w:rPr>
                <w:color w:val="auto"/>
                <w:sz w:val="24"/>
                <w:szCs w:val="24"/>
              </w:rPr>
              <w:t>,</w:t>
            </w:r>
            <w:r w:rsidRPr="00DA3171">
              <w:rPr>
                <w:color w:val="auto"/>
                <w:sz w:val="24"/>
                <w:szCs w:val="24"/>
              </w:rPr>
              <w:t>16</w:t>
            </w:r>
          </w:p>
        </w:tc>
      </w:tr>
    </w:tbl>
    <w:p w:rsidR="00A6288C" w:rsidRPr="00DA3171" w:rsidRDefault="00AB0CF9" w:rsidP="002D79B2">
      <w:pPr>
        <w:spacing w:before="100" w:beforeAutospacing="1" w:after="100" w:afterAutospacing="1" w:line="240" w:lineRule="auto"/>
        <w:ind w:firstLine="720"/>
        <w:jc w:val="both"/>
        <w:rPr>
          <w:sz w:val="28"/>
          <w:szCs w:val="28"/>
        </w:rPr>
      </w:pPr>
      <w:r>
        <w:rPr>
          <w:rFonts w:ascii="Times New Roman" w:eastAsia="Times New Roman" w:hAnsi="Times New Roman" w:cs="Times New Roman"/>
          <w:sz w:val="28"/>
          <w:szCs w:val="28"/>
        </w:rPr>
        <w:t>9</w:t>
      </w:r>
      <w:r w:rsidR="00474BCC" w:rsidRPr="00DA3171">
        <w:rPr>
          <w:rFonts w:ascii="Times New Roman" w:eastAsia="Times New Roman" w:hAnsi="Times New Roman" w:cs="Times New Roman"/>
          <w:sz w:val="28"/>
          <w:szCs w:val="28"/>
        </w:rPr>
        <w:t xml:space="preserve">-кестеде уақыт бойынша полимер тізбегінің байланысу дәрежесінің полимерлердің молярлық қатынасына тәуелділігі (лютеций иондарына қатысты) көрсетілген. Кестеден көрініп тұрғандай, ерітіндіде екі полимер болған кезде полимер тізбегінің байланысу дәрежесі тек полиқышқыл немесе полинегіз (қатынасы 6:0 және 0:6) болған жағдайға қарағанда жоғары болады. </w:t>
      </w:r>
      <w:r w:rsidR="002E3361"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LF-AB-17-8 интерполимер жүйесінің 5:1 қатынасында лютеций иондарының сорылуы онша қарқ</w:t>
      </w:r>
      <w:r w:rsidR="007B3AB5">
        <w:rPr>
          <w:rFonts w:ascii="Times New Roman" w:eastAsia="Times New Roman" w:hAnsi="Times New Roman" w:cs="Times New Roman"/>
          <w:sz w:val="28"/>
          <w:szCs w:val="28"/>
        </w:rPr>
        <w:t>ынды емес; байланысу дәрежесі 2,</w:t>
      </w:r>
      <w:r w:rsidR="00474BCC" w:rsidRPr="00DA3171">
        <w:rPr>
          <w:rFonts w:ascii="Times New Roman" w:eastAsia="Times New Roman" w:hAnsi="Times New Roman" w:cs="Times New Roman"/>
          <w:sz w:val="28"/>
          <w:szCs w:val="28"/>
        </w:rPr>
        <w:t>95% құрайды. Ал 4:2, 3:3 және 1:5 қатынастарында Lu</w:t>
      </w:r>
      <w:r w:rsidR="00474BCC" w:rsidRPr="00DA3171">
        <w:rPr>
          <w:rFonts w:ascii="Times New Roman" w:eastAsia="Times New Roman" w:hAnsi="Times New Roman" w:cs="Times New Roman"/>
          <w:sz w:val="28"/>
          <w:szCs w:val="28"/>
          <w:vertAlign w:val="superscript"/>
        </w:rPr>
        <w:t>3</w:t>
      </w:r>
      <w:r w:rsidR="00474BCC" w:rsidRPr="004510CD">
        <w:rPr>
          <w:rFonts w:ascii="Times New Roman" w:eastAsia="Times New Roman" w:hAnsi="Times New Roman" w:cs="Times New Roman"/>
          <w:sz w:val="28"/>
          <w:szCs w:val="28"/>
          <w:vertAlign w:val="superscript"/>
        </w:rPr>
        <w:t>+</w:t>
      </w:r>
      <w:r w:rsidR="00474BCC" w:rsidRPr="00DA3171">
        <w:rPr>
          <w:rFonts w:ascii="Times New Roman" w:eastAsia="Times New Roman" w:hAnsi="Times New Roman" w:cs="Times New Roman"/>
          <w:sz w:val="28"/>
          <w:szCs w:val="28"/>
        </w:rPr>
        <w:t xml:space="preserve"> иондарының байланысу дәрежесі жоғарырақ. Полимер тізбегінің максималды байланысу дәрежесі </w:t>
      </w:r>
      <w:r w:rsidR="002E3361"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LF-AB-17-8 интерполимер жүйесінің  4:2 қатынасында 3</w:t>
      </w:r>
      <w:r w:rsidR="007B3AB5">
        <w:rPr>
          <w:rFonts w:ascii="Times New Roman" w:eastAsia="Times New Roman" w:hAnsi="Times New Roman" w:cs="Times New Roman"/>
          <w:sz w:val="28"/>
          <w:szCs w:val="28"/>
        </w:rPr>
        <w:t>,</w:t>
      </w:r>
      <w:r w:rsidR="00474BCC" w:rsidRPr="00DA3171">
        <w:rPr>
          <w:rFonts w:ascii="Times New Roman" w:eastAsia="Times New Roman" w:hAnsi="Times New Roman" w:cs="Times New Roman"/>
          <w:sz w:val="28"/>
          <w:szCs w:val="28"/>
        </w:rPr>
        <w:t>91% құрайды.</w:t>
      </w:r>
    </w:p>
    <w:p w:rsidR="00A6288C" w:rsidRPr="00DA3171" w:rsidRDefault="00332AA6" w:rsidP="002D79B2">
      <w:pPr>
        <w:tabs>
          <w:tab w:val="left" w:pos="945"/>
        </w:tabs>
        <w:spacing w:after="100" w:afterAutospacing="1" w:line="240" w:lineRule="auto"/>
        <w:jc w:val="both"/>
        <w:rPr>
          <w:rFonts w:ascii="Times New Roman" w:eastAsia="Times New Roman" w:hAnsi="Times New Roman" w:cs="Times New Roman"/>
          <w:b/>
          <w:sz w:val="28"/>
          <w:szCs w:val="28"/>
        </w:rPr>
      </w:pPr>
      <w:r w:rsidRPr="00DA3171">
        <w:rPr>
          <w:rFonts w:ascii="Times New Roman" w:eastAsia="Times New Roman" w:hAnsi="Times New Roman" w:cs="Times New Roman"/>
          <w:sz w:val="28"/>
          <w:szCs w:val="28"/>
        </w:rPr>
        <w:t xml:space="preserve">Кесте </w:t>
      </w:r>
      <w:r w:rsidR="00AB0CF9">
        <w:rPr>
          <w:rFonts w:ascii="Times New Roman" w:eastAsia="Times New Roman" w:hAnsi="Times New Roman" w:cs="Times New Roman"/>
          <w:sz w:val="28"/>
          <w:szCs w:val="28"/>
        </w:rPr>
        <w:t>9</w:t>
      </w:r>
      <w:r w:rsidR="00474BCC" w:rsidRPr="00DA3171">
        <w:rPr>
          <w:rFonts w:ascii="Times New Roman" w:eastAsia="Times New Roman" w:hAnsi="Times New Roman" w:cs="Times New Roman"/>
          <w:sz w:val="28"/>
          <w:szCs w:val="28"/>
        </w:rPr>
        <w:t xml:space="preserve"> – Полимерлік тізбектің лютеций иондарымен байланысу дәрежесі   </w:t>
      </w:r>
    </w:p>
    <w:tbl>
      <w:tblPr>
        <w:tblStyle w:val="afffffff6"/>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621"/>
        <w:gridCol w:w="1232"/>
        <w:gridCol w:w="1232"/>
        <w:gridCol w:w="1232"/>
        <w:gridCol w:w="1353"/>
        <w:gridCol w:w="1418"/>
        <w:gridCol w:w="1276"/>
        <w:gridCol w:w="1275"/>
      </w:tblGrid>
      <w:tr w:rsidR="00A6288C" w:rsidRPr="00DA3171" w:rsidTr="002D79B2">
        <w:trPr>
          <w:cantSplit/>
          <w:trHeight w:val="255"/>
          <w:tblHeader/>
        </w:trPr>
        <w:tc>
          <w:tcPr>
            <w:tcW w:w="9639" w:type="dxa"/>
            <w:gridSpan w:val="8"/>
            <w:tcBorders>
              <w:bottom w:val="dashed" w:sz="4" w:space="0" w:color="000000"/>
            </w:tcBorders>
          </w:tcPr>
          <w:p w:rsidR="00A6288C" w:rsidRPr="00DA3171" w:rsidRDefault="00474BCC" w:rsidP="004359A7">
            <w:pPr>
              <w:tabs>
                <w:tab w:val="left" w:pos="945"/>
              </w:tabs>
              <w:rPr>
                <w:b/>
                <w:color w:val="auto"/>
                <w:sz w:val="24"/>
                <w:szCs w:val="24"/>
              </w:rPr>
            </w:pPr>
            <w:r w:rsidRPr="00DA3171">
              <w:rPr>
                <w:rFonts w:ascii="Cambria Math" w:eastAsia="Cambria Math" w:hAnsi="Cambria Math" w:cs="Cambria Math"/>
                <w:b/>
                <w:color w:val="auto"/>
                <w:sz w:val="24"/>
                <w:szCs w:val="24"/>
              </w:rPr>
              <w:t>𝜃</w:t>
            </w:r>
            <w:r w:rsidRPr="00DA3171">
              <w:rPr>
                <w:b/>
                <w:color w:val="auto"/>
                <w:sz w:val="24"/>
                <w:szCs w:val="24"/>
              </w:rPr>
              <w:t xml:space="preserve"> (Lu</w:t>
            </w:r>
            <w:r w:rsidRPr="00DA3171">
              <w:rPr>
                <w:b/>
                <w:color w:val="auto"/>
                <w:sz w:val="24"/>
                <w:szCs w:val="24"/>
                <w:vertAlign w:val="superscript"/>
              </w:rPr>
              <w:t>3+</w:t>
            </w:r>
            <w:r w:rsidRPr="00DA3171">
              <w:rPr>
                <w:b/>
                <w:color w:val="auto"/>
                <w:sz w:val="24"/>
                <w:szCs w:val="24"/>
              </w:rPr>
              <w:t>), %</w:t>
            </w:r>
          </w:p>
        </w:tc>
      </w:tr>
      <w:tr w:rsidR="00A6288C" w:rsidRPr="00DA3171" w:rsidTr="002D79B2">
        <w:trPr>
          <w:cantSplit/>
          <w:trHeight w:val="300"/>
          <w:tblHeader/>
        </w:trPr>
        <w:tc>
          <w:tcPr>
            <w:tcW w:w="9639" w:type="dxa"/>
            <w:gridSpan w:val="8"/>
            <w:tcBorders>
              <w:top w:val="dashed" w:sz="4" w:space="0" w:color="000000"/>
              <w:bottom w:val="dashed" w:sz="4" w:space="0" w:color="000000"/>
            </w:tcBorders>
          </w:tcPr>
          <w:p w:rsidR="00A6288C" w:rsidRPr="00DA3171" w:rsidRDefault="002E3361" w:rsidP="004359A7">
            <w:pPr>
              <w:tabs>
                <w:tab w:val="left" w:pos="945"/>
              </w:tabs>
              <w:ind w:left="108"/>
              <w:rPr>
                <w:b/>
                <w:color w:val="auto"/>
                <w:sz w:val="24"/>
                <w:szCs w:val="24"/>
              </w:rPr>
            </w:pPr>
            <w:r w:rsidRPr="00DA3171">
              <w:rPr>
                <w:b/>
                <w:color w:val="auto"/>
                <w:sz w:val="24"/>
                <w:szCs w:val="24"/>
              </w:rPr>
              <w:t>Lewatit</w:t>
            </w:r>
            <w:r w:rsidR="00474BCC" w:rsidRPr="00DA3171">
              <w:rPr>
                <w:b/>
                <w:color w:val="auto"/>
                <w:sz w:val="24"/>
                <w:szCs w:val="24"/>
              </w:rPr>
              <w:t xml:space="preserve"> CNP LF-AB-17-8, моль:моль</w:t>
            </w:r>
          </w:p>
        </w:tc>
      </w:tr>
      <w:tr w:rsidR="00A6288C" w:rsidRPr="00DA3171" w:rsidTr="002D79B2">
        <w:trPr>
          <w:cantSplit/>
          <w:tblHeader/>
        </w:trPr>
        <w:tc>
          <w:tcPr>
            <w:tcW w:w="621"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t, h</w:t>
            </w:r>
          </w:p>
        </w:tc>
        <w:tc>
          <w:tcPr>
            <w:tcW w:w="1232"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6:0</w:t>
            </w:r>
          </w:p>
        </w:tc>
        <w:tc>
          <w:tcPr>
            <w:tcW w:w="1232"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5:1</w:t>
            </w:r>
          </w:p>
        </w:tc>
        <w:tc>
          <w:tcPr>
            <w:tcW w:w="1232"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4:2</w:t>
            </w:r>
          </w:p>
        </w:tc>
        <w:tc>
          <w:tcPr>
            <w:tcW w:w="1353"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3:3</w:t>
            </w:r>
          </w:p>
        </w:tc>
        <w:tc>
          <w:tcPr>
            <w:tcW w:w="1418"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2:4</w:t>
            </w:r>
          </w:p>
        </w:tc>
        <w:tc>
          <w:tcPr>
            <w:tcW w:w="1276"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1:5</w:t>
            </w:r>
          </w:p>
        </w:tc>
        <w:tc>
          <w:tcPr>
            <w:tcW w:w="1275"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0:6</w:t>
            </w:r>
          </w:p>
        </w:tc>
      </w:tr>
      <w:tr w:rsidR="00A6288C" w:rsidRPr="00DA3171" w:rsidTr="002D79B2">
        <w:trPr>
          <w:cantSplit/>
          <w:tblHeader/>
        </w:trPr>
        <w:tc>
          <w:tcPr>
            <w:tcW w:w="621" w:type="dxa"/>
            <w:tcBorders>
              <w:top w:val="dashed" w:sz="4" w:space="0" w:color="000000"/>
            </w:tcBorders>
          </w:tcPr>
          <w:p w:rsidR="00A6288C" w:rsidRPr="00DA3171" w:rsidRDefault="00A6288C" w:rsidP="004359A7">
            <w:pPr>
              <w:rPr>
                <w:b/>
                <w:color w:val="auto"/>
                <w:sz w:val="24"/>
                <w:szCs w:val="24"/>
              </w:rPr>
            </w:pPr>
          </w:p>
        </w:tc>
        <w:tc>
          <w:tcPr>
            <w:tcW w:w="1232" w:type="dxa"/>
            <w:tcBorders>
              <w:top w:val="dashed" w:sz="4" w:space="0" w:color="000000"/>
            </w:tcBorders>
          </w:tcPr>
          <w:p w:rsidR="00A6288C" w:rsidRPr="00DA3171" w:rsidRDefault="00A6288C" w:rsidP="004359A7">
            <w:pPr>
              <w:rPr>
                <w:b/>
                <w:color w:val="auto"/>
                <w:sz w:val="24"/>
                <w:szCs w:val="24"/>
              </w:rPr>
            </w:pPr>
          </w:p>
        </w:tc>
        <w:tc>
          <w:tcPr>
            <w:tcW w:w="1232" w:type="dxa"/>
            <w:tcBorders>
              <w:top w:val="dashed" w:sz="4" w:space="0" w:color="000000"/>
            </w:tcBorders>
          </w:tcPr>
          <w:p w:rsidR="00A6288C" w:rsidRPr="00DA3171" w:rsidRDefault="00A6288C" w:rsidP="004359A7">
            <w:pPr>
              <w:rPr>
                <w:b/>
                <w:color w:val="auto"/>
                <w:sz w:val="24"/>
                <w:szCs w:val="24"/>
              </w:rPr>
            </w:pPr>
          </w:p>
        </w:tc>
        <w:tc>
          <w:tcPr>
            <w:tcW w:w="1232" w:type="dxa"/>
            <w:tcBorders>
              <w:top w:val="dashed" w:sz="4" w:space="0" w:color="000000"/>
            </w:tcBorders>
          </w:tcPr>
          <w:p w:rsidR="00A6288C" w:rsidRPr="00DA3171" w:rsidRDefault="00A6288C" w:rsidP="004359A7">
            <w:pPr>
              <w:rPr>
                <w:b/>
                <w:color w:val="auto"/>
                <w:sz w:val="24"/>
                <w:szCs w:val="24"/>
              </w:rPr>
            </w:pPr>
          </w:p>
        </w:tc>
        <w:tc>
          <w:tcPr>
            <w:tcW w:w="1353" w:type="dxa"/>
            <w:tcBorders>
              <w:top w:val="dashed" w:sz="4" w:space="0" w:color="000000"/>
            </w:tcBorders>
          </w:tcPr>
          <w:p w:rsidR="00A6288C" w:rsidRPr="00DA3171" w:rsidRDefault="00A6288C" w:rsidP="004359A7">
            <w:pPr>
              <w:rPr>
                <w:b/>
                <w:color w:val="auto"/>
                <w:sz w:val="24"/>
                <w:szCs w:val="24"/>
              </w:rPr>
            </w:pPr>
          </w:p>
        </w:tc>
        <w:tc>
          <w:tcPr>
            <w:tcW w:w="1418" w:type="dxa"/>
            <w:tcBorders>
              <w:top w:val="dashed" w:sz="4" w:space="0" w:color="000000"/>
            </w:tcBorders>
          </w:tcPr>
          <w:p w:rsidR="00A6288C" w:rsidRPr="00DA3171" w:rsidRDefault="00A6288C" w:rsidP="004359A7">
            <w:pPr>
              <w:rPr>
                <w:b/>
                <w:color w:val="auto"/>
                <w:sz w:val="24"/>
                <w:szCs w:val="24"/>
              </w:rPr>
            </w:pPr>
          </w:p>
        </w:tc>
        <w:tc>
          <w:tcPr>
            <w:tcW w:w="1276" w:type="dxa"/>
            <w:tcBorders>
              <w:top w:val="dashed" w:sz="4" w:space="0" w:color="000000"/>
            </w:tcBorders>
          </w:tcPr>
          <w:p w:rsidR="00A6288C" w:rsidRPr="00DA3171" w:rsidRDefault="00A6288C" w:rsidP="004359A7">
            <w:pPr>
              <w:rPr>
                <w:b/>
                <w:color w:val="auto"/>
                <w:sz w:val="24"/>
                <w:szCs w:val="24"/>
              </w:rPr>
            </w:pPr>
          </w:p>
        </w:tc>
        <w:tc>
          <w:tcPr>
            <w:tcW w:w="1275" w:type="dxa"/>
            <w:tcBorders>
              <w:top w:val="dashed" w:sz="4" w:space="0" w:color="000000"/>
            </w:tcBorders>
          </w:tcPr>
          <w:p w:rsidR="00A6288C" w:rsidRPr="00DA3171" w:rsidRDefault="00A6288C" w:rsidP="004359A7">
            <w:pPr>
              <w:rPr>
                <w:b/>
                <w:color w:val="auto"/>
                <w:sz w:val="24"/>
                <w:szCs w:val="24"/>
              </w:rPr>
            </w:pPr>
          </w:p>
        </w:tc>
      </w:tr>
      <w:tr w:rsidR="00A6288C" w:rsidRPr="00DA3171" w:rsidTr="002D79B2">
        <w:trPr>
          <w:cantSplit/>
          <w:tblHeader/>
        </w:trPr>
        <w:tc>
          <w:tcPr>
            <w:tcW w:w="621" w:type="dxa"/>
          </w:tcPr>
          <w:p w:rsidR="00A6288C" w:rsidRPr="00DA3171" w:rsidRDefault="00474BCC" w:rsidP="004359A7">
            <w:pPr>
              <w:rPr>
                <w:color w:val="auto"/>
                <w:sz w:val="24"/>
                <w:szCs w:val="24"/>
              </w:rPr>
            </w:pPr>
            <w:r w:rsidRPr="00DA3171">
              <w:rPr>
                <w:color w:val="auto"/>
                <w:sz w:val="24"/>
                <w:szCs w:val="24"/>
              </w:rPr>
              <w:t>1</w:t>
            </w:r>
          </w:p>
        </w:tc>
        <w:tc>
          <w:tcPr>
            <w:tcW w:w="1232" w:type="dxa"/>
          </w:tcPr>
          <w:p w:rsidR="00A6288C" w:rsidRPr="00DA3171" w:rsidRDefault="00474BCC" w:rsidP="004359A7">
            <w:pPr>
              <w:rPr>
                <w:color w:val="auto"/>
                <w:sz w:val="24"/>
                <w:szCs w:val="24"/>
              </w:rPr>
            </w:pPr>
            <w:r w:rsidRPr="00DA3171">
              <w:rPr>
                <w:color w:val="auto"/>
                <w:sz w:val="24"/>
                <w:szCs w:val="24"/>
              </w:rPr>
              <w:t>0</w:t>
            </w:r>
            <w:r w:rsidR="007B3AB5">
              <w:rPr>
                <w:color w:val="auto"/>
                <w:sz w:val="24"/>
                <w:szCs w:val="24"/>
              </w:rPr>
              <w:t>,</w:t>
            </w:r>
            <w:r w:rsidRPr="00DA3171">
              <w:rPr>
                <w:color w:val="auto"/>
                <w:sz w:val="24"/>
                <w:szCs w:val="24"/>
              </w:rPr>
              <w:t>08</w:t>
            </w:r>
          </w:p>
        </w:tc>
        <w:tc>
          <w:tcPr>
            <w:tcW w:w="1232" w:type="dxa"/>
          </w:tcPr>
          <w:p w:rsidR="00A6288C" w:rsidRPr="00DA3171" w:rsidRDefault="00474BCC" w:rsidP="004359A7">
            <w:pPr>
              <w:rPr>
                <w:color w:val="auto"/>
                <w:sz w:val="24"/>
                <w:szCs w:val="24"/>
              </w:rPr>
            </w:pPr>
            <w:r w:rsidRPr="00DA3171">
              <w:rPr>
                <w:color w:val="auto"/>
                <w:sz w:val="24"/>
                <w:szCs w:val="24"/>
              </w:rPr>
              <w:t>0</w:t>
            </w:r>
            <w:r w:rsidR="007B3AB5">
              <w:rPr>
                <w:color w:val="auto"/>
                <w:sz w:val="24"/>
                <w:szCs w:val="24"/>
              </w:rPr>
              <w:t>,</w:t>
            </w:r>
            <w:r w:rsidRPr="00DA3171">
              <w:rPr>
                <w:color w:val="auto"/>
                <w:sz w:val="24"/>
                <w:szCs w:val="24"/>
              </w:rPr>
              <w:t>41</w:t>
            </w:r>
          </w:p>
        </w:tc>
        <w:tc>
          <w:tcPr>
            <w:tcW w:w="1232" w:type="dxa"/>
          </w:tcPr>
          <w:p w:rsidR="00A6288C" w:rsidRPr="00DA3171" w:rsidRDefault="007B3AB5" w:rsidP="004359A7">
            <w:pPr>
              <w:rPr>
                <w:color w:val="auto"/>
                <w:sz w:val="24"/>
                <w:szCs w:val="24"/>
              </w:rPr>
            </w:pPr>
            <w:r>
              <w:rPr>
                <w:color w:val="auto"/>
                <w:sz w:val="24"/>
                <w:szCs w:val="24"/>
              </w:rPr>
              <w:t>0,</w:t>
            </w:r>
            <w:r w:rsidR="00474BCC" w:rsidRPr="00DA3171">
              <w:rPr>
                <w:color w:val="auto"/>
                <w:sz w:val="24"/>
                <w:szCs w:val="24"/>
              </w:rPr>
              <w:t>15</w:t>
            </w:r>
          </w:p>
        </w:tc>
        <w:tc>
          <w:tcPr>
            <w:tcW w:w="1353" w:type="dxa"/>
          </w:tcPr>
          <w:p w:rsidR="00A6288C" w:rsidRPr="00DA3171" w:rsidRDefault="00474BCC" w:rsidP="004359A7">
            <w:pPr>
              <w:rPr>
                <w:color w:val="auto"/>
                <w:sz w:val="24"/>
                <w:szCs w:val="24"/>
              </w:rPr>
            </w:pPr>
            <w:r w:rsidRPr="00DA3171">
              <w:rPr>
                <w:color w:val="auto"/>
                <w:sz w:val="24"/>
                <w:szCs w:val="24"/>
              </w:rPr>
              <w:t>0</w:t>
            </w:r>
            <w:r w:rsidR="007B3AB5">
              <w:rPr>
                <w:color w:val="auto"/>
                <w:sz w:val="24"/>
                <w:szCs w:val="24"/>
              </w:rPr>
              <w:t>,</w:t>
            </w:r>
            <w:r w:rsidRPr="00DA3171">
              <w:rPr>
                <w:color w:val="auto"/>
                <w:sz w:val="24"/>
                <w:szCs w:val="24"/>
              </w:rPr>
              <w:t>06</w:t>
            </w:r>
          </w:p>
        </w:tc>
        <w:tc>
          <w:tcPr>
            <w:tcW w:w="1418" w:type="dxa"/>
          </w:tcPr>
          <w:p w:rsidR="00A6288C" w:rsidRPr="00DA3171" w:rsidRDefault="007B3AB5" w:rsidP="004359A7">
            <w:pPr>
              <w:rPr>
                <w:color w:val="auto"/>
                <w:sz w:val="24"/>
                <w:szCs w:val="24"/>
              </w:rPr>
            </w:pPr>
            <w:r>
              <w:rPr>
                <w:color w:val="auto"/>
                <w:sz w:val="24"/>
                <w:szCs w:val="24"/>
              </w:rPr>
              <w:t>0,</w:t>
            </w:r>
            <w:r w:rsidR="00474BCC" w:rsidRPr="00DA3171">
              <w:rPr>
                <w:color w:val="auto"/>
                <w:sz w:val="24"/>
                <w:szCs w:val="24"/>
              </w:rPr>
              <w:t>16</w:t>
            </w:r>
          </w:p>
        </w:tc>
        <w:tc>
          <w:tcPr>
            <w:tcW w:w="1276" w:type="dxa"/>
          </w:tcPr>
          <w:p w:rsidR="00A6288C" w:rsidRPr="00DA3171" w:rsidRDefault="007B3AB5" w:rsidP="004359A7">
            <w:pPr>
              <w:rPr>
                <w:color w:val="auto"/>
                <w:sz w:val="24"/>
                <w:szCs w:val="24"/>
              </w:rPr>
            </w:pPr>
            <w:r>
              <w:rPr>
                <w:color w:val="auto"/>
                <w:sz w:val="24"/>
                <w:szCs w:val="24"/>
              </w:rPr>
              <w:t>0,</w:t>
            </w:r>
            <w:r w:rsidR="00474BCC" w:rsidRPr="00DA3171">
              <w:rPr>
                <w:color w:val="auto"/>
                <w:sz w:val="24"/>
                <w:szCs w:val="24"/>
              </w:rPr>
              <w:t>06</w:t>
            </w:r>
          </w:p>
        </w:tc>
        <w:tc>
          <w:tcPr>
            <w:tcW w:w="1275" w:type="dxa"/>
          </w:tcPr>
          <w:p w:rsidR="00A6288C" w:rsidRPr="00DA3171" w:rsidRDefault="007B3AB5" w:rsidP="004359A7">
            <w:pPr>
              <w:rPr>
                <w:color w:val="auto"/>
                <w:sz w:val="24"/>
                <w:szCs w:val="24"/>
              </w:rPr>
            </w:pPr>
            <w:r>
              <w:rPr>
                <w:color w:val="auto"/>
                <w:sz w:val="24"/>
                <w:szCs w:val="24"/>
              </w:rPr>
              <w:t>0,</w:t>
            </w:r>
            <w:r w:rsidR="00474BCC" w:rsidRPr="00DA3171">
              <w:rPr>
                <w:color w:val="auto"/>
                <w:sz w:val="24"/>
                <w:szCs w:val="24"/>
              </w:rPr>
              <w:t>01</w:t>
            </w:r>
          </w:p>
        </w:tc>
      </w:tr>
      <w:tr w:rsidR="00A6288C" w:rsidRPr="00DA3171" w:rsidTr="002D79B2">
        <w:trPr>
          <w:cantSplit/>
          <w:tblHeader/>
        </w:trPr>
        <w:tc>
          <w:tcPr>
            <w:tcW w:w="621" w:type="dxa"/>
          </w:tcPr>
          <w:p w:rsidR="00A6288C" w:rsidRPr="00DA3171" w:rsidRDefault="00474BCC" w:rsidP="004359A7">
            <w:pPr>
              <w:rPr>
                <w:color w:val="auto"/>
                <w:sz w:val="24"/>
                <w:szCs w:val="24"/>
              </w:rPr>
            </w:pPr>
            <w:r w:rsidRPr="00DA3171">
              <w:rPr>
                <w:color w:val="auto"/>
                <w:sz w:val="24"/>
                <w:szCs w:val="24"/>
              </w:rPr>
              <w:t>6</w:t>
            </w:r>
          </w:p>
        </w:tc>
        <w:tc>
          <w:tcPr>
            <w:tcW w:w="1232" w:type="dxa"/>
          </w:tcPr>
          <w:p w:rsidR="00A6288C" w:rsidRPr="00DA3171" w:rsidRDefault="007B3AB5" w:rsidP="004359A7">
            <w:pPr>
              <w:rPr>
                <w:color w:val="auto"/>
                <w:sz w:val="24"/>
                <w:szCs w:val="24"/>
              </w:rPr>
            </w:pPr>
            <w:r>
              <w:rPr>
                <w:color w:val="auto"/>
                <w:sz w:val="24"/>
                <w:szCs w:val="24"/>
              </w:rPr>
              <w:t>0,</w:t>
            </w:r>
            <w:r w:rsidR="00474BCC" w:rsidRPr="00DA3171">
              <w:rPr>
                <w:color w:val="auto"/>
                <w:sz w:val="24"/>
                <w:szCs w:val="24"/>
              </w:rPr>
              <w:t>08</w:t>
            </w:r>
          </w:p>
        </w:tc>
        <w:tc>
          <w:tcPr>
            <w:tcW w:w="1232" w:type="dxa"/>
          </w:tcPr>
          <w:p w:rsidR="00A6288C" w:rsidRPr="00DA3171" w:rsidRDefault="007B3AB5" w:rsidP="004359A7">
            <w:pPr>
              <w:rPr>
                <w:color w:val="auto"/>
                <w:sz w:val="24"/>
                <w:szCs w:val="24"/>
              </w:rPr>
            </w:pPr>
            <w:r>
              <w:rPr>
                <w:color w:val="auto"/>
                <w:sz w:val="24"/>
                <w:szCs w:val="24"/>
              </w:rPr>
              <w:t>0,</w:t>
            </w:r>
            <w:r w:rsidR="00474BCC" w:rsidRPr="00DA3171">
              <w:rPr>
                <w:color w:val="auto"/>
                <w:sz w:val="24"/>
                <w:szCs w:val="24"/>
              </w:rPr>
              <w:t>54</w:t>
            </w:r>
          </w:p>
        </w:tc>
        <w:tc>
          <w:tcPr>
            <w:tcW w:w="1232" w:type="dxa"/>
          </w:tcPr>
          <w:p w:rsidR="00A6288C" w:rsidRPr="00DA3171" w:rsidRDefault="007B3AB5" w:rsidP="004359A7">
            <w:pPr>
              <w:rPr>
                <w:color w:val="auto"/>
                <w:sz w:val="24"/>
                <w:szCs w:val="24"/>
              </w:rPr>
            </w:pPr>
            <w:r>
              <w:rPr>
                <w:color w:val="auto"/>
                <w:sz w:val="24"/>
                <w:szCs w:val="24"/>
              </w:rPr>
              <w:t>1,</w:t>
            </w:r>
            <w:r w:rsidR="00474BCC" w:rsidRPr="00DA3171">
              <w:rPr>
                <w:color w:val="auto"/>
                <w:sz w:val="24"/>
                <w:szCs w:val="24"/>
              </w:rPr>
              <w:t>18</w:t>
            </w:r>
          </w:p>
        </w:tc>
        <w:tc>
          <w:tcPr>
            <w:tcW w:w="1353" w:type="dxa"/>
          </w:tcPr>
          <w:p w:rsidR="00A6288C" w:rsidRPr="00DA3171" w:rsidRDefault="007B3AB5" w:rsidP="004359A7">
            <w:pPr>
              <w:rPr>
                <w:color w:val="auto"/>
                <w:sz w:val="24"/>
                <w:szCs w:val="24"/>
              </w:rPr>
            </w:pPr>
            <w:r>
              <w:rPr>
                <w:color w:val="auto"/>
                <w:sz w:val="24"/>
                <w:szCs w:val="24"/>
              </w:rPr>
              <w:t>0,</w:t>
            </w:r>
            <w:r w:rsidR="00474BCC" w:rsidRPr="00DA3171">
              <w:rPr>
                <w:color w:val="auto"/>
                <w:sz w:val="24"/>
                <w:szCs w:val="24"/>
              </w:rPr>
              <w:t>47</w:t>
            </w:r>
          </w:p>
        </w:tc>
        <w:tc>
          <w:tcPr>
            <w:tcW w:w="1418" w:type="dxa"/>
          </w:tcPr>
          <w:p w:rsidR="00A6288C" w:rsidRPr="00DA3171" w:rsidRDefault="007B3AB5" w:rsidP="004359A7">
            <w:pPr>
              <w:rPr>
                <w:color w:val="auto"/>
                <w:sz w:val="24"/>
                <w:szCs w:val="24"/>
              </w:rPr>
            </w:pPr>
            <w:r>
              <w:rPr>
                <w:color w:val="auto"/>
                <w:sz w:val="24"/>
                <w:szCs w:val="24"/>
              </w:rPr>
              <w:t>0,</w:t>
            </w:r>
            <w:r w:rsidR="00474BCC" w:rsidRPr="00DA3171">
              <w:rPr>
                <w:color w:val="auto"/>
                <w:sz w:val="24"/>
                <w:szCs w:val="24"/>
              </w:rPr>
              <w:t>95</w:t>
            </w:r>
          </w:p>
        </w:tc>
        <w:tc>
          <w:tcPr>
            <w:tcW w:w="1276" w:type="dxa"/>
          </w:tcPr>
          <w:p w:rsidR="00A6288C" w:rsidRPr="00DA3171" w:rsidRDefault="007B3AB5" w:rsidP="004359A7">
            <w:pPr>
              <w:rPr>
                <w:color w:val="auto"/>
                <w:sz w:val="24"/>
                <w:szCs w:val="24"/>
              </w:rPr>
            </w:pPr>
            <w:r>
              <w:rPr>
                <w:color w:val="auto"/>
                <w:sz w:val="24"/>
                <w:szCs w:val="24"/>
              </w:rPr>
              <w:t>0,</w:t>
            </w:r>
            <w:r w:rsidR="00474BCC" w:rsidRPr="00DA3171">
              <w:rPr>
                <w:color w:val="auto"/>
                <w:sz w:val="24"/>
                <w:szCs w:val="24"/>
              </w:rPr>
              <w:t>64</w:t>
            </w:r>
          </w:p>
        </w:tc>
        <w:tc>
          <w:tcPr>
            <w:tcW w:w="1275" w:type="dxa"/>
          </w:tcPr>
          <w:p w:rsidR="00A6288C" w:rsidRPr="00DA3171" w:rsidRDefault="007B3AB5" w:rsidP="004359A7">
            <w:pPr>
              <w:rPr>
                <w:color w:val="auto"/>
                <w:sz w:val="24"/>
                <w:szCs w:val="24"/>
              </w:rPr>
            </w:pPr>
            <w:r>
              <w:rPr>
                <w:color w:val="auto"/>
                <w:sz w:val="24"/>
                <w:szCs w:val="24"/>
              </w:rPr>
              <w:t>0,</w:t>
            </w:r>
            <w:r w:rsidR="00474BCC" w:rsidRPr="00DA3171">
              <w:rPr>
                <w:color w:val="auto"/>
                <w:sz w:val="24"/>
                <w:szCs w:val="24"/>
              </w:rPr>
              <w:t>17</w:t>
            </w:r>
          </w:p>
        </w:tc>
      </w:tr>
      <w:tr w:rsidR="00A6288C" w:rsidRPr="00DA3171" w:rsidTr="002D79B2">
        <w:trPr>
          <w:cantSplit/>
          <w:tblHeader/>
        </w:trPr>
        <w:tc>
          <w:tcPr>
            <w:tcW w:w="621" w:type="dxa"/>
          </w:tcPr>
          <w:p w:rsidR="00A6288C" w:rsidRPr="00DA3171" w:rsidRDefault="00474BCC" w:rsidP="004359A7">
            <w:pPr>
              <w:rPr>
                <w:color w:val="auto"/>
                <w:sz w:val="24"/>
                <w:szCs w:val="24"/>
              </w:rPr>
            </w:pPr>
            <w:r w:rsidRPr="00DA3171">
              <w:rPr>
                <w:color w:val="auto"/>
                <w:sz w:val="24"/>
                <w:szCs w:val="24"/>
              </w:rPr>
              <w:t>24</w:t>
            </w:r>
          </w:p>
        </w:tc>
        <w:tc>
          <w:tcPr>
            <w:tcW w:w="1232" w:type="dxa"/>
          </w:tcPr>
          <w:p w:rsidR="00A6288C" w:rsidRPr="00DA3171" w:rsidRDefault="007B3AB5" w:rsidP="004359A7">
            <w:pPr>
              <w:rPr>
                <w:color w:val="auto"/>
                <w:sz w:val="24"/>
                <w:szCs w:val="24"/>
              </w:rPr>
            </w:pPr>
            <w:r>
              <w:rPr>
                <w:color w:val="auto"/>
                <w:sz w:val="24"/>
                <w:szCs w:val="24"/>
              </w:rPr>
              <w:t>1,</w:t>
            </w:r>
            <w:r w:rsidR="00474BCC" w:rsidRPr="00DA3171">
              <w:rPr>
                <w:color w:val="auto"/>
                <w:sz w:val="24"/>
                <w:szCs w:val="24"/>
              </w:rPr>
              <w:t>54</w:t>
            </w:r>
          </w:p>
        </w:tc>
        <w:tc>
          <w:tcPr>
            <w:tcW w:w="1232" w:type="dxa"/>
          </w:tcPr>
          <w:p w:rsidR="00A6288C" w:rsidRPr="00DA3171" w:rsidRDefault="007B3AB5" w:rsidP="004359A7">
            <w:pPr>
              <w:rPr>
                <w:color w:val="auto"/>
                <w:sz w:val="24"/>
                <w:szCs w:val="24"/>
              </w:rPr>
            </w:pPr>
            <w:r>
              <w:rPr>
                <w:color w:val="auto"/>
                <w:sz w:val="24"/>
                <w:szCs w:val="24"/>
              </w:rPr>
              <w:t>2,</w:t>
            </w:r>
            <w:r w:rsidR="00474BCC" w:rsidRPr="00DA3171">
              <w:rPr>
                <w:color w:val="auto"/>
                <w:sz w:val="24"/>
                <w:szCs w:val="24"/>
              </w:rPr>
              <w:t>04</w:t>
            </w:r>
          </w:p>
        </w:tc>
        <w:tc>
          <w:tcPr>
            <w:tcW w:w="1232" w:type="dxa"/>
          </w:tcPr>
          <w:p w:rsidR="00A6288C" w:rsidRPr="00DA3171" w:rsidRDefault="007B3AB5" w:rsidP="004359A7">
            <w:pPr>
              <w:rPr>
                <w:color w:val="auto"/>
                <w:sz w:val="24"/>
                <w:szCs w:val="24"/>
              </w:rPr>
            </w:pPr>
            <w:r>
              <w:rPr>
                <w:color w:val="auto"/>
                <w:sz w:val="24"/>
                <w:szCs w:val="24"/>
              </w:rPr>
              <w:t>2,</w:t>
            </w:r>
            <w:r w:rsidR="00474BCC" w:rsidRPr="00DA3171">
              <w:rPr>
                <w:color w:val="auto"/>
                <w:sz w:val="24"/>
                <w:szCs w:val="24"/>
              </w:rPr>
              <w:t>60</w:t>
            </w:r>
          </w:p>
        </w:tc>
        <w:tc>
          <w:tcPr>
            <w:tcW w:w="1353" w:type="dxa"/>
          </w:tcPr>
          <w:p w:rsidR="00A6288C" w:rsidRPr="00DA3171" w:rsidRDefault="007B3AB5" w:rsidP="004359A7">
            <w:pPr>
              <w:rPr>
                <w:color w:val="auto"/>
                <w:sz w:val="24"/>
                <w:szCs w:val="24"/>
              </w:rPr>
            </w:pPr>
            <w:r>
              <w:rPr>
                <w:color w:val="auto"/>
                <w:sz w:val="24"/>
                <w:szCs w:val="24"/>
              </w:rPr>
              <w:t>2,</w:t>
            </w:r>
            <w:r w:rsidR="00474BCC" w:rsidRPr="00DA3171">
              <w:rPr>
                <w:color w:val="auto"/>
                <w:sz w:val="24"/>
                <w:szCs w:val="24"/>
              </w:rPr>
              <w:t>00</w:t>
            </w:r>
          </w:p>
        </w:tc>
        <w:tc>
          <w:tcPr>
            <w:tcW w:w="1418" w:type="dxa"/>
          </w:tcPr>
          <w:p w:rsidR="00A6288C" w:rsidRPr="00DA3171" w:rsidRDefault="007B3AB5" w:rsidP="004359A7">
            <w:pPr>
              <w:rPr>
                <w:color w:val="auto"/>
                <w:sz w:val="24"/>
                <w:szCs w:val="24"/>
              </w:rPr>
            </w:pPr>
            <w:r>
              <w:rPr>
                <w:color w:val="auto"/>
                <w:sz w:val="24"/>
                <w:szCs w:val="24"/>
              </w:rPr>
              <w:t>1,</w:t>
            </w:r>
            <w:r w:rsidR="00474BCC" w:rsidRPr="00DA3171">
              <w:rPr>
                <w:color w:val="auto"/>
                <w:sz w:val="24"/>
                <w:szCs w:val="24"/>
              </w:rPr>
              <w:t>74</w:t>
            </w:r>
          </w:p>
        </w:tc>
        <w:tc>
          <w:tcPr>
            <w:tcW w:w="1276" w:type="dxa"/>
          </w:tcPr>
          <w:p w:rsidR="00A6288C" w:rsidRPr="00DA3171" w:rsidRDefault="007B3AB5" w:rsidP="004359A7">
            <w:pPr>
              <w:rPr>
                <w:color w:val="auto"/>
                <w:sz w:val="24"/>
                <w:szCs w:val="24"/>
              </w:rPr>
            </w:pPr>
            <w:r>
              <w:rPr>
                <w:color w:val="auto"/>
                <w:sz w:val="24"/>
                <w:szCs w:val="24"/>
              </w:rPr>
              <w:t>1,</w:t>
            </w:r>
            <w:r w:rsidR="00474BCC" w:rsidRPr="00DA3171">
              <w:rPr>
                <w:color w:val="auto"/>
                <w:sz w:val="24"/>
                <w:szCs w:val="24"/>
              </w:rPr>
              <w:t>68</w:t>
            </w:r>
          </w:p>
        </w:tc>
        <w:tc>
          <w:tcPr>
            <w:tcW w:w="1275" w:type="dxa"/>
          </w:tcPr>
          <w:p w:rsidR="00A6288C" w:rsidRPr="00DA3171" w:rsidRDefault="007B3AB5" w:rsidP="004359A7">
            <w:pPr>
              <w:rPr>
                <w:color w:val="auto"/>
                <w:sz w:val="24"/>
                <w:szCs w:val="24"/>
              </w:rPr>
            </w:pPr>
            <w:r>
              <w:rPr>
                <w:color w:val="auto"/>
                <w:sz w:val="24"/>
                <w:szCs w:val="24"/>
              </w:rPr>
              <w:t>0,</w:t>
            </w:r>
            <w:r w:rsidR="00474BCC" w:rsidRPr="00DA3171">
              <w:rPr>
                <w:color w:val="auto"/>
                <w:sz w:val="24"/>
                <w:szCs w:val="24"/>
              </w:rPr>
              <w:t>91</w:t>
            </w:r>
          </w:p>
        </w:tc>
      </w:tr>
      <w:tr w:rsidR="00A6288C" w:rsidRPr="00DA3171" w:rsidTr="002D79B2">
        <w:trPr>
          <w:cantSplit/>
          <w:tblHeader/>
        </w:trPr>
        <w:tc>
          <w:tcPr>
            <w:tcW w:w="621" w:type="dxa"/>
          </w:tcPr>
          <w:p w:rsidR="00A6288C" w:rsidRPr="00DA3171" w:rsidRDefault="00474BCC" w:rsidP="004359A7">
            <w:pPr>
              <w:rPr>
                <w:color w:val="auto"/>
                <w:sz w:val="24"/>
                <w:szCs w:val="24"/>
              </w:rPr>
            </w:pPr>
            <w:r w:rsidRPr="00DA3171">
              <w:rPr>
                <w:color w:val="auto"/>
                <w:sz w:val="24"/>
                <w:szCs w:val="24"/>
              </w:rPr>
              <w:t>48</w:t>
            </w:r>
          </w:p>
        </w:tc>
        <w:tc>
          <w:tcPr>
            <w:tcW w:w="1232" w:type="dxa"/>
          </w:tcPr>
          <w:p w:rsidR="00A6288C" w:rsidRPr="00DA3171" w:rsidRDefault="007B3AB5" w:rsidP="004359A7">
            <w:pPr>
              <w:rPr>
                <w:color w:val="auto"/>
                <w:sz w:val="24"/>
                <w:szCs w:val="24"/>
              </w:rPr>
            </w:pPr>
            <w:r>
              <w:rPr>
                <w:color w:val="auto"/>
                <w:sz w:val="24"/>
                <w:szCs w:val="24"/>
              </w:rPr>
              <w:t>2,</w:t>
            </w:r>
            <w:r w:rsidR="00474BCC" w:rsidRPr="00DA3171">
              <w:rPr>
                <w:color w:val="auto"/>
                <w:sz w:val="24"/>
                <w:szCs w:val="24"/>
              </w:rPr>
              <w:t>23</w:t>
            </w:r>
          </w:p>
        </w:tc>
        <w:tc>
          <w:tcPr>
            <w:tcW w:w="1232" w:type="dxa"/>
          </w:tcPr>
          <w:p w:rsidR="00A6288C" w:rsidRPr="00DA3171" w:rsidRDefault="007B3AB5" w:rsidP="004359A7">
            <w:pPr>
              <w:rPr>
                <w:color w:val="auto"/>
                <w:sz w:val="24"/>
                <w:szCs w:val="24"/>
              </w:rPr>
            </w:pPr>
            <w:r>
              <w:rPr>
                <w:color w:val="auto"/>
                <w:sz w:val="24"/>
                <w:szCs w:val="24"/>
              </w:rPr>
              <w:t>2,</w:t>
            </w:r>
            <w:r w:rsidR="00474BCC" w:rsidRPr="00DA3171">
              <w:rPr>
                <w:color w:val="auto"/>
                <w:sz w:val="24"/>
                <w:szCs w:val="24"/>
              </w:rPr>
              <w:t>95</w:t>
            </w:r>
          </w:p>
        </w:tc>
        <w:tc>
          <w:tcPr>
            <w:tcW w:w="1232" w:type="dxa"/>
          </w:tcPr>
          <w:p w:rsidR="00A6288C" w:rsidRPr="00DA3171" w:rsidRDefault="007B3AB5" w:rsidP="004359A7">
            <w:pPr>
              <w:rPr>
                <w:color w:val="auto"/>
                <w:sz w:val="24"/>
                <w:szCs w:val="24"/>
              </w:rPr>
            </w:pPr>
            <w:r>
              <w:rPr>
                <w:color w:val="auto"/>
                <w:sz w:val="24"/>
                <w:szCs w:val="24"/>
              </w:rPr>
              <w:t>3,</w:t>
            </w:r>
            <w:r w:rsidR="00474BCC" w:rsidRPr="00DA3171">
              <w:rPr>
                <w:color w:val="auto"/>
                <w:sz w:val="24"/>
                <w:szCs w:val="24"/>
              </w:rPr>
              <w:t>91</w:t>
            </w:r>
          </w:p>
        </w:tc>
        <w:tc>
          <w:tcPr>
            <w:tcW w:w="1353" w:type="dxa"/>
          </w:tcPr>
          <w:p w:rsidR="00A6288C" w:rsidRPr="00DA3171" w:rsidRDefault="007B3AB5" w:rsidP="004359A7">
            <w:pPr>
              <w:rPr>
                <w:color w:val="auto"/>
                <w:sz w:val="24"/>
                <w:szCs w:val="24"/>
              </w:rPr>
            </w:pPr>
            <w:r>
              <w:rPr>
                <w:color w:val="auto"/>
                <w:sz w:val="24"/>
                <w:szCs w:val="24"/>
              </w:rPr>
              <w:t>3,</w:t>
            </w:r>
            <w:r w:rsidR="00474BCC" w:rsidRPr="00DA3171">
              <w:rPr>
                <w:color w:val="auto"/>
                <w:sz w:val="24"/>
                <w:szCs w:val="24"/>
              </w:rPr>
              <w:t>26</w:t>
            </w:r>
          </w:p>
        </w:tc>
        <w:tc>
          <w:tcPr>
            <w:tcW w:w="1418" w:type="dxa"/>
          </w:tcPr>
          <w:p w:rsidR="00A6288C" w:rsidRPr="00DA3171" w:rsidRDefault="007B3AB5" w:rsidP="004359A7">
            <w:pPr>
              <w:rPr>
                <w:color w:val="auto"/>
                <w:sz w:val="24"/>
                <w:szCs w:val="24"/>
              </w:rPr>
            </w:pPr>
            <w:r>
              <w:rPr>
                <w:color w:val="auto"/>
                <w:sz w:val="24"/>
                <w:szCs w:val="24"/>
              </w:rPr>
              <w:t>3,</w:t>
            </w:r>
            <w:r w:rsidR="00474BCC" w:rsidRPr="00DA3171">
              <w:rPr>
                <w:color w:val="auto"/>
                <w:sz w:val="24"/>
                <w:szCs w:val="24"/>
              </w:rPr>
              <w:t>32</w:t>
            </w:r>
          </w:p>
        </w:tc>
        <w:tc>
          <w:tcPr>
            <w:tcW w:w="1276" w:type="dxa"/>
          </w:tcPr>
          <w:p w:rsidR="00A6288C" w:rsidRPr="00DA3171" w:rsidRDefault="007B3AB5" w:rsidP="004359A7">
            <w:pPr>
              <w:rPr>
                <w:color w:val="auto"/>
                <w:sz w:val="24"/>
                <w:szCs w:val="24"/>
              </w:rPr>
            </w:pPr>
            <w:r>
              <w:rPr>
                <w:color w:val="auto"/>
                <w:sz w:val="24"/>
                <w:szCs w:val="24"/>
              </w:rPr>
              <w:t>3,</w:t>
            </w:r>
            <w:r w:rsidR="00474BCC" w:rsidRPr="00DA3171">
              <w:rPr>
                <w:color w:val="auto"/>
                <w:sz w:val="24"/>
                <w:szCs w:val="24"/>
              </w:rPr>
              <w:t>24</w:t>
            </w:r>
          </w:p>
        </w:tc>
        <w:tc>
          <w:tcPr>
            <w:tcW w:w="1275" w:type="dxa"/>
          </w:tcPr>
          <w:p w:rsidR="00A6288C" w:rsidRPr="00DA3171" w:rsidRDefault="007B3AB5" w:rsidP="004359A7">
            <w:pPr>
              <w:rPr>
                <w:color w:val="auto"/>
                <w:sz w:val="24"/>
                <w:szCs w:val="24"/>
              </w:rPr>
            </w:pPr>
            <w:r>
              <w:rPr>
                <w:color w:val="auto"/>
                <w:sz w:val="24"/>
                <w:szCs w:val="24"/>
              </w:rPr>
              <w:t>2,</w:t>
            </w:r>
            <w:r w:rsidR="00474BCC" w:rsidRPr="00DA3171">
              <w:rPr>
                <w:color w:val="auto"/>
                <w:sz w:val="24"/>
                <w:szCs w:val="24"/>
              </w:rPr>
              <w:t>12</w:t>
            </w:r>
          </w:p>
        </w:tc>
      </w:tr>
    </w:tbl>
    <w:p w:rsidR="00A6288C" w:rsidRPr="00DA3171" w:rsidRDefault="00AB0CF9" w:rsidP="002D79B2">
      <w:pPr>
        <w:spacing w:before="100" w:beforeAutospacing="1"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474BCC" w:rsidRPr="00DA3171">
        <w:rPr>
          <w:rFonts w:ascii="Times New Roman" w:eastAsia="Times New Roman" w:hAnsi="Times New Roman" w:cs="Times New Roman"/>
          <w:sz w:val="28"/>
          <w:szCs w:val="28"/>
        </w:rPr>
        <w:t xml:space="preserve">-кестеде </w:t>
      </w:r>
      <w:r w:rsidR="002E3361"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LF-AB-17-8 интерполимер жүйесінің полимер тізбегінің байланысу дәрежесінің (скандий иондарына қатысты) кинетикасы көрсетілген. Интерполимер жүйесіндегі полимер тізбегінің байланысу дәрежесінің максималды мәндері 48 сағаттан кейін </w:t>
      </w:r>
      <w:r w:rsidR="002E3361"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LF-AB-17-8 5:1, 3:3, 1:5 және 0:6 қатынастарында 6</w:t>
      </w:r>
      <w:r w:rsidR="007B3AB5">
        <w:rPr>
          <w:rFonts w:ascii="Times New Roman" w:eastAsia="Times New Roman" w:hAnsi="Times New Roman" w:cs="Times New Roman"/>
          <w:sz w:val="28"/>
          <w:szCs w:val="28"/>
        </w:rPr>
        <w:t>,90%, 7,08%, 7,23% және 7,</w:t>
      </w:r>
      <w:r w:rsidR="00474BCC" w:rsidRPr="00DA3171">
        <w:rPr>
          <w:rFonts w:ascii="Times New Roman" w:eastAsia="Times New Roman" w:hAnsi="Times New Roman" w:cs="Times New Roman"/>
          <w:sz w:val="28"/>
          <w:szCs w:val="28"/>
        </w:rPr>
        <w:t xml:space="preserve">47% құрады. </w:t>
      </w:r>
    </w:p>
    <w:p w:rsidR="00A6288C" w:rsidRPr="00DA3171" w:rsidRDefault="00474BCC" w:rsidP="002D79B2">
      <w:pPr>
        <w:tabs>
          <w:tab w:val="left" w:pos="945"/>
        </w:tabs>
        <w:spacing w:before="100" w:beforeAutospacing="1" w:after="100" w:afterAutospacing="1" w:line="240" w:lineRule="auto"/>
        <w:rPr>
          <w:rFonts w:ascii="Times New Roman" w:eastAsia="Times New Roman" w:hAnsi="Times New Roman" w:cs="Times New Roman"/>
          <w:b/>
          <w:sz w:val="28"/>
          <w:szCs w:val="28"/>
        </w:rPr>
      </w:pPr>
      <w:r w:rsidRPr="00DA3171">
        <w:rPr>
          <w:rFonts w:ascii="Times New Roman" w:eastAsia="Times New Roman" w:hAnsi="Times New Roman" w:cs="Times New Roman"/>
          <w:sz w:val="28"/>
          <w:szCs w:val="28"/>
        </w:rPr>
        <w:t xml:space="preserve">Кесте </w:t>
      </w:r>
      <w:r w:rsidR="00AB0CF9">
        <w:rPr>
          <w:rFonts w:ascii="Times New Roman" w:eastAsia="Times New Roman" w:hAnsi="Times New Roman" w:cs="Times New Roman"/>
          <w:sz w:val="28"/>
          <w:szCs w:val="28"/>
        </w:rPr>
        <w:t>10</w:t>
      </w:r>
      <w:r w:rsidRPr="00DA3171">
        <w:rPr>
          <w:rFonts w:ascii="Times New Roman" w:eastAsia="Times New Roman" w:hAnsi="Times New Roman" w:cs="Times New Roman"/>
          <w:sz w:val="28"/>
          <w:szCs w:val="28"/>
        </w:rPr>
        <w:t xml:space="preserve"> – Полимерлік тізбектің скандий иондарымен байланысу дәрежесі  </w:t>
      </w:r>
    </w:p>
    <w:tbl>
      <w:tblPr>
        <w:tblStyle w:val="afffffff7"/>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621"/>
        <w:gridCol w:w="1232"/>
        <w:gridCol w:w="1232"/>
        <w:gridCol w:w="1232"/>
        <w:gridCol w:w="1232"/>
        <w:gridCol w:w="1232"/>
        <w:gridCol w:w="1233"/>
        <w:gridCol w:w="1625"/>
      </w:tblGrid>
      <w:tr w:rsidR="00A6288C" w:rsidRPr="00DA3171" w:rsidTr="003A03F3">
        <w:trPr>
          <w:cantSplit/>
          <w:trHeight w:val="277"/>
          <w:tblHeader/>
        </w:trPr>
        <w:tc>
          <w:tcPr>
            <w:tcW w:w="9639" w:type="dxa"/>
            <w:gridSpan w:val="8"/>
            <w:tcBorders>
              <w:bottom w:val="dashed" w:sz="4" w:space="0" w:color="000000"/>
            </w:tcBorders>
          </w:tcPr>
          <w:p w:rsidR="00A6288C" w:rsidRPr="00DA3171" w:rsidRDefault="00474BCC" w:rsidP="004359A7">
            <w:pPr>
              <w:tabs>
                <w:tab w:val="left" w:pos="945"/>
              </w:tabs>
              <w:rPr>
                <w:b/>
                <w:color w:val="auto"/>
                <w:sz w:val="24"/>
                <w:szCs w:val="24"/>
              </w:rPr>
            </w:pPr>
            <w:r w:rsidRPr="00DA3171">
              <w:rPr>
                <w:rFonts w:ascii="Cambria Math" w:eastAsia="Cambria Math" w:hAnsi="Cambria Math" w:cs="Cambria Math"/>
                <w:b/>
                <w:color w:val="auto"/>
                <w:sz w:val="24"/>
                <w:szCs w:val="24"/>
              </w:rPr>
              <w:t>𝜃</w:t>
            </w:r>
            <w:r w:rsidRPr="00DA3171">
              <w:rPr>
                <w:b/>
                <w:color w:val="auto"/>
                <w:sz w:val="24"/>
                <w:szCs w:val="24"/>
              </w:rPr>
              <w:t xml:space="preserve"> (Sc</w:t>
            </w:r>
            <w:r w:rsidRPr="00DA3171">
              <w:rPr>
                <w:b/>
                <w:color w:val="auto"/>
                <w:sz w:val="24"/>
                <w:szCs w:val="24"/>
                <w:vertAlign w:val="superscript"/>
              </w:rPr>
              <w:t>3+</w:t>
            </w:r>
            <w:r w:rsidRPr="00DA3171">
              <w:rPr>
                <w:b/>
                <w:color w:val="auto"/>
                <w:sz w:val="24"/>
                <w:szCs w:val="24"/>
              </w:rPr>
              <w:t>), %</w:t>
            </w:r>
          </w:p>
        </w:tc>
      </w:tr>
      <w:tr w:rsidR="00A6288C" w:rsidRPr="00DA3171" w:rsidTr="003A03F3">
        <w:trPr>
          <w:cantSplit/>
          <w:trHeight w:val="300"/>
          <w:tblHeader/>
        </w:trPr>
        <w:tc>
          <w:tcPr>
            <w:tcW w:w="9639" w:type="dxa"/>
            <w:gridSpan w:val="8"/>
            <w:tcBorders>
              <w:top w:val="dashed" w:sz="4" w:space="0" w:color="000000"/>
              <w:bottom w:val="dashed" w:sz="4" w:space="0" w:color="000000"/>
            </w:tcBorders>
          </w:tcPr>
          <w:p w:rsidR="00A6288C" w:rsidRPr="00DA3171" w:rsidRDefault="002E3361" w:rsidP="004359A7">
            <w:pPr>
              <w:tabs>
                <w:tab w:val="left" w:pos="945"/>
              </w:tabs>
              <w:ind w:left="108"/>
              <w:rPr>
                <w:b/>
                <w:color w:val="auto"/>
                <w:sz w:val="24"/>
                <w:szCs w:val="24"/>
              </w:rPr>
            </w:pPr>
            <w:r w:rsidRPr="00DA3171">
              <w:rPr>
                <w:b/>
                <w:color w:val="auto"/>
                <w:sz w:val="24"/>
                <w:szCs w:val="24"/>
              </w:rPr>
              <w:t>Lewatit</w:t>
            </w:r>
            <w:r w:rsidR="00474BCC" w:rsidRPr="00DA3171">
              <w:rPr>
                <w:b/>
                <w:color w:val="auto"/>
                <w:sz w:val="24"/>
                <w:szCs w:val="24"/>
              </w:rPr>
              <w:t xml:space="preserve"> CNP LF-AB-17-8, моль:моль</w:t>
            </w:r>
          </w:p>
        </w:tc>
      </w:tr>
      <w:tr w:rsidR="00A6288C" w:rsidRPr="00DA3171" w:rsidTr="003A03F3">
        <w:trPr>
          <w:cantSplit/>
          <w:tblHeader/>
        </w:trPr>
        <w:tc>
          <w:tcPr>
            <w:tcW w:w="621" w:type="dxa"/>
            <w:tcBorders>
              <w:top w:val="dashed" w:sz="4" w:space="0" w:color="000000"/>
              <w:bottom w:val="nil"/>
            </w:tcBorders>
          </w:tcPr>
          <w:p w:rsidR="00A6288C" w:rsidRPr="00DA3171" w:rsidRDefault="00474BCC" w:rsidP="004359A7">
            <w:pPr>
              <w:rPr>
                <w:b/>
                <w:color w:val="auto"/>
                <w:sz w:val="24"/>
                <w:szCs w:val="24"/>
              </w:rPr>
            </w:pPr>
            <w:r w:rsidRPr="00DA3171">
              <w:rPr>
                <w:b/>
                <w:color w:val="auto"/>
                <w:sz w:val="24"/>
                <w:szCs w:val="24"/>
              </w:rPr>
              <w:t>t, h</w:t>
            </w:r>
          </w:p>
        </w:tc>
        <w:tc>
          <w:tcPr>
            <w:tcW w:w="1232" w:type="dxa"/>
            <w:tcBorders>
              <w:top w:val="dashed" w:sz="4" w:space="0" w:color="000000"/>
              <w:bottom w:val="nil"/>
            </w:tcBorders>
          </w:tcPr>
          <w:p w:rsidR="00A6288C" w:rsidRPr="00DA3171" w:rsidRDefault="00474BCC" w:rsidP="004359A7">
            <w:pPr>
              <w:rPr>
                <w:b/>
                <w:color w:val="auto"/>
                <w:sz w:val="24"/>
                <w:szCs w:val="24"/>
              </w:rPr>
            </w:pPr>
            <w:r w:rsidRPr="00DA3171">
              <w:rPr>
                <w:b/>
                <w:color w:val="auto"/>
                <w:sz w:val="24"/>
                <w:szCs w:val="24"/>
              </w:rPr>
              <w:t>6:0</w:t>
            </w:r>
          </w:p>
        </w:tc>
        <w:tc>
          <w:tcPr>
            <w:tcW w:w="1232" w:type="dxa"/>
            <w:tcBorders>
              <w:top w:val="dashed" w:sz="4" w:space="0" w:color="000000"/>
              <w:bottom w:val="nil"/>
            </w:tcBorders>
          </w:tcPr>
          <w:p w:rsidR="00A6288C" w:rsidRPr="00DA3171" w:rsidRDefault="00474BCC" w:rsidP="004359A7">
            <w:pPr>
              <w:rPr>
                <w:b/>
                <w:color w:val="auto"/>
                <w:sz w:val="24"/>
                <w:szCs w:val="24"/>
              </w:rPr>
            </w:pPr>
            <w:r w:rsidRPr="00DA3171">
              <w:rPr>
                <w:b/>
                <w:color w:val="auto"/>
                <w:sz w:val="24"/>
                <w:szCs w:val="24"/>
              </w:rPr>
              <w:t>5:1</w:t>
            </w:r>
          </w:p>
        </w:tc>
        <w:tc>
          <w:tcPr>
            <w:tcW w:w="1232" w:type="dxa"/>
            <w:tcBorders>
              <w:top w:val="dashed" w:sz="4" w:space="0" w:color="000000"/>
              <w:bottom w:val="nil"/>
            </w:tcBorders>
          </w:tcPr>
          <w:p w:rsidR="00A6288C" w:rsidRPr="00DA3171" w:rsidRDefault="00474BCC" w:rsidP="004359A7">
            <w:pPr>
              <w:rPr>
                <w:b/>
                <w:color w:val="auto"/>
                <w:sz w:val="24"/>
                <w:szCs w:val="24"/>
              </w:rPr>
            </w:pPr>
            <w:r w:rsidRPr="00DA3171">
              <w:rPr>
                <w:b/>
                <w:color w:val="auto"/>
                <w:sz w:val="24"/>
                <w:szCs w:val="24"/>
              </w:rPr>
              <w:t>4:2</w:t>
            </w:r>
          </w:p>
        </w:tc>
        <w:tc>
          <w:tcPr>
            <w:tcW w:w="1232" w:type="dxa"/>
            <w:tcBorders>
              <w:top w:val="dashed" w:sz="4" w:space="0" w:color="000000"/>
              <w:bottom w:val="nil"/>
            </w:tcBorders>
          </w:tcPr>
          <w:p w:rsidR="00A6288C" w:rsidRPr="00DA3171" w:rsidRDefault="00474BCC" w:rsidP="004359A7">
            <w:pPr>
              <w:rPr>
                <w:b/>
                <w:color w:val="auto"/>
                <w:sz w:val="24"/>
                <w:szCs w:val="24"/>
              </w:rPr>
            </w:pPr>
            <w:r w:rsidRPr="00DA3171">
              <w:rPr>
                <w:b/>
                <w:color w:val="auto"/>
                <w:sz w:val="24"/>
                <w:szCs w:val="24"/>
              </w:rPr>
              <w:t>3:3</w:t>
            </w:r>
          </w:p>
        </w:tc>
        <w:tc>
          <w:tcPr>
            <w:tcW w:w="1232" w:type="dxa"/>
            <w:tcBorders>
              <w:top w:val="dashed" w:sz="4" w:space="0" w:color="000000"/>
              <w:bottom w:val="nil"/>
            </w:tcBorders>
          </w:tcPr>
          <w:p w:rsidR="00A6288C" w:rsidRPr="00DA3171" w:rsidRDefault="00474BCC" w:rsidP="004359A7">
            <w:pPr>
              <w:rPr>
                <w:b/>
                <w:color w:val="auto"/>
                <w:sz w:val="24"/>
                <w:szCs w:val="24"/>
              </w:rPr>
            </w:pPr>
            <w:r w:rsidRPr="00DA3171">
              <w:rPr>
                <w:b/>
                <w:color w:val="auto"/>
                <w:sz w:val="24"/>
                <w:szCs w:val="24"/>
              </w:rPr>
              <w:t>2:4</w:t>
            </w:r>
          </w:p>
        </w:tc>
        <w:tc>
          <w:tcPr>
            <w:tcW w:w="1233" w:type="dxa"/>
            <w:tcBorders>
              <w:top w:val="dashed" w:sz="4" w:space="0" w:color="000000"/>
              <w:bottom w:val="nil"/>
            </w:tcBorders>
          </w:tcPr>
          <w:p w:rsidR="00A6288C" w:rsidRPr="00DA3171" w:rsidRDefault="00474BCC" w:rsidP="004359A7">
            <w:pPr>
              <w:rPr>
                <w:b/>
                <w:color w:val="auto"/>
                <w:sz w:val="24"/>
                <w:szCs w:val="24"/>
              </w:rPr>
            </w:pPr>
            <w:r w:rsidRPr="00DA3171">
              <w:rPr>
                <w:b/>
                <w:color w:val="auto"/>
                <w:sz w:val="24"/>
                <w:szCs w:val="24"/>
              </w:rPr>
              <w:t>1:5</w:t>
            </w:r>
          </w:p>
        </w:tc>
        <w:tc>
          <w:tcPr>
            <w:tcW w:w="1625" w:type="dxa"/>
            <w:tcBorders>
              <w:top w:val="dashed" w:sz="4" w:space="0" w:color="000000"/>
              <w:bottom w:val="nil"/>
            </w:tcBorders>
          </w:tcPr>
          <w:p w:rsidR="00A6288C" w:rsidRPr="00DA3171" w:rsidRDefault="00474BCC" w:rsidP="004359A7">
            <w:pPr>
              <w:rPr>
                <w:b/>
                <w:color w:val="auto"/>
                <w:sz w:val="24"/>
                <w:szCs w:val="24"/>
              </w:rPr>
            </w:pPr>
            <w:r w:rsidRPr="00DA3171">
              <w:rPr>
                <w:b/>
                <w:color w:val="auto"/>
                <w:sz w:val="24"/>
                <w:szCs w:val="24"/>
              </w:rPr>
              <w:t>0:6</w:t>
            </w:r>
          </w:p>
        </w:tc>
      </w:tr>
      <w:tr w:rsidR="00A6288C" w:rsidRPr="00DA3171" w:rsidTr="002D79B2">
        <w:trPr>
          <w:cantSplit/>
          <w:tblHeader/>
        </w:trPr>
        <w:tc>
          <w:tcPr>
            <w:tcW w:w="621" w:type="dxa"/>
          </w:tcPr>
          <w:p w:rsidR="00A6288C" w:rsidRPr="00DA3171" w:rsidRDefault="00474BCC" w:rsidP="004359A7">
            <w:pPr>
              <w:rPr>
                <w:color w:val="auto"/>
                <w:sz w:val="24"/>
                <w:szCs w:val="24"/>
              </w:rPr>
            </w:pPr>
            <w:r w:rsidRPr="00DA3171">
              <w:rPr>
                <w:color w:val="auto"/>
                <w:sz w:val="24"/>
                <w:szCs w:val="24"/>
              </w:rPr>
              <w:t>1</w:t>
            </w:r>
          </w:p>
        </w:tc>
        <w:tc>
          <w:tcPr>
            <w:tcW w:w="1232" w:type="dxa"/>
          </w:tcPr>
          <w:p w:rsidR="00A6288C" w:rsidRPr="00DA3171" w:rsidRDefault="00B87574" w:rsidP="004359A7">
            <w:pPr>
              <w:rPr>
                <w:color w:val="auto"/>
                <w:sz w:val="24"/>
                <w:szCs w:val="24"/>
              </w:rPr>
            </w:pPr>
            <w:r>
              <w:rPr>
                <w:color w:val="auto"/>
                <w:sz w:val="24"/>
                <w:szCs w:val="24"/>
              </w:rPr>
              <w:t>3,</w:t>
            </w:r>
            <w:r w:rsidR="00474BCC" w:rsidRPr="00DA3171">
              <w:rPr>
                <w:color w:val="auto"/>
                <w:sz w:val="24"/>
                <w:szCs w:val="24"/>
              </w:rPr>
              <w:t>28</w:t>
            </w:r>
          </w:p>
        </w:tc>
        <w:tc>
          <w:tcPr>
            <w:tcW w:w="1232" w:type="dxa"/>
          </w:tcPr>
          <w:p w:rsidR="00A6288C" w:rsidRPr="00DA3171" w:rsidRDefault="00B87574" w:rsidP="004359A7">
            <w:pPr>
              <w:rPr>
                <w:color w:val="auto"/>
                <w:sz w:val="24"/>
                <w:szCs w:val="24"/>
              </w:rPr>
            </w:pPr>
            <w:r>
              <w:rPr>
                <w:color w:val="auto"/>
                <w:sz w:val="24"/>
                <w:szCs w:val="24"/>
              </w:rPr>
              <w:t>3,</w:t>
            </w:r>
            <w:r w:rsidR="00474BCC" w:rsidRPr="00DA3171">
              <w:rPr>
                <w:color w:val="auto"/>
                <w:sz w:val="24"/>
                <w:szCs w:val="24"/>
              </w:rPr>
              <w:t>81</w:t>
            </w:r>
          </w:p>
        </w:tc>
        <w:tc>
          <w:tcPr>
            <w:tcW w:w="1232" w:type="dxa"/>
          </w:tcPr>
          <w:p w:rsidR="00A6288C" w:rsidRPr="00DA3171" w:rsidRDefault="00B87574" w:rsidP="004359A7">
            <w:pPr>
              <w:rPr>
                <w:color w:val="auto"/>
                <w:sz w:val="24"/>
                <w:szCs w:val="24"/>
              </w:rPr>
            </w:pPr>
            <w:r>
              <w:rPr>
                <w:color w:val="auto"/>
                <w:sz w:val="24"/>
                <w:szCs w:val="24"/>
              </w:rPr>
              <w:t>3,</w:t>
            </w:r>
            <w:r w:rsidR="00474BCC" w:rsidRPr="00DA3171">
              <w:rPr>
                <w:color w:val="auto"/>
                <w:sz w:val="24"/>
                <w:szCs w:val="24"/>
              </w:rPr>
              <w:t>67</w:t>
            </w:r>
          </w:p>
        </w:tc>
        <w:tc>
          <w:tcPr>
            <w:tcW w:w="1232" w:type="dxa"/>
          </w:tcPr>
          <w:p w:rsidR="00A6288C" w:rsidRPr="00DA3171" w:rsidRDefault="00B87574" w:rsidP="004359A7">
            <w:pPr>
              <w:rPr>
                <w:color w:val="auto"/>
                <w:sz w:val="24"/>
                <w:szCs w:val="24"/>
              </w:rPr>
            </w:pPr>
            <w:r>
              <w:rPr>
                <w:color w:val="auto"/>
                <w:sz w:val="24"/>
                <w:szCs w:val="24"/>
              </w:rPr>
              <w:t>3,</w:t>
            </w:r>
            <w:r w:rsidR="00474BCC" w:rsidRPr="00DA3171">
              <w:rPr>
                <w:color w:val="auto"/>
                <w:sz w:val="24"/>
                <w:szCs w:val="24"/>
              </w:rPr>
              <w:t>92</w:t>
            </w:r>
          </w:p>
        </w:tc>
        <w:tc>
          <w:tcPr>
            <w:tcW w:w="1232" w:type="dxa"/>
          </w:tcPr>
          <w:p w:rsidR="00A6288C" w:rsidRPr="00DA3171" w:rsidRDefault="00B87574" w:rsidP="004359A7">
            <w:pPr>
              <w:rPr>
                <w:color w:val="auto"/>
                <w:sz w:val="24"/>
                <w:szCs w:val="24"/>
              </w:rPr>
            </w:pPr>
            <w:r>
              <w:rPr>
                <w:color w:val="auto"/>
                <w:sz w:val="24"/>
                <w:szCs w:val="24"/>
              </w:rPr>
              <w:t>3,</w:t>
            </w:r>
            <w:r w:rsidR="00474BCC" w:rsidRPr="00DA3171">
              <w:rPr>
                <w:color w:val="auto"/>
                <w:sz w:val="24"/>
                <w:szCs w:val="24"/>
              </w:rPr>
              <w:t>90</w:t>
            </w:r>
          </w:p>
        </w:tc>
        <w:tc>
          <w:tcPr>
            <w:tcW w:w="1233" w:type="dxa"/>
          </w:tcPr>
          <w:p w:rsidR="00A6288C" w:rsidRPr="00DA3171" w:rsidRDefault="00B87574" w:rsidP="004359A7">
            <w:pPr>
              <w:rPr>
                <w:color w:val="auto"/>
                <w:sz w:val="24"/>
                <w:szCs w:val="24"/>
              </w:rPr>
            </w:pPr>
            <w:r>
              <w:rPr>
                <w:color w:val="auto"/>
                <w:sz w:val="24"/>
                <w:szCs w:val="24"/>
              </w:rPr>
              <w:t>3,</w:t>
            </w:r>
            <w:r w:rsidR="00474BCC" w:rsidRPr="00DA3171">
              <w:rPr>
                <w:color w:val="auto"/>
                <w:sz w:val="24"/>
                <w:szCs w:val="24"/>
              </w:rPr>
              <w:t>94</w:t>
            </w:r>
          </w:p>
        </w:tc>
        <w:tc>
          <w:tcPr>
            <w:tcW w:w="1625" w:type="dxa"/>
          </w:tcPr>
          <w:p w:rsidR="00A6288C" w:rsidRPr="00DA3171" w:rsidRDefault="00B87574" w:rsidP="004359A7">
            <w:pPr>
              <w:rPr>
                <w:color w:val="auto"/>
                <w:sz w:val="24"/>
                <w:szCs w:val="24"/>
              </w:rPr>
            </w:pPr>
            <w:r>
              <w:rPr>
                <w:color w:val="auto"/>
                <w:sz w:val="24"/>
                <w:szCs w:val="24"/>
              </w:rPr>
              <w:t>3,</w:t>
            </w:r>
            <w:r w:rsidR="00474BCC" w:rsidRPr="00DA3171">
              <w:rPr>
                <w:color w:val="auto"/>
                <w:sz w:val="24"/>
                <w:szCs w:val="24"/>
              </w:rPr>
              <w:t>64</w:t>
            </w:r>
          </w:p>
        </w:tc>
      </w:tr>
      <w:tr w:rsidR="00A6288C" w:rsidRPr="00DA3171" w:rsidTr="002D79B2">
        <w:trPr>
          <w:cantSplit/>
          <w:tblHeader/>
        </w:trPr>
        <w:tc>
          <w:tcPr>
            <w:tcW w:w="621" w:type="dxa"/>
          </w:tcPr>
          <w:p w:rsidR="00A6288C" w:rsidRPr="00DA3171" w:rsidRDefault="00474BCC" w:rsidP="004359A7">
            <w:pPr>
              <w:rPr>
                <w:color w:val="auto"/>
                <w:sz w:val="24"/>
                <w:szCs w:val="24"/>
              </w:rPr>
            </w:pPr>
            <w:r w:rsidRPr="00DA3171">
              <w:rPr>
                <w:color w:val="auto"/>
                <w:sz w:val="24"/>
                <w:szCs w:val="24"/>
              </w:rPr>
              <w:t>6</w:t>
            </w:r>
          </w:p>
        </w:tc>
        <w:tc>
          <w:tcPr>
            <w:tcW w:w="1232" w:type="dxa"/>
          </w:tcPr>
          <w:p w:rsidR="00A6288C" w:rsidRPr="00DA3171" w:rsidRDefault="00B87574" w:rsidP="004359A7">
            <w:pPr>
              <w:rPr>
                <w:color w:val="auto"/>
                <w:sz w:val="24"/>
                <w:szCs w:val="24"/>
              </w:rPr>
            </w:pPr>
            <w:r>
              <w:rPr>
                <w:color w:val="auto"/>
                <w:sz w:val="24"/>
                <w:szCs w:val="24"/>
              </w:rPr>
              <w:t>3,</w:t>
            </w:r>
            <w:r w:rsidR="00474BCC" w:rsidRPr="00DA3171">
              <w:rPr>
                <w:color w:val="auto"/>
                <w:sz w:val="24"/>
                <w:szCs w:val="24"/>
              </w:rPr>
              <w:t>37</w:t>
            </w:r>
          </w:p>
        </w:tc>
        <w:tc>
          <w:tcPr>
            <w:tcW w:w="1232" w:type="dxa"/>
          </w:tcPr>
          <w:p w:rsidR="00A6288C" w:rsidRPr="00DA3171" w:rsidRDefault="00B87574" w:rsidP="004359A7">
            <w:pPr>
              <w:rPr>
                <w:color w:val="auto"/>
                <w:sz w:val="24"/>
                <w:szCs w:val="24"/>
              </w:rPr>
            </w:pPr>
            <w:r>
              <w:rPr>
                <w:color w:val="auto"/>
                <w:sz w:val="24"/>
                <w:szCs w:val="24"/>
              </w:rPr>
              <w:t>3,</w:t>
            </w:r>
            <w:r w:rsidR="00474BCC" w:rsidRPr="00DA3171">
              <w:rPr>
                <w:color w:val="auto"/>
                <w:sz w:val="24"/>
                <w:szCs w:val="24"/>
              </w:rPr>
              <w:t>68</w:t>
            </w:r>
          </w:p>
        </w:tc>
        <w:tc>
          <w:tcPr>
            <w:tcW w:w="1232" w:type="dxa"/>
          </w:tcPr>
          <w:p w:rsidR="00A6288C" w:rsidRPr="00DA3171" w:rsidRDefault="00B87574" w:rsidP="004359A7">
            <w:pPr>
              <w:rPr>
                <w:color w:val="auto"/>
                <w:sz w:val="24"/>
                <w:szCs w:val="24"/>
              </w:rPr>
            </w:pPr>
            <w:r>
              <w:rPr>
                <w:color w:val="auto"/>
                <w:sz w:val="24"/>
                <w:szCs w:val="24"/>
              </w:rPr>
              <w:t>4,</w:t>
            </w:r>
            <w:r w:rsidR="00474BCC" w:rsidRPr="00DA3171">
              <w:rPr>
                <w:color w:val="auto"/>
                <w:sz w:val="24"/>
                <w:szCs w:val="24"/>
              </w:rPr>
              <w:t>19</w:t>
            </w:r>
          </w:p>
        </w:tc>
        <w:tc>
          <w:tcPr>
            <w:tcW w:w="1232" w:type="dxa"/>
          </w:tcPr>
          <w:p w:rsidR="00A6288C" w:rsidRPr="00DA3171" w:rsidRDefault="00B87574" w:rsidP="004359A7">
            <w:pPr>
              <w:rPr>
                <w:color w:val="auto"/>
                <w:sz w:val="24"/>
                <w:szCs w:val="24"/>
              </w:rPr>
            </w:pPr>
            <w:r>
              <w:rPr>
                <w:color w:val="auto"/>
                <w:sz w:val="24"/>
                <w:szCs w:val="24"/>
              </w:rPr>
              <w:t>4,</w:t>
            </w:r>
            <w:r w:rsidR="00474BCC" w:rsidRPr="00DA3171">
              <w:rPr>
                <w:color w:val="auto"/>
                <w:sz w:val="24"/>
                <w:szCs w:val="24"/>
              </w:rPr>
              <w:t>36</w:t>
            </w:r>
          </w:p>
        </w:tc>
        <w:tc>
          <w:tcPr>
            <w:tcW w:w="1232" w:type="dxa"/>
          </w:tcPr>
          <w:p w:rsidR="00A6288C" w:rsidRPr="00DA3171" w:rsidRDefault="00B87574" w:rsidP="004359A7">
            <w:pPr>
              <w:rPr>
                <w:color w:val="auto"/>
                <w:sz w:val="24"/>
                <w:szCs w:val="24"/>
              </w:rPr>
            </w:pPr>
            <w:r>
              <w:rPr>
                <w:color w:val="auto"/>
                <w:sz w:val="24"/>
                <w:szCs w:val="24"/>
              </w:rPr>
              <w:t>4,</w:t>
            </w:r>
            <w:r w:rsidR="00474BCC" w:rsidRPr="00DA3171">
              <w:rPr>
                <w:color w:val="auto"/>
                <w:sz w:val="24"/>
                <w:szCs w:val="24"/>
              </w:rPr>
              <w:t>22</w:t>
            </w:r>
          </w:p>
        </w:tc>
        <w:tc>
          <w:tcPr>
            <w:tcW w:w="1233" w:type="dxa"/>
          </w:tcPr>
          <w:p w:rsidR="00A6288C" w:rsidRPr="00DA3171" w:rsidRDefault="00474BCC" w:rsidP="004359A7">
            <w:pPr>
              <w:rPr>
                <w:color w:val="auto"/>
                <w:sz w:val="24"/>
                <w:szCs w:val="24"/>
              </w:rPr>
            </w:pPr>
            <w:r w:rsidRPr="00DA3171">
              <w:rPr>
                <w:color w:val="auto"/>
                <w:sz w:val="24"/>
                <w:szCs w:val="24"/>
              </w:rPr>
              <w:t>4</w:t>
            </w:r>
            <w:r w:rsidR="00B87574">
              <w:rPr>
                <w:color w:val="auto"/>
                <w:sz w:val="24"/>
                <w:szCs w:val="24"/>
              </w:rPr>
              <w:t>,</w:t>
            </w:r>
            <w:r w:rsidRPr="00DA3171">
              <w:rPr>
                <w:color w:val="auto"/>
                <w:sz w:val="24"/>
                <w:szCs w:val="24"/>
              </w:rPr>
              <w:t>73</w:t>
            </w:r>
          </w:p>
        </w:tc>
        <w:tc>
          <w:tcPr>
            <w:tcW w:w="1625" w:type="dxa"/>
          </w:tcPr>
          <w:p w:rsidR="00A6288C" w:rsidRPr="00DA3171" w:rsidRDefault="00474BCC" w:rsidP="004359A7">
            <w:pPr>
              <w:rPr>
                <w:color w:val="auto"/>
                <w:sz w:val="24"/>
                <w:szCs w:val="24"/>
              </w:rPr>
            </w:pPr>
            <w:r w:rsidRPr="00DA3171">
              <w:rPr>
                <w:color w:val="auto"/>
                <w:sz w:val="24"/>
                <w:szCs w:val="24"/>
              </w:rPr>
              <w:t>3</w:t>
            </w:r>
            <w:r w:rsidR="00B87574">
              <w:rPr>
                <w:color w:val="auto"/>
                <w:sz w:val="24"/>
                <w:szCs w:val="24"/>
              </w:rPr>
              <w:t>,</w:t>
            </w:r>
            <w:r w:rsidRPr="00DA3171">
              <w:rPr>
                <w:color w:val="auto"/>
                <w:sz w:val="24"/>
                <w:szCs w:val="24"/>
              </w:rPr>
              <w:t>78</w:t>
            </w:r>
          </w:p>
        </w:tc>
      </w:tr>
      <w:tr w:rsidR="00A6288C" w:rsidRPr="00DA3171" w:rsidTr="002D79B2">
        <w:trPr>
          <w:cantSplit/>
          <w:tblHeader/>
        </w:trPr>
        <w:tc>
          <w:tcPr>
            <w:tcW w:w="621" w:type="dxa"/>
          </w:tcPr>
          <w:p w:rsidR="00A6288C" w:rsidRPr="00DA3171" w:rsidRDefault="00474BCC" w:rsidP="004359A7">
            <w:pPr>
              <w:rPr>
                <w:color w:val="auto"/>
                <w:sz w:val="24"/>
                <w:szCs w:val="24"/>
              </w:rPr>
            </w:pPr>
            <w:r w:rsidRPr="00DA3171">
              <w:rPr>
                <w:color w:val="auto"/>
                <w:sz w:val="24"/>
                <w:szCs w:val="24"/>
              </w:rPr>
              <w:t>24</w:t>
            </w:r>
          </w:p>
        </w:tc>
        <w:tc>
          <w:tcPr>
            <w:tcW w:w="1232" w:type="dxa"/>
          </w:tcPr>
          <w:p w:rsidR="00A6288C" w:rsidRPr="00DA3171" w:rsidRDefault="00B87574" w:rsidP="004359A7">
            <w:pPr>
              <w:rPr>
                <w:color w:val="auto"/>
                <w:sz w:val="24"/>
                <w:szCs w:val="24"/>
              </w:rPr>
            </w:pPr>
            <w:r>
              <w:rPr>
                <w:color w:val="auto"/>
                <w:sz w:val="24"/>
                <w:szCs w:val="24"/>
              </w:rPr>
              <w:t>4,</w:t>
            </w:r>
            <w:r w:rsidR="00474BCC" w:rsidRPr="00DA3171">
              <w:rPr>
                <w:color w:val="auto"/>
                <w:sz w:val="24"/>
                <w:szCs w:val="24"/>
              </w:rPr>
              <w:t>76</w:t>
            </w:r>
          </w:p>
        </w:tc>
        <w:tc>
          <w:tcPr>
            <w:tcW w:w="1232" w:type="dxa"/>
          </w:tcPr>
          <w:p w:rsidR="00A6288C" w:rsidRPr="00DA3171" w:rsidRDefault="00B87574" w:rsidP="004359A7">
            <w:pPr>
              <w:rPr>
                <w:color w:val="auto"/>
                <w:sz w:val="24"/>
                <w:szCs w:val="24"/>
              </w:rPr>
            </w:pPr>
            <w:r>
              <w:rPr>
                <w:color w:val="auto"/>
                <w:sz w:val="24"/>
                <w:szCs w:val="24"/>
              </w:rPr>
              <w:t>5,</w:t>
            </w:r>
            <w:r w:rsidR="00474BCC" w:rsidRPr="00DA3171">
              <w:rPr>
                <w:color w:val="auto"/>
                <w:sz w:val="24"/>
                <w:szCs w:val="24"/>
              </w:rPr>
              <w:t>01</w:t>
            </w:r>
          </w:p>
        </w:tc>
        <w:tc>
          <w:tcPr>
            <w:tcW w:w="1232" w:type="dxa"/>
          </w:tcPr>
          <w:p w:rsidR="00A6288C" w:rsidRPr="00DA3171" w:rsidRDefault="00B87574" w:rsidP="004359A7">
            <w:pPr>
              <w:rPr>
                <w:color w:val="auto"/>
                <w:sz w:val="24"/>
                <w:szCs w:val="24"/>
              </w:rPr>
            </w:pPr>
            <w:r>
              <w:rPr>
                <w:color w:val="auto"/>
                <w:sz w:val="24"/>
                <w:szCs w:val="24"/>
              </w:rPr>
              <w:t>5,</w:t>
            </w:r>
            <w:r w:rsidR="00474BCC" w:rsidRPr="00DA3171">
              <w:rPr>
                <w:color w:val="auto"/>
                <w:sz w:val="24"/>
                <w:szCs w:val="24"/>
              </w:rPr>
              <w:t>03</w:t>
            </w:r>
          </w:p>
        </w:tc>
        <w:tc>
          <w:tcPr>
            <w:tcW w:w="1232" w:type="dxa"/>
          </w:tcPr>
          <w:p w:rsidR="00A6288C" w:rsidRPr="00DA3171" w:rsidRDefault="00B87574" w:rsidP="004359A7">
            <w:pPr>
              <w:rPr>
                <w:color w:val="auto"/>
                <w:sz w:val="24"/>
                <w:szCs w:val="24"/>
              </w:rPr>
            </w:pPr>
            <w:r>
              <w:rPr>
                <w:color w:val="auto"/>
                <w:sz w:val="24"/>
                <w:szCs w:val="24"/>
              </w:rPr>
              <w:t>5,</w:t>
            </w:r>
            <w:r w:rsidR="00474BCC" w:rsidRPr="00DA3171">
              <w:rPr>
                <w:color w:val="auto"/>
                <w:sz w:val="24"/>
                <w:szCs w:val="24"/>
              </w:rPr>
              <w:t>16</w:t>
            </w:r>
          </w:p>
        </w:tc>
        <w:tc>
          <w:tcPr>
            <w:tcW w:w="1232" w:type="dxa"/>
          </w:tcPr>
          <w:p w:rsidR="00A6288C" w:rsidRPr="00DA3171" w:rsidRDefault="00474BCC" w:rsidP="004359A7">
            <w:pPr>
              <w:rPr>
                <w:color w:val="auto"/>
                <w:sz w:val="24"/>
                <w:szCs w:val="24"/>
              </w:rPr>
            </w:pPr>
            <w:r w:rsidRPr="00DA3171">
              <w:rPr>
                <w:color w:val="auto"/>
                <w:sz w:val="24"/>
                <w:szCs w:val="24"/>
              </w:rPr>
              <w:t>5</w:t>
            </w:r>
            <w:r w:rsidR="00B87574">
              <w:rPr>
                <w:color w:val="auto"/>
                <w:sz w:val="24"/>
                <w:szCs w:val="24"/>
              </w:rPr>
              <w:t>,</w:t>
            </w:r>
            <w:r w:rsidRPr="00DA3171">
              <w:rPr>
                <w:color w:val="auto"/>
                <w:sz w:val="24"/>
                <w:szCs w:val="24"/>
              </w:rPr>
              <w:t>58</w:t>
            </w:r>
          </w:p>
        </w:tc>
        <w:tc>
          <w:tcPr>
            <w:tcW w:w="1233" w:type="dxa"/>
          </w:tcPr>
          <w:p w:rsidR="00A6288C" w:rsidRPr="00DA3171" w:rsidRDefault="00474BCC" w:rsidP="004359A7">
            <w:pPr>
              <w:rPr>
                <w:color w:val="auto"/>
                <w:sz w:val="24"/>
                <w:szCs w:val="24"/>
              </w:rPr>
            </w:pPr>
            <w:r w:rsidRPr="00DA3171">
              <w:rPr>
                <w:color w:val="auto"/>
                <w:sz w:val="24"/>
                <w:szCs w:val="24"/>
              </w:rPr>
              <w:t>5</w:t>
            </w:r>
            <w:r w:rsidR="00B87574">
              <w:rPr>
                <w:color w:val="auto"/>
                <w:sz w:val="24"/>
                <w:szCs w:val="24"/>
              </w:rPr>
              <w:t>,</w:t>
            </w:r>
            <w:r w:rsidRPr="00DA3171">
              <w:rPr>
                <w:color w:val="auto"/>
                <w:sz w:val="24"/>
                <w:szCs w:val="24"/>
              </w:rPr>
              <w:t>98</w:t>
            </w:r>
          </w:p>
        </w:tc>
        <w:tc>
          <w:tcPr>
            <w:tcW w:w="1625" w:type="dxa"/>
          </w:tcPr>
          <w:p w:rsidR="00A6288C" w:rsidRPr="00DA3171" w:rsidRDefault="00474BCC" w:rsidP="004359A7">
            <w:pPr>
              <w:rPr>
                <w:color w:val="auto"/>
                <w:sz w:val="24"/>
                <w:szCs w:val="24"/>
              </w:rPr>
            </w:pPr>
            <w:r w:rsidRPr="00DA3171">
              <w:rPr>
                <w:color w:val="auto"/>
                <w:sz w:val="24"/>
                <w:szCs w:val="24"/>
              </w:rPr>
              <w:t>5</w:t>
            </w:r>
            <w:r w:rsidR="00B87574">
              <w:rPr>
                <w:color w:val="auto"/>
                <w:sz w:val="24"/>
                <w:szCs w:val="24"/>
              </w:rPr>
              <w:t>,</w:t>
            </w:r>
            <w:r w:rsidRPr="00DA3171">
              <w:rPr>
                <w:color w:val="auto"/>
                <w:sz w:val="24"/>
                <w:szCs w:val="24"/>
              </w:rPr>
              <w:t>77</w:t>
            </w:r>
          </w:p>
        </w:tc>
      </w:tr>
      <w:tr w:rsidR="00A6288C" w:rsidRPr="00DA3171" w:rsidTr="002D79B2">
        <w:trPr>
          <w:cantSplit/>
          <w:tblHeader/>
        </w:trPr>
        <w:tc>
          <w:tcPr>
            <w:tcW w:w="621" w:type="dxa"/>
          </w:tcPr>
          <w:p w:rsidR="00A6288C" w:rsidRPr="00DA3171" w:rsidRDefault="00474BCC" w:rsidP="004359A7">
            <w:pPr>
              <w:rPr>
                <w:color w:val="auto"/>
                <w:sz w:val="24"/>
                <w:szCs w:val="24"/>
              </w:rPr>
            </w:pPr>
            <w:r w:rsidRPr="00DA3171">
              <w:rPr>
                <w:color w:val="auto"/>
                <w:sz w:val="24"/>
                <w:szCs w:val="24"/>
              </w:rPr>
              <w:t>48</w:t>
            </w:r>
          </w:p>
        </w:tc>
        <w:tc>
          <w:tcPr>
            <w:tcW w:w="1232" w:type="dxa"/>
          </w:tcPr>
          <w:p w:rsidR="00A6288C" w:rsidRPr="00DA3171" w:rsidRDefault="00B87574" w:rsidP="004359A7">
            <w:pPr>
              <w:rPr>
                <w:color w:val="auto"/>
                <w:sz w:val="24"/>
                <w:szCs w:val="24"/>
              </w:rPr>
            </w:pPr>
            <w:r>
              <w:rPr>
                <w:color w:val="auto"/>
                <w:sz w:val="24"/>
                <w:szCs w:val="24"/>
              </w:rPr>
              <w:t>6,</w:t>
            </w:r>
            <w:r w:rsidR="00474BCC" w:rsidRPr="00DA3171">
              <w:rPr>
                <w:color w:val="auto"/>
                <w:sz w:val="24"/>
                <w:szCs w:val="24"/>
              </w:rPr>
              <w:t>69</w:t>
            </w:r>
          </w:p>
        </w:tc>
        <w:tc>
          <w:tcPr>
            <w:tcW w:w="1232" w:type="dxa"/>
          </w:tcPr>
          <w:p w:rsidR="00A6288C" w:rsidRPr="00DA3171" w:rsidRDefault="00B87574" w:rsidP="004359A7">
            <w:pPr>
              <w:rPr>
                <w:color w:val="auto"/>
                <w:sz w:val="24"/>
                <w:szCs w:val="24"/>
              </w:rPr>
            </w:pPr>
            <w:r>
              <w:rPr>
                <w:color w:val="auto"/>
                <w:sz w:val="24"/>
                <w:szCs w:val="24"/>
              </w:rPr>
              <w:t>6,</w:t>
            </w:r>
            <w:r w:rsidR="00474BCC" w:rsidRPr="00DA3171">
              <w:rPr>
                <w:color w:val="auto"/>
                <w:sz w:val="24"/>
                <w:szCs w:val="24"/>
              </w:rPr>
              <w:t>90</w:t>
            </w:r>
          </w:p>
        </w:tc>
        <w:tc>
          <w:tcPr>
            <w:tcW w:w="1232" w:type="dxa"/>
          </w:tcPr>
          <w:p w:rsidR="00A6288C" w:rsidRPr="00DA3171" w:rsidRDefault="00B87574" w:rsidP="004359A7">
            <w:pPr>
              <w:rPr>
                <w:color w:val="auto"/>
                <w:sz w:val="24"/>
                <w:szCs w:val="24"/>
              </w:rPr>
            </w:pPr>
            <w:r>
              <w:rPr>
                <w:color w:val="auto"/>
                <w:sz w:val="24"/>
                <w:szCs w:val="24"/>
              </w:rPr>
              <w:t>6,</w:t>
            </w:r>
            <w:r w:rsidR="00474BCC" w:rsidRPr="00DA3171">
              <w:rPr>
                <w:color w:val="auto"/>
                <w:sz w:val="24"/>
                <w:szCs w:val="24"/>
              </w:rPr>
              <w:t>43</w:t>
            </w:r>
          </w:p>
        </w:tc>
        <w:tc>
          <w:tcPr>
            <w:tcW w:w="1232" w:type="dxa"/>
          </w:tcPr>
          <w:p w:rsidR="00A6288C" w:rsidRPr="00DA3171" w:rsidRDefault="00B87574" w:rsidP="004359A7">
            <w:pPr>
              <w:rPr>
                <w:color w:val="auto"/>
                <w:sz w:val="24"/>
                <w:szCs w:val="24"/>
              </w:rPr>
            </w:pPr>
            <w:r>
              <w:rPr>
                <w:color w:val="auto"/>
                <w:sz w:val="24"/>
                <w:szCs w:val="24"/>
              </w:rPr>
              <w:t>7,</w:t>
            </w:r>
            <w:r w:rsidR="00474BCC" w:rsidRPr="00DA3171">
              <w:rPr>
                <w:color w:val="auto"/>
                <w:sz w:val="24"/>
                <w:szCs w:val="24"/>
              </w:rPr>
              <w:t>08</w:t>
            </w:r>
          </w:p>
        </w:tc>
        <w:tc>
          <w:tcPr>
            <w:tcW w:w="1232" w:type="dxa"/>
          </w:tcPr>
          <w:p w:rsidR="00A6288C" w:rsidRPr="00DA3171" w:rsidRDefault="00474BCC" w:rsidP="004359A7">
            <w:pPr>
              <w:rPr>
                <w:color w:val="auto"/>
                <w:sz w:val="24"/>
                <w:szCs w:val="24"/>
              </w:rPr>
            </w:pPr>
            <w:r w:rsidRPr="00DA3171">
              <w:rPr>
                <w:color w:val="auto"/>
                <w:sz w:val="24"/>
                <w:szCs w:val="24"/>
              </w:rPr>
              <w:t>6</w:t>
            </w:r>
            <w:r w:rsidR="00B87574">
              <w:rPr>
                <w:color w:val="auto"/>
                <w:sz w:val="24"/>
                <w:szCs w:val="24"/>
              </w:rPr>
              <w:t>,</w:t>
            </w:r>
            <w:r w:rsidRPr="00DA3171">
              <w:rPr>
                <w:color w:val="auto"/>
                <w:sz w:val="24"/>
                <w:szCs w:val="24"/>
              </w:rPr>
              <w:t>90</w:t>
            </w:r>
          </w:p>
        </w:tc>
        <w:tc>
          <w:tcPr>
            <w:tcW w:w="1233" w:type="dxa"/>
          </w:tcPr>
          <w:p w:rsidR="00A6288C" w:rsidRPr="00DA3171" w:rsidRDefault="00B87574" w:rsidP="004359A7">
            <w:pPr>
              <w:rPr>
                <w:color w:val="auto"/>
                <w:sz w:val="24"/>
                <w:szCs w:val="24"/>
              </w:rPr>
            </w:pPr>
            <w:r>
              <w:rPr>
                <w:color w:val="auto"/>
                <w:sz w:val="24"/>
                <w:szCs w:val="24"/>
              </w:rPr>
              <w:t>7,</w:t>
            </w:r>
            <w:r w:rsidR="00474BCC" w:rsidRPr="00DA3171">
              <w:rPr>
                <w:color w:val="auto"/>
                <w:sz w:val="24"/>
                <w:szCs w:val="24"/>
              </w:rPr>
              <w:t>23</w:t>
            </w:r>
          </w:p>
        </w:tc>
        <w:tc>
          <w:tcPr>
            <w:tcW w:w="1625" w:type="dxa"/>
          </w:tcPr>
          <w:p w:rsidR="00A6288C" w:rsidRPr="00DA3171" w:rsidRDefault="00B87574" w:rsidP="004359A7">
            <w:pPr>
              <w:rPr>
                <w:color w:val="auto"/>
                <w:sz w:val="24"/>
                <w:szCs w:val="24"/>
              </w:rPr>
            </w:pPr>
            <w:r>
              <w:rPr>
                <w:color w:val="auto"/>
                <w:sz w:val="24"/>
                <w:szCs w:val="24"/>
              </w:rPr>
              <w:t>7,</w:t>
            </w:r>
            <w:r w:rsidR="00474BCC" w:rsidRPr="00DA3171">
              <w:rPr>
                <w:color w:val="auto"/>
                <w:sz w:val="24"/>
                <w:szCs w:val="24"/>
              </w:rPr>
              <w:t>47</w:t>
            </w:r>
          </w:p>
        </w:tc>
      </w:tr>
    </w:tbl>
    <w:p w:rsidR="00A6288C" w:rsidRPr="00DA3171" w:rsidRDefault="00A33CE5" w:rsidP="0005198D">
      <w:pPr>
        <w:tabs>
          <w:tab w:val="left" w:pos="945"/>
        </w:tabs>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474BCC" w:rsidRPr="00DA3171">
        <w:rPr>
          <w:rFonts w:ascii="Times New Roman" w:eastAsia="Times New Roman" w:hAnsi="Times New Roman" w:cs="Times New Roman"/>
          <w:sz w:val="28"/>
          <w:szCs w:val="28"/>
        </w:rPr>
        <w:t xml:space="preserve">Жеке </w:t>
      </w:r>
      <w:r w:rsidR="002E3361"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 және AB-17 ионалмастырғыш шайырларымен интерполимер жүйелерінің сорбциясы кезінде лютеций иондарының </w:t>
      </w:r>
      <w:r w:rsidR="00BD79E3">
        <w:rPr>
          <w:rFonts w:ascii="Times New Roman" w:eastAsia="Times New Roman" w:hAnsi="Times New Roman" w:cs="Times New Roman"/>
          <w:sz w:val="28"/>
          <w:szCs w:val="28"/>
        </w:rPr>
        <w:t>концентрацияларының төмендеуі 37</w:t>
      </w:r>
      <w:r w:rsidR="00474BCC" w:rsidRPr="00DA3171">
        <w:rPr>
          <w:rFonts w:ascii="Times New Roman" w:eastAsia="Times New Roman" w:hAnsi="Times New Roman" w:cs="Times New Roman"/>
          <w:sz w:val="28"/>
          <w:szCs w:val="28"/>
        </w:rPr>
        <w:t>-суретте көрсетілген. Лютеций иондарының концентрациясы сорылу процесінің 6-сағаты өткеннен кейін айтарлықтай төмендегені байқалады. Сорбцияның максималды мәндері әрекеттесудің барлық уақытында 4:2 қатынасына тә</w:t>
      </w:r>
      <w:r w:rsidR="000B3A57">
        <w:rPr>
          <w:rFonts w:ascii="Times New Roman" w:eastAsia="Times New Roman" w:hAnsi="Times New Roman" w:cs="Times New Roman"/>
          <w:sz w:val="28"/>
          <w:szCs w:val="28"/>
        </w:rPr>
        <w:t xml:space="preserve">н. Ал интерполимерлі жүйелердің </w:t>
      </w:r>
      <w:r w:rsidR="00474BCC" w:rsidRPr="00DA3171">
        <w:rPr>
          <w:rFonts w:ascii="Times New Roman" w:eastAsia="Times New Roman" w:hAnsi="Times New Roman" w:cs="Times New Roman"/>
          <w:sz w:val="28"/>
          <w:szCs w:val="28"/>
        </w:rPr>
        <w:t xml:space="preserve">5:1, 3:3, 2:4 және 1:5 қатынастары үшін сору процесі бір деңгейде жүргенін көруге болады. </w:t>
      </w:r>
      <w:r w:rsidR="002E3361"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(6:0) және АВ-17-8 (0:6) жеке полимерлерінің сору мәндері интерполимерлі жұптармен салыстырғанда минималды мәнге ие. Алынған нәтижелер қышқылдық және негіздік полимерлердің өзара активтенуі интерполимер жүйесіндегі ионалмастырғыш шайырлардың сору қасиеттерінің айтарлықтай артуына әкелетінін көрсетеді.</w:t>
      </w:r>
    </w:p>
    <w:p w:rsidR="00A6288C" w:rsidRPr="00DA3171" w:rsidRDefault="00482A2C" w:rsidP="004359A7">
      <w:pPr>
        <w:tabs>
          <w:tab w:val="left" w:pos="945"/>
        </w:tabs>
        <w:spacing w:after="0" w:line="240" w:lineRule="auto"/>
        <w:jc w:val="center"/>
        <w:rPr>
          <w:rFonts w:ascii="Times New Roman" w:eastAsia="Times New Roman" w:hAnsi="Times New Roman" w:cs="Times New Roman"/>
          <w:sz w:val="24"/>
          <w:szCs w:val="24"/>
        </w:rPr>
      </w:pPr>
      <w:r w:rsidRPr="00DA3171">
        <w:object w:dxaOrig="5952" w:dyaOrig="4562">
          <v:shape id="_x0000_i1052" type="#_x0000_t75" style="width:432.75pt;height:332.25pt" o:ole="">
            <v:imagedata r:id="rId105" o:title=""/>
          </v:shape>
          <o:OLEObject Type="Embed" ProgID="Origin50.Graph" ShapeID="_x0000_i1052" DrawAspect="Content" ObjectID="_1781417597" r:id="rId106"/>
        </w:object>
      </w:r>
    </w:p>
    <w:p w:rsidR="00A6288C" w:rsidRPr="00DA3171" w:rsidRDefault="00474BCC" w:rsidP="0005198D">
      <w:pPr>
        <w:tabs>
          <w:tab w:val="left" w:pos="945"/>
        </w:tabs>
        <w:spacing w:after="100" w:afterAutospacing="1"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Сурет 3</w:t>
      </w:r>
      <w:r w:rsidR="00BD79E3">
        <w:rPr>
          <w:rFonts w:ascii="Times New Roman" w:eastAsia="Times New Roman" w:hAnsi="Times New Roman" w:cs="Times New Roman"/>
          <w:sz w:val="28"/>
          <w:szCs w:val="28"/>
        </w:rPr>
        <w:t>7</w:t>
      </w:r>
      <w:r w:rsidRPr="00DA3171">
        <w:rPr>
          <w:rFonts w:ascii="Times New Roman" w:eastAsia="Times New Roman" w:hAnsi="Times New Roman" w:cs="Times New Roman"/>
          <w:sz w:val="28"/>
          <w:szCs w:val="28"/>
        </w:rPr>
        <w:t xml:space="preserve"> – CNP LF - AB-17-8 интерполимер жүйесінің сорбциясынан кейін ерітіндідегі Lu</w:t>
      </w:r>
      <w:r w:rsidRPr="00DA3171">
        <w:rPr>
          <w:rFonts w:ascii="Times New Roman" w:eastAsia="Times New Roman" w:hAnsi="Times New Roman" w:cs="Times New Roman"/>
          <w:sz w:val="28"/>
          <w:szCs w:val="28"/>
          <w:vertAlign w:val="superscript"/>
        </w:rPr>
        <w:t xml:space="preserve"> 3+</w:t>
      </w:r>
      <w:r w:rsidRPr="00DA3171">
        <w:rPr>
          <w:rFonts w:ascii="Times New Roman" w:eastAsia="Times New Roman" w:hAnsi="Times New Roman" w:cs="Times New Roman"/>
          <w:sz w:val="28"/>
          <w:szCs w:val="28"/>
        </w:rPr>
        <w:t xml:space="preserve"> иондарының қалдық концентрациясының молярлық қатынас пен уақытқа байланысты өзгеруі</w:t>
      </w:r>
    </w:p>
    <w:p w:rsidR="00A6288C" w:rsidRPr="00DA3171" w:rsidRDefault="00A33CE5" w:rsidP="004359A7">
      <w:pPr>
        <w:tabs>
          <w:tab w:val="left" w:pos="945"/>
        </w:tabs>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474BCC" w:rsidRPr="00DA3171">
        <w:rPr>
          <w:rFonts w:ascii="Times New Roman" w:eastAsia="Times New Roman" w:hAnsi="Times New Roman" w:cs="Times New Roman"/>
          <w:sz w:val="28"/>
          <w:szCs w:val="28"/>
        </w:rPr>
        <w:t>3</w:t>
      </w:r>
      <w:r w:rsidR="00BD79E3">
        <w:rPr>
          <w:rFonts w:ascii="Times New Roman" w:eastAsia="Times New Roman" w:hAnsi="Times New Roman" w:cs="Times New Roman"/>
          <w:sz w:val="28"/>
          <w:szCs w:val="28"/>
        </w:rPr>
        <w:t>8</w:t>
      </w:r>
      <w:r w:rsidR="00474BCC" w:rsidRPr="00DA3171">
        <w:rPr>
          <w:rFonts w:ascii="Times New Roman" w:eastAsia="Times New Roman" w:hAnsi="Times New Roman" w:cs="Times New Roman"/>
          <w:sz w:val="28"/>
          <w:szCs w:val="28"/>
        </w:rPr>
        <w:t xml:space="preserve">-суретте көрініп тұрғандай, бастапқыда негіздік полимердің мөлшері өскен сайын  ерітіндідегі скандийдің концентрациясы баяу төмендеген. Бұл құбылыс әрекеттесудің 24 сағатында да сақталған. Ал 48 сағат өткеннен кейін жүйеде өзгерістер пайда болғанын көруге болады. Интерполимердің CNP LF - AB-17-8  5:1 және 3:3 қатынастарында минимум нүктелер пайда болған.  Бұл сорбциядан кейінгі ерітіндіде қалған скандийдің ең аз мөлшері тіркелген аумақтар. </w:t>
      </w:r>
    </w:p>
    <w:p w:rsidR="00A6288C" w:rsidRPr="00DA3171" w:rsidRDefault="00482A2C" w:rsidP="004359A7">
      <w:pPr>
        <w:tabs>
          <w:tab w:val="left" w:pos="945"/>
        </w:tabs>
        <w:spacing w:after="0" w:line="240" w:lineRule="auto"/>
        <w:jc w:val="center"/>
        <w:rPr>
          <w:rFonts w:ascii="Times New Roman" w:eastAsia="Times New Roman" w:hAnsi="Times New Roman" w:cs="Times New Roman"/>
          <w:sz w:val="24"/>
          <w:szCs w:val="24"/>
        </w:rPr>
      </w:pPr>
      <w:r w:rsidRPr="00DA3171">
        <w:rPr>
          <w:rFonts w:ascii="Times New Roman" w:eastAsia="Times New Roman" w:hAnsi="Times New Roman" w:cs="Times New Roman"/>
          <w:sz w:val="24"/>
          <w:szCs w:val="24"/>
        </w:rPr>
        <w:object w:dxaOrig="5952" w:dyaOrig="4562">
          <v:shape id="_x0000_i1053" type="#_x0000_t75" style="width:405pt;height:309pt" o:ole="">
            <v:imagedata r:id="rId107" o:title=""/>
          </v:shape>
          <o:OLEObject Type="Embed" ProgID="Origin50.Graph" ShapeID="_x0000_i1053" DrawAspect="Content" ObjectID="_1781417598" r:id="rId108"/>
        </w:object>
      </w:r>
    </w:p>
    <w:p w:rsidR="00A6288C" w:rsidRPr="00DA3171" w:rsidRDefault="00474BCC" w:rsidP="004359A7">
      <w:pPr>
        <w:tabs>
          <w:tab w:val="left" w:pos="945"/>
        </w:tabs>
        <w:spacing w:after="280"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Сурет 3</w:t>
      </w:r>
      <w:r w:rsidR="00BD79E3">
        <w:rPr>
          <w:rFonts w:ascii="Times New Roman" w:eastAsia="Times New Roman" w:hAnsi="Times New Roman" w:cs="Times New Roman"/>
          <w:sz w:val="28"/>
          <w:szCs w:val="28"/>
        </w:rPr>
        <w:t>8</w:t>
      </w:r>
      <w:r w:rsidRPr="00DA3171">
        <w:rPr>
          <w:rFonts w:ascii="Times New Roman" w:eastAsia="Times New Roman" w:hAnsi="Times New Roman" w:cs="Times New Roman"/>
          <w:sz w:val="28"/>
          <w:szCs w:val="28"/>
        </w:rPr>
        <w:t xml:space="preserve"> – CNP LF - AB-17-8 интерполимер жүйесінің сорбциясынан кейін ерітіндідегі Sc</w:t>
      </w:r>
      <w:r w:rsidRPr="00DA3171">
        <w:rPr>
          <w:rFonts w:ascii="Times New Roman" w:eastAsia="Times New Roman" w:hAnsi="Times New Roman" w:cs="Times New Roman"/>
          <w:sz w:val="28"/>
          <w:szCs w:val="28"/>
          <w:vertAlign w:val="superscript"/>
        </w:rPr>
        <w:t>3+</w:t>
      </w:r>
      <w:r w:rsidRPr="00DA3171">
        <w:rPr>
          <w:rFonts w:ascii="Times New Roman" w:eastAsia="Times New Roman" w:hAnsi="Times New Roman" w:cs="Times New Roman"/>
          <w:sz w:val="28"/>
          <w:szCs w:val="28"/>
        </w:rPr>
        <w:t xml:space="preserve"> иондарының қалдық концентрациясының молярлық қатынас пен уақытқа байланысты өзгеруі</w:t>
      </w:r>
    </w:p>
    <w:p w:rsidR="00A6288C" w:rsidRPr="00DA3171" w:rsidRDefault="00A33CE5" w:rsidP="004359A7">
      <w:pPr>
        <w:tabs>
          <w:tab w:val="left" w:pos="0"/>
        </w:tabs>
        <w:spacing w:after="0" w:line="24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ab/>
      </w:r>
      <w:r w:rsidR="00474BCC" w:rsidRPr="00DA3171">
        <w:rPr>
          <w:rFonts w:ascii="Times New Roman" w:eastAsia="Times New Roman" w:hAnsi="Times New Roman" w:cs="Times New Roman"/>
          <w:i/>
          <w:sz w:val="28"/>
          <w:szCs w:val="28"/>
        </w:rPr>
        <w:t>Лютеций және скандий иондарының десорбциясы</w:t>
      </w:r>
    </w:p>
    <w:p w:rsidR="00A6288C" w:rsidRPr="00DA3171" w:rsidRDefault="00474BCC" w:rsidP="0005198D">
      <w:pPr>
        <w:spacing w:after="100" w:afterAutospacing="1"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Сирек жер металдарына қаныққан ионалмастырғыш шайырлардың десорбциясы үшін бөлме температурасында 2% HNO</w:t>
      </w:r>
      <w:r w:rsidRPr="00DA3171">
        <w:rPr>
          <w:rFonts w:ascii="Times New Roman" w:eastAsia="Times New Roman" w:hAnsi="Times New Roman" w:cs="Times New Roman"/>
          <w:sz w:val="28"/>
          <w:szCs w:val="28"/>
          <w:vertAlign w:val="subscript"/>
        </w:rPr>
        <w:t xml:space="preserve">3 </w:t>
      </w:r>
      <w:r w:rsidRPr="00DA3171">
        <w:rPr>
          <w:rFonts w:ascii="Times New Roman" w:eastAsia="Times New Roman" w:hAnsi="Times New Roman" w:cs="Times New Roman"/>
          <w:sz w:val="28"/>
          <w:szCs w:val="28"/>
        </w:rPr>
        <w:t xml:space="preserve"> пайдалынылды. Әрбір молярлық қатынас бойынша алынған интерполимерлер жұбын жеке-жеке бөліп қышқыл ерітіндісінде 48 сағатқа қалдырдық. </w:t>
      </w:r>
      <w:r w:rsidR="00030CF7">
        <w:rPr>
          <w:rFonts w:ascii="Times New Roman" w:eastAsia="Times New Roman" w:hAnsi="Times New Roman" w:cs="Times New Roman"/>
          <w:sz w:val="28"/>
          <w:szCs w:val="28"/>
        </w:rPr>
        <w:t>1</w:t>
      </w:r>
      <w:r w:rsidR="00AB0CF9">
        <w:rPr>
          <w:rFonts w:ascii="Times New Roman" w:eastAsia="Times New Roman" w:hAnsi="Times New Roman" w:cs="Times New Roman"/>
          <w:sz w:val="28"/>
          <w:szCs w:val="28"/>
        </w:rPr>
        <w:t>1</w:t>
      </w:r>
      <w:r w:rsidRPr="00DA3171">
        <w:rPr>
          <w:rFonts w:ascii="Times New Roman" w:eastAsia="Times New Roman" w:hAnsi="Times New Roman" w:cs="Times New Roman"/>
          <w:b/>
          <w:sz w:val="28"/>
          <w:szCs w:val="28"/>
        </w:rPr>
        <w:t>-</w:t>
      </w:r>
      <w:r w:rsidRPr="00DA3171">
        <w:rPr>
          <w:rFonts w:ascii="Times New Roman" w:eastAsia="Times New Roman" w:hAnsi="Times New Roman" w:cs="Times New Roman"/>
          <w:sz w:val="28"/>
          <w:szCs w:val="28"/>
        </w:rPr>
        <w:t xml:space="preserve">кестеде 48 сағаттан кейін 1 моль ионалмастырғыш шайырға байланысқан метал иондарына жүргізілген есептеу нәтижелері келтірілген. </w:t>
      </w:r>
    </w:p>
    <w:p w:rsidR="00A6288C" w:rsidRPr="00DA3171" w:rsidRDefault="00332AA6" w:rsidP="0005198D">
      <w:pPr>
        <w:spacing w:after="100" w:afterAutospacing="1"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Кесте </w:t>
      </w:r>
      <w:r w:rsidR="00030CF7">
        <w:rPr>
          <w:rFonts w:ascii="Times New Roman" w:eastAsia="Times New Roman" w:hAnsi="Times New Roman" w:cs="Times New Roman"/>
          <w:sz w:val="28"/>
          <w:szCs w:val="28"/>
        </w:rPr>
        <w:t>1</w:t>
      </w:r>
      <w:r w:rsidR="00AB0CF9">
        <w:rPr>
          <w:rFonts w:ascii="Times New Roman" w:eastAsia="Times New Roman" w:hAnsi="Times New Roman" w:cs="Times New Roman"/>
          <w:sz w:val="28"/>
          <w:szCs w:val="28"/>
        </w:rPr>
        <w:t>1</w:t>
      </w:r>
      <w:r w:rsidR="00474BCC" w:rsidRPr="00DA3171">
        <w:rPr>
          <w:rFonts w:ascii="Times New Roman" w:eastAsia="Times New Roman" w:hAnsi="Times New Roman" w:cs="Times New Roman"/>
          <w:sz w:val="28"/>
          <w:szCs w:val="28"/>
        </w:rPr>
        <w:t xml:space="preserve"> – Лютеций және скандий иондарының 1 моль полимер</w:t>
      </w:r>
      <w:r w:rsidR="0005198D">
        <w:rPr>
          <w:rFonts w:ascii="Times New Roman" w:eastAsia="Times New Roman" w:hAnsi="Times New Roman" w:cs="Times New Roman"/>
          <w:sz w:val="28"/>
          <w:szCs w:val="28"/>
        </w:rPr>
        <w:t xml:space="preserve"> тізбегімен</w:t>
      </w:r>
      <w:r w:rsidR="00474BCC" w:rsidRPr="00DA3171">
        <w:rPr>
          <w:rFonts w:ascii="Times New Roman" w:eastAsia="Times New Roman" w:hAnsi="Times New Roman" w:cs="Times New Roman"/>
          <w:sz w:val="28"/>
          <w:szCs w:val="28"/>
        </w:rPr>
        <w:t xml:space="preserve"> байланысу дәрежесі </w:t>
      </w:r>
    </w:p>
    <w:tbl>
      <w:tblPr>
        <w:tblStyle w:val="afffffff8"/>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953"/>
        <w:gridCol w:w="1180"/>
        <w:gridCol w:w="1194"/>
        <w:gridCol w:w="1181"/>
        <w:gridCol w:w="1181"/>
        <w:gridCol w:w="1181"/>
        <w:gridCol w:w="1195"/>
        <w:gridCol w:w="1574"/>
      </w:tblGrid>
      <w:tr w:rsidR="00A6288C" w:rsidRPr="00DA3171" w:rsidTr="0005198D">
        <w:trPr>
          <w:cantSplit/>
          <w:trHeight w:val="255"/>
          <w:tblHeader/>
        </w:trPr>
        <w:tc>
          <w:tcPr>
            <w:tcW w:w="9639" w:type="dxa"/>
            <w:gridSpan w:val="8"/>
            <w:tcBorders>
              <w:bottom w:val="dashed" w:sz="4" w:space="0" w:color="000000"/>
            </w:tcBorders>
          </w:tcPr>
          <w:p w:rsidR="00A6288C" w:rsidRPr="00DA3171" w:rsidRDefault="00474BCC" w:rsidP="004359A7">
            <w:pPr>
              <w:tabs>
                <w:tab w:val="left" w:pos="945"/>
              </w:tabs>
              <w:rPr>
                <w:b/>
                <w:color w:val="auto"/>
                <w:sz w:val="24"/>
                <w:szCs w:val="24"/>
              </w:rPr>
            </w:pPr>
            <w:r w:rsidRPr="00DA3171">
              <w:rPr>
                <w:rFonts w:ascii="Cambria Math" w:eastAsia="Cambria Math" w:hAnsi="Cambria Math" w:cs="Cambria Math"/>
                <w:b/>
                <w:color w:val="auto"/>
                <w:sz w:val="24"/>
                <w:szCs w:val="24"/>
              </w:rPr>
              <w:t>𝜃</w:t>
            </w:r>
            <w:r w:rsidRPr="00DA3171">
              <w:rPr>
                <w:b/>
                <w:color w:val="auto"/>
                <w:sz w:val="24"/>
                <w:szCs w:val="24"/>
              </w:rPr>
              <w:t xml:space="preserve"> (Lu</w:t>
            </w:r>
            <w:r w:rsidRPr="00DA3171">
              <w:rPr>
                <w:b/>
                <w:color w:val="auto"/>
                <w:sz w:val="24"/>
                <w:szCs w:val="24"/>
                <w:vertAlign w:val="superscript"/>
              </w:rPr>
              <w:t>3+</w:t>
            </w:r>
            <w:r w:rsidRPr="00DA3171">
              <w:rPr>
                <w:b/>
                <w:color w:val="auto"/>
                <w:sz w:val="24"/>
                <w:szCs w:val="24"/>
              </w:rPr>
              <w:t>), мг/моль</w:t>
            </w:r>
          </w:p>
        </w:tc>
      </w:tr>
      <w:tr w:rsidR="00A6288C" w:rsidRPr="00DA3171" w:rsidTr="0005198D">
        <w:trPr>
          <w:cantSplit/>
          <w:trHeight w:val="300"/>
          <w:tblHeader/>
        </w:trPr>
        <w:tc>
          <w:tcPr>
            <w:tcW w:w="9639" w:type="dxa"/>
            <w:gridSpan w:val="8"/>
            <w:tcBorders>
              <w:top w:val="dashed" w:sz="4" w:space="0" w:color="000000"/>
              <w:bottom w:val="dashed" w:sz="4" w:space="0" w:color="000000"/>
            </w:tcBorders>
          </w:tcPr>
          <w:p w:rsidR="00A6288C" w:rsidRPr="00DA3171" w:rsidRDefault="002E3361" w:rsidP="004359A7">
            <w:pPr>
              <w:tabs>
                <w:tab w:val="left" w:pos="945"/>
              </w:tabs>
              <w:ind w:left="108"/>
              <w:rPr>
                <w:b/>
                <w:color w:val="auto"/>
                <w:sz w:val="24"/>
                <w:szCs w:val="24"/>
              </w:rPr>
            </w:pPr>
            <w:r w:rsidRPr="00DA3171">
              <w:rPr>
                <w:b/>
                <w:color w:val="auto"/>
                <w:sz w:val="24"/>
                <w:szCs w:val="24"/>
              </w:rPr>
              <w:t>Lewatit</w:t>
            </w:r>
            <w:r w:rsidR="00474BCC" w:rsidRPr="00DA3171">
              <w:rPr>
                <w:b/>
                <w:color w:val="auto"/>
                <w:sz w:val="24"/>
                <w:szCs w:val="24"/>
              </w:rPr>
              <w:t xml:space="preserve"> CNP LF-AB-17-8, моль:моль</w:t>
            </w:r>
          </w:p>
        </w:tc>
      </w:tr>
      <w:tr w:rsidR="00A6288C" w:rsidRPr="00DA3171" w:rsidTr="0005198D">
        <w:trPr>
          <w:cantSplit/>
          <w:tblHeader/>
        </w:trPr>
        <w:tc>
          <w:tcPr>
            <w:tcW w:w="953" w:type="dxa"/>
            <w:tcBorders>
              <w:top w:val="dashed" w:sz="4" w:space="0" w:color="000000"/>
            </w:tcBorders>
          </w:tcPr>
          <w:p w:rsidR="00A6288C" w:rsidRPr="00DA3171" w:rsidRDefault="00A6288C" w:rsidP="004359A7">
            <w:pPr>
              <w:rPr>
                <w:b/>
                <w:color w:val="auto"/>
                <w:sz w:val="24"/>
                <w:szCs w:val="24"/>
              </w:rPr>
            </w:pPr>
          </w:p>
        </w:tc>
        <w:tc>
          <w:tcPr>
            <w:tcW w:w="1180"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6:0</w:t>
            </w:r>
          </w:p>
        </w:tc>
        <w:tc>
          <w:tcPr>
            <w:tcW w:w="1194"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5:1</w:t>
            </w:r>
          </w:p>
        </w:tc>
        <w:tc>
          <w:tcPr>
            <w:tcW w:w="1181"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4:2</w:t>
            </w:r>
          </w:p>
        </w:tc>
        <w:tc>
          <w:tcPr>
            <w:tcW w:w="1181"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3:3</w:t>
            </w:r>
          </w:p>
        </w:tc>
        <w:tc>
          <w:tcPr>
            <w:tcW w:w="1181"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2:4</w:t>
            </w:r>
          </w:p>
        </w:tc>
        <w:tc>
          <w:tcPr>
            <w:tcW w:w="1195"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1:5</w:t>
            </w:r>
          </w:p>
        </w:tc>
        <w:tc>
          <w:tcPr>
            <w:tcW w:w="1574"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0:6</w:t>
            </w:r>
          </w:p>
        </w:tc>
      </w:tr>
      <w:tr w:rsidR="00A6288C" w:rsidRPr="00DA3171" w:rsidTr="0005198D">
        <w:trPr>
          <w:cantSplit/>
          <w:tblHeader/>
        </w:trPr>
        <w:tc>
          <w:tcPr>
            <w:tcW w:w="953" w:type="dxa"/>
          </w:tcPr>
          <w:p w:rsidR="00A6288C" w:rsidRPr="00DA3171" w:rsidRDefault="002E3361" w:rsidP="004359A7">
            <w:pPr>
              <w:rPr>
                <w:b/>
                <w:color w:val="auto"/>
                <w:sz w:val="24"/>
                <w:szCs w:val="24"/>
              </w:rPr>
            </w:pPr>
            <w:r w:rsidRPr="00DA3171">
              <w:rPr>
                <w:b/>
                <w:color w:val="auto"/>
                <w:sz w:val="24"/>
                <w:szCs w:val="24"/>
              </w:rPr>
              <w:t>Lewatit</w:t>
            </w:r>
          </w:p>
        </w:tc>
        <w:tc>
          <w:tcPr>
            <w:tcW w:w="1180" w:type="dxa"/>
          </w:tcPr>
          <w:p w:rsidR="00A6288C" w:rsidRPr="00DA3171" w:rsidRDefault="00474BCC" w:rsidP="004359A7">
            <w:pPr>
              <w:rPr>
                <w:color w:val="auto"/>
                <w:sz w:val="24"/>
                <w:szCs w:val="24"/>
              </w:rPr>
            </w:pPr>
            <w:r w:rsidRPr="00DA3171">
              <w:rPr>
                <w:color w:val="auto"/>
                <w:sz w:val="24"/>
                <w:szCs w:val="24"/>
              </w:rPr>
              <w:t>2,99</w:t>
            </w:r>
          </w:p>
        </w:tc>
        <w:tc>
          <w:tcPr>
            <w:tcW w:w="1194" w:type="dxa"/>
          </w:tcPr>
          <w:p w:rsidR="00A6288C" w:rsidRPr="00DA3171" w:rsidRDefault="00474BCC" w:rsidP="004359A7">
            <w:pPr>
              <w:rPr>
                <w:color w:val="auto"/>
                <w:sz w:val="24"/>
                <w:szCs w:val="24"/>
              </w:rPr>
            </w:pPr>
            <w:r w:rsidRPr="00DA3171">
              <w:rPr>
                <w:color w:val="auto"/>
                <w:sz w:val="24"/>
                <w:szCs w:val="24"/>
              </w:rPr>
              <w:t>3,54</w:t>
            </w:r>
          </w:p>
        </w:tc>
        <w:tc>
          <w:tcPr>
            <w:tcW w:w="1181" w:type="dxa"/>
          </w:tcPr>
          <w:p w:rsidR="00A6288C" w:rsidRPr="00DA3171" w:rsidRDefault="00474BCC" w:rsidP="004359A7">
            <w:pPr>
              <w:rPr>
                <w:color w:val="auto"/>
                <w:sz w:val="24"/>
                <w:szCs w:val="24"/>
              </w:rPr>
            </w:pPr>
            <w:r w:rsidRPr="00DA3171">
              <w:rPr>
                <w:color w:val="auto"/>
                <w:sz w:val="24"/>
                <w:szCs w:val="24"/>
              </w:rPr>
              <w:t>3,84</w:t>
            </w:r>
          </w:p>
        </w:tc>
        <w:tc>
          <w:tcPr>
            <w:tcW w:w="1181" w:type="dxa"/>
          </w:tcPr>
          <w:p w:rsidR="00A6288C" w:rsidRPr="00DA3171" w:rsidRDefault="00474BCC" w:rsidP="004359A7">
            <w:pPr>
              <w:rPr>
                <w:color w:val="auto"/>
                <w:sz w:val="24"/>
                <w:szCs w:val="24"/>
              </w:rPr>
            </w:pPr>
            <w:r w:rsidRPr="00DA3171">
              <w:rPr>
                <w:color w:val="auto"/>
                <w:sz w:val="24"/>
                <w:szCs w:val="24"/>
              </w:rPr>
              <w:t>5,63</w:t>
            </w:r>
          </w:p>
        </w:tc>
        <w:tc>
          <w:tcPr>
            <w:tcW w:w="1181" w:type="dxa"/>
          </w:tcPr>
          <w:p w:rsidR="00A6288C" w:rsidRPr="00DA3171" w:rsidRDefault="00474BCC" w:rsidP="004359A7">
            <w:pPr>
              <w:rPr>
                <w:color w:val="auto"/>
                <w:sz w:val="24"/>
                <w:szCs w:val="24"/>
              </w:rPr>
            </w:pPr>
            <w:r w:rsidRPr="00DA3171">
              <w:rPr>
                <w:color w:val="auto"/>
                <w:sz w:val="24"/>
                <w:szCs w:val="24"/>
              </w:rPr>
              <w:t>7,27</w:t>
            </w:r>
          </w:p>
        </w:tc>
        <w:tc>
          <w:tcPr>
            <w:tcW w:w="1195" w:type="dxa"/>
          </w:tcPr>
          <w:p w:rsidR="00A6288C" w:rsidRPr="00DA3171" w:rsidRDefault="00474BCC" w:rsidP="004359A7">
            <w:pPr>
              <w:rPr>
                <w:color w:val="auto"/>
                <w:sz w:val="24"/>
                <w:szCs w:val="24"/>
              </w:rPr>
            </w:pPr>
            <w:r w:rsidRPr="00DA3171">
              <w:rPr>
                <w:color w:val="auto"/>
                <w:sz w:val="24"/>
                <w:szCs w:val="24"/>
              </w:rPr>
              <w:t>13,84</w:t>
            </w:r>
          </w:p>
        </w:tc>
        <w:tc>
          <w:tcPr>
            <w:tcW w:w="1574" w:type="dxa"/>
          </w:tcPr>
          <w:p w:rsidR="00A6288C" w:rsidRPr="00DA3171" w:rsidRDefault="00474BCC" w:rsidP="004359A7">
            <w:pPr>
              <w:rPr>
                <w:color w:val="auto"/>
                <w:sz w:val="24"/>
                <w:szCs w:val="24"/>
              </w:rPr>
            </w:pPr>
            <w:r w:rsidRPr="00DA3171">
              <w:rPr>
                <w:color w:val="auto"/>
                <w:sz w:val="24"/>
                <w:szCs w:val="24"/>
              </w:rPr>
              <w:t>-</w:t>
            </w:r>
          </w:p>
        </w:tc>
      </w:tr>
    </w:tbl>
    <w:tbl>
      <w:tblPr>
        <w:tblStyle w:val="afffffff9"/>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953"/>
        <w:gridCol w:w="1180"/>
        <w:gridCol w:w="1194"/>
        <w:gridCol w:w="1181"/>
        <w:gridCol w:w="1181"/>
        <w:gridCol w:w="1181"/>
        <w:gridCol w:w="1195"/>
        <w:gridCol w:w="1574"/>
      </w:tblGrid>
      <w:tr w:rsidR="00A6288C" w:rsidRPr="00DA3171" w:rsidTr="0005198D">
        <w:trPr>
          <w:cantSplit/>
          <w:trHeight w:val="255"/>
          <w:tblHeader/>
        </w:trPr>
        <w:tc>
          <w:tcPr>
            <w:tcW w:w="9639" w:type="dxa"/>
            <w:gridSpan w:val="8"/>
            <w:tcBorders>
              <w:bottom w:val="dashed" w:sz="4" w:space="0" w:color="000000"/>
            </w:tcBorders>
          </w:tcPr>
          <w:p w:rsidR="00A6288C" w:rsidRPr="00DA3171" w:rsidRDefault="00474BCC" w:rsidP="004359A7">
            <w:pPr>
              <w:tabs>
                <w:tab w:val="left" w:pos="945"/>
              </w:tabs>
              <w:rPr>
                <w:b/>
                <w:color w:val="auto"/>
                <w:sz w:val="24"/>
                <w:szCs w:val="24"/>
              </w:rPr>
            </w:pPr>
            <w:r w:rsidRPr="00DA3171">
              <w:rPr>
                <w:rFonts w:ascii="Cambria Math" w:eastAsia="Cambria Math" w:hAnsi="Cambria Math" w:cs="Cambria Math"/>
                <w:b/>
                <w:color w:val="auto"/>
                <w:sz w:val="24"/>
                <w:szCs w:val="24"/>
              </w:rPr>
              <w:t>𝜃</w:t>
            </w:r>
            <w:r w:rsidRPr="00DA3171">
              <w:rPr>
                <w:b/>
                <w:color w:val="auto"/>
                <w:sz w:val="24"/>
                <w:szCs w:val="24"/>
              </w:rPr>
              <w:t xml:space="preserve"> (Sc</w:t>
            </w:r>
            <w:r w:rsidRPr="00DA3171">
              <w:rPr>
                <w:b/>
                <w:color w:val="auto"/>
                <w:sz w:val="24"/>
                <w:szCs w:val="24"/>
                <w:vertAlign w:val="superscript"/>
              </w:rPr>
              <w:t>3+</w:t>
            </w:r>
            <w:r w:rsidRPr="00DA3171">
              <w:rPr>
                <w:b/>
                <w:color w:val="auto"/>
                <w:sz w:val="24"/>
                <w:szCs w:val="24"/>
              </w:rPr>
              <w:t>), мг/моль</w:t>
            </w:r>
          </w:p>
        </w:tc>
      </w:tr>
      <w:tr w:rsidR="00A6288C" w:rsidRPr="00DA3171" w:rsidTr="0005198D">
        <w:trPr>
          <w:cantSplit/>
          <w:trHeight w:val="300"/>
          <w:tblHeader/>
        </w:trPr>
        <w:tc>
          <w:tcPr>
            <w:tcW w:w="9639" w:type="dxa"/>
            <w:gridSpan w:val="8"/>
            <w:tcBorders>
              <w:top w:val="dashed" w:sz="4" w:space="0" w:color="000000"/>
              <w:bottom w:val="dashed" w:sz="4" w:space="0" w:color="000000"/>
            </w:tcBorders>
          </w:tcPr>
          <w:p w:rsidR="00A6288C" w:rsidRPr="00DA3171" w:rsidRDefault="002E3361" w:rsidP="004359A7">
            <w:pPr>
              <w:tabs>
                <w:tab w:val="left" w:pos="945"/>
              </w:tabs>
              <w:ind w:left="108"/>
              <w:rPr>
                <w:b/>
                <w:color w:val="auto"/>
                <w:sz w:val="24"/>
                <w:szCs w:val="24"/>
              </w:rPr>
            </w:pPr>
            <w:r w:rsidRPr="00DA3171">
              <w:rPr>
                <w:b/>
                <w:color w:val="auto"/>
                <w:sz w:val="24"/>
                <w:szCs w:val="24"/>
              </w:rPr>
              <w:t>Lewatit</w:t>
            </w:r>
            <w:r w:rsidR="00474BCC" w:rsidRPr="00DA3171">
              <w:rPr>
                <w:b/>
                <w:color w:val="auto"/>
                <w:sz w:val="24"/>
                <w:szCs w:val="24"/>
              </w:rPr>
              <w:t xml:space="preserve"> CNP LF-AB-17-8, моль:моль</w:t>
            </w:r>
          </w:p>
        </w:tc>
      </w:tr>
      <w:tr w:rsidR="00A6288C" w:rsidRPr="00DA3171" w:rsidTr="0005198D">
        <w:trPr>
          <w:cantSplit/>
          <w:tblHeader/>
        </w:trPr>
        <w:tc>
          <w:tcPr>
            <w:tcW w:w="953" w:type="dxa"/>
            <w:tcBorders>
              <w:top w:val="dashed" w:sz="4" w:space="0" w:color="000000"/>
            </w:tcBorders>
          </w:tcPr>
          <w:p w:rsidR="00A6288C" w:rsidRPr="00DA3171" w:rsidRDefault="00A6288C" w:rsidP="004359A7">
            <w:pPr>
              <w:rPr>
                <w:b/>
                <w:color w:val="auto"/>
                <w:sz w:val="24"/>
                <w:szCs w:val="24"/>
              </w:rPr>
            </w:pPr>
          </w:p>
        </w:tc>
        <w:tc>
          <w:tcPr>
            <w:tcW w:w="1180"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6:0</w:t>
            </w:r>
          </w:p>
        </w:tc>
        <w:tc>
          <w:tcPr>
            <w:tcW w:w="1194"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5:1</w:t>
            </w:r>
          </w:p>
        </w:tc>
        <w:tc>
          <w:tcPr>
            <w:tcW w:w="1181"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4:2</w:t>
            </w:r>
          </w:p>
        </w:tc>
        <w:tc>
          <w:tcPr>
            <w:tcW w:w="1181"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3:3</w:t>
            </w:r>
          </w:p>
        </w:tc>
        <w:tc>
          <w:tcPr>
            <w:tcW w:w="1181"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2:4</w:t>
            </w:r>
          </w:p>
        </w:tc>
        <w:tc>
          <w:tcPr>
            <w:tcW w:w="1195"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1:5</w:t>
            </w:r>
          </w:p>
        </w:tc>
        <w:tc>
          <w:tcPr>
            <w:tcW w:w="1574" w:type="dxa"/>
            <w:tcBorders>
              <w:top w:val="dashed" w:sz="4" w:space="0" w:color="000000"/>
            </w:tcBorders>
          </w:tcPr>
          <w:p w:rsidR="00A6288C" w:rsidRPr="00DA3171" w:rsidRDefault="00474BCC" w:rsidP="004359A7">
            <w:pPr>
              <w:rPr>
                <w:b/>
                <w:color w:val="auto"/>
                <w:sz w:val="24"/>
                <w:szCs w:val="24"/>
              </w:rPr>
            </w:pPr>
            <w:r w:rsidRPr="00DA3171">
              <w:rPr>
                <w:b/>
                <w:color w:val="auto"/>
                <w:sz w:val="24"/>
                <w:szCs w:val="24"/>
              </w:rPr>
              <w:t>0:6</w:t>
            </w:r>
          </w:p>
        </w:tc>
      </w:tr>
      <w:tr w:rsidR="00A6288C" w:rsidRPr="00DA3171" w:rsidTr="0005198D">
        <w:trPr>
          <w:cantSplit/>
          <w:tblHeader/>
        </w:trPr>
        <w:tc>
          <w:tcPr>
            <w:tcW w:w="953" w:type="dxa"/>
          </w:tcPr>
          <w:p w:rsidR="00A6288C" w:rsidRPr="00DA3171" w:rsidRDefault="002E3361" w:rsidP="004359A7">
            <w:pPr>
              <w:rPr>
                <w:b/>
                <w:color w:val="auto"/>
                <w:sz w:val="24"/>
                <w:szCs w:val="24"/>
              </w:rPr>
            </w:pPr>
            <w:r w:rsidRPr="00DA3171">
              <w:rPr>
                <w:b/>
                <w:color w:val="auto"/>
                <w:sz w:val="24"/>
                <w:szCs w:val="24"/>
              </w:rPr>
              <w:t>Lewatit</w:t>
            </w:r>
          </w:p>
        </w:tc>
        <w:tc>
          <w:tcPr>
            <w:tcW w:w="1180" w:type="dxa"/>
          </w:tcPr>
          <w:p w:rsidR="00A6288C" w:rsidRPr="00DA3171" w:rsidRDefault="00474BCC" w:rsidP="004359A7">
            <w:pPr>
              <w:rPr>
                <w:color w:val="auto"/>
                <w:sz w:val="24"/>
                <w:szCs w:val="24"/>
              </w:rPr>
            </w:pPr>
            <w:r w:rsidRPr="00DA3171">
              <w:rPr>
                <w:color w:val="auto"/>
                <w:sz w:val="24"/>
                <w:szCs w:val="24"/>
              </w:rPr>
              <w:t>4,16</w:t>
            </w:r>
          </w:p>
        </w:tc>
        <w:tc>
          <w:tcPr>
            <w:tcW w:w="1194" w:type="dxa"/>
          </w:tcPr>
          <w:p w:rsidR="00A6288C" w:rsidRPr="00DA3171" w:rsidRDefault="00474BCC" w:rsidP="004359A7">
            <w:pPr>
              <w:rPr>
                <w:color w:val="auto"/>
                <w:sz w:val="24"/>
                <w:szCs w:val="24"/>
              </w:rPr>
            </w:pPr>
            <w:r w:rsidRPr="00DA3171">
              <w:rPr>
                <w:color w:val="auto"/>
                <w:sz w:val="24"/>
                <w:szCs w:val="24"/>
              </w:rPr>
              <w:t>4,90</w:t>
            </w:r>
          </w:p>
        </w:tc>
        <w:tc>
          <w:tcPr>
            <w:tcW w:w="1181" w:type="dxa"/>
          </w:tcPr>
          <w:p w:rsidR="00A6288C" w:rsidRPr="00DA3171" w:rsidRDefault="00474BCC" w:rsidP="004359A7">
            <w:pPr>
              <w:rPr>
                <w:color w:val="auto"/>
                <w:sz w:val="24"/>
                <w:szCs w:val="24"/>
              </w:rPr>
            </w:pPr>
            <w:r w:rsidRPr="00DA3171">
              <w:rPr>
                <w:color w:val="auto"/>
                <w:sz w:val="24"/>
                <w:szCs w:val="24"/>
              </w:rPr>
              <w:t>5,48</w:t>
            </w:r>
          </w:p>
        </w:tc>
        <w:tc>
          <w:tcPr>
            <w:tcW w:w="1181" w:type="dxa"/>
          </w:tcPr>
          <w:p w:rsidR="00A6288C" w:rsidRPr="00DA3171" w:rsidRDefault="00474BCC" w:rsidP="004359A7">
            <w:pPr>
              <w:rPr>
                <w:color w:val="auto"/>
                <w:sz w:val="24"/>
                <w:szCs w:val="24"/>
              </w:rPr>
            </w:pPr>
            <w:r w:rsidRPr="00DA3171">
              <w:rPr>
                <w:color w:val="auto"/>
                <w:sz w:val="24"/>
                <w:szCs w:val="24"/>
              </w:rPr>
              <w:t>7,85</w:t>
            </w:r>
          </w:p>
        </w:tc>
        <w:tc>
          <w:tcPr>
            <w:tcW w:w="1181" w:type="dxa"/>
          </w:tcPr>
          <w:p w:rsidR="00A6288C" w:rsidRPr="00DA3171" w:rsidRDefault="00474BCC" w:rsidP="004359A7">
            <w:pPr>
              <w:rPr>
                <w:color w:val="auto"/>
                <w:sz w:val="24"/>
                <w:szCs w:val="24"/>
              </w:rPr>
            </w:pPr>
            <w:r w:rsidRPr="00DA3171">
              <w:rPr>
                <w:color w:val="auto"/>
                <w:sz w:val="24"/>
                <w:szCs w:val="24"/>
              </w:rPr>
              <w:t>6,66</w:t>
            </w:r>
          </w:p>
        </w:tc>
        <w:tc>
          <w:tcPr>
            <w:tcW w:w="1195" w:type="dxa"/>
          </w:tcPr>
          <w:p w:rsidR="00A6288C" w:rsidRPr="00DA3171" w:rsidRDefault="00474BCC" w:rsidP="004359A7">
            <w:pPr>
              <w:rPr>
                <w:color w:val="auto"/>
                <w:sz w:val="24"/>
                <w:szCs w:val="24"/>
              </w:rPr>
            </w:pPr>
            <w:r w:rsidRPr="00DA3171">
              <w:rPr>
                <w:color w:val="auto"/>
                <w:sz w:val="24"/>
                <w:szCs w:val="24"/>
              </w:rPr>
              <w:t>11,14</w:t>
            </w:r>
          </w:p>
        </w:tc>
        <w:tc>
          <w:tcPr>
            <w:tcW w:w="1574" w:type="dxa"/>
          </w:tcPr>
          <w:p w:rsidR="00A6288C" w:rsidRPr="00DA3171" w:rsidRDefault="00474BCC" w:rsidP="004359A7">
            <w:pPr>
              <w:rPr>
                <w:color w:val="auto"/>
                <w:sz w:val="24"/>
                <w:szCs w:val="24"/>
              </w:rPr>
            </w:pPr>
            <w:r w:rsidRPr="00DA3171">
              <w:rPr>
                <w:color w:val="auto"/>
                <w:sz w:val="24"/>
                <w:szCs w:val="24"/>
              </w:rPr>
              <w:t>-</w:t>
            </w:r>
          </w:p>
        </w:tc>
      </w:tr>
    </w:tbl>
    <w:p w:rsidR="0005198D" w:rsidRPr="00DA3171" w:rsidRDefault="0005198D" w:rsidP="0005198D">
      <w:pPr>
        <w:spacing w:before="100" w:beforeAutospacing="1" w:after="100" w:afterAutospacing="1"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Есептеу нәтижелерінде интерполимер жұбындағы бір полимердің мөлшері артқан сайын сәйкесінше екінші полимердің метал ионымен байланысу дәрежесі өсетіні анықталды. Катионалмастырғыш Lewatit CNP LF 6:0 қатынасында байла</w:t>
      </w:r>
      <w:r>
        <w:rPr>
          <w:rFonts w:ascii="Times New Roman" w:eastAsia="Times New Roman" w:hAnsi="Times New Roman" w:cs="Times New Roman"/>
          <w:sz w:val="28"/>
          <w:szCs w:val="28"/>
        </w:rPr>
        <w:t>нысу дәрежесі 2</w:t>
      </w:r>
      <w:r w:rsidRPr="00BC5323">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99 мг/моль болса, анион алмастырғыштың АВ-17-8 мөлшерін 5 есе арттырғанда катиониттің байланысу дәрежесі 1:5 қатынасында 13</w:t>
      </w:r>
      <w:r w:rsidRPr="00BC5323">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84 мг/мольге дейін көтерілген. Катиониттің лютеций ионым</w:t>
      </w:r>
      <w:r>
        <w:rPr>
          <w:rFonts w:ascii="Times New Roman" w:eastAsia="Times New Roman" w:hAnsi="Times New Roman" w:cs="Times New Roman"/>
          <w:sz w:val="28"/>
          <w:szCs w:val="28"/>
        </w:rPr>
        <w:t>ен байланысу дәрежесі 4</w:t>
      </w:r>
      <w:r w:rsidRPr="00BC5323">
        <w:rPr>
          <w:rFonts w:ascii="Times New Roman" w:eastAsia="Times New Roman" w:hAnsi="Times New Roman" w:cs="Times New Roman"/>
          <w:sz w:val="28"/>
          <w:szCs w:val="28"/>
        </w:rPr>
        <w:t>,</w:t>
      </w:r>
      <w:r>
        <w:rPr>
          <w:rFonts w:ascii="Times New Roman" w:eastAsia="Times New Roman" w:hAnsi="Times New Roman" w:cs="Times New Roman"/>
          <w:sz w:val="28"/>
          <w:szCs w:val="28"/>
        </w:rPr>
        <w:t>5 есеге</w:t>
      </w:r>
      <w:r w:rsidRPr="00DA3171">
        <w:rPr>
          <w:rFonts w:ascii="Times New Roman" w:eastAsia="Times New Roman" w:hAnsi="Times New Roman" w:cs="Times New Roman"/>
          <w:sz w:val="28"/>
          <w:szCs w:val="28"/>
        </w:rPr>
        <w:t xml:space="preserve"> дейін жоғарылаған. Скандиймен байланысу дәрежесі лютеций мен салыстырғанда сәл төменірек. Бұл жерде Lewatit</w:t>
      </w:r>
      <w:r>
        <w:rPr>
          <w:rFonts w:ascii="Times New Roman" w:eastAsia="Times New Roman" w:hAnsi="Times New Roman" w:cs="Times New Roman"/>
          <w:sz w:val="28"/>
          <w:szCs w:val="28"/>
        </w:rPr>
        <w:t xml:space="preserve"> CNP LF 4</w:t>
      </w:r>
      <w:r w:rsidRPr="00BC5323">
        <w:rPr>
          <w:rFonts w:ascii="Times New Roman" w:eastAsia="Times New Roman" w:hAnsi="Times New Roman" w:cs="Times New Roman"/>
          <w:sz w:val="28"/>
          <w:szCs w:val="28"/>
        </w:rPr>
        <w:t>,</w:t>
      </w:r>
      <w:r>
        <w:rPr>
          <w:rFonts w:ascii="Times New Roman" w:eastAsia="Times New Roman" w:hAnsi="Times New Roman" w:cs="Times New Roman"/>
          <w:sz w:val="28"/>
          <w:szCs w:val="28"/>
        </w:rPr>
        <w:t>16 мг/мольден 11</w:t>
      </w:r>
      <w:r w:rsidRPr="00BC5323">
        <w:rPr>
          <w:rFonts w:ascii="Times New Roman" w:eastAsia="Times New Roman" w:hAnsi="Times New Roman" w:cs="Times New Roman"/>
          <w:sz w:val="28"/>
          <w:szCs w:val="28"/>
        </w:rPr>
        <w:t>,</w:t>
      </w:r>
      <w:r>
        <w:rPr>
          <w:rFonts w:ascii="Times New Roman" w:eastAsia="Times New Roman" w:hAnsi="Times New Roman" w:cs="Times New Roman"/>
          <w:sz w:val="28"/>
          <w:szCs w:val="28"/>
        </w:rPr>
        <w:t>14 мг/мольге, яғни 2.5</w:t>
      </w:r>
      <w:r w:rsidRPr="00DA3171">
        <w:rPr>
          <w:rFonts w:ascii="Times New Roman" w:eastAsia="Times New Roman" w:hAnsi="Times New Roman" w:cs="Times New Roman"/>
          <w:sz w:val="28"/>
          <w:szCs w:val="28"/>
        </w:rPr>
        <w:t>есеге көтерілген. Екі металда да максималды байланысу полимер жұбындағы 1 моль Lewatit CNP LF (1:5 қатынасындағы интерполимер жұбында)  сәйкес келген (3</w:t>
      </w:r>
      <w:r w:rsidR="00BD79E3">
        <w:rPr>
          <w:rFonts w:ascii="Times New Roman" w:eastAsia="Times New Roman" w:hAnsi="Times New Roman" w:cs="Times New Roman"/>
          <w:sz w:val="28"/>
          <w:szCs w:val="28"/>
        </w:rPr>
        <w:t>9</w:t>
      </w:r>
      <w:r w:rsidRPr="00DA3171">
        <w:rPr>
          <w:rFonts w:ascii="Times New Roman" w:eastAsia="Times New Roman" w:hAnsi="Times New Roman" w:cs="Times New Roman"/>
          <w:sz w:val="28"/>
          <w:szCs w:val="28"/>
        </w:rPr>
        <w:t xml:space="preserve">-сурет). Ал ең төменгі байланысу дәрежесі 6:0 және 0:6 қатынастарындағы жеке полимерлерге тән. </w:t>
      </w:r>
    </w:p>
    <w:tbl>
      <w:tblPr>
        <w:tblStyle w:val="afffffffa"/>
        <w:tblW w:w="9612" w:type="dxa"/>
        <w:tblInd w:w="-216" w:type="dxa"/>
        <w:tblLayout w:type="fixed"/>
        <w:tblLook w:val="0400"/>
      </w:tblPr>
      <w:tblGrid>
        <w:gridCol w:w="4753"/>
        <w:gridCol w:w="4859"/>
      </w:tblGrid>
      <w:tr w:rsidR="00A6288C" w:rsidRPr="00DA3171" w:rsidTr="000D03E7">
        <w:trPr>
          <w:cantSplit/>
          <w:trHeight w:val="2864"/>
          <w:tblHeader/>
        </w:trPr>
        <w:tc>
          <w:tcPr>
            <w:tcW w:w="4753" w:type="dxa"/>
          </w:tcPr>
          <w:p w:rsidR="00A6288C" w:rsidRPr="00DA3171" w:rsidRDefault="0088460A" w:rsidP="004359A7">
            <w:pPr>
              <w:rPr>
                <w:b/>
                <w:color w:val="auto"/>
              </w:rPr>
            </w:pPr>
            <w:r w:rsidRPr="008F505A">
              <w:rPr>
                <w:rFonts w:ascii="Calibri" w:eastAsia="Calibri" w:hAnsi="Calibri" w:cs="Calibri"/>
                <w:color w:val="auto"/>
                <w:sz w:val="22"/>
                <w:szCs w:val="22"/>
              </w:rPr>
              <w:object w:dxaOrig="5952" w:dyaOrig="4562">
                <v:shape id="_x0000_i1054" type="#_x0000_t75" style="width:251.25pt;height:192pt" o:ole="">
                  <v:imagedata r:id="rId109" o:title=""/>
                </v:shape>
                <o:OLEObject Type="Embed" ProgID="Origin50.Graph" ShapeID="_x0000_i1054" DrawAspect="Content" ObjectID="_1781417599" r:id="rId110"/>
              </w:object>
            </w:r>
          </w:p>
        </w:tc>
        <w:tc>
          <w:tcPr>
            <w:tcW w:w="4859" w:type="dxa"/>
          </w:tcPr>
          <w:p w:rsidR="00A6288C" w:rsidRPr="00DA3171" w:rsidRDefault="0088460A" w:rsidP="004359A7">
            <w:pPr>
              <w:rPr>
                <w:b/>
                <w:color w:val="auto"/>
              </w:rPr>
            </w:pPr>
            <w:r w:rsidRPr="008F505A">
              <w:rPr>
                <w:rFonts w:ascii="Calibri" w:eastAsia="Calibri" w:hAnsi="Calibri" w:cs="Calibri"/>
                <w:color w:val="auto"/>
                <w:sz w:val="22"/>
                <w:szCs w:val="22"/>
              </w:rPr>
              <w:object w:dxaOrig="5952" w:dyaOrig="4562">
                <v:shape id="_x0000_i1055" type="#_x0000_t75" style="width:255pt;height:197.25pt" o:ole="">
                  <v:imagedata r:id="rId111" o:title=""/>
                </v:shape>
                <o:OLEObject Type="Embed" ProgID="Origin50.Graph" ShapeID="_x0000_i1055" DrawAspect="Content" ObjectID="_1781417600" r:id="rId112"/>
              </w:object>
            </w:r>
          </w:p>
        </w:tc>
      </w:tr>
    </w:tbl>
    <w:p w:rsidR="00A6288C" w:rsidRPr="00DA3171" w:rsidRDefault="00474BCC" w:rsidP="000D03E7">
      <w:pPr>
        <w:spacing w:after="100" w:afterAutospacing="1"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Сурет 3</w:t>
      </w:r>
      <w:r w:rsidR="00BD79E3">
        <w:rPr>
          <w:rFonts w:ascii="Times New Roman" w:eastAsia="Times New Roman" w:hAnsi="Times New Roman" w:cs="Times New Roman"/>
          <w:sz w:val="28"/>
          <w:szCs w:val="28"/>
        </w:rPr>
        <w:t>9</w:t>
      </w:r>
      <w:r w:rsidRPr="00DA3171">
        <w:rPr>
          <w:rFonts w:ascii="Times New Roman" w:eastAsia="Times New Roman" w:hAnsi="Times New Roman" w:cs="Times New Roman"/>
          <w:sz w:val="28"/>
          <w:szCs w:val="28"/>
        </w:rPr>
        <w:t xml:space="preserve"> – Лютеций және скандий иондарының 1 моль полимермен байланысу дәрежесі</w:t>
      </w:r>
    </w:p>
    <w:p w:rsidR="00A33CE5" w:rsidRPr="009537E9" w:rsidRDefault="00474BCC" w:rsidP="004359A7">
      <w:pPr>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Зерттеу нәтижесінде лютеций иондары үшін интерполимер жүйелердің 4:2 қатынасында, ал скандий иондары үшін 5:1 және 1:5 қатынастарында максимум сору мәндері тіркелді. Лютеций және скандий иондарының шайырмен адсорбциялану кинетикасы баяу болғандықтан бұл зерттеуде қолайлы уақыт ретінде 48 сағат байланыс уақыты таңдалды. Полимерге сорылған метал иондары 2% HNO</w:t>
      </w:r>
      <w:r w:rsidRPr="00DA3171">
        <w:rPr>
          <w:rFonts w:ascii="Times New Roman" w:eastAsia="Times New Roman" w:hAnsi="Times New Roman" w:cs="Times New Roman"/>
          <w:sz w:val="28"/>
          <w:szCs w:val="28"/>
          <w:vertAlign w:val="subscript"/>
        </w:rPr>
        <w:t xml:space="preserve">3 </w:t>
      </w:r>
      <w:r w:rsidRPr="00DA3171">
        <w:rPr>
          <w:rFonts w:ascii="Times New Roman" w:eastAsia="Times New Roman" w:hAnsi="Times New Roman" w:cs="Times New Roman"/>
          <w:sz w:val="28"/>
          <w:szCs w:val="28"/>
        </w:rPr>
        <w:t xml:space="preserve"> элюентімен десорбцияланды. Лютеций және скандий иондарының 1 моль полимермен максималды байланысу мәні CNP LF - AB-17-8 5:1 және 1:5 қатынастарында тіркелді. Есептеу нәтижелерінде интерполимер жұбындағы бір полимердің мөлшері артқан сайын сәйкесінше екінші полимердің метал ионымен байлан</w:t>
      </w:r>
      <w:r w:rsidR="0043673D">
        <w:rPr>
          <w:rFonts w:ascii="Times New Roman" w:eastAsia="Times New Roman" w:hAnsi="Times New Roman" w:cs="Times New Roman"/>
          <w:sz w:val="28"/>
          <w:szCs w:val="28"/>
        </w:rPr>
        <w:t>ысу дәрежесі өсетіні анықталды</w:t>
      </w:r>
      <w:r w:rsidR="000B3A57">
        <w:rPr>
          <w:rFonts w:ascii="Times New Roman" w:eastAsia="Times New Roman" w:hAnsi="Times New Roman" w:cs="Times New Roman"/>
          <w:sz w:val="28"/>
          <w:szCs w:val="28"/>
        </w:rPr>
        <w:t xml:space="preserve"> </w:t>
      </w:r>
      <w:r w:rsidR="00A33CE5" w:rsidRPr="00A33CE5">
        <w:rPr>
          <w:rFonts w:ascii="Times New Roman" w:eastAsia="Times New Roman" w:hAnsi="Times New Roman" w:cs="Times New Roman"/>
          <w:sz w:val="28"/>
          <w:szCs w:val="28"/>
        </w:rPr>
        <w:t>[</w:t>
      </w:r>
      <w:r w:rsidR="00DB0456">
        <w:rPr>
          <w:rFonts w:ascii="Times New Roman" w:eastAsia="Times New Roman" w:hAnsi="Times New Roman" w:cs="Times New Roman"/>
          <w:sz w:val="28"/>
          <w:szCs w:val="28"/>
        </w:rPr>
        <w:t>1</w:t>
      </w:r>
      <w:r w:rsidR="00D84C18">
        <w:rPr>
          <w:rFonts w:ascii="Times New Roman" w:eastAsia="Times New Roman" w:hAnsi="Times New Roman" w:cs="Times New Roman"/>
          <w:sz w:val="28"/>
          <w:szCs w:val="28"/>
        </w:rPr>
        <w:t>4</w:t>
      </w:r>
      <w:r w:rsidR="009B7DA8">
        <w:rPr>
          <w:rFonts w:ascii="Times New Roman" w:eastAsia="Times New Roman" w:hAnsi="Times New Roman" w:cs="Times New Roman"/>
          <w:sz w:val="28"/>
          <w:szCs w:val="28"/>
        </w:rPr>
        <w:t>0</w:t>
      </w:r>
      <w:r w:rsidR="006E44D0">
        <w:rPr>
          <w:rFonts w:ascii="Times New Roman" w:eastAsia="Times New Roman" w:hAnsi="Times New Roman" w:cs="Times New Roman"/>
          <w:sz w:val="28"/>
          <w:szCs w:val="28"/>
        </w:rPr>
        <w:t xml:space="preserve">, </w:t>
      </w:r>
      <w:r w:rsidR="00255B56" w:rsidRPr="00DA3171">
        <w:rPr>
          <w:rFonts w:ascii="Times New Roman" w:eastAsia="Times New Roman" w:hAnsi="Times New Roman" w:cs="Times New Roman"/>
          <w:sz w:val="28"/>
          <w:szCs w:val="28"/>
        </w:rPr>
        <w:t>1</w:t>
      </w:r>
      <w:r w:rsidR="00D84C18">
        <w:rPr>
          <w:rFonts w:ascii="Times New Roman" w:eastAsia="Times New Roman" w:hAnsi="Times New Roman" w:cs="Times New Roman"/>
          <w:sz w:val="28"/>
          <w:szCs w:val="28"/>
        </w:rPr>
        <w:t>4</w:t>
      </w:r>
      <w:r w:rsidR="009B7DA8">
        <w:rPr>
          <w:rFonts w:ascii="Times New Roman" w:eastAsia="Times New Roman" w:hAnsi="Times New Roman" w:cs="Times New Roman"/>
          <w:sz w:val="28"/>
          <w:szCs w:val="28"/>
        </w:rPr>
        <w:t>1</w:t>
      </w:r>
      <w:r w:rsidR="00A33CE5" w:rsidRPr="00A33CE5">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w:t>
      </w:r>
    </w:p>
    <w:p w:rsidR="00A6288C" w:rsidRDefault="00474BCC" w:rsidP="004359A7">
      <w:pPr>
        <w:spacing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Бұл нәтижелер келешекте технологиялық ерітінділерден скандийден лютецийді бөліп алу үшін осы интерполимер жұптарын пайдалану мүмкіндігін көрсетеді.</w:t>
      </w:r>
    </w:p>
    <w:p w:rsidR="00A6288C" w:rsidRPr="00DA3171" w:rsidRDefault="00474BCC" w:rsidP="000D03E7">
      <w:pPr>
        <w:pStyle w:val="110"/>
        <w:spacing w:before="100" w:beforeAutospacing="1"/>
        <w:ind w:left="0" w:firstLine="720"/>
      </w:pPr>
      <w:bookmarkStart w:id="41" w:name="_Toc164778291"/>
      <w:bookmarkStart w:id="42" w:name="_Toc170208218"/>
      <w:r w:rsidRPr="00DA3171">
        <w:t xml:space="preserve">3.5 Активтелген </w:t>
      </w:r>
      <w:r w:rsidR="002E3361" w:rsidRPr="00DA3171">
        <w:t>Lewatit</w:t>
      </w:r>
      <w:r w:rsidRPr="00DA3171">
        <w:t xml:space="preserve"> CNP LF - AB-17-8 интерполимерлі жүйелермен нитрат ерітінділерінен европий және скандий иондарын сорбциялау</w:t>
      </w:r>
      <w:bookmarkEnd w:id="41"/>
      <w:bookmarkEnd w:id="42"/>
    </w:p>
    <w:p w:rsidR="00A6288C" w:rsidRPr="00DA3171" w:rsidRDefault="00474BCC" w:rsidP="003C706E">
      <w:pPr>
        <w:spacing w:after="100" w:afterAutospacing="1"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Зерттеу жұмысы 2.3 бөлімде сипатталған  зер</w:t>
      </w:r>
      <w:r w:rsidR="003C706E">
        <w:rPr>
          <w:rFonts w:ascii="Times New Roman" w:eastAsia="Times New Roman" w:hAnsi="Times New Roman" w:cs="Times New Roman"/>
          <w:sz w:val="28"/>
          <w:szCs w:val="28"/>
        </w:rPr>
        <w:t xml:space="preserve">ттеу әдісі бойынша жүргізілді. </w:t>
      </w:r>
      <w:r w:rsidRPr="00DA3171">
        <w:rPr>
          <w:rFonts w:ascii="Times New Roman" w:eastAsia="Times New Roman" w:hAnsi="Times New Roman" w:cs="Times New Roman"/>
          <w:sz w:val="28"/>
          <w:szCs w:val="28"/>
        </w:rPr>
        <w:t>Полимер тізбегінің байланысу дәрежесі (2) теңдеу бойынша есептелді. Полимер тізбегінің европий иондарымен (θ) байланысу дәрежесінің ең жоғары алынған мәні 48 сағат әрекеттесуден кейін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LF:AB-17-8» (5:1) интерполимер жүйесі үшін 5,49% құрады (</w:t>
      </w:r>
      <w:r w:rsidR="00332AA6" w:rsidRPr="00DA3171">
        <w:rPr>
          <w:rFonts w:ascii="Times New Roman" w:eastAsia="Times New Roman" w:hAnsi="Times New Roman" w:cs="Times New Roman"/>
          <w:sz w:val="28"/>
          <w:szCs w:val="28"/>
        </w:rPr>
        <w:t>1</w:t>
      </w:r>
      <w:r w:rsidR="00AB0CF9">
        <w:rPr>
          <w:rFonts w:ascii="Times New Roman" w:eastAsia="Times New Roman" w:hAnsi="Times New Roman" w:cs="Times New Roman"/>
          <w:sz w:val="28"/>
          <w:szCs w:val="28"/>
        </w:rPr>
        <w:t>2</w:t>
      </w:r>
      <w:r w:rsidRPr="00DA3171">
        <w:rPr>
          <w:rFonts w:ascii="Times New Roman" w:eastAsia="Times New Roman" w:hAnsi="Times New Roman" w:cs="Times New Roman"/>
          <w:sz w:val="28"/>
          <w:szCs w:val="28"/>
        </w:rPr>
        <w:t>-кесте), ал скандий иондарымен полимер тізбегінің байланысу дәрежесі (θ) 48 сағат әрекеттесуден кейін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LF:AВ-17-8» (2:4) интерполимер жүйесі үшін 19,33% құрады (1</w:t>
      </w:r>
      <w:r w:rsidR="00AB0CF9">
        <w:rPr>
          <w:rFonts w:ascii="Times New Roman" w:eastAsia="Times New Roman" w:hAnsi="Times New Roman" w:cs="Times New Roman"/>
          <w:sz w:val="28"/>
          <w:szCs w:val="28"/>
        </w:rPr>
        <w:t>3</w:t>
      </w:r>
      <w:r w:rsidRPr="00DA3171">
        <w:rPr>
          <w:rFonts w:ascii="Times New Roman" w:eastAsia="Times New Roman" w:hAnsi="Times New Roman" w:cs="Times New Roman"/>
          <w:sz w:val="28"/>
          <w:szCs w:val="28"/>
        </w:rPr>
        <w:t xml:space="preserve">-кесте).  </w:t>
      </w:r>
    </w:p>
    <w:p w:rsidR="00A6288C" w:rsidRPr="003C706E" w:rsidRDefault="00332AA6" w:rsidP="003C706E">
      <w:pPr>
        <w:spacing w:after="100" w:afterAutospacing="1"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Кесте 1</w:t>
      </w:r>
      <w:r w:rsidR="00AB0CF9">
        <w:rPr>
          <w:rFonts w:ascii="Times New Roman" w:eastAsia="Times New Roman" w:hAnsi="Times New Roman" w:cs="Times New Roman"/>
          <w:sz w:val="28"/>
          <w:szCs w:val="28"/>
        </w:rPr>
        <w:t>2</w:t>
      </w:r>
      <w:r w:rsidR="00474BCC" w:rsidRPr="00DA3171">
        <w:rPr>
          <w:rFonts w:ascii="Times New Roman" w:eastAsia="Times New Roman" w:hAnsi="Times New Roman" w:cs="Times New Roman"/>
          <w:sz w:val="28"/>
          <w:szCs w:val="28"/>
        </w:rPr>
        <w:t xml:space="preserve"> – Әртүрлі мольдік қатынаста ион алмастырғыштардың полимер тізбегінің европий иондарымен байланысу дәрежесі (θ, %)</w:t>
      </w:r>
    </w:p>
    <w:tbl>
      <w:tblPr>
        <w:tblStyle w:val="afffffffb"/>
        <w:tblW w:w="960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621"/>
        <w:gridCol w:w="1178"/>
        <w:gridCol w:w="1325"/>
        <w:gridCol w:w="1473"/>
        <w:gridCol w:w="1326"/>
        <w:gridCol w:w="1472"/>
        <w:gridCol w:w="1213"/>
      </w:tblGrid>
      <w:tr w:rsidR="00A6288C" w:rsidRPr="00DA3171" w:rsidTr="003C706E">
        <w:trPr>
          <w:cantSplit/>
          <w:trHeight w:val="654"/>
          <w:tblHeader/>
        </w:trPr>
        <w:tc>
          <w:tcPr>
            <w:tcW w:w="1621" w:type="dxa"/>
          </w:tcPr>
          <w:p w:rsidR="00A6288C" w:rsidRPr="00DA3171" w:rsidRDefault="00474BCC" w:rsidP="003C706E">
            <w:pPr>
              <w:rPr>
                <w:b/>
                <w:color w:val="auto"/>
                <w:sz w:val="24"/>
                <w:szCs w:val="24"/>
              </w:rPr>
            </w:pPr>
            <w:r w:rsidRPr="00DA3171">
              <w:rPr>
                <w:b/>
                <w:color w:val="auto"/>
                <w:sz w:val="24"/>
                <w:szCs w:val="24"/>
              </w:rPr>
              <w:t>ИП жүйелер</w:t>
            </w:r>
          </w:p>
          <w:p w:rsidR="00A6288C" w:rsidRPr="00DA3171" w:rsidRDefault="00474BCC" w:rsidP="003C706E">
            <w:pPr>
              <w:rPr>
                <w:color w:val="auto"/>
                <w:sz w:val="24"/>
                <w:szCs w:val="24"/>
              </w:rPr>
            </w:pPr>
            <w:r w:rsidRPr="00DA3171">
              <w:rPr>
                <w:b/>
                <w:color w:val="auto"/>
                <w:sz w:val="24"/>
                <w:szCs w:val="24"/>
              </w:rPr>
              <w:t>моль/моль</w:t>
            </w:r>
          </w:p>
        </w:tc>
        <w:tc>
          <w:tcPr>
            <w:tcW w:w="7987" w:type="dxa"/>
            <w:gridSpan w:val="6"/>
          </w:tcPr>
          <w:p w:rsidR="00A6288C" w:rsidRPr="00DA3171" w:rsidRDefault="00474BCC" w:rsidP="003C706E">
            <w:pPr>
              <w:rPr>
                <w:b/>
                <w:color w:val="auto"/>
                <w:sz w:val="24"/>
                <w:szCs w:val="24"/>
              </w:rPr>
            </w:pPr>
            <w:r w:rsidRPr="00DA3171">
              <w:rPr>
                <w:b/>
                <w:color w:val="auto"/>
                <w:sz w:val="24"/>
                <w:szCs w:val="24"/>
              </w:rPr>
              <w:t>Әрекеттесу уақыты, сағат</w:t>
            </w:r>
          </w:p>
        </w:tc>
      </w:tr>
      <w:tr w:rsidR="00A6288C" w:rsidRPr="00DA3171" w:rsidTr="003C706E">
        <w:trPr>
          <w:cantSplit/>
          <w:trHeight w:val="432"/>
          <w:tblHeader/>
        </w:trPr>
        <w:tc>
          <w:tcPr>
            <w:tcW w:w="1621" w:type="dxa"/>
          </w:tcPr>
          <w:p w:rsidR="00A6288C" w:rsidRPr="00DA3171" w:rsidRDefault="00A6288C" w:rsidP="004359A7">
            <w:pPr>
              <w:jc w:val="both"/>
              <w:rPr>
                <w:b/>
                <w:color w:val="auto"/>
                <w:sz w:val="24"/>
                <w:szCs w:val="24"/>
              </w:rPr>
            </w:pPr>
          </w:p>
        </w:tc>
        <w:tc>
          <w:tcPr>
            <w:tcW w:w="1178" w:type="dxa"/>
          </w:tcPr>
          <w:p w:rsidR="00A6288C" w:rsidRPr="00DA3171" w:rsidRDefault="00474BCC" w:rsidP="003C706E">
            <w:pPr>
              <w:rPr>
                <w:b/>
                <w:color w:val="auto"/>
                <w:sz w:val="24"/>
                <w:szCs w:val="24"/>
              </w:rPr>
            </w:pPr>
            <w:r w:rsidRPr="00DA3171">
              <w:rPr>
                <w:b/>
                <w:color w:val="auto"/>
                <w:sz w:val="24"/>
                <w:szCs w:val="24"/>
              </w:rPr>
              <w:t>0.08</w:t>
            </w:r>
          </w:p>
        </w:tc>
        <w:tc>
          <w:tcPr>
            <w:tcW w:w="1325" w:type="dxa"/>
          </w:tcPr>
          <w:p w:rsidR="00A6288C" w:rsidRPr="00DA3171" w:rsidRDefault="00474BCC" w:rsidP="003C706E">
            <w:pPr>
              <w:rPr>
                <w:b/>
                <w:color w:val="auto"/>
                <w:sz w:val="24"/>
                <w:szCs w:val="24"/>
              </w:rPr>
            </w:pPr>
            <w:r w:rsidRPr="00DA3171">
              <w:rPr>
                <w:b/>
                <w:color w:val="auto"/>
                <w:sz w:val="24"/>
                <w:szCs w:val="24"/>
              </w:rPr>
              <w:t>1</w:t>
            </w:r>
          </w:p>
        </w:tc>
        <w:tc>
          <w:tcPr>
            <w:tcW w:w="1473" w:type="dxa"/>
          </w:tcPr>
          <w:p w:rsidR="00A6288C" w:rsidRPr="00DA3171" w:rsidRDefault="00474BCC" w:rsidP="003C706E">
            <w:pPr>
              <w:rPr>
                <w:b/>
                <w:color w:val="auto"/>
                <w:sz w:val="24"/>
                <w:szCs w:val="24"/>
              </w:rPr>
            </w:pPr>
            <w:r w:rsidRPr="00DA3171">
              <w:rPr>
                <w:b/>
                <w:color w:val="auto"/>
                <w:sz w:val="24"/>
                <w:szCs w:val="24"/>
              </w:rPr>
              <w:t>2</w:t>
            </w:r>
          </w:p>
        </w:tc>
        <w:tc>
          <w:tcPr>
            <w:tcW w:w="1326" w:type="dxa"/>
          </w:tcPr>
          <w:p w:rsidR="00A6288C" w:rsidRPr="00DA3171" w:rsidRDefault="00474BCC" w:rsidP="003C706E">
            <w:pPr>
              <w:rPr>
                <w:b/>
                <w:color w:val="auto"/>
                <w:sz w:val="24"/>
                <w:szCs w:val="24"/>
              </w:rPr>
            </w:pPr>
            <w:r w:rsidRPr="00DA3171">
              <w:rPr>
                <w:b/>
                <w:color w:val="auto"/>
                <w:sz w:val="24"/>
                <w:szCs w:val="24"/>
              </w:rPr>
              <w:t>6</w:t>
            </w:r>
          </w:p>
        </w:tc>
        <w:tc>
          <w:tcPr>
            <w:tcW w:w="1472" w:type="dxa"/>
          </w:tcPr>
          <w:p w:rsidR="00A6288C" w:rsidRPr="00DA3171" w:rsidRDefault="00474BCC" w:rsidP="003C706E">
            <w:pPr>
              <w:rPr>
                <w:b/>
                <w:color w:val="auto"/>
                <w:sz w:val="24"/>
                <w:szCs w:val="24"/>
              </w:rPr>
            </w:pPr>
            <w:r w:rsidRPr="00DA3171">
              <w:rPr>
                <w:b/>
                <w:color w:val="auto"/>
                <w:sz w:val="24"/>
                <w:szCs w:val="24"/>
              </w:rPr>
              <w:t>24</w:t>
            </w:r>
          </w:p>
        </w:tc>
        <w:tc>
          <w:tcPr>
            <w:tcW w:w="1213" w:type="dxa"/>
          </w:tcPr>
          <w:p w:rsidR="00A6288C" w:rsidRPr="00DA3171" w:rsidRDefault="00474BCC" w:rsidP="003C706E">
            <w:pPr>
              <w:rPr>
                <w:b/>
                <w:color w:val="auto"/>
                <w:sz w:val="24"/>
                <w:szCs w:val="24"/>
              </w:rPr>
            </w:pPr>
            <w:r w:rsidRPr="00DA3171">
              <w:rPr>
                <w:b/>
                <w:color w:val="auto"/>
                <w:sz w:val="24"/>
                <w:szCs w:val="24"/>
              </w:rPr>
              <w:t>48</w:t>
            </w:r>
          </w:p>
        </w:tc>
      </w:tr>
      <w:tr w:rsidR="00A6288C" w:rsidRPr="00DA3171" w:rsidTr="003C706E">
        <w:trPr>
          <w:cantSplit/>
          <w:trHeight w:val="268"/>
          <w:tblHeader/>
        </w:trPr>
        <w:tc>
          <w:tcPr>
            <w:tcW w:w="1621" w:type="dxa"/>
          </w:tcPr>
          <w:p w:rsidR="00A6288C" w:rsidRPr="00DA3171" w:rsidRDefault="00474BCC" w:rsidP="003C706E">
            <w:pPr>
              <w:rPr>
                <w:color w:val="auto"/>
                <w:sz w:val="24"/>
                <w:szCs w:val="24"/>
              </w:rPr>
            </w:pPr>
            <w:r w:rsidRPr="00DA3171">
              <w:rPr>
                <w:color w:val="auto"/>
                <w:sz w:val="24"/>
                <w:szCs w:val="24"/>
              </w:rPr>
              <w:t>6:0</w:t>
            </w:r>
          </w:p>
        </w:tc>
        <w:tc>
          <w:tcPr>
            <w:tcW w:w="1178" w:type="dxa"/>
          </w:tcPr>
          <w:p w:rsidR="00A6288C" w:rsidRPr="00DA3171" w:rsidRDefault="00474BCC" w:rsidP="003C706E">
            <w:pPr>
              <w:rPr>
                <w:color w:val="auto"/>
                <w:sz w:val="24"/>
                <w:szCs w:val="24"/>
              </w:rPr>
            </w:pPr>
            <w:r w:rsidRPr="00DA3171">
              <w:rPr>
                <w:color w:val="auto"/>
                <w:sz w:val="24"/>
                <w:szCs w:val="24"/>
              </w:rPr>
              <w:t>0</w:t>
            </w:r>
            <w:r w:rsidR="001A6FDC">
              <w:rPr>
                <w:color w:val="auto"/>
                <w:sz w:val="24"/>
                <w:szCs w:val="24"/>
              </w:rPr>
              <w:t>,</w:t>
            </w:r>
            <w:r w:rsidRPr="00DA3171">
              <w:rPr>
                <w:color w:val="auto"/>
                <w:sz w:val="24"/>
                <w:szCs w:val="24"/>
              </w:rPr>
              <w:t>11</w:t>
            </w:r>
          </w:p>
        </w:tc>
        <w:tc>
          <w:tcPr>
            <w:tcW w:w="1325" w:type="dxa"/>
          </w:tcPr>
          <w:p w:rsidR="00A6288C" w:rsidRPr="00DA3171" w:rsidRDefault="00474BCC" w:rsidP="003C706E">
            <w:pPr>
              <w:rPr>
                <w:color w:val="auto"/>
                <w:sz w:val="24"/>
                <w:szCs w:val="24"/>
              </w:rPr>
            </w:pPr>
            <w:r w:rsidRPr="00DA3171">
              <w:rPr>
                <w:color w:val="auto"/>
                <w:sz w:val="24"/>
                <w:szCs w:val="24"/>
              </w:rPr>
              <w:t>1</w:t>
            </w:r>
            <w:r w:rsidR="001A6FDC">
              <w:rPr>
                <w:color w:val="auto"/>
                <w:sz w:val="24"/>
                <w:szCs w:val="24"/>
              </w:rPr>
              <w:t>,</w:t>
            </w:r>
            <w:r w:rsidRPr="00DA3171">
              <w:rPr>
                <w:color w:val="auto"/>
                <w:sz w:val="24"/>
                <w:szCs w:val="24"/>
              </w:rPr>
              <w:t>11</w:t>
            </w:r>
          </w:p>
        </w:tc>
        <w:tc>
          <w:tcPr>
            <w:tcW w:w="1473" w:type="dxa"/>
          </w:tcPr>
          <w:p w:rsidR="00A6288C" w:rsidRPr="00DA3171" w:rsidRDefault="00474BCC" w:rsidP="003C706E">
            <w:pPr>
              <w:rPr>
                <w:color w:val="auto"/>
                <w:sz w:val="24"/>
                <w:szCs w:val="24"/>
              </w:rPr>
            </w:pPr>
            <w:r w:rsidRPr="00DA3171">
              <w:rPr>
                <w:color w:val="auto"/>
                <w:sz w:val="24"/>
                <w:szCs w:val="24"/>
              </w:rPr>
              <w:t>1</w:t>
            </w:r>
            <w:r w:rsidR="001A6FDC">
              <w:rPr>
                <w:color w:val="auto"/>
                <w:sz w:val="24"/>
                <w:szCs w:val="24"/>
              </w:rPr>
              <w:t>,</w:t>
            </w:r>
            <w:r w:rsidRPr="00DA3171">
              <w:rPr>
                <w:color w:val="auto"/>
                <w:sz w:val="24"/>
                <w:szCs w:val="24"/>
              </w:rPr>
              <w:t>17</w:t>
            </w:r>
          </w:p>
        </w:tc>
        <w:tc>
          <w:tcPr>
            <w:tcW w:w="1326" w:type="dxa"/>
          </w:tcPr>
          <w:p w:rsidR="00A6288C" w:rsidRPr="00DA3171" w:rsidRDefault="00474BCC" w:rsidP="003C706E">
            <w:pPr>
              <w:rPr>
                <w:color w:val="auto"/>
                <w:sz w:val="24"/>
                <w:szCs w:val="24"/>
              </w:rPr>
            </w:pPr>
            <w:r w:rsidRPr="00DA3171">
              <w:rPr>
                <w:color w:val="auto"/>
                <w:sz w:val="24"/>
                <w:szCs w:val="24"/>
              </w:rPr>
              <w:t>2</w:t>
            </w:r>
            <w:r w:rsidR="001A6FDC">
              <w:rPr>
                <w:color w:val="auto"/>
                <w:sz w:val="24"/>
                <w:szCs w:val="24"/>
              </w:rPr>
              <w:t>,</w:t>
            </w:r>
            <w:r w:rsidRPr="00DA3171">
              <w:rPr>
                <w:color w:val="auto"/>
                <w:sz w:val="24"/>
                <w:szCs w:val="24"/>
              </w:rPr>
              <w:t>65</w:t>
            </w:r>
          </w:p>
        </w:tc>
        <w:tc>
          <w:tcPr>
            <w:tcW w:w="1472" w:type="dxa"/>
          </w:tcPr>
          <w:p w:rsidR="00A6288C" w:rsidRPr="00DA3171" w:rsidRDefault="00474BCC" w:rsidP="003C706E">
            <w:pPr>
              <w:rPr>
                <w:color w:val="auto"/>
                <w:sz w:val="24"/>
                <w:szCs w:val="24"/>
              </w:rPr>
            </w:pPr>
            <w:r w:rsidRPr="00DA3171">
              <w:rPr>
                <w:color w:val="auto"/>
                <w:sz w:val="24"/>
                <w:szCs w:val="24"/>
              </w:rPr>
              <w:t>3</w:t>
            </w:r>
            <w:r w:rsidR="001A6FDC">
              <w:rPr>
                <w:color w:val="auto"/>
                <w:sz w:val="24"/>
                <w:szCs w:val="24"/>
              </w:rPr>
              <w:t>,</w:t>
            </w:r>
            <w:r w:rsidRPr="00DA3171">
              <w:rPr>
                <w:color w:val="auto"/>
                <w:sz w:val="24"/>
                <w:szCs w:val="24"/>
              </w:rPr>
              <w:t>69</w:t>
            </w:r>
          </w:p>
        </w:tc>
        <w:tc>
          <w:tcPr>
            <w:tcW w:w="1213" w:type="dxa"/>
          </w:tcPr>
          <w:p w:rsidR="00A6288C" w:rsidRPr="00DA3171" w:rsidRDefault="00474BCC" w:rsidP="003C706E">
            <w:pPr>
              <w:rPr>
                <w:color w:val="auto"/>
                <w:sz w:val="24"/>
                <w:szCs w:val="24"/>
              </w:rPr>
            </w:pPr>
            <w:r w:rsidRPr="00DA3171">
              <w:rPr>
                <w:color w:val="auto"/>
                <w:sz w:val="24"/>
                <w:szCs w:val="24"/>
              </w:rPr>
              <w:t>4</w:t>
            </w:r>
            <w:r w:rsidR="001A6FDC">
              <w:rPr>
                <w:color w:val="auto"/>
                <w:sz w:val="24"/>
                <w:szCs w:val="24"/>
              </w:rPr>
              <w:t>,</w:t>
            </w:r>
            <w:r w:rsidRPr="00DA3171">
              <w:rPr>
                <w:color w:val="auto"/>
                <w:sz w:val="24"/>
                <w:szCs w:val="24"/>
              </w:rPr>
              <w:t>41</w:t>
            </w:r>
          </w:p>
        </w:tc>
      </w:tr>
      <w:tr w:rsidR="00A6288C" w:rsidRPr="00DA3171" w:rsidTr="003C706E">
        <w:trPr>
          <w:cantSplit/>
          <w:trHeight w:val="268"/>
          <w:tblHeader/>
        </w:trPr>
        <w:tc>
          <w:tcPr>
            <w:tcW w:w="1621" w:type="dxa"/>
          </w:tcPr>
          <w:p w:rsidR="00A6288C" w:rsidRPr="00DA3171" w:rsidRDefault="00474BCC" w:rsidP="003C706E">
            <w:pPr>
              <w:rPr>
                <w:color w:val="auto"/>
                <w:sz w:val="24"/>
                <w:szCs w:val="24"/>
              </w:rPr>
            </w:pPr>
            <w:r w:rsidRPr="00DA3171">
              <w:rPr>
                <w:color w:val="auto"/>
                <w:sz w:val="24"/>
                <w:szCs w:val="24"/>
              </w:rPr>
              <w:t>5:1</w:t>
            </w:r>
          </w:p>
        </w:tc>
        <w:tc>
          <w:tcPr>
            <w:tcW w:w="1178" w:type="dxa"/>
          </w:tcPr>
          <w:p w:rsidR="00A6288C" w:rsidRPr="00DA3171" w:rsidRDefault="00474BCC" w:rsidP="003C706E">
            <w:pPr>
              <w:rPr>
                <w:color w:val="auto"/>
                <w:sz w:val="24"/>
                <w:szCs w:val="24"/>
              </w:rPr>
            </w:pPr>
            <w:r w:rsidRPr="00DA3171">
              <w:rPr>
                <w:color w:val="auto"/>
                <w:sz w:val="24"/>
                <w:szCs w:val="24"/>
              </w:rPr>
              <w:t>0</w:t>
            </w:r>
            <w:r w:rsidR="001A6FDC">
              <w:rPr>
                <w:color w:val="auto"/>
                <w:sz w:val="24"/>
                <w:szCs w:val="24"/>
              </w:rPr>
              <w:t>,</w:t>
            </w:r>
            <w:r w:rsidRPr="00DA3171">
              <w:rPr>
                <w:color w:val="auto"/>
                <w:sz w:val="24"/>
                <w:szCs w:val="24"/>
              </w:rPr>
              <w:t>45</w:t>
            </w:r>
          </w:p>
        </w:tc>
        <w:tc>
          <w:tcPr>
            <w:tcW w:w="1325" w:type="dxa"/>
          </w:tcPr>
          <w:p w:rsidR="00A6288C" w:rsidRPr="00DA3171" w:rsidRDefault="00474BCC" w:rsidP="003C706E">
            <w:pPr>
              <w:rPr>
                <w:color w:val="auto"/>
                <w:sz w:val="24"/>
                <w:szCs w:val="24"/>
              </w:rPr>
            </w:pPr>
            <w:r w:rsidRPr="00DA3171">
              <w:rPr>
                <w:color w:val="auto"/>
                <w:sz w:val="24"/>
                <w:szCs w:val="24"/>
              </w:rPr>
              <w:t>1</w:t>
            </w:r>
            <w:r w:rsidR="001A6FDC">
              <w:rPr>
                <w:color w:val="auto"/>
                <w:sz w:val="24"/>
                <w:szCs w:val="24"/>
              </w:rPr>
              <w:t>,</w:t>
            </w:r>
            <w:r w:rsidRPr="00DA3171">
              <w:rPr>
                <w:color w:val="auto"/>
                <w:sz w:val="24"/>
                <w:szCs w:val="24"/>
              </w:rPr>
              <w:t>26</w:t>
            </w:r>
          </w:p>
        </w:tc>
        <w:tc>
          <w:tcPr>
            <w:tcW w:w="1473" w:type="dxa"/>
          </w:tcPr>
          <w:p w:rsidR="00A6288C" w:rsidRPr="00DA3171" w:rsidRDefault="00474BCC" w:rsidP="003C706E">
            <w:pPr>
              <w:rPr>
                <w:color w:val="auto"/>
                <w:sz w:val="24"/>
                <w:szCs w:val="24"/>
              </w:rPr>
            </w:pPr>
            <w:r w:rsidRPr="00DA3171">
              <w:rPr>
                <w:color w:val="auto"/>
                <w:sz w:val="24"/>
                <w:szCs w:val="24"/>
              </w:rPr>
              <w:t>1</w:t>
            </w:r>
            <w:r w:rsidR="001A6FDC">
              <w:rPr>
                <w:color w:val="auto"/>
                <w:sz w:val="24"/>
                <w:szCs w:val="24"/>
              </w:rPr>
              <w:t>,</w:t>
            </w:r>
            <w:r w:rsidRPr="00DA3171">
              <w:rPr>
                <w:color w:val="auto"/>
                <w:sz w:val="24"/>
                <w:szCs w:val="24"/>
              </w:rPr>
              <w:t>17</w:t>
            </w:r>
          </w:p>
        </w:tc>
        <w:tc>
          <w:tcPr>
            <w:tcW w:w="1326" w:type="dxa"/>
          </w:tcPr>
          <w:p w:rsidR="00A6288C" w:rsidRPr="00DA3171" w:rsidRDefault="00474BCC" w:rsidP="003C706E">
            <w:pPr>
              <w:rPr>
                <w:color w:val="auto"/>
                <w:sz w:val="24"/>
                <w:szCs w:val="24"/>
              </w:rPr>
            </w:pPr>
            <w:r w:rsidRPr="00DA3171">
              <w:rPr>
                <w:color w:val="auto"/>
                <w:sz w:val="24"/>
                <w:szCs w:val="24"/>
              </w:rPr>
              <w:t>2</w:t>
            </w:r>
            <w:r w:rsidR="001A6FDC">
              <w:rPr>
                <w:color w:val="auto"/>
                <w:sz w:val="24"/>
                <w:szCs w:val="24"/>
              </w:rPr>
              <w:t>,</w:t>
            </w:r>
            <w:r w:rsidRPr="00DA3171">
              <w:rPr>
                <w:color w:val="auto"/>
                <w:sz w:val="24"/>
                <w:szCs w:val="24"/>
              </w:rPr>
              <w:t>60</w:t>
            </w:r>
          </w:p>
        </w:tc>
        <w:tc>
          <w:tcPr>
            <w:tcW w:w="1472" w:type="dxa"/>
          </w:tcPr>
          <w:p w:rsidR="00A6288C" w:rsidRPr="00DA3171" w:rsidRDefault="00474BCC" w:rsidP="003C706E">
            <w:pPr>
              <w:rPr>
                <w:color w:val="auto"/>
                <w:sz w:val="24"/>
                <w:szCs w:val="24"/>
              </w:rPr>
            </w:pPr>
            <w:r w:rsidRPr="00DA3171">
              <w:rPr>
                <w:color w:val="auto"/>
                <w:sz w:val="24"/>
                <w:szCs w:val="24"/>
              </w:rPr>
              <w:t>3</w:t>
            </w:r>
            <w:r w:rsidR="001A6FDC">
              <w:rPr>
                <w:color w:val="auto"/>
                <w:sz w:val="24"/>
                <w:szCs w:val="24"/>
              </w:rPr>
              <w:t>,</w:t>
            </w:r>
            <w:r w:rsidRPr="00DA3171">
              <w:rPr>
                <w:color w:val="auto"/>
                <w:sz w:val="24"/>
                <w:szCs w:val="24"/>
              </w:rPr>
              <w:t>59</w:t>
            </w:r>
          </w:p>
        </w:tc>
        <w:tc>
          <w:tcPr>
            <w:tcW w:w="1213" w:type="dxa"/>
          </w:tcPr>
          <w:p w:rsidR="00A6288C" w:rsidRPr="00DA3171" w:rsidRDefault="00474BCC" w:rsidP="003C706E">
            <w:pPr>
              <w:rPr>
                <w:color w:val="auto"/>
                <w:sz w:val="24"/>
                <w:szCs w:val="24"/>
              </w:rPr>
            </w:pPr>
            <w:r w:rsidRPr="00DA3171">
              <w:rPr>
                <w:color w:val="auto"/>
                <w:sz w:val="24"/>
                <w:szCs w:val="24"/>
              </w:rPr>
              <w:t>5</w:t>
            </w:r>
            <w:r w:rsidR="001A6FDC">
              <w:rPr>
                <w:color w:val="auto"/>
                <w:sz w:val="24"/>
                <w:szCs w:val="24"/>
              </w:rPr>
              <w:t>,</w:t>
            </w:r>
            <w:r w:rsidRPr="00DA3171">
              <w:rPr>
                <w:color w:val="auto"/>
                <w:sz w:val="24"/>
                <w:szCs w:val="24"/>
              </w:rPr>
              <w:t>49</w:t>
            </w:r>
          </w:p>
        </w:tc>
      </w:tr>
      <w:tr w:rsidR="00A6288C" w:rsidRPr="00DA3171" w:rsidTr="003C706E">
        <w:trPr>
          <w:cantSplit/>
          <w:trHeight w:val="268"/>
          <w:tblHeader/>
        </w:trPr>
        <w:tc>
          <w:tcPr>
            <w:tcW w:w="1621" w:type="dxa"/>
          </w:tcPr>
          <w:p w:rsidR="00A6288C" w:rsidRPr="00DA3171" w:rsidRDefault="00474BCC" w:rsidP="003C706E">
            <w:pPr>
              <w:rPr>
                <w:color w:val="auto"/>
                <w:sz w:val="24"/>
                <w:szCs w:val="24"/>
              </w:rPr>
            </w:pPr>
            <w:r w:rsidRPr="00DA3171">
              <w:rPr>
                <w:color w:val="auto"/>
                <w:sz w:val="24"/>
                <w:szCs w:val="24"/>
              </w:rPr>
              <w:t>4:2</w:t>
            </w:r>
          </w:p>
        </w:tc>
        <w:tc>
          <w:tcPr>
            <w:tcW w:w="1178" w:type="dxa"/>
          </w:tcPr>
          <w:p w:rsidR="00A6288C" w:rsidRPr="00DA3171" w:rsidRDefault="00474BCC" w:rsidP="003C706E">
            <w:pPr>
              <w:rPr>
                <w:color w:val="auto"/>
                <w:sz w:val="24"/>
                <w:szCs w:val="24"/>
              </w:rPr>
            </w:pPr>
            <w:r w:rsidRPr="00DA3171">
              <w:rPr>
                <w:color w:val="auto"/>
                <w:sz w:val="24"/>
                <w:szCs w:val="24"/>
              </w:rPr>
              <w:t>0</w:t>
            </w:r>
            <w:r w:rsidR="001A6FDC">
              <w:rPr>
                <w:color w:val="auto"/>
                <w:sz w:val="24"/>
                <w:szCs w:val="24"/>
              </w:rPr>
              <w:t>,</w:t>
            </w:r>
            <w:r w:rsidRPr="00DA3171">
              <w:rPr>
                <w:color w:val="auto"/>
                <w:sz w:val="24"/>
                <w:szCs w:val="24"/>
              </w:rPr>
              <w:t>32</w:t>
            </w:r>
          </w:p>
        </w:tc>
        <w:tc>
          <w:tcPr>
            <w:tcW w:w="1325" w:type="dxa"/>
          </w:tcPr>
          <w:p w:rsidR="00A6288C" w:rsidRPr="00DA3171" w:rsidRDefault="00474BCC" w:rsidP="003C706E">
            <w:pPr>
              <w:rPr>
                <w:color w:val="auto"/>
                <w:sz w:val="24"/>
                <w:szCs w:val="24"/>
              </w:rPr>
            </w:pPr>
            <w:r w:rsidRPr="00DA3171">
              <w:rPr>
                <w:color w:val="auto"/>
                <w:sz w:val="24"/>
                <w:szCs w:val="24"/>
              </w:rPr>
              <w:t>0</w:t>
            </w:r>
            <w:r w:rsidR="001A6FDC">
              <w:rPr>
                <w:color w:val="auto"/>
                <w:sz w:val="24"/>
                <w:szCs w:val="24"/>
              </w:rPr>
              <w:t>,</w:t>
            </w:r>
            <w:r w:rsidRPr="00DA3171">
              <w:rPr>
                <w:color w:val="auto"/>
                <w:sz w:val="24"/>
                <w:szCs w:val="24"/>
              </w:rPr>
              <w:t>84</w:t>
            </w:r>
          </w:p>
        </w:tc>
        <w:tc>
          <w:tcPr>
            <w:tcW w:w="1473" w:type="dxa"/>
          </w:tcPr>
          <w:p w:rsidR="00A6288C" w:rsidRPr="00DA3171" w:rsidRDefault="00474BCC" w:rsidP="003C706E">
            <w:pPr>
              <w:rPr>
                <w:color w:val="auto"/>
                <w:sz w:val="24"/>
                <w:szCs w:val="24"/>
              </w:rPr>
            </w:pPr>
            <w:r w:rsidRPr="00DA3171">
              <w:rPr>
                <w:color w:val="auto"/>
                <w:sz w:val="24"/>
                <w:szCs w:val="24"/>
              </w:rPr>
              <w:t>1</w:t>
            </w:r>
            <w:r w:rsidR="001A6FDC">
              <w:rPr>
                <w:color w:val="auto"/>
                <w:sz w:val="24"/>
                <w:szCs w:val="24"/>
              </w:rPr>
              <w:t>,</w:t>
            </w:r>
            <w:r w:rsidRPr="00DA3171">
              <w:rPr>
                <w:color w:val="auto"/>
                <w:sz w:val="24"/>
                <w:szCs w:val="24"/>
              </w:rPr>
              <w:t>20</w:t>
            </w:r>
          </w:p>
        </w:tc>
        <w:tc>
          <w:tcPr>
            <w:tcW w:w="1326" w:type="dxa"/>
          </w:tcPr>
          <w:p w:rsidR="00A6288C" w:rsidRPr="00DA3171" w:rsidRDefault="00474BCC" w:rsidP="003C706E">
            <w:pPr>
              <w:rPr>
                <w:color w:val="auto"/>
                <w:sz w:val="24"/>
                <w:szCs w:val="24"/>
              </w:rPr>
            </w:pPr>
            <w:r w:rsidRPr="00DA3171">
              <w:rPr>
                <w:color w:val="auto"/>
                <w:sz w:val="24"/>
                <w:szCs w:val="24"/>
              </w:rPr>
              <w:t>1</w:t>
            </w:r>
            <w:r w:rsidR="001A6FDC">
              <w:rPr>
                <w:color w:val="auto"/>
                <w:sz w:val="24"/>
                <w:szCs w:val="24"/>
              </w:rPr>
              <w:t>,</w:t>
            </w:r>
            <w:r w:rsidRPr="00DA3171">
              <w:rPr>
                <w:color w:val="auto"/>
                <w:sz w:val="24"/>
                <w:szCs w:val="24"/>
              </w:rPr>
              <w:t>92</w:t>
            </w:r>
          </w:p>
        </w:tc>
        <w:tc>
          <w:tcPr>
            <w:tcW w:w="1472" w:type="dxa"/>
          </w:tcPr>
          <w:p w:rsidR="00A6288C" w:rsidRPr="00DA3171" w:rsidRDefault="00474BCC" w:rsidP="003C706E">
            <w:pPr>
              <w:rPr>
                <w:color w:val="auto"/>
                <w:sz w:val="24"/>
                <w:szCs w:val="24"/>
              </w:rPr>
            </w:pPr>
            <w:r w:rsidRPr="00DA3171">
              <w:rPr>
                <w:color w:val="auto"/>
                <w:sz w:val="24"/>
                <w:szCs w:val="24"/>
              </w:rPr>
              <w:t>3</w:t>
            </w:r>
            <w:r w:rsidR="001A6FDC">
              <w:rPr>
                <w:color w:val="auto"/>
                <w:sz w:val="24"/>
                <w:szCs w:val="24"/>
              </w:rPr>
              <w:t>,</w:t>
            </w:r>
            <w:r w:rsidRPr="00DA3171">
              <w:rPr>
                <w:color w:val="auto"/>
                <w:sz w:val="24"/>
                <w:szCs w:val="24"/>
              </w:rPr>
              <w:t>17</w:t>
            </w:r>
          </w:p>
        </w:tc>
        <w:tc>
          <w:tcPr>
            <w:tcW w:w="1213" w:type="dxa"/>
          </w:tcPr>
          <w:p w:rsidR="00A6288C" w:rsidRPr="00DA3171" w:rsidRDefault="00474BCC" w:rsidP="003C706E">
            <w:pPr>
              <w:rPr>
                <w:color w:val="auto"/>
                <w:sz w:val="24"/>
                <w:szCs w:val="24"/>
              </w:rPr>
            </w:pPr>
            <w:r w:rsidRPr="00DA3171">
              <w:rPr>
                <w:color w:val="auto"/>
                <w:sz w:val="24"/>
                <w:szCs w:val="24"/>
              </w:rPr>
              <w:t>4</w:t>
            </w:r>
            <w:r w:rsidR="001A6FDC">
              <w:rPr>
                <w:color w:val="auto"/>
                <w:sz w:val="24"/>
                <w:szCs w:val="24"/>
              </w:rPr>
              <w:t>,</w:t>
            </w:r>
            <w:r w:rsidRPr="00DA3171">
              <w:rPr>
                <w:color w:val="auto"/>
                <w:sz w:val="24"/>
                <w:szCs w:val="24"/>
              </w:rPr>
              <w:t>53</w:t>
            </w:r>
          </w:p>
        </w:tc>
      </w:tr>
      <w:tr w:rsidR="00A6288C" w:rsidRPr="00DA3171" w:rsidTr="003C706E">
        <w:trPr>
          <w:cantSplit/>
          <w:trHeight w:val="268"/>
          <w:tblHeader/>
        </w:trPr>
        <w:tc>
          <w:tcPr>
            <w:tcW w:w="1621" w:type="dxa"/>
          </w:tcPr>
          <w:p w:rsidR="00A6288C" w:rsidRPr="00DA3171" w:rsidRDefault="00474BCC" w:rsidP="003C706E">
            <w:pPr>
              <w:rPr>
                <w:color w:val="auto"/>
                <w:sz w:val="24"/>
                <w:szCs w:val="24"/>
              </w:rPr>
            </w:pPr>
            <w:r w:rsidRPr="00DA3171">
              <w:rPr>
                <w:color w:val="auto"/>
                <w:sz w:val="24"/>
                <w:szCs w:val="24"/>
              </w:rPr>
              <w:t>3:3</w:t>
            </w:r>
          </w:p>
        </w:tc>
        <w:tc>
          <w:tcPr>
            <w:tcW w:w="1178" w:type="dxa"/>
          </w:tcPr>
          <w:p w:rsidR="00A6288C" w:rsidRPr="00DA3171" w:rsidRDefault="00474BCC" w:rsidP="003C706E">
            <w:pPr>
              <w:rPr>
                <w:color w:val="auto"/>
                <w:sz w:val="24"/>
                <w:szCs w:val="24"/>
              </w:rPr>
            </w:pPr>
            <w:r w:rsidRPr="00DA3171">
              <w:rPr>
                <w:color w:val="auto"/>
                <w:sz w:val="24"/>
                <w:szCs w:val="24"/>
              </w:rPr>
              <w:t>0</w:t>
            </w:r>
            <w:r w:rsidR="001A6FDC">
              <w:rPr>
                <w:color w:val="auto"/>
                <w:sz w:val="24"/>
                <w:szCs w:val="24"/>
              </w:rPr>
              <w:t>,</w:t>
            </w:r>
            <w:r w:rsidRPr="00DA3171">
              <w:rPr>
                <w:color w:val="auto"/>
                <w:sz w:val="24"/>
                <w:szCs w:val="24"/>
              </w:rPr>
              <w:t>15</w:t>
            </w:r>
          </w:p>
        </w:tc>
        <w:tc>
          <w:tcPr>
            <w:tcW w:w="1325" w:type="dxa"/>
          </w:tcPr>
          <w:p w:rsidR="00A6288C" w:rsidRPr="00DA3171" w:rsidRDefault="00474BCC" w:rsidP="003C706E">
            <w:pPr>
              <w:rPr>
                <w:color w:val="auto"/>
                <w:sz w:val="24"/>
                <w:szCs w:val="24"/>
              </w:rPr>
            </w:pPr>
            <w:r w:rsidRPr="00DA3171">
              <w:rPr>
                <w:color w:val="auto"/>
                <w:sz w:val="24"/>
                <w:szCs w:val="24"/>
              </w:rPr>
              <w:t>0</w:t>
            </w:r>
            <w:r w:rsidR="001A6FDC">
              <w:rPr>
                <w:color w:val="auto"/>
                <w:sz w:val="24"/>
                <w:szCs w:val="24"/>
              </w:rPr>
              <w:t>,</w:t>
            </w:r>
            <w:r w:rsidRPr="00DA3171">
              <w:rPr>
                <w:color w:val="auto"/>
                <w:sz w:val="24"/>
                <w:szCs w:val="24"/>
              </w:rPr>
              <w:t>76</w:t>
            </w:r>
          </w:p>
        </w:tc>
        <w:tc>
          <w:tcPr>
            <w:tcW w:w="1473" w:type="dxa"/>
          </w:tcPr>
          <w:p w:rsidR="00A6288C" w:rsidRPr="00DA3171" w:rsidRDefault="00474BCC" w:rsidP="003C706E">
            <w:pPr>
              <w:rPr>
                <w:color w:val="auto"/>
                <w:sz w:val="24"/>
                <w:szCs w:val="24"/>
              </w:rPr>
            </w:pPr>
            <w:r w:rsidRPr="00DA3171">
              <w:rPr>
                <w:color w:val="auto"/>
                <w:sz w:val="24"/>
                <w:szCs w:val="24"/>
              </w:rPr>
              <w:t>1</w:t>
            </w:r>
            <w:r w:rsidR="001A6FDC">
              <w:rPr>
                <w:color w:val="auto"/>
                <w:sz w:val="24"/>
                <w:szCs w:val="24"/>
              </w:rPr>
              <w:t>,</w:t>
            </w:r>
            <w:r w:rsidRPr="00DA3171">
              <w:rPr>
                <w:color w:val="auto"/>
                <w:sz w:val="24"/>
                <w:szCs w:val="24"/>
              </w:rPr>
              <w:t>17</w:t>
            </w:r>
          </w:p>
        </w:tc>
        <w:tc>
          <w:tcPr>
            <w:tcW w:w="1326" w:type="dxa"/>
          </w:tcPr>
          <w:p w:rsidR="00A6288C" w:rsidRPr="00DA3171" w:rsidRDefault="00474BCC" w:rsidP="003C706E">
            <w:pPr>
              <w:rPr>
                <w:color w:val="auto"/>
                <w:sz w:val="24"/>
                <w:szCs w:val="24"/>
              </w:rPr>
            </w:pPr>
            <w:r w:rsidRPr="00DA3171">
              <w:rPr>
                <w:color w:val="auto"/>
                <w:sz w:val="24"/>
                <w:szCs w:val="24"/>
              </w:rPr>
              <w:t>2</w:t>
            </w:r>
            <w:r w:rsidR="001A6FDC">
              <w:rPr>
                <w:color w:val="auto"/>
                <w:sz w:val="24"/>
                <w:szCs w:val="24"/>
              </w:rPr>
              <w:t>,</w:t>
            </w:r>
            <w:r w:rsidRPr="00DA3171">
              <w:rPr>
                <w:color w:val="auto"/>
                <w:sz w:val="24"/>
                <w:szCs w:val="24"/>
              </w:rPr>
              <w:t>59</w:t>
            </w:r>
          </w:p>
        </w:tc>
        <w:tc>
          <w:tcPr>
            <w:tcW w:w="1472" w:type="dxa"/>
          </w:tcPr>
          <w:p w:rsidR="00A6288C" w:rsidRPr="00DA3171" w:rsidRDefault="00474BCC" w:rsidP="003C706E">
            <w:pPr>
              <w:rPr>
                <w:color w:val="auto"/>
                <w:sz w:val="24"/>
                <w:szCs w:val="24"/>
              </w:rPr>
            </w:pPr>
            <w:r w:rsidRPr="00DA3171">
              <w:rPr>
                <w:color w:val="auto"/>
                <w:sz w:val="24"/>
                <w:szCs w:val="24"/>
              </w:rPr>
              <w:t>3</w:t>
            </w:r>
            <w:r w:rsidR="001A6FDC">
              <w:rPr>
                <w:color w:val="auto"/>
                <w:sz w:val="24"/>
                <w:szCs w:val="24"/>
              </w:rPr>
              <w:t>,</w:t>
            </w:r>
            <w:r w:rsidRPr="00DA3171">
              <w:rPr>
                <w:color w:val="auto"/>
                <w:sz w:val="24"/>
                <w:szCs w:val="24"/>
              </w:rPr>
              <w:t>57</w:t>
            </w:r>
          </w:p>
        </w:tc>
        <w:tc>
          <w:tcPr>
            <w:tcW w:w="1213" w:type="dxa"/>
          </w:tcPr>
          <w:p w:rsidR="00A6288C" w:rsidRPr="00DA3171" w:rsidRDefault="00474BCC" w:rsidP="003C706E">
            <w:pPr>
              <w:rPr>
                <w:color w:val="auto"/>
                <w:sz w:val="24"/>
                <w:szCs w:val="24"/>
              </w:rPr>
            </w:pPr>
            <w:r w:rsidRPr="00DA3171">
              <w:rPr>
                <w:color w:val="auto"/>
                <w:sz w:val="24"/>
                <w:szCs w:val="24"/>
              </w:rPr>
              <w:t>4</w:t>
            </w:r>
            <w:r w:rsidR="001A6FDC">
              <w:rPr>
                <w:color w:val="auto"/>
                <w:sz w:val="24"/>
                <w:szCs w:val="24"/>
              </w:rPr>
              <w:t>,</w:t>
            </w:r>
            <w:r w:rsidRPr="00DA3171">
              <w:rPr>
                <w:color w:val="auto"/>
                <w:sz w:val="24"/>
                <w:szCs w:val="24"/>
              </w:rPr>
              <w:t>36</w:t>
            </w:r>
          </w:p>
        </w:tc>
      </w:tr>
      <w:tr w:rsidR="00A6288C" w:rsidRPr="00DA3171" w:rsidTr="003C706E">
        <w:trPr>
          <w:cantSplit/>
          <w:trHeight w:val="268"/>
          <w:tblHeader/>
        </w:trPr>
        <w:tc>
          <w:tcPr>
            <w:tcW w:w="1621" w:type="dxa"/>
          </w:tcPr>
          <w:p w:rsidR="00A6288C" w:rsidRPr="00DA3171" w:rsidRDefault="00474BCC" w:rsidP="003C706E">
            <w:pPr>
              <w:rPr>
                <w:color w:val="auto"/>
                <w:sz w:val="24"/>
                <w:szCs w:val="24"/>
              </w:rPr>
            </w:pPr>
            <w:r w:rsidRPr="00DA3171">
              <w:rPr>
                <w:color w:val="auto"/>
                <w:sz w:val="24"/>
                <w:szCs w:val="24"/>
              </w:rPr>
              <w:t>2:4</w:t>
            </w:r>
          </w:p>
        </w:tc>
        <w:tc>
          <w:tcPr>
            <w:tcW w:w="1178" w:type="dxa"/>
          </w:tcPr>
          <w:p w:rsidR="00A6288C" w:rsidRPr="00DA3171" w:rsidRDefault="00474BCC" w:rsidP="003C706E">
            <w:pPr>
              <w:rPr>
                <w:color w:val="auto"/>
                <w:sz w:val="24"/>
                <w:szCs w:val="24"/>
              </w:rPr>
            </w:pPr>
            <w:r w:rsidRPr="00DA3171">
              <w:rPr>
                <w:color w:val="auto"/>
                <w:sz w:val="24"/>
                <w:szCs w:val="24"/>
              </w:rPr>
              <w:t>0</w:t>
            </w:r>
            <w:r w:rsidR="001A6FDC">
              <w:rPr>
                <w:color w:val="auto"/>
                <w:sz w:val="24"/>
                <w:szCs w:val="24"/>
              </w:rPr>
              <w:t>,</w:t>
            </w:r>
            <w:r w:rsidRPr="00DA3171">
              <w:rPr>
                <w:color w:val="auto"/>
                <w:sz w:val="24"/>
                <w:szCs w:val="24"/>
              </w:rPr>
              <w:t>41</w:t>
            </w:r>
          </w:p>
        </w:tc>
        <w:tc>
          <w:tcPr>
            <w:tcW w:w="1325" w:type="dxa"/>
          </w:tcPr>
          <w:p w:rsidR="00A6288C" w:rsidRPr="00DA3171" w:rsidRDefault="00474BCC" w:rsidP="003C706E">
            <w:pPr>
              <w:rPr>
                <w:color w:val="auto"/>
                <w:sz w:val="24"/>
                <w:szCs w:val="24"/>
              </w:rPr>
            </w:pPr>
            <w:r w:rsidRPr="00DA3171">
              <w:rPr>
                <w:color w:val="auto"/>
                <w:sz w:val="24"/>
                <w:szCs w:val="24"/>
              </w:rPr>
              <w:t>0</w:t>
            </w:r>
            <w:r w:rsidR="001A6FDC">
              <w:rPr>
                <w:color w:val="auto"/>
                <w:sz w:val="24"/>
                <w:szCs w:val="24"/>
              </w:rPr>
              <w:t>,</w:t>
            </w:r>
            <w:r w:rsidRPr="00DA3171">
              <w:rPr>
                <w:color w:val="auto"/>
                <w:sz w:val="24"/>
                <w:szCs w:val="24"/>
              </w:rPr>
              <w:t>74</w:t>
            </w:r>
          </w:p>
        </w:tc>
        <w:tc>
          <w:tcPr>
            <w:tcW w:w="1473" w:type="dxa"/>
          </w:tcPr>
          <w:p w:rsidR="00A6288C" w:rsidRPr="00DA3171" w:rsidRDefault="00474BCC" w:rsidP="003C706E">
            <w:pPr>
              <w:rPr>
                <w:color w:val="auto"/>
                <w:sz w:val="24"/>
                <w:szCs w:val="24"/>
              </w:rPr>
            </w:pPr>
            <w:r w:rsidRPr="00DA3171">
              <w:rPr>
                <w:color w:val="auto"/>
                <w:sz w:val="24"/>
                <w:szCs w:val="24"/>
              </w:rPr>
              <w:t>1</w:t>
            </w:r>
            <w:r w:rsidR="001A6FDC">
              <w:rPr>
                <w:color w:val="auto"/>
                <w:sz w:val="24"/>
                <w:szCs w:val="24"/>
              </w:rPr>
              <w:t>,</w:t>
            </w:r>
            <w:r w:rsidRPr="00DA3171">
              <w:rPr>
                <w:color w:val="auto"/>
                <w:sz w:val="24"/>
                <w:szCs w:val="24"/>
              </w:rPr>
              <w:t>15</w:t>
            </w:r>
          </w:p>
        </w:tc>
        <w:tc>
          <w:tcPr>
            <w:tcW w:w="1326" w:type="dxa"/>
          </w:tcPr>
          <w:p w:rsidR="00A6288C" w:rsidRPr="00DA3171" w:rsidRDefault="00474BCC" w:rsidP="003C706E">
            <w:pPr>
              <w:rPr>
                <w:color w:val="auto"/>
                <w:sz w:val="24"/>
                <w:szCs w:val="24"/>
              </w:rPr>
            </w:pPr>
            <w:r w:rsidRPr="00DA3171">
              <w:rPr>
                <w:color w:val="auto"/>
                <w:sz w:val="24"/>
                <w:szCs w:val="24"/>
              </w:rPr>
              <w:t>2</w:t>
            </w:r>
            <w:r w:rsidR="001A6FDC">
              <w:rPr>
                <w:color w:val="auto"/>
                <w:sz w:val="24"/>
                <w:szCs w:val="24"/>
              </w:rPr>
              <w:t>,</w:t>
            </w:r>
            <w:r w:rsidRPr="00DA3171">
              <w:rPr>
                <w:color w:val="auto"/>
                <w:sz w:val="24"/>
                <w:szCs w:val="24"/>
              </w:rPr>
              <w:t>87</w:t>
            </w:r>
          </w:p>
        </w:tc>
        <w:tc>
          <w:tcPr>
            <w:tcW w:w="1472" w:type="dxa"/>
          </w:tcPr>
          <w:p w:rsidR="00A6288C" w:rsidRPr="00DA3171" w:rsidRDefault="00474BCC" w:rsidP="003C706E">
            <w:pPr>
              <w:rPr>
                <w:color w:val="auto"/>
                <w:sz w:val="24"/>
                <w:szCs w:val="24"/>
              </w:rPr>
            </w:pPr>
            <w:r w:rsidRPr="00DA3171">
              <w:rPr>
                <w:color w:val="auto"/>
                <w:sz w:val="24"/>
                <w:szCs w:val="24"/>
              </w:rPr>
              <w:t>4</w:t>
            </w:r>
            <w:r w:rsidR="001A6FDC">
              <w:rPr>
                <w:color w:val="auto"/>
                <w:sz w:val="24"/>
                <w:szCs w:val="24"/>
              </w:rPr>
              <w:t>,</w:t>
            </w:r>
            <w:r w:rsidRPr="00DA3171">
              <w:rPr>
                <w:color w:val="auto"/>
                <w:sz w:val="24"/>
                <w:szCs w:val="24"/>
              </w:rPr>
              <w:t>71</w:t>
            </w:r>
          </w:p>
        </w:tc>
        <w:tc>
          <w:tcPr>
            <w:tcW w:w="1213" w:type="dxa"/>
          </w:tcPr>
          <w:p w:rsidR="00A6288C" w:rsidRPr="00DA3171" w:rsidRDefault="00474BCC" w:rsidP="003C706E">
            <w:pPr>
              <w:rPr>
                <w:color w:val="auto"/>
                <w:sz w:val="24"/>
                <w:szCs w:val="24"/>
              </w:rPr>
            </w:pPr>
            <w:r w:rsidRPr="00DA3171">
              <w:rPr>
                <w:color w:val="auto"/>
                <w:sz w:val="24"/>
                <w:szCs w:val="24"/>
              </w:rPr>
              <w:t>5</w:t>
            </w:r>
            <w:r w:rsidR="001A6FDC">
              <w:rPr>
                <w:color w:val="auto"/>
                <w:sz w:val="24"/>
                <w:szCs w:val="24"/>
              </w:rPr>
              <w:t>,</w:t>
            </w:r>
            <w:r w:rsidRPr="00DA3171">
              <w:rPr>
                <w:color w:val="auto"/>
                <w:sz w:val="24"/>
                <w:szCs w:val="24"/>
              </w:rPr>
              <w:t>04</w:t>
            </w:r>
          </w:p>
        </w:tc>
      </w:tr>
      <w:tr w:rsidR="00A6288C" w:rsidRPr="00DA3171" w:rsidTr="003C706E">
        <w:trPr>
          <w:cantSplit/>
          <w:trHeight w:val="268"/>
          <w:tblHeader/>
        </w:trPr>
        <w:tc>
          <w:tcPr>
            <w:tcW w:w="1621" w:type="dxa"/>
          </w:tcPr>
          <w:p w:rsidR="00A6288C" w:rsidRPr="00DA3171" w:rsidRDefault="00474BCC" w:rsidP="003C706E">
            <w:pPr>
              <w:rPr>
                <w:color w:val="auto"/>
                <w:sz w:val="24"/>
                <w:szCs w:val="24"/>
              </w:rPr>
            </w:pPr>
            <w:r w:rsidRPr="00DA3171">
              <w:rPr>
                <w:color w:val="auto"/>
                <w:sz w:val="24"/>
                <w:szCs w:val="24"/>
              </w:rPr>
              <w:t>1:5</w:t>
            </w:r>
          </w:p>
        </w:tc>
        <w:tc>
          <w:tcPr>
            <w:tcW w:w="1178" w:type="dxa"/>
          </w:tcPr>
          <w:p w:rsidR="00A6288C" w:rsidRPr="00DA3171" w:rsidRDefault="00474BCC" w:rsidP="003C706E">
            <w:pPr>
              <w:rPr>
                <w:color w:val="auto"/>
                <w:sz w:val="24"/>
                <w:szCs w:val="24"/>
              </w:rPr>
            </w:pPr>
            <w:r w:rsidRPr="00DA3171">
              <w:rPr>
                <w:color w:val="auto"/>
                <w:sz w:val="24"/>
                <w:szCs w:val="24"/>
              </w:rPr>
              <w:t>0</w:t>
            </w:r>
            <w:r w:rsidR="001A6FDC">
              <w:rPr>
                <w:color w:val="auto"/>
                <w:sz w:val="24"/>
                <w:szCs w:val="24"/>
              </w:rPr>
              <w:t>,</w:t>
            </w:r>
            <w:r w:rsidRPr="00DA3171">
              <w:rPr>
                <w:color w:val="auto"/>
                <w:sz w:val="24"/>
                <w:szCs w:val="24"/>
              </w:rPr>
              <w:t>50</w:t>
            </w:r>
          </w:p>
        </w:tc>
        <w:tc>
          <w:tcPr>
            <w:tcW w:w="1325" w:type="dxa"/>
          </w:tcPr>
          <w:p w:rsidR="00A6288C" w:rsidRPr="00DA3171" w:rsidRDefault="00474BCC" w:rsidP="003C706E">
            <w:pPr>
              <w:rPr>
                <w:color w:val="auto"/>
                <w:sz w:val="24"/>
                <w:szCs w:val="24"/>
              </w:rPr>
            </w:pPr>
            <w:r w:rsidRPr="00DA3171">
              <w:rPr>
                <w:color w:val="auto"/>
                <w:sz w:val="24"/>
                <w:szCs w:val="24"/>
              </w:rPr>
              <w:t>1</w:t>
            </w:r>
            <w:r w:rsidR="001A6FDC">
              <w:rPr>
                <w:color w:val="auto"/>
                <w:sz w:val="24"/>
                <w:szCs w:val="24"/>
              </w:rPr>
              <w:t>,</w:t>
            </w:r>
            <w:r w:rsidRPr="00DA3171">
              <w:rPr>
                <w:color w:val="auto"/>
                <w:sz w:val="24"/>
                <w:szCs w:val="24"/>
              </w:rPr>
              <w:t>00</w:t>
            </w:r>
          </w:p>
        </w:tc>
        <w:tc>
          <w:tcPr>
            <w:tcW w:w="1473" w:type="dxa"/>
          </w:tcPr>
          <w:p w:rsidR="00A6288C" w:rsidRPr="00DA3171" w:rsidRDefault="00474BCC" w:rsidP="003C706E">
            <w:pPr>
              <w:rPr>
                <w:color w:val="auto"/>
                <w:sz w:val="24"/>
                <w:szCs w:val="24"/>
              </w:rPr>
            </w:pPr>
            <w:r w:rsidRPr="00DA3171">
              <w:rPr>
                <w:color w:val="auto"/>
                <w:sz w:val="24"/>
                <w:szCs w:val="24"/>
              </w:rPr>
              <w:t>1</w:t>
            </w:r>
            <w:r w:rsidR="001A6FDC">
              <w:rPr>
                <w:color w:val="auto"/>
                <w:sz w:val="24"/>
                <w:szCs w:val="24"/>
              </w:rPr>
              <w:t>,</w:t>
            </w:r>
            <w:r w:rsidRPr="00DA3171">
              <w:rPr>
                <w:color w:val="auto"/>
                <w:sz w:val="24"/>
                <w:szCs w:val="24"/>
              </w:rPr>
              <w:t>04</w:t>
            </w:r>
          </w:p>
        </w:tc>
        <w:tc>
          <w:tcPr>
            <w:tcW w:w="1326" w:type="dxa"/>
          </w:tcPr>
          <w:p w:rsidR="00A6288C" w:rsidRPr="00DA3171" w:rsidRDefault="00474BCC" w:rsidP="003C706E">
            <w:pPr>
              <w:rPr>
                <w:color w:val="auto"/>
                <w:sz w:val="24"/>
                <w:szCs w:val="24"/>
              </w:rPr>
            </w:pPr>
            <w:r w:rsidRPr="00DA3171">
              <w:rPr>
                <w:color w:val="auto"/>
                <w:sz w:val="24"/>
                <w:szCs w:val="24"/>
              </w:rPr>
              <w:t>2</w:t>
            </w:r>
            <w:r w:rsidR="001A6FDC">
              <w:rPr>
                <w:color w:val="auto"/>
                <w:sz w:val="24"/>
                <w:szCs w:val="24"/>
              </w:rPr>
              <w:t>,</w:t>
            </w:r>
            <w:r w:rsidRPr="00DA3171">
              <w:rPr>
                <w:color w:val="auto"/>
                <w:sz w:val="24"/>
                <w:szCs w:val="24"/>
              </w:rPr>
              <w:t>25</w:t>
            </w:r>
          </w:p>
        </w:tc>
        <w:tc>
          <w:tcPr>
            <w:tcW w:w="1472" w:type="dxa"/>
          </w:tcPr>
          <w:p w:rsidR="00A6288C" w:rsidRPr="00DA3171" w:rsidRDefault="00474BCC" w:rsidP="003C706E">
            <w:pPr>
              <w:rPr>
                <w:color w:val="auto"/>
                <w:sz w:val="24"/>
                <w:szCs w:val="24"/>
              </w:rPr>
            </w:pPr>
            <w:r w:rsidRPr="00DA3171">
              <w:rPr>
                <w:color w:val="auto"/>
                <w:sz w:val="24"/>
                <w:szCs w:val="24"/>
              </w:rPr>
              <w:t>2</w:t>
            </w:r>
            <w:r w:rsidR="001A6FDC">
              <w:rPr>
                <w:color w:val="auto"/>
                <w:sz w:val="24"/>
                <w:szCs w:val="24"/>
              </w:rPr>
              <w:t>,</w:t>
            </w:r>
            <w:r w:rsidRPr="00DA3171">
              <w:rPr>
                <w:color w:val="auto"/>
                <w:sz w:val="24"/>
                <w:szCs w:val="24"/>
              </w:rPr>
              <w:t>79</w:t>
            </w:r>
          </w:p>
        </w:tc>
        <w:tc>
          <w:tcPr>
            <w:tcW w:w="1213" w:type="dxa"/>
          </w:tcPr>
          <w:p w:rsidR="00A6288C" w:rsidRPr="00DA3171" w:rsidRDefault="00474BCC" w:rsidP="003C706E">
            <w:pPr>
              <w:rPr>
                <w:color w:val="auto"/>
                <w:sz w:val="24"/>
                <w:szCs w:val="24"/>
              </w:rPr>
            </w:pPr>
            <w:r w:rsidRPr="00DA3171">
              <w:rPr>
                <w:color w:val="auto"/>
                <w:sz w:val="24"/>
                <w:szCs w:val="24"/>
              </w:rPr>
              <w:t>3</w:t>
            </w:r>
            <w:r w:rsidR="001A6FDC">
              <w:rPr>
                <w:color w:val="auto"/>
                <w:sz w:val="24"/>
                <w:szCs w:val="24"/>
              </w:rPr>
              <w:t>,</w:t>
            </w:r>
            <w:r w:rsidRPr="00DA3171">
              <w:rPr>
                <w:color w:val="auto"/>
                <w:sz w:val="24"/>
                <w:szCs w:val="24"/>
              </w:rPr>
              <w:t>77</w:t>
            </w:r>
          </w:p>
        </w:tc>
      </w:tr>
      <w:tr w:rsidR="00A6288C" w:rsidRPr="00DA3171" w:rsidTr="003C706E">
        <w:trPr>
          <w:cantSplit/>
          <w:trHeight w:val="282"/>
          <w:tblHeader/>
        </w:trPr>
        <w:tc>
          <w:tcPr>
            <w:tcW w:w="1621" w:type="dxa"/>
          </w:tcPr>
          <w:p w:rsidR="00A6288C" w:rsidRPr="00DA3171" w:rsidRDefault="00474BCC" w:rsidP="003C706E">
            <w:pPr>
              <w:rPr>
                <w:color w:val="auto"/>
                <w:sz w:val="24"/>
                <w:szCs w:val="24"/>
              </w:rPr>
            </w:pPr>
            <w:r w:rsidRPr="00DA3171">
              <w:rPr>
                <w:color w:val="auto"/>
                <w:sz w:val="24"/>
                <w:szCs w:val="24"/>
              </w:rPr>
              <w:t>0:6</w:t>
            </w:r>
          </w:p>
        </w:tc>
        <w:tc>
          <w:tcPr>
            <w:tcW w:w="1178" w:type="dxa"/>
          </w:tcPr>
          <w:p w:rsidR="00A6288C" w:rsidRPr="00DA3171" w:rsidRDefault="00474BCC" w:rsidP="003C706E">
            <w:pPr>
              <w:rPr>
                <w:color w:val="auto"/>
                <w:sz w:val="24"/>
                <w:szCs w:val="24"/>
              </w:rPr>
            </w:pPr>
            <w:r w:rsidRPr="00DA3171">
              <w:rPr>
                <w:color w:val="auto"/>
                <w:sz w:val="24"/>
                <w:szCs w:val="24"/>
              </w:rPr>
              <w:t>0</w:t>
            </w:r>
            <w:r w:rsidR="001A6FDC">
              <w:rPr>
                <w:color w:val="auto"/>
                <w:sz w:val="24"/>
                <w:szCs w:val="24"/>
              </w:rPr>
              <w:t>,</w:t>
            </w:r>
            <w:r w:rsidRPr="00DA3171">
              <w:rPr>
                <w:color w:val="auto"/>
                <w:sz w:val="24"/>
                <w:szCs w:val="24"/>
              </w:rPr>
              <w:t>42</w:t>
            </w:r>
          </w:p>
        </w:tc>
        <w:tc>
          <w:tcPr>
            <w:tcW w:w="1325" w:type="dxa"/>
          </w:tcPr>
          <w:p w:rsidR="00A6288C" w:rsidRPr="00DA3171" w:rsidRDefault="00474BCC" w:rsidP="003C706E">
            <w:pPr>
              <w:rPr>
                <w:color w:val="auto"/>
                <w:sz w:val="24"/>
                <w:szCs w:val="24"/>
              </w:rPr>
            </w:pPr>
            <w:r w:rsidRPr="00DA3171">
              <w:rPr>
                <w:color w:val="auto"/>
                <w:sz w:val="24"/>
                <w:szCs w:val="24"/>
              </w:rPr>
              <w:t>0</w:t>
            </w:r>
            <w:r w:rsidR="001A6FDC">
              <w:rPr>
                <w:color w:val="auto"/>
                <w:sz w:val="24"/>
                <w:szCs w:val="24"/>
              </w:rPr>
              <w:t>,</w:t>
            </w:r>
            <w:r w:rsidRPr="00DA3171">
              <w:rPr>
                <w:color w:val="auto"/>
                <w:sz w:val="24"/>
                <w:szCs w:val="24"/>
              </w:rPr>
              <w:t>82</w:t>
            </w:r>
          </w:p>
        </w:tc>
        <w:tc>
          <w:tcPr>
            <w:tcW w:w="1473" w:type="dxa"/>
          </w:tcPr>
          <w:p w:rsidR="00A6288C" w:rsidRPr="00DA3171" w:rsidRDefault="00474BCC" w:rsidP="003C706E">
            <w:pPr>
              <w:rPr>
                <w:color w:val="auto"/>
                <w:sz w:val="24"/>
                <w:szCs w:val="24"/>
              </w:rPr>
            </w:pPr>
            <w:r w:rsidRPr="00DA3171">
              <w:rPr>
                <w:color w:val="auto"/>
                <w:sz w:val="24"/>
                <w:szCs w:val="24"/>
              </w:rPr>
              <w:t>1</w:t>
            </w:r>
            <w:r w:rsidR="001A6FDC">
              <w:rPr>
                <w:color w:val="auto"/>
                <w:sz w:val="24"/>
                <w:szCs w:val="24"/>
              </w:rPr>
              <w:t>,</w:t>
            </w:r>
            <w:r w:rsidRPr="00DA3171">
              <w:rPr>
                <w:color w:val="auto"/>
                <w:sz w:val="24"/>
                <w:szCs w:val="24"/>
              </w:rPr>
              <w:t>23</w:t>
            </w:r>
          </w:p>
        </w:tc>
        <w:tc>
          <w:tcPr>
            <w:tcW w:w="1326" w:type="dxa"/>
          </w:tcPr>
          <w:p w:rsidR="00A6288C" w:rsidRPr="00DA3171" w:rsidRDefault="00474BCC" w:rsidP="003C706E">
            <w:pPr>
              <w:rPr>
                <w:color w:val="auto"/>
                <w:sz w:val="24"/>
                <w:szCs w:val="24"/>
              </w:rPr>
            </w:pPr>
            <w:r w:rsidRPr="00DA3171">
              <w:rPr>
                <w:color w:val="auto"/>
                <w:sz w:val="24"/>
                <w:szCs w:val="24"/>
              </w:rPr>
              <w:t>2</w:t>
            </w:r>
            <w:r w:rsidR="001A6FDC">
              <w:rPr>
                <w:color w:val="auto"/>
                <w:sz w:val="24"/>
                <w:szCs w:val="24"/>
              </w:rPr>
              <w:t>,</w:t>
            </w:r>
            <w:r w:rsidRPr="00DA3171">
              <w:rPr>
                <w:color w:val="auto"/>
                <w:sz w:val="24"/>
                <w:szCs w:val="24"/>
              </w:rPr>
              <w:t>69</w:t>
            </w:r>
          </w:p>
        </w:tc>
        <w:tc>
          <w:tcPr>
            <w:tcW w:w="1472" w:type="dxa"/>
          </w:tcPr>
          <w:p w:rsidR="00A6288C" w:rsidRPr="00DA3171" w:rsidRDefault="00474BCC" w:rsidP="003C706E">
            <w:pPr>
              <w:rPr>
                <w:color w:val="auto"/>
                <w:sz w:val="24"/>
                <w:szCs w:val="24"/>
              </w:rPr>
            </w:pPr>
            <w:r w:rsidRPr="00DA3171">
              <w:rPr>
                <w:color w:val="auto"/>
                <w:sz w:val="24"/>
                <w:szCs w:val="24"/>
              </w:rPr>
              <w:t>3</w:t>
            </w:r>
            <w:r w:rsidR="001A6FDC">
              <w:rPr>
                <w:color w:val="auto"/>
                <w:sz w:val="24"/>
                <w:szCs w:val="24"/>
              </w:rPr>
              <w:t>,</w:t>
            </w:r>
            <w:r w:rsidRPr="00DA3171">
              <w:rPr>
                <w:color w:val="auto"/>
                <w:sz w:val="24"/>
                <w:szCs w:val="24"/>
              </w:rPr>
              <w:t>20</w:t>
            </w:r>
          </w:p>
        </w:tc>
        <w:tc>
          <w:tcPr>
            <w:tcW w:w="1213" w:type="dxa"/>
          </w:tcPr>
          <w:p w:rsidR="00A6288C" w:rsidRPr="00DA3171" w:rsidRDefault="00474BCC" w:rsidP="003C706E">
            <w:pPr>
              <w:rPr>
                <w:color w:val="auto"/>
                <w:sz w:val="24"/>
                <w:szCs w:val="24"/>
              </w:rPr>
            </w:pPr>
            <w:r w:rsidRPr="00DA3171">
              <w:rPr>
                <w:color w:val="auto"/>
                <w:sz w:val="24"/>
                <w:szCs w:val="24"/>
              </w:rPr>
              <w:t>3</w:t>
            </w:r>
            <w:r w:rsidR="001A6FDC">
              <w:rPr>
                <w:color w:val="auto"/>
                <w:sz w:val="24"/>
                <w:szCs w:val="24"/>
              </w:rPr>
              <w:t>,</w:t>
            </w:r>
            <w:r w:rsidRPr="00DA3171">
              <w:rPr>
                <w:color w:val="auto"/>
                <w:sz w:val="24"/>
                <w:szCs w:val="24"/>
              </w:rPr>
              <w:t>54</w:t>
            </w:r>
          </w:p>
        </w:tc>
      </w:tr>
    </w:tbl>
    <w:p w:rsidR="00A6288C" w:rsidRPr="00DA3171" w:rsidRDefault="00332AA6" w:rsidP="003C706E">
      <w:pPr>
        <w:spacing w:before="100" w:beforeAutospacing="1" w:after="100" w:afterAutospacing="1"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Кесте 1</w:t>
      </w:r>
      <w:r w:rsidR="00AB0CF9">
        <w:rPr>
          <w:rFonts w:ascii="Times New Roman" w:eastAsia="Times New Roman" w:hAnsi="Times New Roman" w:cs="Times New Roman"/>
          <w:sz w:val="28"/>
          <w:szCs w:val="28"/>
        </w:rPr>
        <w:t>3</w:t>
      </w:r>
      <w:r w:rsidR="00474BCC" w:rsidRPr="00DA3171">
        <w:rPr>
          <w:rFonts w:ascii="Times New Roman" w:eastAsia="Times New Roman" w:hAnsi="Times New Roman" w:cs="Times New Roman"/>
          <w:sz w:val="28"/>
          <w:szCs w:val="28"/>
        </w:rPr>
        <w:t xml:space="preserve"> – Әртүрлі мольдік қатынаста ион алмастырғыштардың полимер тізбегінің скандий ионда</w:t>
      </w:r>
      <w:r w:rsidR="003C706E">
        <w:rPr>
          <w:rFonts w:ascii="Times New Roman" w:eastAsia="Times New Roman" w:hAnsi="Times New Roman" w:cs="Times New Roman"/>
          <w:sz w:val="28"/>
          <w:szCs w:val="28"/>
        </w:rPr>
        <w:t>рымен байланысу дәрежесі (θ, %)</w:t>
      </w:r>
    </w:p>
    <w:tbl>
      <w:tblPr>
        <w:tblStyle w:val="afffffffc"/>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560"/>
        <w:gridCol w:w="1275"/>
        <w:gridCol w:w="1276"/>
        <w:gridCol w:w="1418"/>
        <w:gridCol w:w="1417"/>
        <w:gridCol w:w="1418"/>
        <w:gridCol w:w="1275"/>
      </w:tblGrid>
      <w:tr w:rsidR="00A6288C" w:rsidRPr="00DA3171" w:rsidTr="003C706E">
        <w:trPr>
          <w:cantSplit/>
          <w:trHeight w:val="687"/>
          <w:tblHeader/>
        </w:trPr>
        <w:tc>
          <w:tcPr>
            <w:tcW w:w="1560" w:type="dxa"/>
          </w:tcPr>
          <w:p w:rsidR="00A6288C" w:rsidRPr="00DA3171" w:rsidRDefault="00474BCC" w:rsidP="003C706E">
            <w:pPr>
              <w:rPr>
                <w:b/>
                <w:color w:val="auto"/>
                <w:sz w:val="24"/>
                <w:szCs w:val="24"/>
              </w:rPr>
            </w:pPr>
            <w:r w:rsidRPr="00DA3171">
              <w:rPr>
                <w:b/>
                <w:color w:val="auto"/>
                <w:sz w:val="24"/>
                <w:szCs w:val="24"/>
              </w:rPr>
              <w:t>ИП жүйелер</w:t>
            </w:r>
          </w:p>
          <w:p w:rsidR="00A6288C" w:rsidRPr="00DA3171" w:rsidRDefault="00474BCC" w:rsidP="003C706E">
            <w:pPr>
              <w:rPr>
                <w:color w:val="auto"/>
                <w:sz w:val="24"/>
                <w:szCs w:val="24"/>
              </w:rPr>
            </w:pPr>
            <w:r w:rsidRPr="00DA3171">
              <w:rPr>
                <w:b/>
                <w:color w:val="auto"/>
                <w:sz w:val="24"/>
                <w:szCs w:val="24"/>
              </w:rPr>
              <w:t>моль/моль</w:t>
            </w:r>
          </w:p>
        </w:tc>
        <w:tc>
          <w:tcPr>
            <w:tcW w:w="8079" w:type="dxa"/>
            <w:gridSpan w:val="6"/>
          </w:tcPr>
          <w:p w:rsidR="00A6288C" w:rsidRPr="00DA3171" w:rsidRDefault="00474BCC" w:rsidP="003C706E">
            <w:pPr>
              <w:rPr>
                <w:b/>
                <w:color w:val="auto"/>
                <w:sz w:val="24"/>
                <w:szCs w:val="24"/>
              </w:rPr>
            </w:pPr>
            <w:r w:rsidRPr="00DA3171">
              <w:rPr>
                <w:b/>
                <w:color w:val="auto"/>
                <w:sz w:val="24"/>
                <w:szCs w:val="24"/>
              </w:rPr>
              <w:t>Әрекеттесу уақыты, сағат</w:t>
            </w:r>
          </w:p>
        </w:tc>
      </w:tr>
      <w:tr w:rsidR="00A6288C" w:rsidRPr="00DA3171" w:rsidTr="003C706E">
        <w:trPr>
          <w:cantSplit/>
          <w:trHeight w:val="404"/>
          <w:tblHeader/>
        </w:trPr>
        <w:tc>
          <w:tcPr>
            <w:tcW w:w="1560" w:type="dxa"/>
          </w:tcPr>
          <w:p w:rsidR="00A6288C" w:rsidRPr="00DA3171" w:rsidRDefault="00A6288C" w:rsidP="003C706E">
            <w:pPr>
              <w:rPr>
                <w:b/>
                <w:color w:val="auto"/>
                <w:sz w:val="24"/>
                <w:szCs w:val="24"/>
              </w:rPr>
            </w:pPr>
          </w:p>
        </w:tc>
        <w:tc>
          <w:tcPr>
            <w:tcW w:w="1275" w:type="dxa"/>
          </w:tcPr>
          <w:p w:rsidR="00A6288C" w:rsidRPr="00DA3171" w:rsidRDefault="00474BCC" w:rsidP="003C706E">
            <w:pPr>
              <w:rPr>
                <w:b/>
                <w:color w:val="auto"/>
                <w:sz w:val="24"/>
                <w:szCs w:val="24"/>
              </w:rPr>
            </w:pPr>
            <w:r w:rsidRPr="00DA3171">
              <w:rPr>
                <w:b/>
                <w:color w:val="auto"/>
                <w:sz w:val="24"/>
                <w:szCs w:val="24"/>
              </w:rPr>
              <w:t>0.08</w:t>
            </w:r>
          </w:p>
        </w:tc>
        <w:tc>
          <w:tcPr>
            <w:tcW w:w="1276" w:type="dxa"/>
          </w:tcPr>
          <w:p w:rsidR="00A6288C" w:rsidRPr="00DA3171" w:rsidRDefault="00474BCC" w:rsidP="003C706E">
            <w:pPr>
              <w:rPr>
                <w:b/>
                <w:color w:val="auto"/>
                <w:sz w:val="24"/>
                <w:szCs w:val="24"/>
              </w:rPr>
            </w:pPr>
            <w:r w:rsidRPr="00DA3171">
              <w:rPr>
                <w:b/>
                <w:color w:val="auto"/>
                <w:sz w:val="24"/>
                <w:szCs w:val="24"/>
              </w:rPr>
              <w:t>1</w:t>
            </w:r>
          </w:p>
        </w:tc>
        <w:tc>
          <w:tcPr>
            <w:tcW w:w="1418" w:type="dxa"/>
          </w:tcPr>
          <w:p w:rsidR="00A6288C" w:rsidRPr="00DA3171" w:rsidRDefault="00474BCC" w:rsidP="003C706E">
            <w:pPr>
              <w:rPr>
                <w:b/>
                <w:color w:val="auto"/>
                <w:sz w:val="24"/>
                <w:szCs w:val="24"/>
              </w:rPr>
            </w:pPr>
            <w:r w:rsidRPr="00DA3171">
              <w:rPr>
                <w:b/>
                <w:color w:val="auto"/>
                <w:sz w:val="24"/>
                <w:szCs w:val="24"/>
              </w:rPr>
              <w:t>2</w:t>
            </w:r>
          </w:p>
        </w:tc>
        <w:tc>
          <w:tcPr>
            <w:tcW w:w="1417" w:type="dxa"/>
          </w:tcPr>
          <w:p w:rsidR="00A6288C" w:rsidRPr="00DA3171" w:rsidRDefault="00474BCC" w:rsidP="003C706E">
            <w:pPr>
              <w:rPr>
                <w:b/>
                <w:color w:val="auto"/>
                <w:sz w:val="24"/>
                <w:szCs w:val="24"/>
              </w:rPr>
            </w:pPr>
            <w:r w:rsidRPr="00DA3171">
              <w:rPr>
                <w:b/>
                <w:color w:val="auto"/>
                <w:sz w:val="24"/>
                <w:szCs w:val="24"/>
              </w:rPr>
              <w:t>6</w:t>
            </w:r>
          </w:p>
        </w:tc>
        <w:tc>
          <w:tcPr>
            <w:tcW w:w="1418" w:type="dxa"/>
          </w:tcPr>
          <w:p w:rsidR="00A6288C" w:rsidRPr="00DA3171" w:rsidRDefault="00474BCC" w:rsidP="003C706E">
            <w:pPr>
              <w:rPr>
                <w:b/>
                <w:color w:val="auto"/>
                <w:sz w:val="24"/>
                <w:szCs w:val="24"/>
              </w:rPr>
            </w:pPr>
            <w:r w:rsidRPr="00DA3171">
              <w:rPr>
                <w:b/>
                <w:color w:val="auto"/>
                <w:sz w:val="24"/>
                <w:szCs w:val="24"/>
              </w:rPr>
              <w:t>24</w:t>
            </w:r>
          </w:p>
        </w:tc>
        <w:tc>
          <w:tcPr>
            <w:tcW w:w="1275" w:type="dxa"/>
          </w:tcPr>
          <w:p w:rsidR="00A6288C" w:rsidRPr="00DA3171" w:rsidRDefault="00474BCC" w:rsidP="003C706E">
            <w:pPr>
              <w:rPr>
                <w:b/>
                <w:color w:val="auto"/>
                <w:sz w:val="24"/>
                <w:szCs w:val="24"/>
              </w:rPr>
            </w:pPr>
            <w:r w:rsidRPr="00DA3171">
              <w:rPr>
                <w:b/>
                <w:color w:val="auto"/>
                <w:sz w:val="24"/>
                <w:szCs w:val="24"/>
              </w:rPr>
              <w:t>48</w:t>
            </w:r>
          </w:p>
        </w:tc>
      </w:tr>
      <w:tr w:rsidR="00A6288C" w:rsidRPr="00DA3171" w:rsidTr="003C706E">
        <w:trPr>
          <w:cantSplit/>
          <w:trHeight w:val="269"/>
          <w:tblHeader/>
        </w:trPr>
        <w:tc>
          <w:tcPr>
            <w:tcW w:w="1560" w:type="dxa"/>
          </w:tcPr>
          <w:p w:rsidR="00A6288C" w:rsidRPr="00DA3171" w:rsidRDefault="00474BCC" w:rsidP="003C706E">
            <w:pPr>
              <w:rPr>
                <w:color w:val="auto"/>
                <w:sz w:val="24"/>
                <w:szCs w:val="24"/>
              </w:rPr>
            </w:pPr>
            <w:r w:rsidRPr="00DA3171">
              <w:rPr>
                <w:color w:val="auto"/>
                <w:sz w:val="24"/>
                <w:szCs w:val="24"/>
              </w:rPr>
              <w:t>6:0</w:t>
            </w:r>
          </w:p>
        </w:tc>
        <w:tc>
          <w:tcPr>
            <w:tcW w:w="1275" w:type="dxa"/>
          </w:tcPr>
          <w:p w:rsidR="00A6288C" w:rsidRPr="00DA3171" w:rsidRDefault="00474BCC" w:rsidP="003C706E">
            <w:pPr>
              <w:rPr>
                <w:color w:val="auto"/>
                <w:sz w:val="24"/>
                <w:szCs w:val="24"/>
              </w:rPr>
            </w:pPr>
            <w:r w:rsidRPr="00DA3171">
              <w:rPr>
                <w:color w:val="auto"/>
                <w:sz w:val="24"/>
                <w:szCs w:val="24"/>
              </w:rPr>
              <w:t>0</w:t>
            </w:r>
            <w:r w:rsidR="001A6FDC">
              <w:rPr>
                <w:color w:val="auto"/>
                <w:sz w:val="24"/>
                <w:szCs w:val="24"/>
              </w:rPr>
              <w:t>,</w:t>
            </w:r>
            <w:r w:rsidRPr="00DA3171">
              <w:rPr>
                <w:color w:val="auto"/>
                <w:sz w:val="24"/>
                <w:szCs w:val="24"/>
              </w:rPr>
              <w:t>49</w:t>
            </w:r>
          </w:p>
        </w:tc>
        <w:tc>
          <w:tcPr>
            <w:tcW w:w="1276" w:type="dxa"/>
          </w:tcPr>
          <w:p w:rsidR="00A6288C" w:rsidRPr="00DA3171" w:rsidRDefault="00474BCC" w:rsidP="003C706E">
            <w:pPr>
              <w:rPr>
                <w:color w:val="auto"/>
                <w:sz w:val="24"/>
                <w:szCs w:val="24"/>
              </w:rPr>
            </w:pPr>
            <w:r w:rsidRPr="00DA3171">
              <w:rPr>
                <w:color w:val="auto"/>
                <w:sz w:val="24"/>
                <w:szCs w:val="24"/>
              </w:rPr>
              <w:t>0</w:t>
            </w:r>
            <w:r w:rsidR="001A6FDC">
              <w:rPr>
                <w:color w:val="auto"/>
                <w:sz w:val="24"/>
                <w:szCs w:val="24"/>
              </w:rPr>
              <w:t>,</w:t>
            </w:r>
            <w:r w:rsidRPr="00DA3171">
              <w:rPr>
                <w:color w:val="auto"/>
                <w:sz w:val="24"/>
                <w:szCs w:val="24"/>
              </w:rPr>
              <w:t>99</w:t>
            </w:r>
          </w:p>
        </w:tc>
        <w:tc>
          <w:tcPr>
            <w:tcW w:w="1418" w:type="dxa"/>
          </w:tcPr>
          <w:p w:rsidR="00A6288C" w:rsidRPr="00DA3171" w:rsidRDefault="00474BCC" w:rsidP="003C706E">
            <w:pPr>
              <w:rPr>
                <w:color w:val="auto"/>
                <w:sz w:val="24"/>
                <w:szCs w:val="24"/>
              </w:rPr>
            </w:pPr>
            <w:r w:rsidRPr="00DA3171">
              <w:rPr>
                <w:color w:val="auto"/>
                <w:sz w:val="24"/>
                <w:szCs w:val="24"/>
              </w:rPr>
              <w:t>1</w:t>
            </w:r>
            <w:r w:rsidR="001A6FDC">
              <w:rPr>
                <w:color w:val="auto"/>
                <w:sz w:val="24"/>
                <w:szCs w:val="24"/>
              </w:rPr>
              <w:t>,</w:t>
            </w:r>
            <w:r w:rsidRPr="00DA3171">
              <w:rPr>
                <w:color w:val="auto"/>
                <w:sz w:val="24"/>
                <w:szCs w:val="24"/>
              </w:rPr>
              <w:t>49</w:t>
            </w:r>
          </w:p>
        </w:tc>
        <w:tc>
          <w:tcPr>
            <w:tcW w:w="1417" w:type="dxa"/>
          </w:tcPr>
          <w:p w:rsidR="00A6288C" w:rsidRPr="00DA3171" w:rsidRDefault="00474BCC" w:rsidP="003C706E">
            <w:pPr>
              <w:rPr>
                <w:color w:val="auto"/>
                <w:sz w:val="24"/>
                <w:szCs w:val="24"/>
              </w:rPr>
            </w:pPr>
            <w:r w:rsidRPr="00DA3171">
              <w:rPr>
                <w:color w:val="auto"/>
                <w:sz w:val="24"/>
                <w:szCs w:val="24"/>
              </w:rPr>
              <w:t>1</w:t>
            </w:r>
            <w:r w:rsidR="001A6FDC">
              <w:rPr>
                <w:color w:val="auto"/>
                <w:sz w:val="24"/>
                <w:szCs w:val="24"/>
              </w:rPr>
              <w:t>,</w:t>
            </w:r>
            <w:r w:rsidRPr="00DA3171">
              <w:rPr>
                <w:color w:val="auto"/>
                <w:sz w:val="24"/>
                <w:szCs w:val="24"/>
              </w:rPr>
              <w:t>49</w:t>
            </w:r>
          </w:p>
        </w:tc>
        <w:tc>
          <w:tcPr>
            <w:tcW w:w="1418" w:type="dxa"/>
          </w:tcPr>
          <w:p w:rsidR="00A6288C" w:rsidRPr="00DA3171" w:rsidRDefault="00474BCC" w:rsidP="003C706E">
            <w:pPr>
              <w:rPr>
                <w:color w:val="auto"/>
                <w:sz w:val="24"/>
                <w:szCs w:val="24"/>
              </w:rPr>
            </w:pPr>
            <w:r w:rsidRPr="00DA3171">
              <w:rPr>
                <w:color w:val="auto"/>
                <w:sz w:val="24"/>
                <w:szCs w:val="24"/>
              </w:rPr>
              <w:t>3</w:t>
            </w:r>
            <w:r w:rsidR="001A6FDC">
              <w:rPr>
                <w:color w:val="auto"/>
                <w:sz w:val="24"/>
                <w:szCs w:val="24"/>
              </w:rPr>
              <w:t>,</w:t>
            </w:r>
            <w:r w:rsidRPr="00DA3171">
              <w:rPr>
                <w:color w:val="auto"/>
                <w:sz w:val="24"/>
                <w:szCs w:val="24"/>
              </w:rPr>
              <w:t>00</w:t>
            </w:r>
          </w:p>
        </w:tc>
        <w:tc>
          <w:tcPr>
            <w:tcW w:w="1275" w:type="dxa"/>
          </w:tcPr>
          <w:p w:rsidR="00A6288C" w:rsidRPr="00DA3171" w:rsidRDefault="00474BCC" w:rsidP="003C706E">
            <w:pPr>
              <w:rPr>
                <w:color w:val="auto"/>
                <w:sz w:val="24"/>
                <w:szCs w:val="24"/>
              </w:rPr>
            </w:pPr>
            <w:r w:rsidRPr="00DA3171">
              <w:rPr>
                <w:color w:val="auto"/>
                <w:sz w:val="24"/>
                <w:szCs w:val="24"/>
              </w:rPr>
              <w:t>6</w:t>
            </w:r>
            <w:r w:rsidR="001A6FDC">
              <w:rPr>
                <w:color w:val="auto"/>
                <w:sz w:val="24"/>
                <w:szCs w:val="24"/>
              </w:rPr>
              <w:t>,</w:t>
            </w:r>
            <w:r w:rsidRPr="00DA3171">
              <w:rPr>
                <w:color w:val="auto"/>
                <w:sz w:val="24"/>
                <w:szCs w:val="24"/>
              </w:rPr>
              <w:t>13</w:t>
            </w:r>
          </w:p>
        </w:tc>
      </w:tr>
      <w:tr w:rsidR="00A6288C" w:rsidRPr="00DA3171" w:rsidTr="003C706E">
        <w:trPr>
          <w:cantSplit/>
          <w:trHeight w:val="269"/>
          <w:tblHeader/>
        </w:trPr>
        <w:tc>
          <w:tcPr>
            <w:tcW w:w="1560" w:type="dxa"/>
          </w:tcPr>
          <w:p w:rsidR="00A6288C" w:rsidRPr="00DA3171" w:rsidRDefault="00474BCC" w:rsidP="003C706E">
            <w:pPr>
              <w:rPr>
                <w:color w:val="auto"/>
                <w:sz w:val="24"/>
                <w:szCs w:val="24"/>
              </w:rPr>
            </w:pPr>
            <w:r w:rsidRPr="00DA3171">
              <w:rPr>
                <w:color w:val="auto"/>
                <w:sz w:val="24"/>
                <w:szCs w:val="24"/>
              </w:rPr>
              <w:t>5:1</w:t>
            </w:r>
          </w:p>
        </w:tc>
        <w:tc>
          <w:tcPr>
            <w:tcW w:w="1275" w:type="dxa"/>
          </w:tcPr>
          <w:p w:rsidR="00A6288C" w:rsidRPr="00DA3171" w:rsidRDefault="00474BCC" w:rsidP="003C706E">
            <w:pPr>
              <w:rPr>
                <w:color w:val="auto"/>
                <w:sz w:val="24"/>
                <w:szCs w:val="24"/>
              </w:rPr>
            </w:pPr>
            <w:r w:rsidRPr="00DA3171">
              <w:rPr>
                <w:color w:val="auto"/>
                <w:sz w:val="24"/>
                <w:szCs w:val="24"/>
              </w:rPr>
              <w:t>0</w:t>
            </w:r>
            <w:r w:rsidR="001A6FDC">
              <w:rPr>
                <w:color w:val="auto"/>
                <w:sz w:val="24"/>
                <w:szCs w:val="24"/>
              </w:rPr>
              <w:t>,</w:t>
            </w:r>
            <w:r w:rsidRPr="00DA3171">
              <w:rPr>
                <w:color w:val="auto"/>
                <w:sz w:val="24"/>
                <w:szCs w:val="24"/>
              </w:rPr>
              <w:t>75</w:t>
            </w:r>
          </w:p>
        </w:tc>
        <w:tc>
          <w:tcPr>
            <w:tcW w:w="1276" w:type="dxa"/>
          </w:tcPr>
          <w:p w:rsidR="00A6288C" w:rsidRPr="00DA3171" w:rsidRDefault="00474BCC" w:rsidP="003C706E">
            <w:pPr>
              <w:rPr>
                <w:color w:val="auto"/>
                <w:sz w:val="24"/>
                <w:szCs w:val="24"/>
              </w:rPr>
            </w:pPr>
            <w:r w:rsidRPr="00DA3171">
              <w:rPr>
                <w:color w:val="auto"/>
                <w:sz w:val="24"/>
                <w:szCs w:val="24"/>
              </w:rPr>
              <w:t>1</w:t>
            </w:r>
            <w:r w:rsidR="001A6FDC">
              <w:rPr>
                <w:color w:val="auto"/>
                <w:sz w:val="24"/>
                <w:szCs w:val="24"/>
              </w:rPr>
              <w:t>,</w:t>
            </w:r>
            <w:r w:rsidRPr="00DA3171">
              <w:rPr>
                <w:color w:val="auto"/>
                <w:sz w:val="24"/>
                <w:szCs w:val="24"/>
              </w:rPr>
              <w:t>39</w:t>
            </w:r>
          </w:p>
        </w:tc>
        <w:tc>
          <w:tcPr>
            <w:tcW w:w="1418" w:type="dxa"/>
          </w:tcPr>
          <w:p w:rsidR="00A6288C" w:rsidRPr="00DA3171" w:rsidRDefault="00474BCC" w:rsidP="003C706E">
            <w:pPr>
              <w:rPr>
                <w:color w:val="auto"/>
                <w:sz w:val="24"/>
                <w:szCs w:val="24"/>
              </w:rPr>
            </w:pPr>
            <w:r w:rsidRPr="00DA3171">
              <w:rPr>
                <w:color w:val="auto"/>
                <w:sz w:val="24"/>
                <w:szCs w:val="24"/>
              </w:rPr>
              <w:t>3</w:t>
            </w:r>
            <w:r w:rsidR="001A6FDC">
              <w:rPr>
                <w:color w:val="auto"/>
                <w:sz w:val="24"/>
                <w:szCs w:val="24"/>
              </w:rPr>
              <w:t>,</w:t>
            </w:r>
            <w:r w:rsidRPr="00DA3171">
              <w:rPr>
                <w:color w:val="auto"/>
                <w:sz w:val="24"/>
                <w:szCs w:val="24"/>
              </w:rPr>
              <w:t>18</w:t>
            </w:r>
          </w:p>
        </w:tc>
        <w:tc>
          <w:tcPr>
            <w:tcW w:w="1417" w:type="dxa"/>
          </w:tcPr>
          <w:p w:rsidR="00A6288C" w:rsidRPr="00DA3171" w:rsidRDefault="00474BCC" w:rsidP="003C706E">
            <w:pPr>
              <w:rPr>
                <w:color w:val="auto"/>
                <w:sz w:val="24"/>
                <w:szCs w:val="24"/>
              </w:rPr>
            </w:pPr>
            <w:r w:rsidRPr="00DA3171">
              <w:rPr>
                <w:color w:val="auto"/>
                <w:sz w:val="24"/>
                <w:szCs w:val="24"/>
              </w:rPr>
              <w:t>4</w:t>
            </w:r>
            <w:r w:rsidR="001A6FDC">
              <w:rPr>
                <w:color w:val="auto"/>
                <w:sz w:val="24"/>
                <w:szCs w:val="24"/>
              </w:rPr>
              <w:t>,</w:t>
            </w:r>
            <w:r w:rsidRPr="00DA3171">
              <w:rPr>
                <w:color w:val="auto"/>
                <w:sz w:val="24"/>
                <w:szCs w:val="24"/>
              </w:rPr>
              <w:t>20</w:t>
            </w:r>
          </w:p>
        </w:tc>
        <w:tc>
          <w:tcPr>
            <w:tcW w:w="1418" w:type="dxa"/>
          </w:tcPr>
          <w:p w:rsidR="00A6288C" w:rsidRPr="00DA3171" w:rsidRDefault="00474BCC" w:rsidP="003C706E">
            <w:pPr>
              <w:rPr>
                <w:color w:val="auto"/>
                <w:sz w:val="24"/>
                <w:szCs w:val="24"/>
              </w:rPr>
            </w:pPr>
            <w:r w:rsidRPr="00DA3171">
              <w:rPr>
                <w:color w:val="auto"/>
                <w:sz w:val="24"/>
                <w:szCs w:val="24"/>
              </w:rPr>
              <w:t>11</w:t>
            </w:r>
            <w:r w:rsidR="001A6FDC">
              <w:rPr>
                <w:color w:val="auto"/>
                <w:sz w:val="24"/>
                <w:szCs w:val="24"/>
              </w:rPr>
              <w:t>,</w:t>
            </w:r>
            <w:r w:rsidRPr="00DA3171">
              <w:rPr>
                <w:color w:val="auto"/>
                <w:sz w:val="24"/>
                <w:szCs w:val="24"/>
              </w:rPr>
              <w:t>61</w:t>
            </w:r>
          </w:p>
        </w:tc>
        <w:tc>
          <w:tcPr>
            <w:tcW w:w="1275" w:type="dxa"/>
          </w:tcPr>
          <w:p w:rsidR="00A6288C" w:rsidRPr="00DA3171" w:rsidRDefault="00474BCC" w:rsidP="003C706E">
            <w:pPr>
              <w:rPr>
                <w:color w:val="auto"/>
                <w:sz w:val="24"/>
                <w:szCs w:val="24"/>
              </w:rPr>
            </w:pPr>
            <w:r w:rsidRPr="00DA3171">
              <w:rPr>
                <w:color w:val="auto"/>
                <w:sz w:val="24"/>
                <w:szCs w:val="24"/>
              </w:rPr>
              <w:t>15</w:t>
            </w:r>
            <w:r w:rsidR="001A6FDC">
              <w:rPr>
                <w:color w:val="auto"/>
                <w:sz w:val="24"/>
                <w:szCs w:val="24"/>
              </w:rPr>
              <w:t>,</w:t>
            </w:r>
            <w:r w:rsidRPr="00DA3171">
              <w:rPr>
                <w:color w:val="auto"/>
                <w:sz w:val="24"/>
                <w:szCs w:val="24"/>
              </w:rPr>
              <w:t>18</w:t>
            </w:r>
          </w:p>
        </w:tc>
      </w:tr>
      <w:tr w:rsidR="00A6288C" w:rsidRPr="00DA3171" w:rsidTr="003C706E">
        <w:trPr>
          <w:cantSplit/>
          <w:trHeight w:val="269"/>
          <w:tblHeader/>
        </w:trPr>
        <w:tc>
          <w:tcPr>
            <w:tcW w:w="1560" w:type="dxa"/>
          </w:tcPr>
          <w:p w:rsidR="00A6288C" w:rsidRPr="00DA3171" w:rsidRDefault="00474BCC" w:rsidP="003C706E">
            <w:pPr>
              <w:rPr>
                <w:color w:val="auto"/>
                <w:sz w:val="24"/>
                <w:szCs w:val="24"/>
              </w:rPr>
            </w:pPr>
            <w:r w:rsidRPr="00DA3171">
              <w:rPr>
                <w:color w:val="auto"/>
                <w:sz w:val="24"/>
                <w:szCs w:val="24"/>
              </w:rPr>
              <w:t>4:2</w:t>
            </w:r>
          </w:p>
        </w:tc>
        <w:tc>
          <w:tcPr>
            <w:tcW w:w="1275" w:type="dxa"/>
          </w:tcPr>
          <w:p w:rsidR="00A6288C" w:rsidRPr="00DA3171" w:rsidRDefault="00474BCC" w:rsidP="003C706E">
            <w:pPr>
              <w:rPr>
                <w:color w:val="auto"/>
                <w:sz w:val="24"/>
                <w:szCs w:val="24"/>
              </w:rPr>
            </w:pPr>
            <w:r w:rsidRPr="00DA3171">
              <w:rPr>
                <w:color w:val="auto"/>
                <w:sz w:val="24"/>
                <w:szCs w:val="24"/>
              </w:rPr>
              <w:t>0</w:t>
            </w:r>
            <w:r w:rsidR="001A6FDC">
              <w:rPr>
                <w:color w:val="auto"/>
                <w:sz w:val="24"/>
                <w:szCs w:val="24"/>
              </w:rPr>
              <w:t>,</w:t>
            </w:r>
            <w:r w:rsidRPr="00DA3171">
              <w:rPr>
                <w:color w:val="auto"/>
                <w:sz w:val="24"/>
                <w:szCs w:val="24"/>
              </w:rPr>
              <w:t>71</w:t>
            </w:r>
          </w:p>
        </w:tc>
        <w:tc>
          <w:tcPr>
            <w:tcW w:w="1276" w:type="dxa"/>
          </w:tcPr>
          <w:p w:rsidR="00A6288C" w:rsidRPr="00DA3171" w:rsidRDefault="00474BCC" w:rsidP="003C706E">
            <w:pPr>
              <w:rPr>
                <w:color w:val="auto"/>
                <w:sz w:val="24"/>
                <w:szCs w:val="24"/>
              </w:rPr>
            </w:pPr>
            <w:r w:rsidRPr="00DA3171">
              <w:rPr>
                <w:color w:val="auto"/>
                <w:sz w:val="24"/>
                <w:szCs w:val="24"/>
              </w:rPr>
              <w:t>1</w:t>
            </w:r>
            <w:r w:rsidR="001A6FDC">
              <w:rPr>
                <w:color w:val="auto"/>
                <w:sz w:val="24"/>
                <w:szCs w:val="24"/>
              </w:rPr>
              <w:t>,</w:t>
            </w:r>
            <w:r w:rsidRPr="00DA3171">
              <w:rPr>
                <w:color w:val="auto"/>
                <w:sz w:val="24"/>
                <w:szCs w:val="24"/>
              </w:rPr>
              <w:t>55</w:t>
            </w:r>
          </w:p>
        </w:tc>
        <w:tc>
          <w:tcPr>
            <w:tcW w:w="1418" w:type="dxa"/>
          </w:tcPr>
          <w:p w:rsidR="00A6288C" w:rsidRPr="00DA3171" w:rsidRDefault="00474BCC" w:rsidP="003C706E">
            <w:pPr>
              <w:rPr>
                <w:color w:val="auto"/>
                <w:sz w:val="24"/>
                <w:szCs w:val="24"/>
              </w:rPr>
            </w:pPr>
            <w:r w:rsidRPr="00DA3171">
              <w:rPr>
                <w:color w:val="auto"/>
                <w:sz w:val="24"/>
                <w:szCs w:val="24"/>
              </w:rPr>
              <w:t>2</w:t>
            </w:r>
            <w:r w:rsidR="001A6FDC">
              <w:rPr>
                <w:color w:val="auto"/>
                <w:sz w:val="24"/>
                <w:szCs w:val="24"/>
              </w:rPr>
              <w:t>,</w:t>
            </w:r>
            <w:r w:rsidRPr="00DA3171">
              <w:rPr>
                <w:color w:val="auto"/>
                <w:sz w:val="24"/>
                <w:szCs w:val="24"/>
              </w:rPr>
              <w:t>85</w:t>
            </w:r>
          </w:p>
        </w:tc>
        <w:tc>
          <w:tcPr>
            <w:tcW w:w="1417" w:type="dxa"/>
          </w:tcPr>
          <w:p w:rsidR="00A6288C" w:rsidRPr="00DA3171" w:rsidRDefault="00474BCC" w:rsidP="003C706E">
            <w:pPr>
              <w:rPr>
                <w:color w:val="auto"/>
                <w:sz w:val="24"/>
                <w:szCs w:val="24"/>
              </w:rPr>
            </w:pPr>
            <w:r w:rsidRPr="00DA3171">
              <w:rPr>
                <w:color w:val="auto"/>
                <w:sz w:val="24"/>
                <w:szCs w:val="24"/>
              </w:rPr>
              <w:t>4</w:t>
            </w:r>
            <w:r w:rsidR="001A6FDC">
              <w:rPr>
                <w:color w:val="auto"/>
                <w:sz w:val="24"/>
                <w:szCs w:val="24"/>
              </w:rPr>
              <w:t>,</w:t>
            </w:r>
            <w:r w:rsidRPr="00DA3171">
              <w:rPr>
                <w:color w:val="auto"/>
                <w:sz w:val="24"/>
                <w:szCs w:val="24"/>
              </w:rPr>
              <w:t>02</w:t>
            </w:r>
          </w:p>
        </w:tc>
        <w:tc>
          <w:tcPr>
            <w:tcW w:w="1418" w:type="dxa"/>
          </w:tcPr>
          <w:p w:rsidR="00A6288C" w:rsidRPr="00DA3171" w:rsidRDefault="00474BCC" w:rsidP="003C706E">
            <w:pPr>
              <w:rPr>
                <w:color w:val="auto"/>
                <w:sz w:val="24"/>
                <w:szCs w:val="24"/>
              </w:rPr>
            </w:pPr>
            <w:r w:rsidRPr="00DA3171">
              <w:rPr>
                <w:color w:val="auto"/>
                <w:sz w:val="24"/>
                <w:szCs w:val="24"/>
              </w:rPr>
              <w:t>11</w:t>
            </w:r>
            <w:r w:rsidR="001A6FDC">
              <w:rPr>
                <w:color w:val="auto"/>
                <w:sz w:val="24"/>
                <w:szCs w:val="24"/>
              </w:rPr>
              <w:t>,</w:t>
            </w:r>
            <w:r w:rsidRPr="00DA3171">
              <w:rPr>
                <w:color w:val="auto"/>
                <w:sz w:val="24"/>
                <w:szCs w:val="24"/>
              </w:rPr>
              <w:t>97</w:t>
            </w:r>
          </w:p>
        </w:tc>
        <w:tc>
          <w:tcPr>
            <w:tcW w:w="1275" w:type="dxa"/>
          </w:tcPr>
          <w:p w:rsidR="00A6288C" w:rsidRPr="00DA3171" w:rsidRDefault="00474BCC" w:rsidP="003C706E">
            <w:pPr>
              <w:rPr>
                <w:color w:val="auto"/>
                <w:sz w:val="24"/>
                <w:szCs w:val="24"/>
              </w:rPr>
            </w:pPr>
            <w:r w:rsidRPr="00DA3171">
              <w:rPr>
                <w:color w:val="auto"/>
                <w:sz w:val="24"/>
                <w:szCs w:val="24"/>
              </w:rPr>
              <w:t>16</w:t>
            </w:r>
            <w:r w:rsidR="001A6FDC">
              <w:rPr>
                <w:color w:val="auto"/>
                <w:sz w:val="24"/>
                <w:szCs w:val="24"/>
              </w:rPr>
              <w:t>,</w:t>
            </w:r>
            <w:r w:rsidRPr="00DA3171">
              <w:rPr>
                <w:color w:val="auto"/>
                <w:sz w:val="24"/>
                <w:szCs w:val="24"/>
              </w:rPr>
              <w:t>40</w:t>
            </w:r>
          </w:p>
        </w:tc>
      </w:tr>
      <w:tr w:rsidR="00A6288C" w:rsidRPr="00DA3171" w:rsidTr="003C706E">
        <w:trPr>
          <w:cantSplit/>
          <w:trHeight w:val="269"/>
          <w:tblHeader/>
        </w:trPr>
        <w:tc>
          <w:tcPr>
            <w:tcW w:w="1560" w:type="dxa"/>
          </w:tcPr>
          <w:p w:rsidR="00A6288C" w:rsidRPr="00DA3171" w:rsidRDefault="00474BCC" w:rsidP="003C706E">
            <w:pPr>
              <w:rPr>
                <w:color w:val="auto"/>
                <w:sz w:val="24"/>
                <w:szCs w:val="24"/>
              </w:rPr>
            </w:pPr>
            <w:r w:rsidRPr="00DA3171">
              <w:rPr>
                <w:color w:val="auto"/>
                <w:sz w:val="24"/>
                <w:szCs w:val="24"/>
              </w:rPr>
              <w:t>3:3</w:t>
            </w:r>
          </w:p>
        </w:tc>
        <w:tc>
          <w:tcPr>
            <w:tcW w:w="1275" w:type="dxa"/>
          </w:tcPr>
          <w:p w:rsidR="00A6288C" w:rsidRPr="00DA3171" w:rsidRDefault="00474BCC" w:rsidP="003C706E">
            <w:pPr>
              <w:rPr>
                <w:color w:val="auto"/>
                <w:sz w:val="24"/>
                <w:szCs w:val="24"/>
              </w:rPr>
            </w:pPr>
            <w:r w:rsidRPr="00DA3171">
              <w:rPr>
                <w:color w:val="auto"/>
                <w:sz w:val="24"/>
                <w:szCs w:val="24"/>
              </w:rPr>
              <w:t>0</w:t>
            </w:r>
            <w:r w:rsidR="001A6FDC">
              <w:rPr>
                <w:color w:val="auto"/>
                <w:sz w:val="24"/>
                <w:szCs w:val="24"/>
              </w:rPr>
              <w:t>,</w:t>
            </w:r>
            <w:r w:rsidRPr="00DA3171">
              <w:rPr>
                <w:color w:val="auto"/>
                <w:sz w:val="24"/>
                <w:szCs w:val="24"/>
              </w:rPr>
              <w:t>38</w:t>
            </w:r>
          </w:p>
        </w:tc>
        <w:tc>
          <w:tcPr>
            <w:tcW w:w="1276" w:type="dxa"/>
          </w:tcPr>
          <w:p w:rsidR="00A6288C" w:rsidRPr="00DA3171" w:rsidRDefault="00474BCC" w:rsidP="003C706E">
            <w:pPr>
              <w:rPr>
                <w:color w:val="auto"/>
                <w:sz w:val="24"/>
                <w:szCs w:val="24"/>
              </w:rPr>
            </w:pPr>
            <w:r w:rsidRPr="00DA3171">
              <w:rPr>
                <w:color w:val="auto"/>
                <w:sz w:val="24"/>
                <w:szCs w:val="24"/>
              </w:rPr>
              <w:t>2</w:t>
            </w:r>
            <w:r w:rsidR="001A6FDC">
              <w:rPr>
                <w:color w:val="auto"/>
                <w:sz w:val="24"/>
                <w:szCs w:val="24"/>
              </w:rPr>
              <w:t>,</w:t>
            </w:r>
            <w:r w:rsidRPr="00DA3171">
              <w:rPr>
                <w:color w:val="auto"/>
                <w:sz w:val="24"/>
                <w:szCs w:val="24"/>
              </w:rPr>
              <w:t>77</w:t>
            </w:r>
          </w:p>
        </w:tc>
        <w:tc>
          <w:tcPr>
            <w:tcW w:w="1418" w:type="dxa"/>
          </w:tcPr>
          <w:p w:rsidR="00A6288C" w:rsidRPr="00DA3171" w:rsidRDefault="00474BCC" w:rsidP="003C706E">
            <w:pPr>
              <w:rPr>
                <w:color w:val="auto"/>
                <w:sz w:val="24"/>
                <w:szCs w:val="24"/>
              </w:rPr>
            </w:pPr>
            <w:r w:rsidRPr="00DA3171">
              <w:rPr>
                <w:color w:val="auto"/>
                <w:sz w:val="24"/>
                <w:szCs w:val="24"/>
              </w:rPr>
              <w:t>3</w:t>
            </w:r>
            <w:r w:rsidR="001A6FDC">
              <w:rPr>
                <w:color w:val="auto"/>
                <w:sz w:val="24"/>
                <w:szCs w:val="24"/>
              </w:rPr>
              <w:t>,</w:t>
            </w:r>
            <w:r w:rsidRPr="00DA3171">
              <w:rPr>
                <w:color w:val="auto"/>
                <w:sz w:val="24"/>
                <w:szCs w:val="24"/>
              </w:rPr>
              <w:t>97</w:t>
            </w:r>
          </w:p>
        </w:tc>
        <w:tc>
          <w:tcPr>
            <w:tcW w:w="1417" w:type="dxa"/>
          </w:tcPr>
          <w:p w:rsidR="00A6288C" w:rsidRPr="00DA3171" w:rsidRDefault="00474BCC" w:rsidP="003C706E">
            <w:pPr>
              <w:rPr>
                <w:color w:val="auto"/>
                <w:sz w:val="24"/>
                <w:szCs w:val="24"/>
              </w:rPr>
            </w:pPr>
            <w:r w:rsidRPr="00DA3171">
              <w:rPr>
                <w:color w:val="auto"/>
                <w:sz w:val="24"/>
                <w:szCs w:val="24"/>
              </w:rPr>
              <w:t>5</w:t>
            </w:r>
            <w:r w:rsidR="001A6FDC">
              <w:rPr>
                <w:color w:val="auto"/>
                <w:sz w:val="24"/>
                <w:szCs w:val="24"/>
              </w:rPr>
              <w:t>,</w:t>
            </w:r>
            <w:r w:rsidRPr="00DA3171">
              <w:rPr>
                <w:color w:val="auto"/>
                <w:sz w:val="24"/>
                <w:szCs w:val="24"/>
              </w:rPr>
              <w:t>69</w:t>
            </w:r>
          </w:p>
        </w:tc>
        <w:tc>
          <w:tcPr>
            <w:tcW w:w="1418" w:type="dxa"/>
          </w:tcPr>
          <w:p w:rsidR="00A6288C" w:rsidRPr="00DA3171" w:rsidRDefault="00474BCC" w:rsidP="003C706E">
            <w:pPr>
              <w:rPr>
                <w:color w:val="auto"/>
                <w:sz w:val="24"/>
                <w:szCs w:val="24"/>
              </w:rPr>
            </w:pPr>
            <w:r w:rsidRPr="00DA3171">
              <w:rPr>
                <w:color w:val="auto"/>
                <w:sz w:val="24"/>
                <w:szCs w:val="24"/>
              </w:rPr>
              <w:t>11</w:t>
            </w:r>
            <w:r w:rsidR="001A6FDC">
              <w:rPr>
                <w:color w:val="auto"/>
                <w:sz w:val="24"/>
                <w:szCs w:val="24"/>
              </w:rPr>
              <w:t>,</w:t>
            </w:r>
            <w:r w:rsidRPr="00DA3171">
              <w:rPr>
                <w:color w:val="auto"/>
                <w:sz w:val="24"/>
                <w:szCs w:val="24"/>
              </w:rPr>
              <w:t>27</w:t>
            </w:r>
          </w:p>
        </w:tc>
        <w:tc>
          <w:tcPr>
            <w:tcW w:w="1275" w:type="dxa"/>
          </w:tcPr>
          <w:p w:rsidR="00A6288C" w:rsidRPr="00DA3171" w:rsidRDefault="00474BCC" w:rsidP="003C706E">
            <w:pPr>
              <w:rPr>
                <w:color w:val="auto"/>
                <w:sz w:val="24"/>
                <w:szCs w:val="24"/>
              </w:rPr>
            </w:pPr>
            <w:r w:rsidRPr="00DA3171">
              <w:rPr>
                <w:color w:val="auto"/>
                <w:sz w:val="24"/>
                <w:szCs w:val="24"/>
              </w:rPr>
              <w:t>17</w:t>
            </w:r>
            <w:r w:rsidR="001A6FDC">
              <w:rPr>
                <w:color w:val="auto"/>
                <w:sz w:val="24"/>
                <w:szCs w:val="24"/>
              </w:rPr>
              <w:t>,</w:t>
            </w:r>
            <w:r w:rsidRPr="00DA3171">
              <w:rPr>
                <w:color w:val="auto"/>
                <w:sz w:val="24"/>
                <w:szCs w:val="24"/>
              </w:rPr>
              <w:t>37</w:t>
            </w:r>
          </w:p>
        </w:tc>
      </w:tr>
      <w:tr w:rsidR="00A6288C" w:rsidRPr="00DA3171" w:rsidTr="003C706E">
        <w:trPr>
          <w:cantSplit/>
          <w:trHeight w:val="269"/>
          <w:tblHeader/>
        </w:trPr>
        <w:tc>
          <w:tcPr>
            <w:tcW w:w="1560" w:type="dxa"/>
          </w:tcPr>
          <w:p w:rsidR="00A6288C" w:rsidRPr="00DA3171" w:rsidRDefault="00474BCC" w:rsidP="003C706E">
            <w:pPr>
              <w:rPr>
                <w:color w:val="auto"/>
                <w:sz w:val="24"/>
                <w:szCs w:val="24"/>
              </w:rPr>
            </w:pPr>
            <w:r w:rsidRPr="00DA3171">
              <w:rPr>
                <w:color w:val="auto"/>
                <w:sz w:val="24"/>
                <w:szCs w:val="24"/>
              </w:rPr>
              <w:t>2:4</w:t>
            </w:r>
          </w:p>
        </w:tc>
        <w:tc>
          <w:tcPr>
            <w:tcW w:w="1275" w:type="dxa"/>
          </w:tcPr>
          <w:p w:rsidR="00A6288C" w:rsidRPr="00DA3171" w:rsidRDefault="00474BCC" w:rsidP="003C706E">
            <w:pPr>
              <w:rPr>
                <w:color w:val="auto"/>
                <w:sz w:val="24"/>
                <w:szCs w:val="24"/>
              </w:rPr>
            </w:pPr>
            <w:r w:rsidRPr="00DA3171">
              <w:rPr>
                <w:color w:val="auto"/>
                <w:sz w:val="24"/>
                <w:szCs w:val="24"/>
              </w:rPr>
              <w:t>0</w:t>
            </w:r>
            <w:r w:rsidR="001A6FDC">
              <w:rPr>
                <w:color w:val="auto"/>
                <w:sz w:val="24"/>
                <w:szCs w:val="24"/>
              </w:rPr>
              <w:t>,</w:t>
            </w:r>
            <w:r w:rsidRPr="00DA3171">
              <w:rPr>
                <w:color w:val="auto"/>
                <w:sz w:val="24"/>
                <w:szCs w:val="24"/>
              </w:rPr>
              <w:t>93</w:t>
            </w:r>
          </w:p>
        </w:tc>
        <w:tc>
          <w:tcPr>
            <w:tcW w:w="1276" w:type="dxa"/>
          </w:tcPr>
          <w:p w:rsidR="00A6288C" w:rsidRPr="00DA3171" w:rsidRDefault="00474BCC" w:rsidP="003C706E">
            <w:pPr>
              <w:rPr>
                <w:color w:val="auto"/>
                <w:sz w:val="24"/>
                <w:szCs w:val="24"/>
              </w:rPr>
            </w:pPr>
            <w:r w:rsidRPr="00DA3171">
              <w:rPr>
                <w:color w:val="auto"/>
                <w:sz w:val="24"/>
                <w:szCs w:val="24"/>
              </w:rPr>
              <w:t>2</w:t>
            </w:r>
            <w:r w:rsidR="001A6FDC">
              <w:rPr>
                <w:color w:val="auto"/>
                <w:sz w:val="24"/>
                <w:szCs w:val="24"/>
              </w:rPr>
              <w:t>,</w:t>
            </w:r>
            <w:r w:rsidRPr="00DA3171">
              <w:rPr>
                <w:color w:val="auto"/>
                <w:sz w:val="24"/>
                <w:szCs w:val="24"/>
              </w:rPr>
              <w:t>29</w:t>
            </w:r>
          </w:p>
        </w:tc>
        <w:tc>
          <w:tcPr>
            <w:tcW w:w="1418" w:type="dxa"/>
          </w:tcPr>
          <w:p w:rsidR="00A6288C" w:rsidRPr="00DA3171" w:rsidRDefault="00474BCC" w:rsidP="003C706E">
            <w:pPr>
              <w:rPr>
                <w:color w:val="auto"/>
                <w:sz w:val="24"/>
                <w:szCs w:val="24"/>
              </w:rPr>
            </w:pPr>
            <w:r w:rsidRPr="00DA3171">
              <w:rPr>
                <w:color w:val="auto"/>
                <w:sz w:val="24"/>
                <w:szCs w:val="24"/>
              </w:rPr>
              <w:t>2</w:t>
            </w:r>
            <w:r w:rsidR="001A6FDC">
              <w:rPr>
                <w:color w:val="auto"/>
                <w:sz w:val="24"/>
                <w:szCs w:val="24"/>
              </w:rPr>
              <w:t>,</w:t>
            </w:r>
            <w:r w:rsidRPr="00DA3171">
              <w:rPr>
                <w:color w:val="auto"/>
                <w:sz w:val="24"/>
                <w:szCs w:val="24"/>
              </w:rPr>
              <w:t>69</w:t>
            </w:r>
          </w:p>
        </w:tc>
        <w:tc>
          <w:tcPr>
            <w:tcW w:w="1417" w:type="dxa"/>
          </w:tcPr>
          <w:p w:rsidR="00A6288C" w:rsidRPr="00DA3171" w:rsidRDefault="00474BCC" w:rsidP="003C706E">
            <w:pPr>
              <w:rPr>
                <w:color w:val="auto"/>
                <w:sz w:val="24"/>
                <w:szCs w:val="24"/>
              </w:rPr>
            </w:pPr>
            <w:r w:rsidRPr="00DA3171">
              <w:rPr>
                <w:color w:val="auto"/>
                <w:sz w:val="24"/>
                <w:szCs w:val="24"/>
              </w:rPr>
              <w:t>6</w:t>
            </w:r>
            <w:r w:rsidR="001A6FDC">
              <w:rPr>
                <w:color w:val="auto"/>
                <w:sz w:val="24"/>
                <w:szCs w:val="24"/>
              </w:rPr>
              <w:t>,</w:t>
            </w:r>
            <w:r w:rsidRPr="00DA3171">
              <w:rPr>
                <w:color w:val="auto"/>
                <w:sz w:val="24"/>
                <w:szCs w:val="24"/>
              </w:rPr>
              <w:t>07</w:t>
            </w:r>
          </w:p>
        </w:tc>
        <w:tc>
          <w:tcPr>
            <w:tcW w:w="1418" w:type="dxa"/>
          </w:tcPr>
          <w:p w:rsidR="00A6288C" w:rsidRPr="00DA3171" w:rsidRDefault="00474BCC" w:rsidP="003C706E">
            <w:pPr>
              <w:rPr>
                <w:color w:val="auto"/>
                <w:sz w:val="24"/>
                <w:szCs w:val="24"/>
              </w:rPr>
            </w:pPr>
            <w:r w:rsidRPr="00DA3171">
              <w:rPr>
                <w:color w:val="auto"/>
                <w:sz w:val="24"/>
                <w:szCs w:val="24"/>
              </w:rPr>
              <w:t>14</w:t>
            </w:r>
            <w:r w:rsidR="001A6FDC">
              <w:rPr>
                <w:color w:val="auto"/>
                <w:sz w:val="24"/>
                <w:szCs w:val="24"/>
              </w:rPr>
              <w:t>,</w:t>
            </w:r>
            <w:r w:rsidRPr="00DA3171">
              <w:rPr>
                <w:color w:val="auto"/>
                <w:sz w:val="24"/>
                <w:szCs w:val="24"/>
              </w:rPr>
              <w:t>19</w:t>
            </w:r>
          </w:p>
        </w:tc>
        <w:tc>
          <w:tcPr>
            <w:tcW w:w="1275" w:type="dxa"/>
          </w:tcPr>
          <w:p w:rsidR="00A6288C" w:rsidRPr="00DA3171" w:rsidRDefault="00474BCC" w:rsidP="003C706E">
            <w:pPr>
              <w:rPr>
                <w:color w:val="auto"/>
                <w:sz w:val="24"/>
                <w:szCs w:val="24"/>
              </w:rPr>
            </w:pPr>
            <w:r w:rsidRPr="00DA3171">
              <w:rPr>
                <w:color w:val="auto"/>
                <w:sz w:val="24"/>
                <w:szCs w:val="24"/>
              </w:rPr>
              <w:t>19</w:t>
            </w:r>
            <w:r w:rsidR="001A6FDC">
              <w:rPr>
                <w:color w:val="auto"/>
                <w:sz w:val="24"/>
                <w:szCs w:val="24"/>
              </w:rPr>
              <w:t>,</w:t>
            </w:r>
            <w:r w:rsidRPr="00DA3171">
              <w:rPr>
                <w:color w:val="auto"/>
                <w:sz w:val="24"/>
                <w:szCs w:val="24"/>
              </w:rPr>
              <w:t>33</w:t>
            </w:r>
          </w:p>
        </w:tc>
      </w:tr>
      <w:tr w:rsidR="00A6288C" w:rsidRPr="00DA3171" w:rsidTr="003C706E">
        <w:trPr>
          <w:cantSplit/>
          <w:trHeight w:val="269"/>
          <w:tblHeader/>
        </w:trPr>
        <w:tc>
          <w:tcPr>
            <w:tcW w:w="1560" w:type="dxa"/>
          </w:tcPr>
          <w:p w:rsidR="00A6288C" w:rsidRPr="00DA3171" w:rsidRDefault="00474BCC" w:rsidP="003C706E">
            <w:pPr>
              <w:rPr>
                <w:color w:val="auto"/>
                <w:sz w:val="24"/>
                <w:szCs w:val="24"/>
              </w:rPr>
            </w:pPr>
            <w:r w:rsidRPr="00DA3171">
              <w:rPr>
                <w:color w:val="auto"/>
                <w:sz w:val="24"/>
                <w:szCs w:val="24"/>
              </w:rPr>
              <w:t>1:5</w:t>
            </w:r>
          </w:p>
        </w:tc>
        <w:tc>
          <w:tcPr>
            <w:tcW w:w="1275" w:type="dxa"/>
          </w:tcPr>
          <w:p w:rsidR="00A6288C" w:rsidRPr="00DA3171" w:rsidRDefault="00474BCC" w:rsidP="003C706E">
            <w:pPr>
              <w:rPr>
                <w:color w:val="auto"/>
                <w:sz w:val="24"/>
                <w:szCs w:val="24"/>
              </w:rPr>
            </w:pPr>
            <w:r w:rsidRPr="00DA3171">
              <w:rPr>
                <w:color w:val="auto"/>
                <w:sz w:val="24"/>
                <w:szCs w:val="24"/>
              </w:rPr>
              <w:t>0</w:t>
            </w:r>
            <w:r w:rsidR="001A6FDC">
              <w:rPr>
                <w:color w:val="auto"/>
                <w:sz w:val="24"/>
                <w:szCs w:val="24"/>
              </w:rPr>
              <w:t>,</w:t>
            </w:r>
            <w:r w:rsidRPr="00DA3171">
              <w:rPr>
                <w:color w:val="auto"/>
                <w:sz w:val="24"/>
                <w:szCs w:val="24"/>
              </w:rPr>
              <w:t>95</w:t>
            </w:r>
          </w:p>
        </w:tc>
        <w:tc>
          <w:tcPr>
            <w:tcW w:w="1276" w:type="dxa"/>
          </w:tcPr>
          <w:p w:rsidR="00A6288C" w:rsidRPr="00DA3171" w:rsidRDefault="00474BCC" w:rsidP="003C706E">
            <w:pPr>
              <w:rPr>
                <w:color w:val="auto"/>
                <w:sz w:val="24"/>
                <w:szCs w:val="24"/>
              </w:rPr>
            </w:pPr>
            <w:r w:rsidRPr="00DA3171">
              <w:rPr>
                <w:color w:val="auto"/>
                <w:sz w:val="24"/>
                <w:szCs w:val="24"/>
              </w:rPr>
              <w:t>1</w:t>
            </w:r>
            <w:r w:rsidR="001A6FDC">
              <w:rPr>
                <w:color w:val="auto"/>
                <w:sz w:val="24"/>
                <w:szCs w:val="24"/>
              </w:rPr>
              <w:t>,</w:t>
            </w:r>
            <w:r w:rsidRPr="00DA3171">
              <w:rPr>
                <w:color w:val="auto"/>
                <w:sz w:val="24"/>
                <w:szCs w:val="24"/>
              </w:rPr>
              <w:t>64</w:t>
            </w:r>
          </w:p>
        </w:tc>
        <w:tc>
          <w:tcPr>
            <w:tcW w:w="1418" w:type="dxa"/>
          </w:tcPr>
          <w:p w:rsidR="00A6288C" w:rsidRPr="00DA3171" w:rsidRDefault="00474BCC" w:rsidP="003C706E">
            <w:pPr>
              <w:rPr>
                <w:color w:val="auto"/>
                <w:sz w:val="24"/>
                <w:szCs w:val="24"/>
              </w:rPr>
            </w:pPr>
            <w:r w:rsidRPr="00DA3171">
              <w:rPr>
                <w:color w:val="auto"/>
                <w:sz w:val="24"/>
                <w:szCs w:val="24"/>
              </w:rPr>
              <w:t>2</w:t>
            </w:r>
            <w:r w:rsidR="001A6FDC">
              <w:rPr>
                <w:color w:val="auto"/>
                <w:sz w:val="24"/>
                <w:szCs w:val="24"/>
              </w:rPr>
              <w:t>,</w:t>
            </w:r>
            <w:r w:rsidRPr="00DA3171">
              <w:rPr>
                <w:color w:val="auto"/>
                <w:sz w:val="24"/>
                <w:szCs w:val="24"/>
              </w:rPr>
              <w:t>61</w:t>
            </w:r>
          </w:p>
        </w:tc>
        <w:tc>
          <w:tcPr>
            <w:tcW w:w="1417" w:type="dxa"/>
          </w:tcPr>
          <w:p w:rsidR="00A6288C" w:rsidRPr="00DA3171" w:rsidRDefault="00474BCC" w:rsidP="003C706E">
            <w:pPr>
              <w:rPr>
                <w:color w:val="auto"/>
                <w:sz w:val="24"/>
                <w:szCs w:val="24"/>
              </w:rPr>
            </w:pPr>
            <w:r w:rsidRPr="00DA3171">
              <w:rPr>
                <w:color w:val="auto"/>
                <w:sz w:val="24"/>
                <w:szCs w:val="24"/>
              </w:rPr>
              <w:t>3</w:t>
            </w:r>
            <w:r w:rsidR="001A6FDC">
              <w:rPr>
                <w:color w:val="auto"/>
                <w:sz w:val="24"/>
                <w:szCs w:val="24"/>
              </w:rPr>
              <w:t>,</w:t>
            </w:r>
            <w:r w:rsidRPr="00DA3171">
              <w:rPr>
                <w:color w:val="auto"/>
                <w:sz w:val="24"/>
                <w:szCs w:val="24"/>
              </w:rPr>
              <w:t>71</w:t>
            </w:r>
          </w:p>
        </w:tc>
        <w:tc>
          <w:tcPr>
            <w:tcW w:w="1418" w:type="dxa"/>
          </w:tcPr>
          <w:p w:rsidR="00A6288C" w:rsidRPr="00DA3171" w:rsidRDefault="00474BCC" w:rsidP="003C706E">
            <w:pPr>
              <w:rPr>
                <w:color w:val="auto"/>
                <w:sz w:val="24"/>
                <w:szCs w:val="24"/>
              </w:rPr>
            </w:pPr>
            <w:r w:rsidRPr="00DA3171">
              <w:rPr>
                <w:color w:val="auto"/>
                <w:sz w:val="24"/>
                <w:szCs w:val="24"/>
              </w:rPr>
              <w:t>9</w:t>
            </w:r>
            <w:r w:rsidR="001A6FDC">
              <w:rPr>
                <w:color w:val="auto"/>
                <w:sz w:val="24"/>
                <w:szCs w:val="24"/>
              </w:rPr>
              <w:t>,</w:t>
            </w:r>
            <w:r w:rsidRPr="00DA3171">
              <w:rPr>
                <w:color w:val="auto"/>
                <w:sz w:val="24"/>
                <w:szCs w:val="24"/>
              </w:rPr>
              <w:t>79</w:t>
            </w:r>
          </w:p>
        </w:tc>
        <w:tc>
          <w:tcPr>
            <w:tcW w:w="1275" w:type="dxa"/>
          </w:tcPr>
          <w:p w:rsidR="00A6288C" w:rsidRPr="00DA3171" w:rsidRDefault="00474BCC" w:rsidP="003C706E">
            <w:pPr>
              <w:rPr>
                <w:color w:val="auto"/>
                <w:sz w:val="24"/>
                <w:szCs w:val="24"/>
              </w:rPr>
            </w:pPr>
            <w:r w:rsidRPr="00DA3171">
              <w:rPr>
                <w:color w:val="auto"/>
                <w:sz w:val="24"/>
                <w:szCs w:val="24"/>
              </w:rPr>
              <w:t>11</w:t>
            </w:r>
            <w:r w:rsidR="001A6FDC">
              <w:rPr>
                <w:color w:val="auto"/>
                <w:sz w:val="24"/>
                <w:szCs w:val="24"/>
              </w:rPr>
              <w:t>,</w:t>
            </w:r>
            <w:r w:rsidRPr="00DA3171">
              <w:rPr>
                <w:color w:val="auto"/>
                <w:sz w:val="24"/>
                <w:szCs w:val="24"/>
              </w:rPr>
              <w:t>58</w:t>
            </w:r>
          </w:p>
        </w:tc>
      </w:tr>
      <w:tr w:rsidR="00A6288C" w:rsidRPr="00DA3171" w:rsidTr="003C706E">
        <w:trPr>
          <w:cantSplit/>
          <w:trHeight w:val="284"/>
          <w:tblHeader/>
        </w:trPr>
        <w:tc>
          <w:tcPr>
            <w:tcW w:w="1560" w:type="dxa"/>
          </w:tcPr>
          <w:p w:rsidR="00A6288C" w:rsidRPr="00DA3171" w:rsidRDefault="00474BCC" w:rsidP="003C706E">
            <w:pPr>
              <w:rPr>
                <w:color w:val="auto"/>
                <w:sz w:val="24"/>
                <w:szCs w:val="24"/>
              </w:rPr>
            </w:pPr>
            <w:r w:rsidRPr="00DA3171">
              <w:rPr>
                <w:color w:val="auto"/>
                <w:sz w:val="24"/>
                <w:szCs w:val="24"/>
              </w:rPr>
              <w:t>0:6</w:t>
            </w:r>
          </w:p>
        </w:tc>
        <w:tc>
          <w:tcPr>
            <w:tcW w:w="1275" w:type="dxa"/>
          </w:tcPr>
          <w:p w:rsidR="00A6288C" w:rsidRPr="00DA3171" w:rsidRDefault="00474BCC" w:rsidP="003C706E">
            <w:pPr>
              <w:rPr>
                <w:color w:val="auto"/>
                <w:sz w:val="24"/>
                <w:szCs w:val="24"/>
              </w:rPr>
            </w:pPr>
            <w:r w:rsidRPr="00DA3171">
              <w:rPr>
                <w:color w:val="auto"/>
                <w:sz w:val="24"/>
                <w:szCs w:val="24"/>
              </w:rPr>
              <w:t>0</w:t>
            </w:r>
            <w:r w:rsidR="001A6FDC">
              <w:rPr>
                <w:color w:val="auto"/>
                <w:sz w:val="24"/>
                <w:szCs w:val="24"/>
              </w:rPr>
              <w:t>,</w:t>
            </w:r>
            <w:r w:rsidRPr="00DA3171">
              <w:rPr>
                <w:color w:val="auto"/>
                <w:sz w:val="24"/>
                <w:szCs w:val="24"/>
              </w:rPr>
              <w:t>13</w:t>
            </w:r>
          </w:p>
        </w:tc>
        <w:tc>
          <w:tcPr>
            <w:tcW w:w="1276" w:type="dxa"/>
          </w:tcPr>
          <w:p w:rsidR="00A6288C" w:rsidRPr="00DA3171" w:rsidRDefault="00474BCC" w:rsidP="003C706E">
            <w:pPr>
              <w:rPr>
                <w:color w:val="auto"/>
                <w:sz w:val="24"/>
                <w:szCs w:val="24"/>
              </w:rPr>
            </w:pPr>
            <w:r w:rsidRPr="00DA3171">
              <w:rPr>
                <w:color w:val="auto"/>
                <w:sz w:val="24"/>
                <w:szCs w:val="24"/>
              </w:rPr>
              <w:t>0</w:t>
            </w:r>
            <w:r w:rsidR="001A6FDC">
              <w:rPr>
                <w:color w:val="auto"/>
                <w:sz w:val="24"/>
                <w:szCs w:val="24"/>
              </w:rPr>
              <w:t>,</w:t>
            </w:r>
            <w:r w:rsidRPr="00DA3171">
              <w:rPr>
                <w:color w:val="auto"/>
                <w:sz w:val="24"/>
                <w:szCs w:val="24"/>
              </w:rPr>
              <w:t>97</w:t>
            </w:r>
          </w:p>
        </w:tc>
        <w:tc>
          <w:tcPr>
            <w:tcW w:w="1418" w:type="dxa"/>
          </w:tcPr>
          <w:p w:rsidR="00A6288C" w:rsidRPr="00DA3171" w:rsidRDefault="00474BCC" w:rsidP="003C706E">
            <w:pPr>
              <w:rPr>
                <w:color w:val="auto"/>
                <w:sz w:val="24"/>
                <w:szCs w:val="24"/>
              </w:rPr>
            </w:pPr>
            <w:r w:rsidRPr="00DA3171">
              <w:rPr>
                <w:color w:val="auto"/>
                <w:sz w:val="24"/>
                <w:szCs w:val="24"/>
              </w:rPr>
              <w:t>1</w:t>
            </w:r>
            <w:r w:rsidR="001A6FDC">
              <w:rPr>
                <w:color w:val="auto"/>
                <w:sz w:val="24"/>
                <w:szCs w:val="24"/>
              </w:rPr>
              <w:t>,</w:t>
            </w:r>
            <w:r w:rsidRPr="00DA3171">
              <w:rPr>
                <w:color w:val="auto"/>
                <w:sz w:val="24"/>
                <w:szCs w:val="24"/>
              </w:rPr>
              <w:t>25</w:t>
            </w:r>
          </w:p>
        </w:tc>
        <w:tc>
          <w:tcPr>
            <w:tcW w:w="1417" w:type="dxa"/>
          </w:tcPr>
          <w:p w:rsidR="00A6288C" w:rsidRPr="00DA3171" w:rsidRDefault="00474BCC" w:rsidP="003C706E">
            <w:pPr>
              <w:rPr>
                <w:color w:val="auto"/>
                <w:sz w:val="24"/>
                <w:szCs w:val="24"/>
              </w:rPr>
            </w:pPr>
            <w:r w:rsidRPr="00DA3171">
              <w:rPr>
                <w:color w:val="auto"/>
                <w:sz w:val="24"/>
                <w:szCs w:val="24"/>
              </w:rPr>
              <w:t>0</w:t>
            </w:r>
            <w:r w:rsidR="001A6FDC">
              <w:rPr>
                <w:color w:val="auto"/>
                <w:sz w:val="24"/>
                <w:szCs w:val="24"/>
              </w:rPr>
              <w:t>,</w:t>
            </w:r>
            <w:r w:rsidRPr="00DA3171">
              <w:rPr>
                <w:color w:val="auto"/>
                <w:sz w:val="24"/>
                <w:szCs w:val="24"/>
              </w:rPr>
              <w:t>97</w:t>
            </w:r>
          </w:p>
        </w:tc>
        <w:tc>
          <w:tcPr>
            <w:tcW w:w="1418" w:type="dxa"/>
          </w:tcPr>
          <w:p w:rsidR="00A6288C" w:rsidRPr="00DA3171" w:rsidRDefault="00474BCC" w:rsidP="003C706E">
            <w:pPr>
              <w:rPr>
                <w:color w:val="auto"/>
                <w:sz w:val="24"/>
                <w:szCs w:val="24"/>
              </w:rPr>
            </w:pPr>
            <w:r w:rsidRPr="00DA3171">
              <w:rPr>
                <w:color w:val="auto"/>
                <w:sz w:val="24"/>
                <w:szCs w:val="24"/>
              </w:rPr>
              <w:t>5</w:t>
            </w:r>
            <w:r w:rsidR="001A6FDC">
              <w:rPr>
                <w:color w:val="auto"/>
                <w:sz w:val="24"/>
                <w:szCs w:val="24"/>
              </w:rPr>
              <w:t>,</w:t>
            </w:r>
            <w:r w:rsidRPr="00DA3171">
              <w:rPr>
                <w:color w:val="auto"/>
                <w:sz w:val="24"/>
                <w:szCs w:val="24"/>
              </w:rPr>
              <w:t>06</w:t>
            </w:r>
          </w:p>
        </w:tc>
        <w:tc>
          <w:tcPr>
            <w:tcW w:w="1275" w:type="dxa"/>
          </w:tcPr>
          <w:p w:rsidR="00A6288C" w:rsidRPr="00DA3171" w:rsidRDefault="00474BCC" w:rsidP="003C706E">
            <w:pPr>
              <w:rPr>
                <w:color w:val="auto"/>
                <w:sz w:val="24"/>
                <w:szCs w:val="24"/>
              </w:rPr>
            </w:pPr>
            <w:r w:rsidRPr="00DA3171">
              <w:rPr>
                <w:color w:val="auto"/>
                <w:sz w:val="24"/>
                <w:szCs w:val="24"/>
              </w:rPr>
              <w:t>8</w:t>
            </w:r>
            <w:r w:rsidR="001A6FDC">
              <w:rPr>
                <w:color w:val="auto"/>
                <w:sz w:val="24"/>
                <w:szCs w:val="24"/>
              </w:rPr>
              <w:t>,</w:t>
            </w:r>
            <w:r w:rsidRPr="00DA3171">
              <w:rPr>
                <w:color w:val="auto"/>
                <w:sz w:val="24"/>
                <w:szCs w:val="24"/>
              </w:rPr>
              <w:t>58</w:t>
            </w:r>
          </w:p>
        </w:tc>
      </w:tr>
    </w:tbl>
    <w:p w:rsidR="00A6288C" w:rsidRPr="00DA3171" w:rsidRDefault="004165D1" w:rsidP="003C706E">
      <w:pPr>
        <w:tabs>
          <w:tab w:val="left" w:pos="0"/>
        </w:tabs>
        <w:spacing w:before="100" w:beforeAutospacing="1" w:after="100" w:afterAutospacing="1" w:line="240" w:lineRule="auto"/>
        <w:jc w:val="both"/>
        <w:rPr>
          <w:sz w:val="28"/>
          <w:szCs w:val="28"/>
        </w:rPr>
      </w:pPr>
      <w:r w:rsidRPr="009537E9">
        <w:rPr>
          <w:rFonts w:ascii="Times New Roman" w:eastAsia="Times New Roman" w:hAnsi="Times New Roman" w:cs="Times New Roman"/>
          <w:sz w:val="28"/>
          <w:szCs w:val="28"/>
        </w:rPr>
        <w:tab/>
      </w:r>
      <w:r w:rsidR="00BD79E3">
        <w:rPr>
          <w:rFonts w:ascii="Times New Roman" w:eastAsia="Times New Roman" w:hAnsi="Times New Roman" w:cs="Times New Roman"/>
          <w:sz w:val="28"/>
          <w:szCs w:val="28"/>
        </w:rPr>
        <w:t>40</w:t>
      </w:r>
      <w:r w:rsidR="00474BCC" w:rsidRPr="00DA3171">
        <w:rPr>
          <w:rFonts w:ascii="Times New Roman" w:eastAsia="Times New Roman" w:hAnsi="Times New Roman" w:cs="Times New Roman"/>
          <w:sz w:val="28"/>
          <w:szCs w:val="28"/>
        </w:rPr>
        <w:t xml:space="preserve">-суретте </w:t>
      </w:r>
      <w:r w:rsidR="002E3361"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LF:AВ-17-8 (5:1) және </w:t>
      </w:r>
      <w:r w:rsidR="002E3361"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LF:AВ-17-8 (2:4) интерполимер жүйелері европийге (</w:t>
      </w:r>
      <w:r w:rsidR="00710C13" w:rsidRPr="00710C13">
        <w:rPr>
          <w:rFonts w:ascii="Times New Roman" w:eastAsia="Times New Roman" w:hAnsi="Times New Roman" w:cs="Times New Roman"/>
          <w:sz w:val="28"/>
          <w:szCs w:val="28"/>
        </w:rPr>
        <w:t xml:space="preserve">35 </w:t>
      </w:r>
      <w:r w:rsidR="00474BCC" w:rsidRPr="00DA3171">
        <w:rPr>
          <w:rFonts w:ascii="Times New Roman" w:eastAsia="Times New Roman" w:hAnsi="Times New Roman" w:cs="Times New Roman"/>
          <w:sz w:val="28"/>
          <w:szCs w:val="28"/>
        </w:rPr>
        <w:t>(а)-сурет) және скандийге (</w:t>
      </w:r>
      <w:r w:rsidR="00710C13" w:rsidRPr="00710C13">
        <w:rPr>
          <w:rFonts w:ascii="Times New Roman" w:eastAsia="Times New Roman" w:hAnsi="Times New Roman" w:cs="Times New Roman"/>
          <w:sz w:val="28"/>
          <w:szCs w:val="28"/>
        </w:rPr>
        <w:t>35</w:t>
      </w:r>
      <w:r w:rsidR="00474BCC" w:rsidRPr="00DA3171">
        <w:rPr>
          <w:rFonts w:ascii="Times New Roman" w:eastAsia="Times New Roman" w:hAnsi="Times New Roman" w:cs="Times New Roman"/>
          <w:sz w:val="28"/>
          <w:szCs w:val="28"/>
        </w:rPr>
        <w:t xml:space="preserve"> (б)-сурет)   қатысты ең жоғары сорбциялық белсенділікті көрсеткен.</w:t>
      </w:r>
    </w:p>
    <w:p w:rsidR="003C706E" w:rsidRDefault="004165D1" w:rsidP="004359A7">
      <w:pPr>
        <w:spacing w:after="0" w:line="240" w:lineRule="auto"/>
        <w:jc w:val="both"/>
        <w:rPr>
          <w:rFonts w:ascii="Times New Roman" w:eastAsia="Times New Roman" w:hAnsi="Times New Roman" w:cs="Times New Roman"/>
          <w:sz w:val="28"/>
          <w:szCs w:val="28"/>
        </w:rPr>
      </w:pPr>
      <w:r w:rsidRPr="009537E9">
        <w:rPr>
          <w:rFonts w:ascii="Times New Roman" w:eastAsia="Times New Roman" w:hAnsi="Times New Roman" w:cs="Times New Roman"/>
          <w:sz w:val="28"/>
          <w:szCs w:val="28"/>
        </w:rPr>
        <w:tab/>
      </w:r>
      <w:r w:rsidR="003C706E" w:rsidRPr="003C706E">
        <w:rPr>
          <w:rFonts w:ascii="Times New Roman" w:eastAsia="Times New Roman" w:hAnsi="Times New Roman" w:cs="Times New Roman"/>
          <w:noProof/>
          <w:sz w:val="28"/>
          <w:szCs w:val="28"/>
          <w:lang w:val="ru-RU"/>
        </w:rPr>
        <w:drawing>
          <wp:inline distT="0" distB="0" distL="0" distR="0">
            <wp:extent cx="6120130" cy="2688801"/>
            <wp:effectExtent l="19050" t="0" r="0" b="0"/>
            <wp:docPr id="30" name="image54.png" descr="2023-09-06_14-45-02.png"/>
            <wp:cNvGraphicFramePr/>
            <a:graphic xmlns:a="http://schemas.openxmlformats.org/drawingml/2006/main">
              <a:graphicData uri="http://schemas.openxmlformats.org/drawingml/2006/picture">
                <pic:pic xmlns:pic="http://schemas.openxmlformats.org/drawingml/2006/picture">
                  <pic:nvPicPr>
                    <pic:cNvPr id="0" name="image54.png" descr="2023-09-06_14-45-02.png"/>
                    <pic:cNvPicPr preferRelativeResize="0"/>
                  </pic:nvPicPr>
                  <pic:blipFill>
                    <a:blip r:embed="rId113"/>
                    <a:srcRect/>
                    <a:stretch>
                      <a:fillRect/>
                    </a:stretch>
                  </pic:blipFill>
                  <pic:spPr>
                    <a:xfrm>
                      <a:off x="0" y="0"/>
                      <a:ext cx="6120130" cy="2688801"/>
                    </a:xfrm>
                    <a:prstGeom prst="rect">
                      <a:avLst/>
                    </a:prstGeom>
                    <a:ln/>
                  </pic:spPr>
                </pic:pic>
              </a:graphicData>
            </a:graphic>
          </wp:inline>
        </w:drawing>
      </w:r>
    </w:p>
    <w:p w:rsidR="003C706E" w:rsidRPr="00DA3171" w:rsidRDefault="003C706E" w:rsidP="003C706E">
      <w:pPr>
        <w:tabs>
          <w:tab w:val="left" w:pos="2175"/>
        </w:tabs>
        <w:spacing w:after="100" w:afterAutospacing="1"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Сурет </w:t>
      </w:r>
      <w:r w:rsidR="00BD79E3">
        <w:rPr>
          <w:rFonts w:ascii="Times New Roman" w:eastAsia="Times New Roman" w:hAnsi="Times New Roman" w:cs="Times New Roman"/>
          <w:sz w:val="28"/>
          <w:szCs w:val="28"/>
        </w:rPr>
        <w:t>40</w:t>
      </w:r>
      <w:r w:rsidRPr="00DA3171">
        <w:rPr>
          <w:rFonts w:ascii="Times New Roman" w:eastAsia="Times New Roman" w:hAnsi="Times New Roman" w:cs="Times New Roman"/>
          <w:sz w:val="28"/>
          <w:szCs w:val="28"/>
        </w:rPr>
        <w:t xml:space="preserve"> – Сорбциядан кейінгі ерітіндідегі (а) европий және (б) скандий иондарының C қалдық концен</w:t>
      </w:r>
      <w:r w:rsidR="00B10860">
        <w:rPr>
          <w:rFonts w:ascii="Times New Roman" w:eastAsia="Times New Roman" w:hAnsi="Times New Roman" w:cs="Times New Roman"/>
          <w:sz w:val="28"/>
          <w:szCs w:val="28"/>
        </w:rPr>
        <w:t>трациясының уақытқа тәуелділігі</w:t>
      </w:r>
    </w:p>
    <w:p w:rsidR="00A6288C" w:rsidRPr="00DA3171" w:rsidRDefault="00BD79E3" w:rsidP="00B10860">
      <w:pPr>
        <w:spacing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41</w:t>
      </w:r>
      <w:r w:rsidR="00474BCC" w:rsidRPr="00DA3171">
        <w:rPr>
          <w:rFonts w:ascii="Times New Roman" w:eastAsia="Times New Roman" w:hAnsi="Times New Roman" w:cs="Times New Roman"/>
          <w:sz w:val="28"/>
          <w:szCs w:val="28"/>
        </w:rPr>
        <w:t xml:space="preserve"> (а)-суретте 48 сағат әрекеттесуден кейін «</w:t>
      </w:r>
      <w:r w:rsidR="002E3361"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LF:AВ-17-8» (5:1) интерполимер жүйесінің европий иондарын максималды сору дәрежесі 53% тең, ал бастапқы </w:t>
      </w:r>
      <w:r w:rsidR="002E3361"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 (6:0) және бастапқы AВ-17-8 (0:6) сәйкесінше 43% және 34%. </w:t>
      </w:r>
      <w:r>
        <w:rPr>
          <w:rFonts w:ascii="Times New Roman" w:eastAsia="Times New Roman" w:hAnsi="Times New Roman" w:cs="Times New Roman"/>
          <w:sz w:val="28"/>
          <w:szCs w:val="28"/>
        </w:rPr>
        <w:t>41</w:t>
      </w:r>
      <w:r w:rsidR="00474BCC" w:rsidRPr="00DA3171">
        <w:rPr>
          <w:rFonts w:ascii="Times New Roman" w:eastAsia="Times New Roman" w:hAnsi="Times New Roman" w:cs="Times New Roman"/>
          <w:sz w:val="28"/>
          <w:szCs w:val="28"/>
        </w:rPr>
        <w:t xml:space="preserve"> (b)-суретте 48 сағат әрекеттесуден кейін «</w:t>
      </w:r>
      <w:r w:rsidR="002E3361"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LF:AВ-17-8» (2:4) интерполимер жүйесінің скандий иондарын сору дәрежесі 51% тең, ал бастапқы </w:t>
      </w:r>
      <w:r w:rsidR="002E3361"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 (6:0) және AВ-17-8 (0:6) сәйкесінше 21% және 16% көрсетті.</w:t>
      </w:r>
    </w:p>
    <w:p w:rsidR="00A6288C" w:rsidRPr="00DA3171" w:rsidRDefault="00474BCC" w:rsidP="004359A7">
      <w:pPr>
        <w:tabs>
          <w:tab w:val="left" w:pos="2175"/>
        </w:tabs>
        <w:spacing w:after="0" w:line="240" w:lineRule="auto"/>
        <w:rPr>
          <w:rFonts w:ascii="Times New Roman" w:eastAsia="Times New Roman" w:hAnsi="Times New Roman" w:cs="Times New Roman"/>
          <w:sz w:val="24"/>
          <w:szCs w:val="24"/>
        </w:rPr>
      </w:pPr>
      <w:r w:rsidRPr="00DA3171">
        <w:rPr>
          <w:rFonts w:ascii="Times New Roman" w:eastAsia="Times New Roman" w:hAnsi="Times New Roman" w:cs="Times New Roman"/>
          <w:noProof/>
          <w:sz w:val="24"/>
          <w:szCs w:val="24"/>
          <w:lang w:val="ru-RU"/>
        </w:rPr>
        <w:drawing>
          <wp:inline distT="0" distB="0" distL="0" distR="0">
            <wp:extent cx="5940425" cy="2454910"/>
            <wp:effectExtent l="0" t="0" r="0" b="0"/>
            <wp:docPr id="147" name="image61.png" descr="2023-09-06_15-21-34.png"/>
            <wp:cNvGraphicFramePr/>
            <a:graphic xmlns:a="http://schemas.openxmlformats.org/drawingml/2006/main">
              <a:graphicData uri="http://schemas.openxmlformats.org/drawingml/2006/picture">
                <pic:pic xmlns:pic="http://schemas.openxmlformats.org/drawingml/2006/picture">
                  <pic:nvPicPr>
                    <pic:cNvPr id="0" name="image61.png" descr="2023-09-06_15-21-34.png"/>
                    <pic:cNvPicPr preferRelativeResize="0"/>
                  </pic:nvPicPr>
                  <pic:blipFill>
                    <a:blip r:embed="rId114"/>
                    <a:srcRect/>
                    <a:stretch>
                      <a:fillRect/>
                    </a:stretch>
                  </pic:blipFill>
                  <pic:spPr>
                    <a:xfrm>
                      <a:off x="0" y="0"/>
                      <a:ext cx="5940425" cy="2454910"/>
                    </a:xfrm>
                    <a:prstGeom prst="rect">
                      <a:avLst/>
                    </a:prstGeom>
                    <a:ln/>
                  </pic:spPr>
                </pic:pic>
              </a:graphicData>
            </a:graphic>
          </wp:inline>
        </w:drawing>
      </w:r>
    </w:p>
    <w:p w:rsidR="00A6288C" w:rsidRDefault="00BD79E3" w:rsidP="004359A7">
      <w:pPr>
        <w:tabs>
          <w:tab w:val="left" w:pos="2175"/>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 41</w:t>
      </w:r>
      <w:r w:rsidR="00474BCC" w:rsidRPr="00DA3171">
        <w:rPr>
          <w:rFonts w:ascii="Times New Roman" w:eastAsia="Times New Roman" w:hAnsi="Times New Roman" w:cs="Times New Roman"/>
          <w:sz w:val="28"/>
          <w:szCs w:val="28"/>
        </w:rPr>
        <w:t xml:space="preserve"> – </w:t>
      </w:r>
      <w:r w:rsidR="002E3361"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LF:AВ-17-8  интерполимер жүйесінің (а) европий және (б) скандий иондарын сору </w:t>
      </w:r>
      <w:r w:rsidR="00B10860">
        <w:rPr>
          <w:rFonts w:ascii="Times New Roman" w:eastAsia="Times New Roman" w:hAnsi="Times New Roman" w:cs="Times New Roman"/>
          <w:sz w:val="28"/>
          <w:szCs w:val="28"/>
        </w:rPr>
        <w:t>дәрежесінің уақытқа тәуелділігі</w:t>
      </w:r>
    </w:p>
    <w:p w:rsidR="00B10860" w:rsidRPr="00B6778E" w:rsidRDefault="00B10860" w:rsidP="00B10860">
      <w:pPr>
        <w:spacing w:before="100" w:beforeAutospacing="1" w:after="100" w:afterAutospacing="1"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Осы зерттеуде алынған деректерді растау үшін атомды-эмиссионды спектроскопия ICP-OES талдауы (</w:t>
      </w:r>
      <w:r w:rsidR="00BD79E3">
        <w:rPr>
          <w:rFonts w:ascii="Times New Roman" w:eastAsia="Times New Roman" w:hAnsi="Times New Roman" w:cs="Times New Roman"/>
          <w:sz w:val="28"/>
          <w:szCs w:val="28"/>
        </w:rPr>
        <w:t>42</w:t>
      </w:r>
      <w:r w:rsidRPr="00DA3171">
        <w:rPr>
          <w:rFonts w:ascii="Times New Roman" w:eastAsia="Times New Roman" w:hAnsi="Times New Roman" w:cs="Times New Roman"/>
          <w:sz w:val="28"/>
          <w:szCs w:val="28"/>
        </w:rPr>
        <w:t>-сурет) қолданылды, мұнда 5:1 қатынасында (</w:t>
      </w:r>
      <w:r w:rsidR="00BD79E3">
        <w:rPr>
          <w:rFonts w:ascii="Times New Roman" w:eastAsia="Times New Roman" w:hAnsi="Times New Roman" w:cs="Times New Roman"/>
          <w:sz w:val="28"/>
          <w:szCs w:val="28"/>
        </w:rPr>
        <w:t>42</w:t>
      </w:r>
      <w:r w:rsidRPr="00DA3171">
        <w:rPr>
          <w:rFonts w:ascii="Times New Roman" w:eastAsia="Times New Roman" w:hAnsi="Times New Roman" w:cs="Times New Roman"/>
          <w:sz w:val="28"/>
          <w:szCs w:val="28"/>
        </w:rPr>
        <w:t xml:space="preserve"> (а)-сурет), ерітіндідегі европий иондарының қалдық концентрациясының төмен мәндерін (ең жоғары сорбция) байқауға болады. Ал 2:4 қатынасында (</w:t>
      </w:r>
      <w:r w:rsidR="00BD79E3">
        <w:rPr>
          <w:rFonts w:ascii="Times New Roman" w:eastAsia="Times New Roman" w:hAnsi="Times New Roman" w:cs="Times New Roman"/>
          <w:sz w:val="28"/>
          <w:szCs w:val="28"/>
        </w:rPr>
        <w:t>42</w:t>
      </w:r>
      <w:r w:rsidRPr="00DA3171">
        <w:rPr>
          <w:rFonts w:ascii="Times New Roman" w:eastAsia="Times New Roman" w:hAnsi="Times New Roman" w:cs="Times New Roman"/>
          <w:sz w:val="28"/>
          <w:szCs w:val="28"/>
        </w:rPr>
        <w:t xml:space="preserve"> (б)-сурет) ерітіндідегі скандий иондарының қалдық концентрациясының ең төмен мәндері (ең жоғары сорбция) анықталды.Алынған тәжірибелік деректер «Lewatit CNP LF:AВ-17-8» (5:1) және «Lewatit CNP LF:AВ-17-8» (2:4) интерполимерлік жүйелерінің европий (III) және скандий(III) иондарына сорбциялық белсенділігін растайды. </w:t>
      </w:r>
    </w:p>
    <w:p w:rsidR="00A6288C" w:rsidRPr="00DA3171" w:rsidRDefault="00474BCC" w:rsidP="004359A7">
      <w:pPr>
        <w:spacing w:after="0" w:line="240" w:lineRule="auto"/>
        <w:jc w:val="both"/>
        <w:rPr>
          <w:rFonts w:ascii="Times New Roman" w:eastAsia="Times New Roman" w:hAnsi="Times New Roman" w:cs="Times New Roman"/>
          <w:sz w:val="24"/>
          <w:szCs w:val="24"/>
        </w:rPr>
      </w:pPr>
      <w:r w:rsidRPr="00DA3171">
        <w:rPr>
          <w:rFonts w:ascii="Times New Roman" w:eastAsia="Times New Roman" w:hAnsi="Times New Roman" w:cs="Times New Roman"/>
          <w:noProof/>
          <w:sz w:val="24"/>
          <w:szCs w:val="24"/>
          <w:lang w:val="ru-RU"/>
        </w:rPr>
        <w:drawing>
          <wp:inline distT="0" distB="0" distL="0" distR="0">
            <wp:extent cx="5940425" cy="2612390"/>
            <wp:effectExtent l="0" t="0" r="0" b="0"/>
            <wp:docPr id="148" name="image77.png" descr="2023-09-06_15-26-41.png"/>
            <wp:cNvGraphicFramePr/>
            <a:graphic xmlns:a="http://schemas.openxmlformats.org/drawingml/2006/main">
              <a:graphicData uri="http://schemas.openxmlformats.org/drawingml/2006/picture">
                <pic:pic xmlns:pic="http://schemas.openxmlformats.org/drawingml/2006/picture">
                  <pic:nvPicPr>
                    <pic:cNvPr id="0" name="image77.png" descr="2023-09-06_15-26-41.png"/>
                    <pic:cNvPicPr preferRelativeResize="0"/>
                  </pic:nvPicPr>
                  <pic:blipFill>
                    <a:blip r:embed="rId115"/>
                    <a:srcRect/>
                    <a:stretch>
                      <a:fillRect/>
                    </a:stretch>
                  </pic:blipFill>
                  <pic:spPr>
                    <a:xfrm>
                      <a:off x="0" y="0"/>
                      <a:ext cx="5940425" cy="2612390"/>
                    </a:xfrm>
                    <a:prstGeom prst="rect">
                      <a:avLst/>
                    </a:prstGeom>
                    <a:ln/>
                  </pic:spPr>
                </pic:pic>
              </a:graphicData>
            </a:graphic>
          </wp:inline>
        </w:drawing>
      </w:r>
    </w:p>
    <w:p w:rsidR="00A6288C" w:rsidRPr="00636FF1" w:rsidRDefault="00474BCC" w:rsidP="00B10860">
      <w:pPr>
        <w:tabs>
          <w:tab w:val="left" w:pos="2175"/>
        </w:tabs>
        <w:spacing w:after="100" w:afterAutospacing="1"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Сурет </w:t>
      </w:r>
      <w:r w:rsidR="00BD79E3">
        <w:rPr>
          <w:rFonts w:ascii="Times New Roman" w:eastAsia="Times New Roman" w:hAnsi="Times New Roman" w:cs="Times New Roman"/>
          <w:sz w:val="28"/>
          <w:szCs w:val="28"/>
        </w:rPr>
        <w:t>42</w:t>
      </w:r>
      <w:r w:rsidRPr="00DA3171">
        <w:rPr>
          <w:rFonts w:ascii="Times New Roman" w:eastAsia="Times New Roman" w:hAnsi="Times New Roman" w:cs="Times New Roman"/>
          <w:sz w:val="28"/>
          <w:szCs w:val="28"/>
        </w:rPr>
        <w:t xml:space="preserve"> – 48 сағат сорбциядан кейін ерітіндідегі (a) Eu</w:t>
      </w:r>
      <w:r w:rsidRPr="00DA3171">
        <w:rPr>
          <w:rFonts w:ascii="Times New Roman" w:eastAsia="Times New Roman" w:hAnsi="Times New Roman" w:cs="Times New Roman"/>
          <w:sz w:val="28"/>
          <w:szCs w:val="28"/>
          <w:vertAlign w:val="superscript"/>
        </w:rPr>
        <w:t>3+</w:t>
      </w:r>
      <w:r w:rsidRPr="00DA3171">
        <w:rPr>
          <w:rFonts w:ascii="Times New Roman" w:eastAsia="Times New Roman" w:hAnsi="Times New Roman" w:cs="Times New Roman"/>
          <w:sz w:val="28"/>
          <w:szCs w:val="28"/>
        </w:rPr>
        <w:t xml:space="preserve"> және (b) Sc</w:t>
      </w:r>
      <w:r w:rsidRPr="00DA3171">
        <w:rPr>
          <w:rFonts w:ascii="Times New Roman" w:eastAsia="Times New Roman" w:hAnsi="Times New Roman" w:cs="Times New Roman"/>
          <w:sz w:val="28"/>
          <w:szCs w:val="28"/>
          <w:vertAlign w:val="superscript"/>
        </w:rPr>
        <w:t>3+</w:t>
      </w:r>
      <w:r w:rsidRPr="00DA3171">
        <w:rPr>
          <w:rFonts w:ascii="Times New Roman" w:eastAsia="Times New Roman" w:hAnsi="Times New Roman" w:cs="Times New Roman"/>
          <w:sz w:val="28"/>
          <w:szCs w:val="28"/>
        </w:rPr>
        <w:t xml:space="preserve"> иондарының қалдық ко</w:t>
      </w:r>
      <w:r w:rsidR="00B10860">
        <w:rPr>
          <w:rFonts w:ascii="Times New Roman" w:eastAsia="Times New Roman" w:hAnsi="Times New Roman" w:cs="Times New Roman"/>
          <w:sz w:val="28"/>
          <w:szCs w:val="28"/>
        </w:rPr>
        <w:t>нцентрациясының ICP-OES талдауы</w:t>
      </w:r>
    </w:p>
    <w:p w:rsidR="00636FF1" w:rsidRPr="00B6778E" w:rsidRDefault="00642493" w:rsidP="003E7C17">
      <w:pPr>
        <w:spacing w:after="100" w:afterAutospacing="1"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43</w:t>
      </w:r>
      <w:r w:rsidR="00474BCC" w:rsidRPr="00DA3171">
        <w:rPr>
          <w:rFonts w:ascii="Times New Roman" w:eastAsia="Times New Roman" w:hAnsi="Times New Roman" w:cs="Times New Roman"/>
          <w:sz w:val="28"/>
          <w:szCs w:val="28"/>
        </w:rPr>
        <w:t xml:space="preserve">-суретте бастапқы </w:t>
      </w:r>
      <w:r w:rsidR="002E3361"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 (сорбцияға дейін), </w:t>
      </w:r>
      <w:r w:rsidR="002E3361"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 (5:1) (Eu</w:t>
      </w:r>
      <w:r w:rsidR="00474BCC" w:rsidRPr="00DA3171">
        <w:rPr>
          <w:rFonts w:ascii="Times New Roman" w:eastAsia="Times New Roman" w:hAnsi="Times New Roman" w:cs="Times New Roman"/>
          <w:sz w:val="28"/>
          <w:szCs w:val="28"/>
          <w:vertAlign w:val="superscript"/>
        </w:rPr>
        <w:t>3+</w:t>
      </w:r>
      <w:r w:rsidR="00474BCC" w:rsidRPr="00DA3171">
        <w:rPr>
          <w:rFonts w:ascii="Times New Roman" w:eastAsia="Times New Roman" w:hAnsi="Times New Roman" w:cs="Times New Roman"/>
          <w:sz w:val="28"/>
          <w:szCs w:val="28"/>
        </w:rPr>
        <w:t xml:space="preserve"> иондарының сорбциясынан кейін) және </w:t>
      </w:r>
      <w:r w:rsidR="002E3361"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 (2:4) (</w:t>
      </w:r>
      <w:r w:rsidR="00474BCC" w:rsidRPr="00DA3171">
        <w:rPr>
          <w:rFonts w:ascii="Times New Roman" w:eastAsia="Times New Roman" w:hAnsi="Times New Roman" w:cs="Times New Roman"/>
          <w:sz w:val="24"/>
          <w:szCs w:val="24"/>
        </w:rPr>
        <w:t>Sc</w:t>
      </w:r>
      <w:r w:rsidR="00474BCC" w:rsidRPr="00DA3171">
        <w:rPr>
          <w:rFonts w:ascii="Times New Roman" w:eastAsia="Times New Roman" w:hAnsi="Times New Roman" w:cs="Times New Roman"/>
          <w:sz w:val="24"/>
          <w:szCs w:val="24"/>
          <w:vertAlign w:val="superscript"/>
        </w:rPr>
        <w:t>3+</w:t>
      </w:r>
      <w:r w:rsidR="00474BCC" w:rsidRPr="00DA3171">
        <w:rPr>
          <w:rFonts w:ascii="Times New Roman" w:eastAsia="Times New Roman" w:hAnsi="Times New Roman" w:cs="Times New Roman"/>
          <w:sz w:val="28"/>
          <w:szCs w:val="28"/>
        </w:rPr>
        <w:t xml:space="preserve"> иондарының сорбциясынан кейін) FTIR спектрлері көрсетілген.Мақсатты СЖМ сорбциясынан кейін (толқындық сандар аралығы 3300–2500 см</w:t>
      </w:r>
      <w:sdt>
        <w:sdtPr>
          <w:tag w:val="goog_rdk_4"/>
          <w:id w:val="1048389192"/>
        </w:sdtPr>
        <w:sdtContent>
          <w:r w:rsidR="00474BCC" w:rsidRPr="00DA3171">
            <w:rPr>
              <w:rFonts w:ascii="Gungsuh" w:eastAsia="Gungsuh" w:hAnsi="Gungsuh" w:cs="Gungsuh"/>
              <w:sz w:val="28"/>
              <w:szCs w:val="28"/>
              <w:vertAlign w:val="superscript"/>
            </w:rPr>
            <w:t>−1</w:t>
          </w:r>
        </w:sdtContent>
      </w:sdt>
      <w:r w:rsidR="00474BCC" w:rsidRPr="00DA3171">
        <w:rPr>
          <w:rFonts w:ascii="Times New Roman" w:eastAsia="Times New Roman" w:hAnsi="Times New Roman" w:cs="Times New Roman"/>
          <w:sz w:val="28"/>
          <w:szCs w:val="28"/>
        </w:rPr>
        <w:t>, олар карбоксил тобындағы O-H созылуына сәйкес келеді) абсорбцияның өзгеруі байқалады. Мұнда интерполимерлік жүйелермен Eu</w:t>
      </w:r>
      <w:r w:rsidR="00474BCC" w:rsidRPr="00DA3171">
        <w:rPr>
          <w:rFonts w:ascii="Times New Roman" w:eastAsia="Times New Roman" w:hAnsi="Times New Roman" w:cs="Times New Roman"/>
          <w:sz w:val="28"/>
          <w:szCs w:val="28"/>
          <w:vertAlign w:val="superscript"/>
        </w:rPr>
        <w:t>3+</w:t>
      </w:r>
      <w:r w:rsidR="00474BCC" w:rsidRPr="00DA3171">
        <w:rPr>
          <w:rFonts w:ascii="Times New Roman" w:eastAsia="Times New Roman" w:hAnsi="Times New Roman" w:cs="Times New Roman"/>
          <w:sz w:val="28"/>
          <w:szCs w:val="28"/>
        </w:rPr>
        <w:t xml:space="preserve"> және Sc</w:t>
      </w:r>
      <w:r w:rsidR="00474BCC" w:rsidRPr="00DA3171">
        <w:rPr>
          <w:rFonts w:ascii="Times New Roman" w:eastAsia="Times New Roman" w:hAnsi="Times New Roman" w:cs="Times New Roman"/>
          <w:sz w:val="28"/>
          <w:szCs w:val="28"/>
          <w:vertAlign w:val="superscript"/>
        </w:rPr>
        <w:t>3+</w:t>
      </w:r>
      <w:r w:rsidR="00474BCC" w:rsidRPr="00DA3171">
        <w:rPr>
          <w:rFonts w:ascii="Times New Roman" w:eastAsia="Times New Roman" w:hAnsi="Times New Roman" w:cs="Times New Roman"/>
          <w:sz w:val="28"/>
          <w:szCs w:val="28"/>
        </w:rPr>
        <w:t xml:space="preserve"> иондарын қарқынды сорбциялау және карбон тобының сутегін металл иондарымен алмастыру  жағдайында абсорбция мәндері жойылды.</w:t>
      </w:r>
    </w:p>
    <w:p w:rsidR="00973E46" w:rsidRPr="00973E46" w:rsidRDefault="00973E46" w:rsidP="003E7C17">
      <w:pPr>
        <w:spacing w:after="0" w:line="240" w:lineRule="auto"/>
        <w:ind w:firstLine="720"/>
        <w:jc w:val="center"/>
        <w:rPr>
          <w:rFonts w:ascii="Times New Roman" w:eastAsia="Times New Roman" w:hAnsi="Times New Roman" w:cs="Times New Roman"/>
          <w:sz w:val="28"/>
          <w:szCs w:val="28"/>
          <w:lang w:val="en-US"/>
        </w:rPr>
      </w:pPr>
      <w:r w:rsidRPr="00973E46">
        <w:rPr>
          <w:rFonts w:ascii="Times New Roman" w:eastAsia="Times New Roman" w:hAnsi="Times New Roman" w:cs="Times New Roman"/>
          <w:noProof/>
          <w:sz w:val="28"/>
          <w:szCs w:val="28"/>
          <w:lang w:val="ru-RU"/>
        </w:rPr>
        <w:drawing>
          <wp:inline distT="0" distB="0" distL="0" distR="0">
            <wp:extent cx="3880555" cy="2476500"/>
            <wp:effectExtent l="19050" t="0" r="5645" b="0"/>
            <wp:docPr id="16" name="Рисунок 16" descr="Полимеры 15 01194 g009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олимеры 15 01194 g009 550"/>
                    <pic:cNvPicPr>
                      <a:picLocks noChangeAspect="1" noChangeArrowheads="1"/>
                    </pic:cNvPicPr>
                  </pic:nvPicPr>
                  <pic:blipFill>
                    <a:blip r:embed="rId116"/>
                    <a:srcRect/>
                    <a:stretch>
                      <a:fillRect/>
                    </a:stretch>
                  </pic:blipFill>
                  <pic:spPr bwMode="auto">
                    <a:xfrm>
                      <a:off x="0" y="0"/>
                      <a:ext cx="3880555" cy="2476500"/>
                    </a:xfrm>
                    <a:prstGeom prst="rect">
                      <a:avLst/>
                    </a:prstGeom>
                    <a:noFill/>
                    <a:ln w="9525">
                      <a:noFill/>
                      <a:miter lim="800000"/>
                      <a:headEnd/>
                      <a:tailEnd/>
                    </a:ln>
                  </pic:spPr>
                </pic:pic>
              </a:graphicData>
            </a:graphic>
          </wp:inline>
        </w:drawing>
      </w:r>
    </w:p>
    <w:p w:rsidR="00636FF1" w:rsidRDefault="00636FF1" w:rsidP="004359A7">
      <w:pPr>
        <w:tabs>
          <w:tab w:val="left" w:pos="2175"/>
        </w:tabs>
        <w:spacing w:after="0"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Сурет </w:t>
      </w:r>
      <w:r w:rsidR="00642493">
        <w:rPr>
          <w:rFonts w:ascii="Times New Roman" w:eastAsia="Times New Roman" w:hAnsi="Times New Roman" w:cs="Times New Roman"/>
          <w:sz w:val="28"/>
          <w:szCs w:val="28"/>
        </w:rPr>
        <w:t>43</w:t>
      </w:r>
      <w:r w:rsidRPr="00DA3171">
        <w:rPr>
          <w:rFonts w:ascii="Times New Roman" w:eastAsia="Times New Roman" w:hAnsi="Times New Roman" w:cs="Times New Roman"/>
          <w:sz w:val="28"/>
          <w:szCs w:val="28"/>
        </w:rPr>
        <w:t xml:space="preserve"> – FTIR спектрлері: бастапқы Lewatit CNP LF; Lewatit CNP LF (5:1) (Eu</w:t>
      </w:r>
      <w:r w:rsidRPr="00DA3171">
        <w:rPr>
          <w:rFonts w:ascii="Times New Roman" w:eastAsia="Times New Roman" w:hAnsi="Times New Roman" w:cs="Times New Roman"/>
          <w:sz w:val="28"/>
          <w:szCs w:val="28"/>
          <w:vertAlign w:val="superscript"/>
        </w:rPr>
        <w:t>3+</w:t>
      </w:r>
      <w:r w:rsidRPr="00DA3171">
        <w:rPr>
          <w:rFonts w:ascii="Times New Roman" w:eastAsia="Times New Roman" w:hAnsi="Times New Roman" w:cs="Times New Roman"/>
          <w:sz w:val="28"/>
          <w:szCs w:val="28"/>
        </w:rPr>
        <w:t xml:space="preserve"> иондарының сорбциясынан кейін); Lewatit CNP LF (2:4) (Sc</w:t>
      </w:r>
      <w:r w:rsidRPr="00DA3171">
        <w:rPr>
          <w:rFonts w:ascii="Times New Roman" w:eastAsia="Times New Roman" w:hAnsi="Times New Roman" w:cs="Times New Roman"/>
          <w:sz w:val="28"/>
          <w:szCs w:val="28"/>
          <w:vertAlign w:val="superscript"/>
        </w:rPr>
        <w:t>3+</w:t>
      </w:r>
      <w:r w:rsidRPr="00DA3171">
        <w:rPr>
          <w:rFonts w:ascii="Times New Roman" w:eastAsia="Times New Roman" w:hAnsi="Times New Roman" w:cs="Times New Roman"/>
          <w:sz w:val="28"/>
          <w:szCs w:val="28"/>
        </w:rPr>
        <w:t xml:space="preserve">  иондарының сорбциясынан кейін)</w:t>
      </w:r>
    </w:p>
    <w:p w:rsidR="003E7C17" w:rsidRDefault="00642493" w:rsidP="003E7C17">
      <w:pPr>
        <w:spacing w:before="100" w:beforeAutospacing="1" w:after="100" w:afterAutospacing="1"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44</w:t>
      </w:r>
      <w:r w:rsidR="003E7C17" w:rsidRPr="00DA3171">
        <w:rPr>
          <w:rFonts w:ascii="Times New Roman" w:eastAsia="Times New Roman" w:hAnsi="Times New Roman" w:cs="Times New Roman"/>
          <w:sz w:val="28"/>
          <w:szCs w:val="28"/>
        </w:rPr>
        <w:t>-суретте бастапқы AВ-17-8 (сорбцияға дейін), AВ-17-8 (Eu</w:t>
      </w:r>
      <w:r w:rsidR="003E7C17" w:rsidRPr="00DA3171">
        <w:rPr>
          <w:rFonts w:ascii="Times New Roman" w:eastAsia="Times New Roman" w:hAnsi="Times New Roman" w:cs="Times New Roman"/>
          <w:sz w:val="28"/>
          <w:szCs w:val="28"/>
          <w:vertAlign w:val="superscript"/>
        </w:rPr>
        <w:t>3+</w:t>
      </w:r>
      <w:r w:rsidR="003E7C17" w:rsidRPr="00DA3171">
        <w:rPr>
          <w:rFonts w:ascii="Times New Roman" w:eastAsia="Times New Roman" w:hAnsi="Times New Roman" w:cs="Times New Roman"/>
          <w:sz w:val="28"/>
          <w:szCs w:val="28"/>
        </w:rPr>
        <w:t xml:space="preserve"> иондарының сорбциясынан кейін);  және AВ-17-8 (2:4) (Sc</w:t>
      </w:r>
      <w:r w:rsidR="003E7C17" w:rsidRPr="00DA3171">
        <w:rPr>
          <w:rFonts w:ascii="Times New Roman" w:eastAsia="Times New Roman" w:hAnsi="Times New Roman" w:cs="Times New Roman"/>
          <w:sz w:val="28"/>
          <w:szCs w:val="28"/>
          <w:vertAlign w:val="superscript"/>
        </w:rPr>
        <w:t>3+</w:t>
      </w:r>
      <w:r w:rsidR="003E7C17" w:rsidRPr="00DA3171">
        <w:rPr>
          <w:rFonts w:ascii="Times New Roman" w:eastAsia="Times New Roman" w:hAnsi="Times New Roman" w:cs="Times New Roman"/>
          <w:sz w:val="28"/>
          <w:szCs w:val="28"/>
        </w:rPr>
        <w:t xml:space="preserve">  иондарының сорбциясынан кейін) FTIR спектрлері көрсетілген.</w:t>
      </w:r>
      <w:r w:rsidR="003E7C17">
        <w:rPr>
          <w:rFonts w:ascii="Times New Roman" w:eastAsia="Times New Roman" w:hAnsi="Times New Roman" w:cs="Times New Roman"/>
          <w:sz w:val="28"/>
          <w:szCs w:val="28"/>
        </w:rPr>
        <w:t xml:space="preserve"> </w:t>
      </w:r>
      <w:r w:rsidR="003E7C17" w:rsidRPr="00DA3171">
        <w:rPr>
          <w:rFonts w:ascii="Times New Roman" w:eastAsia="Times New Roman" w:hAnsi="Times New Roman" w:cs="Times New Roman"/>
          <w:sz w:val="28"/>
          <w:szCs w:val="28"/>
        </w:rPr>
        <w:t>Мақсатты СЖМ сорбциясынан кейін абсорбцияның өзгеруі (толқындық сандар интервалы 3400–3300 см</w:t>
      </w:r>
      <w:sdt>
        <w:sdtPr>
          <w:tag w:val="goog_rdk_5"/>
          <w:id w:val="1048389193"/>
        </w:sdtPr>
        <w:sdtContent>
          <w:r w:rsidR="003E7C17" w:rsidRPr="00DA3171">
            <w:rPr>
              <w:rFonts w:ascii="Gungsuh" w:eastAsia="Gungsuh" w:hAnsi="Gungsuh" w:cs="Gungsuh"/>
              <w:sz w:val="28"/>
              <w:szCs w:val="28"/>
              <w:vertAlign w:val="superscript"/>
            </w:rPr>
            <w:t>−1</w:t>
          </w:r>
        </w:sdtContent>
      </w:sdt>
      <w:r w:rsidR="003E7C17" w:rsidRPr="00DA3171">
        <w:rPr>
          <w:rFonts w:ascii="Times New Roman" w:eastAsia="Times New Roman" w:hAnsi="Times New Roman" w:cs="Times New Roman"/>
          <w:sz w:val="28"/>
          <w:szCs w:val="28"/>
        </w:rPr>
        <w:t>, олар карбоксил тобындағы N-H созылуына сәйкес келеді) байқалады. Мұнда интерполимерлік жүйелермен Eu</w:t>
      </w:r>
      <w:r w:rsidR="003E7C17" w:rsidRPr="00DA3171">
        <w:rPr>
          <w:rFonts w:ascii="Times New Roman" w:eastAsia="Times New Roman" w:hAnsi="Times New Roman" w:cs="Times New Roman"/>
          <w:sz w:val="28"/>
          <w:szCs w:val="28"/>
          <w:vertAlign w:val="superscript"/>
        </w:rPr>
        <w:t xml:space="preserve">3+ </w:t>
      </w:r>
      <w:r w:rsidR="003E7C17" w:rsidRPr="00DA3171">
        <w:rPr>
          <w:rFonts w:ascii="Times New Roman" w:eastAsia="Times New Roman" w:hAnsi="Times New Roman" w:cs="Times New Roman"/>
          <w:sz w:val="28"/>
          <w:szCs w:val="28"/>
        </w:rPr>
        <w:t>және Sc</w:t>
      </w:r>
      <w:r w:rsidR="003E7C17" w:rsidRPr="00DA3171">
        <w:rPr>
          <w:rFonts w:ascii="Times New Roman" w:eastAsia="Times New Roman" w:hAnsi="Times New Roman" w:cs="Times New Roman"/>
          <w:sz w:val="28"/>
          <w:szCs w:val="28"/>
          <w:vertAlign w:val="superscript"/>
        </w:rPr>
        <w:t>3+</w:t>
      </w:r>
      <w:r w:rsidR="003E7C17" w:rsidRPr="00DA3171">
        <w:rPr>
          <w:rFonts w:ascii="Times New Roman" w:eastAsia="Times New Roman" w:hAnsi="Times New Roman" w:cs="Times New Roman"/>
          <w:sz w:val="28"/>
          <w:szCs w:val="28"/>
        </w:rPr>
        <w:t xml:space="preserve"> иондарының қарқынды сорбциясы және біріншілік аминнің гидроксидтік тобын ықтимал ауыстыруына байланысты абсорбция мәндері жойылды.</w:t>
      </w:r>
      <w:r w:rsidR="003E7C17">
        <w:rPr>
          <w:rFonts w:ascii="Times New Roman" w:eastAsia="Times New Roman" w:hAnsi="Times New Roman" w:cs="Times New Roman"/>
          <w:sz w:val="28"/>
          <w:szCs w:val="28"/>
        </w:rPr>
        <w:t xml:space="preserve"> </w:t>
      </w:r>
      <w:r w:rsidR="003E7C17" w:rsidRPr="00DA3171">
        <w:rPr>
          <w:rFonts w:ascii="Times New Roman" w:eastAsia="Times New Roman" w:hAnsi="Times New Roman" w:cs="Times New Roman"/>
          <w:sz w:val="28"/>
          <w:szCs w:val="28"/>
        </w:rPr>
        <w:t xml:space="preserve">Фурье түрлендіру инфрақызыл спектроскопиясы (FTIR) полимер сорбенттерін сипаттау үшін кеңінен қолданылатын аналитикалық әдіс ретінде полимер сорбенттерінің химиялық құрылымы мен құрамы туралы егжей-тегжейлі ақпарат беру үшін пайдалы. Әсіресе функционалды топтар мен химиялық заттарды анықтау үшін пайдалы әдіс. </w:t>
      </w:r>
    </w:p>
    <w:p w:rsidR="00636FF1" w:rsidRPr="00973E46" w:rsidRDefault="00973E46" w:rsidP="004359A7">
      <w:pPr>
        <w:tabs>
          <w:tab w:val="left" w:pos="0"/>
        </w:tabs>
        <w:spacing w:after="0" w:line="240" w:lineRule="auto"/>
        <w:jc w:val="center"/>
        <w:rPr>
          <w:rFonts w:ascii="Times New Roman" w:eastAsia="Times New Roman" w:hAnsi="Times New Roman" w:cs="Times New Roman"/>
          <w:sz w:val="28"/>
          <w:szCs w:val="28"/>
        </w:rPr>
      </w:pPr>
      <w:r w:rsidRPr="00973E46">
        <w:rPr>
          <w:rFonts w:ascii="Times New Roman" w:eastAsia="Times New Roman" w:hAnsi="Times New Roman" w:cs="Times New Roman"/>
          <w:noProof/>
          <w:sz w:val="28"/>
          <w:szCs w:val="28"/>
          <w:lang w:val="ru-RU"/>
        </w:rPr>
        <w:drawing>
          <wp:inline distT="0" distB="0" distL="0" distR="0">
            <wp:extent cx="4219575" cy="2685184"/>
            <wp:effectExtent l="19050" t="0" r="9525" b="0"/>
            <wp:docPr id="17" name="Рисунок 17" descr="Полимеры 15 01194 g010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олимеры 15 01194 g010 550"/>
                    <pic:cNvPicPr>
                      <a:picLocks noChangeAspect="1" noChangeArrowheads="1"/>
                    </pic:cNvPicPr>
                  </pic:nvPicPr>
                  <pic:blipFill>
                    <a:blip r:embed="rId117"/>
                    <a:srcRect/>
                    <a:stretch>
                      <a:fillRect/>
                    </a:stretch>
                  </pic:blipFill>
                  <pic:spPr bwMode="auto">
                    <a:xfrm>
                      <a:off x="0" y="0"/>
                      <a:ext cx="4228381" cy="2690788"/>
                    </a:xfrm>
                    <a:prstGeom prst="rect">
                      <a:avLst/>
                    </a:prstGeom>
                    <a:noFill/>
                    <a:ln w="9525">
                      <a:noFill/>
                      <a:miter lim="800000"/>
                      <a:headEnd/>
                      <a:tailEnd/>
                    </a:ln>
                  </pic:spPr>
                </pic:pic>
              </a:graphicData>
            </a:graphic>
          </wp:inline>
        </w:drawing>
      </w:r>
    </w:p>
    <w:p w:rsidR="00A6288C" w:rsidRPr="00DA3171" w:rsidRDefault="00973E46" w:rsidP="004359A7">
      <w:pPr>
        <w:tabs>
          <w:tab w:val="left" w:pos="2175"/>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00474BCC" w:rsidRPr="00DA3171">
        <w:rPr>
          <w:rFonts w:ascii="Times New Roman" w:eastAsia="Times New Roman" w:hAnsi="Times New Roman" w:cs="Times New Roman"/>
          <w:sz w:val="28"/>
          <w:szCs w:val="28"/>
        </w:rPr>
        <w:t xml:space="preserve">урет </w:t>
      </w:r>
      <w:r w:rsidR="00642493">
        <w:rPr>
          <w:rFonts w:ascii="Times New Roman" w:eastAsia="Times New Roman" w:hAnsi="Times New Roman" w:cs="Times New Roman"/>
          <w:sz w:val="28"/>
          <w:szCs w:val="28"/>
        </w:rPr>
        <w:t>44</w:t>
      </w:r>
      <w:r w:rsidR="00474BCC" w:rsidRPr="00DA3171">
        <w:rPr>
          <w:rFonts w:ascii="Times New Roman" w:eastAsia="Times New Roman" w:hAnsi="Times New Roman" w:cs="Times New Roman"/>
          <w:sz w:val="28"/>
          <w:szCs w:val="28"/>
        </w:rPr>
        <w:t xml:space="preserve"> – FTIR спектрлері: бастапқы AВ-17-8; AВ-17-8 (5:1) (Eu</w:t>
      </w:r>
      <w:r w:rsidR="00474BCC" w:rsidRPr="00DA3171">
        <w:rPr>
          <w:rFonts w:ascii="Times New Roman" w:eastAsia="Times New Roman" w:hAnsi="Times New Roman" w:cs="Times New Roman"/>
          <w:sz w:val="28"/>
          <w:szCs w:val="28"/>
          <w:vertAlign w:val="superscript"/>
        </w:rPr>
        <w:t>3+</w:t>
      </w:r>
      <w:r w:rsidR="00474BCC" w:rsidRPr="00DA3171">
        <w:rPr>
          <w:rFonts w:ascii="Times New Roman" w:eastAsia="Times New Roman" w:hAnsi="Times New Roman" w:cs="Times New Roman"/>
          <w:sz w:val="28"/>
          <w:szCs w:val="28"/>
        </w:rPr>
        <w:t xml:space="preserve"> иондарының сорбциясынан кейін); АВ-17-8 (2:4) (Sc</w:t>
      </w:r>
      <w:r w:rsidR="00474BCC" w:rsidRPr="00DA3171">
        <w:rPr>
          <w:rFonts w:ascii="Times New Roman" w:eastAsia="Times New Roman" w:hAnsi="Times New Roman" w:cs="Times New Roman"/>
          <w:sz w:val="28"/>
          <w:szCs w:val="28"/>
          <w:vertAlign w:val="superscript"/>
        </w:rPr>
        <w:t>3+</w:t>
      </w:r>
      <w:r w:rsidR="00474BCC" w:rsidRPr="00DA3171">
        <w:rPr>
          <w:rFonts w:ascii="Times New Roman" w:eastAsia="Times New Roman" w:hAnsi="Times New Roman" w:cs="Times New Roman"/>
          <w:sz w:val="28"/>
          <w:szCs w:val="28"/>
        </w:rPr>
        <w:t xml:space="preserve">  иондарының сорбциясынан кейін)</w:t>
      </w:r>
      <w:r w:rsidR="00F42CB0">
        <w:rPr>
          <w:rFonts w:ascii="Times New Roman" w:eastAsia="Times New Roman" w:hAnsi="Times New Roman" w:cs="Times New Roman"/>
          <w:sz w:val="28"/>
          <w:szCs w:val="28"/>
        </w:rPr>
        <w:t xml:space="preserve"> </w:t>
      </w:r>
      <w:r w:rsidR="0025053B" w:rsidRPr="0025053B">
        <w:rPr>
          <w:rFonts w:ascii="Times New Roman" w:eastAsia="Times New Roman" w:hAnsi="Times New Roman" w:cs="Times New Roman"/>
          <w:sz w:val="28"/>
          <w:szCs w:val="28"/>
        </w:rPr>
        <w:t>[</w:t>
      </w:r>
      <w:r w:rsidR="00255B56" w:rsidRPr="00DA3171">
        <w:rPr>
          <w:rFonts w:ascii="Times New Roman" w:eastAsia="Times New Roman" w:hAnsi="Times New Roman" w:cs="Times New Roman"/>
          <w:sz w:val="28"/>
          <w:szCs w:val="28"/>
        </w:rPr>
        <w:t>1</w:t>
      </w:r>
      <w:r w:rsidR="00D84C18">
        <w:rPr>
          <w:rFonts w:ascii="Times New Roman" w:eastAsia="Times New Roman" w:hAnsi="Times New Roman" w:cs="Times New Roman"/>
          <w:sz w:val="28"/>
          <w:szCs w:val="28"/>
        </w:rPr>
        <w:t>4</w:t>
      </w:r>
      <w:r w:rsidR="009B7DA8">
        <w:rPr>
          <w:rFonts w:ascii="Times New Roman" w:eastAsia="Times New Roman" w:hAnsi="Times New Roman" w:cs="Times New Roman"/>
          <w:sz w:val="28"/>
          <w:szCs w:val="28"/>
        </w:rPr>
        <w:t>2</w:t>
      </w:r>
      <w:r w:rsidR="0025053B" w:rsidRPr="0025053B">
        <w:rPr>
          <w:rFonts w:ascii="Times New Roman" w:eastAsia="Times New Roman" w:hAnsi="Times New Roman" w:cs="Times New Roman"/>
          <w:sz w:val="28"/>
          <w:szCs w:val="28"/>
        </w:rPr>
        <w:t>]</w:t>
      </w:r>
      <w:r w:rsidR="00255B56" w:rsidRPr="00DA3171">
        <w:rPr>
          <w:rFonts w:ascii="Times New Roman" w:eastAsia="Times New Roman" w:hAnsi="Times New Roman" w:cs="Times New Roman"/>
          <w:sz w:val="28"/>
          <w:szCs w:val="28"/>
        </w:rPr>
        <w:t>.</w:t>
      </w:r>
    </w:p>
    <w:p w:rsidR="00A6288C" w:rsidRPr="00DA3171" w:rsidRDefault="00474BCC" w:rsidP="003E7C17">
      <w:pPr>
        <w:pStyle w:val="110"/>
        <w:spacing w:before="100" w:beforeAutospacing="1"/>
        <w:ind w:left="0" w:firstLine="720"/>
      </w:pPr>
      <w:bookmarkStart w:id="43" w:name="_Toc164778292"/>
      <w:bookmarkStart w:id="44" w:name="_Toc170208219"/>
      <w:r w:rsidRPr="00DA3171">
        <w:t xml:space="preserve">3.6 </w:t>
      </w:r>
      <w:r w:rsidR="002E3361" w:rsidRPr="00DA3171">
        <w:t>Lewatit</w:t>
      </w:r>
      <w:r w:rsidRPr="00DA3171">
        <w:t xml:space="preserve">:АВ-17-8 </w:t>
      </w:r>
      <w:r w:rsidR="00813D85">
        <w:t xml:space="preserve">интерполимерлі </w:t>
      </w:r>
      <w:r w:rsidRPr="00DA3171">
        <w:t>жүйесінің сорбция дәрежесіне рН әсерін зерттеу</w:t>
      </w:r>
      <w:bookmarkEnd w:id="43"/>
      <w:bookmarkEnd w:id="44"/>
    </w:p>
    <w:p w:rsidR="00A6288C" w:rsidRPr="009537E9" w:rsidRDefault="00474BCC" w:rsidP="004359A7">
      <w:pPr>
        <w:spacing w:after="100" w:afterAutospacing="1"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Жұмыста ерітіндінің рН мәнінің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LF:АВ-17-8 ИП жүйелерінің скандийді сорбциялау дәрежесіне әсері зерттелді.</w:t>
      </w:r>
      <w:r w:rsidR="00AB1F07">
        <w:rPr>
          <w:rFonts w:ascii="Times New Roman" w:eastAsia="Times New Roman" w:hAnsi="Times New Roman" w:cs="Times New Roman"/>
          <w:sz w:val="28"/>
          <w:szCs w:val="28"/>
        </w:rPr>
        <w:t xml:space="preserve"> </w:t>
      </w:r>
      <w:r w:rsidRPr="00DA3171">
        <w:rPr>
          <w:rFonts w:ascii="Times New Roman" w:eastAsia="Times New Roman" w:hAnsi="Times New Roman" w:cs="Times New Roman"/>
          <w:sz w:val="28"/>
          <w:szCs w:val="28"/>
        </w:rPr>
        <w:t>Бастапқы және сорбциядан кейінгі қалдық ерітінділеріндегі скандийдің концентрациясы спектрофотометриялық әдіспен анықталды. ИП жүйелердің скандийді сору дәрежесі (2) формула бойынша есептелді. Алынған тәжірибелік мәліметтер 1</w:t>
      </w:r>
      <w:r w:rsidR="00AB0CF9">
        <w:rPr>
          <w:rFonts w:ascii="Times New Roman" w:eastAsia="Times New Roman" w:hAnsi="Times New Roman" w:cs="Times New Roman"/>
          <w:sz w:val="28"/>
          <w:szCs w:val="28"/>
        </w:rPr>
        <w:t>4</w:t>
      </w:r>
      <w:r w:rsidRPr="00DA3171">
        <w:rPr>
          <w:rFonts w:ascii="Times New Roman" w:eastAsia="Times New Roman" w:hAnsi="Times New Roman" w:cs="Times New Roman"/>
          <w:sz w:val="28"/>
          <w:szCs w:val="28"/>
        </w:rPr>
        <w:t xml:space="preserve">-кестеде берілген. Аммиак ерітіндісімен қышқылды бейтараптандыру және рН жоғарылату кезінде ИП жүйелердің ерітіндіден скандийді сору дәрежесі жоғарылады. Нәтижелер зерттелетін рН 2-4 диапазонында АВ-17-8 сорбция дәрежесінің өзгеруі 12%-дан аспайтынын көрсетеді. Ал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 6:0 қатынасында сорбция дәрежесі рН 2-ден 4-ке дейін жоғарылағанда, 7,95%-дан 52%-ға дейін артқан</w:t>
      </w:r>
      <w:r w:rsidR="006738A0">
        <w:rPr>
          <w:rFonts w:ascii="Times New Roman" w:eastAsia="Times New Roman" w:hAnsi="Times New Roman" w:cs="Times New Roman"/>
          <w:sz w:val="28"/>
          <w:szCs w:val="28"/>
        </w:rPr>
        <w:t xml:space="preserve"> (4</w:t>
      </w:r>
      <w:r w:rsidR="00642493">
        <w:rPr>
          <w:rFonts w:ascii="Times New Roman" w:eastAsia="Times New Roman" w:hAnsi="Times New Roman" w:cs="Times New Roman"/>
          <w:sz w:val="28"/>
          <w:szCs w:val="28"/>
        </w:rPr>
        <w:t>5</w:t>
      </w:r>
      <w:r w:rsidR="006738A0">
        <w:rPr>
          <w:rFonts w:ascii="Times New Roman" w:eastAsia="Times New Roman" w:hAnsi="Times New Roman" w:cs="Times New Roman"/>
          <w:sz w:val="28"/>
          <w:szCs w:val="28"/>
        </w:rPr>
        <w:t>-сурет)</w:t>
      </w:r>
      <w:r w:rsidRPr="00DA3171">
        <w:rPr>
          <w:rFonts w:ascii="Times New Roman" w:eastAsia="Times New Roman" w:hAnsi="Times New Roman" w:cs="Times New Roman"/>
          <w:sz w:val="28"/>
          <w:szCs w:val="28"/>
        </w:rPr>
        <w:t xml:space="preserve">. Интерполимерлік жүйедегі (1:5 моль:моль) катиониттің </w:t>
      </w:r>
      <w:r w:rsidR="00516FE5">
        <w:rPr>
          <w:rFonts w:ascii="Times New Roman" w:eastAsia="Times New Roman" w:hAnsi="Times New Roman" w:cs="Times New Roman"/>
          <w:sz w:val="28"/>
          <w:szCs w:val="28"/>
        </w:rPr>
        <w:t xml:space="preserve">сорбция дәрежесі </w:t>
      </w:r>
      <w:r w:rsidRPr="00DA3171">
        <w:rPr>
          <w:rFonts w:ascii="Times New Roman" w:eastAsia="Times New Roman" w:hAnsi="Times New Roman" w:cs="Times New Roman"/>
          <w:sz w:val="28"/>
          <w:szCs w:val="28"/>
        </w:rPr>
        <w:t>12,96% -дан 65%-ға дейін көтерілген</w:t>
      </w:r>
      <w:r w:rsidR="00642493">
        <w:rPr>
          <w:rFonts w:ascii="Times New Roman" w:eastAsia="Times New Roman" w:hAnsi="Times New Roman" w:cs="Times New Roman"/>
          <w:sz w:val="28"/>
          <w:szCs w:val="28"/>
        </w:rPr>
        <w:t xml:space="preserve"> (46</w:t>
      </w:r>
      <w:r w:rsidR="006738A0">
        <w:rPr>
          <w:rFonts w:ascii="Times New Roman" w:eastAsia="Times New Roman" w:hAnsi="Times New Roman" w:cs="Times New Roman"/>
          <w:sz w:val="28"/>
          <w:szCs w:val="28"/>
        </w:rPr>
        <w:t>-сурет)</w:t>
      </w:r>
      <w:r w:rsidRPr="00DA3171">
        <w:rPr>
          <w:rFonts w:ascii="Times New Roman" w:eastAsia="Times New Roman" w:hAnsi="Times New Roman" w:cs="Times New Roman"/>
          <w:sz w:val="28"/>
          <w:szCs w:val="28"/>
        </w:rPr>
        <w:t xml:space="preserve">. </w:t>
      </w:r>
    </w:p>
    <w:p w:rsidR="00A6288C" w:rsidRPr="00DA3171" w:rsidRDefault="00474BCC" w:rsidP="006738A0">
      <w:pPr>
        <w:spacing w:after="100" w:afterAutospacing="1"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Кесте 1</w:t>
      </w:r>
      <w:r w:rsidR="006B653C">
        <w:rPr>
          <w:rFonts w:ascii="Times New Roman" w:eastAsia="Times New Roman" w:hAnsi="Times New Roman" w:cs="Times New Roman"/>
          <w:sz w:val="28"/>
          <w:szCs w:val="28"/>
        </w:rPr>
        <w:t>4</w:t>
      </w:r>
      <w:r w:rsidRPr="00DA3171">
        <w:rPr>
          <w:rFonts w:ascii="Times New Roman" w:eastAsia="Times New Roman" w:hAnsi="Times New Roman" w:cs="Times New Roman"/>
          <w:sz w:val="28"/>
          <w:szCs w:val="28"/>
        </w:rPr>
        <w:t xml:space="preserve"> – Әртүрлі рН мәндерінде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LF:АВ-17-8 интерполимерлі жүйелерінің скандий иондарын сору дәрежесі</w:t>
      </w:r>
    </w:p>
    <w:tbl>
      <w:tblPr>
        <w:tblStyle w:val="afffffffd"/>
        <w:tblW w:w="96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091"/>
        <w:gridCol w:w="1370"/>
        <w:gridCol w:w="1370"/>
        <w:gridCol w:w="1672"/>
        <w:gridCol w:w="1370"/>
        <w:gridCol w:w="1370"/>
        <w:gridCol w:w="1371"/>
      </w:tblGrid>
      <w:tr w:rsidR="00A6288C" w:rsidRPr="00DA3171" w:rsidTr="00516FE5">
        <w:trPr>
          <w:cantSplit/>
          <w:trHeight w:val="299"/>
          <w:tblHeader/>
        </w:trPr>
        <w:tc>
          <w:tcPr>
            <w:tcW w:w="1091" w:type="dxa"/>
          </w:tcPr>
          <w:p w:rsidR="00A6288C" w:rsidRPr="00DA3171" w:rsidRDefault="00A6288C" w:rsidP="004359A7">
            <w:pPr>
              <w:rPr>
                <w:color w:val="auto"/>
              </w:rPr>
            </w:pPr>
          </w:p>
        </w:tc>
        <w:tc>
          <w:tcPr>
            <w:tcW w:w="4411" w:type="dxa"/>
            <w:gridSpan w:val="3"/>
          </w:tcPr>
          <w:p w:rsidR="00A6288C" w:rsidRPr="00DA3171" w:rsidRDefault="00474BCC" w:rsidP="004359A7">
            <w:pPr>
              <w:rPr>
                <w:b/>
                <w:color w:val="auto"/>
              </w:rPr>
            </w:pPr>
            <w:r w:rsidRPr="00DA3171">
              <w:rPr>
                <w:b/>
                <w:color w:val="auto"/>
              </w:rPr>
              <w:t>Қалдық концентрация, мг/л</w:t>
            </w:r>
          </w:p>
        </w:tc>
        <w:tc>
          <w:tcPr>
            <w:tcW w:w="4111" w:type="dxa"/>
            <w:gridSpan w:val="3"/>
          </w:tcPr>
          <w:p w:rsidR="00A6288C" w:rsidRPr="00DA3171" w:rsidRDefault="00474BCC" w:rsidP="004359A7">
            <w:pPr>
              <w:rPr>
                <w:b/>
                <w:color w:val="auto"/>
              </w:rPr>
            </w:pPr>
            <w:r w:rsidRPr="00DA3171">
              <w:rPr>
                <w:b/>
                <w:color w:val="auto"/>
              </w:rPr>
              <w:t xml:space="preserve">Сорбция дәрежесі, </w:t>
            </w:r>
            <w:r w:rsidR="000B5178" w:rsidRPr="00DA3171">
              <w:rPr>
                <w:b/>
                <w:color w:val="auto"/>
              </w:rPr>
              <w:t>ƞ</w:t>
            </w:r>
            <w:r w:rsidRPr="00DA3171">
              <w:rPr>
                <w:b/>
                <w:color w:val="auto"/>
              </w:rPr>
              <w:t xml:space="preserve"> %</w:t>
            </w:r>
          </w:p>
        </w:tc>
      </w:tr>
      <w:tr w:rsidR="00A6288C" w:rsidRPr="00DA3171" w:rsidTr="00516FE5">
        <w:trPr>
          <w:cantSplit/>
          <w:trHeight w:val="299"/>
          <w:tblHeader/>
        </w:trPr>
        <w:tc>
          <w:tcPr>
            <w:tcW w:w="1091" w:type="dxa"/>
          </w:tcPr>
          <w:p w:rsidR="00A6288C" w:rsidRPr="00DA3171" w:rsidRDefault="00474BCC" w:rsidP="004359A7">
            <w:pPr>
              <w:rPr>
                <w:b/>
                <w:color w:val="auto"/>
                <w:sz w:val="24"/>
                <w:szCs w:val="24"/>
              </w:rPr>
            </w:pPr>
            <w:r w:rsidRPr="00DA3171">
              <w:rPr>
                <w:b/>
                <w:color w:val="auto"/>
                <w:sz w:val="24"/>
                <w:szCs w:val="24"/>
              </w:rPr>
              <w:t>pH=2</w:t>
            </w:r>
          </w:p>
        </w:tc>
        <w:tc>
          <w:tcPr>
            <w:tcW w:w="4411" w:type="dxa"/>
            <w:gridSpan w:val="3"/>
          </w:tcPr>
          <w:p w:rsidR="00A6288C" w:rsidRPr="00DA3171" w:rsidRDefault="00A6288C" w:rsidP="004359A7">
            <w:pPr>
              <w:rPr>
                <w:b/>
                <w:color w:val="auto"/>
                <w:sz w:val="24"/>
                <w:szCs w:val="24"/>
              </w:rPr>
            </w:pPr>
          </w:p>
        </w:tc>
        <w:tc>
          <w:tcPr>
            <w:tcW w:w="4111" w:type="dxa"/>
            <w:gridSpan w:val="3"/>
          </w:tcPr>
          <w:p w:rsidR="00A6288C" w:rsidRPr="00DA3171" w:rsidRDefault="00A6288C" w:rsidP="004359A7">
            <w:pPr>
              <w:jc w:val="left"/>
              <w:rPr>
                <w:b/>
                <w:color w:val="auto"/>
                <w:sz w:val="24"/>
                <w:szCs w:val="24"/>
              </w:rPr>
            </w:pPr>
          </w:p>
        </w:tc>
      </w:tr>
      <w:tr w:rsidR="00A6288C" w:rsidRPr="00DA3171" w:rsidTr="00516FE5">
        <w:trPr>
          <w:cantSplit/>
          <w:trHeight w:val="299"/>
          <w:tblHeader/>
        </w:trPr>
        <w:tc>
          <w:tcPr>
            <w:tcW w:w="1091" w:type="dxa"/>
          </w:tcPr>
          <w:p w:rsidR="00A6288C" w:rsidRPr="00DA3171" w:rsidRDefault="00474BCC" w:rsidP="004359A7">
            <w:pPr>
              <w:rPr>
                <w:color w:val="auto"/>
                <w:sz w:val="24"/>
                <w:szCs w:val="24"/>
              </w:rPr>
            </w:pPr>
            <w:r w:rsidRPr="00DA3171">
              <w:rPr>
                <w:color w:val="auto"/>
                <w:sz w:val="24"/>
                <w:szCs w:val="24"/>
              </w:rPr>
              <w:t>t, сағат</w:t>
            </w:r>
          </w:p>
        </w:tc>
        <w:tc>
          <w:tcPr>
            <w:tcW w:w="1370" w:type="dxa"/>
          </w:tcPr>
          <w:p w:rsidR="00A6288C" w:rsidRPr="00DA3171" w:rsidRDefault="00474BCC" w:rsidP="004359A7">
            <w:pPr>
              <w:jc w:val="left"/>
              <w:rPr>
                <w:b/>
                <w:color w:val="auto"/>
                <w:sz w:val="24"/>
                <w:szCs w:val="24"/>
              </w:rPr>
            </w:pPr>
            <w:r w:rsidRPr="00DA3171">
              <w:rPr>
                <w:b/>
                <w:color w:val="auto"/>
                <w:sz w:val="24"/>
                <w:szCs w:val="24"/>
              </w:rPr>
              <w:t>6:0</w:t>
            </w:r>
          </w:p>
        </w:tc>
        <w:tc>
          <w:tcPr>
            <w:tcW w:w="1370" w:type="dxa"/>
          </w:tcPr>
          <w:p w:rsidR="00A6288C" w:rsidRPr="00DA3171" w:rsidRDefault="00474BCC" w:rsidP="004359A7">
            <w:pPr>
              <w:jc w:val="left"/>
              <w:rPr>
                <w:b/>
                <w:color w:val="auto"/>
                <w:sz w:val="24"/>
                <w:szCs w:val="24"/>
              </w:rPr>
            </w:pPr>
            <w:r w:rsidRPr="00DA3171">
              <w:rPr>
                <w:b/>
                <w:color w:val="auto"/>
                <w:sz w:val="24"/>
                <w:szCs w:val="24"/>
              </w:rPr>
              <w:t>1:5</w:t>
            </w:r>
          </w:p>
        </w:tc>
        <w:tc>
          <w:tcPr>
            <w:tcW w:w="1672" w:type="dxa"/>
          </w:tcPr>
          <w:p w:rsidR="00A6288C" w:rsidRPr="00DA3171" w:rsidRDefault="00474BCC" w:rsidP="004359A7">
            <w:pPr>
              <w:jc w:val="left"/>
              <w:rPr>
                <w:b/>
                <w:color w:val="auto"/>
                <w:sz w:val="24"/>
                <w:szCs w:val="24"/>
              </w:rPr>
            </w:pPr>
            <w:r w:rsidRPr="00DA3171">
              <w:rPr>
                <w:b/>
                <w:color w:val="auto"/>
                <w:sz w:val="24"/>
                <w:szCs w:val="24"/>
              </w:rPr>
              <w:t>0:6</w:t>
            </w:r>
          </w:p>
        </w:tc>
        <w:tc>
          <w:tcPr>
            <w:tcW w:w="1370" w:type="dxa"/>
          </w:tcPr>
          <w:p w:rsidR="00A6288C" w:rsidRPr="00DA3171" w:rsidRDefault="00474BCC" w:rsidP="004359A7">
            <w:pPr>
              <w:jc w:val="left"/>
              <w:rPr>
                <w:b/>
                <w:color w:val="auto"/>
                <w:sz w:val="24"/>
                <w:szCs w:val="24"/>
              </w:rPr>
            </w:pPr>
            <w:r w:rsidRPr="00DA3171">
              <w:rPr>
                <w:b/>
                <w:color w:val="auto"/>
                <w:sz w:val="24"/>
                <w:szCs w:val="24"/>
              </w:rPr>
              <w:t>6:0</w:t>
            </w:r>
          </w:p>
        </w:tc>
        <w:tc>
          <w:tcPr>
            <w:tcW w:w="1370" w:type="dxa"/>
          </w:tcPr>
          <w:p w:rsidR="00A6288C" w:rsidRPr="00DA3171" w:rsidRDefault="00474BCC" w:rsidP="004359A7">
            <w:pPr>
              <w:jc w:val="left"/>
              <w:rPr>
                <w:b/>
                <w:color w:val="auto"/>
                <w:sz w:val="24"/>
                <w:szCs w:val="24"/>
              </w:rPr>
            </w:pPr>
            <w:r w:rsidRPr="00DA3171">
              <w:rPr>
                <w:b/>
                <w:color w:val="auto"/>
                <w:sz w:val="24"/>
                <w:szCs w:val="24"/>
              </w:rPr>
              <w:t>1:5</w:t>
            </w:r>
          </w:p>
        </w:tc>
        <w:tc>
          <w:tcPr>
            <w:tcW w:w="1371" w:type="dxa"/>
          </w:tcPr>
          <w:p w:rsidR="00A6288C" w:rsidRPr="00DA3171" w:rsidRDefault="00474BCC" w:rsidP="004359A7">
            <w:pPr>
              <w:jc w:val="left"/>
              <w:rPr>
                <w:b/>
                <w:color w:val="auto"/>
                <w:sz w:val="24"/>
                <w:szCs w:val="24"/>
              </w:rPr>
            </w:pPr>
            <w:r w:rsidRPr="00DA3171">
              <w:rPr>
                <w:b/>
                <w:color w:val="auto"/>
                <w:sz w:val="24"/>
                <w:szCs w:val="24"/>
              </w:rPr>
              <w:t>0:6</w:t>
            </w:r>
          </w:p>
        </w:tc>
      </w:tr>
      <w:tr w:rsidR="00A6288C" w:rsidRPr="00DA3171" w:rsidTr="00516FE5">
        <w:trPr>
          <w:cantSplit/>
          <w:trHeight w:val="299"/>
          <w:tblHeader/>
        </w:trPr>
        <w:tc>
          <w:tcPr>
            <w:tcW w:w="1091" w:type="dxa"/>
          </w:tcPr>
          <w:p w:rsidR="00A6288C" w:rsidRPr="00DA3171" w:rsidRDefault="00474BCC" w:rsidP="004359A7">
            <w:pPr>
              <w:jc w:val="left"/>
              <w:rPr>
                <w:color w:val="auto"/>
                <w:sz w:val="24"/>
                <w:szCs w:val="24"/>
              </w:rPr>
            </w:pPr>
            <w:r w:rsidRPr="00DA3171">
              <w:rPr>
                <w:color w:val="auto"/>
                <w:sz w:val="24"/>
                <w:szCs w:val="24"/>
              </w:rPr>
              <w:t>1</w:t>
            </w:r>
          </w:p>
        </w:tc>
        <w:tc>
          <w:tcPr>
            <w:tcW w:w="1370" w:type="dxa"/>
          </w:tcPr>
          <w:p w:rsidR="00A6288C" w:rsidRPr="00DA3171" w:rsidRDefault="00474BCC" w:rsidP="004359A7">
            <w:pPr>
              <w:jc w:val="left"/>
              <w:rPr>
                <w:color w:val="auto"/>
                <w:sz w:val="24"/>
                <w:szCs w:val="24"/>
              </w:rPr>
            </w:pPr>
            <w:r w:rsidRPr="00DA3171">
              <w:rPr>
                <w:color w:val="auto"/>
                <w:sz w:val="24"/>
                <w:szCs w:val="24"/>
              </w:rPr>
              <w:t>48,89</w:t>
            </w:r>
          </w:p>
        </w:tc>
        <w:tc>
          <w:tcPr>
            <w:tcW w:w="1370" w:type="dxa"/>
          </w:tcPr>
          <w:p w:rsidR="00A6288C" w:rsidRPr="00DA3171" w:rsidRDefault="00474BCC" w:rsidP="004359A7">
            <w:pPr>
              <w:jc w:val="left"/>
              <w:rPr>
                <w:color w:val="auto"/>
                <w:sz w:val="24"/>
                <w:szCs w:val="24"/>
              </w:rPr>
            </w:pPr>
            <w:r w:rsidRPr="00DA3171">
              <w:rPr>
                <w:color w:val="auto"/>
                <w:sz w:val="24"/>
                <w:szCs w:val="24"/>
              </w:rPr>
              <w:t>48,59</w:t>
            </w:r>
          </w:p>
        </w:tc>
        <w:tc>
          <w:tcPr>
            <w:tcW w:w="1672" w:type="dxa"/>
          </w:tcPr>
          <w:p w:rsidR="00A6288C" w:rsidRPr="00DA3171" w:rsidRDefault="00474BCC" w:rsidP="004359A7">
            <w:pPr>
              <w:jc w:val="left"/>
              <w:rPr>
                <w:color w:val="auto"/>
                <w:sz w:val="24"/>
                <w:szCs w:val="24"/>
              </w:rPr>
            </w:pPr>
            <w:r w:rsidRPr="00DA3171">
              <w:rPr>
                <w:color w:val="auto"/>
                <w:sz w:val="24"/>
                <w:szCs w:val="24"/>
              </w:rPr>
              <w:t>49,67</w:t>
            </w:r>
          </w:p>
        </w:tc>
        <w:tc>
          <w:tcPr>
            <w:tcW w:w="1370" w:type="dxa"/>
          </w:tcPr>
          <w:p w:rsidR="00A6288C" w:rsidRPr="00DA3171" w:rsidRDefault="00474BCC" w:rsidP="004359A7">
            <w:pPr>
              <w:jc w:val="left"/>
              <w:rPr>
                <w:color w:val="auto"/>
                <w:sz w:val="24"/>
                <w:szCs w:val="24"/>
              </w:rPr>
            </w:pPr>
            <w:r w:rsidRPr="00DA3171">
              <w:rPr>
                <w:color w:val="auto"/>
                <w:sz w:val="24"/>
                <w:szCs w:val="24"/>
              </w:rPr>
              <w:t>5,763</w:t>
            </w:r>
          </w:p>
        </w:tc>
        <w:tc>
          <w:tcPr>
            <w:tcW w:w="1370" w:type="dxa"/>
          </w:tcPr>
          <w:p w:rsidR="00A6288C" w:rsidRPr="00DA3171" w:rsidRDefault="00474BCC" w:rsidP="004359A7">
            <w:pPr>
              <w:jc w:val="left"/>
              <w:rPr>
                <w:color w:val="auto"/>
                <w:sz w:val="24"/>
                <w:szCs w:val="24"/>
              </w:rPr>
            </w:pPr>
            <w:r w:rsidRPr="00DA3171">
              <w:rPr>
                <w:color w:val="auto"/>
                <w:sz w:val="24"/>
                <w:szCs w:val="24"/>
              </w:rPr>
              <w:t>6,342</w:t>
            </w:r>
          </w:p>
        </w:tc>
        <w:tc>
          <w:tcPr>
            <w:tcW w:w="1371" w:type="dxa"/>
          </w:tcPr>
          <w:p w:rsidR="00A6288C" w:rsidRPr="00DA3171" w:rsidRDefault="00474BCC" w:rsidP="004359A7">
            <w:pPr>
              <w:jc w:val="left"/>
              <w:rPr>
                <w:color w:val="auto"/>
                <w:sz w:val="24"/>
                <w:szCs w:val="24"/>
              </w:rPr>
            </w:pPr>
            <w:r w:rsidRPr="00DA3171">
              <w:rPr>
                <w:color w:val="auto"/>
                <w:sz w:val="24"/>
                <w:szCs w:val="24"/>
              </w:rPr>
              <w:t>4,260</w:t>
            </w:r>
          </w:p>
        </w:tc>
      </w:tr>
      <w:tr w:rsidR="00A6288C" w:rsidRPr="00DA3171" w:rsidTr="00516FE5">
        <w:trPr>
          <w:cantSplit/>
          <w:trHeight w:val="299"/>
          <w:tblHeader/>
        </w:trPr>
        <w:tc>
          <w:tcPr>
            <w:tcW w:w="1091" w:type="dxa"/>
          </w:tcPr>
          <w:p w:rsidR="00A6288C" w:rsidRPr="00DA3171" w:rsidRDefault="00474BCC" w:rsidP="004359A7">
            <w:pPr>
              <w:jc w:val="left"/>
              <w:rPr>
                <w:color w:val="auto"/>
                <w:sz w:val="24"/>
                <w:szCs w:val="24"/>
              </w:rPr>
            </w:pPr>
            <w:r w:rsidRPr="00DA3171">
              <w:rPr>
                <w:color w:val="auto"/>
                <w:sz w:val="24"/>
                <w:szCs w:val="24"/>
              </w:rPr>
              <w:t>3</w:t>
            </w:r>
          </w:p>
        </w:tc>
        <w:tc>
          <w:tcPr>
            <w:tcW w:w="1370" w:type="dxa"/>
          </w:tcPr>
          <w:p w:rsidR="00A6288C" w:rsidRPr="00DA3171" w:rsidRDefault="00474BCC" w:rsidP="004359A7">
            <w:pPr>
              <w:jc w:val="left"/>
              <w:rPr>
                <w:color w:val="auto"/>
                <w:sz w:val="24"/>
                <w:szCs w:val="24"/>
              </w:rPr>
            </w:pPr>
            <w:r w:rsidRPr="00DA3171">
              <w:rPr>
                <w:color w:val="auto"/>
                <w:sz w:val="24"/>
                <w:szCs w:val="24"/>
              </w:rPr>
              <w:t>48,17</w:t>
            </w:r>
          </w:p>
        </w:tc>
        <w:tc>
          <w:tcPr>
            <w:tcW w:w="1370" w:type="dxa"/>
          </w:tcPr>
          <w:p w:rsidR="00A6288C" w:rsidRPr="00DA3171" w:rsidRDefault="00474BCC" w:rsidP="004359A7">
            <w:pPr>
              <w:jc w:val="left"/>
              <w:rPr>
                <w:color w:val="auto"/>
                <w:sz w:val="24"/>
                <w:szCs w:val="24"/>
              </w:rPr>
            </w:pPr>
            <w:r w:rsidRPr="00DA3171">
              <w:rPr>
                <w:color w:val="auto"/>
                <w:sz w:val="24"/>
                <w:szCs w:val="24"/>
              </w:rPr>
              <w:t>47,547</w:t>
            </w:r>
          </w:p>
        </w:tc>
        <w:tc>
          <w:tcPr>
            <w:tcW w:w="1672" w:type="dxa"/>
          </w:tcPr>
          <w:p w:rsidR="00A6288C" w:rsidRPr="00DA3171" w:rsidRDefault="00474BCC" w:rsidP="004359A7">
            <w:pPr>
              <w:jc w:val="left"/>
              <w:rPr>
                <w:color w:val="auto"/>
                <w:sz w:val="24"/>
                <w:szCs w:val="24"/>
              </w:rPr>
            </w:pPr>
            <w:r w:rsidRPr="00DA3171">
              <w:rPr>
                <w:color w:val="auto"/>
                <w:sz w:val="24"/>
                <w:szCs w:val="24"/>
              </w:rPr>
              <w:t>48,545</w:t>
            </w:r>
          </w:p>
        </w:tc>
        <w:tc>
          <w:tcPr>
            <w:tcW w:w="1370" w:type="dxa"/>
          </w:tcPr>
          <w:p w:rsidR="00A6288C" w:rsidRPr="00DA3171" w:rsidRDefault="00474BCC" w:rsidP="004359A7">
            <w:pPr>
              <w:jc w:val="left"/>
              <w:rPr>
                <w:color w:val="auto"/>
                <w:sz w:val="24"/>
                <w:szCs w:val="24"/>
              </w:rPr>
            </w:pPr>
            <w:r w:rsidRPr="00DA3171">
              <w:rPr>
                <w:color w:val="auto"/>
                <w:sz w:val="24"/>
                <w:szCs w:val="24"/>
              </w:rPr>
              <w:t>7,151</w:t>
            </w:r>
          </w:p>
        </w:tc>
        <w:tc>
          <w:tcPr>
            <w:tcW w:w="1370" w:type="dxa"/>
          </w:tcPr>
          <w:p w:rsidR="00A6288C" w:rsidRPr="00DA3171" w:rsidRDefault="00474BCC" w:rsidP="004359A7">
            <w:pPr>
              <w:jc w:val="left"/>
              <w:rPr>
                <w:color w:val="auto"/>
                <w:sz w:val="24"/>
                <w:szCs w:val="24"/>
              </w:rPr>
            </w:pPr>
            <w:r w:rsidRPr="00DA3171">
              <w:rPr>
                <w:color w:val="auto"/>
                <w:sz w:val="24"/>
                <w:szCs w:val="24"/>
              </w:rPr>
              <w:t>8,352</w:t>
            </w:r>
          </w:p>
        </w:tc>
        <w:tc>
          <w:tcPr>
            <w:tcW w:w="1371" w:type="dxa"/>
          </w:tcPr>
          <w:p w:rsidR="00A6288C" w:rsidRPr="00DA3171" w:rsidRDefault="00474BCC" w:rsidP="004359A7">
            <w:pPr>
              <w:jc w:val="left"/>
              <w:rPr>
                <w:color w:val="auto"/>
                <w:sz w:val="24"/>
                <w:szCs w:val="24"/>
              </w:rPr>
            </w:pPr>
            <w:r w:rsidRPr="00DA3171">
              <w:rPr>
                <w:color w:val="auto"/>
                <w:sz w:val="24"/>
                <w:szCs w:val="24"/>
              </w:rPr>
              <w:t>6,428</w:t>
            </w:r>
          </w:p>
        </w:tc>
      </w:tr>
      <w:tr w:rsidR="00A6288C" w:rsidRPr="00DA3171" w:rsidTr="00516FE5">
        <w:trPr>
          <w:cantSplit/>
          <w:trHeight w:val="299"/>
          <w:tblHeader/>
        </w:trPr>
        <w:tc>
          <w:tcPr>
            <w:tcW w:w="1091" w:type="dxa"/>
          </w:tcPr>
          <w:p w:rsidR="00A6288C" w:rsidRPr="00DA3171" w:rsidRDefault="00474BCC" w:rsidP="004359A7">
            <w:pPr>
              <w:jc w:val="left"/>
              <w:rPr>
                <w:color w:val="auto"/>
                <w:sz w:val="24"/>
                <w:szCs w:val="24"/>
              </w:rPr>
            </w:pPr>
            <w:r w:rsidRPr="00DA3171">
              <w:rPr>
                <w:color w:val="auto"/>
                <w:sz w:val="24"/>
                <w:szCs w:val="24"/>
              </w:rPr>
              <w:t>6</w:t>
            </w:r>
          </w:p>
        </w:tc>
        <w:tc>
          <w:tcPr>
            <w:tcW w:w="1370" w:type="dxa"/>
          </w:tcPr>
          <w:p w:rsidR="00A6288C" w:rsidRPr="00DA3171" w:rsidRDefault="00474BCC" w:rsidP="004359A7">
            <w:pPr>
              <w:jc w:val="left"/>
              <w:rPr>
                <w:color w:val="auto"/>
                <w:sz w:val="24"/>
                <w:szCs w:val="24"/>
              </w:rPr>
            </w:pPr>
            <w:r w:rsidRPr="00DA3171">
              <w:rPr>
                <w:color w:val="auto"/>
                <w:sz w:val="24"/>
                <w:szCs w:val="24"/>
              </w:rPr>
              <w:t>47,856</w:t>
            </w:r>
          </w:p>
        </w:tc>
        <w:tc>
          <w:tcPr>
            <w:tcW w:w="1370" w:type="dxa"/>
          </w:tcPr>
          <w:p w:rsidR="00A6288C" w:rsidRPr="00DA3171" w:rsidRDefault="00474BCC" w:rsidP="004359A7">
            <w:pPr>
              <w:jc w:val="left"/>
              <w:rPr>
                <w:color w:val="auto"/>
                <w:sz w:val="24"/>
                <w:szCs w:val="24"/>
              </w:rPr>
            </w:pPr>
            <w:r w:rsidRPr="00DA3171">
              <w:rPr>
                <w:color w:val="auto"/>
                <w:sz w:val="24"/>
                <w:szCs w:val="24"/>
              </w:rPr>
              <w:t>45,289</w:t>
            </w:r>
          </w:p>
        </w:tc>
        <w:tc>
          <w:tcPr>
            <w:tcW w:w="1672" w:type="dxa"/>
          </w:tcPr>
          <w:p w:rsidR="00A6288C" w:rsidRPr="00DA3171" w:rsidRDefault="00474BCC" w:rsidP="004359A7">
            <w:pPr>
              <w:jc w:val="left"/>
              <w:rPr>
                <w:color w:val="auto"/>
                <w:sz w:val="24"/>
                <w:szCs w:val="24"/>
              </w:rPr>
            </w:pPr>
            <w:r w:rsidRPr="00DA3171">
              <w:rPr>
                <w:color w:val="auto"/>
                <w:sz w:val="24"/>
                <w:szCs w:val="24"/>
              </w:rPr>
              <w:t>48,654</w:t>
            </w:r>
          </w:p>
        </w:tc>
        <w:tc>
          <w:tcPr>
            <w:tcW w:w="1370" w:type="dxa"/>
          </w:tcPr>
          <w:p w:rsidR="00A6288C" w:rsidRPr="00DA3171" w:rsidRDefault="00474BCC" w:rsidP="004359A7">
            <w:pPr>
              <w:jc w:val="left"/>
              <w:rPr>
                <w:color w:val="auto"/>
                <w:sz w:val="24"/>
                <w:szCs w:val="24"/>
              </w:rPr>
            </w:pPr>
            <w:r w:rsidRPr="00DA3171">
              <w:rPr>
                <w:color w:val="auto"/>
                <w:sz w:val="24"/>
                <w:szCs w:val="24"/>
              </w:rPr>
              <w:t>7,756</w:t>
            </w:r>
          </w:p>
        </w:tc>
        <w:tc>
          <w:tcPr>
            <w:tcW w:w="1370" w:type="dxa"/>
          </w:tcPr>
          <w:p w:rsidR="00A6288C" w:rsidRPr="00DA3171" w:rsidRDefault="00474BCC" w:rsidP="004359A7">
            <w:pPr>
              <w:jc w:val="left"/>
              <w:rPr>
                <w:color w:val="auto"/>
                <w:sz w:val="24"/>
                <w:szCs w:val="24"/>
              </w:rPr>
            </w:pPr>
            <w:r w:rsidRPr="00DA3171">
              <w:rPr>
                <w:color w:val="auto"/>
                <w:sz w:val="24"/>
                <w:szCs w:val="24"/>
              </w:rPr>
              <w:t>12,704</w:t>
            </w:r>
          </w:p>
        </w:tc>
        <w:tc>
          <w:tcPr>
            <w:tcW w:w="1371" w:type="dxa"/>
          </w:tcPr>
          <w:p w:rsidR="00A6288C" w:rsidRPr="00DA3171" w:rsidRDefault="00474BCC" w:rsidP="004359A7">
            <w:pPr>
              <w:jc w:val="left"/>
              <w:rPr>
                <w:color w:val="auto"/>
                <w:sz w:val="24"/>
                <w:szCs w:val="24"/>
              </w:rPr>
            </w:pPr>
            <w:r w:rsidRPr="00DA3171">
              <w:rPr>
                <w:color w:val="auto"/>
                <w:sz w:val="24"/>
                <w:szCs w:val="24"/>
              </w:rPr>
              <w:t>6,218</w:t>
            </w:r>
          </w:p>
        </w:tc>
      </w:tr>
      <w:tr w:rsidR="00A6288C" w:rsidRPr="00DA3171" w:rsidTr="00516FE5">
        <w:trPr>
          <w:cantSplit/>
          <w:trHeight w:val="299"/>
          <w:tblHeader/>
        </w:trPr>
        <w:tc>
          <w:tcPr>
            <w:tcW w:w="1091" w:type="dxa"/>
          </w:tcPr>
          <w:p w:rsidR="00A6288C" w:rsidRPr="00DA3171" w:rsidRDefault="00474BCC" w:rsidP="004359A7">
            <w:pPr>
              <w:jc w:val="left"/>
              <w:rPr>
                <w:color w:val="auto"/>
                <w:sz w:val="24"/>
                <w:szCs w:val="24"/>
              </w:rPr>
            </w:pPr>
            <w:r w:rsidRPr="00DA3171">
              <w:rPr>
                <w:color w:val="auto"/>
                <w:sz w:val="24"/>
                <w:szCs w:val="24"/>
              </w:rPr>
              <w:t>24</w:t>
            </w:r>
          </w:p>
        </w:tc>
        <w:tc>
          <w:tcPr>
            <w:tcW w:w="1370" w:type="dxa"/>
          </w:tcPr>
          <w:p w:rsidR="00A6288C" w:rsidRPr="00DA3171" w:rsidRDefault="00474BCC" w:rsidP="004359A7">
            <w:pPr>
              <w:jc w:val="left"/>
              <w:rPr>
                <w:color w:val="auto"/>
                <w:sz w:val="24"/>
                <w:szCs w:val="24"/>
              </w:rPr>
            </w:pPr>
            <w:r w:rsidRPr="00DA3171">
              <w:rPr>
                <w:color w:val="auto"/>
                <w:sz w:val="24"/>
                <w:szCs w:val="24"/>
              </w:rPr>
              <w:t>47,755</w:t>
            </w:r>
          </w:p>
        </w:tc>
        <w:tc>
          <w:tcPr>
            <w:tcW w:w="1370" w:type="dxa"/>
          </w:tcPr>
          <w:p w:rsidR="00A6288C" w:rsidRPr="00DA3171" w:rsidRDefault="00474BCC" w:rsidP="004359A7">
            <w:pPr>
              <w:jc w:val="left"/>
              <w:rPr>
                <w:color w:val="auto"/>
                <w:sz w:val="24"/>
                <w:szCs w:val="24"/>
              </w:rPr>
            </w:pPr>
            <w:r w:rsidRPr="00DA3171">
              <w:rPr>
                <w:color w:val="auto"/>
                <w:sz w:val="24"/>
                <w:szCs w:val="24"/>
              </w:rPr>
              <w:t>45,174</w:t>
            </w:r>
          </w:p>
        </w:tc>
        <w:tc>
          <w:tcPr>
            <w:tcW w:w="1672" w:type="dxa"/>
            <w:tcBorders>
              <w:right w:val="single" w:sz="4" w:space="0" w:color="000000"/>
            </w:tcBorders>
          </w:tcPr>
          <w:p w:rsidR="00A6288C" w:rsidRPr="00DA3171" w:rsidRDefault="00474BCC" w:rsidP="004359A7">
            <w:pPr>
              <w:jc w:val="left"/>
              <w:rPr>
                <w:color w:val="auto"/>
                <w:sz w:val="24"/>
                <w:szCs w:val="24"/>
              </w:rPr>
            </w:pPr>
            <w:r w:rsidRPr="00DA3171">
              <w:rPr>
                <w:color w:val="auto"/>
                <w:sz w:val="24"/>
                <w:szCs w:val="24"/>
              </w:rPr>
              <w:t>47,68</w:t>
            </w:r>
          </w:p>
        </w:tc>
        <w:tc>
          <w:tcPr>
            <w:tcW w:w="1370" w:type="dxa"/>
            <w:tcBorders>
              <w:left w:val="single" w:sz="4" w:space="0" w:color="000000"/>
            </w:tcBorders>
          </w:tcPr>
          <w:p w:rsidR="00A6288C" w:rsidRPr="00DA3171" w:rsidRDefault="00474BCC" w:rsidP="004359A7">
            <w:pPr>
              <w:jc w:val="left"/>
              <w:rPr>
                <w:b/>
                <w:color w:val="auto"/>
                <w:sz w:val="24"/>
                <w:szCs w:val="24"/>
              </w:rPr>
            </w:pPr>
            <w:r w:rsidRPr="00DA3171">
              <w:rPr>
                <w:b/>
                <w:color w:val="auto"/>
                <w:sz w:val="24"/>
                <w:szCs w:val="24"/>
              </w:rPr>
              <w:t>7,951</w:t>
            </w:r>
          </w:p>
        </w:tc>
        <w:tc>
          <w:tcPr>
            <w:tcW w:w="1370" w:type="dxa"/>
          </w:tcPr>
          <w:p w:rsidR="00A6288C" w:rsidRPr="00DA3171" w:rsidRDefault="00474BCC" w:rsidP="004359A7">
            <w:pPr>
              <w:jc w:val="left"/>
              <w:rPr>
                <w:b/>
                <w:color w:val="auto"/>
                <w:sz w:val="24"/>
                <w:szCs w:val="24"/>
              </w:rPr>
            </w:pPr>
            <w:r w:rsidRPr="00DA3171">
              <w:rPr>
                <w:b/>
                <w:color w:val="auto"/>
                <w:sz w:val="24"/>
                <w:szCs w:val="24"/>
              </w:rPr>
              <w:t>12,926</w:t>
            </w:r>
          </w:p>
        </w:tc>
        <w:tc>
          <w:tcPr>
            <w:tcW w:w="1371" w:type="dxa"/>
          </w:tcPr>
          <w:p w:rsidR="00A6288C" w:rsidRPr="00DA3171" w:rsidRDefault="00474BCC" w:rsidP="004359A7">
            <w:pPr>
              <w:jc w:val="left"/>
              <w:rPr>
                <w:b/>
                <w:color w:val="auto"/>
                <w:sz w:val="24"/>
                <w:szCs w:val="24"/>
              </w:rPr>
            </w:pPr>
            <w:r w:rsidRPr="00DA3171">
              <w:rPr>
                <w:b/>
                <w:color w:val="auto"/>
                <w:sz w:val="24"/>
                <w:szCs w:val="24"/>
              </w:rPr>
              <w:t>8,096</w:t>
            </w:r>
          </w:p>
        </w:tc>
      </w:tr>
      <w:tr w:rsidR="00A6288C" w:rsidRPr="00DA3171" w:rsidTr="00516FE5">
        <w:trPr>
          <w:cantSplit/>
          <w:trHeight w:val="299"/>
          <w:tblHeader/>
        </w:trPr>
        <w:tc>
          <w:tcPr>
            <w:tcW w:w="1091" w:type="dxa"/>
            <w:tcBorders>
              <w:right w:val="single" w:sz="4" w:space="0" w:color="000000"/>
            </w:tcBorders>
          </w:tcPr>
          <w:p w:rsidR="00A6288C" w:rsidRPr="00DA3171" w:rsidRDefault="00474BCC" w:rsidP="004359A7">
            <w:pPr>
              <w:rPr>
                <w:b/>
                <w:color w:val="auto"/>
                <w:sz w:val="24"/>
                <w:szCs w:val="24"/>
              </w:rPr>
            </w:pPr>
            <w:r w:rsidRPr="00DA3171">
              <w:rPr>
                <w:b/>
                <w:color w:val="auto"/>
                <w:sz w:val="24"/>
                <w:szCs w:val="24"/>
              </w:rPr>
              <w:t>pН=3</w:t>
            </w:r>
          </w:p>
        </w:tc>
        <w:tc>
          <w:tcPr>
            <w:tcW w:w="4411" w:type="dxa"/>
            <w:gridSpan w:val="3"/>
            <w:tcBorders>
              <w:right w:val="single" w:sz="4" w:space="0" w:color="000000"/>
            </w:tcBorders>
          </w:tcPr>
          <w:p w:rsidR="00A6288C" w:rsidRPr="00DA3171" w:rsidRDefault="00A6288C" w:rsidP="004359A7">
            <w:pPr>
              <w:rPr>
                <w:color w:val="auto"/>
                <w:sz w:val="24"/>
                <w:szCs w:val="24"/>
              </w:rPr>
            </w:pPr>
          </w:p>
        </w:tc>
        <w:tc>
          <w:tcPr>
            <w:tcW w:w="4111" w:type="dxa"/>
            <w:gridSpan w:val="3"/>
            <w:tcBorders>
              <w:left w:val="single" w:sz="4" w:space="0" w:color="000000"/>
            </w:tcBorders>
          </w:tcPr>
          <w:p w:rsidR="00A6288C" w:rsidRPr="00DA3171" w:rsidRDefault="00A6288C" w:rsidP="004359A7">
            <w:pPr>
              <w:rPr>
                <w:color w:val="auto"/>
                <w:sz w:val="24"/>
                <w:szCs w:val="24"/>
              </w:rPr>
            </w:pPr>
          </w:p>
        </w:tc>
      </w:tr>
      <w:tr w:rsidR="00A6288C" w:rsidRPr="00DA3171" w:rsidTr="00516FE5">
        <w:trPr>
          <w:cantSplit/>
          <w:trHeight w:val="299"/>
          <w:tblHeader/>
        </w:trPr>
        <w:tc>
          <w:tcPr>
            <w:tcW w:w="1091" w:type="dxa"/>
            <w:tcBorders>
              <w:right w:val="single" w:sz="4" w:space="0" w:color="000000"/>
            </w:tcBorders>
          </w:tcPr>
          <w:p w:rsidR="00A6288C" w:rsidRPr="00DA3171" w:rsidRDefault="00474BCC" w:rsidP="004359A7">
            <w:pPr>
              <w:rPr>
                <w:color w:val="auto"/>
                <w:sz w:val="24"/>
                <w:szCs w:val="24"/>
              </w:rPr>
            </w:pPr>
            <w:r w:rsidRPr="00DA3171">
              <w:rPr>
                <w:color w:val="auto"/>
                <w:sz w:val="24"/>
                <w:szCs w:val="24"/>
              </w:rPr>
              <w:t>t, сағат</w:t>
            </w:r>
          </w:p>
        </w:tc>
        <w:tc>
          <w:tcPr>
            <w:tcW w:w="1370" w:type="dxa"/>
            <w:tcBorders>
              <w:left w:val="single" w:sz="4" w:space="0" w:color="000000"/>
            </w:tcBorders>
          </w:tcPr>
          <w:p w:rsidR="00A6288C" w:rsidRPr="00DA3171" w:rsidRDefault="00474BCC" w:rsidP="004359A7">
            <w:pPr>
              <w:jc w:val="left"/>
              <w:rPr>
                <w:b/>
                <w:color w:val="auto"/>
                <w:sz w:val="24"/>
                <w:szCs w:val="24"/>
              </w:rPr>
            </w:pPr>
            <w:r w:rsidRPr="00DA3171">
              <w:rPr>
                <w:b/>
                <w:color w:val="auto"/>
                <w:sz w:val="24"/>
                <w:szCs w:val="24"/>
              </w:rPr>
              <w:t>6:0</w:t>
            </w:r>
          </w:p>
        </w:tc>
        <w:tc>
          <w:tcPr>
            <w:tcW w:w="1370" w:type="dxa"/>
          </w:tcPr>
          <w:p w:rsidR="00A6288C" w:rsidRPr="00DA3171" w:rsidRDefault="00474BCC" w:rsidP="004359A7">
            <w:pPr>
              <w:jc w:val="left"/>
              <w:rPr>
                <w:b/>
                <w:color w:val="auto"/>
                <w:sz w:val="24"/>
                <w:szCs w:val="24"/>
              </w:rPr>
            </w:pPr>
            <w:r w:rsidRPr="00DA3171">
              <w:rPr>
                <w:b/>
                <w:color w:val="auto"/>
                <w:sz w:val="24"/>
                <w:szCs w:val="24"/>
              </w:rPr>
              <w:t>1:5</w:t>
            </w:r>
          </w:p>
        </w:tc>
        <w:tc>
          <w:tcPr>
            <w:tcW w:w="1672" w:type="dxa"/>
            <w:tcBorders>
              <w:right w:val="single" w:sz="4" w:space="0" w:color="000000"/>
            </w:tcBorders>
          </w:tcPr>
          <w:p w:rsidR="00A6288C" w:rsidRPr="00DA3171" w:rsidRDefault="00474BCC" w:rsidP="004359A7">
            <w:pPr>
              <w:jc w:val="left"/>
              <w:rPr>
                <w:b/>
                <w:color w:val="auto"/>
                <w:sz w:val="24"/>
                <w:szCs w:val="24"/>
              </w:rPr>
            </w:pPr>
            <w:r w:rsidRPr="00DA3171">
              <w:rPr>
                <w:b/>
                <w:color w:val="auto"/>
                <w:sz w:val="24"/>
                <w:szCs w:val="24"/>
              </w:rPr>
              <w:t>0:6</w:t>
            </w:r>
          </w:p>
        </w:tc>
        <w:tc>
          <w:tcPr>
            <w:tcW w:w="1370" w:type="dxa"/>
            <w:tcBorders>
              <w:left w:val="single" w:sz="4" w:space="0" w:color="000000"/>
            </w:tcBorders>
          </w:tcPr>
          <w:p w:rsidR="00A6288C" w:rsidRPr="00DA3171" w:rsidRDefault="00474BCC" w:rsidP="004359A7">
            <w:pPr>
              <w:jc w:val="left"/>
              <w:rPr>
                <w:b/>
                <w:color w:val="auto"/>
                <w:sz w:val="24"/>
                <w:szCs w:val="24"/>
              </w:rPr>
            </w:pPr>
            <w:r w:rsidRPr="00DA3171">
              <w:rPr>
                <w:b/>
                <w:color w:val="auto"/>
                <w:sz w:val="24"/>
                <w:szCs w:val="24"/>
              </w:rPr>
              <w:t>6:0</w:t>
            </w:r>
          </w:p>
        </w:tc>
        <w:tc>
          <w:tcPr>
            <w:tcW w:w="1370" w:type="dxa"/>
          </w:tcPr>
          <w:p w:rsidR="00A6288C" w:rsidRPr="00DA3171" w:rsidRDefault="00474BCC" w:rsidP="004359A7">
            <w:pPr>
              <w:jc w:val="left"/>
              <w:rPr>
                <w:b/>
                <w:color w:val="auto"/>
                <w:sz w:val="24"/>
                <w:szCs w:val="24"/>
              </w:rPr>
            </w:pPr>
            <w:r w:rsidRPr="00DA3171">
              <w:rPr>
                <w:b/>
                <w:color w:val="auto"/>
                <w:sz w:val="24"/>
                <w:szCs w:val="24"/>
              </w:rPr>
              <w:t>1:5</w:t>
            </w:r>
          </w:p>
        </w:tc>
        <w:tc>
          <w:tcPr>
            <w:tcW w:w="1371" w:type="dxa"/>
          </w:tcPr>
          <w:p w:rsidR="00A6288C" w:rsidRPr="00DA3171" w:rsidRDefault="00474BCC" w:rsidP="004359A7">
            <w:pPr>
              <w:jc w:val="left"/>
              <w:rPr>
                <w:b/>
                <w:color w:val="auto"/>
                <w:sz w:val="24"/>
                <w:szCs w:val="24"/>
              </w:rPr>
            </w:pPr>
            <w:r w:rsidRPr="00DA3171">
              <w:rPr>
                <w:b/>
                <w:color w:val="auto"/>
                <w:sz w:val="24"/>
                <w:szCs w:val="24"/>
              </w:rPr>
              <w:t>0:6</w:t>
            </w:r>
          </w:p>
        </w:tc>
      </w:tr>
      <w:tr w:rsidR="00A6288C" w:rsidRPr="00DA3171" w:rsidTr="00516FE5">
        <w:trPr>
          <w:cantSplit/>
          <w:trHeight w:val="299"/>
          <w:tblHeader/>
        </w:trPr>
        <w:tc>
          <w:tcPr>
            <w:tcW w:w="1091" w:type="dxa"/>
          </w:tcPr>
          <w:p w:rsidR="00A6288C" w:rsidRPr="00DA3171" w:rsidRDefault="00474BCC" w:rsidP="004359A7">
            <w:pPr>
              <w:jc w:val="left"/>
              <w:rPr>
                <w:color w:val="auto"/>
                <w:sz w:val="24"/>
                <w:szCs w:val="24"/>
              </w:rPr>
            </w:pPr>
            <w:r w:rsidRPr="00DA3171">
              <w:rPr>
                <w:color w:val="auto"/>
                <w:sz w:val="24"/>
                <w:szCs w:val="24"/>
              </w:rPr>
              <w:t>1</w:t>
            </w:r>
          </w:p>
        </w:tc>
        <w:tc>
          <w:tcPr>
            <w:tcW w:w="1370" w:type="dxa"/>
          </w:tcPr>
          <w:p w:rsidR="00A6288C" w:rsidRPr="00DA3171" w:rsidRDefault="00474BCC" w:rsidP="004359A7">
            <w:pPr>
              <w:jc w:val="left"/>
              <w:rPr>
                <w:color w:val="auto"/>
                <w:sz w:val="24"/>
                <w:szCs w:val="24"/>
              </w:rPr>
            </w:pPr>
            <w:r w:rsidRPr="00DA3171">
              <w:rPr>
                <w:color w:val="auto"/>
                <w:sz w:val="24"/>
                <w:szCs w:val="24"/>
              </w:rPr>
              <w:t>46,89</w:t>
            </w:r>
          </w:p>
        </w:tc>
        <w:tc>
          <w:tcPr>
            <w:tcW w:w="1370" w:type="dxa"/>
          </w:tcPr>
          <w:p w:rsidR="00A6288C" w:rsidRPr="00DA3171" w:rsidRDefault="00474BCC" w:rsidP="004359A7">
            <w:pPr>
              <w:jc w:val="left"/>
              <w:rPr>
                <w:color w:val="auto"/>
                <w:sz w:val="24"/>
                <w:szCs w:val="24"/>
              </w:rPr>
            </w:pPr>
            <w:r w:rsidRPr="00DA3171">
              <w:rPr>
                <w:color w:val="auto"/>
                <w:sz w:val="24"/>
                <w:szCs w:val="24"/>
              </w:rPr>
              <w:t>46,59</w:t>
            </w:r>
          </w:p>
        </w:tc>
        <w:tc>
          <w:tcPr>
            <w:tcW w:w="1672" w:type="dxa"/>
          </w:tcPr>
          <w:p w:rsidR="00A6288C" w:rsidRPr="00DA3171" w:rsidRDefault="00474BCC" w:rsidP="004359A7">
            <w:pPr>
              <w:jc w:val="left"/>
              <w:rPr>
                <w:color w:val="auto"/>
                <w:sz w:val="24"/>
                <w:szCs w:val="24"/>
              </w:rPr>
            </w:pPr>
            <w:r w:rsidRPr="00DA3171">
              <w:rPr>
                <w:color w:val="auto"/>
                <w:sz w:val="24"/>
                <w:szCs w:val="24"/>
              </w:rPr>
              <w:t>46,59</w:t>
            </w:r>
          </w:p>
        </w:tc>
        <w:tc>
          <w:tcPr>
            <w:tcW w:w="1370" w:type="dxa"/>
          </w:tcPr>
          <w:p w:rsidR="00A6288C" w:rsidRPr="00DA3171" w:rsidRDefault="00474BCC" w:rsidP="004359A7">
            <w:pPr>
              <w:jc w:val="left"/>
              <w:rPr>
                <w:color w:val="auto"/>
                <w:sz w:val="24"/>
                <w:szCs w:val="24"/>
              </w:rPr>
            </w:pPr>
            <w:r w:rsidRPr="00DA3171">
              <w:rPr>
                <w:color w:val="auto"/>
                <w:sz w:val="24"/>
                <w:szCs w:val="24"/>
              </w:rPr>
              <w:t>9,618</w:t>
            </w:r>
          </w:p>
        </w:tc>
        <w:tc>
          <w:tcPr>
            <w:tcW w:w="1370" w:type="dxa"/>
          </w:tcPr>
          <w:p w:rsidR="00A6288C" w:rsidRPr="00DA3171" w:rsidRDefault="00474BCC" w:rsidP="004359A7">
            <w:pPr>
              <w:jc w:val="left"/>
              <w:rPr>
                <w:color w:val="auto"/>
                <w:sz w:val="24"/>
                <w:szCs w:val="24"/>
              </w:rPr>
            </w:pPr>
            <w:r w:rsidRPr="00DA3171">
              <w:rPr>
                <w:color w:val="auto"/>
                <w:sz w:val="24"/>
                <w:szCs w:val="24"/>
              </w:rPr>
              <w:t>10,197</w:t>
            </w:r>
          </w:p>
        </w:tc>
        <w:tc>
          <w:tcPr>
            <w:tcW w:w="1371" w:type="dxa"/>
          </w:tcPr>
          <w:p w:rsidR="00A6288C" w:rsidRPr="00DA3171" w:rsidRDefault="00474BCC" w:rsidP="004359A7">
            <w:pPr>
              <w:jc w:val="left"/>
              <w:rPr>
                <w:color w:val="auto"/>
                <w:sz w:val="24"/>
                <w:szCs w:val="24"/>
              </w:rPr>
            </w:pPr>
            <w:r w:rsidRPr="00DA3171">
              <w:rPr>
                <w:color w:val="auto"/>
                <w:sz w:val="24"/>
                <w:szCs w:val="24"/>
              </w:rPr>
              <w:t>10,197</w:t>
            </w:r>
          </w:p>
        </w:tc>
      </w:tr>
      <w:tr w:rsidR="00A6288C" w:rsidRPr="00DA3171" w:rsidTr="00516FE5">
        <w:trPr>
          <w:cantSplit/>
          <w:trHeight w:val="299"/>
          <w:tblHeader/>
        </w:trPr>
        <w:tc>
          <w:tcPr>
            <w:tcW w:w="1091" w:type="dxa"/>
          </w:tcPr>
          <w:p w:rsidR="00A6288C" w:rsidRPr="00DA3171" w:rsidRDefault="00474BCC" w:rsidP="004359A7">
            <w:pPr>
              <w:jc w:val="left"/>
              <w:rPr>
                <w:color w:val="auto"/>
                <w:sz w:val="24"/>
                <w:szCs w:val="24"/>
              </w:rPr>
            </w:pPr>
            <w:r w:rsidRPr="00DA3171">
              <w:rPr>
                <w:color w:val="auto"/>
                <w:sz w:val="24"/>
                <w:szCs w:val="24"/>
              </w:rPr>
              <w:t>3</w:t>
            </w:r>
          </w:p>
        </w:tc>
        <w:tc>
          <w:tcPr>
            <w:tcW w:w="1370" w:type="dxa"/>
          </w:tcPr>
          <w:p w:rsidR="00A6288C" w:rsidRPr="00DA3171" w:rsidRDefault="00474BCC" w:rsidP="004359A7">
            <w:pPr>
              <w:jc w:val="left"/>
              <w:rPr>
                <w:color w:val="auto"/>
                <w:sz w:val="24"/>
                <w:szCs w:val="24"/>
              </w:rPr>
            </w:pPr>
            <w:r w:rsidRPr="00DA3171">
              <w:rPr>
                <w:color w:val="auto"/>
                <w:sz w:val="24"/>
                <w:szCs w:val="24"/>
              </w:rPr>
              <w:t>46,3</w:t>
            </w:r>
          </w:p>
        </w:tc>
        <w:tc>
          <w:tcPr>
            <w:tcW w:w="1370" w:type="dxa"/>
          </w:tcPr>
          <w:p w:rsidR="00A6288C" w:rsidRPr="00DA3171" w:rsidRDefault="00474BCC" w:rsidP="004359A7">
            <w:pPr>
              <w:jc w:val="left"/>
              <w:rPr>
                <w:color w:val="auto"/>
                <w:sz w:val="24"/>
                <w:szCs w:val="24"/>
              </w:rPr>
            </w:pPr>
            <w:r w:rsidRPr="00DA3171">
              <w:rPr>
                <w:color w:val="auto"/>
                <w:sz w:val="24"/>
                <w:szCs w:val="24"/>
              </w:rPr>
              <w:t>45,865</w:t>
            </w:r>
          </w:p>
        </w:tc>
        <w:tc>
          <w:tcPr>
            <w:tcW w:w="1672" w:type="dxa"/>
          </w:tcPr>
          <w:p w:rsidR="00A6288C" w:rsidRPr="00DA3171" w:rsidRDefault="00474BCC" w:rsidP="004359A7">
            <w:pPr>
              <w:jc w:val="left"/>
              <w:rPr>
                <w:color w:val="auto"/>
                <w:sz w:val="24"/>
                <w:szCs w:val="24"/>
              </w:rPr>
            </w:pPr>
            <w:r w:rsidRPr="00DA3171">
              <w:rPr>
                <w:color w:val="auto"/>
                <w:sz w:val="24"/>
                <w:szCs w:val="24"/>
              </w:rPr>
              <w:t>45,865</w:t>
            </w:r>
          </w:p>
        </w:tc>
        <w:tc>
          <w:tcPr>
            <w:tcW w:w="1370" w:type="dxa"/>
          </w:tcPr>
          <w:p w:rsidR="00A6288C" w:rsidRPr="00DA3171" w:rsidRDefault="00474BCC" w:rsidP="004359A7">
            <w:pPr>
              <w:jc w:val="left"/>
              <w:rPr>
                <w:color w:val="auto"/>
                <w:sz w:val="24"/>
                <w:szCs w:val="24"/>
              </w:rPr>
            </w:pPr>
            <w:r w:rsidRPr="00DA3171">
              <w:rPr>
                <w:color w:val="auto"/>
                <w:sz w:val="24"/>
                <w:szCs w:val="24"/>
              </w:rPr>
              <w:t>10,756</w:t>
            </w:r>
          </w:p>
        </w:tc>
        <w:tc>
          <w:tcPr>
            <w:tcW w:w="1370" w:type="dxa"/>
          </w:tcPr>
          <w:p w:rsidR="00A6288C" w:rsidRPr="00DA3171" w:rsidRDefault="00474BCC" w:rsidP="004359A7">
            <w:pPr>
              <w:jc w:val="left"/>
              <w:rPr>
                <w:color w:val="auto"/>
                <w:sz w:val="24"/>
                <w:szCs w:val="24"/>
              </w:rPr>
            </w:pPr>
            <w:r w:rsidRPr="00DA3171">
              <w:rPr>
                <w:color w:val="auto"/>
                <w:sz w:val="24"/>
                <w:szCs w:val="24"/>
              </w:rPr>
              <w:t>11,594</w:t>
            </w:r>
          </w:p>
        </w:tc>
        <w:tc>
          <w:tcPr>
            <w:tcW w:w="1371" w:type="dxa"/>
          </w:tcPr>
          <w:p w:rsidR="00A6288C" w:rsidRPr="00DA3171" w:rsidRDefault="00474BCC" w:rsidP="004359A7">
            <w:pPr>
              <w:jc w:val="left"/>
              <w:rPr>
                <w:color w:val="auto"/>
                <w:sz w:val="24"/>
                <w:szCs w:val="24"/>
              </w:rPr>
            </w:pPr>
            <w:r w:rsidRPr="00DA3171">
              <w:rPr>
                <w:color w:val="auto"/>
                <w:sz w:val="24"/>
                <w:szCs w:val="24"/>
              </w:rPr>
              <w:t>11,594</w:t>
            </w:r>
          </w:p>
        </w:tc>
      </w:tr>
      <w:tr w:rsidR="00A6288C" w:rsidRPr="00DA3171" w:rsidTr="00516FE5">
        <w:trPr>
          <w:cantSplit/>
          <w:trHeight w:val="299"/>
          <w:tblHeader/>
        </w:trPr>
        <w:tc>
          <w:tcPr>
            <w:tcW w:w="1091" w:type="dxa"/>
          </w:tcPr>
          <w:p w:rsidR="00A6288C" w:rsidRPr="00DA3171" w:rsidRDefault="00474BCC" w:rsidP="004359A7">
            <w:pPr>
              <w:jc w:val="left"/>
              <w:rPr>
                <w:color w:val="auto"/>
                <w:sz w:val="24"/>
                <w:szCs w:val="24"/>
              </w:rPr>
            </w:pPr>
            <w:r w:rsidRPr="00DA3171">
              <w:rPr>
                <w:color w:val="auto"/>
                <w:sz w:val="24"/>
                <w:szCs w:val="24"/>
              </w:rPr>
              <w:t>6</w:t>
            </w:r>
          </w:p>
        </w:tc>
        <w:tc>
          <w:tcPr>
            <w:tcW w:w="1370" w:type="dxa"/>
          </w:tcPr>
          <w:p w:rsidR="00A6288C" w:rsidRPr="00DA3171" w:rsidRDefault="00474BCC" w:rsidP="004359A7">
            <w:pPr>
              <w:jc w:val="left"/>
              <w:rPr>
                <w:color w:val="auto"/>
                <w:sz w:val="24"/>
                <w:szCs w:val="24"/>
              </w:rPr>
            </w:pPr>
            <w:r w:rsidRPr="00DA3171">
              <w:rPr>
                <w:color w:val="auto"/>
                <w:sz w:val="24"/>
                <w:szCs w:val="24"/>
              </w:rPr>
              <w:t>45,285</w:t>
            </w:r>
          </w:p>
        </w:tc>
        <w:tc>
          <w:tcPr>
            <w:tcW w:w="1370" w:type="dxa"/>
          </w:tcPr>
          <w:p w:rsidR="00A6288C" w:rsidRPr="00DA3171" w:rsidRDefault="00474BCC" w:rsidP="004359A7">
            <w:pPr>
              <w:jc w:val="left"/>
              <w:rPr>
                <w:color w:val="auto"/>
                <w:sz w:val="24"/>
                <w:szCs w:val="24"/>
              </w:rPr>
            </w:pPr>
            <w:r w:rsidRPr="00DA3171">
              <w:rPr>
                <w:color w:val="auto"/>
                <w:sz w:val="24"/>
                <w:szCs w:val="24"/>
              </w:rPr>
              <w:t>45,16</w:t>
            </w:r>
          </w:p>
        </w:tc>
        <w:tc>
          <w:tcPr>
            <w:tcW w:w="1672" w:type="dxa"/>
          </w:tcPr>
          <w:p w:rsidR="00A6288C" w:rsidRPr="00DA3171" w:rsidRDefault="00474BCC" w:rsidP="004359A7">
            <w:pPr>
              <w:jc w:val="left"/>
              <w:rPr>
                <w:color w:val="auto"/>
                <w:sz w:val="24"/>
                <w:szCs w:val="24"/>
              </w:rPr>
            </w:pPr>
            <w:r w:rsidRPr="00DA3171">
              <w:rPr>
                <w:color w:val="auto"/>
                <w:sz w:val="24"/>
                <w:szCs w:val="24"/>
              </w:rPr>
              <w:t>45,43</w:t>
            </w:r>
          </w:p>
        </w:tc>
        <w:tc>
          <w:tcPr>
            <w:tcW w:w="1370" w:type="dxa"/>
          </w:tcPr>
          <w:p w:rsidR="00A6288C" w:rsidRPr="00DA3171" w:rsidRDefault="00474BCC" w:rsidP="004359A7">
            <w:pPr>
              <w:jc w:val="left"/>
              <w:rPr>
                <w:color w:val="auto"/>
                <w:sz w:val="24"/>
                <w:szCs w:val="24"/>
              </w:rPr>
            </w:pPr>
            <w:r w:rsidRPr="00DA3171">
              <w:rPr>
                <w:color w:val="auto"/>
                <w:sz w:val="24"/>
                <w:szCs w:val="24"/>
              </w:rPr>
              <w:t>12,712</w:t>
            </w:r>
          </w:p>
        </w:tc>
        <w:tc>
          <w:tcPr>
            <w:tcW w:w="1370" w:type="dxa"/>
          </w:tcPr>
          <w:p w:rsidR="00A6288C" w:rsidRPr="00DA3171" w:rsidRDefault="00474BCC" w:rsidP="004359A7">
            <w:pPr>
              <w:jc w:val="left"/>
              <w:rPr>
                <w:color w:val="auto"/>
                <w:sz w:val="24"/>
                <w:szCs w:val="24"/>
              </w:rPr>
            </w:pPr>
            <w:r w:rsidRPr="00DA3171">
              <w:rPr>
                <w:color w:val="auto"/>
                <w:sz w:val="24"/>
                <w:szCs w:val="24"/>
              </w:rPr>
              <w:t>12,953</w:t>
            </w:r>
          </w:p>
        </w:tc>
        <w:tc>
          <w:tcPr>
            <w:tcW w:w="1371" w:type="dxa"/>
          </w:tcPr>
          <w:p w:rsidR="00A6288C" w:rsidRPr="00DA3171" w:rsidRDefault="00474BCC" w:rsidP="004359A7">
            <w:pPr>
              <w:jc w:val="left"/>
              <w:rPr>
                <w:color w:val="auto"/>
                <w:sz w:val="24"/>
                <w:szCs w:val="24"/>
              </w:rPr>
            </w:pPr>
            <w:r w:rsidRPr="00DA3171">
              <w:rPr>
                <w:color w:val="auto"/>
                <w:sz w:val="24"/>
                <w:szCs w:val="24"/>
              </w:rPr>
              <w:t>12,433</w:t>
            </w:r>
          </w:p>
        </w:tc>
      </w:tr>
      <w:tr w:rsidR="00A6288C" w:rsidRPr="00DA3171" w:rsidTr="00516FE5">
        <w:trPr>
          <w:cantSplit/>
          <w:trHeight w:val="299"/>
          <w:tblHeader/>
        </w:trPr>
        <w:tc>
          <w:tcPr>
            <w:tcW w:w="1091" w:type="dxa"/>
          </w:tcPr>
          <w:p w:rsidR="00A6288C" w:rsidRPr="00DA3171" w:rsidRDefault="00474BCC" w:rsidP="004359A7">
            <w:pPr>
              <w:jc w:val="left"/>
              <w:rPr>
                <w:color w:val="auto"/>
                <w:sz w:val="24"/>
                <w:szCs w:val="24"/>
              </w:rPr>
            </w:pPr>
            <w:r w:rsidRPr="00DA3171">
              <w:rPr>
                <w:color w:val="auto"/>
                <w:sz w:val="24"/>
                <w:szCs w:val="24"/>
              </w:rPr>
              <w:t>24</w:t>
            </w:r>
          </w:p>
        </w:tc>
        <w:tc>
          <w:tcPr>
            <w:tcW w:w="1370" w:type="dxa"/>
          </w:tcPr>
          <w:p w:rsidR="00A6288C" w:rsidRPr="00DA3171" w:rsidRDefault="00474BCC" w:rsidP="004359A7">
            <w:pPr>
              <w:jc w:val="left"/>
              <w:rPr>
                <w:color w:val="auto"/>
                <w:sz w:val="24"/>
                <w:szCs w:val="24"/>
              </w:rPr>
            </w:pPr>
            <w:r w:rsidRPr="00DA3171">
              <w:rPr>
                <w:color w:val="auto"/>
                <w:sz w:val="24"/>
                <w:szCs w:val="24"/>
              </w:rPr>
              <w:t>46,59</w:t>
            </w:r>
          </w:p>
        </w:tc>
        <w:tc>
          <w:tcPr>
            <w:tcW w:w="1370" w:type="dxa"/>
          </w:tcPr>
          <w:p w:rsidR="00A6288C" w:rsidRPr="00DA3171" w:rsidRDefault="00474BCC" w:rsidP="004359A7">
            <w:pPr>
              <w:jc w:val="left"/>
              <w:rPr>
                <w:color w:val="auto"/>
                <w:sz w:val="24"/>
                <w:szCs w:val="24"/>
              </w:rPr>
            </w:pPr>
            <w:r w:rsidRPr="00DA3171">
              <w:rPr>
                <w:color w:val="auto"/>
                <w:sz w:val="24"/>
                <w:szCs w:val="24"/>
              </w:rPr>
              <w:t>45,43</w:t>
            </w:r>
          </w:p>
        </w:tc>
        <w:tc>
          <w:tcPr>
            <w:tcW w:w="1672" w:type="dxa"/>
            <w:tcBorders>
              <w:right w:val="single" w:sz="4" w:space="0" w:color="000000"/>
            </w:tcBorders>
          </w:tcPr>
          <w:p w:rsidR="00A6288C" w:rsidRPr="00DA3171" w:rsidRDefault="00474BCC" w:rsidP="004359A7">
            <w:pPr>
              <w:jc w:val="left"/>
              <w:rPr>
                <w:color w:val="auto"/>
                <w:sz w:val="24"/>
                <w:szCs w:val="24"/>
              </w:rPr>
            </w:pPr>
            <w:r w:rsidRPr="00DA3171">
              <w:rPr>
                <w:color w:val="auto"/>
                <w:sz w:val="24"/>
                <w:szCs w:val="24"/>
              </w:rPr>
              <w:t>45,59</w:t>
            </w:r>
          </w:p>
        </w:tc>
        <w:tc>
          <w:tcPr>
            <w:tcW w:w="1370" w:type="dxa"/>
            <w:tcBorders>
              <w:left w:val="single" w:sz="4" w:space="0" w:color="000000"/>
            </w:tcBorders>
          </w:tcPr>
          <w:p w:rsidR="00A6288C" w:rsidRPr="00DA3171" w:rsidRDefault="00474BCC" w:rsidP="004359A7">
            <w:pPr>
              <w:jc w:val="left"/>
              <w:rPr>
                <w:b/>
                <w:color w:val="auto"/>
                <w:sz w:val="24"/>
                <w:szCs w:val="24"/>
              </w:rPr>
            </w:pPr>
            <w:r w:rsidRPr="00DA3171">
              <w:rPr>
                <w:b/>
                <w:color w:val="auto"/>
                <w:sz w:val="24"/>
                <w:szCs w:val="24"/>
              </w:rPr>
              <w:t>10,197</w:t>
            </w:r>
          </w:p>
        </w:tc>
        <w:tc>
          <w:tcPr>
            <w:tcW w:w="1370" w:type="dxa"/>
          </w:tcPr>
          <w:p w:rsidR="00A6288C" w:rsidRPr="00DA3171" w:rsidRDefault="00474BCC" w:rsidP="004359A7">
            <w:pPr>
              <w:jc w:val="left"/>
              <w:rPr>
                <w:b/>
                <w:color w:val="auto"/>
                <w:sz w:val="24"/>
                <w:szCs w:val="24"/>
              </w:rPr>
            </w:pPr>
            <w:r w:rsidRPr="00DA3171">
              <w:rPr>
                <w:b/>
                <w:color w:val="auto"/>
                <w:sz w:val="24"/>
                <w:szCs w:val="24"/>
              </w:rPr>
              <w:t>12,433</w:t>
            </w:r>
          </w:p>
        </w:tc>
        <w:tc>
          <w:tcPr>
            <w:tcW w:w="1371" w:type="dxa"/>
          </w:tcPr>
          <w:p w:rsidR="00A6288C" w:rsidRPr="00DA3171" w:rsidRDefault="00474BCC" w:rsidP="004359A7">
            <w:pPr>
              <w:jc w:val="left"/>
              <w:rPr>
                <w:b/>
                <w:color w:val="auto"/>
                <w:sz w:val="24"/>
                <w:szCs w:val="24"/>
              </w:rPr>
            </w:pPr>
            <w:r w:rsidRPr="00DA3171">
              <w:rPr>
                <w:b/>
                <w:color w:val="auto"/>
                <w:sz w:val="24"/>
                <w:szCs w:val="24"/>
              </w:rPr>
              <w:t>12,124</w:t>
            </w:r>
          </w:p>
        </w:tc>
      </w:tr>
      <w:tr w:rsidR="00A6288C" w:rsidRPr="00DA3171" w:rsidTr="00516FE5">
        <w:trPr>
          <w:cantSplit/>
          <w:trHeight w:val="299"/>
          <w:tblHeader/>
        </w:trPr>
        <w:tc>
          <w:tcPr>
            <w:tcW w:w="1091" w:type="dxa"/>
            <w:tcBorders>
              <w:right w:val="single" w:sz="4" w:space="0" w:color="000000"/>
            </w:tcBorders>
          </w:tcPr>
          <w:p w:rsidR="00A6288C" w:rsidRPr="00DA3171" w:rsidRDefault="00474BCC" w:rsidP="004359A7">
            <w:pPr>
              <w:rPr>
                <w:b/>
                <w:color w:val="auto"/>
                <w:sz w:val="24"/>
                <w:szCs w:val="24"/>
              </w:rPr>
            </w:pPr>
            <w:r w:rsidRPr="00DA3171">
              <w:rPr>
                <w:b/>
                <w:color w:val="auto"/>
                <w:sz w:val="24"/>
                <w:szCs w:val="24"/>
              </w:rPr>
              <w:t>pH=4</w:t>
            </w:r>
          </w:p>
        </w:tc>
        <w:tc>
          <w:tcPr>
            <w:tcW w:w="4411" w:type="dxa"/>
            <w:gridSpan w:val="3"/>
            <w:tcBorders>
              <w:right w:val="single" w:sz="4" w:space="0" w:color="000000"/>
            </w:tcBorders>
          </w:tcPr>
          <w:p w:rsidR="00A6288C" w:rsidRPr="00DA3171" w:rsidRDefault="00A6288C" w:rsidP="004359A7">
            <w:pPr>
              <w:rPr>
                <w:b/>
                <w:color w:val="auto"/>
                <w:sz w:val="24"/>
                <w:szCs w:val="24"/>
              </w:rPr>
            </w:pPr>
          </w:p>
        </w:tc>
        <w:tc>
          <w:tcPr>
            <w:tcW w:w="4111" w:type="dxa"/>
            <w:gridSpan w:val="3"/>
            <w:tcBorders>
              <w:left w:val="single" w:sz="4" w:space="0" w:color="000000"/>
            </w:tcBorders>
          </w:tcPr>
          <w:p w:rsidR="00A6288C" w:rsidRPr="00DA3171" w:rsidRDefault="00A6288C" w:rsidP="004359A7">
            <w:pPr>
              <w:rPr>
                <w:color w:val="auto"/>
                <w:sz w:val="24"/>
                <w:szCs w:val="24"/>
              </w:rPr>
            </w:pPr>
          </w:p>
        </w:tc>
      </w:tr>
      <w:tr w:rsidR="00A6288C" w:rsidRPr="00DA3171" w:rsidTr="00516FE5">
        <w:trPr>
          <w:cantSplit/>
          <w:trHeight w:val="299"/>
          <w:tblHeader/>
        </w:trPr>
        <w:tc>
          <w:tcPr>
            <w:tcW w:w="1091" w:type="dxa"/>
            <w:tcBorders>
              <w:right w:val="single" w:sz="4" w:space="0" w:color="000000"/>
            </w:tcBorders>
          </w:tcPr>
          <w:p w:rsidR="00A6288C" w:rsidRPr="00DA3171" w:rsidRDefault="00474BCC" w:rsidP="004359A7">
            <w:pPr>
              <w:jc w:val="left"/>
              <w:rPr>
                <w:color w:val="auto"/>
                <w:sz w:val="24"/>
                <w:szCs w:val="24"/>
              </w:rPr>
            </w:pPr>
            <w:r w:rsidRPr="00DA3171">
              <w:rPr>
                <w:color w:val="auto"/>
                <w:sz w:val="24"/>
                <w:szCs w:val="24"/>
              </w:rPr>
              <w:t>t, сағат</w:t>
            </w:r>
          </w:p>
        </w:tc>
        <w:tc>
          <w:tcPr>
            <w:tcW w:w="1370" w:type="dxa"/>
            <w:tcBorders>
              <w:left w:val="single" w:sz="4" w:space="0" w:color="000000"/>
            </w:tcBorders>
          </w:tcPr>
          <w:p w:rsidR="00A6288C" w:rsidRPr="00DA3171" w:rsidRDefault="00474BCC" w:rsidP="004359A7">
            <w:pPr>
              <w:jc w:val="left"/>
              <w:rPr>
                <w:b/>
                <w:color w:val="auto"/>
                <w:sz w:val="24"/>
                <w:szCs w:val="24"/>
              </w:rPr>
            </w:pPr>
            <w:r w:rsidRPr="00DA3171">
              <w:rPr>
                <w:b/>
                <w:color w:val="auto"/>
                <w:sz w:val="24"/>
                <w:szCs w:val="24"/>
              </w:rPr>
              <w:t>6:0</w:t>
            </w:r>
          </w:p>
        </w:tc>
        <w:tc>
          <w:tcPr>
            <w:tcW w:w="1370" w:type="dxa"/>
          </w:tcPr>
          <w:p w:rsidR="00A6288C" w:rsidRPr="00DA3171" w:rsidRDefault="00474BCC" w:rsidP="004359A7">
            <w:pPr>
              <w:jc w:val="left"/>
              <w:rPr>
                <w:b/>
                <w:color w:val="auto"/>
                <w:sz w:val="24"/>
                <w:szCs w:val="24"/>
              </w:rPr>
            </w:pPr>
            <w:r w:rsidRPr="00DA3171">
              <w:rPr>
                <w:b/>
                <w:color w:val="auto"/>
                <w:sz w:val="24"/>
                <w:szCs w:val="24"/>
              </w:rPr>
              <w:t>1:5</w:t>
            </w:r>
          </w:p>
        </w:tc>
        <w:tc>
          <w:tcPr>
            <w:tcW w:w="1672" w:type="dxa"/>
            <w:tcBorders>
              <w:right w:val="single" w:sz="4" w:space="0" w:color="000000"/>
            </w:tcBorders>
          </w:tcPr>
          <w:p w:rsidR="00A6288C" w:rsidRPr="00DA3171" w:rsidRDefault="00474BCC" w:rsidP="004359A7">
            <w:pPr>
              <w:jc w:val="left"/>
              <w:rPr>
                <w:b/>
                <w:color w:val="auto"/>
                <w:sz w:val="24"/>
                <w:szCs w:val="24"/>
              </w:rPr>
            </w:pPr>
            <w:r w:rsidRPr="00DA3171">
              <w:rPr>
                <w:b/>
                <w:color w:val="auto"/>
                <w:sz w:val="24"/>
                <w:szCs w:val="24"/>
              </w:rPr>
              <w:t>0:6</w:t>
            </w:r>
          </w:p>
        </w:tc>
        <w:tc>
          <w:tcPr>
            <w:tcW w:w="1370" w:type="dxa"/>
            <w:tcBorders>
              <w:left w:val="single" w:sz="4" w:space="0" w:color="000000"/>
            </w:tcBorders>
          </w:tcPr>
          <w:p w:rsidR="00A6288C" w:rsidRPr="00DA3171" w:rsidRDefault="00474BCC" w:rsidP="004359A7">
            <w:pPr>
              <w:jc w:val="left"/>
              <w:rPr>
                <w:b/>
                <w:color w:val="auto"/>
                <w:sz w:val="24"/>
                <w:szCs w:val="24"/>
              </w:rPr>
            </w:pPr>
            <w:r w:rsidRPr="00DA3171">
              <w:rPr>
                <w:b/>
                <w:color w:val="auto"/>
                <w:sz w:val="24"/>
                <w:szCs w:val="24"/>
              </w:rPr>
              <w:t>6:0</w:t>
            </w:r>
          </w:p>
        </w:tc>
        <w:tc>
          <w:tcPr>
            <w:tcW w:w="1370" w:type="dxa"/>
          </w:tcPr>
          <w:p w:rsidR="00A6288C" w:rsidRPr="00DA3171" w:rsidRDefault="00474BCC" w:rsidP="004359A7">
            <w:pPr>
              <w:jc w:val="left"/>
              <w:rPr>
                <w:b/>
                <w:color w:val="auto"/>
                <w:sz w:val="24"/>
                <w:szCs w:val="24"/>
              </w:rPr>
            </w:pPr>
            <w:r w:rsidRPr="00DA3171">
              <w:rPr>
                <w:b/>
                <w:color w:val="auto"/>
                <w:sz w:val="24"/>
                <w:szCs w:val="24"/>
              </w:rPr>
              <w:t>1:5</w:t>
            </w:r>
          </w:p>
        </w:tc>
        <w:tc>
          <w:tcPr>
            <w:tcW w:w="1371" w:type="dxa"/>
          </w:tcPr>
          <w:p w:rsidR="00A6288C" w:rsidRPr="00DA3171" w:rsidRDefault="00474BCC" w:rsidP="004359A7">
            <w:pPr>
              <w:jc w:val="left"/>
              <w:rPr>
                <w:b/>
                <w:color w:val="auto"/>
                <w:sz w:val="24"/>
                <w:szCs w:val="24"/>
              </w:rPr>
            </w:pPr>
            <w:r w:rsidRPr="00DA3171">
              <w:rPr>
                <w:b/>
                <w:color w:val="auto"/>
                <w:sz w:val="24"/>
                <w:szCs w:val="24"/>
              </w:rPr>
              <w:t>0:6</w:t>
            </w:r>
          </w:p>
        </w:tc>
      </w:tr>
      <w:tr w:rsidR="00A6288C" w:rsidRPr="00DA3171" w:rsidTr="00516FE5">
        <w:trPr>
          <w:cantSplit/>
          <w:trHeight w:val="299"/>
          <w:tblHeader/>
        </w:trPr>
        <w:tc>
          <w:tcPr>
            <w:tcW w:w="1091" w:type="dxa"/>
          </w:tcPr>
          <w:p w:rsidR="00A6288C" w:rsidRPr="00DA3171" w:rsidRDefault="00474BCC" w:rsidP="004359A7">
            <w:pPr>
              <w:jc w:val="left"/>
              <w:rPr>
                <w:color w:val="auto"/>
                <w:sz w:val="24"/>
                <w:szCs w:val="24"/>
              </w:rPr>
            </w:pPr>
            <w:r w:rsidRPr="00DA3171">
              <w:rPr>
                <w:color w:val="auto"/>
                <w:sz w:val="24"/>
                <w:szCs w:val="24"/>
              </w:rPr>
              <w:t>1</w:t>
            </w:r>
          </w:p>
        </w:tc>
        <w:tc>
          <w:tcPr>
            <w:tcW w:w="1370" w:type="dxa"/>
          </w:tcPr>
          <w:p w:rsidR="00A6288C" w:rsidRPr="00DA3171" w:rsidRDefault="00474BCC" w:rsidP="004359A7">
            <w:pPr>
              <w:jc w:val="left"/>
              <w:rPr>
                <w:color w:val="auto"/>
                <w:sz w:val="24"/>
                <w:szCs w:val="24"/>
              </w:rPr>
            </w:pPr>
            <w:r w:rsidRPr="00DA3171">
              <w:rPr>
                <w:color w:val="auto"/>
                <w:sz w:val="24"/>
                <w:szCs w:val="24"/>
              </w:rPr>
              <w:t>40,07</w:t>
            </w:r>
          </w:p>
        </w:tc>
        <w:tc>
          <w:tcPr>
            <w:tcW w:w="1370" w:type="dxa"/>
          </w:tcPr>
          <w:p w:rsidR="00A6288C" w:rsidRPr="00DA3171" w:rsidRDefault="00474BCC" w:rsidP="004359A7">
            <w:pPr>
              <w:jc w:val="left"/>
              <w:rPr>
                <w:color w:val="auto"/>
                <w:sz w:val="24"/>
                <w:szCs w:val="24"/>
              </w:rPr>
            </w:pPr>
            <w:r w:rsidRPr="00DA3171">
              <w:rPr>
                <w:color w:val="auto"/>
                <w:sz w:val="24"/>
                <w:szCs w:val="24"/>
              </w:rPr>
              <w:t>37,582</w:t>
            </w:r>
          </w:p>
        </w:tc>
        <w:tc>
          <w:tcPr>
            <w:tcW w:w="1672" w:type="dxa"/>
          </w:tcPr>
          <w:p w:rsidR="00A6288C" w:rsidRPr="00DA3171" w:rsidRDefault="00474BCC" w:rsidP="004359A7">
            <w:pPr>
              <w:jc w:val="left"/>
              <w:rPr>
                <w:color w:val="auto"/>
                <w:sz w:val="24"/>
                <w:szCs w:val="24"/>
              </w:rPr>
            </w:pPr>
            <w:r w:rsidRPr="00DA3171">
              <w:rPr>
                <w:color w:val="auto"/>
                <w:sz w:val="24"/>
                <w:szCs w:val="24"/>
              </w:rPr>
              <w:t>49,59</w:t>
            </w:r>
          </w:p>
        </w:tc>
        <w:tc>
          <w:tcPr>
            <w:tcW w:w="1370" w:type="dxa"/>
          </w:tcPr>
          <w:p w:rsidR="00A6288C" w:rsidRPr="00DA3171" w:rsidRDefault="00474BCC" w:rsidP="004359A7">
            <w:pPr>
              <w:jc w:val="left"/>
              <w:rPr>
                <w:color w:val="auto"/>
                <w:sz w:val="24"/>
                <w:szCs w:val="24"/>
              </w:rPr>
            </w:pPr>
            <w:r w:rsidRPr="00DA3171">
              <w:rPr>
                <w:color w:val="auto"/>
                <w:sz w:val="24"/>
                <w:szCs w:val="24"/>
              </w:rPr>
              <w:t>22,764</w:t>
            </w:r>
          </w:p>
        </w:tc>
        <w:tc>
          <w:tcPr>
            <w:tcW w:w="1370" w:type="dxa"/>
          </w:tcPr>
          <w:p w:rsidR="00A6288C" w:rsidRPr="00DA3171" w:rsidRDefault="00474BCC" w:rsidP="004359A7">
            <w:pPr>
              <w:jc w:val="left"/>
              <w:rPr>
                <w:color w:val="auto"/>
                <w:sz w:val="24"/>
                <w:szCs w:val="24"/>
              </w:rPr>
            </w:pPr>
            <w:r w:rsidRPr="00DA3171">
              <w:rPr>
                <w:color w:val="auto"/>
                <w:sz w:val="24"/>
                <w:szCs w:val="24"/>
              </w:rPr>
              <w:t>27,560</w:t>
            </w:r>
          </w:p>
        </w:tc>
        <w:tc>
          <w:tcPr>
            <w:tcW w:w="1371" w:type="dxa"/>
          </w:tcPr>
          <w:p w:rsidR="00A6288C" w:rsidRPr="00DA3171" w:rsidRDefault="00474BCC" w:rsidP="004359A7">
            <w:pPr>
              <w:jc w:val="left"/>
              <w:rPr>
                <w:color w:val="auto"/>
                <w:sz w:val="24"/>
                <w:szCs w:val="24"/>
              </w:rPr>
            </w:pPr>
            <w:r w:rsidRPr="00DA3171">
              <w:rPr>
                <w:color w:val="auto"/>
                <w:sz w:val="24"/>
                <w:szCs w:val="24"/>
              </w:rPr>
              <w:t>4,414</w:t>
            </w:r>
          </w:p>
        </w:tc>
      </w:tr>
      <w:tr w:rsidR="00A6288C" w:rsidRPr="00DA3171" w:rsidTr="00516FE5">
        <w:trPr>
          <w:cantSplit/>
          <w:trHeight w:val="299"/>
          <w:tblHeader/>
        </w:trPr>
        <w:tc>
          <w:tcPr>
            <w:tcW w:w="1091" w:type="dxa"/>
          </w:tcPr>
          <w:p w:rsidR="00A6288C" w:rsidRPr="00DA3171" w:rsidRDefault="00474BCC" w:rsidP="004359A7">
            <w:pPr>
              <w:jc w:val="left"/>
              <w:rPr>
                <w:color w:val="auto"/>
                <w:sz w:val="24"/>
                <w:szCs w:val="24"/>
              </w:rPr>
            </w:pPr>
            <w:r w:rsidRPr="00DA3171">
              <w:rPr>
                <w:color w:val="auto"/>
                <w:sz w:val="24"/>
                <w:szCs w:val="24"/>
              </w:rPr>
              <w:t>3</w:t>
            </w:r>
          </w:p>
        </w:tc>
        <w:tc>
          <w:tcPr>
            <w:tcW w:w="1370" w:type="dxa"/>
          </w:tcPr>
          <w:p w:rsidR="00A6288C" w:rsidRPr="00DA3171" w:rsidRDefault="00474BCC" w:rsidP="004359A7">
            <w:pPr>
              <w:jc w:val="left"/>
              <w:rPr>
                <w:color w:val="auto"/>
                <w:sz w:val="24"/>
                <w:szCs w:val="24"/>
              </w:rPr>
            </w:pPr>
            <w:r w:rsidRPr="00DA3171">
              <w:rPr>
                <w:color w:val="auto"/>
                <w:sz w:val="24"/>
                <w:szCs w:val="24"/>
              </w:rPr>
              <w:t>38,74</w:t>
            </w:r>
          </w:p>
        </w:tc>
        <w:tc>
          <w:tcPr>
            <w:tcW w:w="1370" w:type="dxa"/>
          </w:tcPr>
          <w:p w:rsidR="00A6288C" w:rsidRPr="00DA3171" w:rsidRDefault="00474BCC" w:rsidP="004359A7">
            <w:pPr>
              <w:jc w:val="left"/>
              <w:rPr>
                <w:color w:val="auto"/>
                <w:sz w:val="24"/>
                <w:szCs w:val="24"/>
              </w:rPr>
            </w:pPr>
            <w:r w:rsidRPr="00DA3171">
              <w:rPr>
                <w:color w:val="auto"/>
                <w:sz w:val="24"/>
                <w:szCs w:val="24"/>
              </w:rPr>
              <w:t>36,089</w:t>
            </w:r>
          </w:p>
        </w:tc>
        <w:tc>
          <w:tcPr>
            <w:tcW w:w="1672" w:type="dxa"/>
          </w:tcPr>
          <w:p w:rsidR="00A6288C" w:rsidRPr="00DA3171" w:rsidRDefault="00474BCC" w:rsidP="004359A7">
            <w:pPr>
              <w:jc w:val="left"/>
              <w:rPr>
                <w:color w:val="auto"/>
                <w:sz w:val="24"/>
                <w:szCs w:val="24"/>
              </w:rPr>
            </w:pPr>
            <w:r w:rsidRPr="00DA3171">
              <w:rPr>
                <w:color w:val="auto"/>
                <w:sz w:val="24"/>
                <w:szCs w:val="24"/>
              </w:rPr>
              <w:t>48,865</w:t>
            </w:r>
          </w:p>
        </w:tc>
        <w:tc>
          <w:tcPr>
            <w:tcW w:w="1370" w:type="dxa"/>
          </w:tcPr>
          <w:p w:rsidR="00A6288C" w:rsidRPr="00DA3171" w:rsidRDefault="00474BCC" w:rsidP="004359A7">
            <w:pPr>
              <w:jc w:val="left"/>
              <w:rPr>
                <w:color w:val="auto"/>
                <w:sz w:val="24"/>
                <w:szCs w:val="24"/>
              </w:rPr>
            </w:pPr>
            <w:r w:rsidRPr="00DA3171">
              <w:rPr>
                <w:color w:val="auto"/>
                <w:sz w:val="24"/>
                <w:szCs w:val="24"/>
              </w:rPr>
              <w:t>25,328</w:t>
            </w:r>
          </w:p>
        </w:tc>
        <w:tc>
          <w:tcPr>
            <w:tcW w:w="1370" w:type="dxa"/>
          </w:tcPr>
          <w:p w:rsidR="00A6288C" w:rsidRPr="00DA3171" w:rsidRDefault="00474BCC" w:rsidP="004359A7">
            <w:pPr>
              <w:jc w:val="left"/>
              <w:rPr>
                <w:color w:val="auto"/>
                <w:sz w:val="24"/>
                <w:szCs w:val="24"/>
              </w:rPr>
            </w:pPr>
            <w:r w:rsidRPr="00DA3171">
              <w:rPr>
                <w:color w:val="auto"/>
                <w:sz w:val="24"/>
                <w:szCs w:val="24"/>
              </w:rPr>
              <w:t>30,438</w:t>
            </w:r>
          </w:p>
        </w:tc>
        <w:tc>
          <w:tcPr>
            <w:tcW w:w="1371" w:type="dxa"/>
          </w:tcPr>
          <w:p w:rsidR="00A6288C" w:rsidRPr="00DA3171" w:rsidRDefault="00474BCC" w:rsidP="004359A7">
            <w:pPr>
              <w:jc w:val="left"/>
              <w:rPr>
                <w:color w:val="auto"/>
                <w:sz w:val="24"/>
                <w:szCs w:val="24"/>
              </w:rPr>
            </w:pPr>
            <w:r w:rsidRPr="00DA3171">
              <w:rPr>
                <w:color w:val="auto"/>
                <w:sz w:val="24"/>
                <w:szCs w:val="24"/>
              </w:rPr>
              <w:t>5,811</w:t>
            </w:r>
          </w:p>
        </w:tc>
      </w:tr>
      <w:tr w:rsidR="00A6288C" w:rsidRPr="00DA3171" w:rsidTr="00516FE5">
        <w:trPr>
          <w:cantSplit/>
          <w:trHeight w:val="299"/>
          <w:tblHeader/>
        </w:trPr>
        <w:tc>
          <w:tcPr>
            <w:tcW w:w="1091" w:type="dxa"/>
          </w:tcPr>
          <w:p w:rsidR="00A6288C" w:rsidRPr="00DA3171" w:rsidRDefault="00474BCC" w:rsidP="004359A7">
            <w:pPr>
              <w:jc w:val="left"/>
              <w:rPr>
                <w:color w:val="auto"/>
                <w:sz w:val="24"/>
                <w:szCs w:val="24"/>
              </w:rPr>
            </w:pPr>
            <w:r w:rsidRPr="00DA3171">
              <w:rPr>
                <w:color w:val="auto"/>
                <w:sz w:val="24"/>
                <w:szCs w:val="24"/>
              </w:rPr>
              <w:t>6</w:t>
            </w:r>
          </w:p>
        </w:tc>
        <w:tc>
          <w:tcPr>
            <w:tcW w:w="1370" w:type="dxa"/>
          </w:tcPr>
          <w:p w:rsidR="00A6288C" w:rsidRPr="00DA3171" w:rsidRDefault="00474BCC" w:rsidP="004359A7">
            <w:pPr>
              <w:jc w:val="left"/>
              <w:rPr>
                <w:color w:val="auto"/>
                <w:sz w:val="24"/>
                <w:szCs w:val="24"/>
              </w:rPr>
            </w:pPr>
            <w:r w:rsidRPr="00DA3171">
              <w:rPr>
                <w:color w:val="auto"/>
                <w:sz w:val="24"/>
                <w:szCs w:val="24"/>
              </w:rPr>
              <w:t>34,75</w:t>
            </w:r>
          </w:p>
        </w:tc>
        <w:tc>
          <w:tcPr>
            <w:tcW w:w="1370" w:type="dxa"/>
          </w:tcPr>
          <w:p w:rsidR="00A6288C" w:rsidRPr="00DA3171" w:rsidRDefault="00474BCC" w:rsidP="004359A7">
            <w:pPr>
              <w:jc w:val="left"/>
              <w:rPr>
                <w:color w:val="auto"/>
                <w:sz w:val="24"/>
                <w:szCs w:val="24"/>
              </w:rPr>
            </w:pPr>
            <w:r w:rsidRPr="00DA3171">
              <w:rPr>
                <w:color w:val="auto"/>
                <w:sz w:val="24"/>
                <w:szCs w:val="24"/>
              </w:rPr>
              <w:t>34,752</w:t>
            </w:r>
          </w:p>
        </w:tc>
        <w:tc>
          <w:tcPr>
            <w:tcW w:w="1672" w:type="dxa"/>
          </w:tcPr>
          <w:p w:rsidR="00A6288C" w:rsidRPr="00DA3171" w:rsidRDefault="00474BCC" w:rsidP="004359A7">
            <w:pPr>
              <w:jc w:val="left"/>
              <w:rPr>
                <w:color w:val="auto"/>
                <w:sz w:val="24"/>
                <w:szCs w:val="24"/>
              </w:rPr>
            </w:pPr>
            <w:r w:rsidRPr="00DA3171">
              <w:rPr>
                <w:color w:val="auto"/>
                <w:sz w:val="24"/>
                <w:szCs w:val="24"/>
              </w:rPr>
              <w:t>46,43</w:t>
            </w:r>
          </w:p>
        </w:tc>
        <w:tc>
          <w:tcPr>
            <w:tcW w:w="1370" w:type="dxa"/>
          </w:tcPr>
          <w:p w:rsidR="00A6288C" w:rsidRPr="00DA3171" w:rsidRDefault="00474BCC" w:rsidP="004359A7">
            <w:pPr>
              <w:jc w:val="left"/>
              <w:rPr>
                <w:color w:val="auto"/>
                <w:sz w:val="24"/>
                <w:szCs w:val="24"/>
              </w:rPr>
            </w:pPr>
            <w:r w:rsidRPr="00DA3171">
              <w:rPr>
                <w:color w:val="auto"/>
                <w:sz w:val="24"/>
                <w:szCs w:val="24"/>
              </w:rPr>
              <w:t>33,019</w:t>
            </w:r>
          </w:p>
        </w:tc>
        <w:tc>
          <w:tcPr>
            <w:tcW w:w="1370" w:type="dxa"/>
          </w:tcPr>
          <w:p w:rsidR="00A6288C" w:rsidRPr="00DA3171" w:rsidRDefault="00474BCC" w:rsidP="004359A7">
            <w:pPr>
              <w:jc w:val="left"/>
              <w:rPr>
                <w:color w:val="auto"/>
                <w:sz w:val="24"/>
                <w:szCs w:val="24"/>
              </w:rPr>
            </w:pPr>
            <w:r w:rsidRPr="00DA3171">
              <w:rPr>
                <w:color w:val="auto"/>
                <w:sz w:val="24"/>
                <w:szCs w:val="24"/>
              </w:rPr>
              <w:t>33,015</w:t>
            </w:r>
          </w:p>
        </w:tc>
        <w:tc>
          <w:tcPr>
            <w:tcW w:w="1371" w:type="dxa"/>
          </w:tcPr>
          <w:p w:rsidR="00A6288C" w:rsidRPr="00DA3171" w:rsidRDefault="00474BCC" w:rsidP="004359A7">
            <w:pPr>
              <w:jc w:val="left"/>
              <w:rPr>
                <w:color w:val="auto"/>
                <w:sz w:val="24"/>
                <w:szCs w:val="24"/>
              </w:rPr>
            </w:pPr>
            <w:r w:rsidRPr="00DA3171">
              <w:rPr>
                <w:color w:val="auto"/>
                <w:sz w:val="24"/>
                <w:szCs w:val="24"/>
              </w:rPr>
              <w:t>10,505</w:t>
            </w:r>
          </w:p>
        </w:tc>
      </w:tr>
      <w:tr w:rsidR="00A6288C" w:rsidRPr="00DA3171" w:rsidTr="00516FE5">
        <w:trPr>
          <w:cantSplit/>
          <w:trHeight w:val="299"/>
          <w:tblHeader/>
        </w:trPr>
        <w:tc>
          <w:tcPr>
            <w:tcW w:w="1091" w:type="dxa"/>
          </w:tcPr>
          <w:p w:rsidR="00A6288C" w:rsidRPr="00DA3171" w:rsidRDefault="00474BCC" w:rsidP="004359A7">
            <w:pPr>
              <w:jc w:val="left"/>
              <w:rPr>
                <w:color w:val="auto"/>
                <w:sz w:val="24"/>
                <w:szCs w:val="24"/>
              </w:rPr>
            </w:pPr>
            <w:r w:rsidRPr="00DA3171">
              <w:rPr>
                <w:color w:val="auto"/>
                <w:sz w:val="24"/>
                <w:szCs w:val="24"/>
              </w:rPr>
              <w:t>24</w:t>
            </w:r>
          </w:p>
        </w:tc>
        <w:tc>
          <w:tcPr>
            <w:tcW w:w="1370" w:type="dxa"/>
          </w:tcPr>
          <w:p w:rsidR="00A6288C" w:rsidRPr="00DA3171" w:rsidRDefault="00474BCC" w:rsidP="004359A7">
            <w:pPr>
              <w:jc w:val="left"/>
              <w:rPr>
                <w:color w:val="auto"/>
                <w:sz w:val="24"/>
                <w:szCs w:val="24"/>
              </w:rPr>
            </w:pPr>
            <w:r w:rsidRPr="00DA3171">
              <w:rPr>
                <w:color w:val="auto"/>
                <w:sz w:val="24"/>
                <w:szCs w:val="24"/>
              </w:rPr>
              <w:t>24,468</w:t>
            </w:r>
          </w:p>
        </w:tc>
        <w:tc>
          <w:tcPr>
            <w:tcW w:w="1370" w:type="dxa"/>
          </w:tcPr>
          <w:p w:rsidR="00A6288C" w:rsidRPr="00DA3171" w:rsidRDefault="00474BCC" w:rsidP="004359A7">
            <w:pPr>
              <w:jc w:val="left"/>
              <w:rPr>
                <w:color w:val="auto"/>
                <w:sz w:val="24"/>
                <w:szCs w:val="24"/>
              </w:rPr>
            </w:pPr>
            <w:r w:rsidRPr="00DA3171">
              <w:rPr>
                <w:color w:val="auto"/>
                <w:sz w:val="24"/>
                <w:szCs w:val="24"/>
              </w:rPr>
              <w:t>17,73</w:t>
            </w:r>
          </w:p>
        </w:tc>
        <w:tc>
          <w:tcPr>
            <w:tcW w:w="1672" w:type="dxa"/>
          </w:tcPr>
          <w:p w:rsidR="00A6288C" w:rsidRPr="00DA3171" w:rsidRDefault="00474BCC" w:rsidP="004359A7">
            <w:pPr>
              <w:jc w:val="left"/>
              <w:rPr>
                <w:color w:val="auto"/>
                <w:sz w:val="24"/>
                <w:szCs w:val="24"/>
              </w:rPr>
            </w:pPr>
            <w:r w:rsidRPr="00DA3171">
              <w:rPr>
                <w:color w:val="auto"/>
                <w:sz w:val="24"/>
                <w:szCs w:val="24"/>
              </w:rPr>
              <w:t>45,59</w:t>
            </w:r>
          </w:p>
        </w:tc>
        <w:tc>
          <w:tcPr>
            <w:tcW w:w="1370" w:type="dxa"/>
          </w:tcPr>
          <w:p w:rsidR="00A6288C" w:rsidRPr="00DA3171" w:rsidRDefault="00474BCC" w:rsidP="004359A7">
            <w:pPr>
              <w:jc w:val="left"/>
              <w:rPr>
                <w:b/>
                <w:color w:val="auto"/>
                <w:sz w:val="24"/>
                <w:szCs w:val="24"/>
              </w:rPr>
            </w:pPr>
            <w:r w:rsidRPr="00DA3171">
              <w:rPr>
                <w:b/>
                <w:color w:val="auto"/>
                <w:sz w:val="24"/>
                <w:szCs w:val="24"/>
              </w:rPr>
              <w:t>52,837</w:t>
            </w:r>
          </w:p>
        </w:tc>
        <w:tc>
          <w:tcPr>
            <w:tcW w:w="1370" w:type="dxa"/>
          </w:tcPr>
          <w:p w:rsidR="00A6288C" w:rsidRPr="00DA3171" w:rsidRDefault="00474BCC" w:rsidP="004359A7">
            <w:pPr>
              <w:jc w:val="left"/>
              <w:rPr>
                <w:b/>
                <w:color w:val="auto"/>
                <w:sz w:val="24"/>
                <w:szCs w:val="24"/>
              </w:rPr>
            </w:pPr>
            <w:r w:rsidRPr="00DA3171">
              <w:rPr>
                <w:b/>
                <w:color w:val="auto"/>
                <w:sz w:val="24"/>
                <w:szCs w:val="24"/>
              </w:rPr>
              <w:t>65,825</w:t>
            </w:r>
          </w:p>
        </w:tc>
        <w:tc>
          <w:tcPr>
            <w:tcW w:w="1371" w:type="dxa"/>
          </w:tcPr>
          <w:p w:rsidR="00A6288C" w:rsidRPr="00DA3171" w:rsidRDefault="00474BCC" w:rsidP="004359A7">
            <w:pPr>
              <w:jc w:val="left"/>
              <w:rPr>
                <w:b/>
                <w:color w:val="auto"/>
                <w:sz w:val="24"/>
                <w:szCs w:val="24"/>
              </w:rPr>
            </w:pPr>
            <w:r w:rsidRPr="00DA3171">
              <w:rPr>
                <w:b/>
                <w:color w:val="auto"/>
                <w:sz w:val="24"/>
                <w:szCs w:val="24"/>
              </w:rPr>
              <w:t>12,124</w:t>
            </w:r>
          </w:p>
        </w:tc>
      </w:tr>
    </w:tbl>
    <w:p w:rsidR="00A6288C" w:rsidRPr="00DA3171" w:rsidRDefault="006738A0" w:rsidP="006738A0">
      <w:pPr>
        <w:spacing w:line="240" w:lineRule="auto"/>
        <w:jc w:val="center"/>
        <w:rPr>
          <w:rFonts w:ascii="Times New Roman" w:eastAsia="Times New Roman" w:hAnsi="Times New Roman" w:cs="Times New Roman"/>
          <w:sz w:val="28"/>
          <w:szCs w:val="28"/>
        </w:rPr>
      </w:pPr>
      <w:r w:rsidRPr="00DA3171">
        <w:object w:dxaOrig="5952" w:dyaOrig="4562">
          <v:shape id="_x0000_i1056" type="#_x0000_t75" style="width:390pt;height:297pt" o:ole="">
            <v:imagedata r:id="rId118" o:title=""/>
          </v:shape>
          <o:OLEObject Type="Embed" ProgID="Origin50.Graph" ShapeID="_x0000_i1056" DrawAspect="Content" ObjectID="_1781417601" r:id="rId119"/>
        </w:object>
      </w:r>
    </w:p>
    <w:p w:rsidR="00A6288C" w:rsidRPr="00DA3171" w:rsidRDefault="00474BCC" w:rsidP="004359A7">
      <w:pPr>
        <w:tabs>
          <w:tab w:val="left" w:pos="2175"/>
        </w:tabs>
        <w:spacing w:after="0"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Сурет 4</w:t>
      </w:r>
      <w:r w:rsidR="00642493">
        <w:rPr>
          <w:rFonts w:ascii="Times New Roman" w:eastAsia="Times New Roman" w:hAnsi="Times New Roman" w:cs="Times New Roman"/>
          <w:sz w:val="28"/>
          <w:szCs w:val="28"/>
        </w:rPr>
        <w:t>5</w:t>
      </w:r>
      <w:r w:rsidRPr="00DA3171">
        <w:rPr>
          <w:rFonts w:ascii="Times New Roman" w:eastAsia="Times New Roman" w:hAnsi="Times New Roman" w:cs="Times New Roman"/>
          <w:sz w:val="28"/>
          <w:szCs w:val="28"/>
        </w:rPr>
        <w:t xml:space="preserve"> – Әртүрлі рН мәндерінде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 катионалмастырғыш шайырының скандий иондарын сору дәрежесі</w:t>
      </w:r>
    </w:p>
    <w:p w:rsidR="00A6288C" w:rsidRPr="00DA3171" w:rsidRDefault="00A6288C" w:rsidP="004359A7">
      <w:pPr>
        <w:tabs>
          <w:tab w:val="left" w:pos="2175"/>
        </w:tabs>
        <w:spacing w:after="0" w:line="240" w:lineRule="auto"/>
        <w:jc w:val="both"/>
        <w:rPr>
          <w:rFonts w:ascii="Times New Roman" w:eastAsia="Times New Roman" w:hAnsi="Times New Roman" w:cs="Times New Roman"/>
          <w:sz w:val="28"/>
          <w:szCs w:val="28"/>
        </w:rPr>
      </w:pPr>
    </w:p>
    <w:p w:rsidR="00755B0B" w:rsidRDefault="006738A0" w:rsidP="006738A0">
      <w:pPr>
        <w:spacing w:line="240" w:lineRule="auto"/>
        <w:jc w:val="center"/>
        <w:rPr>
          <w:lang w:val="en-US"/>
        </w:rPr>
      </w:pPr>
      <w:r w:rsidRPr="00DA3171">
        <w:object w:dxaOrig="5952" w:dyaOrig="4562">
          <v:shape id="_x0000_i1057" type="#_x0000_t75" style="width:379.5pt;height:290.25pt" o:ole="">
            <v:imagedata r:id="rId120" o:title=""/>
          </v:shape>
          <o:OLEObject Type="Embed" ProgID="Origin50.Graph" ShapeID="_x0000_i1057" DrawAspect="Content" ObjectID="_1781417602" r:id="rId121"/>
        </w:object>
      </w:r>
    </w:p>
    <w:p w:rsidR="00A6288C" w:rsidRPr="00755B0B" w:rsidRDefault="00474BCC" w:rsidP="004359A7">
      <w:pPr>
        <w:spacing w:line="240" w:lineRule="auto"/>
        <w:jc w:val="center"/>
      </w:pPr>
      <w:r w:rsidRPr="00DA3171">
        <w:rPr>
          <w:rFonts w:ascii="Times New Roman" w:eastAsia="Times New Roman" w:hAnsi="Times New Roman" w:cs="Times New Roman"/>
          <w:sz w:val="28"/>
          <w:szCs w:val="28"/>
        </w:rPr>
        <w:t>Сурет 4</w:t>
      </w:r>
      <w:r w:rsidR="00642493">
        <w:rPr>
          <w:rFonts w:ascii="Times New Roman" w:eastAsia="Times New Roman" w:hAnsi="Times New Roman" w:cs="Times New Roman"/>
          <w:sz w:val="28"/>
          <w:szCs w:val="28"/>
        </w:rPr>
        <w:t>6</w:t>
      </w:r>
      <w:r w:rsidRPr="00DA3171">
        <w:rPr>
          <w:rFonts w:ascii="Times New Roman" w:eastAsia="Times New Roman" w:hAnsi="Times New Roman" w:cs="Times New Roman"/>
          <w:sz w:val="28"/>
          <w:szCs w:val="28"/>
        </w:rPr>
        <w:t xml:space="preserve"> – Әртүрлі рН мәндерінде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LF:АВ-17-8 интерполимерлі жүйелерінің скандий иондарын сору дәрежесі</w:t>
      </w:r>
    </w:p>
    <w:p w:rsidR="00A6288C" w:rsidRPr="00DA3171" w:rsidRDefault="00DE57A3" w:rsidP="004359A7">
      <w:pPr>
        <w:pStyle w:val="110"/>
        <w:ind w:left="0" w:firstLine="709"/>
      </w:pPr>
      <w:bookmarkStart w:id="45" w:name="_Toc170208220"/>
      <w:r>
        <w:t>3</w:t>
      </w:r>
      <w:r w:rsidR="00474BCC" w:rsidRPr="00DA3171">
        <w:t>.</w:t>
      </w:r>
      <w:r>
        <w:t>7</w:t>
      </w:r>
      <w:r w:rsidR="00474BCC" w:rsidRPr="00DA3171">
        <w:t xml:space="preserve"> </w:t>
      </w:r>
      <w:r w:rsidR="0018461E">
        <w:t>Amberlite</w:t>
      </w:r>
      <w:r w:rsidR="00474BCC" w:rsidRPr="00DA3171">
        <w:t xml:space="preserve"> IR120:AВ-17-8 интерполимерлі жүйелерімен Lu</w:t>
      </w:r>
      <w:r w:rsidR="00474BCC" w:rsidRPr="00DA3171">
        <w:rPr>
          <w:vertAlign w:val="superscript"/>
        </w:rPr>
        <w:t>3+</w:t>
      </w:r>
      <w:r w:rsidR="00474BCC" w:rsidRPr="00DA3171">
        <w:t xml:space="preserve"> және Sc</w:t>
      </w:r>
      <w:r w:rsidR="00474BCC" w:rsidRPr="00DA3171">
        <w:rPr>
          <w:vertAlign w:val="superscript"/>
        </w:rPr>
        <w:t>3+</w:t>
      </w:r>
      <w:r w:rsidR="00474BCC" w:rsidRPr="00DA3171">
        <w:t>иондарын бөлу</w:t>
      </w:r>
      <w:bookmarkEnd w:id="45"/>
    </w:p>
    <w:p w:rsidR="00A6288C" w:rsidRPr="00DA3171" w:rsidRDefault="00474BCC" w:rsidP="004359A7">
      <w:pPr>
        <w:spacing w:after="0" w:line="240" w:lineRule="auto"/>
        <w:ind w:firstLine="709"/>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Жерасты шаймалау ерітінділерінен (концентрациясы өте төмен 0,2-0,4 мг/л) скандийді бөліп алу үшін сорбциялық-экстракциялық аралас технологияны қолдану тиімді. Скандийді ең қиын бөлінетін элементтерден (СЖЭ, Y,U, Th, AI, Fe және т.б.) тазарту үшін оның жоғары таза қосылыстарын алу кезінде ион алмасу әдісі ұсынылады </w:t>
      </w:r>
      <w:r w:rsidR="00EA519B" w:rsidRPr="007C214D">
        <w:rPr>
          <w:rFonts w:ascii="Times New Roman" w:eastAsia="Times New Roman" w:hAnsi="Times New Roman" w:cs="Times New Roman"/>
          <w:sz w:val="28"/>
          <w:szCs w:val="28"/>
        </w:rPr>
        <w:t>[</w:t>
      </w:r>
      <w:r w:rsidR="00C30A35" w:rsidRPr="00C30A35">
        <w:rPr>
          <w:rFonts w:ascii="Times New Roman" w:eastAsia="Times New Roman" w:hAnsi="Times New Roman" w:cs="Times New Roman"/>
          <w:sz w:val="28"/>
          <w:szCs w:val="28"/>
        </w:rPr>
        <w:t>125</w:t>
      </w:r>
      <w:r w:rsidR="00E97836" w:rsidRPr="00C30A35">
        <w:rPr>
          <w:rFonts w:ascii="Times New Roman" w:eastAsia="Times New Roman" w:hAnsi="Times New Roman" w:cs="Times New Roman"/>
          <w:sz w:val="28"/>
          <w:szCs w:val="28"/>
        </w:rPr>
        <w:t>, 3</w:t>
      </w:r>
      <w:r w:rsidR="006E06B7" w:rsidRPr="00C30A35">
        <w:rPr>
          <w:rFonts w:ascii="Times New Roman" w:eastAsia="Times New Roman" w:hAnsi="Times New Roman" w:cs="Times New Roman"/>
          <w:sz w:val="28"/>
          <w:szCs w:val="28"/>
        </w:rPr>
        <w:t>91</w:t>
      </w:r>
      <w:r w:rsidR="00E97836" w:rsidRPr="007C214D">
        <w:rPr>
          <w:rFonts w:ascii="Times New Roman" w:eastAsia="Times New Roman" w:hAnsi="Times New Roman" w:cs="Times New Roman"/>
          <w:sz w:val="28"/>
          <w:szCs w:val="28"/>
        </w:rPr>
        <w:t xml:space="preserve"> б.</w:t>
      </w:r>
      <w:r w:rsidR="00EA519B" w:rsidRPr="007C214D">
        <w:rPr>
          <w:rFonts w:ascii="Times New Roman" w:eastAsia="Times New Roman" w:hAnsi="Times New Roman" w:cs="Times New Roman"/>
          <w:sz w:val="28"/>
          <w:szCs w:val="28"/>
        </w:rPr>
        <w:t>]</w:t>
      </w:r>
      <w:r w:rsidRPr="007C214D">
        <w:rPr>
          <w:rFonts w:ascii="Times New Roman" w:eastAsia="Times New Roman" w:hAnsi="Times New Roman" w:cs="Times New Roman"/>
          <w:sz w:val="28"/>
          <w:szCs w:val="28"/>
        </w:rPr>
        <w:t>.</w:t>
      </w:r>
    </w:p>
    <w:p w:rsidR="00A6288C" w:rsidRPr="00DA3171" w:rsidRDefault="00474BCC" w:rsidP="004359A7">
      <w:pPr>
        <w:spacing w:after="0" w:line="240" w:lineRule="auto"/>
        <w:ind w:firstLine="709"/>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Минералды қышқылдардың ерітінділерінен, соның ішінде күкірт қышқылды ортадан скандийді бөліп алу үшін бірқатар зерттеулер жүргізілді. Скандийді әртүрлі элементтерден (Al, Ca, Cd, Cr, Cu, Mn, Y, СЖЭ, Mo, Se, U, Th, V, Fe және басқалары) бөлу үшін АН-1, АН-2F, ЭДЭ-10P, AB-I6, AВ-17, AН-31, Дауэкс-1г8 анион алмастырғыштары,  КУ-1, КУ-2, КУ-21, КБ-2, СФ, ВФ, Дайион катионалмастырғыштары және басқада иониттер сыналды.</w:t>
      </w:r>
    </w:p>
    <w:p w:rsidR="00A6288C" w:rsidRPr="00DA3171" w:rsidRDefault="00474BCC" w:rsidP="004359A7">
      <w:pPr>
        <w:spacing w:after="0" w:line="240" w:lineRule="auto"/>
        <w:ind w:firstLine="709"/>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Скандий иондарының моно және полиядролы гидроксо кешендерінің түзілуімен гидролизге бейімділігі жоғары болғандықтан, скандий әлсіз қышқылды катионалмастырғыштармен басқа сирек жер элементтеріне қарағанда көбірек мөлшерде сорбциялануы керек. Карбоксилді ионалмастырғыштардың гидратталмаған күйде радиусы аз, ал гидратталған күйде радиусы үлкен және гидратация энергиясы жоғары иондарға селективтілігі жақсы байқалады.</w:t>
      </w:r>
    </w:p>
    <w:p w:rsidR="00A6288C" w:rsidRPr="00DA3171" w:rsidRDefault="00474BCC" w:rsidP="004359A7">
      <w:pPr>
        <w:spacing w:after="0" w:line="240" w:lineRule="auto"/>
        <w:ind w:firstLine="709"/>
        <w:jc w:val="both"/>
        <w:rPr>
          <w:rFonts w:ascii="Times New Roman" w:eastAsia="Times New Roman" w:hAnsi="Times New Roman" w:cs="Times New Roman"/>
        </w:rPr>
      </w:pPr>
      <w:r w:rsidRPr="00DA3171">
        <w:rPr>
          <w:rFonts w:ascii="Times New Roman" w:eastAsia="Times New Roman" w:hAnsi="Times New Roman" w:cs="Times New Roman"/>
          <w:sz w:val="28"/>
          <w:szCs w:val="28"/>
        </w:rPr>
        <w:t xml:space="preserve">ЖШ ерітінділерінен скандий мен торийді алу және концентрлеу үшін катионалмастырғыштар, атап айтқанда құрамында фосфоры бар СФ-3, СФ-4 және СФ-5, сульфополистиролды КУ-2, КУ-2-8 Н, </w:t>
      </w:r>
      <w:r w:rsidR="0018461E">
        <w:rPr>
          <w:rFonts w:ascii="Times New Roman" w:eastAsia="Times New Roman" w:hAnsi="Times New Roman" w:cs="Times New Roman"/>
          <w:sz w:val="28"/>
          <w:szCs w:val="28"/>
        </w:rPr>
        <w:t>Amberlite</w:t>
      </w:r>
      <w:r w:rsidRPr="00DA3171">
        <w:rPr>
          <w:rFonts w:ascii="Times New Roman" w:eastAsia="Times New Roman" w:hAnsi="Times New Roman" w:cs="Times New Roman"/>
          <w:sz w:val="28"/>
          <w:szCs w:val="28"/>
        </w:rPr>
        <w:t xml:space="preserve"> IR120 және т.б., сондай-ақ азот-фосфор-мышьяктан тұратын комплекс түзуші АРСО және НФОС макрокеуекті ион алмастырғыштары ерекше қызығушылықа ие</w:t>
      </w:r>
      <w:r w:rsidR="00425775">
        <w:rPr>
          <w:rFonts w:ascii="Times New Roman" w:eastAsia="Times New Roman" w:hAnsi="Times New Roman" w:cs="Times New Roman"/>
          <w:sz w:val="28"/>
          <w:szCs w:val="28"/>
        </w:rPr>
        <w:t xml:space="preserve"> </w:t>
      </w:r>
      <w:r w:rsidR="004510CD" w:rsidRPr="004510CD">
        <w:rPr>
          <w:rFonts w:ascii="Times New Roman" w:eastAsia="Times New Roman" w:hAnsi="Times New Roman" w:cs="Times New Roman"/>
          <w:sz w:val="28"/>
          <w:szCs w:val="28"/>
        </w:rPr>
        <w:t>[</w:t>
      </w:r>
      <w:r w:rsidR="00C30A35" w:rsidRPr="00C30A35">
        <w:rPr>
          <w:rFonts w:ascii="Times New Roman" w:eastAsia="Times New Roman" w:hAnsi="Times New Roman" w:cs="Times New Roman"/>
          <w:sz w:val="28"/>
          <w:szCs w:val="28"/>
        </w:rPr>
        <w:t>125</w:t>
      </w:r>
      <w:r w:rsidR="00E1638E" w:rsidRPr="00C30A35">
        <w:rPr>
          <w:rFonts w:ascii="Times New Roman" w:eastAsia="Times New Roman" w:hAnsi="Times New Roman" w:cs="Times New Roman"/>
          <w:sz w:val="28"/>
          <w:szCs w:val="28"/>
        </w:rPr>
        <w:t>, 397 б</w:t>
      </w:r>
      <w:r w:rsidR="00E1638E">
        <w:rPr>
          <w:rFonts w:ascii="Times New Roman" w:eastAsia="Times New Roman" w:hAnsi="Times New Roman" w:cs="Times New Roman"/>
          <w:sz w:val="28"/>
          <w:szCs w:val="28"/>
        </w:rPr>
        <w:t>.</w:t>
      </w:r>
      <w:r w:rsidR="004510CD" w:rsidRPr="004510CD">
        <w:rPr>
          <w:rFonts w:ascii="Times New Roman" w:eastAsia="Times New Roman" w:hAnsi="Times New Roman" w:cs="Times New Roman"/>
          <w:sz w:val="28"/>
          <w:szCs w:val="28"/>
        </w:rPr>
        <w:t>].</w:t>
      </w:r>
    </w:p>
    <w:p w:rsidR="000C44DF" w:rsidRDefault="00474BCC" w:rsidP="000C44DF">
      <w:pPr>
        <w:spacing w:after="0" w:line="240" w:lineRule="auto"/>
        <w:ind w:firstLine="709"/>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Осыған орай келесі зерттеуімізде күшті қышқылды катионит </w:t>
      </w:r>
      <w:r w:rsidR="0018461E">
        <w:rPr>
          <w:rFonts w:ascii="Times New Roman" w:eastAsia="Times New Roman" w:hAnsi="Times New Roman" w:cs="Times New Roman"/>
          <w:sz w:val="28"/>
          <w:szCs w:val="28"/>
        </w:rPr>
        <w:t>Amberlite</w:t>
      </w:r>
      <w:r w:rsidRPr="00DA3171">
        <w:rPr>
          <w:rFonts w:ascii="Times New Roman" w:eastAsia="Times New Roman" w:hAnsi="Times New Roman" w:cs="Times New Roman"/>
          <w:sz w:val="28"/>
          <w:szCs w:val="28"/>
        </w:rPr>
        <w:t xml:space="preserve"> IR120, әлсіз қышқылды катионит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 және күшті негізді анионит АВ-17-8 негізінде құрылған </w:t>
      </w:r>
      <w:r w:rsidR="0018461E">
        <w:rPr>
          <w:rFonts w:ascii="Times New Roman" w:eastAsia="Times New Roman" w:hAnsi="Times New Roman" w:cs="Times New Roman"/>
          <w:sz w:val="28"/>
          <w:szCs w:val="28"/>
        </w:rPr>
        <w:t>Amberlite</w:t>
      </w:r>
      <w:r w:rsidRPr="00DA3171">
        <w:rPr>
          <w:rFonts w:ascii="Times New Roman" w:eastAsia="Times New Roman" w:hAnsi="Times New Roman" w:cs="Times New Roman"/>
          <w:sz w:val="28"/>
          <w:szCs w:val="28"/>
        </w:rPr>
        <w:t xml:space="preserve"> IR120:AB-17-8, </w:t>
      </w:r>
      <w:r w:rsidR="002E3361" w:rsidRPr="00DA3171">
        <w:rPr>
          <w:rFonts w:ascii="Times New Roman" w:eastAsia="Times New Roman" w:hAnsi="Times New Roman" w:cs="Times New Roman"/>
          <w:sz w:val="28"/>
          <w:szCs w:val="28"/>
        </w:rPr>
        <w:t>Lewatit</w:t>
      </w:r>
      <w:r w:rsidRPr="00DA3171">
        <w:rPr>
          <w:rFonts w:ascii="Times New Roman" w:eastAsia="Times New Roman" w:hAnsi="Times New Roman" w:cs="Times New Roman"/>
          <w:sz w:val="28"/>
          <w:szCs w:val="28"/>
        </w:rPr>
        <w:t xml:space="preserve"> CNP LF:АВ-17-8 интерполимер жүйелерімен лютеций сульфаты октогидраты және скандий сульфаты тұздарынан дайындалған (қоспа) ерітіндіде сорбция жүргізілді. Ерітіндідегі лютеций мен скандий иондарының бастапқы концентрациясы  С(Lu</w:t>
      </w:r>
      <w:r w:rsidRPr="00DA3171">
        <w:rPr>
          <w:rFonts w:ascii="Times New Roman" w:eastAsia="Times New Roman" w:hAnsi="Times New Roman" w:cs="Times New Roman"/>
          <w:sz w:val="28"/>
          <w:szCs w:val="28"/>
          <w:vertAlign w:val="superscript"/>
        </w:rPr>
        <w:t>3+</w:t>
      </w:r>
      <w:r w:rsidRPr="00DA3171">
        <w:rPr>
          <w:rFonts w:ascii="Times New Roman" w:eastAsia="Times New Roman" w:hAnsi="Times New Roman" w:cs="Times New Roman"/>
          <w:sz w:val="28"/>
          <w:szCs w:val="28"/>
        </w:rPr>
        <w:t>)=50,94 мг/л, С(Sc</w:t>
      </w:r>
      <w:r w:rsidRPr="00DA3171">
        <w:rPr>
          <w:rFonts w:ascii="Times New Roman" w:eastAsia="Times New Roman" w:hAnsi="Times New Roman" w:cs="Times New Roman"/>
          <w:sz w:val="28"/>
          <w:szCs w:val="28"/>
          <w:vertAlign w:val="superscript"/>
        </w:rPr>
        <w:t>3+</w:t>
      </w:r>
      <w:r w:rsidRPr="00DA3171">
        <w:rPr>
          <w:rFonts w:ascii="Times New Roman" w:eastAsia="Times New Roman" w:hAnsi="Times New Roman" w:cs="Times New Roman"/>
          <w:sz w:val="28"/>
          <w:szCs w:val="28"/>
        </w:rPr>
        <w:t>)=51,88 мг/л. Сорбция уақыты 72 сағат.</w:t>
      </w:r>
      <w:r w:rsidR="000C44DF" w:rsidRPr="000C44DF">
        <w:rPr>
          <w:rFonts w:ascii="Times New Roman" w:eastAsia="Times New Roman" w:hAnsi="Times New Roman" w:cs="Times New Roman"/>
          <w:sz w:val="28"/>
          <w:szCs w:val="28"/>
        </w:rPr>
        <w:t xml:space="preserve"> </w:t>
      </w:r>
    </w:p>
    <w:p w:rsidR="000C44DF" w:rsidRPr="00DA3171" w:rsidRDefault="000C44DF" w:rsidP="000C44D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Алдыңғы зерттеулерімізде Amberlite</w:t>
      </w:r>
      <w:r w:rsidRPr="00DA3171">
        <w:rPr>
          <w:rFonts w:ascii="Times New Roman" w:eastAsia="Times New Roman" w:hAnsi="Times New Roman" w:cs="Times New Roman"/>
          <w:sz w:val="28"/>
          <w:szCs w:val="28"/>
        </w:rPr>
        <w:t xml:space="preserve"> IR120:AВ-17-8 интерполимер жүйелерінің</w:t>
      </w:r>
      <w:r>
        <w:rPr>
          <w:rFonts w:ascii="Times New Roman" w:eastAsia="Times New Roman" w:hAnsi="Times New Roman" w:cs="Times New Roman"/>
          <w:sz w:val="28"/>
          <w:szCs w:val="28"/>
        </w:rPr>
        <w:t xml:space="preserve"> өзара активтену барысында электрохимиялық қасиеттерінің өзгерісі зерттелген </w:t>
      </w:r>
      <w:r w:rsidRPr="00234AD5">
        <w:rPr>
          <w:rFonts w:ascii="Times New Roman" w:eastAsia="Times New Roman" w:hAnsi="Times New Roman" w:cs="Times New Roman"/>
          <w:sz w:val="28"/>
          <w:szCs w:val="28"/>
        </w:rPr>
        <w:t>[</w:t>
      </w:r>
      <w:r w:rsidR="00D84C18">
        <w:rPr>
          <w:rFonts w:ascii="Times New Roman" w:eastAsia="Times New Roman" w:hAnsi="Times New Roman" w:cs="Times New Roman"/>
          <w:sz w:val="28"/>
          <w:szCs w:val="28"/>
        </w:rPr>
        <w:t>14</w:t>
      </w:r>
      <w:r w:rsidR="009B7DA8">
        <w:rPr>
          <w:rFonts w:ascii="Times New Roman" w:eastAsia="Times New Roman" w:hAnsi="Times New Roman" w:cs="Times New Roman"/>
          <w:sz w:val="28"/>
          <w:szCs w:val="28"/>
        </w:rPr>
        <w:t>3</w:t>
      </w:r>
      <w:r w:rsidRPr="00234AD5">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 xml:space="preserve"> 4</w:t>
      </w:r>
      <w:r w:rsidR="00F22D92">
        <w:rPr>
          <w:rFonts w:ascii="Times New Roman" w:eastAsia="Times New Roman" w:hAnsi="Times New Roman" w:cs="Times New Roman"/>
          <w:sz w:val="28"/>
          <w:szCs w:val="28"/>
        </w:rPr>
        <w:t>7</w:t>
      </w:r>
      <w:r w:rsidRPr="00DA3171">
        <w:rPr>
          <w:rFonts w:ascii="Times New Roman" w:eastAsia="Times New Roman" w:hAnsi="Times New Roman" w:cs="Times New Roman"/>
          <w:sz w:val="28"/>
          <w:szCs w:val="28"/>
        </w:rPr>
        <w:t xml:space="preserve">-суретте </w:t>
      </w:r>
      <w:r>
        <w:rPr>
          <w:rFonts w:ascii="Times New Roman" w:eastAsia="Times New Roman" w:hAnsi="Times New Roman" w:cs="Times New Roman"/>
          <w:sz w:val="28"/>
          <w:szCs w:val="28"/>
        </w:rPr>
        <w:t>Amberlite</w:t>
      </w:r>
      <w:r w:rsidRPr="00DA3171">
        <w:rPr>
          <w:rFonts w:ascii="Times New Roman" w:eastAsia="Times New Roman" w:hAnsi="Times New Roman" w:cs="Times New Roman"/>
          <w:sz w:val="28"/>
          <w:szCs w:val="28"/>
        </w:rPr>
        <w:t xml:space="preserve"> IR120 және АВ-17-8 негізіндегі интерполимерлік жүйелермен бастапқы ион алмастырғыш сорбенттердің сорбциялық дәрежесі сипатталған. Бұл ион алмастырғыш сорбенттер әртүрлі сорбциялық технологияларда кеңінен зерттелген, бұрыннан бізге белгілі полимерлер.</w:t>
      </w:r>
      <w:r>
        <w:rPr>
          <w:rFonts w:ascii="Times New Roman" w:eastAsia="Times New Roman" w:hAnsi="Times New Roman" w:cs="Times New Roman"/>
          <w:sz w:val="28"/>
          <w:szCs w:val="28"/>
        </w:rPr>
        <w:t xml:space="preserve"> И</w:t>
      </w:r>
      <w:r w:rsidRPr="00DA3171">
        <w:rPr>
          <w:rFonts w:ascii="Times New Roman" w:eastAsia="Times New Roman" w:hAnsi="Times New Roman" w:cs="Times New Roman"/>
          <w:sz w:val="28"/>
          <w:szCs w:val="28"/>
        </w:rPr>
        <w:t xml:space="preserve">ндуктивті байланысқан атомдық эмиссонды спектроскопияның нәтижелері </w:t>
      </w:r>
      <w:r>
        <w:rPr>
          <w:rFonts w:ascii="Times New Roman" w:eastAsia="Times New Roman" w:hAnsi="Times New Roman" w:cs="Times New Roman"/>
          <w:sz w:val="28"/>
          <w:szCs w:val="28"/>
        </w:rPr>
        <w:t>Amberlite</w:t>
      </w:r>
      <w:r w:rsidRPr="00DA3171">
        <w:rPr>
          <w:rFonts w:ascii="Times New Roman" w:eastAsia="Times New Roman" w:hAnsi="Times New Roman" w:cs="Times New Roman"/>
          <w:sz w:val="28"/>
          <w:szCs w:val="28"/>
        </w:rPr>
        <w:t xml:space="preserve"> IR120:АВ-17-8 интерполимер жүйелерінің түйінаралық буындарымен лютеций және скандий иондарының байланысу процесінің күрделілігін көрсетеді. Интерполимерлі жүйелердің сорбциялық белсенділігін салыстыратын болсақ, күшті қышқылды катионит </w:t>
      </w:r>
      <w:r>
        <w:rPr>
          <w:rFonts w:ascii="Times New Roman" w:eastAsia="Times New Roman" w:hAnsi="Times New Roman" w:cs="Times New Roman"/>
          <w:sz w:val="28"/>
          <w:szCs w:val="28"/>
        </w:rPr>
        <w:t>Amberlite</w:t>
      </w:r>
      <w:r w:rsidRPr="00DA3171">
        <w:rPr>
          <w:rFonts w:ascii="Times New Roman" w:eastAsia="Times New Roman" w:hAnsi="Times New Roman" w:cs="Times New Roman"/>
          <w:sz w:val="28"/>
          <w:szCs w:val="28"/>
        </w:rPr>
        <w:t xml:space="preserve"> IR120 АВ-17-8-ге қарағанда металл иондарымен әлдеқайда жақсы байланысқан.</w:t>
      </w:r>
    </w:p>
    <w:p w:rsidR="00A6288C" w:rsidRPr="00DA3171" w:rsidRDefault="00A6288C" w:rsidP="006738A0">
      <w:pPr>
        <w:spacing w:after="100" w:afterAutospacing="1" w:line="240" w:lineRule="auto"/>
        <w:ind w:firstLine="709"/>
        <w:jc w:val="both"/>
        <w:rPr>
          <w:rFonts w:ascii="Times New Roman" w:eastAsia="Times New Roman" w:hAnsi="Times New Roman" w:cs="Times New Roman"/>
          <w:sz w:val="28"/>
          <w:szCs w:val="28"/>
        </w:rPr>
      </w:pPr>
    </w:p>
    <w:p w:rsidR="00A6288C" w:rsidRPr="00DA3171" w:rsidRDefault="006738A0" w:rsidP="006738A0">
      <w:pPr>
        <w:spacing w:line="240" w:lineRule="auto"/>
        <w:jc w:val="center"/>
      </w:pPr>
      <w:r w:rsidRPr="00DA3171">
        <w:object w:dxaOrig="5952" w:dyaOrig="4562">
          <v:shape id="_x0000_i1058" type="#_x0000_t75" style="width:387.75pt;height:294.75pt" o:ole="">
            <v:imagedata r:id="rId122" o:title=""/>
          </v:shape>
          <o:OLEObject Type="Embed" ProgID="Origin50.Graph" ShapeID="_x0000_i1058" DrawAspect="Content" ObjectID="_1781417603" r:id="rId123"/>
        </w:object>
      </w:r>
    </w:p>
    <w:p w:rsidR="00A6288C" w:rsidRPr="00DA3171" w:rsidRDefault="00474BCC" w:rsidP="006738A0">
      <w:pPr>
        <w:spacing w:after="100" w:afterAutospacing="1"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Сурет 4</w:t>
      </w:r>
      <w:r w:rsidR="00F22D92">
        <w:rPr>
          <w:rFonts w:ascii="Times New Roman" w:eastAsia="Times New Roman" w:hAnsi="Times New Roman" w:cs="Times New Roman"/>
          <w:sz w:val="28"/>
          <w:szCs w:val="28"/>
        </w:rPr>
        <w:t>7</w:t>
      </w:r>
      <w:r w:rsidRPr="00DA3171">
        <w:rPr>
          <w:rFonts w:ascii="Times New Roman" w:eastAsia="Times New Roman" w:hAnsi="Times New Roman" w:cs="Times New Roman"/>
          <w:sz w:val="28"/>
          <w:szCs w:val="28"/>
        </w:rPr>
        <w:t xml:space="preserve"> – </w:t>
      </w:r>
      <w:r w:rsidR="0018461E">
        <w:rPr>
          <w:rFonts w:ascii="Times New Roman" w:eastAsia="Times New Roman" w:hAnsi="Times New Roman" w:cs="Times New Roman"/>
          <w:sz w:val="28"/>
          <w:szCs w:val="28"/>
        </w:rPr>
        <w:t>Amberlite</w:t>
      </w:r>
      <w:r w:rsidRPr="00DA3171">
        <w:rPr>
          <w:rFonts w:ascii="Times New Roman" w:eastAsia="Times New Roman" w:hAnsi="Times New Roman" w:cs="Times New Roman"/>
          <w:sz w:val="28"/>
          <w:szCs w:val="28"/>
        </w:rPr>
        <w:t xml:space="preserve"> IR120:AВ-17-8 интерполимер жүйелерінің </w:t>
      </w:r>
      <w:r w:rsidRPr="00DA3171">
        <w:rPr>
          <w:rFonts w:ascii="Times New Roman" w:eastAsia="Times New Roman" w:hAnsi="Times New Roman" w:cs="Times New Roman"/>
          <w:sz w:val="24"/>
          <w:szCs w:val="24"/>
        </w:rPr>
        <w:t>Lu</w:t>
      </w:r>
      <w:r w:rsidRPr="00DA3171">
        <w:rPr>
          <w:rFonts w:ascii="Times New Roman" w:eastAsia="Times New Roman" w:hAnsi="Times New Roman" w:cs="Times New Roman"/>
          <w:sz w:val="28"/>
          <w:szCs w:val="28"/>
        </w:rPr>
        <w:t xml:space="preserve"> және </w:t>
      </w:r>
      <w:r w:rsidRPr="00DA3171">
        <w:rPr>
          <w:rFonts w:ascii="Times New Roman" w:eastAsia="Times New Roman" w:hAnsi="Times New Roman" w:cs="Times New Roman"/>
          <w:sz w:val="24"/>
          <w:szCs w:val="24"/>
        </w:rPr>
        <w:t>Sc</w:t>
      </w:r>
      <w:r w:rsidRPr="00DA3171">
        <w:rPr>
          <w:rFonts w:ascii="Times New Roman" w:eastAsia="Times New Roman" w:hAnsi="Times New Roman" w:cs="Times New Roman"/>
          <w:sz w:val="28"/>
          <w:szCs w:val="28"/>
        </w:rPr>
        <w:t xml:space="preserve"> иондарын сорбциялау дәрежесі</w:t>
      </w:r>
    </w:p>
    <w:p w:rsidR="00A6288C" w:rsidRPr="00DA3171" w:rsidRDefault="00474BCC" w:rsidP="006738A0">
      <w:pPr>
        <w:spacing w:after="100" w:afterAutospacing="1" w:line="240" w:lineRule="auto"/>
        <w:ind w:firstLine="709"/>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Катиониттің мөлшері басым аймақтарда сорбция процесі айтарлықтай жақсы жүрген, максималды сорбция дәрежесі лютеций иондары үшін </w:t>
      </w:r>
      <w:r w:rsidR="0018461E">
        <w:rPr>
          <w:rFonts w:ascii="Times New Roman" w:eastAsia="Times New Roman" w:hAnsi="Times New Roman" w:cs="Times New Roman"/>
          <w:sz w:val="28"/>
          <w:szCs w:val="28"/>
        </w:rPr>
        <w:t>Amberlite</w:t>
      </w:r>
      <w:r w:rsidRPr="00DA3171">
        <w:rPr>
          <w:rFonts w:ascii="Times New Roman" w:eastAsia="Times New Roman" w:hAnsi="Times New Roman" w:cs="Times New Roman"/>
          <w:sz w:val="28"/>
          <w:szCs w:val="28"/>
        </w:rPr>
        <w:t xml:space="preserve"> IR120 6:0 (91,4%</w:t>
      </w:r>
      <w:r w:rsidR="00B42003" w:rsidRPr="00DA3171">
        <w:rPr>
          <w:rFonts w:ascii="Times New Roman" w:eastAsia="Times New Roman" w:hAnsi="Times New Roman" w:cs="Times New Roman"/>
          <w:sz w:val="28"/>
          <w:szCs w:val="28"/>
        </w:rPr>
        <w:t>±4,51</w:t>
      </w:r>
      <w:r w:rsidRPr="00DA3171">
        <w:rPr>
          <w:rFonts w:ascii="Times New Roman" w:eastAsia="Times New Roman" w:hAnsi="Times New Roman" w:cs="Times New Roman"/>
          <w:sz w:val="28"/>
          <w:szCs w:val="28"/>
        </w:rPr>
        <w:t xml:space="preserve">), </w:t>
      </w:r>
      <w:r w:rsidR="0018461E">
        <w:rPr>
          <w:rFonts w:ascii="Times New Roman" w:eastAsia="Times New Roman" w:hAnsi="Times New Roman" w:cs="Times New Roman"/>
          <w:sz w:val="28"/>
          <w:szCs w:val="28"/>
        </w:rPr>
        <w:t>Amberlite</w:t>
      </w:r>
      <w:r w:rsidRPr="00DA3171">
        <w:rPr>
          <w:rFonts w:ascii="Times New Roman" w:eastAsia="Times New Roman" w:hAnsi="Times New Roman" w:cs="Times New Roman"/>
          <w:sz w:val="28"/>
          <w:szCs w:val="28"/>
        </w:rPr>
        <w:t xml:space="preserve"> IR120:AВ-17-8 5:1 (87,8%</w:t>
      </w:r>
      <w:r w:rsidR="00B42003" w:rsidRPr="00DA3171">
        <w:rPr>
          <w:rFonts w:ascii="Times New Roman" w:eastAsia="Times New Roman" w:hAnsi="Times New Roman" w:cs="Times New Roman"/>
          <w:sz w:val="28"/>
          <w:szCs w:val="28"/>
        </w:rPr>
        <w:t>±3,17</w:t>
      </w:r>
      <w:r w:rsidRPr="00DA3171">
        <w:rPr>
          <w:rFonts w:ascii="Times New Roman" w:eastAsia="Times New Roman" w:hAnsi="Times New Roman" w:cs="Times New Roman"/>
          <w:sz w:val="28"/>
          <w:szCs w:val="28"/>
        </w:rPr>
        <w:t>) және 4:2 (76,44%</w:t>
      </w:r>
      <w:r w:rsidR="00B42003" w:rsidRPr="00DA3171">
        <w:rPr>
          <w:rFonts w:ascii="Times New Roman" w:eastAsia="Times New Roman" w:hAnsi="Times New Roman" w:cs="Times New Roman"/>
          <w:sz w:val="28"/>
          <w:szCs w:val="28"/>
        </w:rPr>
        <w:t>±2,53</w:t>
      </w:r>
      <w:r w:rsidRPr="00DA3171">
        <w:rPr>
          <w:rFonts w:ascii="Times New Roman" w:eastAsia="Times New Roman" w:hAnsi="Times New Roman" w:cs="Times New Roman"/>
          <w:sz w:val="28"/>
          <w:szCs w:val="28"/>
        </w:rPr>
        <w:t>) молярлық қатынасында байқалады (1</w:t>
      </w:r>
      <w:r w:rsidR="006B653C">
        <w:rPr>
          <w:rFonts w:ascii="Times New Roman" w:eastAsia="Times New Roman" w:hAnsi="Times New Roman" w:cs="Times New Roman"/>
          <w:sz w:val="28"/>
          <w:szCs w:val="28"/>
        </w:rPr>
        <w:t>5</w:t>
      </w:r>
      <w:r w:rsidRPr="00DA3171">
        <w:rPr>
          <w:rFonts w:ascii="Times New Roman" w:eastAsia="Times New Roman" w:hAnsi="Times New Roman" w:cs="Times New Roman"/>
          <w:sz w:val="28"/>
          <w:szCs w:val="28"/>
        </w:rPr>
        <w:t xml:space="preserve">-кесте). Ал скандий иондары үшін осы молярлық қатынастардағы полимерлердің сорбция дәрежесі біршама төмен. Атап айтсақ, </w:t>
      </w:r>
      <w:r w:rsidR="0018461E">
        <w:rPr>
          <w:rFonts w:ascii="Times New Roman" w:eastAsia="Times New Roman" w:hAnsi="Times New Roman" w:cs="Times New Roman"/>
          <w:sz w:val="28"/>
          <w:szCs w:val="28"/>
        </w:rPr>
        <w:t>Amberlite</w:t>
      </w:r>
      <w:r w:rsidRPr="00DA3171">
        <w:rPr>
          <w:rFonts w:ascii="Times New Roman" w:eastAsia="Times New Roman" w:hAnsi="Times New Roman" w:cs="Times New Roman"/>
          <w:sz w:val="28"/>
          <w:szCs w:val="28"/>
        </w:rPr>
        <w:t xml:space="preserve"> IR120 6:0 (47,45%</w:t>
      </w:r>
      <w:r w:rsidR="00B42003" w:rsidRPr="00DA3171">
        <w:rPr>
          <w:rFonts w:ascii="Times New Roman" w:eastAsia="Times New Roman" w:hAnsi="Times New Roman" w:cs="Times New Roman"/>
          <w:sz w:val="28"/>
          <w:szCs w:val="28"/>
        </w:rPr>
        <w:t>±2,81</w:t>
      </w:r>
      <w:r w:rsidRPr="00DA3171">
        <w:rPr>
          <w:rFonts w:ascii="Times New Roman" w:eastAsia="Times New Roman" w:hAnsi="Times New Roman" w:cs="Times New Roman"/>
          <w:sz w:val="28"/>
          <w:szCs w:val="28"/>
        </w:rPr>
        <w:t xml:space="preserve">), </w:t>
      </w:r>
      <w:r w:rsidR="0018461E">
        <w:rPr>
          <w:rFonts w:ascii="Times New Roman" w:eastAsia="Times New Roman" w:hAnsi="Times New Roman" w:cs="Times New Roman"/>
          <w:sz w:val="28"/>
          <w:szCs w:val="28"/>
        </w:rPr>
        <w:t>Amberlite</w:t>
      </w:r>
      <w:r w:rsidRPr="00DA3171">
        <w:rPr>
          <w:rFonts w:ascii="Times New Roman" w:eastAsia="Times New Roman" w:hAnsi="Times New Roman" w:cs="Times New Roman"/>
          <w:sz w:val="28"/>
          <w:szCs w:val="28"/>
        </w:rPr>
        <w:t xml:space="preserve"> IR120:AВ-17-8 5:1 (39,36%</w:t>
      </w:r>
      <w:r w:rsidR="00B42003" w:rsidRPr="00DA3171">
        <w:rPr>
          <w:rFonts w:ascii="Times New Roman" w:eastAsia="Times New Roman" w:hAnsi="Times New Roman" w:cs="Times New Roman"/>
          <w:sz w:val="28"/>
          <w:szCs w:val="28"/>
        </w:rPr>
        <w:t>±2,34</w:t>
      </w:r>
      <w:r w:rsidRPr="00DA3171">
        <w:rPr>
          <w:rFonts w:ascii="Times New Roman" w:eastAsia="Times New Roman" w:hAnsi="Times New Roman" w:cs="Times New Roman"/>
          <w:sz w:val="28"/>
          <w:szCs w:val="28"/>
        </w:rPr>
        <w:t>) және 4:2 (31,61%</w:t>
      </w:r>
      <w:r w:rsidR="00B42003" w:rsidRPr="00DA3171">
        <w:rPr>
          <w:rFonts w:ascii="Times New Roman" w:eastAsia="Times New Roman" w:hAnsi="Times New Roman" w:cs="Times New Roman"/>
          <w:sz w:val="28"/>
          <w:szCs w:val="28"/>
        </w:rPr>
        <w:t>±1,2</w:t>
      </w:r>
      <w:r w:rsidRPr="00DA3171">
        <w:rPr>
          <w:rFonts w:ascii="Times New Roman" w:eastAsia="Times New Roman" w:hAnsi="Times New Roman" w:cs="Times New Roman"/>
          <w:sz w:val="28"/>
          <w:szCs w:val="28"/>
        </w:rPr>
        <w:t>). Әрі қарай, интерполимер жүйесінде АВ-17-8 мөлшерінің жоғарылауымен иондардың сорбциясы төмендеп, 0:6 молярлық қатынасында, яғни жеке АВ-17-8-де сорбция процесі өте нашар (ƞ</w:t>
      </w:r>
      <w:r w:rsidRPr="00DA3171">
        <w:rPr>
          <w:rFonts w:ascii="Times New Roman" w:eastAsia="Times New Roman" w:hAnsi="Times New Roman" w:cs="Times New Roman"/>
          <w:sz w:val="28"/>
          <w:szCs w:val="28"/>
          <w:vertAlign w:val="subscript"/>
        </w:rPr>
        <w:t>lu</w:t>
      </w:r>
      <w:r w:rsidRPr="00DA3171">
        <w:rPr>
          <w:rFonts w:ascii="Times New Roman" w:eastAsia="Times New Roman" w:hAnsi="Times New Roman" w:cs="Times New Roman"/>
          <w:sz w:val="28"/>
          <w:szCs w:val="28"/>
        </w:rPr>
        <w:t>=1.37%</w:t>
      </w:r>
      <w:r w:rsidR="00B42003" w:rsidRPr="00DA3171">
        <w:rPr>
          <w:rFonts w:ascii="Times New Roman" w:eastAsia="Times New Roman" w:hAnsi="Times New Roman" w:cs="Times New Roman"/>
          <w:sz w:val="28"/>
          <w:szCs w:val="28"/>
        </w:rPr>
        <w:t>±0,18</w:t>
      </w:r>
      <w:r w:rsidRPr="00DA3171">
        <w:rPr>
          <w:rFonts w:ascii="Times New Roman" w:eastAsia="Times New Roman" w:hAnsi="Times New Roman" w:cs="Times New Roman"/>
          <w:sz w:val="28"/>
          <w:szCs w:val="28"/>
        </w:rPr>
        <w:t>, ƞ</w:t>
      </w:r>
      <w:r w:rsidRPr="00DA3171">
        <w:rPr>
          <w:rFonts w:ascii="Times New Roman" w:eastAsia="Times New Roman" w:hAnsi="Times New Roman" w:cs="Times New Roman"/>
          <w:sz w:val="28"/>
          <w:szCs w:val="28"/>
          <w:vertAlign w:val="subscript"/>
        </w:rPr>
        <w:t>Sc</w:t>
      </w:r>
      <w:r w:rsidRPr="00DA3171">
        <w:rPr>
          <w:rFonts w:ascii="Times New Roman" w:eastAsia="Times New Roman" w:hAnsi="Times New Roman" w:cs="Times New Roman"/>
          <w:sz w:val="28"/>
          <w:szCs w:val="28"/>
        </w:rPr>
        <w:t>=4.43%</w:t>
      </w:r>
      <w:r w:rsidR="00B42003" w:rsidRPr="00DA3171">
        <w:rPr>
          <w:rFonts w:ascii="Times New Roman" w:eastAsia="Times New Roman" w:hAnsi="Times New Roman" w:cs="Times New Roman"/>
          <w:sz w:val="28"/>
          <w:szCs w:val="28"/>
        </w:rPr>
        <w:t>±0,74</w:t>
      </w:r>
      <w:r w:rsidRPr="00DA3171">
        <w:rPr>
          <w:rFonts w:ascii="Times New Roman" w:eastAsia="Times New Roman" w:hAnsi="Times New Roman" w:cs="Times New Roman"/>
          <w:sz w:val="28"/>
          <w:szCs w:val="28"/>
        </w:rPr>
        <w:t xml:space="preserve">) жүргенін байқаймыз. </w:t>
      </w:r>
    </w:p>
    <w:p w:rsidR="00A6288C" w:rsidRPr="00DA3171" w:rsidRDefault="00474BCC" w:rsidP="006738A0">
      <w:pPr>
        <w:spacing w:after="100" w:afterAutospacing="1" w:line="240" w:lineRule="auto"/>
        <w:jc w:val="both"/>
        <w:rPr>
          <w:rFonts w:ascii="Times New Roman" w:eastAsia="Times New Roman" w:hAnsi="Times New Roman" w:cs="Times New Roman"/>
          <w:i/>
          <w:sz w:val="28"/>
          <w:szCs w:val="28"/>
        </w:rPr>
      </w:pPr>
      <w:r w:rsidRPr="00DA3171">
        <w:rPr>
          <w:rFonts w:ascii="Times New Roman" w:eastAsia="Times New Roman" w:hAnsi="Times New Roman" w:cs="Times New Roman"/>
          <w:sz w:val="28"/>
          <w:szCs w:val="28"/>
        </w:rPr>
        <w:t>Кесте 1</w:t>
      </w:r>
      <w:r w:rsidR="006B653C">
        <w:rPr>
          <w:rFonts w:ascii="Times New Roman" w:eastAsia="Times New Roman" w:hAnsi="Times New Roman" w:cs="Times New Roman"/>
          <w:sz w:val="28"/>
          <w:szCs w:val="28"/>
        </w:rPr>
        <w:t>5</w:t>
      </w:r>
      <w:r w:rsidRPr="00DA3171">
        <w:rPr>
          <w:rFonts w:ascii="Times New Roman" w:eastAsia="Times New Roman" w:hAnsi="Times New Roman" w:cs="Times New Roman"/>
          <w:sz w:val="28"/>
          <w:szCs w:val="28"/>
        </w:rPr>
        <w:t xml:space="preserve"> – </w:t>
      </w:r>
      <w:r w:rsidR="0018461E">
        <w:rPr>
          <w:rFonts w:ascii="Times New Roman" w:eastAsia="Times New Roman" w:hAnsi="Times New Roman" w:cs="Times New Roman"/>
          <w:sz w:val="28"/>
          <w:szCs w:val="28"/>
        </w:rPr>
        <w:t>Amberlite</w:t>
      </w:r>
      <w:r w:rsidRPr="00DA3171">
        <w:rPr>
          <w:rFonts w:ascii="Times New Roman" w:eastAsia="Times New Roman" w:hAnsi="Times New Roman" w:cs="Times New Roman"/>
          <w:sz w:val="28"/>
          <w:szCs w:val="28"/>
        </w:rPr>
        <w:t xml:space="preserve"> IR120:AВ-17-8 интерполимер жүйелерінің  </w:t>
      </w:r>
      <w:r w:rsidRPr="00DA3171">
        <w:rPr>
          <w:rFonts w:ascii="Times New Roman" w:eastAsia="Times New Roman" w:hAnsi="Times New Roman" w:cs="Times New Roman"/>
          <w:sz w:val="24"/>
          <w:szCs w:val="24"/>
        </w:rPr>
        <w:t>Lu</w:t>
      </w:r>
      <w:r w:rsidRPr="00DA3171">
        <w:rPr>
          <w:rFonts w:ascii="Times New Roman" w:eastAsia="Times New Roman" w:hAnsi="Times New Roman" w:cs="Times New Roman"/>
          <w:sz w:val="28"/>
          <w:szCs w:val="28"/>
        </w:rPr>
        <w:t xml:space="preserve"> және </w:t>
      </w:r>
      <w:r w:rsidRPr="00DA3171">
        <w:rPr>
          <w:rFonts w:ascii="Times New Roman" w:eastAsia="Times New Roman" w:hAnsi="Times New Roman" w:cs="Times New Roman"/>
          <w:sz w:val="24"/>
          <w:szCs w:val="24"/>
        </w:rPr>
        <w:t>Sc</w:t>
      </w:r>
      <w:r w:rsidRPr="00DA3171">
        <w:rPr>
          <w:rFonts w:ascii="Times New Roman" w:eastAsia="Times New Roman" w:hAnsi="Times New Roman" w:cs="Times New Roman"/>
          <w:sz w:val="28"/>
          <w:szCs w:val="28"/>
        </w:rPr>
        <w:t xml:space="preserve"> иондарын сорбциялау дәрежесі</w:t>
      </w:r>
    </w:p>
    <w:tbl>
      <w:tblPr>
        <w:tblStyle w:val="afffffffe"/>
        <w:tblW w:w="961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792"/>
        <w:gridCol w:w="3194"/>
        <w:gridCol w:w="3629"/>
      </w:tblGrid>
      <w:tr w:rsidR="00A6288C" w:rsidRPr="00DA3171" w:rsidTr="006738A0">
        <w:trPr>
          <w:cantSplit/>
          <w:trHeight w:val="310"/>
          <w:tblHeader/>
        </w:trPr>
        <w:tc>
          <w:tcPr>
            <w:tcW w:w="9615" w:type="dxa"/>
            <w:gridSpan w:val="3"/>
            <w:tcBorders>
              <w:bottom w:val="single" w:sz="4" w:space="0" w:color="000000"/>
            </w:tcBorders>
          </w:tcPr>
          <w:p w:rsidR="00A6288C" w:rsidRPr="00DA3171" w:rsidRDefault="00474BCC" w:rsidP="004359A7">
            <w:pPr>
              <w:rPr>
                <w:b/>
                <w:color w:val="auto"/>
                <w:sz w:val="24"/>
                <w:szCs w:val="24"/>
              </w:rPr>
            </w:pPr>
            <w:r w:rsidRPr="00DA3171">
              <w:rPr>
                <w:b/>
                <w:color w:val="auto"/>
                <w:sz w:val="24"/>
                <w:szCs w:val="24"/>
              </w:rPr>
              <w:t>Сорбция дәрежесі (</w:t>
            </w:r>
            <w:r w:rsidRPr="00DA3171">
              <w:rPr>
                <w:b/>
                <w:color w:val="auto"/>
              </w:rPr>
              <w:t>ƞ,</w:t>
            </w:r>
            <w:r w:rsidRPr="00DA3171">
              <w:rPr>
                <w:b/>
                <w:color w:val="auto"/>
                <w:sz w:val="24"/>
                <w:szCs w:val="24"/>
              </w:rPr>
              <w:t>%)</w:t>
            </w:r>
          </w:p>
        </w:tc>
      </w:tr>
      <w:tr w:rsidR="00A6288C" w:rsidRPr="00DA3171" w:rsidTr="006738A0">
        <w:trPr>
          <w:cantSplit/>
          <w:trHeight w:val="310"/>
          <w:tblHeader/>
        </w:trPr>
        <w:tc>
          <w:tcPr>
            <w:tcW w:w="2792" w:type="dxa"/>
            <w:tcBorders>
              <w:top w:val="single" w:sz="4" w:space="0" w:color="000000"/>
            </w:tcBorders>
          </w:tcPr>
          <w:p w:rsidR="00A6288C" w:rsidRPr="00DA3171" w:rsidRDefault="00E51215" w:rsidP="004359A7">
            <w:pPr>
              <w:rPr>
                <w:color w:val="auto"/>
                <w:sz w:val="24"/>
                <w:szCs w:val="24"/>
              </w:rPr>
            </w:pPr>
            <w:r w:rsidRPr="00E51215">
              <w:rPr>
                <w:color w:val="auto"/>
                <w:sz w:val="24"/>
                <w:szCs w:val="24"/>
              </w:rPr>
              <w:t xml:space="preserve">Amberlite IR120:AВ-17-8 ИП </w:t>
            </w:r>
            <w:r>
              <w:rPr>
                <w:color w:val="auto"/>
                <w:sz w:val="24"/>
                <w:szCs w:val="24"/>
              </w:rPr>
              <w:t xml:space="preserve">жүйелерінің </w:t>
            </w:r>
            <w:r w:rsidRPr="00E51215">
              <w:rPr>
                <w:color w:val="auto"/>
                <w:sz w:val="24"/>
                <w:szCs w:val="24"/>
              </w:rPr>
              <w:t xml:space="preserve">молярлы қатынастары  </w:t>
            </w:r>
          </w:p>
        </w:tc>
        <w:tc>
          <w:tcPr>
            <w:tcW w:w="3194" w:type="dxa"/>
            <w:tcBorders>
              <w:top w:val="single" w:sz="4" w:space="0" w:color="000000"/>
            </w:tcBorders>
          </w:tcPr>
          <w:p w:rsidR="00A6288C" w:rsidRPr="00DA3171" w:rsidRDefault="00474BCC" w:rsidP="004359A7">
            <w:pPr>
              <w:rPr>
                <w:b/>
                <w:color w:val="auto"/>
                <w:sz w:val="24"/>
                <w:szCs w:val="24"/>
              </w:rPr>
            </w:pPr>
            <w:r w:rsidRPr="00DA3171">
              <w:rPr>
                <w:b/>
                <w:color w:val="auto"/>
                <w:sz w:val="24"/>
                <w:szCs w:val="24"/>
              </w:rPr>
              <w:t>Lu</w:t>
            </w:r>
          </w:p>
        </w:tc>
        <w:tc>
          <w:tcPr>
            <w:tcW w:w="3629" w:type="dxa"/>
            <w:tcBorders>
              <w:top w:val="single" w:sz="4" w:space="0" w:color="000000"/>
            </w:tcBorders>
          </w:tcPr>
          <w:p w:rsidR="00A6288C" w:rsidRPr="00DA3171" w:rsidRDefault="00474BCC" w:rsidP="004359A7">
            <w:pPr>
              <w:rPr>
                <w:b/>
                <w:color w:val="auto"/>
                <w:sz w:val="24"/>
                <w:szCs w:val="24"/>
              </w:rPr>
            </w:pPr>
            <w:r w:rsidRPr="00DA3171">
              <w:rPr>
                <w:b/>
                <w:color w:val="auto"/>
                <w:sz w:val="24"/>
                <w:szCs w:val="24"/>
              </w:rPr>
              <w:t>Sc</w:t>
            </w:r>
          </w:p>
        </w:tc>
      </w:tr>
      <w:tr w:rsidR="00A6288C" w:rsidRPr="00DA3171" w:rsidTr="006738A0">
        <w:trPr>
          <w:cantSplit/>
          <w:trHeight w:val="310"/>
          <w:tblHeader/>
        </w:trPr>
        <w:tc>
          <w:tcPr>
            <w:tcW w:w="2792" w:type="dxa"/>
          </w:tcPr>
          <w:p w:rsidR="00A6288C" w:rsidRPr="00DA3171" w:rsidRDefault="00474BCC" w:rsidP="004359A7">
            <w:pPr>
              <w:rPr>
                <w:color w:val="auto"/>
                <w:sz w:val="24"/>
                <w:szCs w:val="24"/>
              </w:rPr>
            </w:pPr>
            <w:r w:rsidRPr="00DA3171">
              <w:rPr>
                <w:color w:val="auto"/>
                <w:sz w:val="24"/>
                <w:szCs w:val="24"/>
              </w:rPr>
              <w:t xml:space="preserve">6:0 </w:t>
            </w:r>
          </w:p>
        </w:tc>
        <w:tc>
          <w:tcPr>
            <w:tcW w:w="3194" w:type="dxa"/>
          </w:tcPr>
          <w:p w:rsidR="00A6288C" w:rsidRPr="00D97733" w:rsidRDefault="00474BCC" w:rsidP="004359A7">
            <w:pPr>
              <w:rPr>
                <w:b/>
                <w:color w:val="auto"/>
                <w:sz w:val="24"/>
                <w:szCs w:val="24"/>
              </w:rPr>
            </w:pPr>
            <w:r w:rsidRPr="00D97733">
              <w:rPr>
                <w:b/>
                <w:color w:val="auto"/>
                <w:sz w:val="24"/>
                <w:szCs w:val="24"/>
              </w:rPr>
              <w:t>91,40165</w:t>
            </w:r>
            <w:r w:rsidR="00ED2A04" w:rsidRPr="00D97733">
              <w:rPr>
                <w:b/>
                <w:color w:val="auto"/>
                <w:sz w:val="24"/>
                <w:szCs w:val="24"/>
              </w:rPr>
              <w:t>±4,51</w:t>
            </w:r>
          </w:p>
        </w:tc>
        <w:tc>
          <w:tcPr>
            <w:tcW w:w="3629" w:type="dxa"/>
          </w:tcPr>
          <w:p w:rsidR="00A6288C" w:rsidRPr="00DA3171" w:rsidRDefault="00474BCC" w:rsidP="004359A7">
            <w:pPr>
              <w:rPr>
                <w:color w:val="auto"/>
                <w:sz w:val="24"/>
                <w:szCs w:val="24"/>
              </w:rPr>
            </w:pPr>
            <w:r w:rsidRPr="00DA3171">
              <w:rPr>
                <w:color w:val="auto"/>
                <w:sz w:val="24"/>
                <w:szCs w:val="24"/>
              </w:rPr>
              <w:t>47,45567</w:t>
            </w:r>
            <w:r w:rsidR="00ED2A04" w:rsidRPr="00DA3171">
              <w:rPr>
                <w:color w:val="auto"/>
                <w:sz w:val="24"/>
                <w:szCs w:val="24"/>
              </w:rPr>
              <w:t>±2,81</w:t>
            </w:r>
          </w:p>
        </w:tc>
      </w:tr>
      <w:tr w:rsidR="00A6288C" w:rsidRPr="00DA3171" w:rsidTr="006738A0">
        <w:trPr>
          <w:cantSplit/>
          <w:trHeight w:val="310"/>
          <w:tblHeader/>
        </w:trPr>
        <w:tc>
          <w:tcPr>
            <w:tcW w:w="2792" w:type="dxa"/>
          </w:tcPr>
          <w:p w:rsidR="00A6288C" w:rsidRPr="00DA3171" w:rsidRDefault="00474BCC" w:rsidP="004359A7">
            <w:pPr>
              <w:rPr>
                <w:color w:val="auto"/>
                <w:sz w:val="24"/>
                <w:szCs w:val="24"/>
              </w:rPr>
            </w:pPr>
            <w:r w:rsidRPr="00DA3171">
              <w:rPr>
                <w:color w:val="auto"/>
                <w:sz w:val="24"/>
                <w:szCs w:val="24"/>
              </w:rPr>
              <w:t xml:space="preserve">5:1 </w:t>
            </w:r>
          </w:p>
        </w:tc>
        <w:tc>
          <w:tcPr>
            <w:tcW w:w="3194" w:type="dxa"/>
          </w:tcPr>
          <w:p w:rsidR="00A6288C" w:rsidRPr="00D97733" w:rsidRDefault="00474BCC" w:rsidP="004359A7">
            <w:pPr>
              <w:rPr>
                <w:b/>
                <w:color w:val="auto"/>
                <w:sz w:val="24"/>
                <w:szCs w:val="24"/>
              </w:rPr>
            </w:pPr>
            <w:r w:rsidRPr="00D97733">
              <w:rPr>
                <w:b/>
                <w:color w:val="auto"/>
                <w:sz w:val="24"/>
                <w:szCs w:val="24"/>
              </w:rPr>
              <w:t>87,88771</w:t>
            </w:r>
            <w:r w:rsidR="00ED2A04" w:rsidRPr="00D97733">
              <w:rPr>
                <w:b/>
                <w:color w:val="auto"/>
                <w:sz w:val="24"/>
                <w:szCs w:val="24"/>
              </w:rPr>
              <w:t>±3,17</w:t>
            </w:r>
          </w:p>
        </w:tc>
        <w:tc>
          <w:tcPr>
            <w:tcW w:w="3629" w:type="dxa"/>
          </w:tcPr>
          <w:p w:rsidR="00A6288C" w:rsidRPr="00DA3171" w:rsidRDefault="00474BCC" w:rsidP="004359A7">
            <w:pPr>
              <w:rPr>
                <w:color w:val="auto"/>
                <w:sz w:val="24"/>
                <w:szCs w:val="24"/>
              </w:rPr>
            </w:pPr>
            <w:r w:rsidRPr="00DA3171">
              <w:rPr>
                <w:color w:val="auto"/>
                <w:sz w:val="24"/>
                <w:szCs w:val="24"/>
              </w:rPr>
              <w:t>39,36006</w:t>
            </w:r>
            <w:r w:rsidR="00ED2A04" w:rsidRPr="00DA3171">
              <w:rPr>
                <w:color w:val="auto"/>
                <w:sz w:val="24"/>
                <w:szCs w:val="24"/>
              </w:rPr>
              <w:t>±2,34</w:t>
            </w:r>
          </w:p>
        </w:tc>
      </w:tr>
      <w:tr w:rsidR="00A6288C" w:rsidRPr="00DA3171" w:rsidTr="006738A0">
        <w:trPr>
          <w:cantSplit/>
          <w:trHeight w:val="310"/>
          <w:tblHeader/>
        </w:trPr>
        <w:tc>
          <w:tcPr>
            <w:tcW w:w="2792" w:type="dxa"/>
          </w:tcPr>
          <w:p w:rsidR="00A6288C" w:rsidRPr="00DA3171" w:rsidRDefault="00474BCC" w:rsidP="004359A7">
            <w:pPr>
              <w:rPr>
                <w:color w:val="auto"/>
                <w:sz w:val="24"/>
                <w:szCs w:val="24"/>
              </w:rPr>
            </w:pPr>
            <w:r w:rsidRPr="00DA3171">
              <w:rPr>
                <w:color w:val="auto"/>
                <w:sz w:val="24"/>
                <w:szCs w:val="24"/>
              </w:rPr>
              <w:t xml:space="preserve">4:2 </w:t>
            </w:r>
          </w:p>
        </w:tc>
        <w:tc>
          <w:tcPr>
            <w:tcW w:w="3194" w:type="dxa"/>
          </w:tcPr>
          <w:p w:rsidR="00A6288C" w:rsidRPr="00D97733" w:rsidRDefault="00474BCC" w:rsidP="004359A7">
            <w:pPr>
              <w:rPr>
                <w:b/>
                <w:color w:val="auto"/>
                <w:sz w:val="24"/>
                <w:szCs w:val="24"/>
              </w:rPr>
            </w:pPr>
            <w:r w:rsidRPr="00D97733">
              <w:rPr>
                <w:b/>
                <w:color w:val="auto"/>
                <w:sz w:val="24"/>
                <w:szCs w:val="24"/>
              </w:rPr>
              <w:t>76,44287</w:t>
            </w:r>
            <w:r w:rsidR="00ED2A04" w:rsidRPr="00D97733">
              <w:rPr>
                <w:b/>
                <w:color w:val="auto"/>
                <w:sz w:val="24"/>
                <w:szCs w:val="24"/>
              </w:rPr>
              <w:t>±2,53</w:t>
            </w:r>
          </w:p>
        </w:tc>
        <w:tc>
          <w:tcPr>
            <w:tcW w:w="3629" w:type="dxa"/>
          </w:tcPr>
          <w:p w:rsidR="00A6288C" w:rsidRPr="00DA3171" w:rsidRDefault="00474BCC" w:rsidP="004359A7">
            <w:pPr>
              <w:rPr>
                <w:color w:val="auto"/>
                <w:sz w:val="24"/>
                <w:szCs w:val="24"/>
              </w:rPr>
            </w:pPr>
            <w:r w:rsidRPr="00DA3171">
              <w:rPr>
                <w:color w:val="auto"/>
                <w:sz w:val="24"/>
                <w:szCs w:val="24"/>
              </w:rPr>
              <w:t>31,61141</w:t>
            </w:r>
            <w:r w:rsidR="00ED2A04" w:rsidRPr="00DA3171">
              <w:rPr>
                <w:color w:val="auto"/>
                <w:sz w:val="24"/>
                <w:szCs w:val="24"/>
              </w:rPr>
              <w:t>±1,2</w:t>
            </w:r>
          </w:p>
        </w:tc>
      </w:tr>
      <w:tr w:rsidR="00A6288C" w:rsidRPr="00DA3171" w:rsidTr="006738A0">
        <w:trPr>
          <w:cantSplit/>
          <w:trHeight w:val="310"/>
          <w:tblHeader/>
        </w:trPr>
        <w:tc>
          <w:tcPr>
            <w:tcW w:w="2792" w:type="dxa"/>
          </w:tcPr>
          <w:p w:rsidR="00A6288C" w:rsidRPr="00DA3171" w:rsidRDefault="00474BCC" w:rsidP="004359A7">
            <w:pPr>
              <w:rPr>
                <w:color w:val="auto"/>
                <w:sz w:val="24"/>
                <w:szCs w:val="24"/>
              </w:rPr>
            </w:pPr>
            <w:r w:rsidRPr="00DA3171">
              <w:rPr>
                <w:color w:val="auto"/>
                <w:sz w:val="24"/>
                <w:szCs w:val="24"/>
              </w:rPr>
              <w:t xml:space="preserve">3:3 </w:t>
            </w:r>
          </w:p>
        </w:tc>
        <w:tc>
          <w:tcPr>
            <w:tcW w:w="3194" w:type="dxa"/>
          </w:tcPr>
          <w:p w:rsidR="00A6288C" w:rsidRPr="00D97733" w:rsidRDefault="00474BCC" w:rsidP="004359A7">
            <w:pPr>
              <w:rPr>
                <w:b/>
                <w:color w:val="auto"/>
                <w:sz w:val="24"/>
                <w:szCs w:val="24"/>
              </w:rPr>
            </w:pPr>
            <w:r w:rsidRPr="00D97733">
              <w:rPr>
                <w:b/>
                <w:color w:val="auto"/>
                <w:sz w:val="24"/>
                <w:szCs w:val="24"/>
              </w:rPr>
              <w:t>65,52807</w:t>
            </w:r>
            <w:r w:rsidR="00ED2A04" w:rsidRPr="00D97733">
              <w:rPr>
                <w:b/>
                <w:color w:val="auto"/>
                <w:sz w:val="24"/>
                <w:szCs w:val="24"/>
              </w:rPr>
              <w:t>±2,7</w:t>
            </w:r>
          </w:p>
        </w:tc>
        <w:tc>
          <w:tcPr>
            <w:tcW w:w="3629" w:type="dxa"/>
          </w:tcPr>
          <w:p w:rsidR="00A6288C" w:rsidRPr="00DA3171" w:rsidRDefault="00474BCC" w:rsidP="004359A7">
            <w:pPr>
              <w:rPr>
                <w:color w:val="auto"/>
                <w:sz w:val="24"/>
                <w:szCs w:val="24"/>
              </w:rPr>
            </w:pPr>
            <w:r w:rsidRPr="00DA3171">
              <w:rPr>
                <w:color w:val="auto"/>
                <w:sz w:val="24"/>
                <w:szCs w:val="24"/>
              </w:rPr>
              <w:t>20,16191</w:t>
            </w:r>
            <w:r w:rsidR="00ED2A04" w:rsidRPr="00DA3171">
              <w:rPr>
                <w:color w:val="auto"/>
                <w:sz w:val="24"/>
                <w:szCs w:val="24"/>
              </w:rPr>
              <w:t>±1,17</w:t>
            </w:r>
          </w:p>
        </w:tc>
      </w:tr>
      <w:tr w:rsidR="00A6288C" w:rsidRPr="00DA3171" w:rsidTr="006738A0">
        <w:trPr>
          <w:cantSplit/>
          <w:trHeight w:val="310"/>
          <w:tblHeader/>
        </w:trPr>
        <w:tc>
          <w:tcPr>
            <w:tcW w:w="2792" w:type="dxa"/>
          </w:tcPr>
          <w:p w:rsidR="00A6288C" w:rsidRPr="00DA3171" w:rsidRDefault="00474BCC" w:rsidP="004359A7">
            <w:pPr>
              <w:rPr>
                <w:color w:val="auto"/>
                <w:sz w:val="24"/>
                <w:szCs w:val="24"/>
              </w:rPr>
            </w:pPr>
            <w:r w:rsidRPr="00DA3171">
              <w:rPr>
                <w:color w:val="auto"/>
                <w:sz w:val="24"/>
                <w:szCs w:val="24"/>
              </w:rPr>
              <w:t xml:space="preserve">2:4 </w:t>
            </w:r>
          </w:p>
        </w:tc>
        <w:tc>
          <w:tcPr>
            <w:tcW w:w="3194" w:type="dxa"/>
          </w:tcPr>
          <w:p w:rsidR="00A6288C" w:rsidRPr="00DA3171" w:rsidRDefault="00474BCC" w:rsidP="004359A7">
            <w:pPr>
              <w:rPr>
                <w:color w:val="auto"/>
                <w:sz w:val="24"/>
                <w:szCs w:val="24"/>
              </w:rPr>
            </w:pPr>
            <w:r w:rsidRPr="00DA3171">
              <w:rPr>
                <w:color w:val="auto"/>
                <w:sz w:val="24"/>
                <w:szCs w:val="24"/>
              </w:rPr>
              <w:t>52,25756</w:t>
            </w:r>
            <w:r w:rsidR="00ED2A04" w:rsidRPr="00DA3171">
              <w:rPr>
                <w:color w:val="auto"/>
                <w:sz w:val="24"/>
                <w:szCs w:val="24"/>
              </w:rPr>
              <w:t>±1,</w:t>
            </w:r>
          </w:p>
        </w:tc>
        <w:tc>
          <w:tcPr>
            <w:tcW w:w="3629" w:type="dxa"/>
          </w:tcPr>
          <w:p w:rsidR="00A6288C" w:rsidRPr="00DA3171" w:rsidRDefault="00474BCC" w:rsidP="004359A7">
            <w:pPr>
              <w:rPr>
                <w:color w:val="auto"/>
                <w:sz w:val="24"/>
                <w:szCs w:val="24"/>
              </w:rPr>
            </w:pPr>
            <w:r w:rsidRPr="00DA3171">
              <w:rPr>
                <w:color w:val="auto"/>
                <w:sz w:val="24"/>
                <w:szCs w:val="24"/>
              </w:rPr>
              <w:t>15,82498</w:t>
            </w:r>
            <w:r w:rsidR="00ED2A04" w:rsidRPr="00DA3171">
              <w:rPr>
                <w:color w:val="auto"/>
                <w:sz w:val="24"/>
                <w:szCs w:val="24"/>
              </w:rPr>
              <w:t>±1,22</w:t>
            </w:r>
          </w:p>
        </w:tc>
      </w:tr>
      <w:tr w:rsidR="00A6288C" w:rsidRPr="00DA3171" w:rsidTr="006738A0">
        <w:trPr>
          <w:cantSplit/>
          <w:trHeight w:val="310"/>
          <w:tblHeader/>
        </w:trPr>
        <w:tc>
          <w:tcPr>
            <w:tcW w:w="2792" w:type="dxa"/>
          </w:tcPr>
          <w:p w:rsidR="00A6288C" w:rsidRPr="00DA3171" w:rsidRDefault="00474BCC" w:rsidP="004359A7">
            <w:pPr>
              <w:rPr>
                <w:color w:val="auto"/>
                <w:sz w:val="24"/>
                <w:szCs w:val="24"/>
              </w:rPr>
            </w:pPr>
            <w:r w:rsidRPr="00DA3171">
              <w:rPr>
                <w:color w:val="auto"/>
                <w:sz w:val="24"/>
                <w:szCs w:val="24"/>
              </w:rPr>
              <w:t xml:space="preserve">1:5 </w:t>
            </w:r>
          </w:p>
        </w:tc>
        <w:tc>
          <w:tcPr>
            <w:tcW w:w="3194" w:type="dxa"/>
          </w:tcPr>
          <w:p w:rsidR="00A6288C" w:rsidRPr="00DA3171" w:rsidRDefault="00474BCC" w:rsidP="004359A7">
            <w:pPr>
              <w:rPr>
                <w:color w:val="auto"/>
                <w:sz w:val="24"/>
                <w:szCs w:val="24"/>
              </w:rPr>
            </w:pPr>
            <w:r w:rsidRPr="00DA3171">
              <w:rPr>
                <w:color w:val="auto"/>
                <w:sz w:val="24"/>
                <w:szCs w:val="24"/>
              </w:rPr>
              <w:t>29,5053</w:t>
            </w:r>
            <w:r w:rsidR="00ED2A04" w:rsidRPr="00DA3171">
              <w:rPr>
                <w:color w:val="auto"/>
                <w:sz w:val="24"/>
                <w:szCs w:val="24"/>
              </w:rPr>
              <w:t>±1,21</w:t>
            </w:r>
          </w:p>
        </w:tc>
        <w:tc>
          <w:tcPr>
            <w:tcW w:w="3629" w:type="dxa"/>
          </w:tcPr>
          <w:p w:rsidR="00A6288C" w:rsidRPr="00DA3171" w:rsidRDefault="00474BCC" w:rsidP="004359A7">
            <w:pPr>
              <w:rPr>
                <w:color w:val="auto"/>
                <w:sz w:val="24"/>
                <w:szCs w:val="24"/>
              </w:rPr>
            </w:pPr>
            <w:r w:rsidRPr="00DA3171">
              <w:rPr>
                <w:color w:val="auto"/>
                <w:sz w:val="24"/>
                <w:szCs w:val="24"/>
              </w:rPr>
              <w:t>10,29298</w:t>
            </w:r>
            <w:r w:rsidR="00ED2A04" w:rsidRPr="00DA3171">
              <w:rPr>
                <w:color w:val="auto"/>
                <w:sz w:val="24"/>
                <w:szCs w:val="24"/>
              </w:rPr>
              <w:t>±1,09</w:t>
            </w:r>
          </w:p>
        </w:tc>
      </w:tr>
      <w:tr w:rsidR="00A6288C" w:rsidRPr="00DA3171" w:rsidTr="006738A0">
        <w:trPr>
          <w:cantSplit/>
          <w:trHeight w:val="310"/>
          <w:tblHeader/>
        </w:trPr>
        <w:tc>
          <w:tcPr>
            <w:tcW w:w="2792" w:type="dxa"/>
          </w:tcPr>
          <w:p w:rsidR="00A6288C" w:rsidRPr="00DA3171" w:rsidRDefault="00474BCC" w:rsidP="004359A7">
            <w:pPr>
              <w:rPr>
                <w:color w:val="auto"/>
                <w:sz w:val="24"/>
                <w:szCs w:val="24"/>
              </w:rPr>
            </w:pPr>
            <w:r w:rsidRPr="00DA3171">
              <w:rPr>
                <w:color w:val="auto"/>
                <w:sz w:val="24"/>
                <w:szCs w:val="24"/>
              </w:rPr>
              <w:t xml:space="preserve">0:6 </w:t>
            </w:r>
          </w:p>
        </w:tc>
        <w:tc>
          <w:tcPr>
            <w:tcW w:w="3194" w:type="dxa"/>
          </w:tcPr>
          <w:p w:rsidR="00A6288C" w:rsidRPr="00DA3171" w:rsidRDefault="00474BCC" w:rsidP="004359A7">
            <w:pPr>
              <w:rPr>
                <w:color w:val="auto"/>
                <w:sz w:val="24"/>
                <w:szCs w:val="24"/>
              </w:rPr>
            </w:pPr>
            <w:r w:rsidRPr="00DA3171">
              <w:rPr>
                <w:color w:val="auto"/>
                <w:sz w:val="24"/>
                <w:szCs w:val="24"/>
              </w:rPr>
              <w:t>1,374166</w:t>
            </w:r>
            <w:r w:rsidR="00ED2A04" w:rsidRPr="00DA3171">
              <w:rPr>
                <w:color w:val="auto"/>
                <w:sz w:val="24"/>
                <w:szCs w:val="24"/>
              </w:rPr>
              <w:t>±0,18</w:t>
            </w:r>
          </w:p>
        </w:tc>
        <w:tc>
          <w:tcPr>
            <w:tcW w:w="3629" w:type="dxa"/>
          </w:tcPr>
          <w:p w:rsidR="00A6288C" w:rsidRPr="00DA3171" w:rsidRDefault="00474BCC" w:rsidP="004359A7">
            <w:pPr>
              <w:rPr>
                <w:color w:val="auto"/>
                <w:sz w:val="24"/>
                <w:szCs w:val="24"/>
              </w:rPr>
            </w:pPr>
            <w:r w:rsidRPr="00DA3171">
              <w:rPr>
                <w:color w:val="auto"/>
                <w:sz w:val="24"/>
                <w:szCs w:val="24"/>
              </w:rPr>
              <w:t>4,433308</w:t>
            </w:r>
            <w:r w:rsidR="00ED2A04" w:rsidRPr="00DA3171">
              <w:rPr>
                <w:color w:val="auto"/>
                <w:sz w:val="24"/>
                <w:szCs w:val="24"/>
              </w:rPr>
              <w:t>±0,74</w:t>
            </w:r>
          </w:p>
        </w:tc>
      </w:tr>
    </w:tbl>
    <w:p w:rsidR="00A6288C" w:rsidRPr="00DA3171" w:rsidRDefault="00474BCC" w:rsidP="006738A0">
      <w:pPr>
        <w:spacing w:before="100" w:beforeAutospacing="1" w:after="0" w:line="240" w:lineRule="auto"/>
        <w:ind w:firstLine="709"/>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Ары қарай алынған нәтижелер бойынша 1 моль полимер тізбегінің металл иондарымен байланысу дәрежесі есептелді  (4</w:t>
      </w:r>
      <w:r w:rsidR="00F22D92">
        <w:rPr>
          <w:rFonts w:ascii="Times New Roman" w:eastAsia="Times New Roman" w:hAnsi="Times New Roman" w:cs="Times New Roman"/>
          <w:sz w:val="28"/>
          <w:szCs w:val="28"/>
        </w:rPr>
        <w:t>8</w:t>
      </w:r>
      <w:r w:rsidRPr="00DA3171">
        <w:rPr>
          <w:rFonts w:ascii="Times New Roman" w:eastAsia="Times New Roman" w:hAnsi="Times New Roman" w:cs="Times New Roman"/>
          <w:sz w:val="28"/>
          <w:szCs w:val="28"/>
        </w:rPr>
        <w:t>-сурет).  Графиктен көрініп тұрғандай, жүйедегі аниониттің мөлшері жоғарылаған сайын екінші компоненттің байланысу дәрежесі артқан. Бұл құбылысты полимерлердің өзара активтену әсерінен катиониттің құрылымындағы қосымша торлардың ашылуымен түсіндіруге болады. Есептеу нәтижелері 1</w:t>
      </w:r>
      <w:r w:rsidR="006B653C">
        <w:rPr>
          <w:rFonts w:ascii="Times New Roman" w:eastAsia="Times New Roman" w:hAnsi="Times New Roman" w:cs="Times New Roman"/>
          <w:sz w:val="28"/>
          <w:szCs w:val="28"/>
        </w:rPr>
        <w:t>6</w:t>
      </w:r>
      <w:r w:rsidRPr="00DA3171">
        <w:rPr>
          <w:rFonts w:ascii="Times New Roman" w:eastAsia="Times New Roman" w:hAnsi="Times New Roman" w:cs="Times New Roman"/>
          <w:sz w:val="28"/>
          <w:szCs w:val="28"/>
        </w:rPr>
        <w:t xml:space="preserve">-кестеде берілген. Лютеций иондары үшін ИП жүйенің 6:0 мольдік қатынасында </w:t>
      </w:r>
      <w:r w:rsidRPr="00DA3171">
        <w:rPr>
          <w:rFonts w:ascii="Cambria Math" w:eastAsia="Cambria Math" w:hAnsi="Cambria Math" w:cs="Cambria Math"/>
          <w:sz w:val="28"/>
          <w:szCs w:val="28"/>
        </w:rPr>
        <w:t>𝜃</w:t>
      </w:r>
      <w:r w:rsidRPr="00DA3171">
        <w:rPr>
          <w:rFonts w:ascii="Times New Roman" w:eastAsia="Times New Roman" w:hAnsi="Times New Roman" w:cs="Times New Roman"/>
          <w:sz w:val="28"/>
          <w:szCs w:val="28"/>
        </w:rPr>
        <w:t xml:space="preserve">=7,76мг/моль болса, катиониттің мөлшерін азайтып, ал аниониттің мөлшерін көтергенде  жүйенің байланысу дәрежесі біртіндеп өскен. ИП жүйенің 1:5  мольдік қатынасында байланысу дәрежесі </w:t>
      </w:r>
      <w:r w:rsidRPr="00DA3171">
        <w:rPr>
          <w:rFonts w:ascii="Cambria Math" w:eastAsia="Cambria Math" w:hAnsi="Cambria Math" w:cs="Cambria Math"/>
          <w:sz w:val="28"/>
          <w:szCs w:val="28"/>
        </w:rPr>
        <w:t>𝜃</w:t>
      </w:r>
      <w:r w:rsidRPr="00DA3171">
        <w:rPr>
          <w:rFonts w:ascii="Times New Roman" w:eastAsia="Times New Roman" w:hAnsi="Times New Roman" w:cs="Times New Roman"/>
          <w:sz w:val="28"/>
          <w:szCs w:val="28"/>
        </w:rPr>
        <w:t xml:space="preserve">=15,03мг/моль. Бұл жерде сорбция процесі негізінен катионитте жүрген, ал екінші полимер анионит активтендіру процесіне қатысқан.   Скандий иондары үшін полимерердің байланысу дәрежесінде қатты өзгеріс байқалмайды. Барлық молярлық қатынаста </w:t>
      </w:r>
      <w:r w:rsidRPr="00DA3171">
        <w:rPr>
          <w:rFonts w:ascii="Cambria Math" w:eastAsia="Cambria Math" w:hAnsi="Cambria Math" w:cs="Cambria Math"/>
          <w:sz w:val="28"/>
          <w:szCs w:val="28"/>
        </w:rPr>
        <w:t xml:space="preserve">𝜃 </w:t>
      </w:r>
      <w:r w:rsidRPr="006B653C">
        <w:rPr>
          <w:rFonts w:ascii="Times New Roman" w:eastAsia="Cambria Math" w:hAnsi="Times New Roman" w:cs="Times New Roman"/>
          <w:sz w:val="28"/>
          <w:szCs w:val="28"/>
        </w:rPr>
        <w:t xml:space="preserve">бір деңгейде сақталған. </w:t>
      </w:r>
    </w:p>
    <w:p w:rsidR="00A6288C" w:rsidRPr="00DA3171" w:rsidRDefault="00482A2C" w:rsidP="006738A0">
      <w:pPr>
        <w:spacing w:line="240" w:lineRule="auto"/>
        <w:jc w:val="center"/>
      </w:pPr>
      <w:r w:rsidRPr="00DA3171">
        <w:object w:dxaOrig="5952" w:dyaOrig="4562">
          <v:shape id="_x0000_i1059" type="#_x0000_t75" style="width:357.75pt;height:275.25pt" o:ole="">
            <v:imagedata r:id="rId124" o:title=""/>
          </v:shape>
          <o:OLEObject Type="Embed" ProgID="Origin50.Graph" ShapeID="_x0000_i1059" DrawAspect="Content" ObjectID="_1781417604" r:id="rId125"/>
        </w:object>
      </w:r>
    </w:p>
    <w:p w:rsidR="00A6288C" w:rsidRPr="00DA3171" w:rsidRDefault="00474BCC" w:rsidP="004359A7">
      <w:pPr>
        <w:spacing w:after="0"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Сурет 4</w:t>
      </w:r>
      <w:r w:rsidR="00F22D92">
        <w:rPr>
          <w:rFonts w:ascii="Times New Roman" w:eastAsia="Times New Roman" w:hAnsi="Times New Roman" w:cs="Times New Roman"/>
          <w:sz w:val="28"/>
          <w:szCs w:val="28"/>
        </w:rPr>
        <w:t>8</w:t>
      </w:r>
      <w:r w:rsidRPr="00DA3171">
        <w:rPr>
          <w:rFonts w:ascii="Times New Roman" w:eastAsia="Times New Roman" w:hAnsi="Times New Roman" w:cs="Times New Roman"/>
          <w:sz w:val="28"/>
          <w:szCs w:val="28"/>
        </w:rPr>
        <w:t xml:space="preserve"> – 1 моль полимер тізбегінің лютеций және скандий иондарымен байланысу дәрежесі (сорбциядан кейін)</w:t>
      </w:r>
    </w:p>
    <w:p w:rsidR="00A6288C" w:rsidRPr="00DA3171" w:rsidRDefault="00332AA6" w:rsidP="000C44DF">
      <w:pPr>
        <w:spacing w:before="100" w:beforeAutospacing="1" w:after="100" w:afterAutospacing="1" w:line="240" w:lineRule="auto"/>
        <w:jc w:val="both"/>
        <w:rPr>
          <w:rFonts w:ascii="Times New Roman" w:eastAsia="Times New Roman" w:hAnsi="Times New Roman" w:cs="Times New Roman"/>
          <w:i/>
          <w:sz w:val="28"/>
          <w:szCs w:val="28"/>
        </w:rPr>
      </w:pPr>
      <w:r w:rsidRPr="00DA3171">
        <w:rPr>
          <w:rFonts w:ascii="Times New Roman" w:eastAsia="Times New Roman" w:hAnsi="Times New Roman" w:cs="Times New Roman"/>
          <w:sz w:val="28"/>
          <w:szCs w:val="28"/>
        </w:rPr>
        <w:t>Кесте 1</w:t>
      </w:r>
      <w:r w:rsidR="006B653C">
        <w:rPr>
          <w:rFonts w:ascii="Times New Roman" w:eastAsia="Times New Roman" w:hAnsi="Times New Roman" w:cs="Times New Roman"/>
          <w:sz w:val="28"/>
          <w:szCs w:val="28"/>
        </w:rPr>
        <w:t>6</w:t>
      </w:r>
      <w:r w:rsidR="00474BCC" w:rsidRPr="00DA3171">
        <w:rPr>
          <w:rFonts w:ascii="Times New Roman" w:eastAsia="Times New Roman" w:hAnsi="Times New Roman" w:cs="Times New Roman"/>
          <w:sz w:val="28"/>
          <w:szCs w:val="28"/>
        </w:rPr>
        <w:t xml:space="preserve"> – 1 моль полимер тізбегінің байланысу дәрежесі (Lu</w:t>
      </w:r>
      <w:r w:rsidR="00474BCC" w:rsidRPr="00DA3171">
        <w:rPr>
          <w:rFonts w:ascii="Times New Roman" w:eastAsia="Times New Roman" w:hAnsi="Times New Roman" w:cs="Times New Roman"/>
          <w:sz w:val="28"/>
          <w:szCs w:val="28"/>
          <w:vertAlign w:val="superscript"/>
        </w:rPr>
        <w:t>3+</w:t>
      </w:r>
      <w:r w:rsidR="00474BCC" w:rsidRPr="00DA3171">
        <w:rPr>
          <w:rFonts w:ascii="Times New Roman" w:eastAsia="Times New Roman" w:hAnsi="Times New Roman" w:cs="Times New Roman"/>
          <w:sz w:val="28"/>
          <w:szCs w:val="28"/>
        </w:rPr>
        <w:t>, Sc</w:t>
      </w:r>
      <w:r w:rsidR="00474BCC" w:rsidRPr="00DA3171">
        <w:rPr>
          <w:rFonts w:ascii="Times New Roman" w:eastAsia="Times New Roman" w:hAnsi="Times New Roman" w:cs="Times New Roman"/>
          <w:sz w:val="28"/>
          <w:szCs w:val="28"/>
          <w:vertAlign w:val="superscript"/>
        </w:rPr>
        <w:t>3+</w:t>
      </w:r>
      <w:r w:rsidR="00474BCC" w:rsidRPr="00DA3171">
        <w:rPr>
          <w:rFonts w:ascii="Times New Roman" w:eastAsia="Times New Roman" w:hAnsi="Times New Roman" w:cs="Times New Roman"/>
          <w:sz w:val="28"/>
          <w:szCs w:val="28"/>
        </w:rPr>
        <w:t xml:space="preserve"> иондарына қатысты), мг/моль (сорбциядан кейін)</w:t>
      </w:r>
    </w:p>
    <w:tbl>
      <w:tblPr>
        <w:tblStyle w:val="affffffff"/>
        <w:tblW w:w="964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402"/>
        <w:gridCol w:w="2906"/>
        <w:gridCol w:w="3338"/>
      </w:tblGrid>
      <w:tr w:rsidR="00A6288C" w:rsidRPr="00DA3171" w:rsidTr="000C44DF">
        <w:trPr>
          <w:cantSplit/>
          <w:trHeight w:val="223"/>
          <w:tblHeader/>
        </w:trPr>
        <w:tc>
          <w:tcPr>
            <w:tcW w:w="9646" w:type="dxa"/>
            <w:gridSpan w:val="3"/>
          </w:tcPr>
          <w:p w:rsidR="00A6288C" w:rsidRPr="00DA3171" w:rsidRDefault="00474BCC" w:rsidP="004359A7">
            <w:pPr>
              <w:rPr>
                <w:b/>
                <w:color w:val="auto"/>
                <w:sz w:val="24"/>
                <w:szCs w:val="24"/>
              </w:rPr>
            </w:pPr>
            <w:r w:rsidRPr="00DA3171">
              <w:rPr>
                <w:rFonts w:ascii="Cambria Math" w:eastAsia="Cambria Math" w:hAnsi="Cambria Math" w:cs="Cambria Math"/>
                <w:b/>
                <w:color w:val="auto"/>
                <w:sz w:val="24"/>
                <w:szCs w:val="24"/>
              </w:rPr>
              <w:t>𝜃</w:t>
            </w:r>
            <w:r w:rsidRPr="00DA3171">
              <w:rPr>
                <w:b/>
                <w:color w:val="auto"/>
                <w:sz w:val="24"/>
                <w:szCs w:val="24"/>
              </w:rPr>
              <w:t>, mg/mol</w:t>
            </w:r>
          </w:p>
        </w:tc>
      </w:tr>
      <w:tr w:rsidR="00A6288C" w:rsidRPr="00DA3171" w:rsidTr="000C44DF">
        <w:trPr>
          <w:cantSplit/>
          <w:trHeight w:val="223"/>
          <w:tblHeader/>
        </w:trPr>
        <w:tc>
          <w:tcPr>
            <w:tcW w:w="3402" w:type="dxa"/>
          </w:tcPr>
          <w:p w:rsidR="00A6288C" w:rsidRPr="00DA3171" w:rsidRDefault="00E51215" w:rsidP="004359A7">
            <w:pPr>
              <w:rPr>
                <w:color w:val="auto"/>
                <w:sz w:val="24"/>
                <w:szCs w:val="24"/>
              </w:rPr>
            </w:pPr>
            <w:r w:rsidRPr="00E51215">
              <w:rPr>
                <w:color w:val="auto"/>
                <w:sz w:val="24"/>
                <w:szCs w:val="24"/>
              </w:rPr>
              <w:t xml:space="preserve">Amberlite IR120:AВ-17-8 ИП </w:t>
            </w:r>
            <w:r>
              <w:rPr>
                <w:color w:val="auto"/>
                <w:sz w:val="24"/>
                <w:szCs w:val="24"/>
              </w:rPr>
              <w:t xml:space="preserve">жүйелерінің </w:t>
            </w:r>
            <w:r w:rsidRPr="00E51215">
              <w:rPr>
                <w:color w:val="auto"/>
                <w:sz w:val="24"/>
                <w:szCs w:val="24"/>
              </w:rPr>
              <w:t>молярлы қатынастары</w:t>
            </w:r>
          </w:p>
        </w:tc>
        <w:tc>
          <w:tcPr>
            <w:tcW w:w="2906" w:type="dxa"/>
          </w:tcPr>
          <w:p w:rsidR="00A6288C" w:rsidRPr="00DA3171" w:rsidRDefault="00474BCC" w:rsidP="004359A7">
            <w:pPr>
              <w:rPr>
                <w:b/>
                <w:color w:val="auto"/>
                <w:sz w:val="24"/>
                <w:szCs w:val="24"/>
              </w:rPr>
            </w:pPr>
            <w:r w:rsidRPr="00DA3171">
              <w:rPr>
                <w:b/>
                <w:color w:val="auto"/>
                <w:sz w:val="24"/>
                <w:szCs w:val="24"/>
              </w:rPr>
              <w:t>Lu</w:t>
            </w:r>
          </w:p>
        </w:tc>
        <w:tc>
          <w:tcPr>
            <w:tcW w:w="3338" w:type="dxa"/>
          </w:tcPr>
          <w:p w:rsidR="00A6288C" w:rsidRPr="00DA3171" w:rsidRDefault="00474BCC" w:rsidP="004359A7">
            <w:pPr>
              <w:rPr>
                <w:b/>
                <w:color w:val="auto"/>
                <w:sz w:val="24"/>
                <w:szCs w:val="24"/>
              </w:rPr>
            </w:pPr>
            <w:r w:rsidRPr="00DA3171">
              <w:rPr>
                <w:b/>
                <w:color w:val="auto"/>
                <w:sz w:val="24"/>
                <w:szCs w:val="24"/>
              </w:rPr>
              <w:t>Sc</w:t>
            </w:r>
          </w:p>
        </w:tc>
      </w:tr>
      <w:tr w:rsidR="00A6288C" w:rsidRPr="00DA3171" w:rsidTr="000C44DF">
        <w:trPr>
          <w:cantSplit/>
          <w:trHeight w:val="223"/>
          <w:tblHeader/>
        </w:trPr>
        <w:tc>
          <w:tcPr>
            <w:tcW w:w="3402" w:type="dxa"/>
          </w:tcPr>
          <w:p w:rsidR="00A6288C" w:rsidRPr="00DA3171" w:rsidRDefault="00474BCC" w:rsidP="004359A7">
            <w:pPr>
              <w:rPr>
                <w:color w:val="auto"/>
                <w:sz w:val="24"/>
                <w:szCs w:val="24"/>
              </w:rPr>
            </w:pPr>
            <w:r w:rsidRPr="00DA3171">
              <w:rPr>
                <w:color w:val="auto"/>
                <w:sz w:val="24"/>
                <w:szCs w:val="24"/>
              </w:rPr>
              <w:t>6:0</w:t>
            </w:r>
          </w:p>
        </w:tc>
        <w:tc>
          <w:tcPr>
            <w:tcW w:w="2906" w:type="dxa"/>
          </w:tcPr>
          <w:p w:rsidR="00A6288C" w:rsidRPr="00DA3171" w:rsidRDefault="00474BCC" w:rsidP="004359A7">
            <w:pPr>
              <w:rPr>
                <w:color w:val="auto"/>
                <w:sz w:val="24"/>
                <w:szCs w:val="24"/>
              </w:rPr>
            </w:pPr>
            <w:r w:rsidRPr="00DA3171">
              <w:rPr>
                <w:color w:val="auto"/>
                <w:sz w:val="24"/>
                <w:szCs w:val="24"/>
              </w:rPr>
              <w:t>7,76</w:t>
            </w:r>
          </w:p>
        </w:tc>
        <w:tc>
          <w:tcPr>
            <w:tcW w:w="3338" w:type="dxa"/>
          </w:tcPr>
          <w:p w:rsidR="00A6288C" w:rsidRPr="00DA3171" w:rsidRDefault="00474BCC" w:rsidP="004359A7">
            <w:pPr>
              <w:rPr>
                <w:color w:val="auto"/>
                <w:sz w:val="24"/>
                <w:szCs w:val="24"/>
              </w:rPr>
            </w:pPr>
            <w:r w:rsidRPr="00DA3171">
              <w:rPr>
                <w:color w:val="auto"/>
                <w:sz w:val="24"/>
                <w:szCs w:val="24"/>
              </w:rPr>
              <w:t>4,103</w:t>
            </w:r>
          </w:p>
        </w:tc>
      </w:tr>
      <w:tr w:rsidR="00A6288C" w:rsidRPr="00DA3171" w:rsidTr="000C44DF">
        <w:trPr>
          <w:cantSplit/>
          <w:trHeight w:val="223"/>
          <w:tblHeader/>
        </w:trPr>
        <w:tc>
          <w:tcPr>
            <w:tcW w:w="3402" w:type="dxa"/>
          </w:tcPr>
          <w:p w:rsidR="00A6288C" w:rsidRPr="00DA3171" w:rsidRDefault="00474BCC" w:rsidP="004359A7">
            <w:pPr>
              <w:rPr>
                <w:color w:val="auto"/>
                <w:sz w:val="24"/>
                <w:szCs w:val="24"/>
              </w:rPr>
            </w:pPr>
            <w:r w:rsidRPr="00DA3171">
              <w:rPr>
                <w:color w:val="auto"/>
                <w:sz w:val="24"/>
                <w:szCs w:val="24"/>
              </w:rPr>
              <w:t>5:1</w:t>
            </w:r>
          </w:p>
        </w:tc>
        <w:tc>
          <w:tcPr>
            <w:tcW w:w="2906" w:type="dxa"/>
          </w:tcPr>
          <w:p w:rsidR="00A6288C" w:rsidRPr="00DA3171" w:rsidRDefault="00474BCC" w:rsidP="004359A7">
            <w:pPr>
              <w:rPr>
                <w:color w:val="auto"/>
                <w:sz w:val="24"/>
                <w:szCs w:val="24"/>
              </w:rPr>
            </w:pPr>
            <w:r w:rsidRPr="00DA3171">
              <w:rPr>
                <w:color w:val="auto"/>
                <w:sz w:val="24"/>
                <w:szCs w:val="24"/>
              </w:rPr>
              <w:t>8,954</w:t>
            </w:r>
          </w:p>
        </w:tc>
        <w:tc>
          <w:tcPr>
            <w:tcW w:w="3338" w:type="dxa"/>
          </w:tcPr>
          <w:p w:rsidR="00A6288C" w:rsidRPr="00DA3171" w:rsidRDefault="00474BCC" w:rsidP="004359A7">
            <w:pPr>
              <w:rPr>
                <w:color w:val="auto"/>
                <w:sz w:val="24"/>
                <w:szCs w:val="24"/>
              </w:rPr>
            </w:pPr>
            <w:r w:rsidRPr="00DA3171">
              <w:rPr>
                <w:color w:val="auto"/>
                <w:sz w:val="24"/>
                <w:szCs w:val="24"/>
              </w:rPr>
              <w:t>4,084</w:t>
            </w:r>
          </w:p>
        </w:tc>
      </w:tr>
      <w:tr w:rsidR="00A6288C" w:rsidRPr="00DA3171" w:rsidTr="000C44DF">
        <w:trPr>
          <w:cantSplit/>
          <w:trHeight w:val="223"/>
          <w:tblHeader/>
        </w:trPr>
        <w:tc>
          <w:tcPr>
            <w:tcW w:w="3402" w:type="dxa"/>
          </w:tcPr>
          <w:p w:rsidR="00A6288C" w:rsidRPr="00DA3171" w:rsidRDefault="00474BCC" w:rsidP="004359A7">
            <w:pPr>
              <w:rPr>
                <w:color w:val="auto"/>
                <w:sz w:val="24"/>
                <w:szCs w:val="24"/>
              </w:rPr>
            </w:pPr>
            <w:r w:rsidRPr="00DA3171">
              <w:rPr>
                <w:color w:val="auto"/>
                <w:sz w:val="24"/>
                <w:szCs w:val="24"/>
              </w:rPr>
              <w:t>4:2</w:t>
            </w:r>
          </w:p>
        </w:tc>
        <w:tc>
          <w:tcPr>
            <w:tcW w:w="2906" w:type="dxa"/>
          </w:tcPr>
          <w:p w:rsidR="00A6288C" w:rsidRPr="00DA3171" w:rsidRDefault="00474BCC" w:rsidP="004359A7">
            <w:pPr>
              <w:rPr>
                <w:b/>
                <w:color w:val="auto"/>
                <w:sz w:val="24"/>
                <w:szCs w:val="24"/>
              </w:rPr>
            </w:pPr>
            <w:r w:rsidRPr="00DA3171">
              <w:rPr>
                <w:color w:val="auto"/>
                <w:sz w:val="24"/>
                <w:szCs w:val="24"/>
              </w:rPr>
              <w:t>9,735</w:t>
            </w:r>
          </w:p>
        </w:tc>
        <w:tc>
          <w:tcPr>
            <w:tcW w:w="3338" w:type="dxa"/>
          </w:tcPr>
          <w:p w:rsidR="00A6288C" w:rsidRPr="00DA3171" w:rsidRDefault="00474BCC" w:rsidP="004359A7">
            <w:pPr>
              <w:rPr>
                <w:color w:val="auto"/>
                <w:sz w:val="24"/>
                <w:szCs w:val="24"/>
              </w:rPr>
            </w:pPr>
            <w:r w:rsidRPr="00DA3171">
              <w:rPr>
                <w:color w:val="auto"/>
                <w:sz w:val="24"/>
                <w:szCs w:val="24"/>
              </w:rPr>
              <w:t>4,1</w:t>
            </w:r>
          </w:p>
        </w:tc>
      </w:tr>
      <w:tr w:rsidR="00A6288C" w:rsidRPr="00DA3171" w:rsidTr="000C44DF">
        <w:trPr>
          <w:cantSplit/>
          <w:trHeight w:val="223"/>
          <w:tblHeader/>
        </w:trPr>
        <w:tc>
          <w:tcPr>
            <w:tcW w:w="3402" w:type="dxa"/>
          </w:tcPr>
          <w:p w:rsidR="00A6288C" w:rsidRPr="00DA3171" w:rsidRDefault="00474BCC" w:rsidP="004359A7">
            <w:pPr>
              <w:rPr>
                <w:color w:val="auto"/>
                <w:sz w:val="24"/>
                <w:szCs w:val="24"/>
              </w:rPr>
            </w:pPr>
            <w:r w:rsidRPr="00DA3171">
              <w:rPr>
                <w:color w:val="auto"/>
                <w:sz w:val="24"/>
                <w:szCs w:val="24"/>
              </w:rPr>
              <w:t>3:3</w:t>
            </w:r>
          </w:p>
        </w:tc>
        <w:tc>
          <w:tcPr>
            <w:tcW w:w="2906" w:type="dxa"/>
          </w:tcPr>
          <w:p w:rsidR="00A6288C" w:rsidRPr="00DA3171" w:rsidRDefault="00474BCC" w:rsidP="004359A7">
            <w:pPr>
              <w:rPr>
                <w:color w:val="auto"/>
                <w:sz w:val="24"/>
                <w:szCs w:val="24"/>
              </w:rPr>
            </w:pPr>
            <w:r w:rsidRPr="00DA3171">
              <w:rPr>
                <w:color w:val="auto"/>
                <w:sz w:val="24"/>
                <w:szCs w:val="24"/>
              </w:rPr>
              <w:t>11,127</w:t>
            </w:r>
          </w:p>
        </w:tc>
        <w:tc>
          <w:tcPr>
            <w:tcW w:w="3338" w:type="dxa"/>
          </w:tcPr>
          <w:p w:rsidR="00A6288C" w:rsidRPr="00DA3171" w:rsidRDefault="00474BCC" w:rsidP="004359A7">
            <w:pPr>
              <w:rPr>
                <w:color w:val="auto"/>
                <w:sz w:val="24"/>
                <w:szCs w:val="24"/>
              </w:rPr>
            </w:pPr>
            <w:r w:rsidRPr="00DA3171">
              <w:rPr>
                <w:color w:val="auto"/>
                <w:sz w:val="24"/>
                <w:szCs w:val="24"/>
              </w:rPr>
              <w:t>3,487</w:t>
            </w:r>
          </w:p>
        </w:tc>
      </w:tr>
      <w:tr w:rsidR="00A6288C" w:rsidRPr="00DA3171" w:rsidTr="000C44DF">
        <w:trPr>
          <w:cantSplit/>
          <w:trHeight w:val="223"/>
          <w:tblHeader/>
        </w:trPr>
        <w:tc>
          <w:tcPr>
            <w:tcW w:w="3402" w:type="dxa"/>
          </w:tcPr>
          <w:p w:rsidR="00A6288C" w:rsidRPr="00DA3171" w:rsidRDefault="00474BCC" w:rsidP="004359A7">
            <w:pPr>
              <w:rPr>
                <w:color w:val="auto"/>
                <w:sz w:val="24"/>
                <w:szCs w:val="24"/>
              </w:rPr>
            </w:pPr>
            <w:r w:rsidRPr="00DA3171">
              <w:rPr>
                <w:color w:val="auto"/>
                <w:sz w:val="24"/>
                <w:szCs w:val="24"/>
              </w:rPr>
              <w:t>2:4</w:t>
            </w:r>
          </w:p>
        </w:tc>
        <w:tc>
          <w:tcPr>
            <w:tcW w:w="2906" w:type="dxa"/>
          </w:tcPr>
          <w:p w:rsidR="00A6288C" w:rsidRPr="00DA3171" w:rsidRDefault="00474BCC" w:rsidP="004359A7">
            <w:pPr>
              <w:rPr>
                <w:color w:val="auto"/>
                <w:sz w:val="24"/>
                <w:szCs w:val="24"/>
              </w:rPr>
            </w:pPr>
            <w:r w:rsidRPr="00DA3171">
              <w:rPr>
                <w:color w:val="auto"/>
                <w:sz w:val="24"/>
                <w:szCs w:val="24"/>
              </w:rPr>
              <w:t>13,31</w:t>
            </w:r>
          </w:p>
        </w:tc>
        <w:tc>
          <w:tcPr>
            <w:tcW w:w="3338" w:type="dxa"/>
          </w:tcPr>
          <w:p w:rsidR="00A6288C" w:rsidRPr="00DA3171" w:rsidRDefault="00474BCC" w:rsidP="004359A7">
            <w:pPr>
              <w:rPr>
                <w:color w:val="auto"/>
                <w:sz w:val="24"/>
                <w:szCs w:val="24"/>
              </w:rPr>
            </w:pPr>
            <w:r w:rsidRPr="00DA3171">
              <w:rPr>
                <w:color w:val="auto"/>
                <w:sz w:val="24"/>
                <w:szCs w:val="24"/>
              </w:rPr>
              <w:t>4,105</w:t>
            </w:r>
          </w:p>
        </w:tc>
      </w:tr>
      <w:tr w:rsidR="00A6288C" w:rsidRPr="00DA3171" w:rsidTr="000C44DF">
        <w:trPr>
          <w:cantSplit/>
          <w:trHeight w:val="223"/>
          <w:tblHeader/>
        </w:trPr>
        <w:tc>
          <w:tcPr>
            <w:tcW w:w="3402" w:type="dxa"/>
          </w:tcPr>
          <w:p w:rsidR="00A6288C" w:rsidRPr="00DA3171" w:rsidRDefault="00474BCC" w:rsidP="004359A7">
            <w:pPr>
              <w:rPr>
                <w:color w:val="auto"/>
                <w:sz w:val="24"/>
                <w:szCs w:val="24"/>
              </w:rPr>
            </w:pPr>
            <w:r w:rsidRPr="00DA3171">
              <w:rPr>
                <w:color w:val="auto"/>
                <w:sz w:val="24"/>
                <w:szCs w:val="24"/>
              </w:rPr>
              <w:t>1:5</w:t>
            </w:r>
          </w:p>
        </w:tc>
        <w:tc>
          <w:tcPr>
            <w:tcW w:w="2906" w:type="dxa"/>
          </w:tcPr>
          <w:p w:rsidR="00A6288C" w:rsidRPr="00DA3171" w:rsidRDefault="00474BCC" w:rsidP="004359A7">
            <w:pPr>
              <w:rPr>
                <w:color w:val="auto"/>
                <w:sz w:val="24"/>
                <w:szCs w:val="24"/>
              </w:rPr>
            </w:pPr>
            <w:r w:rsidRPr="00DA3171">
              <w:rPr>
                <w:color w:val="auto"/>
                <w:sz w:val="24"/>
                <w:szCs w:val="24"/>
              </w:rPr>
              <w:t>15,03</w:t>
            </w:r>
          </w:p>
        </w:tc>
        <w:tc>
          <w:tcPr>
            <w:tcW w:w="3338" w:type="dxa"/>
          </w:tcPr>
          <w:p w:rsidR="00A6288C" w:rsidRPr="00DA3171" w:rsidRDefault="00474BCC" w:rsidP="004359A7">
            <w:pPr>
              <w:rPr>
                <w:color w:val="auto"/>
                <w:sz w:val="24"/>
                <w:szCs w:val="24"/>
              </w:rPr>
            </w:pPr>
            <w:r w:rsidRPr="00DA3171">
              <w:rPr>
                <w:color w:val="auto"/>
                <w:sz w:val="24"/>
                <w:szCs w:val="24"/>
              </w:rPr>
              <w:t>5,34</w:t>
            </w:r>
          </w:p>
        </w:tc>
      </w:tr>
      <w:tr w:rsidR="00A6288C" w:rsidRPr="00DA3171" w:rsidTr="000C44DF">
        <w:trPr>
          <w:cantSplit/>
          <w:trHeight w:val="223"/>
          <w:tblHeader/>
        </w:trPr>
        <w:tc>
          <w:tcPr>
            <w:tcW w:w="3402" w:type="dxa"/>
          </w:tcPr>
          <w:p w:rsidR="00A6288C" w:rsidRPr="00DA3171" w:rsidRDefault="00474BCC" w:rsidP="004359A7">
            <w:pPr>
              <w:rPr>
                <w:color w:val="auto"/>
                <w:sz w:val="24"/>
                <w:szCs w:val="24"/>
              </w:rPr>
            </w:pPr>
            <w:r w:rsidRPr="00DA3171">
              <w:rPr>
                <w:color w:val="auto"/>
                <w:sz w:val="24"/>
                <w:szCs w:val="24"/>
              </w:rPr>
              <w:t>0:6</w:t>
            </w:r>
          </w:p>
        </w:tc>
        <w:tc>
          <w:tcPr>
            <w:tcW w:w="2906" w:type="dxa"/>
          </w:tcPr>
          <w:p w:rsidR="00A6288C" w:rsidRPr="00DA3171" w:rsidRDefault="00474BCC" w:rsidP="004359A7">
            <w:pPr>
              <w:rPr>
                <w:color w:val="auto"/>
                <w:sz w:val="24"/>
                <w:szCs w:val="24"/>
              </w:rPr>
            </w:pPr>
            <w:r w:rsidRPr="00DA3171">
              <w:rPr>
                <w:color w:val="auto"/>
                <w:sz w:val="24"/>
                <w:szCs w:val="24"/>
              </w:rPr>
              <w:t>0,00616</w:t>
            </w:r>
          </w:p>
        </w:tc>
        <w:tc>
          <w:tcPr>
            <w:tcW w:w="3338" w:type="dxa"/>
          </w:tcPr>
          <w:p w:rsidR="00A6288C" w:rsidRPr="00DA3171" w:rsidRDefault="00474BCC" w:rsidP="004359A7">
            <w:pPr>
              <w:rPr>
                <w:color w:val="auto"/>
                <w:sz w:val="24"/>
                <w:szCs w:val="24"/>
              </w:rPr>
            </w:pPr>
            <w:r w:rsidRPr="00DA3171">
              <w:rPr>
                <w:color w:val="auto"/>
                <w:sz w:val="24"/>
                <w:szCs w:val="24"/>
              </w:rPr>
              <w:t>0,00783</w:t>
            </w:r>
          </w:p>
        </w:tc>
      </w:tr>
    </w:tbl>
    <w:p w:rsidR="00A6288C" w:rsidRPr="00DA3171" w:rsidRDefault="00474BCC" w:rsidP="00F077BA">
      <w:pPr>
        <w:spacing w:before="100" w:beforeAutospacing="1" w:after="100" w:afterAutospacing="1" w:line="240" w:lineRule="auto"/>
        <w:ind w:firstLine="709"/>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Лютеций және скандий иондарына қаныққан ИП жүйелерге 2% HNO</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 xml:space="preserve"> қышқылымен бөлме температурасында десорбция жүргізілді. Десорбция ұзақтығы 72 сағат. Полимер матрицасынан қышқыл ерітіндісіне өткен металл иондарының концентрациясы индуктивті байланысқан атомды-эмиссионды спектроскопияда анықталды. Алынған зерттеу нәтижелері бойынша катиониттен десорбцияланған иондардың концентрациясы 4</w:t>
      </w:r>
      <w:r w:rsidR="00F22D92">
        <w:rPr>
          <w:rFonts w:ascii="Times New Roman" w:eastAsia="Times New Roman" w:hAnsi="Times New Roman" w:cs="Times New Roman"/>
          <w:sz w:val="28"/>
          <w:szCs w:val="28"/>
        </w:rPr>
        <w:t>9</w:t>
      </w:r>
      <w:r w:rsidRPr="00DA3171">
        <w:rPr>
          <w:rFonts w:ascii="Times New Roman" w:eastAsia="Times New Roman" w:hAnsi="Times New Roman" w:cs="Times New Roman"/>
          <w:sz w:val="28"/>
          <w:szCs w:val="28"/>
        </w:rPr>
        <w:t>-суретте көрсетілген. Лютеций иондары бойынша максимум нүктелер полимерлердің 6:0, 5:1 және 4:2 қатынастарында тіркелген. Ал скандий иондары катиониттің мөлшері азайған сайын біртіндеп түскен. Катиониттің сорбция дәрежесі лютеций иондарында жоғары болғандықтан, бұл жерде де десорбция нәтижелері Lu</w:t>
      </w:r>
      <w:r w:rsidRPr="00DA3171">
        <w:rPr>
          <w:rFonts w:ascii="Times New Roman" w:eastAsia="Times New Roman" w:hAnsi="Times New Roman" w:cs="Times New Roman"/>
          <w:sz w:val="28"/>
          <w:szCs w:val="28"/>
          <w:vertAlign w:val="superscript"/>
        </w:rPr>
        <w:t xml:space="preserve">3+ </w:t>
      </w:r>
      <w:r w:rsidRPr="00DA3171">
        <w:rPr>
          <w:rFonts w:ascii="Times New Roman" w:eastAsia="Times New Roman" w:hAnsi="Times New Roman" w:cs="Times New Roman"/>
          <w:sz w:val="28"/>
          <w:szCs w:val="28"/>
        </w:rPr>
        <w:t>жоғары екені байқалады. Бірақ металл иондары қышқыл ерітін</w:t>
      </w:r>
      <w:r w:rsidR="00332AA6" w:rsidRPr="00DA3171">
        <w:rPr>
          <w:rFonts w:ascii="Times New Roman" w:eastAsia="Times New Roman" w:hAnsi="Times New Roman" w:cs="Times New Roman"/>
          <w:sz w:val="28"/>
          <w:szCs w:val="28"/>
        </w:rPr>
        <w:t>дісіне толық ауыспағандықтан (1</w:t>
      </w:r>
      <w:r w:rsidR="006B653C">
        <w:rPr>
          <w:rFonts w:ascii="Times New Roman" w:eastAsia="Times New Roman" w:hAnsi="Times New Roman" w:cs="Times New Roman"/>
          <w:sz w:val="28"/>
          <w:szCs w:val="28"/>
        </w:rPr>
        <w:t>7</w:t>
      </w:r>
      <w:r w:rsidRPr="00DA3171">
        <w:rPr>
          <w:rFonts w:ascii="Times New Roman" w:eastAsia="Times New Roman" w:hAnsi="Times New Roman" w:cs="Times New Roman"/>
          <w:sz w:val="28"/>
          <w:szCs w:val="28"/>
        </w:rPr>
        <w:t xml:space="preserve">-кесте), қосымша тағы 1-2 цикл десорбция процесін жүргізу қажет болады. </w:t>
      </w:r>
    </w:p>
    <w:p w:rsidR="00A6288C" w:rsidRPr="00DA3171" w:rsidRDefault="00482A2C" w:rsidP="000C44DF">
      <w:pPr>
        <w:spacing w:line="240" w:lineRule="auto"/>
        <w:jc w:val="center"/>
      </w:pPr>
      <w:r w:rsidRPr="00DA3171">
        <w:object w:dxaOrig="5952" w:dyaOrig="4562">
          <v:shape id="_x0000_i1060" type="#_x0000_t75" style="width:369pt;height:284.25pt" o:ole="">
            <v:imagedata r:id="rId126" o:title=""/>
          </v:shape>
          <o:OLEObject Type="Embed" ProgID="Origin50.Graph" ShapeID="_x0000_i1060" DrawAspect="Content" ObjectID="_1781417605" r:id="rId127"/>
        </w:object>
      </w:r>
    </w:p>
    <w:p w:rsidR="00A6288C" w:rsidRPr="00DA3171" w:rsidRDefault="00474BCC" w:rsidP="004359A7">
      <w:pPr>
        <w:tabs>
          <w:tab w:val="left" w:pos="2175"/>
        </w:tabs>
        <w:spacing w:after="0"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Сурет 4</w:t>
      </w:r>
      <w:r w:rsidR="00F22D92">
        <w:rPr>
          <w:rFonts w:ascii="Times New Roman" w:eastAsia="Times New Roman" w:hAnsi="Times New Roman" w:cs="Times New Roman"/>
          <w:sz w:val="28"/>
          <w:szCs w:val="28"/>
        </w:rPr>
        <w:t>9</w:t>
      </w:r>
      <w:r w:rsidRPr="00DA3171">
        <w:rPr>
          <w:rFonts w:ascii="Times New Roman" w:eastAsia="Times New Roman" w:hAnsi="Times New Roman" w:cs="Times New Roman"/>
          <w:sz w:val="28"/>
          <w:szCs w:val="28"/>
        </w:rPr>
        <w:t xml:space="preserve"> – Лютеций және скандий иондарының десорбциясы.</w:t>
      </w:r>
    </w:p>
    <w:p w:rsidR="00A6288C" w:rsidRPr="00DA3171" w:rsidRDefault="00474BCC" w:rsidP="000C44DF">
      <w:pPr>
        <w:spacing w:before="100" w:beforeAutospacing="1" w:after="100" w:afterAutospacing="1"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Кесте 1</w:t>
      </w:r>
      <w:r w:rsidR="006B653C">
        <w:rPr>
          <w:rFonts w:ascii="Times New Roman" w:eastAsia="Times New Roman" w:hAnsi="Times New Roman" w:cs="Times New Roman"/>
          <w:sz w:val="28"/>
          <w:szCs w:val="28"/>
        </w:rPr>
        <w:t>7</w:t>
      </w:r>
      <w:r w:rsidRPr="00DA3171">
        <w:rPr>
          <w:rFonts w:ascii="Times New Roman" w:eastAsia="Times New Roman" w:hAnsi="Times New Roman" w:cs="Times New Roman"/>
          <w:sz w:val="28"/>
          <w:szCs w:val="28"/>
        </w:rPr>
        <w:t xml:space="preserve"> – Лютеций және скандий иондарының десорбциясы</w:t>
      </w:r>
    </w:p>
    <w:tbl>
      <w:tblPr>
        <w:tblStyle w:val="affffffff0"/>
        <w:tblW w:w="964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947"/>
        <w:gridCol w:w="3204"/>
        <w:gridCol w:w="3495"/>
      </w:tblGrid>
      <w:tr w:rsidR="00A6288C" w:rsidRPr="00DA3171" w:rsidTr="000C44DF">
        <w:trPr>
          <w:cantSplit/>
          <w:trHeight w:val="313"/>
          <w:tblHeader/>
        </w:trPr>
        <w:tc>
          <w:tcPr>
            <w:tcW w:w="9645" w:type="dxa"/>
            <w:gridSpan w:val="3"/>
          </w:tcPr>
          <w:p w:rsidR="00A6288C" w:rsidRPr="00DA3171" w:rsidRDefault="00474BCC" w:rsidP="004359A7">
            <w:pPr>
              <w:rPr>
                <w:color w:val="auto"/>
                <w:sz w:val="24"/>
                <w:szCs w:val="24"/>
              </w:rPr>
            </w:pPr>
            <w:r w:rsidRPr="00DA3171">
              <w:rPr>
                <w:b/>
                <w:color w:val="auto"/>
                <w:sz w:val="24"/>
                <w:szCs w:val="24"/>
              </w:rPr>
              <w:t>Десорбция (мг/л)</w:t>
            </w:r>
          </w:p>
        </w:tc>
      </w:tr>
      <w:tr w:rsidR="00A6288C" w:rsidRPr="00DA3171" w:rsidTr="000C44DF">
        <w:trPr>
          <w:cantSplit/>
          <w:trHeight w:val="313"/>
          <w:tblHeader/>
        </w:trPr>
        <w:tc>
          <w:tcPr>
            <w:tcW w:w="2947" w:type="dxa"/>
          </w:tcPr>
          <w:p w:rsidR="00A6288C" w:rsidRPr="00DA3171" w:rsidRDefault="00E51215" w:rsidP="004359A7">
            <w:pPr>
              <w:rPr>
                <w:color w:val="auto"/>
                <w:sz w:val="24"/>
                <w:szCs w:val="24"/>
              </w:rPr>
            </w:pPr>
            <w:r w:rsidRPr="00E51215">
              <w:rPr>
                <w:color w:val="auto"/>
                <w:sz w:val="24"/>
                <w:szCs w:val="24"/>
              </w:rPr>
              <w:t xml:space="preserve">Amberlite IR120:AВ-17-8 ИП </w:t>
            </w:r>
            <w:r>
              <w:rPr>
                <w:color w:val="auto"/>
                <w:sz w:val="24"/>
                <w:szCs w:val="24"/>
              </w:rPr>
              <w:t xml:space="preserve">жүйелерінің </w:t>
            </w:r>
            <w:r w:rsidRPr="00E51215">
              <w:rPr>
                <w:color w:val="auto"/>
                <w:sz w:val="24"/>
                <w:szCs w:val="24"/>
              </w:rPr>
              <w:t xml:space="preserve">молярлы қатынастары  </w:t>
            </w:r>
          </w:p>
        </w:tc>
        <w:tc>
          <w:tcPr>
            <w:tcW w:w="3204" w:type="dxa"/>
          </w:tcPr>
          <w:p w:rsidR="00A6288C" w:rsidRPr="00DA3171" w:rsidRDefault="00474BCC" w:rsidP="004359A7">
            <w:pPr>
              <w:rPr>
                <w:b/>
                <w:color w:val="auto"/>
                <w:sz w:val="24"/>
                <w:szCs w:val="24"/>
              </w:rPr>
            </w:pPr>
            <w:r w:rsidRPr="00DA3171">
              <w:rPr>
                <w:b/>
                <w:color w:val="auto"/>
                <w:sz w:val="24"/>
                <w:szCs w:val="24"/>
              </w:rPr>
              <w:t>Lu</w:t>
            </w:r>
          </w:p>
        </w:tc>
        <w:tc>
          <w:tcPr>
            <w:tcW w:w="3495" w:type="dxa"/>
          </w:tcPr>
          <w:p w:rsidR="00A6288C" w:rsidRPr="00DA3171" w:rsidRDefault="00474BCC" w:rsidP="004359A7">
            <w:pPr>
              <w:rPr>
                <w:b/>
                <w:color w:val="auto"/>
                <w:sz w:val="24"/>
                <w:szCs w:val="24"/>
              </w:rPr>
            </w:pPr>
            <w:r w:rsidRPr="00DA3171">
              <w:rPr>
                <w:b/>
                <w:color w:val="auto"/>
                <w:sz w:val="24"/>
                <w:szCs w:val="24"/>
              </w:rPr>
              <w:t>Sc</w:t>
            </w:r>
          </w:p>
        </w:tc>
      </w:tr>
      <w:tr w:rsidR="00A6288C" w:rsidRPr="00DA3171" w:rsidTr="000C44DF">
        <w:trPr>
          <w:cantSplit/>
          <w:trHeight w:val="313"/>
          <w:tblHeader/>
        </w:trPr>
        <w:tc>
          <w:tcPr>
            <w:tcW w:w="2947" w:type="dxa"/>
          </w:tcPr>
          <w:p w:rsidR="00A6288C" w:rsidRPr="00DA3171" w:rsidRDefault="00474BCC" w:rsidP="004359A7">
            <w:pPr>
              <w:rPr>
                <w:color w:val="auto"/>
                <w:sz w:val="24"/>
                <w:szCs w:val="24"/>
              </w:rPr>
            </w:pPr>
            <w:r w:rsidRPr="00DA3171">
              <w:rPr>
                <w:color w:val="auto"/>
                <w:sz w:val="24"/>
                <w:szCs w:val="24"/>
              </w:rPr>
              <w:t>6:0</w:t>
            </w:r>
          </w:p>
        </w:tc>
        <w:tc>
          <w:tcPr>
            <w:tcW w:w="3204" w:type="dxa"/>
          </w:tcPr>
          <w:p w:rsidR="00A6288C" w:rsidRPr="00DA3171" w:rsidRDefault="00474BCC" w:rsidP="004359A7">
            <w:pPr>
              <w:rPr>
                <w:color w:val="auto"/>
                <w:sz w:val="24"/>
                <w:szCs w:val="24"/>
              </w:rPr>
            </w:pPr>
            <w:r w:rsidRPr="00DA3171">
              <w:rPr>
                <w:color w:val="auto"/>
                <w:sz w:val="24"/>
                <w:szCs w:val="24"/>
              </w:rPr>
              <w:t>17,31</w:t>
            </w:r>
          </w:p>
        </w:tc>
        <w:tc>
          <w:tcPr>
            <w:tcW w:w="3495" w:type="dxa"/>
          </w:tcPr>
          <w:p w:rsidR="00A6288C" w:rsidRPr="00DA3171" w:rsidRDefault="00474BCC" w:rsidP="004359A7">
            <w:pPr>
              <w:rPr>
                <w:color w:val="auto"/>
                <w:sz w:val="24"/>
                <w:szCs w:val="24"/>
              </w:rPr>
            </w:pPr>
            <w:r w:rsidRPr="00DA3171">
              <w:rPr>
                <w:color w:val="auto"/>
                <w:sz w:val="24"/>
                <w:szCs w:val="24"/>
              </w:rPr>
              <w:t>11,14</w:t>
            </w:r>
          </w:p>
        </w:tc>
      </w:tr>
      <w:tr w:rsidR="00A6288C" w:rsidRPr="00DA3171" w:rsidTr="000C44DF">
        <w:trPr>
          <w:cantSplit/>
          <w:trHeight w:val="313"/>
          <w:tblHeader/>
        </w:trPr>
        <w:tc>
          <w:tcPr>
            <w:tcW w:w="2947" w:type="dxa"/>
          </w:tcPr>
          <w:p w:rsidR="00A6288C" w:rsidRPr="00DA3171" w:rsidRDefault="00474BCC" w:rsidP="004359A7">
            <w:pPr>
              <w:rPr>
                <w:color w:val="auto"/>
                <w:sz w:val="24"/>
                <w:szCs w:val="24"/>
              </w:rPr>
            </w:pPr>
            <w:r w:rsidRPr="00DA3171">
              <w:rPr>
                <w:color w:val="auto"/>
                <w:sz w:val="24"/>
                <w:szCs w:val="24"/>
              </w:rPr>
              <w:t>5:1</w:t>
            </w:r>
          </w:p>
        </w:tc>
        <w:tc>
          <w:tcPr>
            <w:tcW w:w="3204" w:type="dxa"/>
          </w:tcPr>
          <w:p w:rsidR="00A6288C" w:rsidRPr="00DA3171" w:rsidRDefault="00474BCC" w:rsidP="004359A7">
            <w:pPr>
              <w:rPr>
                <w:color w:val="auto"/>
                <w:sz w:val="24"/>
                <w:szCs w:val="24"/>
              </w:rPr>
            </w:pPr>
            <w:r w:rsidRPr="00DA3171">
              <w:rPr>
                <w:color w:val="auto"/>
                <w:sz w:val="24"/>
                <w:szCs w:val="24"/>
              </w:rPr>
              <w:t>16,74</w:t>
            </w:r>
          </w:p>
        </w:tc>
        <w:tc>
          <w:tcPr>
            <w:tcW w:w="3495" w:type="dxa"/>
          </w:tcPr>
          <w:p w:rsidR="00A6288C" w:rsidRPr="00DA3171" w:rsidRDefault="00474BCC" w:rsidP="004359A7">
            <w:pPr>
              <w:rPr>
                <w:color w:val="auto"/>
                <w:sz w:val="24"/>
                <w:szCs w:val="24"/>
              </w:rPr>
            </w:pPr>
            <w:r w:rsidRPr="00DA3171">
              <w:rPr>
                <w:color w:val="auto"/>
                <w:sz w:val="24"/>
                <w:szCs w:val="24"/>
              </w:rPr>
              <w:t>9,31</w:t>
            </w:r>
          </w:p>
        </w:tc>
      </w:tr>
      <w:tr w:rsidR="00A6288C" w:rsidRPr="00DA3171" w:rsidTr="000C44DF">
        <w:trPr>
          <w:cantSplit/>
          <w:trHeight w:val="313"/>
          <w:tblHeader/>
        </w:trPr>
        <w:tc>
          <w:tcPr>
            <w:tcW w:w="2947" w:type="dxa"/>
          </w:tcPr>
          <w:p w:rsidR="00A6288C" w:rsidRPr="00DA3171" w:rsidRDefault="00474BCC" w:rsidP="004359A7">
            <w:pPr>
              <w:rPr>
                <w:color w:val="auto"/>
                <w:sz w:val="24"/>
                <w:szCs w:val="24"/>
              </w:rPr>
            </w:pPr>
            <w:r w:rsidRPr="00DA3171">
              <w:rPr>
                <w:color w:val="auto"/>
                <w:sz w:val="24"/>
                <w:szCs w:val="24"/>
              </w:rPr>
              <w:t>4:2</w:t>
            </w:r>
          </w:p>
        </w:tc>
        <w:tc>
          <w:tcPr>
            <w:tcW w:w="3204" w:type="dxa"/>
          </w:tcPr>
          <w:p w:rsidR="00A6288C" w:rsidRPr="00DA3171" w:rsidRDefault="00474BCC" w:rsidP="004359A7">
            <w:pPr>
              <w:rPr>
                <w:color w:val="auto"/>
                <w:sz w:val="24"/>
                <w:szCs w:val="24"/>
              </w:rPr>
            </w:pPr>
            <w:r w:rsidRPr="00DA3171">
              <w:rPr>
                <w:color w:val="auto"/>
                <w:sz w:val="24"/>
                <w:szCs w:val="24"/>
              </w:rPr>
              <w:t>14,37</w:t>
            </w:r>
          </w:p>
        </w:tc>
        <w:tc>
          <w:tcPr>
            <w:tcW w:w="3495" w:type="dxa"/>
          </w:tcPr>
          <w:p w:rsidR="00A6288C" w:rsidRPr="00DA3171" w:rsidRDefault="00474BCC" w:rsidP="004359A7">
            <w:pPr>
              <w:rPr>
                <w:color w:val="auto"/>
                <w:sz w:val="24"/>
                <w:szCs w:val="24"/>
              </w:rPr>
            </w:pPr>
            <w:r w:rsidRPr="00DA3171">
              <w:rPr>
                <w:color w:val="auto"/>
                <w:sz w:val="24"/>
                <w:szCs w:val="24"/>
              </w:rPr>
              <w:t>7,25</w:t>
            </w:r>
          </w:p>
        </w:tc>
      </w:tr>
      <w:tr w:rsidR="00A6288C" w:rsidRPr="00DA3171" w:rsidTr="000C44DF">
        <w:trPr>
          <w:cantSplit/>
          <w:trHeight w:val="313"/>
          <w:tblHeader/>
        </w:trPr>
        <w:tc>
          <w:tcPr>
            <w:tcW w:w="2947" w:type="dxa"/>
          </w:tcPr>
          <w:p w:rsidR="00A6288C" w:rsidRPr="00DA3171" w:rsidRDefault="00474BCC" w:rsidP="004359A7">
            <w:pPr>
              <w:rPr>
                <w:color w:val="auto"/>
                <w:sz w:val="24"/>
                <w:szCs w:val="24"/>
              </w:rPr>
            </w:pPr>
            <w:r w:rsidRPr="00DA3171">
              <w:rPr>
                <w:color w:val="auto"/>
                <w:sz w:val="24"/>
                <w:szCs w:val="24"/>
              </w:rPr>
              <w:t>3:3</w:t>
            </w:r>
          </w:p>
        </w:tc>
        <w:tc>
          <w:tcPr>
            <w:tcW w:w="3204" w:type="dxa"/>
          </w:tcPr>
          <w:p w:rsidR="00A6288C" w:rsidRPr="00DA3171" w:rsidRDefault="00474BCC" w:rsidP="004359A7">
            <w:pPr>
              <w:rPr>
                <w:color w:val="auto"/>
                <w:sz w:val="24"/>
                <w:szCs w:val="24"/>
              </w:rPr>
            </w:pPr>
            <w:r w:rsidRPr="00DA3171">
              <w:rPr>
                <w:color w:val="auto"/>
                <w:sz w:val="24"/>
                <w:szCs w:val="24"/>
              </w:rPr>
              <w:t>15,46</w:t>
            </w:r>
          </w:p>
        </w:tc>
        <w:tc>
          <w:tcPr>
            <w:tcW w:w="3495" w:type="dxa"/>
          </w:tcPr>
          <w:p w:rsidR="00A6288C" w:rsidRPr="00DA3171" w:rsidRDefault="00474BCC" w:rsidP="004359A7">
            <w:pPr>
              <w:rPr>
                <w:color w:val="auto"/>
                <w:sz w:val="24"/>
                <w:szCs w:val="24"/>
              </w:rPr>
            </w:pPr>
            <w:r w:rsidRPr="00DA3171">
              <w:rPr>
                <w:color w:val="auto"/>
                <w:sz w:val="24"/>
                <w:szCs w:val="24"/>
              </w:rPr>
              <w:t>5,39</w:t>
            </w:r>
          </w:p>
        </w:tc>
      </w:tr>
      <w:tr w:rsidR="00A6288C" w:rsidRPr="00DA3171" w:rsidTr="000C44DF">
        <w:trPr>
          <w:cantSplit/>
          <w:trHeight w:val="313"/>
          <w:tblHeader/>
        </w:trPr>
        <w:tc>
          <w:tcPr>
            <w:tcW w:w="2947" w:type="dxa"/>
          </w:tcPr>
          <w:p w:rsidR="00A6288C" w:rsidRPr="00DA3171" w:rsidRDefault="00474BCC" w:rsidP="004359A7">
            <w:pPr>
              <w:rPr>
                <w:color w:val="auto"/>
                <w:sz w:val="24"/>
                <w:szCs w:val="24"/>
              </w:rPr>
            </w:pPr>
            <w:r w:rsidRPr="00DA3171">
              <w:rPr>
                <w:color w:val="auto"/>
                <w:sz w:val="24"/>
                <w:szCs w:val="24"/>
              </w:rPr>
              <w:t>2:4</w:t>
            </w:r>
          </w:p>
        </w:tc>
        <w:tc>
          <w:tcPr>
            <w:tcW w:w="3204" w:type="dxa"/>
          </w:tcPr>
          <w:p w:rsidR="00A6288C" w:rsidRPr="00DA3171" w:rsidRDefault="00474BCC" w:rsidP="004359A7">
            <w:pPr>
              <w:rPr>
                <w:color w:val="auto"/>
                <w:sz w:val="24"/>
                <w:szCs w:val="24"/>
              </w:rPr>
            </w:pPr>
            <w:r w:rsidRPr="00DA3171">
              <w:rPr>
                <w:color w:val="auto"/>
                <w:sz w:val="24"/>
                <w:szCs w:val="24"/>
              </w:rPr>
              <w:t>11,66</w:t>
            </w:r>
          </w:p>
        </w:tc>
        <w:tc>
          <w:tcPr>
            <w:tcW w:w="3495" w:type="dxa"/>
          </w:tcPr>
          <w:p w:rsidR="00A6288C" w:rsidRPr="00DA3171" w:rsidRDefault="00474BCC" w:rsidP="004359A7">
            <w:pPr>
              <w:rPr>
                <w:color w:val="auto"/>
                <w:sz w:val="24"/>
                <w:szCs w:val="24"/>
              </w:rPr>
            </w:pPr>
            <w:r w:rsidRPr="00DA3171">
              <w:rPr>
                <w:color w:val="auto"/>
                <w:sz w:val="24"/>
                <w:szCs w:val="24"/>
              </w:rPr>
              <w:t>3,73</w:t>
            </w:r>
          </w:p>
        </w:tc>
      </w:tr>
      <w:tr w:rsidR="00A6288C" w:rsidRPr="00DA3171" w:rsidTr="000C44DF">
        <w:trPr>
          <w:cantSplit/>
          <w:trHeight w:val="313"/>
          <w:tblHeader/>
        </w:trPr>
        <w:tc>
          <w:tcPr>
            <w:tcW w:w="2947" w:type="dxa"/>
          </w:tcPr>
          <w:p w:rsidR="00A6288C" w:rsidRPr="00DA3171" w:rsidRDefault="00474BCC" w:rsidP="004359A7">
            <w:pPr>
              <w:rPr>
                <w:color w:val="auto"/>
                <w:sz w:val="24"/>
                <w:szCs w:val="24"/>
              </w:rPr>
            </w:pPr>
            <w:r w:rsidRPr="00DA3171">
              <w:rPr>
                <w:color w:val="auto"/>
                <w:sz w:val="24"/>
                <w:szCs w:val="24"/>
              </w:rPr>
              <w:t>1:5</w:t>
            </w:r>
          </w:p>
        </w:tc>
        <w:tc>
          <w:tcPr>
            <w:tcW w:w="3204" w:type="dxa"/>
          </w:tcPr>
          <w:p w:rsidR="00A6288C" w:rsidRPr="00DA3171" w:rsidRDefault="00474BCC" w:rsidP="004359A7">
            <w:pPr>
              <w:rPr>
                <w:color w:val="auto"/>
                <w:sz w:val="24"/>
                <w:szCs w:val="24"/>
              </w:rPr>
            </w:pPr>
            <w:r w:rsidRPr="00DA3171">
              <w:rPr>
                <w:color w:val="auto"/>
                <w:sz w:val="24"/>
                <w:szCs w:val="24"/>
              </w:rPr>
              <w:t>7,40</w:t>
            </w:r>
          </w:p>
        </w:tc>
        <w:tc>
          <w:tcPr>
            <w:tcW w:w="3495" w:type="dxa"/>
          </w:tcPr>
          <w:p w:rsidR="00A6288C" w:rsidRPr="00DA3171" w:rsidRDefault="00474BCC" w:rsidP="004359A7">
            <w:pPr>
              <w:rPr>
                <w:color w:val="auto"/>
                <w:sz w:val="24"/>
                <w:szCs w:val="24"/>
              </w:rPr>
            </w:pPr>
            <w:r w:rsidRPr="00DA3171">
              <w:rPr>
                <w:color w:val="auto"/>
                <w:sz w:val="24"/>
                <w:szCs w:val="24"/>
              </w:rPr>
              <w:t>2,39</w:t>
            </w:r>
          </w:p>
        </w:tc>
      </w:tr>
    </w:tbl>
    <w:p w:rsidR="00A6288C" w:rsidRPr="00755B0B" w:rsidRDefault="00474BCC" w:rsidP="000C44DF">
      <w:pPr>
        <w:spacing w:before="100" w:beforeAutospacing="1"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Ион алмасу тепе-теңдігінің күйі келесі параметрлермен сипатталады: таралу коэффициенті және сорбциялық қабілеттілік. Ерітіндімен тепе-теңдік күйде тұрған ионалмастырғыштың кез келген затпен байытылуын немесе сол заттың азаюын оның таралу коэффициенті Kd сипаттайды. Ал бөліну коэффициенті β ион алмастырғыштың иондарды бөлу қабілетін сандық түрде анықтауға мүмкіндік береді. Ол ион алмастырғыштың селективтілігін, яғни белгілі бір ионның екіншісіне қарағанда артық сорбцияланғанын көрсетеді. Сол себепті ары қарай ИП жүйелердің таралу коэффициенті мен бөлу коэффициентіне есептеулер жүргізілді (1</w:t>
      </w:r>
      <w:r w:rsidR="006B653C">
        <w:rPr>
          <w:rFonts w:ascii="Times New Roman" w:eastAsia="Times New Roman" w:hAnsi="Times New Roman" w:cs="Times New Roman"/>
          <w:sz w:val="28"/>
          <w:szCs w:val="28"/>
        </w:rPr>
        <w:t>8</w:t>
      </w:r>
      <w:r w:rsidRPr="00DA3171">
        <w:rPr>
          <w:rFonts w:ascii="Times New Roman" w:eastAsia="Times New Roman" w:hAnsi="Times New Roman" w:cs="Times New Roman"/>
          <w:sz w:val="28"/>
          <w:szCs w:val="28"/>
        </w:rPr>
        <w:t xml:space="preserve">-кесте). Таралу коэффициенті </w:t>
      </w:r>
      <w:r w:rsidRPr="00DA3171">
        <w:rPr>
          <w:rFonts w:ascii="Times New Roman" w:eastAsia="Times New Roman" w:hAnsi="Times New Roman" w:cs="Times New Roman"/>
          <w:b/>
          <w:sz w:val="28"/>
          <w:szCs w:val="28"/>
        </w:rPr>
        <w:t>Kd˃1</w:t>
      </w:r>
      <w:r w:rsidRPr="00DA3171">
        <w:rPr>
          <w:rFonts w:ascii="Times New Roman" w:eastAsia="Times New Roman" w:hAnsi="Times New Roman" w:cs="Times New Roman"/>
          <w:sz w:val="28"/>
          <w:szCs w:val="28"/>
        </w:rPr>
        <w:t xml:space="preserve"> жоғары болса, демек мақсатты иондарды сорбциялық әдіспен бөлуге болатындығын көрсетеді. Ал </w:t>
      </w:r>
      <w:r w:rsidRPr="00DA3171">
        <w:rPr>
          <w:rFonts w:ascii="Times New Roman" w:eastAsia="Times New Roman" w:hAnsi="Times New Roman" w:cs="Times New Roman"/>
          <w:b/>
          <w:sz w:val="28"/>
          <w:szCs w:val="28"/>
        </w:rPr>
        <w:t>Kd˂1</w:t>
      </w:r>
      <w:r w:rsidRPr="00DA3171">
        <w:rPr>
          <w:rFonts w:ascii="Times New Roman" w:eastAsia="Times New Roman" w:hAnsi="Times New Roman" w:cs="Times New Roman"/>
          <w:sz w:val="28"/>
          <w:szCs w:val="28"/>
        </w:rPr>
        <w:t xml:space="preserve"> төмен болса, онда сорбенттің сол ионға сорбциялық қабілеті нашар екенін білдіреді </w:t>
      </w:r>
      <w:r w:rsidR="004510CD" w:rsidRPr="004510CD">
        <w:rPr>
          <w:rFonts w:ascii="Times New Roman" w:eastAsia="Times New Roman" w:hAnsi="Times New Roman" w:cs="Times New Roman"/>
          <w:sz w:val="28"/>
          <w:szCs w:val="28"/>
        </w:rPr>
        <w:t>[</w:t>
      </w:r>
      <w:r w:rsidR="00C30A35" w:rsidRPr="00C30A35">
        <w:rPr>
          <w:rFonts w:ascii="Times New Roman" w:eastAsia="Times New Roman" w:hAnsi="Times New Roman" w:cs="Times New Roman"/>
          <w:sz w:val="28"/>
          <w:szCs w:val="28"/>
        </w:rPr>
        <w:t>125</w:t>
      </w:r>
      <w:r w:rsidR="00EF205B" w:rsidRPr="00C30A35">
        <w:rPr>
          <w:rFonts w:ascii="Times New Roman" w:eastAsia="Times New Roman" w:hAnsi="Times New Roman" w:cs="Times New Roman"/>
          <w:sz w:val="28"/>
          <w:szCs w:val="28"/>
        </w:rPr>
        <w:t>,</w:t>
      </w:r>
      <w:r w:rsidR="00EF205B">
        <w:rPr>
          <w:rFonts w:ascii="Times New Roman" w:eastAsia="Times New Roman" w:hAnsi="Times New Roman" w:cs="Times New Roman"/>
          <w:sz w:val="28"/>
          <w:szCs w:val="28"/>
        </w:rPr>
        <w:t xml:space="preserve"> 73 б.</w:t>
      </w:r>
      <w:r w:rsidR="004510CD" w:rsidRPr="0085613F">
        <w:rPr>
          <w:rFonts w:ascii="Times New Roman" w:eastAsia="Times New Roman" w:hAnsi="Times New Roman" w:cs="Times New Roman"/>
          <w:sz w:val="28"/>
          <w:szCs w:val="28"/>
        </w:rPr>
        <w:t>]</w:t>
      </w:r>
      <w:r w:rsidRPr="00DA3171">
        <w:rPr>
          <w:rFonts w:ascii="Times New Roman" w:eastAsia="Times New Roman" w:hAnsi="Times New Roman" w:cs="Times New Roman"/>
          <w:sz w:val="28"/>
          <w:szCs w:val="28"/>
        </w:rPr>
        <w:t xml:space="preserve">. Есептелген таралу коэффициенттері </w:t>
      </w:r>
      <w:r w:rsidR="0018461E">
        <w:rPr>
          <w:rFonts w:ascii="Times New Roman" w:eastAsia="Times New Roman" w:hAnsi="Times New Roman" w:cs="Times New Roman"/>
          <w:sz w:val="28"/>
          <w:szCs w:val="28"/>
        </w:rPr>
        <w:t>Amberlite</w:t>
      </w:r>
      <w:r w:rsidRPr="00DA3171">
        <w:rPr>
          <w:rFonts w:ascii="Times New Roman" w:eastAsia="Times New Roman" w:hAnsi="Times New Roman" w:cs="Times New Roman"/>
          <w:sz w:val="28"/>
          <w:szCs w:val="28"/>
        </w:rPr>
        <w:t xml:space="preserve"> IR120:AВ-17-8 ИП арқылы ерітіндідегі лютецийді скандийден тиімді бөліп алуға болатынын дәлелдейді (Kd(6:0)</w:t>
      </w:r>
      <w:r w:rsidRPr="00DA3171">
        <w:rPr>
          <w:rFonts w:ascii="Times New Roman" w:eastAsia="Times New Roman" w:hAnsi="Times New Roman" w:cs="Times New Roman"/>
          <w:sz w:val="28"/>
          <w:szCs w:val="28"/>
          <w:vertAlign w:val="subscript"/>
        </w:rPr>
        <w:t>Lu</w:t>
      </w:r>
      <w:r w:rsidRPr="00DA3171">
        <w:rPr>
          <w:rFonts w:ascii="Times New Roman" w:eastAsia="Times New Roman" w:hAnsi="Times New Roman" w:cs="Times New Roman"/>
          <w:sz w:val="28"/>
          <w:szCs w:val="28"/>
        </w:rPr>
        <w:t>=17,75 мл/мг; Kd(6:0)</w:t>
      </w:r>
      <w:r w:rsidRPr="00DA3171">
        <w:rPr>
          <w:rFonts w:ascii="Times New Roman" w:eastAsia="Times New Roman" w:hAnsi="Times New Roman" w:cs="Times New Roman"/>
          <w:sz w:val="28"/>
          <w:szCs w:val="28"/>
          <w:vertAlign w:val="subscript"/>
        </w:rPr>
        <w:t>Sc</w:t>
      </w:r>
      <w:r w:rsidRPr="00DA3171">
        <w:rPr>
          <w:rFonts w:ascii="Times New Roman" w:eastAsia="Times New Roman" w:hAnsi="Times New Roman" w:cs="Times New Roman"/>
          <w:sz w:val="28"/>
          <w:szCs w:val="28"/>
        </w:rPr>
        <w:t>=1,50 мл/мг; Kd(5:1)</w:t>
      </w:r>
      <w:r w:rsidRPr="00DA3171">
        <w:rPr>
          <w:rFonts w:ascii="Times New Roman" w:eastAsia="Times New Roman" w:hAnsi="Times New Roman" w:cs="Times New Roman"/>
          <w:sz w:val="28"/>
          <w:szCs w:val="28"/>
          <w:vertAlign w:val="subscript"/>
        </w:rPr>
        <w:t>Lu</w:t>
      </w:r>
      <w:r w:rsidRPr="00DA3171">
        <w:rPr>
          <w:rFonts w:ascii="Times New Roman" w:eastAsia="Times New Roman" w:hAnsi="Times New Roman" w:cs="Times New Roman"/>
          <w:sz w:val="28"/>
          <w:szCs w:val="28"/>
        </w:rPr>
        <w:t>=14,51 мл/мг; Kd(5:1)</w:t>
      </w:r>
      <w:r w:rsidRPr="00DA3171">
        <w:rPr>
          <w:rFonts w:ascii="Times New Roman" w:eastAsia="Times New Roman" w:hAnsi="Times New Roman" w:cs="Times New Roman"/>
          <w:sz w:val="28"/>
          <w:szCs w:val="28"/>
          <w:vertAlign w:val="subscript"/>
        </w:rPr>
        <w:t>Sc</w:t>
      </w:r>
      <w:r w:rsidRPr="00DA3171">
        <w:rPr>
          <w:rFonts w:ascii="Times New Roman" w:eastAsia="Times New Roman" w:hAnsi="Times New Roman" w:cs="Times New Roman"/>
          <w:sz w:val="28"/>
          <w:szCs w:val="28"/>
        </w:rPr>
        <w:t>=1,29 мл/мг.</w:t>
      </w:r>
    </w:p>
    <w:p w:rsidR="00A6288C" w:rsidRPr="00DA3171" w:rsidRDefault="00755B0B" w:rsidP="00F077BA">
      <w:pPr>
        <w:tabs>
          <w:tab w:val="left" w:pos="0"/>
        </w:tabs>
        <w:spacing w:after="100" w:afterAutospacing="1" w:line="240" w:lineRule="auto"/>
        <w:jc w:val="both"/>
        <w:rPr>
          <w:rFonts w:ascii="Times New Roman" w:eastAsia="Times New Roman" w:hAnsi="Times New Roman" w:cs="Times New Roman"/>
          <w:sz w:val="28"/>
          <w:szCs w:val="28"/>
        </w:rPr>
      </w:pPr>
      <w:r w:rsidRPr="009537E9">
        <w:rPr>
          <w:rFonts w:ascii="Times New Roman" w:eastAsia="Times New Roman" w:hAnsi="Times New Roman" w:cs="Times New Roman"/>
          <w:sz w:val="28"/>
          <w:szCs w:val="28"/>
        </w:rPr>
        <w:tab/>
      </w:r>
      <w:r w:rsidR="00474BCC" w:rsidRPr="00DA3171">
        <w:rPr>
          <w:rFonts w:ascii="Times New Roman" w:eastAsia="Times New Roman" w:hAnsi="Times New Roman" w:cs="Times New Roman"/>
          <w:sz w:val="28"/>
          <w:szCs w:val="28"/>
        </w:rPr>
        <w:t>Егер бөлу коэффициенті</w:t>
      </w:r>
      <w:r w:rsidR="0002179D">
        <w:rPr>
          <w:rFonts w:ascii="Times New Roman" w:eastAsia="Times New Roman" w:hAnsi="Times New Roman" w:cs="Times New Roman"/>
          <w:sz w:val="28"/>
          <w:szCs w:val="28"/>
        </w:rPr>
        <w:t xml:space="preserve"> </w:t>
      </w:r>
      <w:r w:rsidR="00474BCC" w:rsidRPr="00DA3171">
        <w:rPr>
          <w:rFonts w:ascii="Times New Roman" w:eastAsia="Times New Roman" w:hAnsi="Times New Roman" w:cs="Times New Roman"/>
          <w:b/>
          <w:sz w:val="28"/>
          <w:szCs w:val="28"/>
        </w:rPr>
        <w:t>β</w:t>
      </w:r>
      <w:r w:rsidR="00474BCC" w:rsidRPr="00DA3171">
        <w:rPr>
          <w:rFonts w:ascii="Times New Roman" w:eastAsia="Times New Roman" w:hAnsi="Times New Roman" w:cs="Times New Roman"/>
          <w:b/>
          <w:sz w:val="28"/>
          <w:szCs w:val="28"/>
          <w:vertAlign w:val="subscript"/>
        </w:rPr>
        <w:t>Lu/Sc</w:t>
      </w:r>
      <w:r w:rsidR="00474BCC" w:rsidRPr="00DA3171">
        <w:rPr>
          <w:rFonts w:ascii="Times New Roman" w:eastAsia="Times New Roman" w:hAnsi="Times New Roman" w:cs="Times New Roman"/>
          <w:sz w:val="28"/>
          <w:szCs w:val="28"/>
        </w:rPr>
        <w:t>=1 болса, сорбент Lu</w:t>
      </w:r>
      <w:r w:rsidR="00474BCC" w:rsidRPr="00DA3171">
        <w:rPr>
          <w:rFonts w:ascii="Times New Roman" w:eastAsia="Times New Roman" w:hAnsi="Times New Roman" w:cs="Times New Roman"/>
          <w:sz w:val="28"/>
          <w:szCs w:val="28"/>
          <w:vertAlign w:val="superscript"/>
        </w:rPr>
        <w:t>3+</w:t>
      </w:r>
      <w:r w:rsidR="00474BCC" w:rsidRPr="00DA3171">
        <w:rPr>
          <w:rFonts w:ascii="Times New Roman" w:eastAsia="Times New Roman" w:hAnsi="Times New Roman" w:cs="Times New Roman"/>
          <w:sz w:val="28"/>
          <w:szCs w:val="28"/>
        </w:rPr>
        <w:t>және Sc</w:t>
      </w:r>
      <w:r w:rsidR="00474BCC" w:rsidRPr="00DA3171">
        <w:rPr>
          <w:rFonts w:ascii="Times New Roman" w:eastAsia="Times New Roman" w:hAnsi="Times New Roman" w:cs="Times New Roman"/>
          <w:sz w:val="28"/>
          <w:szCs w:val="28"/>
          <w:vertAlign w:val="superscript"/>
        </w:rPr>
        <w:t xml:space="preserve">3+ </w:t>
      </w:r>
      <w:r w:rsidR="00474BCC" w:rsidRPr="00DA3171">
        <w:rPr>
          <w:rFonts w:ascii="Times New Roman" w:eastAsia="Times New Roman" w:hAnsi="Times New Roman" w:cs="Times New Roman"/>
          <w:sz w:val="28"/>
          <w:szCs w:val="28"/>
        </w:rPr>
        <w:t xml:space="preserve">ионына сұрыпты емес және оларды бір-бірінен бөлу мүмкін емес. Ал </w:t>
      </w:r>
      <w:r w:rsidR="00474BCC" w:rsidRPr="00DA3171">
        <w:rPr>
          <w:rFonts w:ascii="Times New Roman" w:eastAsia="Times New Roman" w:hAnsi="Times New Roman" w:cs="Times New Roman"/>
          <w:b/>
          <w:sz w:val="28"/>
          <w:szCs w:val="28"/>
        </w:rPr>
        <w:t>β</w:t>
      </w:r>
      <w:r w:rsidR="00474BCC" w:rsidRPr="00DA3171">
        <w:rPr>
          <w:rFonts w:ascii="Times New Roman" w:eastAsia="Times New Roman" w:hAnsi="Times New Roman" w:cs="Times New Roman"/>
          <w:b/>
          <w:sz w:val="28"/>
          <w:szCs w:val="28"/>
          <w:vertAlign w:val="subscript"/>
        </w:rPr>
        <w:t xml:space="preserve">Lu/Sc </w:t>
      </w:r>
      <w:r w:rsidR="00474BCC" w:rsidRPr="00DA3171">
        <w:rPr>
          <w:rFonts w:ascii="Times New Roman" w:eastAsia="Times New Roman" w:hAnsi="Times New Roman" w:cs="Times New Roman"/>
          <w:sz w:val="28"/>
          <w:szCs w:val="28"/>
        </w:rPr>
        <w:t>˃1болса, демек ұсынылып отырған интерполимерлі жүйе  Lu</w:t>
      </w:r>
      <w:r w:rsidR="00474BCC" w:rsidRPr="00DA3171">
        <w:rPr>
          <w:rFonts w:ascii="Times New Roman" w:eastAsia="Times New Roman" w:hAnsi="Times New Roman" w:cs="Times New Roman"/>
          <w:sz w:val="28"/>
          <w:szCs w:val="28"/>
          <w:vertAlign w:val="superscript"/>
        </w:rPr>
        <w:t xml:space="preserve">3+ </w:t>
      </w:r>
      <w:r w:rsidR="00474BCC" w:rsidRPr="00DA3171">
        <w:rPr>
          <w:rFonts w:ascii="Times New Roman" w:eastAsia="Times New Roman" w:hAnsi="Times New Roman" w:cs="Times New Roman"/>
          <w:sz w:val="28"/>
          <w:szCs w:val="28"/>
        </w:rPr>
        <w:t xml:space="preserve">ионына сұрыпты екенін көрсетеді </w:t>
      </w:r>
      <w:r w:rsidR="00EA519B" w:rsidRPr="00EA519B">
        <w:rPr>
          <w:rFonts w:ascii="Times New Roman" w:eastAsia="Times New Roman" w:hAnsi="Times New Roman" w:cs="Times New Roman"/>
          <w:sz w:val="28"/>
          <w:szCs w:val="28"/>
        </w:rPr>
        <w:t>[</w:t>
      </w:r>
      <w:r w:rsidR="00C30A35">
        <w:rPr>
          <w:rFonts w:ascii="Times New Roman" w:eastAsia="Times New Roman" w:hAnsi="Times New Roman" w:cs="Times New Roman"/>
          <w:sz w:val="28"/>
          <w:szCs w:val="28"/>
        </w:rPr>
        <w:t>125</w:t>
      </w:r>
      <w:r w:rsidR="00EF205B">
        <w:rPr>
          <w:rFonts w:ascii="Times New Roman" w:eastAsia="Times New Roman" w:hAnsi="Times New Roman" w:cs="Times New Roman"/>
          <w:sz w:val="28"/>
          <w:szCs w:val="28"/>
        </w:rPr>
        <w:t xml:space="preserve">, </w:t>
      </w:r>
      <w:r w:rsidR="00F445D0">
        <w:rPr>
          <w:rFonts w:ascii="Times New Roman" w:eastAsia="Times New Roman" w:hAnsi="Times New Roman" w:cs="Times New Roman"/>
          <w:sz w:val="28"/>
          <w:szCs w:val="28"/>
        </w:rPr>
        <w:t>74 б.</w:t>
      </w:r>
      <w:r w:rsidR="00EA519B" w:rsidRPr="00EA519B">
        <w:rPr>
          <w:rFonts w:ascii="Times New Roman" w:eastAsia="Times New Roman" w:hAnsi="Times New Roman" w:cs="Times New Roman"/>
          <w:sz w:val="28"/>
          <w:szCs w:val="28"/>
        </w:rPr>
        <w:t>]</w:t>
      </w:r>
      <w:r w:rsidR="00474BCC" w:rsidRPr="00DA3171">
        <w:rPr>
          <w:rFonts w:ascii="Times New Roman" w:eastAsia="Times New Roman" w:hAnsi="Times New Roman" w:cs="Times New Roman"/>
          <w:sz w:val="28"/>
          <w:szCs w:val="28"/>
        </w:rPr>
        <w:t>. 1</w:t>
      </w:r>
      <w:r w:rsidR="006B653C">
        <w:rPr>
          <w:rFonts w:ascii="Times New Roman" w:eastAsia="Times New Roman" w:hAnsi="Times New Roman" w:cs="Times New Roman"/>
          <w:sz w:val="28"/>
          <w:szCs w:val="28"/>
        </w:rPr>
        <w:t>8</w:t>
      </w:r>
      <w:r w:rsidR="00474BCC" w:rsidRPr="00DA3171">
        <w:rPr>
          <w:rFonts w:ascii="Times New Roman" w:eastAsia="Times New Roman" w:hAnsi="Times New Roman" w:cs="Times New Roman"/>
          <w:sz w:val="28"/>
          <w:szCs w:val="28"/>
        </w:rPr>
        <w:t xml:space="preserve">-кестеде берілген бөлу коэффициентінен (β) осы жүйенің лютецийге сұрыпты екені байқалады. </w:t>
      </w:r>
    </w:p>
    <w:p w:rsidR="0018461E" w:rsidRPr="00EA519B" w:rsidRDefault="00474BCC" w:rsidP="00F077BA">
      <w:pPr>
        <w:spacing w:after="100" w:afterAutospacing="1"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Кесте 1</w:t>
      </w:r>
      <w:r w:rsidR="006B653C">
        <w:rPr>
          <w:rFonts w:ascii="Times New Roman" w:eastAsia="Times New Roman" w:hAnsi="Times New Roman" w:cs="Times New Roman"/>
          <w:sz w:val="28"/>
          <w:szCs w:val="28"/>
        </w:rPr>
        <w:t>8</w:t>
      </w:r>
      <w:r w:rsidRPr="00DA3171">
        <w:rPr>
          <w:rFonts w:ascii="Times New Roman" w:eastAsia="Times New Roman" w:hAnsi="Times New Roman" w:cs="Times New Roman"/>
          <w:sz w:val="28"/>
          <w:szCs w:val="28"/>
        </w:rPr>
        <w:t xml:space="preserve"> – </w:t>
      </w:r>
      <w:r w:rsidR="0018461E">
        <w:rPr>
          <w:rFonts w:ascii="Times New Roman" w:eastAsia="Times New Roman" w:hAnsi="Times New Roman" w:cs="Times New Roman"/>
          <w:sz w:val="28"/>
          <w:szCs w:val="28"/>
        </w:rPr>
        <w:t>Amberlite</w:t>
      </w:r>
      <w:r w:rsidRPr="00DA3171">
        <w:rPr>
          <w:rFonts w:ascii="Times New Roman" w:eastAsia="Times New Roman" w:hAnsi="Times New Roman" w:cs="Times New Roman"/>
          <w:sz w:val="28"/>
          <w:szCs w:val="28"/>
        </w:rPr>
        <w:t xml:space="preserve"> IR120:AВ-17-8 интерполимерлі жүйелерінде лютеций (ІІІ) және скандий (III) иондары үшін таралу және бөлу коэффициенттерінің мәндері</w:t>
      </w:r>
    </w:p>
    <w:tbl>
      <w:tblPr>
        <w:tblStyle w:val="affffffff1"/>
        <w:tblW w:w="969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701"/>
        <w:gridCol w:w="1418"/>
        <w:gridCol w:w="1559"/>
        <w:gridCol w:w="1559"/>
        <w:gridCol w:w="1701"/>
        <w:gridCol w:w="1755"/>
      </w:tblGrid>
      <w:tr w:rsidR="00A6288C" w:rsidRPr="00DA3171" w:rsidTr="00F077BA">
        <w:trPr>
          <w:cantSplit/>
          <w:trHeight w:val="294"/>
          <w:tblHeader/>
        </w:trPr>
        <w:tc>
          <w:tcPr>
            <w:tcW w:w="1701" w:type="dxa"/>
            <w:vMerge w:val="restart"/>
            <w:tcBorders>
              <w:right w:val="single" w:sz="4" w:space="0" w:color="000000"/>
            </w:tcBorders>
          </w:tcPr>
          <w:p w:rsidR="00A6288C" w:rsidRPr="00E51215" w:rsidRDefault="0018461E" w:rsidP="004359A7">
            <w:pPr>
              <w:rPr>
                <w:color w:val="auto"/>
                <w:sz w:val="24"/>
                <w:szCs w:val="24"/>
              </w:rPr>
            </w:pPr>
            <w:r w:rsidRPr="00E51215">
              <w:rPr>
                <w:color w:val="auto"/>
                <w:sz w:val="24"/>
                <w:szCs w:val="24"/>
              </w:rPr>
              <w:t>Amberlite</w:t>
            </w:r>
            <w:r w:rsidR="00474BCC" w:rsidRPr="00E51215">
              <w:rPr>
                <w:color w:val="auto"/>
                <w:sz w:val="24"/>
                <w:szCs w:val="24"/>
              </w:rPr>
              <w:t xml:space="preserve"> IR120:AВ-17-8 ИП </w:t>
            </w:r>
            <w:r w:rsidR="00E51215">
              <w:rPr>
                <w:color w:val="auto"/>
                <w:sz w:val="24"/>
                <w:szCs w:val="24"/>
              </w:rPr>
              <w:t>жүйелерінің</w:t>
            </w:r>
            <w:r w:rsidR="00F077BA">
              <w:rPr>
                <w:color w:val="auto"/>
                <w:sz w:val="24"/>
                <w:szCs w:val="24"/>
              </w:rPr>
              <w:t xml:space="preserve"> </w:t>
            </w:r>
            <w:r w:rsidR="00474BCC" w:rsidRPr="00E51215">
              <w:rPr>
                <w:color w:val="auto"/>
                <w:sz w:val="24"/>
                <w:szCs w:val="24"/>
              </w:rPr>
              <w:t xml:space="preserve">молярлы қатынастары  </w:t>
            </w:r>
          </w:p>
        </w:tc>
        <w:tc>
          <w:tcPr>
            <w:tcW w:w="2977" w:type="dxa"/>
            <w:gridSpan w:val="2"/>
            <w:tcBorders>
              <w:right w:val="single" w:sz="4" w:space="0" w:color="000000"/>
            </w:tcBorders>
          </w:tcPr>
          <w:p w:rsidR="00A6288C" w:rsidRPr="00DA3171" w:rsidRDefault="00474BCC" w:rsidP="004359A7">
            <w:pPr>
              <w:rPr>
                <w:i/>
                <w:color w:val="auto"/>
                <w:sz w:val="24"/>
                <w:szCs w:val="24"/>
              </w:rPr>
            </w:pPr>
            <w:r w:rsidRPr="00DA3171">
              <w:rPr>
                <w:i/>
                <w:color w:val="auto"/>
                <w:sz w:val="24"/>
                <w:szCs w:val="24"/>
              </w:rPr>
              <w:t>Таралу коэффициенті (Kd, мл/мг)</w:t>
            </w:r>
          </w:p>
        </w:tc>
        <w:tc>
          <w:tcPr>
            <w:tcW w:w="3260" w:type="dxa"/>
            <w:gridSpan w:val="2"/>
            <w:tcBorders>
              <w:right w:val="single" w:sz="4" w:space="0" w:color="000000"/>
            </w:tcBorders>
          </w:tcPr>
          <w:p w:rsidR="00A6288C" w:rsidRPr="00DA3171" w:rsidRDefault="00474BCC" w:rsidP="004359A7">
            <w:pPr>
              <w:rPr>
                <w:i/>
                <w:color w:val="auto"/>
                <w:sz w:val="24"/>
                <w:szCs w:val="24"/>
              </w:rPr>
            </w:pPr>
            <w:r w:rsidRPr="00DA3171">
              <w:rPr>
                <w:i/>
                <w:color w:val="auto"/>
                <w:sz w:val="24"/>
                <w:szCs w:val="24"/>
              </w:rPr>
              <w:t>1 моль полимерге есептелген таралу коэффициенті (Kd, мл/мг)</w:t>
            </w:r>
          </w:p>
        </w:tc>
        <w:tc>
          <w:tcPr>
            <w:tcW w:w="1755" w:type="dxa"/>
            <w:tcBorders>
              <w:right w:val="single" w:sz="4" w:space="0" w:color="000000"/>
            </w:tcBorders>
          </w:tcPr>
          <w:p w:rsidR="00A6288C" w:rsidRPr="00DA3171" w:rsidRDefault="00474BCC" w:rsidP="004359A7">
            <w:pPr>
              <w:rPr>
                <w:i/>
                <w:color w:val="auto"/>
                <w:sz w:val="24"/>
                <w:szCs w:val="24"/>
              </w:rPr>
            </w:pPr>
            <w:r w:rsidRPr="00DA3171">
              <w:rPr>
                <w:i/>
                <w:color w:val="auto"/>
                <w:sz w:val="24"/>
                <w:szCs w:val="24"/>
              </w:rPr>
              <w:t>Бөлу коэффициенті (β)</w:t>
            </w:r>
          </w:p>
        </w:tc>
      </w:tr>
      <w:tr w:rsidR="00A6288C" w:rsidRPr="00DA3171" w:rsidTr="00F077BA">
        <w:trPr>
          <w:cantSplit/>
          <w:trHeight w:val="294"/>
          <w:tblHeader/>
        </w:trPr>
        <w:tc>
          <w:tcPr>
            <w:tcW w:w="1701" w:type="dxa"/>
            <w:vMerge/>
            <w:tcBorders>
              <w:right w:val="single" w:sz="4" w:space="0" w:color="000000"/>
            </w:tcBorders>
          </w:tcPr>
          <w:p w:rsidR="00A6288C" w:rsidRPr="00DA3171" w:rsidRDefault="00A6288C" w:rsidP="004359A7">
            <w:pPr>
              <w:widowControl w:val="0"/>
              <w:pBdr>
                <w:top w:val="nil"/>
                <w:left w:val="nil"/>
                <w:bottom w:val="nil"/>
                <w:right w:val="nil"/>
                <w:between w:val="nil"/>
              </w:pBdr>
              <w:jc w:val="left"/>
              <w:rPr>
                <w:i/>
                <w:color w:val="auto"/>
                <w:sz w:val="24"/>
                <w:szCs w:val="24"/>
              </w:rPr>
            </w:pPr>
          </w:p>
        </w:tc>
        <w:tc>
          <w:tcPr>
            <w:tcW w:w="1418" w:type="dxa"/>
            <w:tcBorders>
              <w:right w:val="single" w:sz="4" w:space="0" w:color="000000"/>
            </w:tcBorders>
          </w:tcPr>
          <w:p w:rsidR="00A6288C" w:rsidRPr="00DA3171" w:rsidRDefault="00474BCC" w:rsidP="004359A7">
            <w:pPr>
              <w:rPr>
                <w:b/>
                <w:color w:val="auto"/>
                <w:sz w:val="24"/>
                <w:szCs w:val="24"/>
                <w:vertAlign w:val="superscript"/>
              </w:rPr>
            </w:pPr>
            <w:r w:rsidRPr="00DA3171">
              <w:rPr>
                <w:b/>
                <w:color w:val="auto"/>
                <w:sz w:val="24"/>
                <w:szCs w:val="24"/>
              </w:rPr>
              <w:t>Lu</w:t>
            </w:r>
            <w:r w:rsidRPr="00DA3171">
              <w:rPr>
                <w:b/>
                <w:color w:val="auto"/>
                <w:sz w:val="24"/>
                <w:szCs w:val="24"/>
                <w:vertAlign w:val="superscript"/>
              </w:rPr>
              <w:t>3+</w:t>
            </w:r>
          </w:p>
        </w:tc>
        <w:tc>
          <w:tcPr>
            <w:tcW w:w="1559" w:type="dxa"/>
            <w:tcBorders>
              <w:right w:val="single" w:sz="4" w:space="0" w:color="000000"/>
            </w:tcBorders>
          </w:tcPr>
          <w:p w:rsidR="00A6288C" w:rsidRPr="00DA3171" w:rsidRDefault="00474BCC" w:rsidP="004359A7">
            <w:pPr>
              <w:rPr>
                <w:b/>
                <w:color w:val="auto"/>
                <w:sz w:val="24"/>
                <w:szCs w:val="24"/>
                <w:vertAlign w:val="superscript"/>
              </w:rPr>
            </w:pPr>
            <w:r w:rsidRPr="00DA3171">
              <w:rPr>
                <w:b/>
                <w:color w:val="auto"/>
                <w:sz w:val="24"/>
                <w:szCs w:val="24"/>
              </w:rPr>
              <w:t>Sc</w:t>
            </w:r>
            <w:r w:rsidRPr="00DA3171">
              <w:rPr>
                <w:b/>
                <w:color w:val="auto"/>
                <w:sz w:val="24"/>
                <w:szCs w:val="24"/>
                <w:vertAlign w:val="superscript"/>
              </w:rPr>
              <w:t>3+</w:t>
            </w:r>
          </w:p>
        </w:tc>
        <w:tc>
          <w:tcPr>
            <w:tcW w:w="1559" w:type="dxa"/>
            <w:tcBorders>
              <w:right w:val="single" w:sz="4" w:space="0" w:color="000000"/>
            </w:tcBorders>
          </w:tcPr>
          <w:p w:rsidR="00A6288C" w:rsidRPr="00DA3171" w:rsidRDefault="00474BCC" w:rsidP="004359A7">
            <w:pPr>
              <w:rPr>
                <w:b/>
                <w:color w:val="auto"/>
                <w:sz w:val="24"/>
                <w:szCs w:val="24"/>
                <w:vertAlign w:val="superscript"/>
              </w:rPr>
            </w:pPr>
            <w:r w:rsidRPr="00DA3171">
              <w:rPr>
                <w:b/>
                <w:color w:val="auto"/>
                <w:sz w:val="24"/>
                <w:szCs w:val="24"/>
              </w:rPr>
              <w:t>Lu</w:t>
            </w:r>
            <w:r w:rsidRPr="00DA3171">
              <w:rPr>
                <w:b/>
                <w:color w:val="auto"/>
                <w:sz w:val="24"/>
                <w:szCs w:val="24"/>
                <w:vertAlign w:val="superscript"/>
              </w:rPr>
              <w:t>3+</w:t>
            </w:r>
          </w:p>
        </w:tc>
        <w:tc>
          <w:tcPr>
            <w:tcW w:w="1701" w:type="dxa"/>
            <w:tcBorders>
              <w:right w:val="single" w:sz="4" w:space="0" w:color="000000"/>
            </w:tcBorders>
          </w:tcPr>
          <w:p w:rsidR="00A6288C" w:rsidRPr="00DA3171" w:rsidRDefault="00474BCC" w:rsidP="004359A7">
            <w:pPr>
              <w:rPr>
                <w:b/>
                <w:color w:val="auto"/>
                <w:sz w:val="24"/>
                <w:szCs w:val="24"/>
                <w:vertAlign w:val="superscript"/>
              </w:rPr>
            </w:pPr>
            <w:r w:rsidRPr="00DA3171">
              <w:rPr>
                <w:b/>
                <w:color w:val="auto"/>
                <w:sz w:val="24"/>
                <w:szCs w:val="24"/>
              </w:rPr>
              <w:t>Sc</w:t>
            </w:r>
            <w:r w:rsidRPr="00DA3171">
              <w:rPr>
                <w:b/>
                <w:color w:val="auto"/>
                <w:sz w:val="24"/>
                <w:szCs w:val="24"/>
                <w:vertAlign w:val="superscript"/>
              </w:rPr>
              <w:t>3+</w:t>
            </w:r>
          </w:p>
        </w:tc>
        <w:tc>
          <w:tcPr>
            <w:tcW w:w="1755" w:type="dxa"/>
            <w:tcBorders>
              <w:right w:val="single" w:sz="4" w:space="0" w:color="000000"/>
            </w:tcBorders>
          </w:tcPr>
          <w:p w:rsidR="00A6288C" w:rsidRPr="00DA3171" w:rsidRDefault="00474BCC" w:rsidP="004359A7">
            <w:pPr>
              <w:rPr>
                <w:b/>
                <w:color w:val="auto"/>
                <w:sz w:val="24"/>
                <w:szCs w:val="24"/>
                <w:vertAlign w:val="superscript"/>
              </w:rPr>
            </w:pPr>
            <w:r w:rsidRPr="00DA3171">
              <w:rPr>
                <w:b/>
                <w:color w:val="auto"/>
                <w:sz w:val="24"/>
                <w:szCs w:val="24"/>
              </w:rPr>
              <w:t>β</w:t>
            </w:r>
            <w:r w:rsidRPr="00DA3171">
              <w:rPr>
                <w:b/>
                <w:color w:val="auto"/>
                <w:sz w:val="24"/>
                <w:szCs w:val="24"/>
                <w:vertAlign w:val="subscript"/>
              </w:rPr>
              <w:t>Lu/Sc</w:t>
            </w:r>
          </w:p>
        </w:tc>
      </w:tr>
      <w:tr w:rsidR="00A6288C" w:rsidRPr="00DA3171" w:rsidTr="00F077BA">
        <w:trPr>
          <w:cantSplit/>
          <w:trHeight w:val="294"/>
          <w:tblHeader/>
        </w:trPr>
        <w:tc>
          <w:tcPr>
            <w:tcW w:w="1701" w:type="dxa"/>
          </w:tcPr>
          <w:p w:rsidR="00A6288C" w:rsidRPr="00DA3171" w:rsidRDefault="00474BCC" w:rsidP="004359A7">
            <w:pPr>
              <w:rPr>
                <w:color w:val="auto"/>
                <w:sz w:val="24"/>
                <w:szCs w:val="24"/>
              </w:rPr>
            </w:pPr>
            <w:r w:rsidRPr="00DA3171">
              <w:rPr>
                <w:color w:val="auto"/>
                <w:sz w:val="24"/>
                <w:szCs w:val="24"/>
              </w:rPr>
              <w:t xml:space="preserve">6:0 </w:t>
            </w:r>
          </w:p>
        </w:tc>
        <w:tc>
          <w:tcPr>
            <w:tcW w:w="1418" w:type="dxa"/>
            <w:vAlign w:val="bottom"/>
          </w:tcPr>
          <w:p w:rsidR="00A6288C" w:rsidRPr="00D97733" w:rsidRDefault="008B0036" w:rsidP="004359A7">
            <w:pPr>
              <w:rPr>
                <w:b/>
                <w:color w:val="auto"/>
                <w:sz w:val="24"/>
                <w:szCs w:val="24"/>
              </w:rPr>
            </w:pPr>
            <w:r w:rsidRPr="00D97733">
              <w:rPr>
                <w:b/>
                <w:color w:val="auto"/>
                <w:sz w:val="24"/>
                <w:szCs w:val="24"/>
              </w:rPr>
              <w:t>17,7523</w:t>
            </w:r>
          </w:p>
        </w:tc>
        <w:tc>
          <w:tcPr>
            <w:tcW w:w="1559" w:type="dxa"/>
            <w:vAlign w:val="bottom"/>
          </w:tcPr>
          <w:p w:rsidR="00A6288C" w:rsidRPr="00DA3171" w:rsidRDefault="00474BCC" w:rsidP="004359A7">
            <w:pPr>
              <w:rPr>
                <w:color w:val="auto"/>
                <w:sz w:val="24"/>
                <w:szCs w:val="24"/>
              </w:rPr>
            </w:pPr>
            <w:r w:rsidRPr="00DA3171">
              <w:rPr>
                <w:color w:val="auto"/>
                <w:sz w:val="24"/>
                <w:szCs w:val="24"/>
              </w:rPr>
              <w:t>1,5082</w:t>
            </w:r>
            <w:r w:rsidR="008B0036" w:rsidRPr="00DA3171">
              <w:rPr>
                <w:color w:val="auto"/>
                <w:sz w:val="24"/>
                <w:szCs w:val="24"/>
              </w:rPr>
              <w:t>7</w:t>
            </w:r>
          </w:p>
        </w:tc>
        <w:tc>
          <w:tcPr>
            <w:tcW w:w="1559"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2,958721</w:t>
            </w:r>
          </w:p>
        </w:tc>
        <w:tc>
          <w:tcPr>
            <w:tcW w:w="1701"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0,251378</w:t>
            </w:r>
          </w:p>
        </w:tc>
        <w:tc>
          <w:tcPr>
            <w:tcW w:w="1755"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11,77001</w:t>
            </w:r>
          </w:p>
        </w:tc>
      </w:tr>
      <w:tr w:rsidR="00A6288C" w:rsidRPr="00DA3171" w:rsidTr="00F077BA">
        <w:trPr>
          <w:cantSplit/>
          <w:trHeight w:val="294"/>
          <w:tblHeader/>
        </w:trPr>
        <w:tc>
          <w:tcPr>
            <w:tcW w:w="1701" w:type="dxa"/>
          </w:tcPr>
          <w:p w:rsidR="00A6288C" w:rsidRPr="00DA3171" w:rsidRDefault="00474BCC" w:rsidP="004359A7">
            <w:pPr>
              <w:rPr>
                <w:color w:val="auto"/>
                <w:sz w:val="24"/>
                <w:szCs w:val="24"/>
              </w:rPr>
            </w:pPr>
            <w:r w:rsidRPr="00DA3171">
              <w:rPr>
                <w:color w:val="auto"/>
                <w:sz w:val="24"/>
                <w:szCs w:val="24"/>
              </w:rPr>
              <w:t xml:space="preserve">5:1 </w:t>
            </w:r>
          </w:p>
        </w:tc>
        <w:tc>
          <w:tcPr>
            <w:tcW w:w="1418" w:type="dxa"/>
            <w:vAlign w:val="bottom"/>
          </w:tcPr>
          <w:p w:rsidR="00A6288C" w:rsidRPr="00D97733" w:rsidRDefault="00474BCC" w:rsidP="004359A7">
            <w:pPr>
              <w:rPr>
                <w:b/>
                <w:color w:val="auto"/>
                <w:sz w:val="24"/>
                <w:szCs w:val="24"/>
              </w:rPr>
            </w:pPr>
            <w:r w:rsidRPr="00D97733">
              <w:rPr>
                <w:b/>
                <w:color w:val="auto"/>
                <w:sz w:val="24"/>
                <w:szCs w:val="24"/>
              </w:rPr>
              <w:t>14,51216</w:t>
            </w:r>
          </w:p>
        </w:tc>
        <w:tc>
          <w:tcPr>
            <w:tcW w:w="1559" w:type="dxa"/>
            <w:vAlign w:val="bottom"/>
          </w:tcPr>
          <w:p w:rsidR="00A6288C" w:rsidRPr="00DA3171" w:rsidRDefault="00474BCC" w:rsidP="004359A7">
            <w:pPr>
              <w:rPr>
                <w:color w:val="auto"/>
                <w:sz w:val="24"/>
                <w:szCs w:val="24"/>
              </w:rPr>
            </w:pPr>
            <w:r w:rsidRPr="00DA3171">
              <w:rPr>
                <w:color w:val="auto"/>
                <w:sz w:val="24"/>
                <w:szCs w:val="24"/>
              </w:rPr>
              <w:t>1,298156</w:t>
            </w:r>
          </w:p>
        </w:tc>
        <w:tc>
          <w:tcPr>
            <w:tcW w:w="1559"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2,902431</w:t>
            </w:r>
          </w:p>
        </w:tc>
        <w:tc>
          <w:tcPr>
            <w:tcW w:w="1701"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0,259631</w:t>
            </w:r>
          </w:p>
        </w:tc>
        <w:tc>
          <w:tcPr>
            <w:tcW w:w="1755"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11,17906</w:t>
            </w:r>
          </w:p>
        </w:tc>
      </w:tr>
      <w:tr w:rsidR="00A6288C" w:rsidRPr="00DA3171" w:rsidTr="00F077BA">
        <w:trPr>
          <w:cantSplit/>
          <w:trHeight w:val="294"/>
          <w:tblHeader/>
        </w:trPr>
        <w:tc>
          <w:tcPr>
            <w:tcW w:w="1701" w:type="dxa"/>
          </w:tcPr>
          <w:p w:rsidR="00A6288C" w:rsidRPr="00DA3171" w:rsidRDefault="00474BCC" w:rsidP="004359A7">
            <w:pPr>
              <w:rPr>
                <w:color w:val="auto"/>
                <w:sz w:val="24"/>
                <w:szCs w:val="24"/>
              </w:rPr>
            </w:pPr>
            <w:r w:rsidRPr="00DA3171">
              <w:rPr>
                <w:color w:val="auto"/>
                <w:sz w:val="24"/>
                <w:szCs w:val="24"/>
              </w:rPr>
              <w:t xml:space="preserve">4:2 </w:t>
            </w:r>
          </w:p>
        </w:tc>
        <w:tc>
          <w:tcPr>
            <w:tcW w:w="1418" w:type="dxa"/>
            <w:vAlign w:val="bottom"/>
          </w:tcPr>
          <w:p w:rsidR="00A6288C" w:rsidRPr="00D97733" w:rsidRDefault="00474BCC" w:rsidP="004359A7">
            <w:pPr>
              <w:rPr>
                <w:b/>
                <w:color w:val="auto"/>
                <w:sz w:val="24"/>
                <w:szCs w:val="24"/>
              </w:rPr>
            </w:pPr>
            <w:r w:rsidRPr="00D97733">
              <w:rPr>
                <w:b/>
                <w:color w:val="auto"/>
                <w:sz w:val="24"/>
                <w:szCs w:val="24"/>
              </w:rPr>
              <w:t>8,1125</w:t>
            </w:r>
          </w:p>
        </w:tc>
        <w:tc>
          <w:tcPr>
            <w:tcW w:w="1559" w:type="dxa"/>
            <w:vAlign w:val="bottom"/>
          </w:tcPr>
          <w:p w:rsidR="00A6288C" w:rsidRPr="00DA3171" w:rsidRDefault="00474BCC" w:rsidP="004359A7">
            <w:pPr>
              <w:rPr>
                <w:color w:val="auto"/>
                <w:sz w:val="24"/>
                <w:szCs w:val="24"/>
              </w:rPr>
            </w:pPr>
            <w:r w:rsidRPr="00DA3171">
              <w:rPr>
                <w:color w:val="auto"/>
                <w:sz w:val="24"/>
                <w:szCs w:val="24"/>
              </w:rPr>
              <w:t>1,155581</w:t>
            </w:r>
          </w:p>
        </w:tc>
        <w:tc>
          <w:tcPr>
            <w:tcW w:w="1559"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2,028125</w:t>
            </w:r>
          </w:p>
        </w:tc>
        <w:tc>
          <w:tcPr>
            <w:tcW w:w="1701"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0,288895</w:t>
            </w:r>
          </w:p>
        </w:tc>
        <w:tc>
          <w:tcPr>
            <w:tcW w:w="1755"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7,020284</w:t>
            </w:r>
          </w:p>
        </w:tc>
      </w:tr>
      <w:tr w:rsidR="00A6288C" w:rsidRPr="00DA3171" w:rsidTr="00F077BA">
        <w:trPr>
          <w:cantSplit/>
          <w:trHeight w:val="294"/>
          <w:tblHeader/>
        </w:trPr>
        <w:tc>
          <w:tcPr>
            <w:tcW w:w="1701" w:type="dxa"/>
          </w:tcPr>
          <w:p w:rsidR="00A6288C" w:rsidRPr="00DA3171" w:rsidRDefault="00474BCC" w:rsidP="004359A7">
            <w:pPr>
              <w:rPr>
                <w:color w:val="auto"/>
                <w:sz w:val="24"/>
                <w:szCs w:val="24"/>
              </w:rPr>
            </w:pPr>
            <w:r w:rsidRPr="00DA3171">
              <w:rPr>
                <w:color w:val="auto"/>
                <w:sz w:val="24"/>
                <w:szCs w:val="24"/>
              </w:rPr>
              <w:t xml:space="preserve">3:3 </w:t>
            </w:r>
          </w:p>
        </w:tc>
        <w:tc>
          <w:tcPr>
            <w:tcW w:w="1418" w:type="dxa"/>
            <w:vAlign w:val="bottom"/>
          </w:tcPr>
          <w:p w:rsidR="00A6288C" w:rsidRPr="00D97733" w:rsidRDefault="00474BCC" w:rsidP="004359A7">
            <w:pPr>
              <w:rPr>
                <w:b/>
                <w:color w:val="auto"/>
                <w:sz w:val="24"/>
                <w:szCs w:val="24"/>
              </w:rPr>
            </w:pPr>
            <w:r w:rsidRPr="00D97733">
              <w:rPr>
                <w:b/>
                <w:color w:val="auto"/>
                <w:sz w:val="24"/>
                <w:szCs w:val="24"/>
              </w:rPr>
              <w:t>6,330034</w:t>
            </w:r>
          </w:p>
        </w:tc>
        <w:tc>
          <w:tcPr>
            <w:tcW w:w="1559" w:type="dxa"/>
            <w:vAlign w:val="bottom"/>
          </w:tcPr>
          <w:p w:rsidR="00A6288C" w:rsidRPr="00DA3171" w:rsidRDefault="00474BCC" w:rsidP="004359A7">
            <w:pPr>
              <w:rPr>
                <w:color w:val="auto"/>
                <w:sz w:val="24"/>
                <w:szCs w:val="24"/>
              </w:rPr>
            </w:pPr>
            <w:r w:rsidRPr="00DA3171">
              <w:rPr>
                <w:color w:val="auto"/>
                <w:sz w:val="24"/>
                <w:szCs w:val="24"/>
              </w:rPr>
              <w:t>0,840942</w:t>
            </w:r>
          </w:p>
        </w:tc>
        <w:tc>
          <w:tcPr>
            <w:tcW w:w="1559"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2,110011</w:t>
            </w:r>
          </w:p>
        </w:tc>
        <w:tc>
          <w:tcPr>
            <w:tcW w:w="1701"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0,280314</w:t>
            </w:r>
          </w:p>
        </w:tc>
        <w:tc>
          <w:tcPr>
            <w:tcW w:w="1755"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7,527312</w:t>
            </w:r>
          </w:p>
        </w:tc>
      </w:tr>
      <w:tr w:rsidR="00A6288C" w:rsidRPr="00DA3171" w:rsidTr="00F077BA">
        <w:trPr>
          <w:cantSplit/>
          <w:trHeight w:val="294"/>
          <w:tblHeader/>
        </w:trPr>
        <w:tc>
          <w:tcPr>
            <w:tcW w:w="1701" w:type="dxa"/>
          </w:tcPr>
          <w:p w:rsidR="00A6288C" w:rsidRPr="00DA3171" w:rsidRDefault="00474BCC" w:rsidP="004359A7">
            <w:pPr>
              <w:rPr>
                <w:color w:val="auto"/>
                <w:sz w:val="24"/>
                <w:szCs w:val="24"/>
              </w:rPr>
            </w:pPr>
            <w:r w:rsidRPr="00DA3171">
              <w:rPr>
                <w:color w:val="auto"/>
                <w:sz w:val="24"/>
                <w:szCs w:val="24"/>
              </w:rPr>
              <w:t xml:space="preserve">2:4 </w:t>
            </w:r>
          </w:p>
        </w:tc>
        <w:tc>
          <w:tcPr>
            <w:tcW w:w="1418" w:type="dxa"/>
            <w:vAlign w:val="bottom"/>
          </w:tcPr>
          <w:p w:rsidR="00A6288C" w:rsidRPr="00D97733" w:rsidRDefault="00474BCC" w:rsidP="004359A7">
            <w:pPr>
              <w:rPr>
                <w:b/>
                <w:color w:val="auto"/>
                <w:sz w:val="24"/>
                <w:szCs w:val="24"/>
              </w:rPr>
            </w:pPr>
            <w:r w:rsidRPr="00D97733">
              <w:rPr>
                <w:b/>
                <w:color w:val="auto"/>
                <w:sz w:val="24"/>
                <w:szCs w:val="24"/>
              </w:rPr>
              <w:t>5,472862</w:t>
            </w:r>
          </w:p>
        </w:tc>
        <w:tc>
          <w:tcPr>
            <w:tcW w:w="1559" w:type="dxa"/>
            <w:vAlign w:val="bottom"/>
          </w:tcPr>
          <w:p w:rsidR="00A6288C" w:rsidRPr="00DA3171" w:rsidRDefault="00474BCC" w:rsidP="004359A7">
            <w:pPr>
              <w:rPr>
                <w:color w:val="auto"/>
                <w:sz w:val="24"/>
                <w:szCs w:val="24"/>
              </w:rPr>
            </w:pPr>
            <w:r w:rsidRPr="00DA3171">
              <w:rPr>
                <w:color w:val="auto"/>
                <w:sz w:val="24"/>
                <w:szCs w:val="24"/>
              </w:rPr>
              <w:t>0,940005</w:t>
            </w:r>
          </w:p>
        </w:tc>
        <w:tc>
          <w:tcPr>
            <w:tcW w:w="1559"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2,736431</w:t>
            </w:r>
          </w:p>
        </w:tc>
        <w:tc>
          <w:tcPr>
            <w:tcW w:w="1701"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0,470002</w:t>
            </w:r>
          </w:p>
        </w:tc>
        <w:tc>
          <w:tcPr>
            <w:tcW w:w="1755"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5,822169</w:t>
            </w:r>
          </w:p>
        </w:tc>
      </w:tr>
      <w:tr w:rsidR="00A6288C" w:rsidRPr="00DA3171" w:rsidTr="00F077BA">
        <w:trPr>
          <w:cantSplit/>
          <w:trHeight w:val="294"/>
          <w:tblHeader/>
        </w:trPr>
        <w:tc>
          <w:tcPr>
            <w:tcW w:w="1701" w:type="dxa"/>
          </w:tcPr>
          <w:p w:rsidR="00A6288C" w:rsidRPr="00DA3171" w:rsidRDefault="00474BCC" w:rsidP="004359A7">
            <w:pPr>
              <w:rPr>
                <w:color w:val="auto"/>
                <w:sz w:val="24"/>
                <w:szCs w:val="24"/>
              </w:rPr>
            </w:pPr>
            <w:r w:rsidRPr="00DA3171">
              <w:rPr>
                <w:color w:val="auto"/>
                <w:sz w:val="24"/>
                <w:szCs w:val="24"/>
              </w:rPr>
              <w:t xml:space="preserve">1:5 </w:t>
            </w:r>
          </w:p>
        </w:tc>
        <w:tc>
          <w:tcPr>
            <w:tcW w:w="1418" w:type="dxa"/>
            <w:vAlign w:val="bottom"/>
          </w:tcPr>
          <w:p w:rsidR="00A6288C" w:rsidRPr="00D97733" w:rsidRDefault="00474BCC" w:rsidP="004359A7">
            <w:pPr>
              <w:rPr>
                <w:b/>
                <w:color w:val="auto"/>
                <w:sz w:val="24"/>
                <w:szCs w:val="24"/>
              </w:rPr>
            </w:pPr>
            <w:r w:rsidRPr="00D97733">
              <w:rPr>
                <w:b/>
                <w:color w:val="auto"/>
                <w:sz w:val="24"/>
                <w:szCs w:val="24"/>
              </w:rPr>
              <w:t>4,185464</w:t>
            </w:r>
          </w:p>
        </w:tc>
        <w:tc>
          <w:tcPr>
            <w:tcW w:w="1559" w:type="dxa"/>
            <w:vAlign w:val="bottom"/>
          </w:tcPr>
          <w:p w:rsidR="00A6288C" w:rsidRPr="00DA3171" w:rsidRDefault="00474BCC" w:rsidP="004359A7">
            <w:pPr>
              <w:rPr>
                <w:color w:val="auto"/>
                <w:sz w:val="24"/>
                <w:szCs w:val="24"/>
              </w:rPr>
            </w:pPr>
            <w:r w:rsidRPr="00DA3171">
              <w:rPr>
                <w:color w:val="auto"/>
                <w:sz w:val="24"/>
                <w:szCs w:val="24"/>
              </w:rPr>
              <w:t>1,1474</w:t>
            </w:r>
          </w:p>
        </w:tc>
        <w:tc>
          <w:tcPr>
            <w:tcW w:w="1559" w:type="dxa"/>
            <w:tcBorders>
              <w:right w:val="single" w:sz="4" w:space="0" w:color="000000"/>
            </w:tcBorders>
            <w:vAlign w:val="bottom"/>
          </w:tcPr>
          <w:p w:rsidR="00A6288C" w:rsidRPr="00D97733" w:rsidRDefault="00474BCC" w:rsidP="004359A7">
            <w:pPr>
              <w:rPr>
                <w:b/>
                <w:color w:val="auto"/>
                <w:sz w:val="24"/>
                <w:szCs w:val="24"/>
              </w:rPr>
            </w:pPr>
            <w:r w:rsidRPr="00D97733">
              <w:rPr>
                <w:b/>
                <w:color w:val="auto"/>
                <w:sz w:val="24"/>
                <w:szCs w:val="24"/>
              </w:rPr>
              <w:t>4,185464</w:t>
            </w:r>
          </w:p>
        </w:tc>
        <w:tc>
          <w:tcPr>
            <w:tcW w:w="1701"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1,1474</w:t>
            </w:r>
          </w:p>
        </w:tc>
        <w:tc>
          <w:tcPr>
            <w:tcW w:w="1755"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3,647781</w:t>
            </w:r>
          </w:p>
        </w:tc>
      </w:tr>
      <w:tr w:rsidR="00A6288C" w:rsidRPr="00DA3171" w:rsidTr="00F077BA">
        <w:trPr>
          <w:cantSplit/>
          <w:trHeight w:val="294"/>
          <w:tblHeader/>
        </w:trPr>
        <w:tc>
          <w:tcPr>
            <w:tcW w:w="1701" w:type="dxa"/>
          </w:tcPr>
          <w:p w:rsidR="00A6288C" w:rsidRPr="00DA3171" w:rsidRDefault="00474BCC" w:rsidP="004359A7">
            <w:pPr>
              <w:rPr>
                <w:color w:val="auto"/>
                <w:sz w:val="24"/>
                <w:szCs w:val="24"/>
              </w:rPr>
            </w:pPr>
            <w:r w:rsidRPr="00DA3171">
              <w:rPr>
                <w:color w:val="auto"/>
                <w:sz w:val="24"/>
                <w:szCs w:val="24"/>
              </w:rPr>
              <w:t xml:space="preserve">0:6 </w:t>
            </w:r>
          </w:p>
        </w:tc>
        <w:tc>
          <w:tcPr>
            <w:tcW w:w="1418" w:type="dxa"/>
            <w:vAlign w:val="bottom"/>
          </w:tcPr>
          <w:p w:rsidR="00A6288C" w:rsidRPr="00DA3171" w:rsidRDefault="00474BCC" w:rsidP="004359A7">
            <w:pPr>
              <w:rPr>
                <w:color w:val="auto"/>
                <w:sz w:val="24"/>
                <w:szCs w:val="24"/>
              </w:rPr>
            </w:pPr>
            <w:r w:rsidRPr="00DA3171">
              <w:rPr>
                <w:color w:val="auto"/>
                <w:sz w:val="24"/>
                <w:szCs w:val="24"/>
              </w:rPr>
              <w:t>0,001214</w:t>
            </w:r>
          </w:p>
        </w:tc>
        <w:tc>
          <w:tcPr>
            <w:tcW w:w="1559" w:type="dxa"/>
            <w:vAlign w:val="bottom"/>
          </w:tcPr>
          <w:p w:rsidR="00A6288C" w:rsidRPr="00DA3171" w:rsidRDefault="00474BCC" w:rsidP="004359A7">
            <w:pPr>
              <w:rPr>
                <w:color w:val="auto"/>
                <w:sz w:val="24"/>
                <w:szCs w:val="24"/>
              </w:rPr>
            </w:pPr>
            <w:r w:rsidRPr="00DA3171">
              <w:rPr>
                <w:color w:val="auto"/>
                <w:sz w:val="24"/>
                <w:szCs w:val="24"/>
              </w:rPr>
              <w:t>0,001514</w:t>
            </w:r>
          </w:p>
        </w:tc>
        <w:tc>
          <w:tcPr>
            <w:tcW w:w="1559"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0,000202</w:t>
            </w:r>
          </w:p>
        </w:tc>
        <w:tc>
          <w:tcPr>
            <w:tcW w:w="1701"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0,000252</w:t>
            </w:r>
          </w:p>
        </w:tc>
        <w:tc>
          <w:tcPr>
            <w:tcW w:w="1755"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w:t>
            </w:r>
          </w:p>
        </w:tc>
      </w:tr>
    </w:tbl>
    <w:p w:rsidR="00A6288C" w:rsidRPr="00DA3171" w:rsidRDefault="00474BCC" w:rsidP="00F077BA">
      <w:pPr>
        <w:spacing w:before="100" w:beforeAutospacing="1"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1 моль полимерге есептелген таралу коэффициенті </w:t>
      </w:r>
      <w:r w:rsidR="00F22D92">
        <w:rPr>
          <w:rFonts w:ascii="Times New Roman" w:eastAsia="Times New Roman" w:hAnsi="Times New Roman" w:cs="Times New Roman"/>
          <w:sz w:val="28"/>
          <w:szCs w:val="28"/>
        </w:rPr>
        <w:t>50</w:t>
      </w:r>
      <w:r w:rsidRPr="00DA3171">
        <w:rPr>
          <w:rFonts w:ascii="Times New Roman" w:eastAsia="Times New Roman" w:hAnsi="Times New Roman" w:cs="Times New Roman"/>
          <w:sz w:val="28"/>
          <w:szCs w:val="28"/>
        </w:rPr>
        <w:t>-суретте диаграмма түрінде сипатталған. Мұнда ИП жүйенің барлық қатынасында лютеций иондарының таралу коэффициенті скандиймен салыстырғанда жоғары. 1:5 молярлық қатынасында Кd</w:t>
      </w:r>
      <w:r w:rsidRPr="00DA3171">
        <w:rPr>
          <w:rFonts w:ascii="Times New Roman" w:eastAsia="Times New Roman" w:hAnsi="Times New Roman" w:cs="Times New Roman"/>
          <w:sz w:val="28"/>
          <w:szCs w:val="28"/>
          <w:vertAlign w:val="subscript"/>
        </w:rPr>
        <w:t>Lu</w:t>
      </w:r>
      <w:r w:rsidRPr="00DA3171">
        <w:rPr>
          <w:rFonts w:ascii="Times New Roman" w:eastAsia="Times New Roman" w:hAnsi="Times New Roman" w:cs="Times New Roman"/>
          <w:sz w:val="28"/>
          <w:szCs w:val="28"/>
        </w:rPr>
        <w:t>=4,185 мл/мг. Зерттеу нәтижелері Lu</w:t>
      </w:r>
      <w:r w:rsidRPr="00DA3171">
        <w:rPr>
          <w:rFonts w:ascii="Times New Roman" w:eastAsia="Times New Roman" w:hAnsi="Times New Roman" w:cs="Times New Roman"/>
          <w:sz w:val="28"/>
          <w:szCs w:val="28"/>
          <w:vertAlign w:val="superscript"/>
        </w:rPr>
        <w:t>3+</w:t>
      </w:r>
      <w:r w:rsidRPr="00DA3171">
        <w:rPr>
          <w:rFonts w:ascii="Times New Roman" w:eastAsia="Times New Roman" w:hAnsi="Times New Roman" w:cs="Times New Roman"/>
          <w:sz w:val="28"/>
          <w:szCs w:val="28"/>
        </w:rPr>
        <w:t>, Sc</w:t>
      </w:r>
      <w:r w:rsidRPr="00DA3171">
        <w:rPr>
          <w:rFonts w:ascii="Times New Roman" w:eastAsia="Times New Roman" w:hAnsi="Times New Roman" w:cs="Times New Roman"/>
          <w:sz w:val="28"/>
          <w:szCs w:val="28"/>
          <w:vertAlign w:val="superscript"/>
        </w:rPr>
        <w:t>3+</w:t>
      </w:r>
      <w:r w:rsidRPr="00DA3171">
        <w:rPr>
          <w:rFonts w:ascii="Times New Roman" w:eastAsia="Times New Roman" w:hAnsi="Times New Roman" w:cs="Times New Roman"/>
          <w:sz w:val="28"/>
          <w:szCs w:val="28"/>
        </w:rPr>
        <w:t xml:space="preserve"> иондары бар күрделі ерітінділерден лютецийді скандийден бөліп алу үшін күшті қышқылды катионалмастырғышпен күшті негізді анионалмастырғыш негізінде құрылған  </w:t>
      </w:r>
      <w:r w:rsidR="0018461E">
        <w:rPr>
          <w:rFonts w:ascii="Times New Roman" w:eastAsia="Times New Roman" w:hAnsi="Times New Roman" w:cs="Times New Roman"/>
          <w:sz w:val="28"/>
          <w:szCs w:val="28"/>
        </w:rPr>
        <w:t>Amberlite</w:t>
      </w:r>
      <w:r w:rsidRPr="00DA3171">
        <w:rPr>
          <w:rFonts w:ascii="Times New Roman" w:eastAsia="Times New Roman" w:hAnsi="Times New Roman" w:cs="Times New Roman"/>
          <w:sz w:val="28"/>
          <w:szCs w:val="28"/>
        </w:rPr>
        <w:t xml:space="preserve"> IR120:AВ-17-8 интерполимерлі жүйесін ұсынуға болатынын көрсетеді.</w:t>
      </w:r>
    </w:p>
    <w:p w:rsidR="00A6288C" w:rsidRPr="00DA3171" w:rsidRDefault="00D87B1D" w:rsidP="004359A7">
      <w:pPr>
        <w:spacing w:line="240" w:lineRule="auto"/>
        <w:jc w:val="center"/>
      </w:pPr>
      <w:r w:rsidRPr="00DA3171">
        <w:object w:dxaOrig="5952" w:dyaOrig="4562">
          <v:shape id="_x0000_i1061" type="#_x0000_t75" style="width:399.75pt;height:303pt" o:ole="">
            <v:imagedata r:id="rId128" o:title=""/>
          </v:shape>
          <o:OLEObject Type="Embed" ProgID="Origin50.Graph" ShapeID="_x0000_i1061" DrawAspect="Content" ObjectID="_1781417606" r:id="rId129"/>
        </w:object>
      </w:r>
    </w:p>
    <w:p w:rsidR="00A6288C" w:rsidRPr="00DA3171" w:rsidRDefault="00F22D92" w:rsidP="00F077BA">
      <w:pPr>
        <w:spacing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8"/>
          <w:szCs w:val="28"/>
        </w:rPr>
        <w:t>Сурет 50</w:t>
      </w:r>
      <w:r w:rsidR="00474BCC" w:rsidRPr="00DA3171">
        <w:rPr>
          <w:rFonts w:ascii="Times New Roman" w:eastAsia="Times New Roman" w:hAnsi="Times New Roman" w:cs="Times New Roman"/>
          <w:sz w:val="28"/>
          <w:szCs w:val="28"/>
        </w:rPr>
        <w:t xml:space="preserve"> – </w:t>
      </w:r>
      <w:r w:rsidR="0018461E">
        <w:rPr>
          <w:rFonts w:ascii="Times New Roman" w:eastAsia="Times New Roman" w:hAnsi="Times New Roman" w:cs="Times New Roman"/>
          <w:sz w:val="28"/>
          <w:szCs w:val="28"/>
        </w:rPr>
        <w:t>Amberlite</w:t>
      </w:r>
      <w:r w:rsidR="00474BCC" w:rsidRPr="00DA3171">
        <w:rPr>
          <w:rFonts w:ascii="Times New Roman" w:eastAsia="Times New Roman" w:hAnsi="Times New Roman" w:cs="Times New Roman"/>
          <w:sz w:val="28"/>
          <w:szCs w:val="28"/>
        </w:rPr>
        <w:t xml:space="preserve"> IR120:AВ-17-8 интерполимерлі жүйелерінде лютеций (ІІІ) және скандий (III) иондарының таралу коэффициенттері</w:t>
      </w:r>
    </w:p>
    <w:p w:rsidR="00A6288C" w:rsidRPr="00DA3171" w:rsidRDefault="00DE57A3" w:rsidP="004359A7">
      <w:pPr>
        <w:pStyle w:val="110"/>
        <w:ind w:left="0" w:firstLine="708"/>
      </w:pPr>
      <w:bookmarkStart w:id="46" w:name="_Toc170208221"/>
      <w:r>
        <w:t>3.8</w:t>
      </w:r>
      <w:r w:rsidR="00474BCC" w:rsidRPr="00DA3171">
        <w:t xml:space="preserve"> Lewatit CNPLF:AВ-17-8 интерполимерлі жүйелерімен </w:t>
      </w:r>
      <w:r w:rsidR="00930A63" w:rsidRPr="00930A63">
        <w:t>Lu</w:t>
      </w:r>
      <w:r w:rsidR="00930A63" w:rsidRPr="00930A63">
        <w:rPr>
          <w:vertAlign w:val="superscript"/>
        </w:rPr>
        <w:t>3+</w:t>
      </w:r>
      <w:r w:rsidR="00474BCC" w:rsidRPr="00DA3171">
        <w:t xml:space="preserve"> және </w:t>
      </w:r>
      <w:r w:rsidR="00930A63" w:rsidRPr="00930A63">
        <w:t>Sc</w:t>
      </w:r>
      <w:r w:rsidR="00930A63" w:rsidRPr="00930A63">
        <w:rPr>
          <w:vertAlign w:val="superscript"/>
        </w:rPr>
        <w:t>3+</w:t>
      </w:r>
      <w:r w:rsidR="00474BCC" w:rsidRPr="00DA3171">
        <w:t xml:space="preserve"> иондарын бөлу</w:t>
      </w:r>
      <w:bookmarkEnd w:id="46"/>
    </w:p>
    <w:p w:rsidR="00A6288C" w:rsidRPr="00DA3171" w:rsidRDefault="00474BCC" w:rsidP="004359A7">
      <w:pPr>
        <w:spacing w:after="0" w:line="240" w:lineRule="auto"/>
        <w:ind w:firstLine="708"/>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Алдыңғы зерттеулерімізде Lewatit CNP LF:AВ-17-8 интерполимерлі жүйелерімен скандий, лютеций және европий тұздарының жеке-жеке дайындалған модельді ерітінділеріне сорбция жүргізілді. Өзара активтелген ионалмастырғыштардың белгілі бір мольдік қатынастарында скандий, лютеций және европий иондарына максималды сорбция мәндері тіркелді. Келесі зерттеуде осы интерполимерлік жүйелердің СЖМ концентраттарынан скандийді  бөліп алу қабілетін болжау мақсатында құрамында лютеций және скандий иондары бар (қоспа) ерітіндіде сорбция жүргізілді. </w:t>
      </w:r>
      <w:r w:rsidR="00F22D92">
        <w:rPr>
          <w:rFonts w:ascii="Times New Roman" w:eastAsia="Times New Roman" w:hAnsi="Times New Roman" w:cs="Times New Roman"/>
          <w:sz w:val="28"/>
          <w:szCs w:val="28"/>
        </w:rPr>
        <w:t>51</w:t>
      </w:r>
      <w:r w:rsidRPr="00DA3171">
        <w:rPr>
          <w:rFonts w:ascii="Times New Roman" w:eastAsia="Times New Roman" w:hAnsi="Times New Roman" w:cs="Times New Roman"/>
          <w:sz w:val="28"/>
          <w:szCs w:val="28"/>
        </w:rPr>
        <w:t>-суретте Lewatit CNP LF:AВ-17-8 интерполимерлі жүйелерінің Lu</w:t>
      </w:r>
      <w:r w:rsidRPr="00DA3171">
        <w:rPr>
          <w:rFonts w:ascii="Times New Roman" w:eastAsia="Times New Roman" w:hAnsi="Times New Roman" w:cs="Times New Roman"/>
          <w:sz w:val="28"/>
          <w:szCs w:val="28"/>
          <w:vertAlign w:val="superscript"/>
        </w:rPr>
        <w:t>3+</w:t>
      </w:r>
      <w:r w:rsidRPr="00DA3171">
        <w:rPr>
          <w:rFonts w:ascii="Times New Roman" w:eastAsia="Times New Roman" w:hAnsi="Times New Roman" w:cs="Times New Roman"/>
          <w:sz w:val="28"/>
          <w:szCs w:val="28"/>
        </w:rPr>
        <w:t>, Sc</w:t>
      </w:r>
      <w:r w:rsidRPr="00DA3171">
        <w:rPr>
          <w:rFonts w:ascii="Times New Roman" w:eastAsia="Times New Roman" w:hAnsi="Times New Roman" w:cs="Times New Roman"/>
          <w:sz w:val="28"/>
          <w:szCs w:val="28"/>
          <w:vertAlign w:val="superscript"/>
        </w:rPr>
        <w:t>3+</w:t>
      </w:r>
      <w:r w:rsidRPr="00DA3171">
        <w:rPr>
          <w:rFonts w:ascii="Times New Roman" w:eastAsia="Times New Roman" w:hAnsi="Times New Roman" w:cs="Times New Roman"/>
          <w:sz w:val="28"/>
          <w:szCs w:val="28"/>
        </w:rPr>
        <w:t xml:space="preserve">иондарына қатысты сорбция дәрежесі берілген. Lewatit CNP LF:AВ-17-8 ИП </w:t>
      </w:r>
      <w:r w:rsidR="007A7EBA">
        <w:rPr>
          <w:rFonts w:ascii="Times New Roman" w:eastAsia="Times New Roman" w:hAnsi="Times New Roman" w:cs="Times New Roman"/>
          <w:sz w:val="28"/>
          <w:szCs w:val="28"/>
        </w:rPr>
        <w:t xml:space="preserve">жүйелерінің </w:t>
      </w:r>
      <w:r w:rsidRPr="00DA3171">
        <w:rPr>
          <w:rFonts w:ascii="Times New Roman" w:eastAsia="Times New Roman" w:hAnsi="Times New Roman" w:cs="Times New Roman"/>
          <w:sz w:val="28"/>
          <w:szCs w:val="28"/>
        </w:rPr>
        <w:t xml:space="preserve">6:0 және 5:1 </w:t>
      </w:r>
      <w:r w:rsidR="007A6F18">
        <w:rPr>
          <w:rFonts w:ascii="Times New Roman" w:eastAsia="Times New Roman" w:hAnsi="Times New Roman" w:cs="Times New Roman"/>
          <w:sz w:val="28"/>
          <w:szCs w:val="28"/>
        </w:rPr>
        <w:t xml:space="preserve">молдік </w:t>
      </w:r>
      <w:r w:rsidRPr="00DA3171">
        <w:rPr>
          <w:rFonts w:ascii="Times New Roman" w:eastAsia="Times New Roman" w:hAnsi="Times New Roman" w:cs="Times New Roman"/>
          <w:sz w:val="28"/>
          <w:szCs w:val="28"/>
        </w:rPr>
        <w:t>қатынастарында максимум сорбция дәрежесі (Sc</w:t>
      </w:r>
      <w:r w:rsidRPr="00DA3171">
        <w:rPr>
          <w:rFonts w:ascii="Times New Roman" w:eastAsia="Times New Roman" w:hAnsi="Times New Roman" w:cs="Times New Roman"/>
          <w:sz w:val="28"/>
          <w:szCs w:val="28"/>
          <w:vertAlign w:val="superscript"/>
        </w:rPr>
        <w:t>3+</w:t>
      </w:r>
      <w:r w:rsidRPr="00DA3171">
        <w:rPr>
          <w:rFonts w:ascii="Times New Roman" w:eastAsia="Times New Roman" w:hAnsi="Times New Roman" w:cs="Times New Roman"/>
          <w:sz w:val="28"/>
          <w:szCs w:val="28"/>
        </w:rPr>
        <w:t xml:space="preserve">) тіркелді. Бұл осы қатынаста екі полимердің де интерполимерлі жүйеде өзара активтенуіне байланысты күшті иондалған күйге өткендігімен байланысты болуы мүмкін. Лютеций иондары үшін  полимерлердің сорбция дәрежесі біршама төмен. </w:t>
      </w:r>
    </w:p>
    <w:p w:rsidR="00A6288C" w:rsidRPr="00DA3171" w:rsidRDefault="002E3361" w:rsidP="004359A7">
      <w:pPr>
        <w:spacing w:after="0" w:line="240" w:lineRule="auto"/>
        <w:ind w:firstLine="708"/>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Lewatit</w:t>
      </w:r>
      <w:r w:rsidR="00474BCC" w:rsidRPr="00DA3171">
        <w:rPr>
          <w:rFonts w:ascii="Times New Roman" w:eastAsia="Times New Roman" w:hAnsi="Times New Roman" w:cs="Times New Roman"/>
          <w:sz w:val="28"/>
          <w:szCs w:val="28"/>
        </w:rPr>
        <w:t xml:space="preserve"> CNP LF:AВ-17-8 (X:Y) интерполимер жүйесінде 72 сағат әрекеттесуден кейін ион алмастырғыштардың 6:0, 5:1 қатынасы сорбциялық белсенділік көрсетті. Катиониттің мөлшері төмендеген сайын, сәйкесінше сорбция дәрежесіде төмендеген. Мұнда сорбция негізінен катионалмастырғышта жүргені көрініп тұр. Себебі жеке анион алмастырғыш (0:6) с</w:t>
      </w:r>
      <w:r w:rsidR="00AE34E0" w:rsidRPr="00DA3171">
        <w:rPr>
          <w:rFonts w:ascii="Times New Roman" w:eastAsia="Times New Roman" w:hAnsi="Times New Roman" w:cs="Times New Roman"/>
          <w:sz w:val="28"/>
          <w:szCs w:val="28"/>
        </w:rPr>
        <w:t>орбция процесіне қатыспағанын 1</w:t>
      </w:r>
      <w:r w:rsidR="006B653C">
        <w:rPr>
          <w:rFonts w:ascii="Times New Roman" w:eastAsia="Times New Roman" w:hAnsi="Times New Roman" w:cs="Times New Roman"/>
          <w:sz w:val="28"/>
          <w:szCs w:val="28"/>
        </w:rPr>
        <w:t>9</w:t>
      </w:r>
      <w:r w:rsidR="00474BCC" w:rsidRPr="00DA3171">
        <w:rPr>
          <w:rFonts w:ascii="Times New Roman" w:eastAsia="Times New Roman" w:hAnsi="Times New Roman" w:cs="Times New Roman"/>
          <w:sz w:val="28"/>
          <w:szCs w:val="28"/>
        </w:rPr>
        <w:t>-кестеден көруге болады.</w:t>
      </w:r>
    </w:p>
    <w:p w:rsidR="00A6288C" w:rsidRPr="00DA3171" w:rsidRDefault="00836DC1" w:rsidP="004359A7">
      <w:pPr>
        <w:spacing w:after="0" w:line="240" w:lineRule="auto"/>
        <w:jc w:val="center"/>
      </w:pPr>
      <w:r>
        <w:object w:dxaOrig="5952" w:dyaOrig="4562">
          <v:shape id="_x0000_i1062" type="#_x0000_t75" style="width:375.75pt;height:291.75pt" o:ole="">
            <v:imagedata r:id="rId130" o:title=""/>
          </v:shape>
          <o:OLEObject Type="Embed" ProgID="Origin50.Graph" ShapeID="_x0000_i1062" DrawAspect="Content" ObjectID="_1781417607" r:id="rId131"/>
        </w:object>
      </w:r>
    </w:p>
    <w:p w:rsidR="00A6288C" w:rsidRPr="00DA3171" w:rsidRDefault="00474BCC" w:rsidP="00F077BA">
      <w:pPr>
        <w:spacing w:after="100" w:afterAutospacing="1"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Сурет </w:t>
      </w:r>
      <w:r w:rsidR="00F22D92">
        <w:rPr>
          <w:rFonts w:ascii="Times New Roman" w:eastAsia="Times New Roman" w:hAnsi="Times New Roman" w:cs="Times New Roman"/>
          <w:sz w:val="28"/>
          <w:szCs w:val="28"/>
        </w:rPr>
        <w:t>51</w:t>
      </w:r>
      <w:r w:rsidRPr="00DA3171">
        <w:rPr>
          <w:rFonts w:ascii="Times New Roman" w:eastAsia="Times New Roman" w:hAnsi="Times New Roman" w:cs="Times New Roman"/>
          <w:sz w:val="28"/>
          <w:szCs w:val="28"/>
        </w:rPr>
        <w:t xml:space="preserve"> – Lewatit CNP LF:AВ-17-8 интерполимер жүйелерінің </w:t>
      </w:r>
      <w:r w:rsidRPr="00DA3171">
        <w:rPr>
          <w:rFonts w:ascii="Times New Roman" w:eastAsia="Times New Roman" w:hAnsi="Times New Roman" w:cs="Times New Roman"/>
          <w:sz w:val="24"/>
          <w:szCs w:val="24"/>
        </w:rPr>
        <w:t>Lu</w:t>
      </w:r>
      <w:r w:rsidRPr="00DA3171">
        <w:rPr>
          <w:rFonts w:ascii="Times New Roman" w:eastAsia="Times New Roman" w:hAnsi="Times New Roman" w:cs="Times New Roman"/>
          <w:sz w:val="28"/>
          <w:szCs w:val="28"/>
        </w:rPr>
        <w:t xml:space="preserve"> және </w:t>
      </w:r>
      <w:r w:rsidRPr="00DA3171">
        <w:rPr>
          <w:rFonts w:ascii="Times New Roman" w:eastAsia="Times New Roman" w:hAnsi="Times New Roman" w:cs="Times New Roman"/>
          <w:sz w:val="24"/>
          <w:szCs w:val="24"/>
        </w:rPr>
        <w:t>Sc</w:t>
      </w:r>
      <w:r w:rsidRPr="00DA3171">
        <w:rPr>
          <w:rFonts w:ascii="Times New Roman" w:eastAsia="Times New Roman" w:hAnsi="Times New Roman" w:cs="Times New Roman"/>
          <w:sz w:val="28"/>
          <w:szCs w:val="28"/>
        </w:rPr>
        <w:t xml:space="preserve"> иондарын сорбциялау дәрежесі</w:t>
      </w:r>
    </w:p>
    <w:p w:rsidR="00A6288C" w:rsidRPr="00DA3171" w:rsidRDefault="00AE34E0" w:rsidP="00F077BA">
      <w:pPr>
        <w:spacing w:after="100" w:afterAutospacing="1" w:line="240" w:lineRule="auto"/>
        <w:jc w:val="both"/>
        <w:rPr>
          <w:rFonts w:ascii="Times New Roman" w:eastAsia="Times New Roman" w:hAnsi="Times New Roman" w:cs="Times New Roman"/>
          <w:i/>
          <w:sz w:val="28"/>
          <w:szCs w:val="28"/>
        </w:rPr>
      </w:pPr>
      <w:r w:rsidRPr="00DA3171">
        <w:rPr>
          <w:rFonts w:ascii="Times New Roman" w:eastAsia="Times New Roman" w:hAnsi="Times New Roman" w:cs="Times New Roman"/>
          <w:sz w:val="28"/>
          <w:szCs w:val="28"/>
        </w:rPr>
        <w:t>Кесте 1</w:t>
      </w:r>
      <w:r w:rsidR="006B653C">
        <w:rPr>
          <w:rFonts w:ascii="Times New Roman" w:eastAsia="Times New Roman" w:hAnsi="Times New Roman" w:cs="Times New Roman"/>
          <w:sz w:val="28"/>
          <w:szCs w:val="28"/>
        </w:rPr>
        <w:t>9</w:t>
      </w:r>
      <w:r w:rsidR="00474BCC" w:rsidRPr="00DA3171">
        <w:rPr>
          <w:rFonts w:ascii="Times New Roman" w:eastAsia="Times New Roman" w:hAnsi="Times New Roman" w:cs="Times New Roman"/>
          <w:sz w:val="28"/>
          <w:szCs w:val="28"/>
        </w:rPr>
        <w:t xml:space="preserve"> – Lewatit CNP LF:AВ-17-8 интерполимер жүйелерінің  </w:t>
      </w:r>
      <w:r w:rsidR="00474BCC" w:rsidRPr="00DA3171">
        <w:rPr>
          <w:rFonts w:ascii="Times New Roman" w:eastAsia="Times New Roman" w:hAnsi="Times New Roman" w:cs="Times New Roman"/>
          <w:sz w:val="24"/>
          <w:szCs w:val="24"/>
        </w:rPr>
        <w:t>Lu</w:t>
      </w:r>
      <w:r w:rsidR="00474BCC" w:rsidRPr="00DA3171">
        <w:rPr>
          <w:rFonts w:ascii="Times New Roman" w:eastAsia="Times New Roman" w:hAnsi="Times New Roman" w:cs="Times New Roman"/>
          <w:sz w:val="28"/>
          <w:szCs w:val="28"/>
        </w:rPr>
        <w:t xml:space="preserve"> және </w:t>
      </w:r>
      <w:r w:rsidR="00474BCC" w:rsidRPr="00DA3171">
        <w:rPr>
          <w:rFonts w:ascii="Times New Roman" w:eastAsia="Times New Roman" w:hAnsi="Times New Roman" w:cs="Times New Roman"/>
          <w:sz w:val="24"/>
          <w:szCs w:val="24"/>
        </w:rPr>
        <w:t>Sc</w:t>
      </w:r>
      <w:r w:rsidR="00474BCC" w:rsidRPr="00DA3171">
        <w:rPr>
          <w:rFonts w:ascii="Times New Roman" w:eastAsia="Times New Roman" w:hAnsi="Times New Roman" w:cs="Times New Roman"/>
          <w:sz w:val="28"/>
          <w:szCs w:val="28"/>
        </w:rPr>
        <w:t xml:space="preserve"> иондарын сорбциялау дәрежесі</w:t>
      </w:r>
    </w:p>
    <w:tbl>
      <w:tblPr>
        <w:tblStyle w:val="affffffff2"/>
        <w:tblW w:w="96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801"/>
        <w:gridCol w:w="3204"/>
        <w:gridCol w:w="3640"/>
      </w:tblGrid>
      <w:tr w:rsidR="00A6288C" w:rsidRPr="00DA3171" w:rsidTr="00F077BA">
        <w:trPr>
          <w:cantSplit/>
          <w:trHeight w:val="307"/>
          <w:tblHeader/>
        </w:trPr>
        <w:tc>
          <w:tcPr>
            <w:tcW w:w="9645" w:type="dxa"/>
            <w:gridSpan w:val="3"/>
            <w:tcBorders>
              <w:bottom w:val="single" w:sz="4" w:space="0" w:color="000000"/>
            </w:tcBorders>
          </w:tcPr>
          <w:p w:rsidR="00A6288C" w:rsidRPr="00DA3171" w:rsidRDefault="00474BCC" w:rsidP="004359A7">
            <w:pPr>
              <w:rPr>
                <w:b/>
                <w:color w:val="auto"/>
                <w:sz w:val="24"/>
                <w:szCs w:val="24"/>
              </w:rPr>
            </w:pPr>
            <w:r w:rsidRPr="00DA3171">
              <w:rPr>
                <w:b/>
                <w:color w:val="auto"/>
                <w:sz w:val="24"/>
                <w:szCs w:val="24"/>
              </w:rPr>
              <w:t>Сорбция дәрежесі (</w:t>
            </w:r>
            <w:r w:rsidRPr="00DA3171">
              <w:rPr>
                <w:b/>
                <w:color w:val="auto"/>
              </w:rPr>
              <w:t>ƞ,</w:t>
            </w:r>
            <w:r w:rsidRPr="00DA3171">
              <w:rPr>
                <w:b/>
                <w:color w:val="auto"/>
                <w:sz w:val="24"/>
                <w:szCs w:val="24"/>
              </w:rPr>
              <w:t>%)</w:t>
            </w:r>
          </w:p>
        </w:tc>
      </w:tr>
      <w:tr w:rsidR="00A6288C" w:rsidRPr="00DA3171" w:rsidTr="00F077BA">
        <w:trPr>
          <w:cantSplit/>
          <w:trHeight w:val="307"/>
          <w:tblHeader/>
        </w:trPr>
        <w:tc>
          <w:tcPr>
            <w:tcW w:w="2801" w:type="dxa"/>
            <w:tcBorders>
              <w:top w:val="single" w:sz="4" w:space="0" w:color="000000"/>
            </w:tcBorders>
          </w:tcPr>
          <w:p w:rsidR="00A6288C" w:rsidRPr="00DA3171" w:rsidRDefault="00E51215" w:rsidP="004359A7">
            <w:pPr>
              <w:rPr>
                <w:color w:val="auto"/>
                <w:sz w:val="24"/>
                <w:szCs w:val="24"/>
              </w:rPr>
            </w:pPr>
            <w:r w:rsidRPr="00DA3171">
              <w:rPr>
                <w:color w:val="auto"/>
                <w:sz w:val="24"/>
                <w:szCs w:val="24"/>
              </w:rPr>
              <w:t>Lewatit CNPLF:AВ-17-8 ИП</w:t>
            </w:r>
            <w:r>
              <w:rPr>
                <w:color w:val="auto"/>
                <w:sz w:val="24"/>
                <w:szCs w:val="24"/>
              </w:rPr>
              <w:t xml:space="preserve"> жүйелерінің</w:t>
            </w:r>
            <w:r w:rsidRPr="00DA3171">
              <w:rPr>
                <w:color w:val="auto"/>
                <w:sz w:val="24"/>
                <w:szCs w:val="24"/>
              </w:rPr>
              <w:t xml:space="preserve"> молярлы қатынастары  </w:t>
            </w:r>
          </w:p>
        </w:tc>
        <w:tc>
          <w:tcPr>
            <w:tcW w:w="3204" w:type="dxa"/>
            <w:tcBorders>
              <w:top w:val="single" w:sz="4" w:space="0" w:color="000000"/>
            </w:tcBorders>
          </w:tcPr>
          <w:p w:rsidR="00A6288C" w:rsidRPr="00DA3171" w:rsidRDefault="00474BCC" w:rsidP="004359A7">
            <w:pPr>
              <w:rPr>
                <w:b/>
                <w:color w:val="auto"/>
                <w:sz w:val="24"/>
                <w:szCs w:val="24"/>
              </w:rPr>
            </w:pPr>
            <w:r w:rsidRPr="00DA3171">
              <w:rPr>
                <w:b/>
                <w:color w:val="auto"/>
                <w:sz w:val="24"/>
                <w:szCs w:val="24"/>
              </w:rPr>
              <w:t>Lu</w:t>
            </w:r>
          </w:p>
        </w:tc>
        <w:tc>
          <w:tcPr>
            <w:tcW w:w="3640" w:type="dxa"/>
            <w:tcBorders>
              <w:top w:val="single" w:sz="4" w:space="0" w:color="000000"/>
            </w:tcBorders>
          </w:tcPr>
          <w:p w:rsidR="00A6288C" w:rsidRPr="00DA3171" w:rsidRDefault="00474BCC" w:rsidP="004359A7">
            <w:pPr>
              <w:rPr>
                <w:b/>
                <w:color w:val="auto"/>
                <w:sz w:val="24"/>
                <w:szCs w:val="24"/>
              </w:rPr>
            </w:pPr>
            <w:r w:rsidRPr="00DA3171">
              <w:rPr>
                <w:b/>
                <w:color w:val="auto"/>
                <w:sz w:val="24"/>
                <w:szCs w:val="24"/>
              </w:rPr>
              <w:t>Sc</w:t>
            </w:r>
          </w:p>
        </w:tc>
      </w:tr>
      <w:tr w:rsidR="00A6288C" w:rsidRPr="00DA3171" w:rsidTr="00F077BA">
        <w:trPr>
          <w:cantSplit/>
          <w:trHeight w:val="307"/>
          <w:tblHeader/>
        </w:trPr>
        <w:tc>
          <w:tcPr>
            <w:tcW w:w="2801" w:type="dxa"/>
          </w:tcPr>
          <w:p w:rsidR="00A6288C" w:rsidRPr="00DA3171" w:rsidRDefault="00474BCC" w:rsidP="004359A7">
            <w:pPr>
              <w:rPr>
                <w:color w:val="auto"/>
                <w:sz w:val="24"/>
                <w:szCs w:val="24"/>
              </w:rPr>
            </w:pPr>
            <w:r w:rsidRPr="00DA3171">
              <w:rPr>
                <w:color w:val="auto"/>
                <w:sz w:val="24"/>
                <w:szCs w:val="24"/>
              </w:rPr>
              <w:t xml:space="preserve">6:0 </w:t>
            </w:r>
          </w:p>
        </w:tc>
        <w:tc>
          <w:tcPr>
            <w:tcW w:w="3204" w:type="dxa"/>
          </w:tcPr>
          <w:p w:rsidR="00A6288C" w:rsidRPr="00DA3171" w:rsidRDefault="00474BCC" w:rsidP="004359A7">
            <w:pPr>
              <w:rPr>
                <w:color w:val="auto"/>
                <w:sz w:val="24"/>
                <w:szCs w:val="24"/>
              </w:rPr>
            </w:pPr>
            <w:r w:rsidRPr="00DA3171">
              <w:rPr>
                <w:color w:val="auto"/>
                <w:sz w:val="24"/>
                <w:szCs w:val="24"/>
              </w:rPr>
              <w:t>23,335</w:t>
            </w:r>
            <w:r w:rsidR="003B1ADF" w:rsidRPr="00DA3171">
              <w:rPr>
                <w:color w:val="auto"/>
                <w:sz w:val="24"/>
                <w:szCs w:val="24"/>
              </w:rPr>
              <w:t>±1,17</w:t>
            </w:r>
          </w:p>
        </w:tc>
        <w:tc>
          <w:tcPr>
            <w:tcW w:w="3640" w:type="dxa"/>
          </w:tcPr>
          <w:p w:rsidR="00A6288C" w:rsidRPr="00D97733" w:rsidRDefault="007556EF" w:rsidP="004359A7">
            <w:pPr>
              <w:rPr>
                <w:b/>
                <w:color w:val="auto"/>
                <w:sz w:val="24"/>
                <w:szCs w:val="24"/>
              </w:rPr>
            </w:pPr>
            <w:r w:rsidRPr="00D97733">
              <w:rPr>
                <w:b/>
                <w:color w:val="auto"/>
                <w:sz w:val="24"/>
                <w:szCs w:val="24"/>
              </w:rPr>
              <w:t>5</w:t>
            </w:r>
            <w:r w:rsidR="00474BCC" w:rsidRPr="00D97733">
              <w:rPr>
                <w:b/>
                <w:color w:val="auto"/>
                <w:sz w:val="24"/>
                <w:szCs w:val="24"/>
              </w:rPr>
              <w:t>8,479</w:t>
            </w:r>
            <w:r w:rsidR="003B1ADF" w:rsidRPr="00D97733">
              <w:rPr>
                <w:b/>
                <w:color w:val="auto"/>
                <w:sz w:val="24"/>
                <w:szCs w:val="24"/>
              </w:rPr>
              <w:t>±1,7</w:t>
            </w:r>
          </w:p>
        </w:tc>
      </w:tr>
      <w:tr w:rsidR="00A6288C" w:rsidRPr="00DA3171" w:rsidTr="00F077BA">
        <w:trPr>
          <w:cantSplit/>
          <w:trHeight w:val="307"/>
          <w:tblHeader/>
        </w:trPr>
        <w:tc>
          <w:tcPr>
            <w:tcW w:w="2801" w:type="dxa"/>
          </w:tcPr>
          <w:p w:rsidR="00A6288C" w:rsidRPr="00DA3171" w:rsidRDefault="00474BCC" w:rsidP="004359A7">
            <w:pPr>
              <w:rPr>
                <w:color w:val="auto"/>
                <w:sz w:val="24"/>
                <w:szCs w:val="24"/>
              </w:rPr>
            </w:pPr>
            <w:r w:rsidRPr="00DA3171">
              <w:rPr>
                <w:color w:val="auto"/>
                <w:sz w:val="24"/>
                <w:szCs w:val="24"/>
              </w:rPr>
              <w:t xml:space="preserve">5:1 </w:t>
            </w:r>
          </w:p>
        </w:tc>
        <w:tc>
          <w:tcPr>
            <w:tcW w:w="3204" w:type="dxa"/>
          </w:tcPr>
          <w:p w:rsidR="00A6288C" w:rsidRPr="00DA3171" w:rsidRDefault="00474BCC" w:rsidP="004359A7">
            <w:pPr>
              <w:rPr>
                <w:color w:val="auto"/>
                <w:sz w:val="24"/>
                <w:szCs w:val="24"/>
              </w:rPr>
            </w:pPr>
            <w:r w:rsidRPr="00DA3171">
              <w:rPr>
                <w:color w:val="auto"/>
                <w:sz w:val="24"/>
                <w:szCs w:val="24"/>
              </w:rPr>
              <w:t>22,342</w:t>
            </w:r>
            <w:r w:rsidR="003B1ADF" w:rsidRPr="00DA3171">
              <w:rPr>
                <w:color w:val="auto"/>
                <w:sz w:val="24"/>
                <w:szCs w:val="24"/>
              </w:rPr>
              <w:t>±1,19</w:t>
            </w:r>
          </w:p>
        </w:tc>
        <w:tc>
          <w:tcPr>
            <w:tcW w:w="3640" w:type="dxa"/>
          </w:tcPr>
          <w:p w:rsidR="00A6288C" w:rsidRPr="00D97733" w:rsidRDefault="007556EF" w:rsidP="004359A7">
            <w:pPr>
              <w:rPr>
                <w:b/>
                <w:color w:val="auto"/>
                <w:sz w:val="24"/>
                <w:szCs w:val="24"/>
              </w:rPr>
            </w:pPr>
            <w:r w:rsidRPr="00D97733">
              <w:rPr>
                <w:b/>
                <w:color w:val="auto"/>
                <w:sz w:val="24"/>
                <w:szCs w:val="24"/>
              </w:rPr>
              <w:t>5</w:t>
            </w:r>
            <w:r w:rsidR="00D70DC7" w:rsidRPr="00D97733">
              <w:rPr>
                <w:b/>
                <w:color w:val="auto"/>
                <w:sz w:val="24"/>
                <w:szCs w:val="24"/>
              </w:rPr>
              <w:t>5</w:t>
            </w:r>
            <w:r w:rsidR="00474BCC" w:rsidRPr="00D97733">
              <w:rPr>
                <w:b/>
                <w:color w:val="auto"/>
                <w:sz w:val="24"/>
                <w:szCs w:val="24"/>
              </w:rPr>
              <w:t>,194</w:t>
            </w:r>
            <w:r w:rsidR="003B1ADF" w:rsidRPr="00D97733">
              <w:rPr>
                <w:b/>
                <w:color w:val="auto"/>
                <w:sz w:val="24"/>
                <w:szCs w:val="24"/>
              </w:rPr>
              <w:t>±1,54</w:t>
            </w:r>
          </w:p>
        </w:tc>
      </w:tr>
      <w:tr w:rsidR="00A6288C" w:rsidRPr="00DA3171" w:rsidTr="00F077BA">
        <w:trPr>
          <w:cantSplit/>
          <w:trHeight w:val="307"/>
          <w:tblHeader/>
        </w:trPr>
        <w:tc>
          <w:tcPr>
            <w:tcW w:w="2801" w:type="dxa"/>
          </w:tcPr>
          <w:p w:rsidR="00A6288C" w:rsidRPr="00DA3171" w:rsidRDefault="00474BCC" w:rsidP="004359A7">
            <w:pPr>
              <w:rPr>
                <w:color w:val="auto"/>
                <w:sz w:val="24"/>
                <w:szCs w:val="24"/>
              </w:rPr>
            </w:pPr>
            <w:r w:rsidRPr="00DA3171">
              <w:rPr>
                <w:color w:val="auto"/>
                <w:sz w:val="24"/>
                <w:szCs w:val="24"/>
              </w:rPr>
              <w:t xml:space="preserve">4:2 </w:t>
            </w:r>
          </w:p>
        </w:tc>
        <w:tc>
          <w:tcPr>
            <w:tcW w:w="3204" w:type="dxa"/>
          </w:tcPr>
          <w:p w:rsidR="00A6288C" w:rsidRPr="00DA3171" w:rsidRDefault="00474BCC" w:rsidP="004359A7">
            <w:pPr>
              <w:rPr>
                <w:color w:val="auto"/>
                <w:sz w:val="24"/>
                <w:szCs w:val="24"/>
              </w:rPr>
            </w:pPr>
            <w:r w:rsidRPr="00DA3171">
              <w:rPr>
                <w:color w:val="auto"/>
                <w:sz w:val="24"/>
                <w:szCs w:val="24"/>
              </w:rPr>
              <w:t>17,846</w:t>
            </w:r>
            <w:r w:rsidR="003B1ADF" w:rsidRPr="00DA3171">
              <w:rPr>
                <w:color w:val="auto"/>
                <w:sz w:val="24"/>
                <w:szCs w:val="24"/>
              </w:rPr>
              <w:t>±1,4</w:t>
            </w:r>
          </w:p>
        </w:tc>
        <w:tc>
          <w:tcPr>
            <w:tcW w:w="3640" w:type="dxa"/>
          </w:tcPr>
          <w:p w:rsidR="00A6288C" w:rsidRPr="00D97733" w:rsidRDefault="007556EF" w:rsidP="004359A7">
            <w:pPr>
              <w:rPr>
                <w:b/>
                <w:color w:val="auto"/>
                <w:sz w:val="24"/>
                <w:szCs w:val="24"/>
              </w:rPr>
            </w:pPr>
            <w:r w:rsidRPr="00D97733">
              <w:rPr>
                <w:b/>
                <w:color w:val="auto"/>
                <w:sz w:val="24"/>
                <w:szCs w:val="24"/>
              </w:rPr>
              <w:t>3</w:t>
            </w:r>
            <w:r w:rsidR="00474BCC" w:rsidRPr="00D97733">
              <w:rPr>
                <w:b/>
                <w:color w:val="auto"/>
                <w:sz w:val="24"/>
                <w:szCs w:val="24"/>
              </w:rPr>
              <w:t>4,994</w:t>
            </w:r>
            <w:r w:rsidR="003B1ADF" w:rsidRPr="00D97733">
              <w:rPr>
                <w:b/>
                <w:color w:val="auto"/>
                <w:sz w:val="24"/>
                <w:szCs w:val="24"/>
              </w:rPr>
              <w:t>±1,18</w:t>
            </w:r>
          </w:p>
        </w:tc>
      </w:tr>
      <w:tr w:rsidR="00A6288C" w:rsidRPr="00DA3171" w:rsidTr="00F077BA">
        <w:trPr>
          <w:cantSplit/>
          <w:trHeight w:val="307"/>
          <w:tblHeader/>
        </w:trPr>
        <w:tc>
          <w:tcPr>
            <w:tcW w:w="2801" w:type="dxa"/>
          </w:tcPr>
          <w:p w:rsidR="00A6288C" w:rsidRPr="00DA3171" w:rsidRDefault="00474BCC" w:rsidP="004359A7">
            <w:pPr>
              <w:rPr>
                <w:color w:val="auto"/>
                <w:sz w:val="24"/>
                <w:szCs w:val="24"/>
              </w:rPr>
            </w:pPr>
            <w:r w:rsidRPr="00DA3171">
              <w:rPr>
                <w:color w:val="auto"/>
                <w:sz w:val="24"/>
                <w:szCs w:val="24"/>
              </w:rPr>
              <w:t xml:space="preserve">3:3 </w:t>
            </w:r>
          </w:p>
        </w:tc>
        <w:tc>
          <w:tcPr>
            <w:tcW w:w="3204" w:type="dxa"/>
          </w:tcPr>
          <w:p w:rsidR="00A6288C" w:rsidRPr="00DA3171" w:rsidRDefault="00474BCC" w:rsidP="004359A7">
            <w:pPr>
              <w:rPr>
                <w:color w:val="auto"/>
                <w:sz w:val="24"/>
                <w:szCs w:val="24"/>
              </w:rPr>
            </w:pPr>
            <w:r w:rsidRPr="00DA3171">
              <w:rPr>
                <w:color w:val="auto"/>
                <w:sz w:val="24"/>
                <w:szCs w:val="24"/>
              </w:rPr>
              <w:t>15,640</w:t>
            </w:r>
            <w:r w:rsidR="003B1ADF" w:rsidRPr="00DA3171">
              <w:rPr>
                <w:color w:val="auto"/>
                <w:sz w:val="24"/>
                <w:szCs w:val="24"/>
              </w:rPr>
              <w:t>±1,23</w:t>
            </w:r>
          </w:p>
        </w:tc>
        <w:tc>
          <w:tcPr>
            <w:tcW w:w="3640" w:type="dxa"/>
          </w:tcPr>
          <w:p w:rsidR="00A6288C" w:rsidRPr="00DA3171" w:rsidRDefault="007556EF" w:rsidP="004359A7">
            <w:pPr>
              <w:rPr>
                <w:color w:val="auto"/>
                <w:sz w:val="24"/>
                <w:szCs w:val="24"/>
              </w:rPr>
            </w:pPr>
            <w:r>
              <w:rPr>
                <w:color w:val="auto"/>
                <w:sz w:val="24"/>
                <w:szCs w:val="24"/>
              </w:rPr>
              <w:t>3</w:t>
            </w:r>
            <w:r w:rsidR="00474BCC" w:rsidRPr="00DA3171">
              <w:rPr>
                <w:color w:val="auto"/>
                <w:sz w:val="24"/>
                <w:szCs w:val="24"/>
              </w:rPr>
              <w:t>0,021</w:t>
            </w:r>
            <w:r w:rsidR="003B1ADF" w:rsidRPr="00DA3171">
              <w:rPr>
                <w:color w:val="auto"/>
                <w:sz w:val="24"/>
                <w:szCs w:val="24"/>
              </w:rPr>
              <w:t>±1,1</w:t>
            </w:r>
          </w:p>
        </w:tc>
      </w:tr>
      <w:tr w:rsidR="00A6288C" w:rsidRPr="00DA3171" w:rsidTr="00F077BA">
        <w:trPr>
          <w:cantSplit/>
          <w:trHeight w:val="307"/>
          <w:tblHeader/>
        </w:trPr>
        <w:tc>
          <w:tcPr>
            <w:tcW w:w="2801" w:type="dxa"/>
          </w:tcPr>
          <w:p w:rsidR="00A6288C" w:rsidRPr="00DA3171" w:rsidRDefault="00474BCC" w:rsidP="004359A7">
            <w:pPr>
              <w:rPr>
                <w:color w:val="auto"/>
                <w:sz w:val="24"/>
                <w:szCs w:val="24"/>
              </w:rPr>
            </w:pPr>
            <w:r w:rsidRPr="00DA3171">
              <w:rPr>
                <w:color w:val="auto"/>
                <w:sz w:val="24"/>
                <w:szCs w:val="24"/>
              </w:rPr>
              <w:t xml:space="preserve">2:4 </w:t>
            </w:r>
          </w:p>
        </w:tc>
        <w:tc>
          <w:tcPr>
            <w:tcW w:w="3204" w:type="dxa"/>
          </w:tcPr>
          <w:p w:rsidR="00A6288C" w:rsidRPr="00DA3171" w:rsidRDefault="00474BCC" w:rsidP="004359A7">
            <w:pPr>
              <w:rPr>
                <w:color w:val="auto"/>
                <w:sz w:val="24"/>
                <w:szCs w:val="24"/>
              </w:rPr>
            </w:pPr>
            <w:r w:rsidRPr="00DA3171">
              <w:rPr>
                <w:color w:val="auto"/>
                <w:sz w:val="24"/>
                <w:szCs w:val="24"/>
              </w:rPr>
              <w:t>7,654</w:t>
            </w:r>
            <w:r w:rsidR="003B1ADF" w:rsidRPr="00DA3171">
              <w:rPr>
                <w:color w:val="auto"/>
                <w:sz w:val="24"/>
                <w:szCs w:val="24"/>
              </w:rPr>
              <w:t>±0,67</w:t>
            </w:r>
          </w:p>
        </w:tc>
        <w:tc>
          <w:tcPr>
            <w:tcW w:w="3640" w:type="dxa"/>
          </w:tcPr>
          <w:p w:rsidR="00A6288C" w:rsidRPr="00DA3171" w:rsidRDefault="007556EF" w:rsidP="004359A7">
            <w:pPr>
              <w:rPr>
                <w:color w:val="auto"/>
                <w:sz w:val="24"/>
                <w:szCs w:val="24"/>
              </w:rPr>
            </w:pPr>
            <w:r>
              <w:rPr>
                <w:color w:val="auto"/>
                <w:sz w:val="24"/>
                <w:szCs w:val="24"/>
              </w:rPr>
              <w:t>21</w:t>
            </w:r>
            <w:r w:rsidR="00474BCC" w:rsidRPr="00DA3171">
              <w:rPr>
                <w:color w:val="auto"/>
                <w:sz w:val="24"/>
                <w:szCs w:val="24"/>
              </w:rPr>
              <w:t>,213</w:t>
            </w:r>
            <w:r w:rsidR="003B1ADF" w:rsidRPr="00DA3171">
              <w:rPr>
                <w:color w:val="auto"/>
                <w:sz w:val="24"/>
                <w:szCs w:val="24"/>
              </w:rPr>
              <w:t>±0,97</w:t>
            </w:r>
          </w:p>
        </w:tc>
      </w:tr>
      <w:tr w:rsidR="00A6288C" w:rsidRPr="00DA3171" w:rsidTr="00F077BA">
        <w:trPr>
          <w:cantSplit/>
          <w:trHeight w:val="307"/>
          <w:tblHeader/>
        </w:trPr>
        <w:tc>
          <w:tcPr>
            <w:tcW w:w="2801" w:type="dxa"/>
          </w:tcPr>
          <w:p w:rsidR="00A6288C" w:rsidRPr="00DA3171" w:rsidRDefault="00474BCC" w:rsidP="004359A7">
            <w:pPr>
              <w:rPr>
                <w:color w:val="auto"/>
                <w:sz w:val="24"/>
                <w:szCs w:val="24"/>
              </w:rPr>
            </w:pPr>
            <w:r w:rsidRPr="00DA3171">
              <w:rPr>
                <w:color w:val="auto"/>
                <w:sz w:val="24"/>
                <w:szCs w:val="24"/>
              </w:rPr>
              <w:t xml:space="preserve">1:5 </w:t>
            </w:r>
          </w:p>
        </w:tc>
        <w:tc>
          <w:tcPr>
            <w:tcW w:w="3204" w:type="dxa"/>
          </w:tcPr>
          <w:p w:rsidR="00A6288C" w:rsidRPr="00DA3171" w:rsidRDefault="00474BCC" w:rsidP="004359A7">
            <w:pPr>
              <w:rPr>
                <w:color w:val="auto"/>
                <w:sz w:val="24"/>
                <w:szCs w:val="24"/>
              </w:rPr>
            </w:pPr>
            <w:r w:rsidRPr="00DA3171">
              <w:rPr>
                <w:color w:val="auto"/>
                <w:sz w:val="24"/>
                <w:szCs w:val="24"/>
              </w:rPr>
              <w:t>5,092</w:t>
            </w:r>
            <w:r w:rsidR="003B1ADF" w:rsidRPr="00DA3171">
              <w:rPr>
                <w:color w:val="auto"/>
                <w:sz w:val="24"/>
                <w:szCs w:val="24"/>
              </w:rPr>
              <w:t>±0,39</w:t>
            </w:r>
          </w:p>
        </w:tc>
        <w:tc>
          <w:tcPr>
            <w:tcW w:w="3640" w:type="dxa"/>
          </w:tcPr>
          <w:p w:rsidR="00A6288C" w:rsidRPr="00DA3171" w:rsidRDefault="007556EF" w:rsidP="004359A7">
            <w:pPr>
              <w:rPr>
                <w:color w:val="auto"/>
                <w:sz w:val="24"/>
                <w:szCs w:val="24"/>
              </w:rPr>
            </w:pPr>
            <w:r>
              <w:rPr>
                <w:color w:val="auto"/>
                <w:sz w:val="24"/>
                <w:szCs w:val="24"/>
              </w:rPr>
              <w:t>10</w:t>
            </w:r>
            <w:r w:rsidR="00474BCC" w:rsidRPr="00DA3171">
              <w:rPr>
                <w:color w:val="auto"/>
                <w:sz w:val="24"/>
                <w:szCs w:val="24"/>
              </w:rPr>
              <w:t>,909</w:t>
            </w:r>
            <w:r w:rsidR="003B1ADF" w:rsidRPr="00DA3171">
              <w:rPr>
                <w:color w:val="auto"/>
                <w:sz w:val="24"/>
                <w:szCs w:val="24"/>
              </w:rPr>
              <w:t>±0,65</w:t>
            </w:r>
          </w:p>
        </w:tc>
      </w:tr>
      <w:tr w:rsidR="00A6288C" w:rsidRPr="00DA3171" w:rsidTr="00F077BA">
        <w:trPr>
          <w:cantSplit/>
          <w:trHeight w:val="307"/>
          <w:tblHeader/>
        </w:trPr>
        <w:tc>
          <w:tcPr>
            <w:tcW w:w="2801" w:type="dxa"/>
          </w:tcPr>
          <w:p w:rsidR="00A6288C" w:rsidRPr="00DA3171" w:rsidRDefault="00474BCC" w:rsidP="004359A7">
            <w:pPr>
              <w:rPr>
                <w:color w:val="auto"/>
                <w:sz w:val="24"/>
                <w:szCs w:val="24"/>
              </w:rPr>
            </w:pPr>
            <w:r w:rsidRPr="00DA3171">
              <w:rPr>
                <w:color w:val="auto"/>
                <w:sz w:val="24"/>
                <w:szCs w:val="24"/>
              </w:rPr>
              <w:t xml:space="preserve">0:6 </w:t>
            </w:r>
          </w:p>
        </w:tc>
        <w:tc>
          <w:tcPr>
            <w:tcW w:w="3204" w:type="dxa"/>
          </w:tcPr>
          <w:p w:rsidR="00A6288C" w:rsidRPr="00DA3171" w:rsidRDefault="00474BCC" w:rsidP="004359A7">
            <w:pPr>
              <w:rPr>
                <w:color w:val="auto"/>
                <w:sz w:val="24"/>
                <w:szCs w:val="24"/>
              </w:rPr>
            </w:pPr>
            <w:r w:rsidRPr="00DA3171">
              <w:rPr>
                <w:color w:val="auto"/>
                <w:sz w:val="24"/>
                <w:szCs w:val="24"/>
              </w:rPr>
              <w:t>1,374166</w:t>
            </w:r>
            <w:r w:rsidR="003B1ADF" w:rsidRPr="00DA3171">
              <w:rPr>
                <w:color w:val="auto"/>
                <w:sz w:val="24"/>
                <w:szCs w:val="24"/>
              </w:rPr>
              <w:t>±0,15</w:t>
            </w:r>
          </w:p>
        </w:tc>
        <w:tc>
          <w:tcPr>
            <w:tcW w:w="3640" w:type="dxa"/>
          </w:tcPr>
          <w:p w:rsidR="00A6288C" w:rsidRPr="00DA3171" w:rsidRDefault="00474BCC" w:rsidP="004359A7">
            <w:pPr>
              <w:rPr>
                <w:color w:val="auto"/>
                <w:sz w:val="24"/>
                <w:szCs w:val="24"/>
              </w:rPr>
            </w:pPr>
            <w:r w:rsidRPr="00DA3171">
              <w:rPr>
                <w:color w:val="auto"/>
                <w:sz w:val="24"/>
                <w:szCs w:val="24"/>
              </w:rPr>
              <w:t>4,433308</w:t>
            </w:r>
            <w:r w:rsidR="003B1ADF" w:rsidRPr="00DA3171">
              <w:rPr>
                <w:color w:val="auto"/>
                <w:sz w:val="24"/>
                <w:szCs w:val="24"/>
              </w:rPr>
              <w:t>±0,27</w:t>
            </w:r>
          </w:p>
        </w:tc>
      </w:tr>
    </w:tbl>
    <w:p w:rsidR="00A6288C" w:rsidRPr="00DA3171" w:rsidRDefault="00474BCC" w:rsidP="00F077BA">
      <w:pPr>
        <w:spacing w:before="100" w:beforeAutospacing="1" w:after="0" w:line="240" w:lineRule="auto"/>
        <w:ind w:firstLine="720"/>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Ары қарай ИП жүйелердің лютеций және скандий иондарына сұрыптылығын анықтау мақсатында 1 моль полимердің металл иондарымен байланысу дәрежесі есептелді</w:t>
      </w:r>
      <w:r w:rsidR="00F22D92">
        <w:rPr>
          <w:rFonts w:ascii="Times New Roman" w:eastAsia="Times New Roman" w:hAnsi="Times New Roman" w:cs="Times New Roman"/>
          <w:sz w:val="28"/>
          <w:szCs w:val="28"/>
        </w:rPr>
        <w:t xml:space="preserve"> (52</w:t>
      </w:r>
      <w:r w:rsidRPr="00DA3171">
        <w:rPr>
          <w:rFonts w:ascii="Times New Roman" w:eastAsia="Times New Roman" w:hAnsi="Times New Roman" w:cs="Times New Roman"/>
          <w:sz w:val="28"/>
          <w:szCs w:val="28"/>
        </w:rPr>
        <w:t>-сурет). Суретте полимерлердің мольдік қатынастарының полимер тізбегінің байланысу дәрежесіне әсері және сорбция процесінің өзгеру динамикасы сипатталған. Жоғарыда (</w:t>
      </w:r>
      <w:r w:rsidR="00F22D92">
        <w:rPr>
          <w:rFonts w:ascii="Times New Roman" w:eastAsia="Times New Roman" w:hAnsi="Times New Roman" w:cs="Times New Roman"/>
          <w:sz w:val="28"/>
          <w:szCs w:val="28"/>
        </w:rPr>
        <w:t>51</w:t>
      </w:r>
      <w:r w:rsidRPr="00DA3171">
        <w:rPr>
          <w:rFonts w:ascii="Times New Roman" w:eastAsia="Times New Roman" w:hAnsi="Times New Roman" w:cs="Times New Roman"/>
          <w:sz w:val="28"/>
          <w:szCs w:val="28"/>
        </w:rPr>
        <w:t xml:space="preserve">-сурет) сорбция дәрежесі 6:0 және 5:1 қатынастарында жоғары болғанымен, металл иондарының 1 моль полимер тізбегімен байланысу дәрежесін есептегенде төмендегі нәтижелерді көрсетті: </w:t>
      </w:r>
      <w:r w:rsidR="00F077BA">
        <w:rPr>
          <w:rFonts w:ascii="Times New Roman" w:eastAsia="Times New Roman" w:hAnsi="Times New Roman" w:cs="Times New Roman"/>
          <w:sz w:val="28"/>
          <w:szCs w:val="28"/>
        </w:rPr>
        <w:t xml:space="preserve">1) </w:t>
      </w:r>
      <w:r w:rsidRPr="00DA3171">
        <w:rPr>
          <w:rFonts w:ascii="Times New Roman" w:eastAsia="Times New Roman" w:hAnsi="Times New Roman" w:cs="Times New Roman"/>
          <w:sz w:val="28"/>
          <w:szCs w:val="28"/>
        </w:rPr>
        <w:t>Бастапқы полимерлердің (6:0 қатынасындағы  Lewatit CNP LF немесе 0:6 қатынасындағы АВ-17-8) лютеций және скандий иондарымен байланысу дәрежесі интерполимерлі жүйелердің байланысу дәрежелерінен төмен.</w:t>
      </w:r>
      <w:r w:rsidR="00F077BA">
        <w:rPr>
          <w:rFonts w:ascii="Times New Roman" w:eastAsia="Times New Roman" w:hAnsi="Times New Roman" w:cs="Times New Roman"/>
          <w:sz w:val="28"/>
          <w:szCs w:val="28"/>
        </w:rPr>
        <w:t xml:space="preserve"> 2) </w:t>
      </w:r>
      <w:r w:rsidRPr="00DA3171">
        <w:rPr>
          <w:rFonts w:ascii="Times New Roman" w:eastAsia="Times New Roman" w:hAnsi="Times New Roman" w:cs="Times New Roman"/>
          <w:sz w:val="28"/>
          <w:szCs w:val="28"/>
        </w:rPr>
        <w:t xml:space="preserve">ИП жүйелердің белгілі бір қатынастарында макромолекулалардың байланысу дәрежелері ең жоғары деңгейге жетеді. </w:t>
      </w:r>
    </w:p>
    <w:p w:rsidR="00A6288C" w:rsidRPr="00DA3171" w:rsidRDefault="00474BCC" w:rsidP="00F077BA">
      <w:pPr>
        <w:spacing w:after="100" w:afterAutospacing="1" w:line="240" w:lineRule="auto"/>
        <w:ind w:firstLine="720"/>
        <w:jc w:val="both"/>
      </w:pPr>
      <w:r w:rsidRPr="00DA3171">
        <w:rPr>
          <w:rFonts w:ascii="Times New Roman" w:eastAsia="Times New Roman" w:hAnsi="Times New Roman" w:cs="Times New Roman"/>
          <w:sz w:val="28"/>
          <w:szCs w:val="28"/>
        </w:rPr>
        <w:t>Суреттен 1:5 мольдік қатынасында скандий иондары үшін максималды байланысу дәрежесі болатынын көруге болады. Интерполимерлі жүйелердің өзара активтенуі полимерлердің электрохимиясына, конформациялық қасиеттеріне әсер ететіні 3.1 бөлімде сипатталған. Бұл зерттеу нәтижелері полимерлердің өзара активтенуі сорбция процесіне тікелей әсер ететінін т</w:t>
      </w:r>
      <w:r w:rsidR="00D83E86">
        <w:rPr>
          <w:rFonts w:ascii="Times New Roman" w:eastAsia="Times New Roman" w:hAnsi="Times New Roman" w:cs="Times New Roman"/>
          <w:sz w:val="28"/>
          <w:szCs w:val="28"/>
        </w:rPr>
        <w:t xml:space="preserve">ағы бір дәлеледейді. </w:t>
      </w:r>
      <w:r w:rsidR="006B653C">
        <w:rPr>
          <w:rFonts w:ascii="Times New Roman" w:eastAsia="Times New Roman" w:hAnsi="Times New Roman" w:cs="Times New Roman"/>
          <w:sz w:val="28"/>
          <w:szCs w:val="28"/>
        </w:rPr>
        <w:t>20</w:t>
      </w:r>
      <w:r w:rsidRPr="00DA3171">
        <w:rPr>
          <w:rFonts w:ascii="Times New Roman" w:eastAsia="Times New Roman" w:hAnsi="Times New Roman" w:cs="Times New Roman"/>
          <w:sz w:val="28"/>
          <w:szCs w:val="28"/>
        </w:rPr>
        <w:t xml:space="preserve">-кестеде ИП жүйелердің байланысу дәрежесі сандық түрде келтірілген.  Барлық мольдік қатынаста скандий иондарының байланысу дәрежесі лютецийден жоғары. </w:t>
      </w:r>
    </w:p>
    <w:p w:rsidR="00A6288C" w:rsidRPr="00DA3171" w:rsidRDefault="00D97733" w:rsidP="004359A7">
      <w:pPr>
        <w:spacing w:after="0" w:line="240" w:lineRule="auto"/>
        <w:jc w:val="center"/>
      </w:pPr>
      <w:r w:rsidRPr="00DA3171">
        <w:object w:dxaOrig="5952" w:dyaOrig="4562">
          <v:shape id="_x0000_i1063" type="#_x0000_t75" style="width:357pt;height:273pt" o:ole="">
            <v:imagedata r:id="rId132" o:title=""/>
          </v:shape>
          <o:OLEObject Type="Embed" ProgID="Origin50.Graph" ShapeID="_x0000_i1063" DrawAspect="Content" ObjectID="_1781417608" r:id="rId133"/>
        </w:object>
      </w:r>
    </w:p>
    <w:p w:rsidR="00A6288C" w:rsidRPr="00DA3171" w:rsidRDefault="00F22D92" w:rsidP="00F077BA">
      <w:pPr>
        <w:spacing w:after="100" w:afterAutospacing="1"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 52</w:t>
      </w:r>
      <w:r w:rsidR="00474BCC" w:rsidRPr="00DA3171">
        <w:rPr>
          <w:rFonts w:ascii="Times New Roman" w:eastAsia="Times New Roman" w:hAnsi="Times New Roman" w:cs="Times New Roman"/>
          <w:sz w:val="28"/>
          <w:szCs w:val="28"/>
        </w:rPr>
        <w:t xml:space="preserve"> – 1 моль полимер тізбегінің лютеций және скандий иондарымен байланысу дәрежесі (сорбциядан кейін)</w:t>
      </w:r>
    </w:p>
    <w:p w:rsidR="00A6288C" w:rsidRPr="00DA3171" w:rsidRDefault="00474BCC" w:rsidP="004359A7">
      <w:pPr>
        <w:spacing w:after="280" w:line="240" w:lineRule="auto"/>
        <w:jc w:val="both"/>
        <w:rPr>
          <w:rFonts w:ascii="Times New Roman" w:eastAsia="Times New Roman" w:hAnsi="Times New Roman" w:cs="Times New Roman"/>
          <w:i/>
          <w:sz w:val="28"/>
          <w:szCs w:val="28"/>
        </w:rPr>
      </w:pPr>
      <w:r w:rsidRPr="00DA3171">
        <w:rPr>
          <w:rFonts w:ascii="Times New Roman" w:eastAsia="Times New Roman" w:hAnsi="Times New Roman" w:cs="Times New Roman"/>
          <w:sz w:val="28"/>
          <w:szCs w:val="28"/>
        </w:rPr>
        <w:t xml:space="preserve">Кесте </w:t>
      </w:r>
      <w:r w:rsidR="006B653C">
        <w:rPr>
          <w:rFonts w:ascii="Times New Roman" w:eastAsia="Times New Roman" w:hAnsi="Times New Roman" w:cs="Times New Roman"/>
          <w:sz w:val="28"/>
          <w:szCs w:val="28"/>
        </w:rPr>
        <w:t>20</w:t>
      </w:r>
      <w:r w:rsidRPr="00DA3171">
        <w:rPr>
          <w:rFonts w:ascii="Times New Roman" w:eastAsia="Times New Roman" w:hAnsi="Times New Roman" w:cs="Times New Roman"/>
          <w:sz w:val="28"/>
          <w:szCs w:val="28"/>
        </w:rPr>
        <w:t xml:space="preserve"> – 1 моль полимер тізбегінің байланысу дәрежесі (Lu</w:t>
      </w:r>
      <w:r w:rsidRPr="00DA3171">
        <w:rPr>
          <w:rFonts w:ascii="Times New Roman" w:eastAsia="Times New Roman" w:hAnsi="Times New Roman" w:cs="Times New Roman"/>
          <w:sz w:val="28"/>
          <w:szCs w:val="28"/>
          <w:vertAlign w:val="superscript"/>
        </w:rPr>
        <w:t>3+</w:t>
      </w:r>
      <w:r w:rsidRPr="00DA3171">
        <w:rPr>
          <w:rFonts w:ascii="Times New Roman" w:eastAsia="Times New Roman" w:hAnsi="Times New Roman" w:cs="Times New Roman"/>
          <w:sz w:val="28"/>
          <w:szCs w:val="28"/>
        </w:rPr>
        <w:t>, Sc</w:t>
      </w:r>
      <w:r w:rsidRPr="00DA3171">
        <w:rPr>
          <w:rFonts w:ascii="Times New Roman" w:eastAsia="Times New Roman" w:hAnsi="Times New Roman" w:cs="Times New Roman"/>
          <w:sz w:val="28"/>
          <w:szCs w:val="28"/>
          <w:vertAlign w:val="superscript"/>
        </w:rPr>
        <w:t>3+</w:t>
      </w:r>
      <w:r w:rsidRPr="00DA3171">
        <w:rPr>
          <w:rFonts w:ascii="Times New Roman" w:eastAsia="Times New Roman" w:hAnsi="Times New Roman" w:cs="Times New Roman"/>
          <w:sz w:val="28"/>
          <w:szCs w:val="28"/>
        </w:rPr>
        <w:t xml:space="preserve"> иондарына қатысты), мг/моль (сорбциядан кейін)</w:t>
      </w:r>
    </w:p>
    <w:tbl>
      <w:tblPr>
        <w:tblStyle w:val="affffffff3"/>
        <w:tblW w:w="96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397"/>
        <w:gridCol w:w="2901"/>
        <w:gridCol w:w="3333"/>
      </w:tblGrid>
      <w:tr w:rsidR="00A6288C" w:rsidRPr="00DA3171" w:rsidTr="00F077BA">
        <w:trPr>
          <w:cantSplit/>
          <w:trHeight w:val="220"/>
          <w:tblHeader/>
        </w:trPr>
        <w:tc>
          <w:tcPr>
            <w:tcW w:w="9631" w:type="dxa"/>
            <w:gridSpan w:val="3"/>
          </w:tcPr>
          <w:p w:rsidR="00A6288C" w:rsidRPr="00DA3171" w:rsidRDefault="00474BCC" w:rsidP="004359A7">
            <w:pPr>
              <w:rPr>
                <w:b/>
                <w:color w:val="auto"/>
                <w:sz w:val="24"/>
                <w:szCs w:val="24"/>
              </w:rPr>
            </w:pPr>
            <w:r w:rsidRPr="00DA3171">
              <w:rPr>
                <w:rFonts w:ascii="Cambria Math" w:eastAsia="Cambria Math" w:hAnsi="Cambria Math" w:cs="Cambria Math"/>
                <w:b/>
                <w:color w:val="auto"/>
                <w:sz w:val="24"/>
                <w:szCs w:val="24"/>
              </w:rPr>
              <w:t>𝜃</w:t>
            </w:r>
            <w:r w:rsidRPr="00DA3171">
              <w:rPr>
                <w:b/>
                <w:color w:val="auto"/>
                <w:sz w:val="24"/>
                <w:szCs w:val="24"/>
              </w:rPr>
              <w:t>, mg/mol</w:t>
            </w:r>
          </w:p>
        </w:tc>
      </w:tr>
      <w:tr w:rsidR="00A6288C" w:rsidRPr="00DA3171" w:rsidTr="00F077BA">
        <w:trPr>
          <w:cantSplit/>
          <w:trHeight w:val="220"/>
          <w:tblHeader/>
        </w:trPr>
        <w:tc>
          <w:tcPr>
            <w:tcW w:w="3397" w:type="dxa"/>
          </w:tcPr>
          <w:p w:rsidR="00A6288C" w:rsidRPr="00DA3171" w:rsidRDefault="00474BCC" w:rsidP="004359A7">
            <w:pPr>
              <w:rPr>
                <w:color w:val="auto"/>
                <w:sz w:val="24"/>
                <w:szCs w:val="24"/>
              </w:rPr>
            </w:pPr>
            <w:r w:rsidRPr="00DA3171">
              <w:rPr>
                <w:color w:val="auto"/>
                <w:sz w:val="24"/>
                <w:szCs w:val="24"/>
              </w:rPr>
              <w:t>Lewatit CNPLF:AВ-17-8 ИП</w:t>
            </w:r>
            <w:r w:rsidR="00E51215">
              <w:rPr>
                <w:color w:val="auto"/>
                <w:sz w:val="24"/>
                <w:szCs w:val="24"/>
              </w:rPr>
              <w:t xml:space="preserve"> жүйелерінің</w:t>
            </w:r>
            <w:r w:rsidRPr="00DA3171">
              <w:rPr>
                <w:color w:val="auto"/>
                <w:sz w:val="24"/>
                <w:szCs w:val="24"/>
              </w:rPr>
              <w:t xml:space="preserve"> молярлы қатынастары</w:t>
            </w:r>
          </w:p>
        </w:tc>
        <w:tc>
          <w:tcPr>
            <w:tcW w:w="2901" w:type="dxa"/>
          </w:tcPr>
          <w:p w:rsidR="00A6288C" w:rsidRPr="00DA3171" w:rsidRDefault="00474BCC" w:rsidP="004359A7">
            <w:pPr>
              <w:rPr>
                <w:b/>
                <w:color w:val="auto"/>
                <w:sz w:val="24"/>
                <w:szCs w:val="24"/>
              </w:rPr>
            </w:pPr>
            <w:r w:rsidRPr="00DA3171">
              <w:rPr>
                <w:b/>
                <w:color w:val="auto"/>
                <w:sz w:val="24"/>
                <w:szCs w:val="24"/>
              </w:rPr>
              <w:t>Lu</w:t>
            </w:r>
          </w:p>
        </w:tc>
        <w:tc>
          <w:tcPr>
            <w:tcW w:w="3333" w:type="dxa"/>
          </w:tcPr>
          <w:p w:rsidR="00A6288C" w:rsidRPr="00DA3171" w:rsidRDefault="00474BCC" w:rsidP="004359A7">
            <w:pPr>
              <w:rPr>
                <w:b/>
                <w:color w:val="auto"/>
                <w:sz w:val="24"/>
                <w:szCs w:val="24"/>
              </w:rPr>
            </w:pPr>
            <w:r w:rsidRPr="00DA3171">
              <w:rPr>
                <w:b/>
                <w:color w:val="auto"/>
                <w:sz w:val="24"/>
                <w:szCs w:val="24"/>
              </w:rPr>
              <w:t>Sc</w:t>
            </w:r>
          </w:p>
        </w:tc>
      </w:tr>
      <w:tr w:rsidR="00A6288C" w:rsidRPr="00DA3171" w:rsidTr="00F077BA">
        <w:trPr>
          <w:cantSplit/>
          <w:trHeight w:val="220"/>
          <w:tblHeader/>
        </w:trPr>
        <w:tc>
          <w:tcPr>
            <w:tcW w:w="3397" w:type="dxa"/>
          </w:tcPr>
          <w:p w:rsidR="00A6288C" w:rsidRPr="00DA3171" w:rsidRDefault="00474BCC" w:rsidP="004359A7">
            <w:pPr>
              <w:rPr>
                <w:color w:val="auto"/>
                <w:sz w:val="24"/>
                <w:szCs w:val="24"/>
              </w:rPr>
            </w:pPr>
            <w:r w:rsidRPr="00DA3171">
              <w:rPr>
                <w:color w:val="auto"/>
                <w:sz w:val="24"/>
                <w:szCs w:val="24"/>
              </w:rPr>
              <w:t>6:0</w:t>
            </w:r>
          </w:p>
        </w:tc>
        <w:tc>
          <w:tcPr>
            <w:tcW w:w="2901" w:type="dxa"/>
          </w:tcPr>
          <w:p w:rsidR="00A6288C" w:rsidRPr="00DA3171" w:rsidRDefault="00474BCC" w:rsidP="004359A7">
            <w:pPr>
              <w:rPr>
                <w:color w:val="auto"/>
                <w:sz w:val="24"/>
                <w:szCs w:val="24"/>
              </w:rPr>
            </w:pPr>
            <w:r w:rsidRPr="00DA3171">
              <w:rPr>
                <w:color w:val="auto"/>
                <w:sz w:val="24"/>
                <w:szCs w:val="24"/>
              </w:rPr>
              <w:t>1,9812</w:t>
            </w:r>
          </w:p>
        </w:tc>
        <w:tc>
          <w:tcPr>
            <w:tcW w:w="3333" w:type="dxa"/>
          </w:tcPr>
          <w:p w:rsidR="00A6288C" w:rsidRPr="00DA3171" w:rsidRDefault="00474BCC" w:rsidP="004359A7">
            <w:pPr>
              <w:rPr>
                <w:color w:val="auto"/>
                <w:sz w:val="24"/>
                <w:szCs w:val="24"/>
              </w:rPr>
            </w:pPr>
            <w:r w:rsidRPr="00DA3171">
              <w:rPr>
                <w:color w:val="auto"/>
                <w:sz w:val="24"/>
                <w:szCs w:val="24"/>
              </w:rPr>
              <w:t>3,3272</w:t>
            </w:r>
          </w:p>
        </w:tc>
      </w:tr>
      <w:tr w:rsidR="00A6288C" w:rsidRPr="00DA3171" w:rsidTr="00F077BA">
        <w:trPr>
          <w:cantSplit/>
          <w:trHeight w:val="220"/>
          <w:tblHeader/>
        </w:trPr>
        <w:tc>
          <w:tcPr>
            <w:tcW w:w="3397" w:type="dxa"/>
          </w:tcPr>
          <w:p w:rsidR="00A6288C" w:rsidRPr="00DA3171" w:rsidRDefault="00474BCC" w:rsidP="004359A7">
            <w:pPr>
              <w:rPr>
                <w:color w:val="auto"/>
                <w:sz w:val="24"/>
                <w:szCs w:val="24"/>
              </w:rPr>
            </w:pPr>
            <w:r w:rsidRPr="00DA3171">
              <w:rPr>
                <w:color w:val="auto"/>
                <w:sz w:val="24"/>
                <w:szCs w:val="24"/>
              </w:rPr>
              <w:t>5:1</w:t>
            </w:r>
          </w:p>
        </w:tc>
        <w:tc>
          <w:tcPr>
            <w:tcW w:w="2901" w:type="dxa"/>
          </w:tcPr>
          <w:p w:rsidR="00A6288C" w:rsidRPr="00DA3171" w:rsidRDefault="00474BCC" w:rsidP="004359A7">
            <w:pPr>
              <w:rPr>
                <w:color w:val="auto"/>
                <w:sz w:val="24"/>
                <w:szCs w:val="24"/>
              </w:rPr>
            </w:pPr>
            <w:r w:rsidRPr="00DA3171">
              <w:rPr>
                <w:color w:val="auto"/>
                <w:sz w:val="24"/>
                <w:szCs w:val="24"/>
              </w:rPr>
              <w:t>2,2762</w:t>
            </w:r>
          </w:p>
        </w:tc>
        <w:tc>
          <w:tcPr>
            <w:tcW w:w="3333" w:type="dxa"/>
          </w:tcPr>
          <w:p w:rsidR="00A6288C" w:rsidRPr="00DA3171" w:rsidRDefault="00474BCC" w:rsidP="004359A7">
            <w:pPr>
              <w:rPr>
                <w:color w:val="auto"/>
                <w:sz w:val="24"/>
                <w:szCs w:val="24"/>
              </w:rPr>
            </w:pPr>
            <w:r w:rsidRPr="00DA3171">
              <w:rPr>
                <w:color w:val="auto"/>
                <w:sz w:val="24"/>
                <w:szCs w:val="24"/>
              </w:rPr>
              <w:t>3,4442</w:t>
            </w:r>
          </w:p>
        </w:tc>
      </w:tr>
      <w:tr w:rsidR="00A6288C" w:rsidRPr="00DA3171" w:rsidTr="00F077BA">
        <w:trPr>
          <w:cantSplit/>
          <w:trHeight w:val="220"/>
          <w:tblHeader/>
        </w:trPr>
        <w:tc>
          <w:tcPr>
            <w:tcW w:w="3397" w:type="dxa"/>
          </w:tcPr>
          <w:p w:rsidR="00A6288C" w:rsidRPr="00DA3171" w:rsidRDefault="00474BCC" w:rsidP="004359A7">
            <w:pPr>
              <w:rPr>
                <w:color w:val="auto"/>
                <w:sz w:val="24"/>
                <w:szCs w:val="24"/>
              </w:rPr>
            </w:pPr>
            <w:r w:rsidRPr="00DA3171">
              <w:rPr>
                <w:color w:val="auto"/>
                <w:sz w:val="24"/>
                <w:szCs w:val="24"/>
              </w:rPr>
              <w:t>4:2</w:t>
            </w:r>
          </w:p>
        </w:tc>
        <w:tc>
          <w:tcPr>
            <w:tcW w:w="2901" w:type="dxa"/>
          </w:tcPr>
          <w:p w:rsidR="00A6288C" w:rsidRPr="00DA3171" w:rsidRDefault="00474BCC" w:rsidP="004359A7">
            <w:pPr>
              <w:rPr>
                <w:color w:val="auto"/>
                <w:sz w:val="24"/>
                <w:szCs w:val="24"/>
              </w:rPr>
            </w:pPr>
            <w:r w:rsidRPr="00DA3171">
              <w:rPr>
                <w:color w:val="auto"/>
                <w:sz w:val="24"/>
                <w:szCs w:val="24"/>
              </w:rPr>
              <w:t>2,2728</w:t>
            </w:r>
          </w:p>
        </w:tc>
        <w:tc>
          <w:tcPr>
            <w:tcW w:w="3333" w:type="dxa"/>
          </w:tcPr>
          <w:p w:rsidR="00A6288C" w:rsidRPr="00DA3171" w:rsidRDefault="00474BCC" w:rsidP="004359A7">
            <w:pPr>
              <w:rPr>
                <w:color w:val="auto"/>
                <w:sz w:val="24"/>
                <w:szCs w:val="24"/>
              </w:rPr>
            </w:pPr>
            <w:r w:rsidRPr="00DA3171">
              <w:rPr>
                <w:color w:val="auto"/>
                <w:sz w:val="24"/>
                <w:szCs w:val="24"/>
              </w:rPr>
              <w:t>3,2418</w:t>
            </w:r>
          </w:p>
        </w:tc>
      </w:tr>
      <w:tr w:rsidR="00A6288C" w:rsidRPr="00DA3171" w:rsidTr="00F077BA">
        <w:trPr>
          <w:cantSplit/>
          <w:trHeight w:val="220"/>
          <w:tblHeader/>
        </w:trPr>
        <w:tc>
          <w:tcPr>
            <w:tcW w:w="3397" w:type="dxa"/>
          </w:tcPr>
          <w:p w:rsidR="00A6288C" w:rsidRPr="00DA3171" w:rsidRDefault="00474BCC" w:rsidP="004359A7">
            <w:pPr>
              <w:rPr>
                <w:color w:val="auto"/>
                <w:sz w:val="24"/>
                <w:szCs w:val="24"/>
              </w:rPr>
            </w:pPr>
            <w:r w:rsidRPr="00DA3171">
              <w:rPr>
                <w:color w:val="auto"/>
                <w:sz w:val="24"/>
                <w:szCs w:val="24"/>
              </w:rPr>
              <w:t>3:3</w:t>
            </w:r>
          </w:p>
        </w:tc>
        <w:tc>
          <w:tcPr>
            <w:tcW w:w="2901" w:type="dxa"/>
          </w:tcPr>
          <w:p w:rsidR="00A6288C" w:rsidRPr="00DA3171" w:rsidRDefault="00474BCC" w:rsidP="004359A7">
            <w:pPr>
              <w:rPr>
                <w:color w:val="auto"/>
                <w:sz w:val="24"/>
                <w:szCs w:val="24"/>
              </w:rPr>
            </w:pPr>
            <w:r w:rsidRPr="00DA3171">
              <w:rPr>
                <w:color w:val="auto"/>
                <w:sz w:val="24"/>
                <w:szCs w:val="24"/>
              </w:rPr>
              <w:t>2,6557</w:t>
            </w:r>
          </w:p>
        </w:tc>
        <w:tc>
          <w:tcPr>
            <w:tcW w:w="3333" w:type="dxa"/>
          </w:tcPr>
          <w:p w:rsidR="00A6288C" w:rsidRPr="00DA3171" w:rsidRDefault="00474BCC" w:rsidP="004359A7">
            <w:pPr>
              <w:rPr>
                <w:color w:val="auto"/>
                <w:sz w:val="24"/>
                <w:szCs w:val="24"/>
              </w:rPr>
            </w:pPr>
            <w:r w:rsidRPr="00DA3171">
              <w:rPr>
                <w:color w:val="auto"/>
                <w:sz w:val="24"/>
                <w:szCs w:val="24"/>
              </w:rPr>
              <w:t>3,4623</w:t>
            </w:r>
          </w:p>
        </w:tc>
      </w:tr>
      <w:tr w:rsidR="00A6288C" w:rsidRPr="00DA3171" w:rsidTr="00F077BA">
        <w:trPr>
          <w:cantSplit/>
          <w:trHeight w:val="220"/>
          <w:tblHeader/>
        </w:trPr>
        <w:tc>
          <w:tcPr>
            <w:tcW w:w="3397" w:type="dxa"/>
          </w:tcPr>
          <w:p w:rsidR="00A6288C" w:rsidRPr="00DA3171" w:rsidRDefault="00474BCC" w:rsidP="004359A7">
            <w:pPr>
              <w:rPr>
                <w:color w:val="auto"/>
                <w:sz w:val="24"/>
                <w:szCs w:val="24"/>
              </w:rPr>
            </w:pPr>
            <w:r w:rsidRPr="00DA3171">
              <w:rPr>
                <w:color w:val="auto"/>
                <w:sz w:val="24"/>
                <w:szCs w:val="24"/>
              </w:rPr>
              <w:t>2:4</w:t>
            </w:r>
          </w:p>
        </w:tc>
        <w:tc>
          <w:tcPr>
            <w:tcW w:w="2901" w:type="dxa"/>
          </w:tcPr>
          <w:p w:rsidR="00A6288C" w:rsidRPr="00DA3171" w:rsidRDefault="00474BCC" w:rsidP="004359A7">
            <w:pPr>
              <w:rPr>
                <w:color w:val="auto"/>
                <w:sz w:val="24"/>
                <w:szCs w:val="24"/>
              </w:rPr>
            </w:pPr>
            <w:r w:rsidRPr="00DA3171">
              <w:rPr>
                <w:color w:val="auto"/>
                <w:sz w:val="24"/>
                <w:szCs w:val="24"/>
              </w:rPr>
              <w:t>1,9495</w:t>
            </w:r>
          </w:p>
        </w:tc>
        <w:tc>
          <w:tcPr>
            <w:tcW w:w="3333" w:type="dxa"/>
          </w:tcPr>
          <w:p w:rsidR="00A6288C" w:rsidRPr="00DA3171" w:rsidRDefault="00474BCC" w:rsidP="004359A7">
            <w:pPr>
              <w:rPr>
                <w:color w:val="auto"/>
                <w:sz w:val="24"/>
                <w:szCs w:val="24"/>
              </w:rPr>
            </w:pPr>
            <w:r w:rsidRPr="00DA3171">
              <w:rPr>
                <w:color w:val="auto"/>
                <w:sz w:val="24"/>
                <w:szCs w:val="24"/>
              </w:rPr>
              <w:t>3,168</w:t>
            </w:r>
          </w:p>
        </w:tc>
      </w:tr>
      <w:tr w:rsidR="00A6288C" w:rsidRPr="00DA3171" w:rsidTr="00F077BA">
        <w:trPr>
          <w:cantSplit/>
          <w:trHeight w:val="220"/>
          <w:tblHeader/>
        </w:trPr>
        <w:tc>
          <w:tcPr>
            <w:tcW w:w="3397" w:type="dxa"/>
          </w:tcPr>
          <w:p w:rsidR="00A6288C" w:rsidRPr="00DA3171" w:rsidRDefault="00474BCC" w:rsidP="004359A7">
            <w:pPr>
              <w:rPr>
                <w:color w:val="auto"/>
                <w:sz w:val="24"/>
                <w:szCs w:val="24"/>
              </w:rPr>
            </w:pPr>
            <w:r w:rsidRPr="00DA3171">
              <w:rPr>
                <w:color w:val="auto"/>
                <w:sz w:val="24"/>
                <w:szCs w:val="24"/>
              </w:rPr>
              <w:t>1:5</w:t>
            </w:r>
          </w:p>
        </w:tc>
        <w:tc>
          <w:tcPr>
            <w:tcW w:w="2901" w:type="dxa"/>
          </w:tcPr>
          <w:p w:rsidR="00A6288C" w:rsidRPr="00DA3171" w:rsidRDefault="00474BCC" w:rsidP="004359A7">
            <w:pPr>
              <w:rPr>
                <w:color w:val="auto"/>
                <w:sz w:val="24"/>
                <w:szCs w:val="24"/>
              </w:rPr>
            </w:pPr>
            <w:r w:rsidRPr="00DA3171">
              <w:rPr>
                <w:color w:val="auto"/>
                <w:sz w:val="24"/>
                <w:szCs w:val="24"/>
              </w:rPr>
              <w:t>2,594</w:t>
            </w:r>
          </w:p>
        </w:tc>
        <w:tc>
          <w:tcPr>
            <w:tcW w:w="3333" w:type="dxa"/>
          </w:tcPr>
          <w:p w:rsidR="00A6288C" w:rsidRPr="00DA3171" w:rsidRDefault="00474BCC" w:rsidP="004359A7">
            <w:pPr>
              <w:rPr>
                <w:color w:val="auto"/>
                <w:sz w:val="24"/>
                <w:szCs w:val="24"/>
              </w:rPr>
            </w:pPr>
            <w:r w:rsidRPr="00DA3171">
              <w:rPr>
                <w:color w:val="auto"/>
                <w:sz w:val="24"/>
                <w:szCs w:val="24"/>
              </w:rPr>
              <w:t>4,622</w:t>
            </w:r>
          </w:p>
        </w:tc>
      </w:tr>
      <w:tr w:rsidR="00A6288C" w:rsidRPr="00DA3171" w:rsidTr="00F077BA">
        <w:trPr>
          <w:cantSplit/>
          <w:trHeight w:val="220"/>
          <w:tblHeader/>
        </w:trPr>
        <w:tc>
          <w:tcPr>
            <w:tcW w:w="3397" w:type="dxa"/>
            <w:shd w:val="clear" w:color="auto" w:fill="auto"/>
          </w:tcPr>
          <w:p w:rsidR="00A6288C" w:rsidRPr="00DA3171" w:rsidRDefault="00474BCC" w:rsidP="004359A7">
            <w:pPr>
              <w:rPr>
                <w:color w:val="auto"/>
                <w:sz w:val="24"/>
                <w:szCs w:val="24"/>
              </w:rPr>
            </w:pPr>
            <w:r w:rsidRPr="00DA3171">
              <w:rPr>
                <w:color w:val="auto"/>
                <w:sz w:val="24"/>
                <w:szCs w:val="24"/>
              </w:rPr>
              <w:t>0:6</w:t>
            </w:r>
          </w:p>
        </w:tc>
        <w:tc>
          <w:tcPr>
            <w:tcW w:w="2901" w:type="dxa"/>
            <w:shd w:val="clear" w:color="auto" w:fill="auto"/>
          </w:tcPr>
          <w:p w:rsidR="00A6288C" w:rsidRPr="00DA3171" w:rsidRDefault="00474BCC" w:rsidP="004359A7">
            <w:pPr>
              <w:rPr>
                <w:color w:val="auto"/>
                <w:sz w:val="24"/>
                <w:szCs w:val="24"/>
              </w:rPr>
            </w:pPr>
            <w:r w:rsidRPr="00DA3171">
              <w:rPr>
                <w:color w:val="auto"/>
                <w:sz w:val="24"/>
                <w:szCs w:val="24"/>
              </w:rPr>
              <w:t>0,00616</w:t>
            </w:r>
          </w:p>
        </w:tc>
        <w:tc>
          <w:tcPr>
            <w:tcW w:w="3333" w:type="dxa"/>
          </w:tcPr>
          <w:p w:rsidR="00A6288C" w:rsidRPr="00DA3171" w:rsidRDefault="00474BCC" w:rsidP="004359A7">
            <w:pPr>
              <w:rPr>
                <w:color w:val="auto"/>
                <w:sz w:val="24"/>
                <w:szCs w:val="24"/>
              </w:rPr>
            </w:pPr>
            <w:r w:rsidRPr="00DA3171">
              <w:rPr>
                <w:color w:val="auto"/>
                <w:sz w:val="24"/>
                <w:szCs w:val="24"/>
              </w:rPr>
              <w:t>0,00783</w:t>
            </w:r>
          </w:p>
        </w:tc>
      </w:tr>
    </w:tbl>
    <w:p w:rsidR="00A6288C" w:rsidRPr="00DA3171" w:rsidRDefault="00474BCC" w:rsidP="00F077BA">
      <w:pPr>
        <w:spacing w:after="100" w:afterAutospacing="1" w:line="240" w:lineRule="auto"/>
        <w:ind w:firstLine="709"/>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Лютеций және скандий иондарына қаныққан ИП жүйелерге 2% HNO</w:t>
      </w:r>
      <w:r w:rsidRPr="00DA3171">
        <w:rPr>
          <w:rFonts w:ascii="Times New Roman" w:eastAsia="Times New Roman" w:hAnsi="Times New Roman" w:cs="Times New Roman"/>
          <w:sz w:val="28"/>
          <w:szCs w:val="28"/>
          <w:vertAlign w:val="subscript"/>
        </w:rPr>
        <w:t>3</w:t>
      </w:r>
      <w:r w:rsidRPr="00DA3171">
        <w:rPr>
          <w:rFonts w:ascii="Times New Roman" w:eastAsia="Times New Roman" w:hAnsi="Times New Roman" w:cs="Times New Roman"/>
          <w:sz w:val="28"/>
          <w:szCs w:val="28"/>
        </w:rPr>
        <w:t xml:space="preserve"> қышқылымен бөлме температурасында десорбция жүргізілді. Десорбция ұзақтығы 72 саға</w:t>
      </w:r>
      <w:r w:rsidR="00AC4226">
        <w:rPr>
          <w:rFonts w:ascii="Times New Roman" w:eastAsia="Times New Roman" w:hAnsi="Times New Roman" w:cs="Times New Roman"/>
          <w:sz w:val="28"/>
          <w:szCs w:val="28"/>
        </w:rPr>
        <w:t>т. Ал</w:t>
      </w:r>
      <w:r w:rsidR="00F22D92">
        <w:rPr>
          <w:rFonts w:ascii="Times New Roman" w:eastAsia="Times New Roman" w:hAnsi="Times New Roman" w:cs="Times New Roman"/>
          <w:sz w:val="28"/>
          <w:szCs w:val="28"/>
        </w:rPr>
        <w:t>ынған зерттеу нәтижелері 53</w:t>
      </w:r>
      <w:r w:rsidRPr="00DA3171">
        <w:rPr>
          <w:rFonts w:ascii="Times New Roman" w:eastAsia="Times New Roman" w:hAnsi="Times New Roman" w:cs="Times New Roman"/>
          <w:sz w:val="28"/>
          <w:szCs w:val="28"/>
        </w:rPr>
        <w:t>-суретте көрсетілген. Скандий иондары лютеций иондарымен салыстырғанда көбірек десорбцияланған. Полимерлердің 6:0, 5:1 және 4:2 қатынастарында максимум мәндер тіркелді. ИП жүйенің 6:0, 5:1 және 4:2 қатынастарында Sc</w:t>
      </w:r>
      <w:r w:rsidRPr="00DA3171">
        <w:rPr>
          <w:rFonts w:ascii="Times New Roman" w:eastAsia="Times New Roman" w:hAnsi="Times New Roman" w:cs="Times New Roman"/>
          <w:sz w:val="28"/>
          <w:szCs w:val="28"/>
          <w:vertAlign w:val="superscript"/>
        </w:rPr>
        <w:t xml:space="preserve">3+ </w:t>
      </w:r>
      <w:r w:rsidRPr="00DA3171">
        <w:rPr>
          <w:rFonts w:ascii="Times New Roman" w:eastAsia="Times New Roman" w:hAnsi="Times New Roman" w:cs="Times New Roman"/>
          <w:sz w:val="28"/>
          <w:szCs w:val="28"/>
        </w:rPr>
        <w:t>үшін сәйкесінше С</w:t>
      </w:r>
      <w:r w:rsidRPr="00DA3171">
        <w:rPr>
          <w:rFonts w:ascii="Times New Roman" w:eastAsia="Times New Roman" w:hAnsi="Times New Roman" w:cs="Times New Roman"/>
          <w:sz w:val="28"/>
          <w:szCs w:val="28"/>
          <w:vertAlign w:val="subscript"/>
        </w:rPr>
        <w:t>des</w:t>
      </w:r>
      <w:r w:rsidRPr="00DA3171">
        <w:rPr>
          <w:rFonts w:ascii="Times New Roman" w:eastAsia="Times New Roman" w:hAnsi="Times New Roman" w:cs="Times New Roman"/>
          <w:sz w:val="28"/>
          <w:szCs w:val="28"/>
        </w:rPr>
        <w:t>=20,8 мг/л, 17,9 мг/л және 13,4 мг/л. Ал Lu</w:t>
      </w:r>
      <w:r w:rsidRPr="00DA3171">
        <w:rPr>
          <w:rFonts w:ascii="Times New Roman" w:eastAsia="Times New Roman" w:hAnsi="Times New Roman" w:cs="Times New Roman"/>
          <w:sz w:val="28"/>
          <w:szCs w:val="28"/>
          <w:vertAlign w:val="superscript"/>
        </w:rPr>
        <w:t>3+</w:t>
      </w:r>
      <w:r w:rsidRPr="00DA3171">
        <w:rPr>
          <w:rFonts w:ascii="Times New Roman" w:eastAsia="Times New Roman" w:hAnsi="Times New Roman" w:cs="Times New Roman"/>
          <w:sz w:val="28"/>
          <w:szCs w:val="28"/>
        </w:rPr>
        <w:t xml:space="preserve"> иондары үшін С</w:t>
      </w:r>
      <w:r w:rsidRPr="00DA3171">
        <w:rPr>
          <w:rFonts w:ascii="Times New Roman" w:eastAsia="Times New Roman" w:hAnsi="Times New Roman" w:cs="Times New Roman"/>
          <w:sz w:val="28"/>
          <w:szCs w:val="28"/>
          <w:vertAlign w:val="subscript"/>
        </w:rPr>
        <w:t>des</w:t>
      </w:r>
      <w:r w:rsidRPr="00DA3171">
        <w:rPr>
          <w:rFonts w:ascii="Times New Roman" w:eastAsia="Times New Roman" w:hAnsi="Times New Roman" w:cs="Times New Roman"/>
          <w:sz w:val="28"/>
          <w:szCs w:val="28"/>
        </w:rPr>
        <w:t>= 12,5 м</w:t>
      </w:r>
      <w:r w:rsidR="00D83E86">
        <w:rPr>
          <w:rFonts w:ascii="Times New Roman" w:eastAsia="Times New Roman" w:hAnsi="Times New Roman" w:cs="Times New Roman"/>
          <w:sz w:val="28"/>
          <w:szCs w:val="28"/>
        </w:rPr>
        <w:t>г/л, 12,1 мг/л және 9,95 мг/л (2</w:t>
      </w:r>
      <w:r w:rsidR="006B653C">
        <w:rPr>
          <w:rFonts w:ascii="Times New Roman" w:eastAsia="Times New Roman" w:hAnsi="Times New Roman" w:cs="Times New Roman"/>
          <w:sz w:val="28"/>
          <w:szCs w:val="28"/>
        </w:rPr>
        <w:t>1</w:t>
      </w:r>
      <w:r w:rsidRPr="00DA3171">
        <w:rPr>
          <w:rFonts w:ascii="Times New Roman" w:eastAsia="Times New Roman" w:hAnsi="Times New Roman" w:cs="Times New Roman"/>
          <w:sz w:val="28"/>
          <w:szCs w:val="28"/>
        </w:rPr>
        <w:t xml:space="preserve">-кесте). </w:t>
      </w:r>
    </w:p>
    <w:p w:rsidR="00A6288C" w:rsidRPr="00DA3171" w:rsidRDefault="00F077BA" w:rsidP="004359A7">
      <w:pPr>
        <w:spacing w:after="0" w:line="240" w:lineRule="auto"/>
        <w:jc w:val="center"/>
      </w:pPr>
      <w:r w:rsidRPr="00DA3171">
        <w:object w:dxaOrig="5952" w:dyaOrig="4562">
          <v:shape id="_x0000_i1064" type="#_x0000_t75" style="width:379.5pt;height:288.75pt" o:ole="">
            <v:imagedata r:id="rId134" o:title=""/>
          </v:shape>
          <o:OLEObject Type="Embed" ProgID="Origin50.Graph" ShapeID="_x0000_i1064" DrawAspect="Content" ObjectID="_1781417609" r:id="rId135"/>
        </w:object>
      </w:r>
    </w:p>
    <w:p w:rsidR="00A6288C" w:rsidRPr="00DA3171" w:rsidRDefault="00474BCC" w:rsidP="00F077BA">
      <w:pPr>
        <w:tabs>
          <w:tab w:val="left" w:pos="2175"/>
        </w:tabs>
        <w:spacing w:after="100" w:afterAutospacing="1" w:line="240" w:lineRule="auto"/>
        <w:jc w:val="center"/>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Сурет </w:t>
      </w:r>
      <w:r w:rsidR="00F22D92">
        <w:rPr>
          <w:rFonts w:ascii="Times New Roman" w:eastAsia="Times New Roman" w:hAnsi="Times New Roman" w:cs="Times New Roman"/>
          <w:sz w:val="28"/>
          <w:szCs w:val="28"/>
        </w:rPr>
        <w:t>53</w:t>
      </w:r>
      <w:r w:rsidRPr="00DA3171">
        <w:rPr>
          <w:rFonts w:ascii="Times New Roman" w:eastAsia="Times New Roman" w:hAnsi="Times New Roman" w:cs="Times New Roman"/>
          <w:sz w:val="28"/>
          <w:szCs w:val="28"/>
        </w:rPr>
        <w:t xml:space="preserve"> – Лютеций және скандий иондарының десорбциясы.</w:t>
      </w:r>
    </w:p>
    <w:p w:rsidR="00A6288C" w:rsidRPr="00DA3171" w:rsidRDefault="00474BCC" w:rsidP="00F077BA">
      <w:pPr>
        <w:spacing w:after="100" w:afterAutospacing="1" w:line="240" w:lineRule="auto"/>
        <w:jc w:val="both"/>
        <w:rPr>
          <w:rFonts w:ascii="Times New Roman" w:eastAsia="Times New Roman" w:hAnsi="Times New Roman" w:cs="Times New Roman"/>
          <w:sz w:val="28"/>
          <w:szCs w:val="28"/>
        </w:rPr>
      </w:pPr>
      <w:r w:rsidRPr="00DA3171">
        <w:rPr>
          <w:rFonts w:ascii="Times New Roman" w:eastAsia="Times New Roman" w:hAnsi="Times New Roman" w:cs="Times New Roman"/>
          <w:sz w:val="28"/>
          <w:szCs w:val="28"/>
        </w:rPr>
        <w:t xml:space="preserve">Кесте </w:t>
      </w:r>
      <w:r w:rsidR="00D83E86">
        <w:rPr>
          <w:rFonts w:ascii="Times New Roman" w:eastAsia="Times New Roman" w:hAnsi="Times New Roman" w:cs="Times New Roman"/>
          <w:sz w:val="28"/>
          <w:szCs w:val="28"/>
        </w:rPr>
        <w:t>2</w:t>
      </w:r>
      <w:r w:rsidR="006B653C">
        <w:rPr>
          <w:rFonts w:ascii="Times New Roman" w:eastAsia="Times New Roman" w:hAnsi="Times New Roman" w:cs="Times New Roman"/>
          <w:sz w:val="28"/>
          <w:szCs w:val="28"/>
        </w:rPr>
        <w:t>1</w:t>
      </w:r>
      <w:r w:rsidRPr="00DA3171">
        <w:rPr>
          <w:rFonts w:ascii="Times New Roman" w:eastAsia="Times New Roman" w:hAnsi="Times New Roman" w:cs="Times New Roman"/>
          <w:sz w:val="28"/>
          <w:szCs w:val="28"/>
        </w:rPr>
        <w:t xml:space="preserve"> – Лютеций және скандий иондарының десорбциясы</w:t>
      </w:r>
    </w:p>
    <w:tbl>
      <w:tblPr>
        <w:tblStyle w:val="affffffff4"/>
        <w:tblW w:w="963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942"/>
        <w:gridCol w:w="3199"/>
        <w:gridCol w:w="3489"/>
      </w:tblGrid>
      <w:tr w:rsidR="00A6288C" w:rsidRPr="00DA3171" w:rsidTr="00F077BA">
        <w:trPr>
          <w:cantSplit/>
          <w:trHeight w:val="312"/>
          <w:tblHeader/>
        </w:trPr>
        <w:tc>
          <w:tcPr>
            <w:tcW w:w="9630" w:type="dxa"/>
            <w:gridSpan w:val="3"/>
          </w:tcPr>
          <w:p w:rsidR="00A6288C" w:rsidRPr="00DA3171" w:rsidRDefault="00474BCC" w:rsidP="004359A7">
            <w:pPr>
              <w:rPr>
                <w:color w:val="auto"/>
                <w:sz w:val="24"/>
                <w:szCs w:val="24"/>
              </w:rPr>
            </w:pPr>
            <w:r w:rsidRPr="00DA3171">
              <w:rPr>
                <w:b/>
                <w:color w:val="auto"/>
                <w:sz w:val="24"/>
                <w:szCs w:val="24"/>
              </w:rPr>
              <w:t>Десорбция (мг/л)</w:t>
            </w:r>
          </w:p>
        </w:tc>
      </w:tr>
      <w:tr w:rsidR="00A6288C" w:rsidRPr="00DA3171" w:rsidTr="00F077BA">
        <w:trPr>
          <w:cantSplit/>
          <w:trHeight w:val="312"/>
          <w:tblHeader/>
        </w:trPr>
        <w:tc>
          <w:tcPr>
            <w:tcW w:w="2942" w:type="dxa"/>
          </w:tcPr>
          <w:p w:rsidR="00A6288C" w:rsidRPr="00DA3171" w:rsidRDefault="00E51215" w:rsidP="004359A7">
            <w:pPr>
              <w:rPr>
                <w:color w:val="auto"/>
                <w:sz w:val="24"/>
                <w:szCs w:val="24"/>
              </w:rPr>
            </w:pPr>
            <w:r w:rsidRPr="00DA3171">
              <w:rPr>
                <w:color w:val="auto"/>
                <w:sz w:val="24"/>
                <w:szCs w:val="24"/>
              </w:rPr>
              <w:t>Lewatit CNPLF:AВ-17-8 ИП</w:t>
            </w:r>
            <w:r>
              <w:rPr>
                <w:color w:val="auto"/>
                <w:sz w:val="24"/>
                <w:szCs w:val="24"/>
              </w:rPr>
              <w:t xml:space="preserve"> жүйелерінің</w:t>
            </w:r>
            <w:r w:rsidRPr="00DA3171">
              <w:rPr>
                <w:color w:val="auto"/>
                <w:sz w:val="24"/>
                <w:szCs w:val="24"/>
              </w:rPr>
              <w:t xml:space="preserve"> молярлы қатынастары  </w:t>
            </w:r>
          </w:p>
        </w:tc>
        <w:tc>
          <w:tcPr>
            <w:tcW w:w="3199" w:type="dxa"/>
          </w:tcPr>
          <w:p w:rsidR="00A6288C" w:rsidRPr="00DA3171" w:rsidRDefault="00474BCC" w:rsidP="004359A7">
            <w:pPr>
              <w:rPr>
                <w:b/>
                <w:color w:val="auto"/>
                <w:sz w:val="24"/>
                <w:szCs w:val="24"/>
              </w:rPr>
            </w:pPr>
            <w:r w:rsidRPr="00DA3171">
              <w:rPr>
                <w:b/>
                <w:color w:val="auto"/>
                <w:sz w:val="24"/>
                <w:szCs w:val="24"/>
              </w:rPr>
              <w:t>Lu</w:t>
            </w:r>
          </w:p>
        </w:tc>
        <w:tc>
          <w:tcPr>
            <w:tcW w:w="3489" w:type="dxa"/>
          </w:tcPr>
          <w:p w:rsidR="00A6288C" w:rsidRPr="00DA3171" w:rsidRDefault="00474BCC" w:rsidP="004359A7">
            <w:pPr>
              <w:rPr>
                <w:b/>
                <w:color w:val="auto"/>
                <w:sz w:val="24"/>
                <w:szCs w:val="24"/>
              </w:rPr>
            </w:pPr>
            <w:r w:rsidRPr="00DA3171">
              <w:rPr>
                <w:b/>
                <w:color w:val="auto"/>
                <w:sz w:val="24"/>
                <w:szCs w:val="24"/>
              </w:rPr>
              <w:t>Sc</w:t>
            </w:r>
          </w:p>
        </w:tc>
      </w:tr>
      <w:tr w:rsidR="00A6288C" w:rsidRPr="00DA3171" w:rsidTr="00F077BA">
        <w:trPr>
          <w:cantSplit/>
          <w:trHeight w:val="312"/>
          <w:tblHeader/>
        </w:trPr>
        <w:tc>
          <w:tcPr>
            <w:tcW w:w="2942" w:type="dxa"/>
          </w:tcPr>
          <w:p w:rsidR="00A6288C" w:rsidRPr="00DA3171" w:rsidRDefault="00474BCC" w:rsidP="004359A7">
            <w:pPr>
              <w:rPr>
                <w:color w:val="auto"/>
                <w:sz w:val="24"/>
                <w:szCs w:val="24"/>
              </w:rPr>
            </w:pPr>
            <w:r w:rsidRPr="00DA3171">
              <w:rPr>
                <w:color w:val="auto"/>
                <w:sz w:val="24"/>
                <w:szCs w:val="24"/>
              </w:rPr>
              <w:t>6:0</w:t>
            </w:r>
          </w:p>
        </w:tc>
        <w:tc>
          <w:tcPr>
            <w:tcW w:w="3199" w:type="dxa"/>
          </w:tcPr>
          <w:p w:rsidR="00A6288C" w:rsidRPr="00DA3171" w:rsidRDefault="00474BCC" w:rsidP="004359A7">
            <w:pPr>
              <w:rPr>
                <w:color w:val="auto"/>
                <w:sz w:val="24"/>
                <w:szCs w:val="24"/>
              </w:rPr>
            </w:pPr>
            <w:r w:rsidRPr="00DA3171">
              <w:rPr>
                <w:color w:val="auto"/>
                <w:sz w:val="24"/>
                <w:szCs w:val="24"/>
              </w:rPr>
              <w:t>12,5</w:t>
            </w:r>
          </w:p>
        </w:tc>
        <w:tc>
          <w:tcPr>
            <w:tcW w:w="3489" w:type="dxa"/>
          </w:tcPr>
          <w:p w:rsidR="00A6288C" w:rsidRPr="00DA3171" w:rsidRDefault="00474BCC" w:rsidP="004359A7">
            <w:pPr>
              <w:rPr>
                <w:color w:val="auto"/>
                <w:sz w:val="24"/>
                <w:szCs w:val="24"/>
              </w:rPr>
            </w:pPr>
            <w:r w:rsidRPr="00DA3171">
              <w:rPr>
                <w:color w:val="auto"/>
                <w:sz w:val="24"/>
                <w:szCs w:val="24"/>
              </w:rPr>
              <w:t>20,8</w:t>
            </w:r>
          </w:p>
        </w:tc>
      </w:tr>
      <w:tr w:rsidR="00A6288C" w:rsidRPr="00DA3171" w:rsidTr="00F077BA">
        <w:trPr>
          <w:cantSplit/>
          <w:trHeight w:val="312"/>
          <w:tblHeader/>
        </w:trPr>
        <w:tc>
          <w:tcPr>
            <w:tcW w:w="2942" w:type="dxa"/>
          </w:tcPr>
          <w:p w:rsidR="00A6288C" w:rsidRPr="00DA3171" w:rsidRDefault="00474BCC" w:rsidP="004359A7">
            <w:pPr>
              <w:rPr>
                <w:color w:val="auto"/>
                <w:sz w:val="24"/>
                <w:szCs w:val="24"/>
              </w:rPr>
            </w:pPr>
            <w:r w:rsidRPr="00DA3171">
              <w:rPr>
                <w:color w:val="auto"/>
                <w:sz w:val="24"/>
                <w:szCs w:val="24"/>
              </w:rPr>
              <w:t>5:1</w:t>
            </w:r>
          </w:p>
        </w:tc>
        <w:tc>
          <w:tcPr>
            <w:tcW w:w="3199" w:type="dxa"/>
          </w:tcPr>
          <w:p w:rsidR="00A6288C" w:rsidRPr="00DA3171" w:rsidRDefault="00474BCC" w:rsidP="004359A7">
            <w:pPr>
              <w:rPr>
                <w:color w:val="auto"/>
                <w:sz w:val="24"/>
                <w:szCs w:val="24"/>
              </w:rPr>
            </w:pPr>
            <w:r w:rsidRPr="00DA3171">
              <w:rPr>
                <w:color w:val="auto"/>
                <w:sz w:val="24"/>
                <w:szCs w:val="24"/>
              </w:rPr>
              <w:t>12,1</w:t>
            </w:r>
          </w:p>
        </w:tc>
        <w:tc>
          <w:tcPr>
            <w:tcW w:w="3489" w:type="dxa"/>
          </w:tcPr>
          <w:p w:rsidR="00A6288C" w:rsidRPr="00DA3171" w:rsidRDefault="00474BCC" w:rsidP="004359A7">
            <w:pPr>
              <w:rPr>
                <w:color w:val="auto"/>
                <w:sz w:val="24"/>
                <w:szCs w:val="24"/>
              </w:rPr>
            </w:pPr>
            <w:r w:rsidRPr="00DA3171">
              <w:rPr>
                <w:color w:val="auto"/>
                <w:sz w:val="24"/>
                <w:szCs w:val="24"/>
              </w:rPr>
              <w:t>17,9</w:t>
            </w:r>
          </w:p>
        </w:tc>
      </w:tr>
      <w:tr w:rsidR="00A6288C" w:rsidRPr="00DA3171" w:rsidTr="00F077BA">
        <w:trPr>
          <w:cantSplit/>
          <w:trHeight w:val="312"/>
          <w:tblHeader/>
        </w:trPr>
        <w:tc>
          <w:tcPr>
            <w:tcW w:w="2942" w:type="dxa"/>
          </w:tcPr>
          <w:p w:rsidR="00A6288C" w:rsidRPr="00DA3171" w:rsidRDefault="00474BCC" w:rsidP="004359A7">
            <w:pPr>
              <w:rPr>
                <w:color w:val="auto"/>
                <w:sz w:val="24"/>
                <w:szCs w:val="24"/>
              </w:rPr>
            </w:pPr>
            <w:r w:rsidRPr="00DA3171">
              <w:rPr>
                <w:color w:val="auto"/>
                <w:sz w:val="24"/>
                <w:szCs w:val="24"/>
              </w:rPr>
              <w:t>4:2</w:t>
            </w:r>
          </w:p>
        </w:tc>
        <w:tc>
          <w:tcPr>
            <w:tcW w:w="3199" w:type="dxa"/>
          </w:tcPr>
          <w:p w:rsidR="00A6288C" w:rsidRPr="00DA3171" w:rsidRDefault="00474BCC" w:rsidP="004359A7">
            <w:pPr>
              <w:rPr>
                <w:color w:val="auto"/>
                <w:sz w:val="24"/>
                <w:szCs w:val="24"/>
              </w:rPr>
            </w:pPr>
            <w:r w:rsidRPr="00DA3171">
              <w:rPr>
                <w:color w:val="auto"/>
                <w:sz w:val="24"/>
                <w:szCs w:val="24"/>
              </w:rPr>
              <w:t>9,95</w:t>
            </w:r>
          </w:p>
        </w:tc>
        <w:tc>
          <w:tcPr>
            <w:tcW w:w="3489" w:type="dxa"/>
          </w:tcPr>
          <w:p w:rsidR="00A6288C" w:rsidRPr="00DA3171" w:rsidRDefault="00474BCC" w:rsidP="004359A7">
            <w:pPr>
              <w:rPr>
                <w:color w:val="auto"/>
                <w:sz w:val="24"/>
                <w:szCs w:val="24"/>
              </w:rPr>
            </w:pPr>
            <w:r w:rsidRPr="00DA3171">
              <w:rPr>
                <w:color w:val="auto"/>
                <w:sz w:val="24"/>
                <w:szCs w:val="24"/>
              </w:rPr>
              <w:t>13,4</w:t>
            </w:r>
          </w:p>
        </w:tc>
      </w:tr>
      <w:tr w:rsidR="00A6288C" w:rsidRPr="00DA3171" w:rsidTr="00F077BA">
        <w:trPr>
          <w:cantSplit/>
          <w:trHeight w:val="312"/>
          <w:tblHeader/>
        </w:trPr>
        <w:tc>
          <w:tcPr>
            <w:tcW w:w="2942" w:type="dxa"/>
          </w:tcPr>
          <w:p w:rsidR="00A6288C" w:rsidRPr="00DA3171" w:rsidRDefault="00474BCC" w:rsidP="004359A7">
            <w:pPr>
              <w:rPr>
                <w:color w:val="auto"/>
                <w:sz w:val="24"/>
                <w:szCs w:val="24"/>
              </w:rPr>
            </w:pPr>
            <w:r w:rsidRPr="00DA3171">
              <w:rPr>
                <w:color w:val="auto"/>
                <w:sz w:val="24"/>
                <w:szCs w:val="24"/>
              </w:rPr>
              <w:t>3:3</w:t>
            </w:r>
          </w:p>
        </w:tc>
        <w:tc>
          <w:tcPr>
            <w:tcW w:w="3199" w:type="dxa"/>
          </w:tcPr>
          <w:p w:rsidR="00A6288C" w:rsidRPr="00DA3171" w:rsidRDefault="00474BCC" w:rsidP="004359A7">
            <w:pPr>
              <w:rPr>
                <w:color w:val="auto"/>
                <w:sz w:val="24"/>
                <w:szCs w:val="24"/>
              </w:rPr>
            </w:pPr>
            <w:r w:rsidRPr="00DA3171">
              <w:rPr>
                <w:color w:val="auto"/>
                <w:sz w:val="24"/>
                <w:szCs w:val="24"/>
              </w:rPr>
              <w:t>8,63</w:t>
            </w:r>
          </w:p>
        </w:tc>
        <w:tc>
          <w:tcPr>
            <w:tcW w:w="3489" w:type="dxa"/>
          </w:tcPr>
          <w:p w:rsidR="00A6288C" w:rsidRPr="00DA3171" w:rsidRDefault="00474BCC" w:rsidP="004359A7">
            <w:pPr>
              <w:rPr>
                <w:color w:val="auto"/>
                <w:sz w:val="24"/>
                <w:szCs w:val="24"/>
              </w:rPr>
            </w:pPr>
            <w:r w:rsidRPr="00DA3171">
              <w:rPr>
                <w:color w:val="auto"/>
                <w:sz w:val="24"/>
                <w:szCs w:val="24"/>
              </w:rPr>
              <w:t>10,9</w:t>
            </w:r>
          </w:p>
        </w:tc>
      </w:tr>
      <w:tr w:rsidR="00A6288C" w:rsidRPr="00DA3171" w:rsidTr="00F077BA">
        <w:trPr>
          <w:cantSplit/>
          <w:trHeight w:val="312"/>
          <w:tblHeader/>
        </w:trPr>
        <w:tc>
          <w:tcPr>
            <w:tcW w:w="2942" w:type="dxa"/>
          </w:tcPr>
          <w:p w:rsidR="00A6288C" w:rsidRPr="00DA3171" w:rsidRDefault="00474BCC" w:rsidP="004359A7">
            <w:pPr>
              <w:rPr>
                <w:color w:val="auto"/>
                <w:sz w:val="24"/>
                <w:szCs w:val="24"/>
              </w:rPr>
            </w:pPr>
            <w:r w:rsidRPr="00DA3171">
              <w:rPr>
                <w:color w:val="auto"/>
                <w:sz w:val="24"/>
                <w:szCs w:val="24"/>
              </w:rPr>
              <w:t>2:4</w:t>
            </w:r>
          </w:p>
        </w:tc>
        <w:tc>
          <w:tcPr>
            <w:tcW w:w="3199" w:type="dxa"/>
          </w:tcPr>
          <w:p w:rsidR="00A6288C" w:rsidRPr="00DA3171" w:rsidRDefault="00474BCC" w:rsidP="004359A7">
            <w:pPr>
              <w:rPr>
                <w:color w:val="auto"/>
                <w:sz w:val="24"/>
                <w:szCs w:val="24"/>
              </w:rPr>
            </w:pPr>
            <w:r w:rsidRPr="00DA3171">
              <w:rPr>
                <w:color w:val="auto"/>
                <w:sz w:val="24"/>
                <w:szCs w:val="24"/>
              </w:rPr>
              <w:t>5,61</w:t>
            </w:r>
          </w:p>
        </w:tc>
        <w:tc>
          <w:tcPr>
            <w:tcW w:w="3489" w:type="dxa"/>
          </w:tcPr>
          <w:p w:rsidR="00A6288C" w:rsidRPr="00DA3171" w:rsidRDefault="00474BCC" w:rsidP="004359A7">
            <w:pPr>
              <w:rPr>
                <w:color w:val="auto"/>
                <w:sz w:val="24"/>
                <w:szCs w:val="24"/>
              </w:rPr>
            </w:pPr>
            <w:r w:rsidRPr="00DA3171">
              <w:rPr>
                <w:color w:val="auto"/>
                <w:sz w:val="24"/>
                <w:szCs w:val="24"/>
              </w:rPr>
              <w:t>7,73</w:t>
            </w:r>
          </w:p>
        </w:tc>
      </w:tr>
      <w:tr w:rsidR="00A6288C" w:rsidRPr="00DA3171" w:rsidTr="00F077BA">
        <w:trPr>
          <w:cantSplit/>
          <w:trHeight w:val="312"/>
          <w:tblHeader/>
        </w:trPr>
        <w:tc>
          <w:tcPr>
            <w:tcW w:w="2942" w:type="dxa"/>
          </w:tcPr>
          <w:p w:rsidR="00A6288C" w:rsidRPr="00DA3171" w:rsidRDefault="00474BCC" w:rsidP="004359A7">
            <w:pPr>
              <w:rPr>
                <w:color w:val="auto"/>
                <w:sz w:val="24"/>
                <w:szCs w:val="24"/>
              </w:rPr>
            </w:pPr>
            <w:r w:rsidRPr="00DA3171">
              <w:rPr>
                <w:color w:val="auto"/>
                <w:sz w:val="24"/>
                <w:szCs w:val="24"/>
              </w:rPr>
              <w:t>1:5</w:t>
            </w:r>
          </w:p>
        </w:tc>
        <w:tc>
          <w:tcPr>
            <w:tcW w:w="3199" w:type="dxa"/>
          </w:tcPr>
          <w:p w:rsidR="00A6288C" w:rsidRPr="00DA3171" w:rsidRDefault="00474BCC" w:rsidP="004359A7">
            <w:pPr>
              <w:rPr>
                <w:color w:val="auto"/>
                <w:sz w:val="24"/>
                <w:szCs w:val="24"/>
              </w:rPr>
            </w:pPr>
            <w:r w:rsidRPr="00DA3171">
              <w:rPr>
                <w:color w:val="auto"/>
                <w:sz w:val="24"/>
                <w:szCs w:val="24"/>
              </w:rPr>
              <w:t>3,49</w:t>
            </w:r>
          </w:p>
        </w:tc>
        <w:tc>
          <w:tcPr>
            <w:tcW w:w="3489" w:type="dxa"/>
          </w:tcPr>
          <w:p w:rsidR="00A6288C" w:rsidRPr="00DA3171" w:rsidRDefault="00474BCC" w:rsidP="004359A7">
            <w:pPr>
              <w:rPr>
                <w:color w:val="auto"/>
                <w:sz w:val="24"/>
                <w:szCs w:val="24"/>
              </w:rPr>
            </w:pPr>
            <w:r w:rsidRPr="00DA3171">
              <w:rPr>
                <w:color w:val="auto"/>
                <w:sz w:val="24"/>
                <w:szCs w:val="24"/>
              </w:rPr>
              <w:t>5,31</w:t>
            </w:r>
          </w:p>
        </w:tc>
      </w:tr>
    </w:tbl>
    <w:p w:rsidR="00A6288C" w:rsidRPr="00DA3171" w:rsidRDefault="00A6288C" w:rsidP="004359A7">
      <w:pPr>
        <w:spacing w:after="0" w:line="240" w:lineRule="auto"/>
      </w:pPr>
    </w:p>
    <w:p w:rsidR="00A6288C" w:rsidRPr="00781CA8" w:rsidRDefault="00781CA8" w:rsidP="00D83E86">
      <w:pPr>
        <w:tabs>
          <w:tab w:val="left" w:pos="0"/>
        </w:tabs>
        <w:spacing w:before="100" w:beforeAutospacing="1" w:after="100" w:afterAutospacing="1" w:line="240" w:lineRule="auto"/>
        <w:jc w:val="both"/>
        <w:rPr>
          <w:sz w:val="28"/>
          <w:szCs w:val="28"/>
        </w:rPr>
      </w:pPr>
      <w:bookmarkStart w:id="47" w:name="_heading=h.1fob9te" w:colFirst="0" w:colLast="0"/>
      <w:bookmarkEnd w:id="47"/>
      <w:r w:rsidRPr="009537E9">
        <w:rPr>
          <w:rFonts w:ascii="Times New Roman" w:eastAsia="Times New Roman" w:hAnsi="Times New Roman" w:cs="Times New Roman"/>
          <w:sz w:val="28"/>
          <w:szCs w:val="28"/>
        </w:rPr>
        <w:tab/>
      </w:r>
      <w:r w:rsidR="00474BCC" w:rsidRPr="00DA3171">
        <w:rPr>
          <w:rFonts w:ascii="Times New Roman" w:eastAsia="Times New Roman" w:hAnsi="Times New Roman" w:cs="Times New Roman"/>
          <w:sz w:val="28"/>
          <w:szCs w:val="28"/>
        </w:rPr>
        <w:t>Келесі ИП жүйелердің таралу коэффициенті мен бөлу коэффициентіне есептеулер жүргізілді (</w:t>
      </w:r>
      <w:r w:rsidR="00AE34E0" w:rsidRPr="00DA3171">
        <w:rPr>
          <w:rFonts w:ascii="Times New Roman" w:eastAsia="Times New Roman" w:hAnsi="Times New Roman" w:cs="Times New Roman"/>
          <w:sz w:val="28"/>
          <w:szCs w:val="28"/>
        </w:rPr>
        <w:t>2</w:t>
      </w:r>
      <w:r w:rsidR="006B653C">
        <w:rPr>
          <w:rFonts w:ascii="Times New Roman" w:eastAsia="Times New Roman" w:hAnsi="Times New Roman" w:cs="Times New Roman"/>
          <w:sz w:val="28"/>
          <w:szCs w:val="28"/>
        </w:rPr>
        <w:t>2</w:t>
      </w:r>
      <w:r w:rsidR="00474BCC" w:rsidRPr="00DA3171">
        <w:rPr>
          <w:rFonts w:ascii="Times New Roman" w:eastAsia="Times New Roman" w:hAnsi="Times New Roman" w:cs="Times New Roman"/>
          <w:sz w:val="28"/>
          <w:szCs w:val="28"/>
        </w:rPr>
        <w:t xml:space="preserve">-кесте). Есептелген таралу коэффициенттері Lewatit CNP LF:AВ-17-8 ИП арқылы ерітіндідегі скандийді лютецийден бөліп алуға </w:t>
      </w:r>
      <w:r w:rsidR="00CE3CE0">
        <w:rPr>
          <w:rFonts w:ascii="Times New Roman" w:eastAsia="Times New Roman" w:hAnsi="Times New Roman" w:cs="Times New Roman"/>
          <w:sz w:val="28"/>
          <w:szCs w:val="28"/>
        </w:rPr>
        <w:t xml:space="preserve">болатынын дәлелдейді </w:t>
      </w:r>
      <w:r w:rsidR="00474BCC" w:rsidRPr="00DA3171">
        <w:rPr>
          <w:rFonts w:ascii="Times New Roman" w:eastAsia="Times New Roman" w:hAnsi="Times New Roman" w:cs="Times New Roman"/>
          <w:sz w:val="28"/>
          <w:szCs w:val="28"/>
        </w:rPr>
        <w:t>Kd(6:0)</w:t>
      </w:r>
      <w:r w:rsidR="00474BCC" w:rsidRPr="00DA3171">
        <w:rPr>
          <w:rFonts w:ascii="Times New Roman" w:eastAsia="Times New Roman" w:hAnsi="Times New Roman" w:cs="Times New Roman"/>
          <w:sz w:val="28"/>
          <w:szCs w:val="28"/>
          <w:vertAlign w:val="subscript"/>
        </w:rPr>
        <w:t>Lu</w:t>
      </w:r>
      <w:r w:rsidR="00474BCC" w:rsidRPr="00DA3171">
        <w:rPr>
          <w:rFonts w:ascii="Times New Roman" w:eastAsia="Times New Roman" w:hAnsi="Times New Roman" w:cs="Times New Roman"/>
          <w:sz w:val="28"/>
          <w:szCs w:val="28"/>
        </w:rPr>
        <w:t>=0,508мл/мг; Kd(6:0)</w:t>
      </w:r>
      <w:r w:rsidR="00474BCC" w:rsidRPr="00DA3171">
        <w:rPr>
          <w:rFonts w:ascii="Times New Roman" w:eastAsia="Times New Roman" w:hAnsi="Times New Roman" w:cs="Times New Roman"/>
          <w:sz w:val="28"/>
          <w:szCs w:val="28"/>
          <w:vertAlign w:val="subscript"/>
        </w:rPr>
        <w:t>Sc</w:t>
      </w:r>
      <w:r w:rsidR="00474BCC" w:rsidRPr="00DA3171">
        <w:rPr>
          <w:rFonts w:ascii="Times New Roman" w:eastAsia="Times New Roman" w:hAnsi="Times New Roman" w:cs="Times New Roman"/>
          <w:sz w:val="28"/>
          <w:szCs w:val="28"/>
        </w:rPr>
        <w:t>=1,044 мл/мг; Kd(5:1)</w:t>
      </w:r>
      <w:r w:rsidR="00474BCC" w:rsidRPr="00DA3171">
        <w:rPr>
          <w:rFonts w:ascii="Times New Roman" w:eastAsia="Times New Roman" w:hAnsi="Times New Roman" w:cs="Times New Roman"/>
          <w:sz w:val="28"/>
          <w:szCs w:val="28"/>
          <w:vertAlign w:val="subscript"/>
        </w:rPr>
        <w:t>Lu</w:t>
      </w:r>
      <w:r w:rsidR="00474BCC" w:rsidRPr="00DA3171">
        <w:rPr>
          <w:rFonts w:ascii="Times New Roman" w:eastAsia="Times New Roman" w:hAnsi="Times New Roman" w:cs="Times New Roman"/>
          <w:sz w:val="28"/>
          <w:szCs w:val="28"/>
        </w:rPr>
        <w:t>=0,575 мл/мг; Kd(5:1)</w:t>
      </w:r>
      <w:r w:rsidR="00474BCC" w:rsidRPr="00DA3171">
        <w:rPr>
          <w:rFonts w:ascii="Times New Roman" w:eastAsia="Times New Roman" w:hAnsi="Times New Roman" w:cs="Times New Roman"/>
          <w:sz w:val="28"/>
          <w:szCs w:val="28"/>
          <w:vertAlign w:val="subscript"/>
        </w:rPr>
        <w:t>Sc</w:t>
      </w:r>
      <w:r w:rsidR="00474BCC" w:rsidRPr="00DA3171">
        <w:rPr>
          <w:rFonts w:ascii="Times New Roman" w:eastAsia="Times New Roman" w:hAnsi="Times New Roman" w:cs="Times New Roman"/>
          <w:sz w:val="28"/>
          <w:szCs w:val="28"/>
        </w:rPr>
        <w:t>=0,993 мл/мг.</w:t>
      </w:r>
      <w:r w:rsidR="0002179D">
        <w:rPr>
          <w:rFonts w:ascii="Times New Roman" w:eastAsia="Times New Roman" w:hAnsi="Times New Roman" w:cs="Times New Roman"/>
          <w:sz w:val="28"/>
          <w:szCs w:val="28"/>
        </w:rPr>
        <w:t xml:space="preserve"> </w:t>
      </w:r>
      <w:r w:rsidR="00474BCC" w:rsidRPr="00DA3171">
        <w:rPr>
          <w:rFonts w:ascii="Times New Roman" w:eastAsia="Times New Roman" w:hAnsi="Times New Roman" w:cs="Times New Roman"/>
          <w:sz w:val="28"/>
          <w:szCs w:val="28"/>
        </w:rPr>
        <w:t xml:space="preserve">Бөлу коэффициенті </w:t>
      </w:r>
      <w:r w:rsidR="00474BCC" w:rsidRPr="00DA3171">
        <w:rPr>
          <w:rFonts w:ascii="Times New Roman" w:eastAsia="Times New Roman" w:hAnsi="Times New Roman" w:cs="Times New Roman"/>
          <w:b/>
          <w:sz w:val="28"/>
          <w:szCs w:val="28"/>
        </w:rPr>
        <w:t>β</w:t>
      </w:r>
      <w:r w:rsidR="00474BCC" w:rsidRPr="00DA3171">
        <w:rPr>
          <w:rFonts w:ascii="Times New Roman" w:eastAsia="Times New Roman" w:hAnsi="Times New Roman" w:cs="Times New Roman"/>
          <w:b/>
          <w:sz w:val="28"/>
          <w:szCs w:val="28"/>
          <w:vertAlign w:val="subscript"/>
        </w:rPr>
        <w:t>Sc/Lu</w:t>
      </w:r>
      <w:r w:rsidR="00474BCC" w:rsidRPr="00DA3171">
        <w:rPr>
          <w:rFonts w:ascii="Times New Roman" w:eastAsia="Times New Roman" w:hAnsi="Times New Roman" w:cs="Times New Roman"/>
          <w:sz w:val="28"/>
          <w:szCs w:val="28"/>
        </w:rPr>
        <w:t>=2,055, яғни ұсынылып отырған интерполимерлі жүйе  Sc</w:t>
      </w:r>
      <w:r w:rsidR="00474BCC" w:rsidRPr="00DA3171">
        <w:rPr>
          <w:rFonts w:ascii="Times New Roman" w:eastAsia="Times New Roman" w:hAnsi="Times New Roman" w:cs="Times New Roman"/>
          <w:sz w:val="28"/>
          <w:szCs w:val="28"/>
          <w:vertAlign w:val="superscript"/>
        </w:rPr>
        <w:t>3+</w:t>
      </w:r>
      <w:r w:rsidR="00474BCC" w:rsidRPr="00DA3171">
        <w:rPr>
          <w:rFonts w:ascii="Times New Roman" w:eastAsia="Times New Roman" w:hAnsi="Times New Roman" w:cs="Times New Roman"/>
          <w:sz w:val="28"/>
          <w:szCs w:val="28"/>
        </w:rPr>
        <w:t xml:space="preserve">ионына сұрыпты екенін көрсетеді. </w:t>
      </w:r>
      <w:r w:rsidR="00647AFB">
        <w:rPr>
          <w:rFonts w:ascii="Times New Roman" w:eastAsia="Times New Roman" w:hAnsi="Times New Roman" w:cs="Times New Roman"/>
          <w:sz w:val="28"/>
          <w:szCs w:val="28"/>
        </w:rPr>
        <w:t>2</w:t>
      </w:r>
      <w:r w:rsidR="006B653C">
        <w:rPr>
          <w:rFonts w:ascii="Times New Roman" w:eastAsia="Times New Roman" w:hAnsi="Times New Roman" w:cs="Times New Roman"/>
          <w:sz w:val="28"/>
          <w:szCs w:val="28"/>
        </w:rPr>
        <w:t>2</w:t>
      </w:r>
      <w:r w:rsidR="00474BCC" w:rsidRPr="00DA3171">
        <w:rPr>
          <w:rFonts w:ascii="Times New Roman" w:eastAsia="Times New Roman" w:hAnsi="Times New Roman" w:cs="Times New Roman"/>
          <w:sz w:val="28"/>
          <w:szCs w:val="28"/>
        </w:rPr>
        <w:t xml:space="preserve">-кестеде берілген бөлу коэффициентінен (β) осы жүйенің скандийге сұрыпты екені байқалады. </w:t>
      </w:r>
    </w:p>
    <w:p w:rsidR="00A6288C" w:rsidRPr="00DA3171" w:rsidRDefault="00AE34E0" w:rsidP="004359A7">
      <w:pPr>
        <w:spacing w:after="0" w:line="240" w:lineRule="auto"/>
        <w:jc w:val="both"/>
      </w:pPr>
      <w:r w:rsidRPr="00DA3171">
        <w:rPr>
          <w:rFonts w:ascii="Times New Roman" w:eastAsia="Times New Roman" w:hAnsi="Times New Roman" w:cs="Times New Roman"/>
          <w:sz w:val="28"/>
          <w:szCs w:val="28"/>
        </w:rPr>
        <w:t>Кесте 2</w:t>
      </w:r>
      <w:r w:rsidR="006B653C">
        <w:rPr>
          <w:rFonts w:ascii="Times New Roman" w:eastAsia="Times New Roman" w:hAnsi="Times New Roman" w:cs="Times New Roman"/>
          <w:sz w:val="28"/>
          <w:szCs w:val="28"/>
        </w:rPr>
        <w:t>2</w:t>
      </w:r>
      <w:r w:rsidR="00474BCC" w:rsidRPr="00DA3171">
        <w:rPr>
          <w:rFonts w:ascii="Times New Roman" w:eastAsia="Times New Roman" w:hAnsi="Times New Roman" w:cs="Times New Roman"/>
          <w:sz w:val="28"/>
          <w:szCs w:val="28"/>
        </w:rPr>
        <w:t xml:space="preserve"> –Lewatit CNP LF:AВ-17-8 интерполимерлі жүйелерінде лютеций (ІІІ) және скандий (III) иондарының таралу және бөлу коэффициенттері</w:t>
      </w:r>
    </w:p>
    <w:p w:rsidR="00A6288C" w:rsidRPr="00DA3171" w:rsidRDefault="00A6288C" w:rsidP="004359A7">
      <w:pPr>
        <w:spacing w:after="0" w:line="240" w:lineRule="auto"/>
      </w:pPr>
    </w:p>
    <w:tbl>
      <w:tblPr>
        <w:tblStyle w:val="affffffff5"/>
        <w:tblW w:w="972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843"/>
        <w:gridCol w:w="1274"/>
        <w:gridCol w:w="1703"/>
        <w:gridCol w:w="1582"/>
        <w:gridCol w:w="1536"/>
        <w:gridCol w:w="1790"/>
      </w:tblGrid>
      <w:tr w:rsidR="00A6288C" w:rsidRPr="00DA3171" w:rsidTr="00F077BA">
        <w:trPr>
          <w:cantSplit/>
          <w:trHeight w:val="278"/>
          <w:tblHeader/>
        </w:trPr>
        <w:tc>
          <w:tcPr>
            <w:tcW w:w="1843" w:type="dxa"/>
            <w:vMerge w:val="restart"/>
            <w:tcBorders>
              <w:right w:val="single" w:sz="4" w:space="0" w:color="000000"/>
            </w:tcBorders>
          </w:tcPr>
          <w:p w:rsidR="00A6288C" w:rsidRPr="00E51215" w:rsidRDefault="00474BCC" w:rsidP="004359A7">
            <w:pPr>
              <w:rPr>
                <w:color w:val="auto"/>
                <w:sz w:val="24"/>
                <w:szCs w:val="24"/>
              </w:rPr>
            </w:pPr>
            <w:r w:rsidRPr="00E51215">
              <w:rPr>
                <w:color w:val="auto"/>
                <w:sz w:val="24"/>
                <w:szCs w:val="24"/>
              </w:rPr>
              <w:t>LewatitCNP LF:AB-17-8ИП жүйелердің молярлы қатынастары</w:t>
            </w:r>
          </w:p>
          <w:p w:rsidR="00A6288C" w:rsidRPr="00DA3171" w:rsidRDefault="00A6288C" w:rsidP="004359A7">
            <w:pPr>
              <w:rPr>
                <w:color w:val="auto"/>
                <w:sz w:val="24"/>
                <w:szCs w:val="24"/>
              </w:rPr>
            </w:pPr>
          </w:p>
        </w:tc>
        <w:tc>
          <w:tcPr>
            <w:tcW w:w="2977" w:type="dxa"/>
            <w:gridSpan w:val="2"/>
            <w:tcBorders>
              <w:right w:val="single" w:sz="4" w:space="0" w:color="000000"/>
            </w:tcBorders>
          </w:tcPr>
          <w:p w:rsidR="00A6288C" w:rsidRPr="00DA3171" w:rsidRDefault="00474BCC" w:rsidP="004359A7">
            <w:pPr>
              <w:rPr>
                <w:i/>
                <w:color w:val="auto"/>
                <w:sz w:val="24"/>
                <w:szCs w:val="24"/>
              </w:rPr>
            </w:pPr>
            <w:r w:rsidRPr="00DA3171">
              <w:rPr>
                <w:i/>
                <w:color w:val="auto"/>
                <w:sz w:val="24"/>
                <w:szCs w:val="24"/>
              </w:rPr>
              <w:t>Таралу коэффициенті (Kd, мл/мг)</w:t>
            </w:r>
          </w:p>
        </w:tc>
        <w:tc>
          <w:tcPr>
            <w:tcW w:w="3118" w:type="dxa"/>
            <w:gridSpan w:val="2"/>
            <w:tcBorders>
              <w:right w:val="single" w:sz="4" w:space="0" w:color="000000"/>
            </w:tcBorders>
          </w:tcPr>
          <w:p w:rsidR="00A6288C" w:rsidRPr="00DA3171" w:rsidRDefault="00474BCC" w:rsidP="004359A7">
            <w:pPr>
              <w:rPr>
                <w:i/>
                <w:color w:val="auto"/>
                <w:sz w:val="24"/>
                <w:szCs w:val="24"/>
              </w:rPr>
            </w:pPr>
            <w:r w:rsidRPr="00DA3171">
              <w:rPr>
                <w:i/>
                <w:color w:val="auto"/>
                <w:sz w:val="24"/>
                <w:szCs w:val="24"/>
              </w:rPr>
              <w:t>1 моль полимерге есептелген таралу коэффициенті (Kd, мл/мг)</w:t>
            </w:r>
          </w:p>
        </w:tc>
        <w:tc>
          <w:tcPr>
            <w:tcW w:w="1790" w:type="dxa"/>
            <w:tcBorders>
              <w:right w:val="single" w:sz="4" w:space="0" w:color="000000"/>
            </w:tcBorders>
          </w:tcPr>
          <w:p w:rsidR="00A6288C" w:rsidRPr="00DA3171" w:rsidRDefault="00474BCC" w:rsidP="004359A7">
            <w:pPr>
              <w:rPr>
                <w:i/>
                <w:color w:val="auto"/>
                <w:sz w:val="24"/>
                <w:szCs w:val="24"/>
              </w:rPr>
            </w:pPr>
            <w:r w:rsidRPr="00DA3171">
              <w:rPr>
                <w:i/>
                <w:color w:val="auto"/>
                <w:sz w:val="24"/>
                <w:szCs w:val="24"/>
              </w:rPr>
              <w:t>Бөлу коэффициенті (β)</w:t>
            </w:r>
          </w:p>
        </w:tc>
      </w:tr>
      <w:tr w:rsidR="00A6288C" w:rsidRPr="00DA3171" w:rsidTr="00F077BA">
        <w:trPr>
          <w:cantSplit/>
          <w:trHeight w:val="278"/>
          <w:tblHeader/>
        </w:trPr>
        <w:tc>
          <w:tcPr>
            <w:tcW w:w="1843" w:type="dxa"/>
            <w:vMerge/>
            <w:tcBorders>
              <w:right w:val="single" w:sz="4" w:space="0" w:color="000000"/>
            </w:tcBorders>
          </w:tcPr>
          <w:p w:rsidR="00A6288C" w:rsidRPr="00DA3171" w:rsidRDefault="00A6288C" w:rsidP="004359A7">
            <w:pPr>
              <w:widowControl w:val="0"/>
              <w:pBdr>
                <w:top w:val="nil"/>
                <w:left w:val="nil"/>
                <w:bottom w:val="nil"/>
                <w:right w:val="nil"/>
                <w:between w:val="nil"/>
              </w:pBdr>
              <w:jc w:val="left"/>
              <w:rPr>
                <w:i/>
                <w:color w:val="auto"/>
                <w:sz w:val="24"/>
                <w:szCs w:val="24"/>
              </w:rPr>
            </w:pPr>
          </w:p>
        </w:tc>
        <w:tc>
          <w:tcPr>
            <w:tcW w:w="1274" w:type="dxa"/>
            <w:tcBorders>
              <w:right w:val="single" w:sz="4" w:space="0" w:color="000000"/>
            </w:tcBorders>
          </w:tcPr>
          <w:p w:rsidR="00A6288C" w:rsidRPr="00DA3171" w:rsidRDefault="00474BCC" w:rsidP="004359A7">
            <w:pPr>
              <w:rPr>
                <w:b/>
                <w:color w:val="auto"/>
                <w:sz w:val="24"/>
                <w:szCs w:val="24"/>
                <w:vertAlign w:val="superscript"/>
              </w:rPr>
            </w:pPr>
            <w:r w:rsidRPr="00DA3171">
              <w:rPr>
                <w:b/>
                <w:color w:val="auto"/>
                <w:sz w:val="24"/>
                <w:szCs w:val="24"/>
              </w:rPr>
              <w:t>Lu</w:t>
            </w:r>
            <w:r w:rsidRPr="00DA3171">
              <w:rPr>
                <w:b/>
                <w:color w:val="auto"/>
                <w:sz w:val="24"/>
                <w:szCs w:val="24"/>
                <w:vertAlign w:val="superscript"/>
              </w:rPr>
              <w:t>3+</w:t>
            </w:r>
          </w:p>
        </w:tc>
        <w:tc>
          <w:tcPr>
            <w:tcW w:w="1703" w:type="dxa"/>
            <w:tcBorders>
              <w:right w:val="single" w:sz="4" w:space="0" w:color="000000"/>
            </w:tcBorders>
          </w:tcPr>
          <w:p w:rsidR="00A6288C" w:rsidRPr="00DA3171" w:rsidRDefault="00474BCC" w:rsidP="004359A7">
            <w:pPr>
              <w:rPr>
                <w:b/>
                <w:color w:val="auto"/>
                <w:sz w:val="24"/>
                <w:szCs w:val="24"/>
                <w:vertAlign w:val="superscript"/>
              </w:rPr>
            </w:pPr>
            <w:r w:rsidRPr="00DA3171">
              <w:rPr>
                <w:b/>
                <w:color w:val="auto"/>
                <w:sz w:val="24"/>
                <w:szCs w:val="24"/>
              </w:rPr>
              <w:t>Sc</w:t>
            </w:r>
            <w:r w:rsidRPr="00DA3171">
              <w:rPr>
                <w:b/>
                <w:color w:val="auto"/>
                <w:sz w:val="24"/>
                <w:szCs w:val="24"/>
                <w:vertAlign w:val="superscript"/>
              </w:rPr>
              <w:t>3+</w:t>
            </w:r>
          </w:p>
        </w:tc>
        <w:tc>
          <w:tcPr>
            <w:tcW w:w="1582" w:type="dxa"/>
            <w:tcBorders>
              <w:right w:val="single" w:sz="4" w:space="0" w:color="000000"/>
            </w:tcBorders>
          </w:tcPr>
          <w:p w:rsidR="00A6288C" w:rsidRPr="00DA3171" w:rsidRDefault="00474BCC" w:rsidP="004359A7">
            <w:pPr>
              <w:rPr>
                <w:b/>
                <w:color w:val="auto"/>
                <w:sz w:val="24"/>
                <w:szCs w:val="24"/>
                <w:vertAlign w:val="superscript"/>
              </w:rPr>
            </w:pPr>
            <w:r w:rsidRPr="00DA3171">
              <w:rPr>
                <w:b/>
                <w:color w:val="auto"/>
                <w:sz w:val="24"/>
                <w:szCs w:val="24"/>
              </w:rPr>
              <w:t>Lu</w:t>
            </w:r>
            <w:r w:rsidRPr="00DA3171">
              <w:rPr>
                <w:b/>
                <w:color w:val="auto"/>
                <w:sz w:val="24"/>
                <w:szCs w:val="24"/>
                <w:vertAlign w:val="superscript"/>
              </w:rPr>
              <w:t>3+</w:t>
            </w:r>
          </w:p>
        </w:tc>
        <w:tc>
          <w:tcPr>
            <w:tcW w:w="1536" w:type="dxa"/>
            <w:tcBorders>
              <w:right w:val="single" w:sz="4" w:space="0" w:color="000000"/>
            </w:tcBorders>
          </w:tcPr>
          <w:p w:rsidR="00A6288C" w:rsidRPr="00DA3171" w:rsidRDefault="00474BCC" w:rsidP="004359A7">
            <w:pPr>
              <w:rPr>
                <w:b/>
                <w:color w:val="auto"/>
                <w:sz w:val="24"/>
                <w:szCs w:val="24"/>
                <w:vertAlign w:val="superscript"/>
              </w:rPr>
            </w:pPr>
            <w:r w:rsidRPr="00DA3171">
              <w:rPr>
                <w:b/>
                <w:color w:val="auto"/>
                <w:sz w:val="24"/>
                <w:szCs w:val="24"/>
              </w:rPr>
              <w:t>Sc</w:t>
            </w:r>
            <w:r w:rsidRPr="00DA3171">
              <w:rPr>
                <w:b/>
                <w:color w:val="auto"/>
                <w:sz w:val="24"/>
                <w:szCs w:val="24"/>
                <w:vertAlign w:val="superscript"/>
              </w:rPr>
              <w:t>3+</w:t>
            </w:r>
          </w:p>
        </w:tc>
        <w:tc>
          <w:tcPr>
            <w:tcW w:w="1790" w:type="dxa"/>
            <w:tcBorders>
              <w:right w:val="single" w:sz="4" w:space="0" w:color="000000"/>
            </w:tcBorders>
          </w:tcPr>
          <w:p w:rsidR="00A6288C" w:rsidRPr="00DA3171" w:rsidRDefault="00474BCC" w:rsidP="004359A7">
            <w:pPr>
              <w:rPr>
                <w:b/>
                <w:color w:val="auto"/>
                <w:sz w:val="24"/>
                <w:szCs w:val="24"/>
                <w:vertAlign w:val="superscript"/>
              </w:rPr>
            </w:pPr>
            <w:r w:rsidRPr="00DA3171">
              <w:rPr>
                <w:b/>
                <w:color w:val="auto"/>
                <w:sz w:val="24"/>
                <w:szCs w:val="24"/>
              </w:rPr>
              <w:t>β</w:t>
            </w:r>
            <w:r w:rsidRPr="00DA3171">
              <w:rPr>
                <w:b/>
                <w:color w:val="auto"/>
                <w:sz w:val="24"/>
                <w:szCs w:val="24"/>
                <w:vertAlign w:val="subscript"/>
              </w:rPr>
              <w:t>Sc/Lu</w:t>
            </w:r>
          </w:p>
        </w:tc>
      </w:tr>
      <w:tr w:rsidR="00A6288C" w:rsidRPr="00DA3171" w:rsidTr="00F077BA">
        <w:trPr>
          <w:cantSplit/>
          <w:trHeight w:val="278"/>
          <w:tblHeader/>
        </w:trPr>
        <w:tc>
          <w:tcPr>
            <w:tcW w:w="1843" w:type="dxa"/>
          </w:tcPr>
          <w:p w:rsidR="00A6288C" w:rsidRPr="00DA3171" w:rsidRDefault="00474BCC" w:rsidP="004359A7">
            <w:pPr>
              <w:rPr>
                <w:color w:val="auto"/>
                <w:sz w:val="24"/>
                <w:szCs w:val="24"/>
              </w:rPr>
            </w:pPr>
            <w:r w:rsidRPr="00DA3171">
              <w:rPr>
                <w:color w:val="auto"/>
                <w:sz w:val="24"/>
                <w:szCs w:val="24"/>
              </w:rPr>
              <w:t xml:space="preserve">6:0 </w:t>
            </w:r>
          </w:p>
        </w:tc>
        <w:tc>
          <w:tcPr>
            <w:tcW w:w="1274" w:type="dxa"/>
            <w:vAlign w:val="bottom"/>
          </w:tcPr>
          <w:p w:rsidR="00A6288C" w:rsidRPr="00DA3171" w:rsidRDefault="00474BCC" w:rsidP="004359A7">
            <w:pPr>
              <w:rPr>
                <w:color w:val="auto"/>
                <w:sz w:val="24"/>
                <w:szCs w:val="24"/>
              </w:rPr>
            </w:pPr>
            <w:r w:rsidRPr="00DA3171">
              <w:rPr>
                <w:color w:val="auto"/>
                <w:sz w:val="24"/>
                <w:szCs w:val="24"/>
              </w:rPr>
              <w:t>0,508317</w:t>
            </w:r>
          </w:p>
        </w:tc>
        <w:tc>
          <w:tcPr>
            <w:tcW w:w="1703" w:type="dxa"/>
            <w:vAlign w:val="bottom"/>
          </w:tcPr>
          <w:p w:rsidR="00A6288C" w:rsidRPr="00DA3171" w:rsidRDefault="00474BCC" w:rsidP="004359A7">
            <w:pPr>
              <w:rPr>
                <w:color w:val="auto"/>
                <w:sz w:val="24"/>
                <w:szCs w:val="24"/>
              </w:rPr>
            </w:pPr>
            <w:r w:rsidRPr="00DA3171">
              <w:rPr>
                <w:color w:val="auto"/>
                <w:sz w:val="24"/>
                <w:szCs w:val="24"/>
              </w:rPr>
              <w:t>1,044528</w:t>
            </w:r>
          </w:p>
        </w:tc>
        <w:tc>
          <w:tcPr>
            <w:tcW w:w="1582"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0,084719</w:t>
            </w:r>
          </w:p>
        </w:tc>
        <w:tc>
          <w:tcPr>
            <w:tcW w:w="1536"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0,174088</w:t>
            </w:r>
          </w:p>
        </w:tc>
        <w:tc>
          <w:tcPr>
            <w:tcW w:w="1790"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2,054887</w:t>
            </w:r>
          </w:p>
        </w:tc>
      </w:tr>
      <w:tr w:rsidR="00A6288C" w:rsidRPr="00DA3171" w:rsidTr="00F077BA">
        <w:trPr>
          <w:cantSplit/>
          <w:trHeight w:val="278"/>
          <w:tblHeader/>
        </w:trPr>
        <w:tc>
          <w:tcPr>
            <w:tcW w:w="1843" w:type="dxa"/>
          </w:tcPr>
          <w:p w:rsidR="00A6288C" w:rsidRPr="00DA3171" w:rsidRDefault="00474BCC" w:rsidP="004359A7">
            <w:pPr>
              <w:rPr>
                <w:color w:val="auto"/>
                <w:sz w:val="24"/>
                <w:szCs w:val="24"/>
              </w:rPr>
            </w:pPr>
            <w:r w:rsidRPr="00DA3171">
              <w:rPr>
                <w:color w:val="auto"/>
                <w:sz w:val="24"/>
                <w:szCs w:val="24"/>
              </w:rPr>
              <w:t xml:space="preserve">5:1 </w:t>
            </w:r>
          </w:p>
        </w:tc>
        <w:tc>
          <w:tcPr>
            <w:tcW w:w="1274" w:type="dxa"/>
            <w:vAlign w:val="bottom"/>
          </w:tcPr>
          <w:p w:rsidR="00A6288C" w:rsidRPr="00DA3171" w:rsidRDefault="00474BCC" w:rsidP="004359A7">
            <w:pPr>
              <w:rPr>
                <w:color w:val="auto"/>
                <w:sz w:val="24"/>
                <w:szCs w:val="24"/>
              </w:rPr>
            </w:pPr>
            <w:r w:rsidRPr="00DA3171">
              <w:rPr>
                <w:color w:val="auto"/>
                <w:sz w:val="24"/>
                <w:szCs w:val="24"/>
              </w:rPr>
              <w:t>0,575394</w:t>
            </w:r>
          </w:p>
        </w:tc>
        <w:tc>
          <w:tcPr>
            <w:tcW w:w="1703" w:type="dxa"/>
            <w:vAlign w:val="bottom"/>
          </w:tcPr>
          <w:p w:rsidR="00A6288C" w:rsidRPr="00DA3171" w:rsidRDefault="00474BCC" w:rsidP="004359A7">
            <w:pPr>
              <w:rPr>
                <w:color w:val="auto"/>
                <w:sz w:val="24"/>
                <w:szCs w:val="24"/>
              </w:rPr>
            </w:pPr>
            <w:r w:rsidRPr="00DA3171">
              <w:rPr>
                <w:color w:val="auto"/>
                <w:sz w:val="24"/>
                <w:szCs w:val="24"/>
              </w:rPr>
              <w:t>0,993739</w:t>
            </w:r>
          </w:p>
        </w:tc>
        <w:tc>
          <w:tcPr>
            <w:tcW w:w="1582"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0,115079</w:t>
            </w:r>
          </w:p>
        </w:tc>
        <w:tc>
          <w:tcPr>
            <w:tcW w:w="1536"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0,198748</w:t>
            </w:r>
          </w:p>
        </w:tc>
        <w:tc>
          <w:tcPr>
            <w:tcW w:w="1790"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1,727057</w:t>
            </w:r>
          </w:p>
        </w:tc>
      </w:tr>
      <w:tr w:rsidR="00A6288C" w:rsidRPr="00DA3171" w:rsidTr="00F077BA">
        <w:trPr>
          <w:cantSplit/>
          <w:trHeight w:val="278"/>
          <w:tblHeader/>
        </w:trPr>
        <w:tc>
          <w:tcPr>
            <w:tcW w:w="1843" w:type="dxa"/>
          </w:tcPr>
          <w:p w:rsidR="00A6288C" w:rsidRPr="00DA3171" w:rsidRDefault="00474BCC" w:rsidP="004359A7">
            <w:pPr>
              <w:rPr>
                <w:color w:val="auto"/>
                <w:sz w:val="24"/>
                <w:szCs w:val="24"/>
              </w:rPr>
            </w:pPr>
            <w:r w:rsidRPr="00DA3171">
              <w:rPr>
                <w:color w:val="auto"/>
                <w:sz w:val="24"/>
                <w:szCs w:val="24"/>
              </w:rPr>
              <w:t xml:space="preserve">4:2 </w:t>
            </w:r>
          </w:p>
        </w:tc>
        <w:tc>
          <w:tcPr>
            <w:tcW w:w="1274" w:type="dxa"/>
            <w:vAlign w:val="bottom"/>
          </w:tcPr>
          <w:p w:rsidR="00A6288C" w:rsidRPr="00DA3171" w:rsidRDefault="00474BCC" w:rsidP="004359A7">
            <w:pPr>
              <w:rPr>
                <w:color w:val="auto"/>
                <w:sz w:val="24"/>
                <w:szCs w:val="24"/>
              </w:rPr>
            </w:pPr>
            <w:r w:rsidRPr="00DA3171">
              <w:rPr>
                <w:color w:val="auto"/>
                <w:sz w:val="24"/>
                <w:szCs w:val="24"/>
              </w:rPr>
              <w:t>0,543083</w:t>
            </w:r>
          </w:p>
        </w:tc>
        <w:tc>
          <w:tcPr>
            <w:tcW w:w="1703" w:type="dxa"/>
            <w:vAlign w:val="bottom"/>
          </w:tcPr>
          <w:p w:rsidR="00A6288C" w:rsidRPr="00DA3171" w:rsidRDefault="00474BCC" w:rsidP="004359A7">
            <w:pPr>
              <w:rPr>
                <w:color w:val="auto"/>
                <w:sz w:val="24"/>
                <w:szCs w:val="24"/>
              </w:rPr>
            </w:pPr>
            <w:r w:rsidRPr="00DA3171">
              <w:rPr>
                <w:color w:val="auto"/>
                <w:sz w:val="24"/>
                <w:szCs w:val="24"/>
              </w:rPr>
              <w:t>0,833076</w:t>
            </w:r>
          </w:p>
        </w:tc>
        <w:tc>
          <w:tcPr>
            <w:tcW w:w="1582"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0,135771</w:t>
            </w:r>
          </w:p>
        </w:tc>
        <w:tc>
          <w:tcPr>
            <w:tcW w:w="1536"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0,208269</w:t>
            </w:r>
          </w:p>
        </w:tc>
        <w:tc>
          <w:tcPr>
            <w:tcW w:w="1790"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1,533973</w:t>
            </w:r>
          </w:p>
        </w:tc>
      </w:tr>
      <w:tr w:rsidR="00A6288C" w:rsidRPr="00DA3171" w:rsidTr="00F077BA">
        <w:trPr>
          <w:cantSplit/>
          <w:trHeight w:val="278"/>
          <w:tblHeader/>
        </w:trPr>
        <w:tc>
          <w:tcPr>
            <w:tcW w:w="1843" w:type="dxa"/>
          </w:tcPr>
          <w:p w:rsidR="00A6288C" w:rsidRPr="00DA3171" w:rsidRDefault="00474BCC" w:rsidP="004359A7">
            <w:pPr>
              <w:rPr>
                <w:color w:val="auto"/>
                <w:sz w:val="24"/>
                <w:szCs w:val="24"/>
              </w:rPr>
            </w:pPr>
            <w:r w:rsidRPr="00DA3171">
              <w:rPr>
                <w:color w:val="auto"/>
                <w:sz w:val="24"/>
                <w:szCs w:val="24"/>
              </w:rPr>
              <w:t xml:space="preserve">3:3 </w:t>
            </w:r>
          </w:p>
        </w:tc>
        <w:tc>
          <w:tcPr>
            <w:tcW w:w="1274" w:type="dxa"/>
            <w:vAlign w:val="bottom"/>
          </w:tcPr>
          <w:p w:rsidR="00A6288C" w:rsidRPr="00DA3171" w:rsidRDefault="00474BCC" w:rsidP="004359A7">
            <w:pPr>
              <w:rPr>
                <w:color w:val="auto"/>
                <w:sz w:val="24"/>
                <w:szCs w:val="24"/>
              </w:rPr>
            </w:pPr>
            <w:r w:rsidRPr="00DA3171">
              <w:rPr>
                <w:color w:val="auto"/>
                <w:sz w:val="24"/>
                <w:szCs w:val="24"/>
              </w:rPr>
              <w:t>0,617367</w:t>
            </w:r>
          </w:p>
        </w:tc>
        <w:tc>
          <w:tcPr>
            <w:tcW w:w="1703" w:type="dxa"/>
            <w:vAlign w:val="bottom"/>
          </w:tcPr>
          <w:p w:rsidR="00A6288C" w:rsidRPr="00DA3171" w:rsidRDefault="00474BCC" w:rsidP="004359A7">
            <w:pPr>
              <w:rPr>
                <w:color w:val="auto"/>
                <w:sz w:val="24"/>
                <w:szCs w:val="24"/>
              </w:rPr>
            </w:pPr>
            <w:r w:rsidRPr="00DA3171">
              <w:rPr>
                <w:color w:val="auto"/>
                <w:sz w:val="24"/>
                <w:szCs w:val="24"/>
              </w:rPr>
              <w:t>0,833603</w:t>
            </w:r>
          </w:p>
        </w:tc>
        <w:tc>
          <w:tcPr>
            <w:tcW w:w="1582"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0,205789</w:t>
            </w:r>
          </w:p>
        </w:tc>
        <w:tc>
          <w:tcPr>
            <w:tcW w:w="1536"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0,277868</w:t>
            </w:r>
          </w:p>
        </w:tc>
        <w:tc>
          <w:tcPr>
            <w:tcW w:w="1790"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1,350257</w:t>
            </w:r>
          </w:p>
        </w:tc>
      </w:tr>
      <w:tr w:rsidR="00A6288C" w:rsidRPr="00DA3171" w:rsidTr="00F077BA">
        <w:trPr>
          <w:cantSplit/>
          <w:trHeight w:val="278"/>
          <w:tblHeader/>
        </w:trPr>
        <w:tc>
          <w:tcPr>
            <w:tcW w:w="1843" w:type="dxa"/>
          </w:tcPr>
          <w:p w:rsidR="00A6288C" w:rsidRPr="00DA3171" w:rsidRDefault="00474BCC" w:rsidP="004359A7">
            <w:pPr>
              <w:rPr>
                <w:color w:val="auto"/>
                <w:sz w:val="24"/>
                <w:szCs w:val="24"/>
              </w:rPr>
            </w:pPr>
            <w:r w:rsidRPr="00DA3171">
              <w:rPr>
                <w:color w:val="auto"/>
                <w:sz w:val="24"/>
                <w:szCs w:val="24"/>
              </w:rPr>
              <w:t xml:space="preserve">2:4 </w:t>
            </w:r>
          </w:p>
        </w:tc>
        <w:tc>
          <w:tcPr>
            <w:tcW w:w="1274" w:type="dxa"/>
            <w:vAlign w:val="bottom"/>
          </w:tcPr>
          <w:p w:rsidR="00A6288C" w:rsidRPr="00DA3171" w:rsidRDefault="00474BCC" w:rsidP="004359A7">
            <w:pPr>
              <w:rPr>
                <w:color w:val="auto"/>
                <w:sz w:val="24"/>
                <w:szCs w:val="24"/>
              </w:rPr>
            </w:pPr>
            <w:r w:rsidRPr="00DA3171">
              <w:rPr>
                <w:color w:val="auto"/>
                <w:sz w:val="24"/>
                <w:szCs w:val="24"/>
              </w:rPr>
              <w:t>0,414426</w:t>
            </w:r>
          </w:p>
        </w:tc>
        <w:tc>
          <w:tcPr>
            <w:tcW w:w="1703" w:type="dxa"/>
            <w:vAlign w:val="bottom"/>
          </w:tcPr>
          <w:p w:rsidR="00A6288C" w:rsidRPr="00DA3171" w:rsidRDefault="00474BCC" w:rsidP="004359A7">
            <w:pPr>
              <w:rPr>
                <w:color w:val="auto"/>
                <w:sz w:val="24"/>
                <w:szCs w:val="24"/>
              </w:rPr>
            </w:pPr>
            <w:r w:rsidRPr="00DA3171">
              <w:rPr>
                <w:color w:val="auto"/>
                <w:sz w:val="24"/>
                <w:szCs w:val="24"/>
              </w:rPr>
              <w:t>0,695591</w:t>
            </w:r>
          </w:p>
        </w:tc>
        <w:tc>
          <w:tcPr>
            <w:tcW w:w="1582"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0,207213</w:t>
            </w:r>
          </w:p>
        </w:tc>
        <w:tc>
          <w:tcPr>
            <w:tcW w:w="1536"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0,347796</w:t>
            </w:r>
          </w:p>
        </w:tc>
        <w:tc>
          <w:tcPr>
            <w:tcW w:w="1790"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1,678447</w:t>
            </w:r>
          </w:p>
        </w:tc>
      </w:tr>
      <w:tr w:rsidR="00A6288C" w:rsidRPr="00DA3171" w:rsidTr="00F077BA">
        <w:trPr>
          <w:cantSplit/>
          <w:trHeight w:val="278"/>
          <w:tblHeader/>
        </w:trPr>
        <w:tc>
          <w:tcPr>
            <w:tcW w:w="1843" w:type="dxa"/>
          </w:tcPr>
          <w:p w:rsidR="00A6288C" w:rsidRPr="00DA3171" w:rsidRDefault="00474BCC" w:rsidP="004359A7">
            <w:pPr>
              <w:rPr>
                <w:color w:val="auto"/>
                <w:sz w:val="24"/>
                <w:szCs w:val="24"/>
              </w:rPr>
            </w:pPr>
            <w:r w:rsidRPr="00DA3171">
              <w:rPr>
                <w:color w:val="auto"/>
                <w:sz w:val="24"/>
                <w:szCs w:val="24"/>
              </w:rPr>
              <w:t xml:space="preserve">1:5 </w:t>
            </w:r>
          </w:p>
        </w:tc>
        <w:tc>
          <w:tcPr>
            <w:tcW w:w="1274" w:type="dxa"/>
            <w:vAlign w:val="bottom"/>
          </w:tcPr>
          <w:p w:rsidR="00A6288C" w:rsidRPr="00DA3171" w:rsidRDefault="00474BCC" w:rsidP="004359A7">
            <w:pPr>
              <w:rPr>
                <w:color w:val="auto"/>
                <w:sz w:val="24"/>
                <w:szCs w:val="24"/>
              </w:rPr>
            </w:pPr>
            <w:r w:rsidRPr="00DA3171">
              <w:rPr>
                <w:color w:val="auto"/>
                <w:sz w:val="24"/>
                <w:szCs w:val="24"/>
              </w:rPr>
              <w:t>0,536549</w:t>
            </w:r>
          </w:p>
        </w:tc>
        <w:tc>
          <w:tcPr>
            <w:tcW w:w="1703" w:type="dxa"/>
            <w:vAlign w:val="bottom"/>
          </w:tcPr>
          <w:p w:rsidR="00A6288C" w:rsidRPr="00DA3171" w:rsidRDefault="00474BCC" w:rsidP="004359A7">
            <w:pPr>
              <w:rPr>
                <w:color w:val="auto"/>
                <w:sz w:val="24"/>
                <w:szCs w:val="24"/>
              </w:rPr>
            </w:pPr>
            <w:r w:rsidRPr="00DA3171">
              <w:rPr>
                <w:color w:val="auto"/>
                <w:sz w:val="24"/>
                <w:szCs w:val="24"/>
              </w:rPr>
              <w:t>0,978035</w:t>
            </w:r>
          </w:p>
        </w:tc>
        <w:tc>
          <w:tcPr>
            <w:tcW w:w="1582"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0,536549</w:t>
            </w:r>
          </w:p>
        </w:tc>
        <w:tc>
          <w:tcPr>
            <w:tcW w:w="1536"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0,978035</w:t>
            </w:r>
          </w:p>
        </w:tc>
        <w:tc>
          <w:tcPr>
            <w:tcW w:w="1790"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1,822825</w:t>
            </w:r>
          </w:p>
        </w:tc>
      </w:tr>
      <w:tr w:rsidR="00A6288C" w:rsidRPr="00DA3171" w:rsidTr="00F077BA">
        <w:trPr>
          <w:cantSplit/>
          <w:trHeight w:val="278"/>
          <w:tblHeader/>
        </w:trPr>
        <w:tc>
          <w:tcPr>
            <w:tcW w:w="1843" w:type="dxa"/>
          </w:tcPr>
          <w:p w:rsidR="00A6288C" w:rsidRPr="00DA3171" w:rsidRDefault="00474BCC" w:rsidP="004359A7">
            <w:pPr>
              <w:rPr>
                <w:color w:val="auto"/>
                <w:sz w:val="24"/>
                <w:szCs w:val="24"/>
              </w:rPr>
            </w:pPr>
            <w:r w:rsidRPr="00DA3171">
              <w:rPr>
                <w:color w:val="auto"/>
                <w:sz w:val="24"/>
                <w:szCs w:val="24"/>
              </w:rPr>
              <w:t xml:space="preserve">0:6 </w:t>
            </w:r>
          </w:p>
        </w:tc>
        <w:tc>
          <w:tcPr>
            <w:tcW w:w="1274" w:type="dxa"/>
            <w:vAlign w:val="bottom"/>
          </w:tcPr>
          <w:p w:rsidR="00A6288C" w:rsidRPr="00DA3171" w:rsidRDefault="00474BCC" w:rsidP="004359A7">
            <w:pPr>
              <w:rPr>
                <w:color w:val="auto"/>
                <w:sz w:val="24"/>
                <w:szCs w:val="24"/>
              </w:rPr>
            </w:pPr>
            <w:r w:rsidRPr="00DA3171">
              <w:rPr>
                <w:color w:val="auto"/>
                <w:sz w:val="24"/>
                <w:szCs w:val="24"/>
              </w:rPr>
              <w:t>0,001214</w:t>
            </w:r>
          </w:p>
        </w:tc>
        <w:tc>
          <w:tcPr>
            <w:tcW w:w="1703" w:type="dxa"/>
            <w:vAlign w:val="bottom"/>
          </w:tcPr>
          <w:p w:rsidR="00A6288C" w:rsidRPr="00DA3171" w:rsidRDefault="00474BCC" w:rsidP="004359A7">
            <w:pPr>
              <w:rPr>
                <w:color w:val="auto"/>
                <w:sz w:val="24"/>
                <w:szCs w:val="24"/>
              </w:rPr>
            </w:pPr>
            <w:r w:rsidRPr="00DA3171">
              <w:rPr>
                <w:color w:val="auto"/>
                <w:sz w:val="24"/>
                <w:szCs w:val="24"/>
              </w:rPr>
              <w:t>0,001514</w:t>
            </w:r>
          </w:p>
        </w:tc>
        <w:tc>
          <w:tcPr>
            <w:tcW w:w="1582"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0,000202</w:t>
            </w:r>
          </w:p>
        </w:tc>
        <w:tc>
          <w:tcPr>
            <w:tcW w:w="1536"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0,000252</w:t>
            </w:r>
          </w:p>
        </w:tc>
        <w:tc>
          <w:tcPr>
            <w:tcW w:w="1790" w:type="dxa"/>
            <w:tcBorders>
              <w:right w:val="single" w:sz="4" w:space="0" w:color="000000"/>
            </w:tcBorders>
            <w:vAlign w:val="bottom"/>
          </w:tcPr>
          <w:p w:rsidR="00A6288C" w:rsidRPr="00DA3171" w:rsidRDefault="00474BCC" w:rsidP="004359A7">
            <w:pPr>
              <w:rPr>
                <w:color w:val="auto"/>
                <w:sz w:val="24"/>
                <w:szCs w:val="24"/>
              </w:rPr>
            </w:pPr>
            <w:r w:rsidRPr="00DA3171">
              <w:rPr>
                <w:color w:val="auto"/>
                <w:sz w:val="24"/>
                <w:szCs w:val="24"/>
              </w:rPr>
              <w:t>-</w:t>
            </w:r>
          </w:p>
        </w:tc>
      </w:tr>
    </w:tbl>
    <w:p w:rsidR="00A6288C" w:rsidRPr="00DA3171" w:rsidRDefault="00F077BA" w:rsidP="00F077BA">
      <w:pPr>
        <w:spacing w:line="240" w:lineRule="auto"/>
        <w:jc w:val="center"/>
      </w:pPr>
      <w:r w:rsidRPr="00DA3171">
        <w:object w:dxaOrig="5952" w:dyaOrig="4562">
          <v:shape id="_x0000_i1065" type="#_x0000_t75" style="width:396.75pt;height:306pt" o:ole="">
            <v:imagedata r:id="rId136" o:title=""/>
          </v:shape>
          <o:OLEObject Type="Embed" ProgID="Origin50.Graph" ShapeID="_x0000_i1065" DrawAspect="Content" ObjectID="_1781417610" r:id="rId137"/>
        </w:object>
      </w:r>
    </w:p>
    <w:p w:rsidR="00A6288C" w:rsidRPr="00DA3171" w:rsidRDefault="00AC4226" w:rsidP="004359A7">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w:t>
      </w:r>
      <w:r w:rsidR="00F22D92">
        <w:rPr>
          <w:rFonts w:ascii="Times New Roman" w:eastAsia="Times New Roman" w:hAnsi="Times New Roman" w:cs="Times New Roman"/>
          <w:sz w:val="28"/>
          <w:szCs w:val="28"/>
        </w:rPr>
        <w:t>54</w:t>
      </w:r>
      <w:r w:rsidR="00474BCC" w:rsidRPr="00DA3171">
        <w:rPr>
          <w:rFonts w:ascii="Times New Roman" w:eastAsia="Times New Roman" w:hAnsi="Times New Roman" w:cs="Times New Roman"/>
          <w:sz w:val="28"/>
          <w:szCs w:val="28"/>
        </w:rPr>
        <w:t xml:space="preserve"> – Lewatit CNP LF:AВ-17-8 интерполимерлі жүйелерінде лютеций (ІІІ) және скандий (III) иондарының таралу коэффициенттері</w:t>
      </w:r>
    </w:p>
    <w:p w:rsidR="00B72B26" w:rsidRPr="00DA3171" w:rsidRDefault="00B72B26" w:rsidP="004359A7">
      <w:pPr>
        <w:spacing w:before="280" w:after="0" w:line="240" w:lineRule="auto"/>
        <w:ind w:firstLine="720"/>
        <w:jc w:val="both"/>
        <w:rPr>
          <w:rFonts w:ascii="Times New Roman" w:eastAsia="Times New Roman" w:hAnsi="Times New Roman" w:cs="Times New Roman"/>
          <w:sz w:val="28"/>
          <w:szCs w:val="28"/>
        </w:rPr>
      </w:pPr>
      <w:bookmarkStart w:id="48" w:name="_Toc164778294"/>
      <w:r w:rsidRPr="00DA3171">
        <w:rPr>
          <w:rFonts w:ascii="Times New Roman" w:eastAsia="Times New Roman" w:hAnsi="Times New Roman" w:cs="Times New Roman"/>
          <w:sz w:val="28"/>
          <w:szCs w:val="28"/>
        </w:rPr>
        <w:t xml:space="preserve">1 моль полимерге есептелген таралу коэффициенті </w:t>
      </w:r>
      <w:r w:rsidR="00F22D92">
        <w:rPr>
          <w:rFonts w:ascii="Times New Roman" w:eastAsia="Times New Roman" w:hAnsi="Times New Roman" w:cs="Times New Roman"/>
          <w:sz w:val="28"/>
          <w:szCs w:val="28"/>
        </w:rPr>
        <w:t>54</w:t>
      </w:r>
      <w:r w:rsidRPr="00DA3171">
        <w:rPr>
          <w:rFonts w:ascii="Times New Roman" w:eastAsia="Times New Roman" w:hAnsi="Times New Roman" w:cs="Times New Roman"/>
          <w:sz w:val="28"/>
          <w:szCs w:val="28"/>
        </w:rPr>
        <w:t>-суретте диаграмма түрінде сипатталған. Мұнда ИП жүйенің барлық қатынасында скандий иондарының таралу коэффициенті лютециймен салыстырғанда жоғары. 1:5 молярлық қатынасында Kd</w:t>
      </w:r>
      <w:r w:rsidRPr="00DA3171">
        <w:rPr>
          <w:rFonts w:ascii="Times New Roman" w:eastAsia="Times New Roman" w:hAnsi="Times New Roman" w:cs="Times New Roman"/>
          <w:sz w:val="28"/>
          <w:szCs w:val="28"/>
          <w:vertAlign w:val="subscript"/>
        </w:rPr>
        <w:t>Sc</w:t>
      </w:r>
      <w:r w:rsidRPr="00DA3171">
        <w:rPr>
          <w:rFonts w:ascii="Times New Roman" w:eastAsia="Times New Roman" w:hAnsi="Times New Roman" w:cs="Times New Roman"/>
          <w:sz w:val="28"/>
          <w:szCs w:val="28"/>
        </w:rPr>
        <w:t>=1. Зерттеу нәтижелері Lu</w:t>
      </w:r>
      <w:r w:rsidRPr="00DA3171">
        <w:rPr>
          <w:rFonts w:ascii="Times New Roman" w:eastAsia="Times New Roman" w:hAnsi="Times New Roman" w:cs="Times New Roman"/>
          <w:sz w:val="28"/>
          <w:szCs w:val="28"/>
          <w:vertAlign w:val="superscript"/>
        </w:rPr>
        <w:t>3+</w:t>
      </w:r>
      <w:r w:rsidRPr="00DA3171">
        <w:rPr>
          <w:rFonts w:ascii="Times New Roman" w:eastAsia="Times New Roman" w:hAnsi="Times New Roman" w:cs="Times New Roman"/>
          <w:sz w:val="28"/>
          <w:szCs w:val="28"/>
        </w:rPr>
        <w:t>, Sc</w:t>
      </w:r>
      <w:r w:rsidRPr="00DA3171">
        <w:rPr>
          <w:rFonts w:ascii="Times New Roman" w:eastAsia="Times New Roman" w:hAnsi="Times New Roman" w:cs="Times New Roman"/>
          <w:sz w:val="28"/>
          <w:szCs w:val="28"/>
          <w:vertAlign w:val="superscript"/>
        </w:rPr>
        <w:t>3+</w:t>
      </w:r>
      <w:r w:rsidR="0002179D">
        <w:rPr>
          <w:rFonts w:ascii="Times New Roman" w:eastAsia="Times New Roman" w:hAnsi="Times New Roman" w:cs="Times New Roman"/>
          <w:sz w:val="28"/>
          <w:szCs w:val="28"/>
          <w:vertAlign w:val="superscript"/>
        </w:rPr>
        <w:t xml:space="preserve"> </w:t>
      </w:r>
      <w:r w:rsidRPr="00DA3171">
        <w:rPr>
          <w:rFonts w:ascii="Times New Roman" w:eastAsia="Times New Roman" w:hAnsi="Times New Roman" w:cs="Times New Roman"/>
          <w:sz w:val="28"/>
          <w:szCs w:val="28"/>
        </w:rPr>
        <w:t>иондары бар күрделі ерітінділерден скандийді лютецийден бөліп алу үшін әлсіз қышқылды катионалмастырғышпен күшті негізді анионалмастырғыш негізінде құрылған Lewatit CNP LF:AВ-17-8 интерполимерлі жүйесін ұсынуға болатынын көрсетеді.</w:t>
      </w:r>
    </w:p>
    <w:p w:rsidR="006F59FF" w:rsidRDefault="006F59FF" w:rsidP="006F59FF">
      <w:pPr>
        <w:pStyle w:val="affffffff6"/>
      </w:pPr>
    </w:p>
    <w:p w:rsidR="00B72B26" w:rsidRDefault="006F59FF" w:rsidP="006F59FF">
      <w:pPr>
        <w:pStyle w:val="affffffff6"/>
        <w:rPr>
          <w:b/>
        </w:rPr>
      </w:pPr>
      <w:r w:rsidRPr="006F59FF">
        <w:rPr>
          <w:b/>
        </w:rPr>
        <w:t>Үшінші бөлімге қо</w:t>
      </w:r>
      <w:r w:rsidR="006B1FE1">
        <w:rPr>
          <w:b/>
        </w:rPr>
        <w:t>р</w:t>
      </w:r>
      <w:r w:rsidRPr="006F59FF">
        <w:rPr>
          <w:b/>
        </w:rPr>
        <w:t>ытынды</w:t>
      </w:r>
    </w:p>
    <w:p w:rsidR="00BA6343" w:rsidRPr="00DA3171" w:rsidRDefault="00BA6343" w:rsidP="00BA6343">
      <w:pPr>
        <w:spacing w:after="0" w:line="240" w:lineRule="auto"/>
        <w:ind w:firstLine="720"/>
        <w:jc w:val="both"/>
        <w:rPr>
          <w:rFonts w:ascii="Times New Roman" w:hAnsi="Times New Roman" w:cs="Times New Roman"/>
          <w:sz w:val="28"/>
          <w:szCs w:val="28"/>
        </w:rPr>
      </w:pPr>
      <w:r w:rsidRPr="00DA3171">
        <w:rPr>
          <w:rFonts w:ascii="Times New Roman" w:hAnsi="Times New Roman" w:cs="Times New Roman"/>
          <w:sz w:val="28"/>
          <w:szCs w:val="28"/>
        </w:rPr>
        <w:t>1. Lewatit CNP LF және АВ-17-8 ионалмастырғыш шайырларының негізінде</w:t>
      </w:r>
      <w:r>
        <w:rPr>
          <w:rFonts w:ascii="Times New Roman" w:hAnsi="Times New Roman" w:cs="Times New Roman"/>
          <w:sz w:val="28"/>
          <w:szCs w:val="28"/>
        </w:rPr>
        <w:t xml:space="preserve"> </w:t>
      </w:r>
      <w:r w:rsidRPr="00DA3171">
        <w:rPr>
          <w:rFonts w:ascii="Times New Roman" w:hAnsi="Times New Roman" w:cs="Times New Roman"/>
          <w:sz w:val="28"/>
          <w:szCs w:val="28"/>
        </w:rPr>
        <w:t>молярлық қатынаста</w:t>
      </w:r>
      <w:r>
        <w:rPr>
          <w:rFonts w:ascii="Times New Roman" w:hAnsi="Times New Roman" w:cs="Times New Roman"/>
          <w:sz w:val="28"/>
          <w:szCs w:val="28"/>
        </w:rPr>
        <w:t>ры әртүрлі</w:t>
      </w:r>
      <w:r w:rsidRPr="00DA3171">
        <w:rPr>
          <w:rFonts w:ascii="Times New Roman" w:hAnsi="Times New Roman" w:cs="Times New Roman"/>
          <w:sz w:val="28"/>
          <w:szCs w:val="28"/>
        </w:rPr>
        <w:t xml:space="preserve"> (X:Y) Lewatit CNP LF:АВ-17-8 интерполимерлі жүйелер құрылды. </w:t>
      </w:r>
    </w:p>
    <w:p w:rsidR="00BA6343" w:rsidRPr="00DA3171" w:rsidRDefault="00A25C65" w:rsidP="00BA6343">
      <w:pPr>
        <w:pStyle w:val="affffffff6"/>
        <w:ind w:right="125" w:firstLine="709"/>
        <w:rPr>
          <w:spacing w:val="-2"/>
        </w:rPr>
      </w:pPr>
      <w:r>
        <w:t xml:space="preserve">2. </w:t>
      </w:r>
      <w:r w:rsidR="00BA6343">
        <w:t xml:space="preserve">Интерполимерлі жүйелердің </w:t>
      </w:r>
      <w:r w:rsidR="00BA6343" w:rsidRPr="00DA3171">
        <w:t xml:space="preserve">электрохимиялық қасиеттеріне </w:t>
      </w:r>
      <w:r>
        <w:t>құрамындағы компоненттердің</w:t>
      </w:r>
      <w:r w:rsidR="00BA6343" w:rsidRPr="00DA3171">
        <w:t xml:space="preserve"> бастапқы күйлерінің әсері</w:t>
      </w:r>
      <w:r w:rsidR="00BA6343">
        <w:t xml:space="preserve"> және </w:t>
      </w:r>
      <w:r w:rsidR="00BA6343" w:rsidRPr="00DA3171">
        <w:t xml:space="preserve">сорбциялық қасиеттері зерттелді. </w:t>
      </w:r>
    </w:p>
    <w:p w:rsidR="00BA6343" w:rsidRPr="006F59FF" w:rsidRDefault="00A25C65" w:rsidP="00BA6343">
      <w:pPr>
        <w:spacing w:after="0" w:line="240" w:lineRule="auto"/>
        <w:ind w:firstLine="720"/>
        <w:jc w:val="both"/>
        <w:rPr>
          <w:b/>
        </w:rPr>
      </w:pPr>
      <w:r>
        <w:rPr>
          <w:rFonts w:ascii="Times New Roman" w:hAnsi="Times New Roman" w:cs="Times New Roman"/>
          <w:sz w:val="28"/>
          <w:szCs w:val="28"/>
        </w:rPr>
        <w:t xml:space="preserve">3. </w:t>
      </w:r>
      <w:r w:rsidR="00BA6343" w:rsidRPr="00DA3171">
        <w:rPr>
          <w:rFonts w:ascii="Times New Roman" w:hAnsi="Times New Roman" w:cs="Times New Roman"/>
          <w:sz w:val="28"/>
          <w:szCs w:val="28"/>
        </w:rPr>
        <w:t>Молярлық қатынастары әртүрлі Lewatit CNP LF:АВ-17-8</w:t>
      </w:r>
      <w:r w:rsidR="00BA6343">
        <w:rPr>
          <w:rFonts w:ascii="Times New Roman" w:hAnsi="Times New Roman" w:cs="Times New Roman"/>
          <w:sz w:val="28"/>
          <w:szCs w:val="28"/>
        </w:rPr>
        <w:t xml:space="preserve"> және </w:t>
      </w:r>
      <w:r w:rsidR="00BA6343" w:rsidRPr="006032B4">
        <w:rPr>
          <w:rFonts w:ascii="Times New Roman" w:hAnsi="Times New Roman" w:cs="Times New Roman"/>
          <w:sz w:val="28"/>
          <w:szCs w:val="28"/>
        </w:rPr>
        <w:t xml:space="preserve">Amberlite IR120:AВ-17-8 </w:t>
      </w:r>
      <w:r w:rsidR="00BA6343" w:rsidRPr="00DA3171">
        <w:rPr>
          <w:rFonts w:ascii="Times New Roman" w:hAnsi="Times New Roman" w:cs="Times New Roman"/>
          <w:sz w:val="28"/>
          <w:szCs w:val="28"/>
        </w:rPr>
        <w:t>интерполимерлі жүйелерімен</w:t>
      </w:r>
      <w:r w:rsidR="00BA6343">
        <w:rPr>
          <w:rFonts w:ascii="Times New Roman" w:hAnsi="Times New Roman" w:cs="Times New Roman"/>
          <w:sz w:val="28"/>
          <w:szCs w:val="28"/>
        </w:rPr>
        <w:t xml:space="preserve"> </w:t>
      </w:r>
      <w:r w:rsidR="00BA6343" w:rsidRPr="00DA3171">
        <w:rPr>
          <w:rFonts w:ascii="Times New Roman" w:hAnsi="Times New Roman" w:cs="Times New Roman"/>
          <w:sz w:val="28"/>
          <w:szCs w:val="28"/>
        </w:rPr>
        <w:t xml:space="preserve">СЖМ концентраттарынан скандий және лютеций иондарын сұрыптап бөлудің ғылыми - тәжірибелік </w:t>
      </w:r>
      <w:r w:rsidR="00BA6343">
        <w:rPr>
          <w:rFonts w:ascii="Times New Roman" w:hAnsi="Times New Roman" w:cs="Times New Roman"/>
          <w:sz w:val="28"/>
          <w:szCs w:val="28"/>
        </w:rPr>
        <w:t>әдісі құрылды</w:t>
      </w:r>
      <w:r w:rsidR="00BA6343" w:rsidRPr="00DA3171">
        <w:rPr>
          <w:rFonts w:ascii="Times New Roman" w:hAnsi="Times New Roman" w:cs="Times New Roman"/>
          <w:sz w:val="28"/>
          <w:szCs w:val="28"/>
        </w:rPr>
        <w:t xml:space="preserve">. </w:t>
      </w:r>
    </w:p>
    <w:p w:rsidR="00B72B26" w:rsidRPr="00BA6343" w:rsidRDefault="00B72B26" w:rsidP="00C2638D">
      <w:pPr>
        <w:pStyle w:val="affffffff6"/>
      </w:pPr>
    </w:p>
    <w:p w:rsidR="00B72B26" w:rsidRPr="00DA3171" w:rsidRDefault="00B72B26" w:rsidP="004359A7">
      <w:pPr>
        <w:pStyle w:val="1"/>
        <w:jc w:val="center"/>
        <w:rPr>
          <w:sz w:val="28"/>
          <w:szCs w:val="28"/>
        </w:rPr>
      </w:pPr>
    </w:p>
    <w:p w:rsidR="00B72B26" w:rsidRDefault="00B72B26" w:rsidP="004359A7">
      <w:pPr>
        <w:pStyle w:val="1"/>
        <w:jc w:val="center"/>
        <w:rPr>
          <w:sz w:val="28"/>
          <w:szCs w:val="28"/>
        </w:rPr>
      </w:pPr>
    </w:p>
    <w:p w:rsidR="00F01495" w:rsidRDefault="00F01495" w:rsidP="004359A7">
      <w:pPr>
        <w:pStyle w:val="1"/>
        <w:jc w:val="center"/>
        <w:rPr>
          <w:sz w:val="28"/>
          <w:szCs w:val="28"/>
        </w:rPr>
      </w:pPr>
    </w:p>
    <w:p w:rsidR="00F01495" w:rsidRDefault="00F01495" w:rsidP="004359A7">
      <w:pPr>
        <w:pStyle w:val="1"/>
        <w:jc w:val="center"/>
        <w:rPr>
          <w:sz w:val="28"/>
          <w:szCs w:val="28"/>
        </w:rPr>
      </w:pPr>
    </w:p>
    <w:p w:rsidR="00F01495" w:rsidRDefault="00F01495" w:rsidP="004359A7">
      <w:pPr>
        <w:pStyle w:val="1"/>
        <w:jc w:val="center"/>
        <w:rPr>
          <w:sz w:val="28"/>
          <w:szCs w:val="28"/>
        </w:rPr>
      </w:pPr>
    </w:p>
    <w:p w:rsidR="00F01495" w:rsidRDefault="00F01495" w:rsidP="004359A7">
      <w:pPr>
        <w:pStyle w:val="1"/>
        <w:jc w:val="center"/>
        <w:rPr>
          <w:sz w:val="28"/>
          <w:szCs w:val="28"/>
        </w:rPr>
      </w:pPr>
    </w:p>
    <w:p w:rsidR="00F01495" w:rsidRDefault="00F01495" w:rsidP="004359A7">
      <w:pPr>
        <w:pStyle w:val="1"/>
        <w:jc w:val="center"/>
        <w:rPr>
          <w:sz w:val="28"/>
          <w:szCs w:val="28"/>
        </w:rPr>
      </w:pPr>
    </w:p>
    <w:p w:rsidR="00F01495" w:rsidRDefault="00F01495" w:rsidP="004359A7">
      <w:pPr>
        <w:pStyle w:val="1"/>
        <w:jc w:val="center"/>
        <w:rPr>
          <w:sz w:val="28"/>
          <w:szCs w:val="28"/>
        </w:rPr>
      </w:pPr>
    </w:p>
    <w:p w:rsidR="00F01495" w:rsidRDefault="00F01495" w:rsidP="004359A7">
      <w:pPr>
        <w:pStyle w:val="1"/>
        <w:jc w:val="center"/>
        <w:rPr>
          <w:sz w:val="28"/>
          <w:szCs w:val="28"/>
        </w:rPr>
      </w:pPr>
    </w:p>
    <w:p w:rsidR="00F01495" w:rsidRDefault="00F01495" w:rsidP="004359A7">
      <w:pPr>
        <w:pStyle w:val="1"/>
        <w:jc w:val="center"/>
        <w:rPr>
          <w:sz w:val="28"/>
          <w:szCs w:val="28"/>
        </w:rPr>
      </w:pPr>
    </w:p>
    <w:p w:rsidR="00F01495" w:rsidRDefault="00F01495" w:rsidP="004359A7">
      <w:pPr>
        <w:pStyle w:val="1"/>
        <w:jc w:val="center"/>
        <w:rPr>
          <w:sz w:val="28"/>
          <w:szCs w:val="28"/>
        </w:rPr>
      </w:pPr>
    </w:p>
    <w:p w:rsidR="00F01495" w:rsidRDefault="00F01495" w:rsidP="004359A7">
      <w:pPr>
        <w:pStyle w:val="1"/>
        <w:jc w:val="center"/>
        <w:rPr>
          <w:sz w:val="28"/>
          <w:szCs w:val="28"/>
        </w:rPr>
      </w:pPr>
    </w:p>
    <w:p w:rsidR="000B4856" w:rsidRPr="00DA3171" w:rsidRDefault="000B4856" w:rsidP="004359A7">
      <w:pPr>
        <w:pStyle w:val="1"/>
        <w:jc w:val="center"/>
        <w:rPr>
          <w:sz w:val="28"/>
          <w:szCs w:val="28"/>
        </w:rPr>
      </w:pPr>
      <w:bookmarkStart w:id="49" w:name="_Toc170208222"/>
      <w:r w:rsidRPr="00DA3171">
        <w:rPr>
          <w:sz w:val="28"/>
          <w:szCs w:val="28"/>
        </w:rPr>
        <w:t>ҚОРЫТЫНДЫ</w:t>
      </w:r>
      <w:bookmarkEnd w:id="48"/>
      <w:bookmarkEnd w:id="49"/>
    </w:p>
    <w:p w:rsidR="003E20F2" w:rsidRPr="00DA3171" w:rsidRDefault="00FA26E4" w:rsidP="004359A7">
      <w:pPr>
        <w:pStyle w:val="affffffff6"/>
        <w:ind w:right="125" w:firstLine="709"/>
      </w:pPr>
      <w:r w:rsidRPr="00DA3171">
        <w:t>Зерттеу нәтижесінде қышқылдық және негіздік функционалды торланған полимерлер негізінде скандий иондарына сұрыпты интерполимерлі жүйелер құрылды және технологиялық ерітінділерден</w:t>
      </w:r>
      <w:r w:rsidRPr="00DA3171">
        <w:rPr>
          <w:spacing w:val="1"/>
        </w:rPr>
        <w:t xml:space="preserve"> скандийді </w:t>
      </w:r>
      <w:r w:rsidRPr="00DA3171">
        <w:t xml:space="preserve">бөлудің ғылыми-тәжірибелік негіздері әзірленді. </w:t>
      </w:r>
      <w:r w:rsidR="008E61E6" w:rsidRPr="00DA3171">
        <w:t xml:space="preserve">Жүргізілген зерттеулердің нәтижесінде келесі тұжырымдамалар жасалды: </w:t>
      </w:r>
    </w:p>
    <w:p w:rsidR="00DF6EF1" w:rsidRPr="00DA3171" w:rsidRDefault="000B4856" w:rsidP="004359A7">
      <w:pPr>
        <w:spacing w:after="0" w:line="240" w:lineRule="auto"/>
        <w:ind w:firstLine="720"/>
        <w:jc w:val="both"/>
        <w:rPr>
          <w:rFonts w:ascii="Times New Roman" w:hAnsi="Times New Roman" w:cs="Times New Roman"/>
          <w:sz w:val="28"/>
          <w:szCs w:val="28"/>
        </w:rPr>
      </w:pPr>
      <w:r w:rsidRPr="00DA3171">
        <w:rPr>
          <w:rFonts w:ascii="Times New Roman" w:hAnsi="Times New Roman" w:cs="Times New Roman"/>
          <w:sz w:val="28"/>
          <w:szCs w:val="28"/>
        </w:rPr>
        <w:t xml:space="preserve">1. </w:t>
      </w:r>
      <w:r w:rsidR="00DF6EF1" w:rsidRPr="00DA3171">
        <w:rPr>
          <w:rFonts w:ascii="Times New Roman" w:hAnsi="Times New Roman" w:cs="Times New Roman"/>
          <w:sz w:val="28"/>
          <w:szCs w:val="28"/>
        </w:rPr>
        <w:t>Әлсіз қышқылды катионит Lewatit CNP LF және күшті негізді анионит АВ-17-8 ионалмастырғыш шайырларының бастапқы электрохимиялық және көлем</w:t>
      </w:r>
      <w:r w:rsidR="0085613F">
        <w:rPr>
          <w:rFonts w:ascii="Times New Roman" w:hAnsi="Times New Roman" w:cs="Times New Roman"/>
          <w:sz w:val="28"/>
          <w:szCs w:val="28"/>
        </w:rPr>
        <w:t>дік – гравиметриялық қасиеттері</w:t>
      </w:r>
      <w:r w:rsidR="00DF6EF1" w:rsidRPr="00DA3171">
        <w:rPr>
          <w:rFonts w:ascii="Times New Roman" w:hAnsi="Times New Roman" w:cs="Times New Roman"/>
          <w:sz w:val="28"/>
          <w:szCs w:val="28"/>
        </w:rPr>
        <w:t xml:space="preserve"> зерттеліп, олардың негізінде</w:t>
      </w:r>
      <w:r w:rsidR="005509D1">
        <w:rPr>
          <w:rFonts w:ascii="Times New Roman" w:hAnsi="Times New Roman" w:cs="Times New Roman"/>
          <w:sz w:val="28"/>
          <w:szCs w:val="28"/>
        </w:rPr>
        <w:t xml:space="preserve"> </w:t>
      </w:r>
      <w:r w:rsidR="00DF6EF1" w:rsidRPr="00DA3171">
        <w:rPr>
          <w:rFonts w:ascii="Times New Roman" w:hAnsi="Times New Roman" w:cs="Times New Roman"/>
          <w:sz w:val="28"/>
          <w:szCs w:val="28"/>
        </w:rPr>
        <w:t xml:space="preserve">әртүрлі молярлық қатынаста (X:Y) Lewatit CNP LF:АВ-17-8 интерполимерлі жүйелері құрылды. </w:t>
      </w:r>
    </w:p>
    <w:p w:rsidR="004D0144" w:rsidRPr="00DA3171" w:rsidRDefault="00C41B16" w:rsidP="004359A7">
      <w:pPr>
        <w:pStyle w:val="affffffff6"/>
        <w:ind w:right="125" w:firstLine="709"/>
        <w:rPr>
          <w:spacing w:val="-2"/>
        </w:rPr>
      </w:pPr>
      <w:r w:rsidRPr="00DA3171">
        <w:t xml:space="preserve">2. </w:t>
      </w:r>
      <w:r w:rsidR="000B4856" w:rsidRPr="00DA3171">
        <w:t>Өңделген интерполимерлі жүйелердің су ортасындағы электрохимиялық қасиеттеріне полимерл</w:t>
      </w:r>
      <w:r w:rsidR="008908AE" w:rsidRPr="00DA3171">
        <w:t>ердің бастапқы күйлерінің әсері зерттелді</w:t>
      </w:r>
      <w:r w:rsidR="000B4856" w:rsidRPr="00DA3171">
        <w:t xml:space="preserve">. </w:t>
      </w:r>
      <w:r w:rsidR="004D0144" w:rsidRPr="00DA3171">
        <w:t>Lewatit CNP LF:AВ-17-8 интерполимерлі жүйелерінің оңтайлы қатынасы (X:Y) таңдалып, сорбциялық қасиеттері зерттелді. Скандий</w:t>
      </w:r>
      <w:r w:rsidR="0085613F">
        <w:t xml:space="preserve"> иондарының ең жоғары сорбциясы</w:t>
      </w:r>
      <w:r w:rsidR="004D0144" w:rsidRPr="00DA3171">
        <w:t xml:space="preserve"> келесі молярлық қатынастарда </w:t>
      </w:r>
      <w:r w:rsidR="0085613F">
        <w:t xml:space="preserve">жүретіні анықталды: </w:t>
      </w:r>
      <w:r w:rsidR="00437D7F">
        <w:t>5,6:0,4 (73%); 5,2:0,8 (58,3%) және</w:t>
      </w:r>
      <w:r w:rsidR="004D0144" w:rsidRPr="00DA3171">
        <w:t xml:space="preserve"> 5:1 (</w:t>
      </w:r>
      <w:r w:rsidR="0085613F">
        <w:t xml:space="preserve">56,86%). </w:t>
      </w:r>
    </w:p>
    <w:p w:rsidR="000B4856" w:rsidRPr="00DA3171" w:rsidRDefault="000B4856" w:rsidP="004359A7">
      <w:pPr>
        <w:spacing w:after="0" w:line="240" w:lineRule="auto"/>
        <w:ind w:firstLine="720"/>
        <w:jc w:val="both"/>
        <w:rPr>
          <w:rFonts w:ascii="Times New Roman" w:hAnsi="Times New Roman" w:cs="Times New Roman"/>
          <w:sz w:val="28"/>
          <w:szCs w:val="28"/>
        </w:rPr>
      </w:pPr>
      <w:r w:rsidRPr="00DA3171">
        <w:rPr>
          <w:rFonts w:ascii="Times New Roman" w:hAnsi="Times New Roman" w:cs="Times New Roman"/>
          <w:sz w:val="28"/>
          <w:szCs w:val="28"/>
        </w:rPr>
        <w:t>3. Молярлық қатынастары әртүрлі Lewatit CNP LF:АВ-17-8 интерполимерлі жүйелерімен сулы ерітінділерден скан</w:t>
      </w:r>
      <w:r w:rsidR="00A15CE8" w:rsidRPr="00DA3171">
        <w:rPr>
          <w:rFonts w:ascii="Times New Roman" w:hAnsi="Times New Roman" w:cs="Times New Roman"/>
          <w:sz w:val="28"/>
          <w:szCs w:val="28"/>
        </w:rPr>
        <w:t>дий иондарын сорбциялау процесі</w:t>
      </w:r>
      <w:r w:rsidR="00C201A7" w:rsidRPr="00DA3171">
        <w:rPr>
          <w:rFonts w:ascii="Times New Roman" w:hAnsi="Times New Roman" w:cs="Times New Roman"/>
          <w:sz w:val="28"/>
          <w:szCs w:val="28"/>
        </w:rPr>
        <w:t xml:space="preserve">нің </w:t>
      </w:r>
      <w:r w:rsidR="00A15CE8" w:rsidRPr="00DA3171">
        <w:rPr>
          <w:rFonts w:ascii="Times New Roman" w:hAnsi="Times New Roman" w:cs="Times New Roman"/>
          <w:sz w:val="28"/>
          <w:szCs w:val="28"/>
        </w:rPr>
        <w:t xml:space="preserve">параметрлері есептелді. </w:t>
      </w:r>
      <w:r w:rsidR="008B3247" w:rsidRPr="00DA3171">
        <w:rPr>
          <w:rFonts w:ascii="Times New Roman" w:hAnsi="Times New Roman" w:cs="Times New Roman"/>
          <w:sz w:val="28"/>
          <w:szCs w:val="28"/>
        </w:rPr>
        <w:t xml:space="preserve">Жеке Lewatit CNP LF (6:0) байланысу дәрежесі </w:t>
      </w:r>
      <w:r w:rsidR="00D34AB3">
        <w:rPr>
          <w:rFonts w:ascii="Times New Roman" w:hAnsi="Times New Roman" w:cs="Times New Roman"/>
          <w:sz w:val="28"/>
          <w:szCs w:val="28"/>
        </w:rPr>
        <w:t>4,16</w:t>
      </w:r>
      <w:r w:rsidR="008B3247" w:rsidRPr="00DA3171">
        <w:rPr>
          <w:rFonts w:ascii="Times New Roman" w:hAnsi="Times New Roman" w:cs="Times New Roman"/>
          <w:sz w:val="28"/>
          <w:szCs w:val="28"/>
        </w:rPr>
        <w:t xml:space="preserve"> мг/моль. ИП жүйеде 1:5 молярлық қатынасында байланысу дәрежесі 1</w:t>
      </w:r>
      <w:r w:rsidR="00D34AB3">
        <w:rPr>
          <w:rFonts w:ascii="Times New Roman" w:hAnsi="Times New Roman" w:cs="Times New Roman"/>
          <w:sz w:val="28"/>
          <w:szCs w:val="28"/>
        </w:rPr>
        <w:t>1,1</w:t>
      </w:r>
      <w:r w:rsidR="008B3247" w:rsidRPr="00DA3171">
        <w:rPr>
          <w:rFonts w:ascii="Times New Roman" w:hAnsi="Times New Roman" w:cs="Times New Roman"/>
          <w:sz w:val="28"/>
          <w:szCs w:val="28"/>
        </w:rPr>
        <w:t xml:space="preserve">4 мг/моль. </w:t>
      </w:r>
      <w:r w:rsidR="00C41B16" w:rsidRPr="00DA3171">
        <w:rPr>
          <w:rFonts w:ascii="Times New Roman" w:hAnsi="Times New Roman" w:cs="Times New Roman"/>
          <w:sz w:val="28"/>
          <w:szCs w:val="28"/>
        </w:rPr>
        <w:t>Таралу коэффициенті Kd(6:0)</w:t>
      </w:r>
      <w:r w:rsidR="00C41B16" w:rsidRPr="00DA3171">
        <w:rPr>
          <w:rFonts w:ascii="Times New Roman" w:hAnsi="Times New Roman" w:cs="Times New Roman"/>
          <w:sz w:val="28"/>
          <w:szCs w:val="28"/>
          <w:vertAlign w:val="subscript"/>
        </w:rPr>
        <w:t>Lu</w:t>
      </w:r>
      <w:r w:rsidR="00C41B16" w:rsidRPr="00DA3171">
        <w:rPr>
          <w:rFonts w:ascii="Times New Roman" w:hAnsi="Times New Roman" w:cs="Times New Roman"/>
          <w:sz w:val="28"/>
          <w:szCs w:val="28"/>
        </w:rPr>
        <w:t>=0,508 мл/мг; Kd(6:0)</w:t>
      </w:r>
      <w:r w:rsidR="00C41B16" w:rsidRPr="00DA3171">
        <w:rPr>
          <w:rFonts w:ascii="Times New Roman" w:hAnsi="Times New Roman" w:cs="Times New Roman"/>
          <w:sz w:val="28"/>
          <w:szCs w:val="28"/>
          <w:vertAlign w:val="subscript"/>
        </w:rPr>
        <w:t>Sc</w:t>
      </w:r>
      <w:r w:rsidR="00C41B16" w:rsidRPr="00DA3171">
        <w:rPr>
          <w:rFonts w:ascii="Times New Roman" w:hAnsi="Times New Roman" w:cs="Times New Roman"/>
          <w:sz w:val="28"/>
          <w:szCs w:val="28"/>
        </w:rPr>
        <w:t>=1,044 мл/мг; Kd(5:1)</w:t>
      </w:r>
      <w:r w:rsidR="00C41B16" w:rsidRPr="00DA3171">
        <w:rPr>
          <w:rFonts w:ascii="Times New Roman" w:hAnsi="Times New Roman" w:cs="Times New Roman"/>
          <w:sz w:val="28"/>
          <w:szCs w:val="28"/>
          <w:vertAlign w:val="subscript"/>
        </w:rPr>
        <w:t>Lu</w:t>
      </w:r>
      <w:r w:rsidR="00C41B16" w:rsidRPr="00DA3171">
        <w:rPr>
          <w:rFonts w:ascii="Times New Roman" w:hAnsi="Times New Roman" w:cs="Times New Roman"/>
          <w:sz w:val="28"/>
          <w:szCs w:val="28"/>
        </w:rPr>
        <w:t>=0,575 мл/мг; Kd(5:1)</w:t>
      </w:r>
      <w:r w:rsidR="00C41B16" w:rsidRPr="00DA3171">
        <w:rPr>
          <w:rFonts w:ascii="Times New Roman" w:hAnsi="Times New Roman" w:cs="Times New Roman"/>
          <w:sz w:val="28"/>
          <w:szCs w:val="28"/>
          <w:vertAlign w:val="subscript"/>
        </w:rPr>
        <w:t>Sc</w:t>
      </w:r>
      <w:r w:rsidR="00C41B16" w:rsidRPr="00DA3171">
        <w:rPr>
          <w:rFonts w:ascii="Times New Roman" w:hAnsi="Times New Roman" w:cs="Times New Roman"/>
          <w:sz w:val="28"/>
          <w:szCs w:val="28"/>
        </w:rPr>
        <w:t>=0,993 мл/мг.</w:t>
      </w:r>
      <w:r w:rsidR="00020657">
        <w:rPr>
          <w:rFonts w:ascii="Times New Roman" w:hAnsi="Times New Roman" w:cs="Times New Roman"/>
          <w:sz w:val="28"/>
          <w:szCs w:val="28"/>
        </w:rPr>
        <w:t xml:space="preserve"> </w:t>
      </w:r>
      <w:r w:rsidR="008D4F3E" w:rsidRPr="00DA3171">
        <w:rPr>
          <w:rFonts w:ascii="Times New Roman" w:eastAsia="Times New Roman" w:hAnsi="Times New Roman" w:cs="Times New Roman"/>
          <w:sz w:val="28"/>
          <w:szCs w:val="28"/>
        </w:rPr>
        <w:t xml:space="preserve">Бөлу коэффициенті </w:t>
      </w:r>
      <w:r w:rsidR="008D4F3E" w:rsidRPr="006032B4">
        <w:rPr>
          <w:rFonts w:ascii="Times New Roman" w:eastAsia="Times New Roman" w:hAnsi="Times New Roman" w:cs="Times New Roman"/>
          <w:sz w:val="28"/>
          <w:szCs w:val="28"/>
        </w:rPr>
        <w:t>β</w:t>
      </w:r>
      <w:r w:rsidR="008D4F3E" w:rsidRPr="006032B4">
        <w:rPr>
          <w:rFonts w:ascii="Times New Roman" w:eastAsia="Times New Roman" w:hAnsi="Times New Roman" w:cs="Times New Roman"/>
          <w:sz w:val="28"/>
          <w:szCs w:val="28"/>
          <w:vertAlign w:val="subscript"/>
        </w:rPr>
        <w:t>Sc/Lu</w:t>
      </w:r>
      <w:r w:rsidR="008D4F3E" w:rsidRPr="00DA3171">
        <w:rPr>
          <w:rFonts w:ascii="Times New Roman" w:eastAsia="Times New Roman" w:hAnsi="Times New Roman" w:cs="Times New Roman"/>
          <w:sz w:val="28"/>
          <w:szCs w:val="28"/>
        </w:rPr>
        <w:t>=2,055</w:t>
      </w:r>
      <w:r w:rsidR="008D4F3E">
        <w:t>.</w:t>
      </w:r>
    </w:p>
    <w:p w:rsidR="00205832" w:rsidRDefault="000B4856" w:rsidP="004359A7">
      <w:pPr>
        <w:spacing w:after="0" w:line="240" w:lineRule="auto"/>
        <w:ind w:firstLine="720"/>
        <w:jc w:val="both"/>
        <w:rPr>
          <w:rFonts w:ascii="Times New Roman" w:hAnsi="Times New Roman" w:cs="Times New Roman"/>
          <w:sz w:val="28"/>
          <w:szCs w:val="28"/>
        </w:rPr>
      </w:pPr>
      <w:r w:rsidRPr="00DA3171">
        <w:rPr>
          <w:rFonts w:ascii="Times New Roman" w:hAnsi="Times New Roman" w:cs="Times New Roman"/>
          <w:sz w:val="28"/>
          <w:szCs w:val="28"/>
        </w:rPr>
        <w:t>4. СЖМ концентраттарынан скандий және лютеций иондарын сұрыптап бөлу</w:t>
      </w:r>
      <w:r w:rsidR="00C41B16" w:rsidRPr="00DA3171">
        <w:rPr>
          <w:rFonts w:ascii="Times New Roman" w:hAnsi="Times New Roman" w:cs="Times New Roman"/>
          <w:sz w:val="28"/>
          <w:szCs w:val="28"/>
        </w:rPr>
        <w:t xml:space="preserve">дің ғылыми - тәжірибелік </w:t>
      </w:r>
      <w:r w:rsidR="00175FF7">
        <w:rPr>
          <w:rFonts w:ascii="Times New Roman" w:hAnsi="Times New Roman" w:cs="Times New Roman"/>
          <w:sz w:val="28"/>
          <w:szCs w:val="28"/>
        </w:rPr>
        <w:t>әдісі құрылды</w:t>
      </w:r>
      <w:r w:rsidRPr="00DA3171">
        <w:rPr>
          <w:rFonts w:ascii="Times New Roman" w:hAnsi="Times New Roman" w:cs="Times New Roman"/>
          <w:sz w:val="28"/>
          <w:szCs w:val="28"/>
        </w:rPr>
        <w:t xml:space="preserve">. </w:t>
      </w:r>
      <w:r w:rsidR="004D0144" w:rsidRPr="00DA3171">
        <w:rPr>
          <w:rFonts w:ascii="Times New Roman" w:hAnsi="Times New Roman" w:cs="Times New Roman"/>
          <w:sz w:val="28"/>
          <w:szCs w:val="28"/>
        </w:rPr>
        <w:t xml:space="preserve">Күшті қышқылды катионалмастырғыш пен күшті негізді анионалмастырғыш негізінде құрылған  </w:t>
      </w:r>
      <w:r w:rsidR="0018461E">
        <w:rPr>
          <w:rFonts w:ascii="Times New Roman" w:hAnsi="Times New Roman" w:cs="Times New Roman"/>
          <w:sz w:val="28"/>
          <w:szCs w:val="28"/>
        </w:rPr>
        <w:t>Amberlite</w:t>
      </w:r>
      <w:r w:rsidR="004D0144" w:rsidRPr="00DA3171">
        <w:rPr>
          <w:rFonts w:ascii="Times New Roman" w:hAnsi="Times New Roman" w:cs="Times New Roman"/>
          <w:sz w:val="28"/>
          <w:szCs w:val="28"/>
        </w:rPr>
        <w:t xml:space="preserve"> IR120:AВ-17-8 интерполимерлі жүйелері</w:t>
      </w:r>
      <w:r w:rsidR="0085613F">
        <w:rPr>
          <w:rFonts w:ascii="Times New Roman" w:hAnsi="Times New Roman" w:cs="Times New Roman"/>
          <w:sz w:val="28"/>
          <w:szCs w:val="28"/>
        </w:rPr>
        <w:t xml:space="preserve">мен </w:t>
      </w:r>
      <w:r w:rsidR="004D0144" w:rsidRPr="00DA3171">
        <w:rPr>
          <w:rFonts w:ascii="Times New Roman" w:hAnsi="Times New Roman" w:cs="Times New Roman"/>
          <w:sz w:val="28"/>
          <w:szCs w:val="28"/>
        </w:rPr>
        <w:t>Sc</w:t>
      </w:r>
      <w:r w:rsidR="004D0144" w:rsidRPr="00DA3171">
        <w:rPr>
          <w:rFonts w:ascii="Times New Roman" w:hAnsi="Times New Roman" w:cs="Times New Roman"/>
          <w:sz w:val="28"/>
          <w:szCs w:val="28"/>
          <w:vertAlign w:val="superscript"/>
        </w:rPr>
        <w:t xml:space="preserve">3+ </w:t>
      </w:r>
      <w:r w:rsidR="004D0144" w:rsidRPr="00DA3171">
        <w:rPr>
          <w:rFonts w:ascii="Times New Roman" w:hAnsi="Times New Roman" w:cs="Times New Roman"/>
          <w:sz w:val="28"/>
          <w:szCs w:val="28"/>
        </w:rPr>
        <w:t xml:space="preserve"> иондарынан Lu</w:t>
      </w:r>
      <w:r w:rsidR="004D0144" w:rsidRPr="00DA3171">
        <w:rPr>
          <w:rFonts w:ascii="Times New Roman" w:hAnsi="Times New Roman" w:cs="Times New Roman"/>
          <w:sz w:val="28"/>
          <w:szCs w:val="28"/>
          <w:vertAlign w:val="superscript"/>
        </w:rPr>
        <w:t>3+</w:t>
      </w:r>
      <w:r w:rsidR="004D0144" w:rsidRPr="00DA3171">
        <w:rPr>
          <w:rFonts w:ascii="Times New Roman" w:hAnsi="Times New Roman" w:cs="Times New Roman"/>
          <w:sz w:val="28"/>
          <w:szCs w:val="28"/>
        </w:rPr>
        <w:t xml:space="preserve"> иондарын оңтайлы бөліп алу әдісі анықталды. </w:t>
      </w:r>
      <w:r w:rsidR="006032B4" w:rsidRPr="006032B4">
        <w:rPr>
          <w:rFonts w:ascii="Times New Roman" w:hAnsi="Times New Roman" w:cs="Times New Roman"/>
          <w:sz w:val="28"/>
          <w:szCs w:val="28"/>
        </w:rPr>
        <w:t xml:space="preserve">Amberlite IR120:AВ-17-8 ИП </w:t>
      </w:r>
      <w:r w:rsidR="006032B4">
        <w:rPr>
          <w:rFonts w:ascii="Times New Roman" w:hAnsi="Times New Roman" w:cs="Times New Roman"/>
          <w:sz w:val="28"/>
          <w:szCs w:val="28"/>
        </w:rPr>
        <w:t xml:space="preserve">жүйелерінің максималды таралу коэффициенті </w:t>
      </w:r>
      <w:r w:rsidR="006032B4" w:rsidRPr="006032B4">
        <w:rPr>
          <w:rFonts w:ascii="Times New Roman" w:hAnsi="Times New Roman" w:cs="Times New Roman"/>
          <w:sz w:val="28"/>
          <w:szCs w:val="28"/>
        </w:rPr>
        <w:t>Кd</w:t>
      </w:r>
      <w:r w:rsidR="006032B4" w:rsidRPr="006032B4">
        <w:rPr>
          <w:rFonts w:ascii="Times New Roman" w:hAnsi="Times New Roman" w:cs="Times New Roman"/>
          <w:sz w:val="28"/>
          <w:szCs w:val="28"/>
          <w:vertAlign w:val="subscript"/>
        </w:rPr>
        <w:t>Lu</w:t>
      </w:r>
      <w:r w:rsidR="006032B4" w:rsidRPr="006032B4">
        <w:rPr>
          <w:rFonts w:ascii="Times New Roman" w:hAnsi="Times New Roman" w:cs="Times New Roman"/>
          <w:sz w:val="28"/>
          <w:szCs w:val="28"/>
        </w:rPr>
        <w:t>=4,185 мл/мг, Кd</w:t>
      </w:r>
      <w:r w:rsidR="006032B4" w:rsidRPr="006032B4">
        <w:rPr>
          <w:rFonts w:ascii="Times New Roman" w:hAnsi="Times New Roman" w:cs="Times New Roman"/>
          <w:sz w:val="28"/>
          <w:szCs w:val="28"/>
          <w:vertAlign w:val="subscript"/>
        </w:rPr>
        <w:t>Sc</w:t>
      </w:r>
      <w:r w:rsidR="006032B4" w:rsidRPr="006032B4">
        <w:rPr>
          <w:rFonts w:ascii="Times New Roman" w:hAnsi="Times New Roman" w:cs="Times New Roman"/>
          <w:sz w:val="28"/>
          <w:szCs w:val="28"/>
        </w:rPr>
        <w:t xml:space="preserve"> =1,1474 мл/мг. </w:t>
      </w:r>
      <w:r w:rsidR="0073712D">
        <w:rPr>
          <w:rFonts w:ascii="Times New Roman" w:hAnsi="Times New Roman" w:cs="Times New Roman"/>
          <w:sz w:val="28"/>
          <w:szCs w:val="28"/>
        </w:rPr>
        <w:t>Б</w:t>
      </w:r>
      <w:r w:rsidR="00A03FFC">
        <w:rPr>
          <w:rFonts w:ascii="Times New Roman" w:hAnsi="Times New Roman" w:cs="Times New Roman"/>
          <w:sz w:val="28"/>
          <w:szCs w:val="28"/>
        </w:rPr>
        <w:t xml:space="preserve">өлу </w:t>
      </w:r>
      <w:r w:rsidR="006032B4" w:rsidRPr="006032B4">
        <w:rPr>
          <w:rFonts w:ascii="Times New Roman" w:hAnsi="Times New Roman" w:cs="Times New Roman"/>
          <w:sz w:val="28"/>
          <w:szCs w:val="28"/>
        </w:rPr>
        <w:t>коэффициенті β</w:t>
      </w:r>
      <w:r w:rsidR="006032B4" w:rsidRPr="006032B4">
        <w:rPr>
          <w:rFonts w:ascii="Times New Roman" w:hAnsi="Times New Roman" w:cs="Times New Roman"/>
          <w:sz w:val="28"/>
          <w:szCs w:val="28"/>
          <w:vertAlign w:val="subscript"/>
        </w:rPr>
        <w:t>Sc/Lu</w:t>
      </w:r>
      <w:r w:rsidR="006032B4" w:rsidRPr="006032B4">
        <w:rPr>
          <w:rFonts w:ascii="Times New Roman" w:hAnsi="Times New Roman" w:cs="Times New Roman"/>
          <w:sz w:val="28"/>
          <w:szCs w:val="28"/>
        </w:rPr>
        <w:t>=11,77.</w:t>
      </w:r>
    </w:p>
    <w:p w:rsidR="009537E9" w:rsidRPr="009537E9" w:rsidRDefault="009537E9" w:rsidP="004359A7">
      <w:pPr>
        <w:spacing w:after="0" w:line="240" w:lineRule="auto"/>
        <w:ind w:firstLine="720"/>
        <w:jc w:val="both"/>
        <w:rPr>
          <w:rFonts w:ascii="Times New Roman" w:hAnsi="Times New Roman" w:cs="Times New Roman"/>
          <w:i/>
          <w:sz w:val="28"/>
          <w:szCs w:val="28"/>
        </w:rPr>
      </w:pPr>
      <w:r w:rsidRPr="009537E9">
        <w:rPr>
          <w:rFonts w:ascii="Times New Roman" w:hAnsi="Times New Roman" w:cs="Times New Roman"/>
          <w:i/>
          <w:sz w:val="28"/>
          <w:szCs w:val="28"/>
        </w:rPr>
        <w:t xml:space="preserve">Қойылған міндеттер шешімінің толықтығын бағалау. </w:t>
      </w:r>
      <w:r w:rsidR="00070DCF" w:rsidRPr="00070DCF">
        <w:rPr>
          <w:rFonts w:ascii="Times New Roman" w:hAnsi="Times New Roman" w:cs="Times New Roman"/>
          <w:sz w:val="28"/>
          <w:szCs w:val="28"/>
        </w:rPr>
        <w:t>Д</w:t>
      </w:r>
      <w:r w:rsidRPr="00772F66">
        <w:rPr>
          <w:rFonts w:ascii="Times New Roman" w:hAnsi="Times New Roman" w:cs="Times New Roman"/>
          <w:sz w:val="28"/>
          <w:szCs w:val="28"/>
        </w:rPr>
        <w:t>иссертациялық жұмыста қойылған міндеттер толығымен орындалды.</w:t>
      </w:r>
      <w:r w:rsidR="00926ECC">
        <w:rPr>
          <w:rFonts w:ascii="Times New Roman" w:hAnsi="Times New Roman" w:cs="Times New Roman"/>
          <w:sz w:val="28"/>
          <w:szCs w:val="28"/>
        </w:rPr>
        <w:t xml:space="preserve"> </w:t>
      </w:r>
      <w:r w:rsidRPr="00772F66">
        <w:rPr>
          <w:rFonts w:ascii="Times New Roman" w:hAnsi="Times New Roman" w:cs="Times New Roman"/>
          <w:sz w:val="28"/>
          <w:szCs w:val="28"/>
        </w:rPr>
        <w:t>Жүргізілген тәжірибелік зерттеу жұмыстарының нәтижесінде:</w:t>
      </w:r>
      <w:r w:rsidR="00926ECC">
        <w:rPr>
          <w:rFonts w:ascii="Times New Roman" w:hAnsi="Times New Roman" w:cs="Times New Roman"/>
          <w:sz w:val="28"/>
          <w:szCs w:val="28"/>
        </w:rPr>
        <w:t xml:space="preserve"> </w:t>
      </w:r>
      <w:r w:rsidRPr="00772F66">
        <w:rPr>
          <w:rFonts w:ascii="Times New Roman" w:hAnsi="Times New Roman" w:cs="Times New Roman"/>
          <w:sz w:val="28"/>
          <w:szCs w:val="28"/>
        </w:rPr>
        <w:t xml:space="preserve">Lewatit CNP LF, AB-17-8 өндірістік иониттерінің негізінде интерполимерлі жүйелер құрылды және </w:t>
      </w:r>
      <w:r w:rsidR="00070DCF">
        <w:rPr>
          <w:rFonts w:ascii="Times New Roman" w:hAnsi="Times New Roman" w:cs="Times New Roman"/>
          <w:sz w:val="28"/>
          <w:szCs w:val="28"/>
        </w:rPr>
        <w:t xml:space="preserve">олардың </w:t>
      </w:r>
      <w:r w:rsidRPr="00772F66">
        <w:rPr>
          <w:rFonts w:ascii="Times New Roman" w:hAnsi="Times New Roman" w:cs="Times New Roman"/>
          <w:sz w:val="28"/>
          <w:szCs w:val="28"/>
        </w:rPr>
        <w:t>электрохимиялық</w:t>
      </w:r>
      <w:r w:rsidR="00070DCF">
        <w:rPr>
          <w:rFonts w:ascii="Times New Roman" w:hAnsi="Times New Roman" w:cs="Times New Roman"/>
          <w:sz w:val="28"/>
          <w:szCs w:val="28"/>
        </w:rPr>
        <w:t xml:space="preserve">, көлемдік-гравиметриялық, </w:t>
      </w:r>
      <w:r w:rsidR="00DB3847">
        <w:rPr>
          <w:rFonts w:ascii="Times New Roman" w:hAnsi="Times New Roman" w:cs="Times New Roman"/>
          <w:sz w:val="28"/>
          <w:szCs w:val="28"/>
        </w:rPr>
        <w:t xml:space="preserve">сорбциялық </w:t>
      </w:r>
      <w:r w:rsidRPr="00772F66">
        <w:rPr>
          <w:rFonts w:ascii="Times New Roman" w:hAnsi="Times New Roman" w:cs="Times New Roman"/>
          <w:sz w:val="28"/>
          <w:szCs w:val="28"/>
        </w:rPr>
        <w:t>қасиеттері зерттелді.</w:t>
      </w:r>
      <w:r w:rsidR="00926ECC">
        <w:rPr>
          <w:rFonts w:ascii="Times New Roman" w:hAnsi="Times New Roman" w:cs="Times New Roman"/>
          <w:sz w:val="28"/>
          <w:szCs w:val="28"/>
        </w:rPr>
        <w:t xml:space="preserve"> </w:t>
      </w:r>
      <w:r w:rsidRPr="00772F66">
        <w:rPr>
          <w:rFonts w:ascii="Times New Roman" w:hAnsi="Times New Roman" w:cs="Times New Roman"/>
          <w:sz w:val="28"/>
          <w:szCs w:val="28"/>
        </w:rPr>
        <w:t>Алғаш рет Lewatit CNP LF:AB-17-8 ИП жүйелерінің өзара активтену процесіне полимерлердің баст</w:t>
      </w:r>
      <w:r w:rsidR="006570C1">
        <w:rPr>
          <w:rFonts w:ascii="Times New Roman" w:hAnsi="Times New Roman" w:cs="Times New Roman"/>
          <w:sz w:val="28"/>
          <w:szCs w:val="28"/>
        </w:rPr>
        <w:t>апқы күйлерінің әсері зерттелді</w:t>
      </w:r>
      <w:r w:rsidRPr="00772F66">
        <w:rPr>
          <w:rFonts w:ascii="Times New Roman" w:hAnsi="Times New Roman" w:cs="Times New Roman"/>
          <w:sz w:val="28"/>
          <w:szCs w:val="28"/>
        </w:rPr>
        <w:t>.</w:t>
      </w:r>
      <w:r w:rsidR="00926ECC">
        <w:rPr>
          <w:rFonts w:ascii="Times New Roman" w:hAnsi="Times New Roman" w:cs="Times New Roman"/>
          <w:sz w:val="28"/>
          <w:szCs w:val="28"/>
        </w:rPr>
        <w:t xml:space="preserve"> </w:t>
      </w:r>
      <w:r w:rsidRPr="00772F66">
        <w:rPr>
          <w:rFonts w:ascii="Times New Roman" w:hAnsi="Times New Roman" w:cs="Times New Roman"/>
          <w:sz w:val="28"/>
          <w:szCs w:val="28"/>
        </w:rPr>
        <w:t xml:space="preserve">Молярлық қатынастары әртүрлі функционалдық полимерлердің сулы ерітінділерден скандий иондарын сорбциялық бөлу процесі бойынша жаңа деректер алынды. </w:t>
      </w:r>
      <w:r w:rsidRPr="00DA3171">
        <w:rPr>
          <w:rFonts w:ascii="Times New Roman" w:hAnsi="Times New Roman" w:cs="Times New Roman"/>
          <w:sz w:val="28"/>
          <w:szCs w:val="28"/>
        </w:rPr>
        <w:t xml:space="preserve">Lewatit CNP LF:АВ-17-8 және Amberlite IR120:АВ-17-8 </w:t>
      </w:r>
      <w:r w:rsidR="00070DCF">
        <w:rPr>
          <w:rFonts w:ascii="Times New Roman" w:hAnsi="Times New Roman" w:cs="Times New Roman"/>
          <w:sz w:val="28"/>
          <w:szCs w:val="28"/>
        </w:rPr>
        <w:t xml:space="preserve">интерполимерлі </w:t>
      </w:r>
      <w:r w:rsidRPr="00DA3171">
        <w:rPr>
          <w:rFonts w:ascii="Times New Roman" w:hAnsi="Times New Roman" w:cs="Times New Roman"/>
          <w:sz w:val="28"/>
          <w:szCs w:val="28"/>
        </w:rPr>
        <w:t>жүйелердің молярлық қатынастарын өзгерту арқылы, скандийді лютеций иондарынан бөліп алу әдісі анықталды</w:t>
      </w:r>
      <w:r w:rsidR="001D28DB">
        <w:rPr>
          <w:rFonts w:ascii="Times New Roman" w:hAnsi="Times New Roman" w:cs="Times New Roman"/>
          <w:sz w:val="28"/>
          <w:szCs w:val="28"/>
        </w:rPr>
        <w:t xml:space="preserve">. </w:t>
      </w:r>
    </w:p>
    <w:p w:rsidR="009537E9" w:rsidRPr="00DA3171" w:rsidRDefault="009537E9" w:rsidP="004359A7">
      <w:pPr>
        <w:spacing w:after="0" w:line="240" w:lineRule="auto"/>
        <w:ind w:firstLine="720"/>
        <w:jc w:val="both"/>
        <w:rPr>
          <w:rFonts w:ascii="Times New Roman" w:hAnsi="Times New Roman" w:cs="Times New Roman"/>
          <w:sz w:val="28"/>
          <w:szCs w:val="28"/>
        </w:rPr>
      </w:pPr>
    </w:p>
    <w:p w:rsidR="000B4856" w:rsidRPr="00DA3171" w:rsidRDefault="007F5AFB" w:rsidP="004359A7">
      <w:pPr>
        <w:pStyle w:val="1"/>
        <w:jc w:val="center"/>
        <w:rPr>
          <w:sz w:val="28"/>
          <w:szCs w:val="28"/>
        </w:rPr>
      </w:pPr>
      <w:bookmarkStart w:id="50" w:name="_GoBack"/>
      <w:bookmarkStart w:id="51" w:name="_Toc170208223"/>
      <w:bookmarkEnd w:id="50"/>
      <w:r w:rsidRPr="00DA3171">
        <w:rPr>
          <w:sz w:val="28"/>
          <w:szCs w:val="28"/>
        </w:rPr>
        <w:t>ПАЙДАЛАНЫЛҒАН ӘДЕБИЕТТЕР ТІЗІМІ</w:t>
      </w:r>
      <w:bookmarkEnd w:id="51"/>
    </w:p>
    <w:p w:rsidR="00507C86" w:rsidRPr="00347746" w:rsidRDefault="00507C86"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 Krystyna P., Krzysztof K.,</w:t>
      </w:r>
      <w:r w:rsidRPr="00691132">
        <w:rPr>
          <w:rFonts w:ascii="Times New Roman" w:hAnsi="Times New Roman" w:cs="Times New Roman"/>
          <w:sz w:val="28"/>
          <w:szCs w:val="28"/>
          <w:lang w:val="en-US"/>
        </w:rPr>
        <w:t xml:space="preserve"> Mateusz P. Separationand purification of scandium</w:t>
      </w:r>
      <w:r w:rsidR="00AA7D1D">
        <w:rPr>
          <w:rFonts w:ascii="Times New Roman" w:hAnsi="Times New Roman" w:cs="Times New Roman"/>
          <w:sz w:val="28"/>
          <w:szCs w:val="28"/>
          <w:lang w:val="kk-KZ"/>
        </w:rPr>
        <w:t xml:space="preserve">: </w:t>
      </w:r>
      <w:r w:rsidR="00E95A38">
        <w:rPr>
          <w:rFonts w:ascii="Times New Roman" w:hAnsi="Times New Roman" w:cs="Times New Roman"/>
          <w:sz w:val="28"/>
          <w:szCs w:val="28"/>
          <w:lang w:val="en-US"/>
        </w:rPr>
        <w:t>From industry to medicine</w:t>
      </w:r>
      <w:r w:rsidR="00E95A38">
        <w:rPr>
          <w:rFonts w:ascii="Times New Roman" w:hAnsi="Times New Roman" w:cs="Times New Roman"/>
          <w:sz w:val="28"/>
          <w:szCs w:val="28"/>
          <w:lang w:val="kk-KZ"/>
        </w:rPr>
        <w:t>. //</w:t>
      </w:r>
      <w:r w:rsidRPr="00691132">
        <w:rPr>
          <w:rFonts w:ascii="Times New Roman" w:hAnsi="Times New Roman" w:cs="Times New Roman"/>
          <w:sz w:val="28"/>
          <w:szCs w:val="28"/>
          <w:lang w:val="en-US"/>
        </w:rPr>
        <w:t xml:space="preserve"> Separation &amp; Purification Reviews. </w:t>
      </w:r>
      <w:r w:rsidRPr="00594985">
        <w:rPr>
          <w:rFonts w:ascii="Times New Roman" w:hAnsi="Times New Roman" w:cs="Times New Roman"/>
          <w:sz w:val="28"/>
          <w:szCs w:val="28"/>
          <w:lang w:val="en-US"/>
        </w:rPr>
        <w:t>–</w:t>
      </w:r>
      <w:r w:rsidRPr="00347746">
        <w:rPr>
          <w:rFonts w:ascii="Times New Roman" w:hAnsi="Times New Roman" w:cs="Times New Roman"/>
          <w:sz w:val="28"/>
          <w:szCs w:val="28"/>
          <w:lang w:val="en-US"/>
        </w:rPr>
        <w:t xml:space="preserve"> 2018. </w:t>
      </w:r>
      <w:r w:rsidRPr="00594985">
        <w:rPr>
          <w:rFonts w:ascii="Times New Roman" w:hAnsi="Times New Roman" w:cs="Times New Roman"/>
          <w:sz w:val="28"/>
          <w:szCs w:val="28"/>
          <w:lang w:val="en-US"/>
        </w:rPr>
        <w:t>–</w:t>
      </w:r>
      <w:r w:rsidRPr="00507C86">
        <w:rPr>
          <w:rFonts w:ascii="Times New Roman" w:hAnsi="Times New Roman" w:cs="Times New Roman"/>
          <w:sz w:val="28"/>
          <w:szCs w:val="28"/>
          <w:lang w:val="en-US"/>
        </w:rPr>
        <w:t xml:space="preserve"> </w:t>
      </w:r>
      <w:r w:rsidRPr="00691132">
        <w:rPr>
          <w:rFonts w:ascii="Times New Roman" w:hAnsi="Times New Roman" w:cs="Times New Roman"/>
          <w:sz w:val="28"/>
          <w:szCs w:val="28"/>
          <w:lang w:val="en-US"/>
        </w:rPr>
        <w:t>DOI:10.1080/15422119.2018.1430589</w:t>
      </w:r>
      <w:r w:rsidRPr="00347746">
        <w:rPr>
          <w:rFonts w:ascii="Times New Roman" w:hAnsi="Times New Roman" w:cs="Times New Roman"/>
          <w:sz w:val="28"/>
          <w:szCs w:val="28"/>
          <w:lang w:val="en-US"/>
        </w:rPr>
        <w:t>.</w:t>
      </w:r>
    </w:p>
    <w:p w:rsidR="00507C86" w:rsidRPr="0073458E" w:rsidRDefault="00507C86" w:rsidP="004359A7">
      <w:pPr>
        <w:pStyle w:val="afffffa"/>
        <w:ind w:firstLine="709"/>
        <w:jc w:val="both"/>
        <w:rPr>
          <w:rFonts w:ascii="Times New Roman" w:hAnsi="Times New Roman" w:cs="Times New Roman"/>
          <w:sz w:val="28"/>
          <w:szCs w:val="28"/>
          <w:lang w:val="kk-KZ"/>
        </w:rPr>
      </w:pPr>
      <w:r w:rsidRPr="00691132">
        <w:rPr>
          <w:rFonts w:ascii="Times New Roman" w:hAnsi="Times New Roman" w:cs="Times New Roman"/>
          <w:sz w:val="28"/>
          <w:szCs w:val="28"/>
          <w:lang w:val="en-US"/>
        </w:rPr>
        <w:t>2 Botelho J., Es</w:t>
      </w:r>
      <w:r>
        <w:rPr>
          <w:rFonts w:ascii="Times New Roman" w:hAnsi="Times New Roman" w:cs="Times New Roman"/>
          <w:sz w:val="28"/>
          <w:szCs w:val="28"/>
          <w:lang w:val="en-US"/>
        </w:rPr>
        <w:t>pinosa D. C. R., Vaughan</w:t>
      </w:r>
      <w:r w:rsidRPr="00507C86">
        <w:rPr>
          <w:rFonts w:ascii="Times New Roman" w:hAnsi="Times New Roman" w:cs="Times New Roman"/>
          <w:sz w:val="28"/>
          <w:szCs w:val="28"/>
          <w:lang w:val="en-US"/>
        </w:rPr>
        <w:t xml:space="preserve"> </w:t>
      </w:r>
      <w:r>
        <w:rPr>
          <w:rFonts w:ascii="Times New Roman" w:hAnsi="Times New Roman" w:cs="Times New Roman"/>
          <w:sz w:val="28"/>
          <w:szCs w:val="28"/>
          <w:lang w:val="en-US"/>
        </w:rPr>
        <w:t>J., Tenório</w:t>
      </w:r>
      <w:r w:rsidRPr="00691132">
        <w:rPr>
          <w:rFonts w:ascii="Times New Roman" w:hAnsi="Times New Roman" w:cs="Times New Roman"/>
          <w:sz w:val="28"/>
          <w:szCs w:val="28"/>
          <w:lang w:val="en-US"/>
        </w:rPr>
        <w:t xml:space="preserve"> J. A. S. Recovery of scandium from various sources: A critical review of the state </w:t>
      </w:r>
      <w:r w:rsidR="0073458E">
        <w:rPr>
          <w:rFonts w:ascii="Times New Roman" w:hAnsi="Times New Roman" w:cs="Times New Roman"/>
          <w:sz w:val="28"/>
          <w:szCs w:val="28"/>
          <w:lang w:val="en-US"/>
        </w:rPr>
        <w:t>of the art and future prospects</w:t>
      </w:r>
      <w:r w:rsidR="0073458E">
        <w:rPr>
          <w:rFonts w:ascii="Times New Roman" w:hAnsi="Times New Roman" w:cs="Times New Roman"/>
          <w:sz w:val="28"/>
          <w:szCs w:val="28"/>
          <w:lang w:val="kk-KZ"/>
        </w:rPr>
        <w:t xml:space="preserve"> </w:t>
      </w:r>
      <w:r w:rsidRPr="009D3731">
        <w:rPr>
          <w:rFonts w:ascii="Times New Roman" w:hAnsi="Times New Roman" w:cs="Times New Roman"/>
          <w:sz w:val="28"/>
          <w:szCs w:val="28"/>
          <w:lang w:val="en-US"/>
        </w:rPr>
        <w:t>//</w:t>
      </w:r>
      <w:r w:rsidR="0073458E">
        <w:rPr>
          <w:rFonts w:ascii="Times New Roman" w:hAnsi="Times New Roman" w:cs="Times New Roman"/>
          <w:sz w:val="28"/>
          <w:szCs w:val="28"/>
          <w:lang w:val="kk-KZ"/>
        </w:rPr>
        <w:t xml:space="preserve"> </w:t>
      </w:r>
      <w:r w:rsidRPr="00691132">
        <w:rPr>
          <w:rFonts w:ascii="Times New Roman" w:hAnsi="Times New Roman" w:cs="Times New Roman"/>
          <w:sz w:val="28"/>
          <w:szCs w:val="28"/>
          <w:lang w:val="en-US"/>
        </w:rPr>
        <w:t>Minerals</w:t>
      </w:r>
      <w:r w:rsidR="0073458E">
        <w:rPr>
          <w:rFonts w:ascii="Times New Roman" w:hAnsi="Times New Roman" w:cs="Times New Roman"/>
          <w:sz w:val="28"/>
          <w:szCs w:val="28"/>
          <w:lang w:val="kk-KZ"/>
        </w:rPr>
        <w:t xml:space="preserve"> </w:t>
      </w:r>
      <w:r w:rsidRPr="00691132">
        <w:rPr>
          <w:rFonts w:ascii="Times New Roman" w:hAnsi="Times New Roman" w:cs="Times New Roman"/>
          <w:sz w:val="28"/>
          <w:szCs w:val="28"/>
          <w:lang w:val="en-US"/>
        </w:rPr>
        <w:t>Engineering</w:t>
      </w:r>
      <w:r w:rsidRPr="009D3731">
        <w:rPr>
          <w:rFonts w:ascii="Times New Roman" w:hAnsi="Times New Roman" w:cs="Times New Roman"/>
          <w:sz w:val="28"/>
          <w:szCs w:val="28"/>
          <w:lang w:val="en-US"/>
        </w:rPr>
        <w:t xml:space="preserve">. </w:t>
      </w:r>
      <w:r w:rsidRPr="00594985">
        <w:rPr>
          <w:rFonts w:ascii="Times New Roman" w:hAnsi="Times New Roman" w:cs="Times New Roman"/>
          <w:sz w:val="28"/>
          <w:szCs w:val="28"/>
          <w:lang w:val="en-US"/>
        </w:rPr>
        <w:t>–</w:t>
      </w:r>
      <w:r w:rsidRPr="009D3731">
        <w:rPr>
          <w:rFonts w:ascii="Times New Roman" w:hAnsi="Times New Roman" w:cs="Times New Roman"/>
          <w:sz w:val="28"/>
          <w:szCs w:val="28"/>
          <w:lang w:val="en-US"/>
        </w:rPr>
        <w:t xml:space="preserve"> 2021. </w:t>
      </w:r>
      <w:r w:rsidRPr="00594985">
        <w:rPr>
          <w:rFonts w:ascii="Times New Roman" w:hAnsi="Times New Roman" w:cs="Times New Roman"/>
          <w:sz w:val="28"/>
          <w:szCs w:val="28"/>
          <w:lang w:val="en-US"/>
        </w:rPr>
        <w:t>–</w:t>
      </w:r>
      <w:r w:rsidRPr="009D3731">
        <w:rPr>
          <w:rFonts w:ascii="Times New Roman" w:hAnsi="Times New Roman" w:cs="Times New Roman"/>
          <w:sz w:val="28"/>
          <w:szCs w:val="28"/>
          <w:lang w:val="en-US"/>
        </w:rPr>
        <w:t xml:space="preserve"> </w:t>
      </w:r>
      <w:r w:rsidR="0073458E">
        <w:rPr>
          <w:rFonts w:ascii="Times New Roman" w:hAnsi="Times New Roman" w:cs="Times New Roman"/>
          <w:sz w:val="28"/>
          <w:szCs w:val="28"/>
          <w:lang w:val="kk-KZ"/>
        </w:rPr>
        <w:t>№</w:t>
      </w:r>
      <w:r w:rsidR="0073458E">
        <w:rPr>
          <w:rFonts w:ascii="Times New Roman" w:hAnsi="Times New Roman" w:cs="Times New Roman"/>
          <w:sz w:val="28"/>
          <w:szCs w:val="28"/>
          <w:lang w:val="en-US"/>
        </w:rPr>
        <w:t>172</w:t>
      </w:r>
      <w:r w:rsidR="0073458E">
        <w:rPr>
          <w:rFonts w:ascii="Times New Roman" w:hAnsi="Times New Roman" w:cs="Times New Roman"/>
          <w:sz w:val="28"/>
          <w:szCs w:val="28"/>
          <w:lang w:val="kk-KZ"/>
        </w:rPr>
        <w:t>.</w:t>
      </w:r>
      <w:r w:rsidR="0073458E" w:rsidRPr="0073458E">
        <w:rPr>
          <w:rFonts w:ascii="Times New Roman" w:hAnsi="Times New Roman" w:cs="Times New Roman"/>
          <w:sz w:val="28"/>
          <w:szCs w:val="28"/>
          <w:lang w:val="en-US"/>
        </w:rPr>
        <w:t xml:space="preserve"> </w:t>
      </w:r>
    </w:p>
    <w:p w:rsidR="00507C86" w:rsidRDefault="00507C86" w:rsidP="004359A7">
      <w:pPr>
        <w:pStyle w:val="afffffa"/>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3 </w:t>
      </w:r>
      <w:r w:rsidRPr="00691132">
        <w:rPr>
          <w:rFonts w:ascii="Times New Roman" w:hAnsi="Times New Roman" w:cs="Times New Roman"/>
          <w:sz w:val="28"/>
          <w:szCs w:val="28"/>
        </w:rPr>
        <w:t>Захаров В.В. Особенности кристаллизации алюминиевых сплавов, легированных скандием //</w:t>
      </w:r>
      <w:r>
        <w:rPr>
          <w:rFonts w:ascii="Times New Roman" w:hAnsi="Times New Roman" w:cs="Times New Roman"/>
          <w:sz w:val="28"/>
          <w:szCs w:val="28"/>
        </w:rPr>
        <w:t xml:space="preserve"> </w:t>
      </w:r>
      <w:r w:rsidRPr="00691132">
        <w:rPr>
          <w:rFonts w:ascii="Times New Roman" w:hAnsi="Times New Roman" w:cs="Times New Roman"/>
          <w:sz w:val="28"/>
          <w:szCs w:val="28"/>
        </w:rPr>
        <w:t xml:space="preserve">Металловедение и термическая </w:t>
      </w:r>
      <w:r w:rsidR="0073458E">
        <w:rPr>
          <w:rFonts w:ascii="Times New Roman" w:hAnsi="Times New Roman" w:cs="Times New Roman"/>
          <w:sz w:val="28"/>
          <w:szCs w:val="28"/>
        </w:rPr>
        <w:t xml:space="preserve">обработка металлов. – 2011. – </w:t>
      </w:r>
      <w:r w:rsidR="0073458E">
        <w:rPr>
          <w:rFonts w:ascii="Times New Roman" w:hAnsi="Times New Roman" w:cs="Times New Roman"/>
          <w:sz w:val="28"/>
          <w:szCs w:val="28"/>
          <w:lang w:val="kk-KZ"/>
        </w:rPr>
        <w:t xml:space="preserve">№ </w:t>
      </w:r>
      <w:r w:rsidRPr="00691132">
        <w:rPr>
          <w:rFonts w:ascii="Times New Roman" w:hAnsi="Times New Roman" w:cs="Times New Roman"/>
          <w:sz w:val="28"/>
          <w:szCs w:val="28"/>
        </w:rPr>
        <w:t>9. – С. 12</w:t>
      </w:r>
      <w:r>
        <w:rPr>
          <w:rFonts w:ascii="Times New Roman" w:hAnsi="Times New Roman" w:cs="Times New Roman"/>
          <w:sz w:val="28"/>
          <w:szCs w:val="28"/>
        </w:rPr>
        <w:t>-</w:t>
      </w:r>
      <w:r w:rsidRPr="00691132">
        <w:rPr>
          <w:rFonts w:ascii="Times New Roman" w:hAnsi="Times New Roman" w:cs="Times New Roman"/>
          <w:sz w:val="28"/>
          <w:szCs w:val="28"/>
        </w:rPr>
        <w:t>18</w:t>
      </w:r>
      <w:r>
        <w:rPr>
          <w:rFonts w:ascii="Times New Roman" w:hAnsi="Times New Roman" w:cs="Times New Roman"/>
          <w:sz w:val="28"/>
          <w:szCs w:val="28"/>
        </w:rPr>
        <w:t>.</w:t>
      </w:r>
    </w:p>
    <w:p w:rsidR="00BA4692" w:rsidRPr="00BA4692" w:rsidRDefault="00BA4692" w:rsidP="004359A7">
      <w:pPr>
        <w:pStyle w:val="afffffa"/>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w:t>
      </w:r>
      <w:r w:rsidRPr="00BA4692">
        <w:rPr>
          <w:rFonts w:ascii="Times New Roman" w:hAnsi="Times New Roman" w:cs="Times New Roman"/>
          <w:sz w:val="28"/>
          <w:szCs w:val="28"/>
          <w:lang w:val="kk-KZ"/>
        </w:rPr>
        <w:t>Джумадилов Т.К., Кондауров Р.Г.,</w:t>
      </w:r>
      <w:r>
        <w:rPr>
          <w:rFonts w:ascii="Times New Roman" w:hAnsi="Times New Roman" w:cs="Times New Roman"/>
          <w:sz w:val="28"/>
          <w:szCs w:val="28"/>
          <w:lang w:val="kk-KZ"/>
        </w:rPr>
        <w:t xml:space="preserve"> </w:t>
      </w:r>
      <w:r w:rsidRPr="00BA4692">
        <w:rPr>
          <w:rFonts w:ascii="Times New Roman" w:hAnsi="Times New Roman" w:cs="Times New Roman"/>
          <w:sz w:val="28"/>
          <w:szCs w:val="28"/>
          <w:lang w:val="kk-KZ"/>
        </w:rPr>
        <w:t>Иманғазы А.М.</w:t>
      </w:r>
      <w:r>
        <w:rPr>
          <w:rFonts w:ascii="Times New Roman" w:hAnsi="Times New Roman" w:cs="Times New Roman"/>
          <w:sz w:val="28"/>
          <w:szCs w:val="28"/>
          <w:lang w:val="kk-KZ"/>
        </w:rPr>
        <w:t xml:space="preserve">, Химэрсэн Х. </w:t>
      </w:r>
      <w:r w:rsidRPr="00BA4692">
        <w:rPr>
          <w:rFonts w:ascii="Times New Roman" w:hAnsi="Times New Roman" w:cs="Times New Roman"/>
          <w:sz w:val="28"/>
          <w:szCs w:val="28"/>
          <w:lang w:val="kk-KZ"/>
        </w:rPr>
        <w:t>Особенности создания новых селективных макромолекулярных систем по отношению к ионам неодима, рения и скандия</w:t>
      </w:r>
      <w:r>
        <w:rPr>
          <w:rFonts w:ascii="Times New Roman" w:hAnsi="Times New Roman" w:cs="Times New Roman"/>
          <w:sz w:val="28"/>
          <w:szCs w:val="28"/>
          <w:lang w:val="kk-KZ"/>
        </w:rPr>
        <w:t xml:space="preserve"> // </w:t>
      </w:r>
      <w:r w:rsidRPr="00BA4692">
        <w:rPr>
          <w:rFonts w:ascii="Times New Roman" w:hAnsi="Times New Roman" w:cs="Times New Roman"/>
          <w:sz w:val="28"/>
          <w:szCs w:val="28"/>
          <w:lang w:val="kk-KZ"/>
        </w:rPr>
        <w:t>Тенденции, перспективы и инновационные подходы развития химической науки, производства и образования в условиях глобализации: сборник научных трудов. – Алматы. – 2021. – С. 105-119.</w:t>
      </w:r>
    </w:p>
    <w:p w:rsidR="00507C86" w:rsidRPr="00347746" w:rsidRDefault="00BA4692"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5</w:t>
      </w:r>
      <w:r w:rsidR="00507C86" w:rsidRPr="00347746">
        <w:rPr>
          <w:rFonts w:ascii="Times New Roman" w:hAnsi="Times New Roman" w:cs="Times New Roman"/>
          <w:sz w:val="28"/>
          <w:szCs w:val="28"/>
          <w:lang w:val="en-US"/>
        </w:rPr>
        <w:t xml:space="preserve"> </w:t>
      </w:r>
      <w:r w:rsidR="00AA7D1D" w:rsidRPr="00347746">
        <w:rPr>
          <w:rFonts w:ascii="Times New Roman" w:hAnsi="Times New Roman" w:cs="Times New Roman"/>
          <w:sz w:val="28"/>
          <w:szCs w:val="28"/>
          <w:lang w:val="en-US"/>
        </w:rPr>
        <w:t>Willey Lowell A</w:t>
      </w:r>
      <w:r w:rsidR="00AA7D1D">
        <w:rPr>
          <w:rFonts w:ascii="Times New Roman" w:hAnsi="Times New Roman" w:cs="Times New Roman"/>
          <w:sz w:val="28"/>
          <w:szCs w:val="28"/>
          <w:lang w:val="kk-KZ"/>
        </w:rPr>
        <w:t>.</w:t>
      </w:r>
      <w:r w:rsidR="00AA7D1D" w:rsidRPr="00AA7D1D">
        <w:rPr>
          <w:rFonts w:ascii="Times New Roman" w:hAnsi="Times New Roman" w:cs="Times New Roman"/>
          <w:sz w:val="28"/>
          <w:szCs w:val="28"/>
          <w:lang w:val="en-US"/>
        </w:rPr>
        <w:t xml:space="preserve"> </w:t>
      </w:r>
      <w:r w:rsidR="00AA7D1D" w:rsidRPr="00347746">
        <w:rPr>
          <w:rFonts w:ascii="Times New Roman" w:hAnsi="Times New Roman" w:cs="Times New Roman"/>
          <w:sz w:val="28"/>
          <w:szCs w:val="28"/>
          <w:lang w:val="en-US"/>
        </w:rPr>
        <w:t>Aluminum scandium alloy</w:t>
      </w:r>
      <w:r w:rsidR="00507C86" w:rsidRPr="00347746">
        <w:rPr>
          <w:rFonts w:ascii="Times New Roman" w:hAnsi="Times New Roman" w:cs="Times New Roman"/>
          <w:sz w:val="28"/>
          <w:szCs w:val="28"/>
          <w:lang w:val="en-US"/>
        </w:rPr>
        <w:t>. /</w:t>
      </w:r>
      <w:r w:rsidR="00507C86" w:rsidRPr="00507C86">
        <w:rPr>
          <w:rFonts w:ascii="Times New Roman" w:hAnsi="Times New Roman" w:cs="Times New Roman"/>
          <w:sz w:val="28"/>
          <w:szCs w:val="28"/>
          <w:lang w:val="en-US"/>
        </w:rPr>
        <w:t>/</w:t>
      </w:r>
      <w:r w:rsidR="00AA7D1D">
        <w:rPr>
          <w:rFonts w:ascii="Times New Roman" w:hAnsi="Times New Roman" w:cs="Times New Roman"/>
          <w:sz w:val="28"/>
          <w:szCs w:val="28"/>
          <w:lang w:val="kk-KZ"/>
        </w:rPr>
        <w:t xml:space="preserve"> </w:t>
      </w:r>
      <w:r w:rsidR="00AA7D1D" w:rsidRPr="00347746">
        <w:rPr>
          <w:rFonts w:ascii="Times New Roman" w:hAnsi="Times New Roman" w:cs="Times New Roman"/>
          <w:sz w:val="28"/>
          <w:szCs w:val="28"/>
        </w:rPr>
        <w:t>Патент</w:t>
      </w:r>
      <w:r w:rsidR="00AA7D1D" w:rsidRPr="00347746">
        <w:rPr>
          <w:rFonts w:ascii="Times New Roman" w:hAnsi="Times New Roman" w:cs="Times New Roman"/>
          <w:sz w:val="28"/>
          <w:szCs w:val="28"/>
          <w:lang w:val="en-US"/>
        </w:rPr>
        <w:t xml:space="preserve"> № 3619181</w:t>
      </w:r>
      <w:r w:rsidR="00AA7D1D" w:rsidRPr="00474516">
        <w:rPr>
          <w:rFonts w:ascii="Times New Roman" w:hAnsi="Times New Roman" w:cs="Times New Roman"/>
          <w:sz w:val="28"/>
          <w:szCs w:val="28"/>
          <w:lang w:val="en-US"/>
        </w:rPr>
        <w:t>.</w:t>
      </w:r>
      <w:r w:rsidR="00AA7D1D" w:rsidRPr="00507C86">
        <w:rPr>
          <w:rFonts w:ascii="Times New Roman" w:hAnsi="Times New Roman" w:cs="Times New Roman"/>
          <w:sz w:val="28"/>
          <w:szCs w:val="28"/>
          <w:lang w:val="en-US"/>
        </w:rPr>
        <w:t xml:space="preserve"> </w:t>
      </w:r>
      <w:r w:rsidR="00AA7D1D" w:rsidRPr="00347746">
        <w:rPr>
          <w:rFonts w:ascii="Times New Roman" w:hAnsi="Times New Roman" w:cs="Times New Roman"/>
          <w:sz w:val="28"/>
          <w:szCs w:val="28"/>
        </w:rPr>
        <w:t>США</w:t>
      </w:r>
      <w:r w:rsidR="00AA7D1D" w:rsidRPr="00347746">
        <w:rPr>
          <w:rFonts w:ascii="Times New Roman" w:hAnsi="Times New Roman" w:cs="Times New Roman"/>
          <w:sz w:val="28"/>
          <w:szCs w:val="28"/>
          <w:lang w:val="en-US"/>
        </w:rPr>
        <w:t xml:space="preserve"> </w:t>
      </w:r>
      <w:r w:rsidR="00507C86" w:rsidRPr="00347746">
        <w:rPr>
          <w:rFonts w:ascii="Times New Roman" w:hAnsi="Times New Roman" w:cs="Times New Roman"/>
          <w:sz w:val="28"/>
          <w:szCs w:val="28"/>
          <w:lang w:val="en-US"/>
        </w:rPr>
        <w:t>09.11.1971.</w:t>
      </w:r>
    </w:p>
    <w:p w:rsidR="00507C86" w:rsidRPr="00594985" w:rsidRDefault="00BA4692"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6 </w:t>
      </w:r>
      <w:r w:rsidR="00507C86" w:rsidRPr="00347746">
        <w:rPr>
          <w:rFonts w:ascii="Times New Roman" w:hAnsi="Times New Roman" w:cs="Times New Roman"/>
          <w:sz w:val="28"/>
          <w:szCs w:val="28"/>
          <w:lang w:val="en-US"/>
        </w:rPr>
        <w:t xml:space="preserve"> </w:t>
      </w:r>
      <w:r w:rsidR="00507C86">
        <w:rPr>
          <w:rFonts w:ascii="Times New Roman" w:hAnsi="Times New Roman" w:cs="Times New Roman"/>
          <w:sz w:val="28"/>
          <w:szCs w:val="28"/>
          <w:lang w:val="en-US"/>
        </w:rPr>
        <w:t>Lee</w:t>
      </w:r>
      <w:r w:rsidR="00507C86" w:rsidRPr="00507C86">
        <w:rPr>
          <w:rFonts w:ascii="Times New Roman" w:hAnsi="Times New Roman" w:cs="Times New Roman"/>
          <w:sz w:val="28"/>
          <w:szCs w:val="28"/>
          <w:lang w:val="en-US"/>
        </w:rPr>
        <w:t xml:space="preserve"> </w:t>
      </w:r>
      <w:r w:rsidR="00507C86" w:rsidRPr="00347746">
        <w:rPr>
          <w:rFonts w:ascii="Times New Roman" w:hAnsi="Times New Roman" w:cs="Times New Roman"/>
          <w:sz w:val="28"/>
          <w:szCs w:val="28"/>
          <w:lang w:val="en-US"/>
        </w:rPr>
        <w:t>J. A.</w:t>
      </w:r>
      <w:r w:rsidR="00507C86" w:rsidRPr="00507C86">
        <w:rPr>
          <w:rFonts w:ascii="Times New Roman" w:hAnsi="Times New Roman" w:cs="Times New Roman"/>
          <w:sz w:val="28"/>
          <w:szCs w:val="28"/>
          <w:lang w:val="en-US"/>
        </w:rPr>
        <w:t>,</w:t>
      </w:r>
      <w:r w:rsidR="00507C86" w:rsidRPr="00347746">
        <w:rPr>
          <w:rFonts w:ascii="Times New Roman" w:hAnsi="Times New Roman" w:cs="Times New Roman"/>
          <w:sz w:val="28"/>
          <w:szCs w:val="28"/>
          <w:lang w:val="en-US"/>
        </w:rPr>
        <w:t xml:space="preserve"> Chen </w:t>
      </w:r>
      <w:r w:rsidR="00507C86">
        <w:rPr>
          <w:rFonts w:ascii="Times New Roman" w:hAnsi="Times New Roman" w:cs="Times New Roman"/>
          <w:sz w:val="28"/>
          <w:szCs w:val="28"/>
          <w:lang w:val="en-US"/>
        </w:rPr>
        <w:t>P. S.</w:t>
      </w:r>
      <w:r w:rsidR="00507C86" w:rsidRPr="00507C86">
        <w:rPr>
          <w:rFonts w:ascii="Times New Roman" w:hAnsi="Times New Roman" w:cs="Times New Roman"/>
          <w:sz w:val="28"/>
          <w:szCs w:val="28"/>
          <w:lang w:val="en-US"/>
        </w:rPr>
        <w:t xml:space="preserve"> </w:t>
      </w:r>
      <w:r w:rsidR="00507C86" w:rsidRPr="00347746">
        <w:rPr>
          <w:rFonts w:ascii="Times New Roman" w:hAnsi="Times New Roman" w:cs="Times New Roman"/>
          <w:sz w:val="28"/>
          <w:szCs w:val="28"/>
          <w:lang w:val="en-US"/>
        </w:rPr>
        <w:t>Aluminium–scandium alloys: material characte</w:t>
      </w:r>
      <w:r w:rsidR="00507C86">
        <w:rPr>
          <w:rFonts w:ascii="Times New Roman" w:hAnsi="Times New Roman" w:cs="Times New Roman"/>
          <w:sz w:val="28"/>
          <w:szCs w:val="28"/>
          <w:lang w:val="en-US"/>
        </w:rPr>
        <w:t>rization, friction stir welding</w:t>
      </w:r>
      <w:r w:rsidR="00507C86" w:rsidRPr="00507C86">
        <w:rPr>
          <w:rFonts w:ascii="Times New Roman" w:hAnsi="Times New Roman" w:cs="Times New Roman"/>
          <w:sz w:val="28"/>
          <w:szCs w:val="28"/>
          <w:lang w:val="en-US"/>
        </w:rPr>
        <w:t xml:space="preserve"> </w:t>
      </w:r>
      <w:r w:rsidR="00507C86" w:rsidRPr="00347746">
        <w:rPr>
          <w:rFonts w:ascii="Times New Roman" w:hAnsi="Times New Roman" w:cs="Times New Roman"/>
          <w:sz w:val="28"/>
          <w:szCs w:val="28"/>
          <w:lang w:val="en-US"/>
        </w:rPr>
        <w:t>and compa</w:t>
      </w:r>
      <w:r w:rsidR="00507C86">
        <w:rPr>
          <w:rFonts w:ascii="Times New Roman" w:hAnsi="Times New Roman" w:cs="Times New Roman"/>
          <w:sz w:val="28"/>
          <w:szCs w:val="28"/>
          <w:lang w:val="en-US"/>
        </w:rPr>
        <w:t>tibility with hydrogen peroxide</w:t>
      </w:r>
      <w:r w:rsidR="00507C86" w:rsidRPr="00594985">
        <w:rPr>
          <w:rFonts w:ascii="Times New Roman" w:hAnsi="Times New Roman" w:cs="Times New Roman"/>
          <w:sz w:val="28"/>
          <w:szCs w:val="28"/>
          <w:lang w:val="en-US"/>
        </w:rPr>
        <w:t xml:space="preserve"> //</w:t>
      </w:r>
      <w:r w:rsidR="00507C86" w:rsidRPr="00507C86">
        <w:rPr>
          <w:rFonts w:ascii="Times New Roman" w:hAnsi="Times New Roman" w:cs="Times New Roman"/>
          <w:sz w:val="28"/>
          <w:szCs w:val="28"/>
          <w:lang w:val="en-US"/>
        </w:rPr>
        <w:t xml:space="preserve"> </w:t>
      </w:r>
      <w:r w:rsidR="00507C86" w:rsidRPr="00347746">
        <w:rPr>
          <w:rFonts w:ascii="Times New Roman" w:hAnsi="Times New Roman" w:cs="Times New Roman"/>
          <w:sz w:val="28"/>
          <w:szCs w:val="28"/>
          <w:lang w:val="en-US"/>
        </w:rPr>
        <w:t xml:space="preserve">Project </w:t>
      </w:r>
      <w:r w:rsidR="0073458E">
        <w:rPr>
          <w:rFonts w:ascii="Times New Roman" w:hAnsi="Times New Roman" w:cs="Times New Roman"/>
          <w:sz w:val="28"/>
          <w:szCs w:val="28"/>
          <w:lang w:val="kk-KZ"/>
        </w:rPr>
        <w:t>№</w:t>
      </w:r>
      <w:r w:rsidR="00507C86" w:rsidRPr="00347746">
        <w:rPr>
          <w:rFonts w:ascii="Times New Roman" w:hAnsi="Times New Roman" w:cs="Times New Roman"/>
          <w:sz w:val="28"/>
          <w:szCs w:val="28"/>
          <w:lang w:val="en-US"/>
        </w:rPr>
        <w:t>. 04-13</w:t>
      </w:r>
      <w:r w:rsidR="00507C86" w:rsidRPr="00594985">
        <w:rPr>
          <w:rFonts w:ascii="Times New Roman" w:hAnsi="Times New Roman" w:cs="Times New Roman"/>
          <w:sz w:val="28"/>
          <w:szCs w:val="28"/>
          <w:lang w:val="en-US"/>
        </w:rPr>
        <w:t>:</w:t>
      </w:r>
      <w:r w:rsidR="00507C86" w:rsidRPr="00347746">
        <w:rPr>
          <w:rFonts w:ascii="Times New Roman" w:hAnsi="Times New Roman" w:cs="Times New Roman"/>
          <w:sz w:val="28"/>
          <w:szCs w:val="28"/>
          <w:lang w:val="en-US"/>
        </w:rPr>
        <w:t xml:space="preserve"> Marshall Space Flight Center, Alabama</w:t>
      </w:r>
      <w:r w:rsidR="00507C86" w:rsidRPr="00594985">
        <w:rPr>
          <w:rFonts w:ascii="Times New Roman" w:hAnsi="Times New Roman" w:cs="Times New Roman"/>
          <w:sz w:val="28"/>
          <w:szCs w:val="28"/>
          <w:lang w:val="en-US"/>
        </w:rPr>
        <w:t xml:space="preserve">. – </w:t>
      </w:r>
      <w:r w:rsidR="00F45215">
        <w:rPr>
          <w:rFonts w:ascii="Times New Roman" w:hAnsi="Times New Roman" w:cs="Times New Roman"/>
          <w:sz w:val="28"/>
          <w:szCs w:val="28"/>
          <w:lang w:val="en-US"/>
        </w:rPr>
        <w:t xml:space="preserve"> USA</w:t>
      </w:r>
      <w:r w:rsidR="00F45215">
        <w:rPr>
          <w:rFonts w:ascii="Times New Roman" w:hAnsi="Times New Roman" w:cs="Times New Roman"/>
          <w:sz w:val="28"/>
          <w:szCs w:val="28"/>
          <w:lang w:val="kk-KZ"/>
        </w:rPr>
        <w:t xml:space="preserve">. </w:t>
      </w:r>
      <w:r w:rsidR="00F45215" w:rsidRPr="00594985">
        <w:rPr>
          <w:rFonts w:ascii="Times New Roman" w:hAnsi="Times New Roman" w:cs="Times New Roman"/>
          <w:sz w:val="28"/>
          <w:szCs w:val="28"/>
          <w:lang w:val="en-US"/>
        </w:rPr>
        <w:t>–</w:t>
      </w:r>
      <w:r w:rsidR="00507C86" w:rsidRPr="00347746">
        <w:rPr>
          <w:rFonts w:ascii="Times New Roman" w:hAnsi="Times New Roman" w:cs="Times New Roman"/>
          <w:sz w:val="28"/>
          <w:szCs w:val="28"/>
          <w:lang w:val="en-US"/>
        </w:rPr>
        <w:t xml:space="preserve"> 2004</w:t>
      </w:r>
      <w:r w:rsidR="00507C86" w:rsidRPr="00594985">
        <w:rPr>
          <w:rFonts w:ascii="Times New Roman" w:hAnsi="Times New Roman" w:cs="Times New Roman"/>
          <w:sz w:val="28"/>
          <w:szCs w:val="28"/>
          <w:lang w:val="en-US"/>
        </w:rPr>
        <w:t>.</w:t>
      </w:r>
    </w:p>
    <w:p w:rsidR="00507C86" w:rsidRPr="001E6ACF" w:rsidRDefault="00BA4692"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7</w:t>
      </w:r>
      <w:r w:rsidR="00507C86" w:rsidRPr="00594985">
        <w:rPr>
          <w:rFonts w:ascii="Times New Roman" w:hAnsi="Times New Roman" w:cs="Times New Roman"/>
          <w:sz w:val="28"/>
          <w:szCs w:val="28"/>
          <w:lang w:val="en-US"/>
        </w:rPr>
        <w:t xml:space="preserve"> Wang</w:t>
      </w:r>
      <w:r w:rsidR="00507C86" w:rsidRPr="00B114BE">
        <w:rPr>
          <w:rFonts w:ascii="Times New Roman" w:hAnsi="Times New Roman" w:cs="Times New Roman"/>
          <w:sz w:val="28"/>
          <w:szCs w:val="28"/>
          <w:lang w:val="en-US"/>
        </w:rPr>
        <w:t xml:space="preserve"> </w:t>
      </w:r>
      <w:r w:rsidR="00507C86" w:rsidRPr="00594985">
        <w:rPr>
          <w:rFonts w:ascii="Times New Roman" w:hAnsi="Times New Roman" w:cs="Times New Roman"/>
          <w:sz w:val="28"/>
          <w:szCs w:val="28"/>
          <w:lang w:val="en-US"/>
        </w:rPr>
        <w:t>Y., Pan</w:t>
      </w:r>
      <w:r w:rsidR="00507C86" w:rsidRPr="00B114BE">
        <w:rPr>
          <w:rFonts w:ascii="Times New Roman" w:hAnsi="Times New Roman" w:cs="Times New Roman"/>
          <w:sz w:val="28"/>
          <w:szCs w:val="28"/>
          <w:lang w:val="en-US"/>
        </w:rPr>
        <w:t xml:space="preserve"> </w:t>
      </w:r>
      <w:r w:rsidR="00507C86" w:rsidRPr="00594985">
        <w:rPr>
          <w:rFonts w:ascii="Times New Roman" w:hAnsi="Times New Roman" w:cs="Times New Roman"/>
          <w:sz w:val="28"/>
          <w:szCs w:val="28"/>
          <w:lang w:val="en-US"/>
        </w:rPr>
        <w:t>Q., Song</w:t>
      </w:r>
      <w:r w:rsidR="00507C86" w:rsidRPr="00B114BE">
        <w:rPr>
          <w:rFonts w:ascii="Times New Roman" w:hAnsi="Times New Roman" w:cs="Times New Roman"/>
          <w:sz w:val="28"/>
          <w:szCs w:val="28"/>
          <w:lang w:val="en-US"/>
        </w:rPr>
        <w:t xml:space="preserve"> </w:t>
      </w:r>
      <w:r w:rsidR="00507C86" w:rsidRPr="00594985">
        <w:rPr>
          <w:rFonts w:ascii="Times New Roman" w:hAnsi="Times New Roman" w:cs="Times New Roman"/>
          <w:sz w:val="28"/>
          <w:szCs w:val="28"/>
          <w:lang w:val="en-US"/>
        </w:rPr>
        <w:t>Y., LI</w:t>
      </w:r>
      <w:r w:rsidR="00507C86" w:rsidRPr="00B114BE">
        <w:rPr>
          <w:rFonts w:ascii="Times New Roman" w:hAnsi="Times New Roman" w:cs="Times New Roman"/>
          <w:sz w:val="28"/>
          <w:szCs w:val="28"/>
          <w:lang w:val="en-US"/>
        </w:rPr>
        <w:t xml:space="preserve"> </w:t>
      </w:r>
      <w:r w:rsidR="00507C86" w:rsidRPr="00594985">
        <w:rPr>
          <w:rFonts w:ascii="Times New Roman" w:hAnsi="Times New Roman" w:cs="Times New Roman"/>
          <w:sz w:val="28"/>
          <w:szCs w:val="28"/>
          <w:lang w:val="en-US"/>
        </w:rPr>
        <w:t>C., Li</w:t>
      </w:r>
      <w:r w:rsidR="00507C86" w:rsidRPr="00B114BE">
        <w:rPr>
          <w:rFonts w:ascii="Times New Roman" w:hAnsi="Times New Roman" w:cs="Times New Roman"/>
          <w:sz w:val="28"/>
          <w:szCs w:val="28"/>
          <w:lang w:val="en-US"/>
        </w:rPr>
        <w:t xml:space="preserve"> </w:t>
      </w:r>
      <w:r w:rsidR="00507C86" w:rsidRPr="00594985">
        <w:rPr>
          <w:rFonts w:ascii="Times New Roman" w:hAnsi="Times New Roman" w:cs="Times New Roman"/>
          <w:sz w:val="28"/>
          <w:szCs w:val="28"/>
          <w:lang w:val="en-US"/>
        </w:rPr>
        <w:t>Z., Chen</w:t>
      </w:r>
      <w:r w:rsidR="00507C86" w:rsidRPr="00B114BE">
        <w:rPr>
          <w:rFonts w:ascii="Times New Roman" w:hAnsi="Times New Roman" w:cs="Times New Roman"/>
          <w:sz w:val="28"/>
          <w:szCs w:val="28"/>
          <w:lang w:val="en-US"/>
        </w:rPr>
        <w:t xml:space="preserve"> </w:t>
      </w:r>
      <w:r w:rsidR="00507C86" w:rsidRPr="00594985">
        <w:rPr>
          <w:rFonts w:ascii="Times New Roman" w:hAnsi="Times New Roman" w:cs="Times New Roman"/>
          <w:sz w:val="28"/>
          <w:szCs w:val="28"/>
          <w:lang w:val="en-US"/>
        </w:rPr>
        <w:t>Q., Yin Z. Recrystallization of</w:t>
      </w:r>
      <w:r w:rsidR="00507C86" w:rsidRPr="00507C86">
        <w:rPr>
          <w:rFonts w:ascii="Times New Roman" w:hAnsi="Times New Roman" w:cs="Times New Roman"/>
          <w:sz w:val="28"/>
          <w:szCs w:val="28"/>
          <w:lang w:val="en-US"/>
        </w:rPr>
        <w:t xml:space="preserve"> </w:t>
      </w:r>
      <w:r w:rsidR="00507C86" w:rsidRPr="00594985">
        <w:rPr>
          <w:rFonts w:ascii="Times New Roman" w:hAnsi="Times New Roman" w:cs="Times New Roman"/>
          <w:sz w:val="28"/>
          <w:szCs w:val="28"/>
          <w:lang w:val="en-US"/>
        </w:rPr>
        <w:t>Al-5,8</w:t>
      </w:r>
      <w:r w:rsidR="00507C86" w:rsidRPr="00507C86">
        <w:rPr>
          <w:rFonts w:ascii="Times New Roman" w:hAnsi="Times New Roman" w:cs="Times New Roman"/>
          <w:sz w:val="28"/>
          <w:szCs w:val="28"/>
          <w:lang w:val="en-US"/>
        </w:rPr>
        <w:t xml:space="preserve"> </w:t>
      </w:r>
      <w:r w:rsidR="00507C86" w:rsidRPr="00594985">
        <w:rPr>
          <w:rFonts w:ascii="Times New Roman" w:hAnsi="Times New Roman" w:cs="Times New Roman"/>
          <w:sz w:val="28"/>
          <w:szCs w:val="28"/>
          <w:lang w:val="en-US"/>
        </w:rPr>
        <w:t>Mg-Mn-Sc-Zr alloy //</w:t>
      </w:r>
      <w:r w:rsidR="00507C86" w:rsidRPr="00507C86">
        <w:rPr>
          <w:rFonts w:ascii="Times New Roman" w:hAnsi="Times New Roman" w:cs="Times New Roman"/>
          <w:sz w:val="28"/>
          <w:szCs w:val="28"/>
          <w:lang w:val="en-US"/>
        </w:rPr>
        <w:t xml:space="preserve"> </w:t>
      </w:r>
      <w:r w:rsidR="00507C86" w:rsidRPr="00594985">
        <w:rPr>
          <w:rFonts w:ascii="Times New Roman" w:hAnsi="Times New Roman" w:cs="Times New Roman"/>
          <w:sz w:val="28"/>
          <w:szCs w:val="28"/>
          <w:lang w:val="en-US"/>
        </w:rPr>
        <w:t>Transactions of Nonferrous Metals Society of China. – 2013. – V. 23. – №. 11.– P. 3235</w:t>
      </w:r>
      <w:r w:rsidR="00507C86" w:rsidRPr="001E6ACF">
        <w:rPr>
          <w:rFonts w:ascii="Times New Roman" w:hAnsi="Times New Roman" w:cs="Times New Roman"/>
          <w:sz w:val="28"/>
          <w:szCs w:val="28"/>
          <w:lang w:val="en-US"/>
        </w:rPr>
        <w:t>-</w:t>
      </w:r>
      <w:r w:rsidR="00507C86" w:rsidRPr="00594985">
        <w:rPr>
          <w:rFonts w:ascii="Times New Roman" w:hAnsi="Times New Roman" w:cs="Times New Roman"/>
          <w:sz w:val="28"/>
          <w:szCs w:val="28"/>
          <w:lang w:val="en-US"/>
        </w:rPr>
        <w:t>3241.</w:t>
      </w:r>
    </w:p>
    <w:p w:rsidR="00507C86" w:rsidRPr="00474516" w:rsidRDefault="00BA4692"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8</w:t>
      </w:r>
      <w:r w:rsidR="00507C86" w:rsidRPr="00594985">
        <w:rPr>
          <w:rFonts w:ascii="Times New Roman" w:hAnsi="Times New Roman" w:cs="Times New Roman"/>
          <w:sz w:val="28"/>
          <w:szCs w:val="28"/>
          <w:lang w:val="en-US"/>
        </w:rPr>
        <w:t xml:space="preserve"> Zhang</w:t>
      </w:r>
      <w:r w:rsidR="00507C86" w:rsidRPr="000A3594">
        <w:rPr>
          <w:rFonts w:ascii="Times New Roman" w:hAnsi="Times New Roman" w:cs="Times New Roman"/>
          <w:sz w:val="28"/>
          <w:szCs w:val="28"/>
          <w:lang w:val="en-US"/>
        </w:rPr>
        <w:t xml:space="preserve"> </w:t>
      </w:r>
      <w:r w:rsidR="00507C86" w:rsidRPr="00594985">
        <w:rPr>
          <w:rFonts w:ascii="Times New Roman" w:hAnsi="Times New Roman" w:cs="Times New Roman"/>
          <w:sz w:val="28"/>
          <w:szCs w:val="28"/>
          <w:lang w:val="en-US"/>
        </w:rPr>
        <w:t>W., Xing</w:t>
      </w:r>
      <w:r w:rsidR="00507C86" w:rsidRPr="000A3594">
        <w:rPr>
          <w:rFonts w:ascii="Times New Roman" w:hAnsi="Times New Roman" w:cs="Times New Roman"/>
          <w:sz w:val="28"/>
          <w:szCs w:val="28"/>
          <w:lang w:val="en-US"/>
        </w:rPr>
        <w:t xml:space="preserve"> </w:t>
      </w:r>
      <w:r w:rsidR="00507C86" w:rsidRPr="00594985">
        <w:rPr>
          <w:rFonts w:ascii="Times New Roman" w:hAnsi="Times New Roman" w:cs="Times New Roman"/>
          <w:sz w:val="28"/>
          <w:szCs w:val="28"/>
          <w:lang w:val="en-US"/>
        </w:rPr>
        <w:t>Y., Jia</w:t>
      </w:r>
      <w:r w:rsidR="00507C86" w:rsidRPr="000A3594">
        <w:rPr>
          <w:rFonts w:ascii="Times New Roman" w:hAnsi="Times New Roman" w:cs="Times New Roman"/>
          <w:sz w:val="28"/>
          <w:szCs w:val="28"/>
          <w:lang w:val="en-US"/>
        </w:rPr>
        <w:t xml:space="preserve"> </w:t>
      </w:r>
      <w:r w:rsidR="00507C86" w:rsidRPr="00594985">
        <w:rPr>
          <w:rFonts w:ascii="Times New Roman" w:hAnsi="Times New Roman" w:cs="Times New Roman"/>
          <w:sz w:val="28"/>
          <w:szCs w:val="28"/>
          <w:lang w:val="en-US"/>
        </w:rPr>
        <w:t>Z., Yang</w:t>
      </w:r>
      <w:r w:rsidR="00507C86" w:rsidRPr="000A3594">
        <w:rPr>
          <w:rFonts w:ascii="Times New Roman" w:hAnsi="Times New Roman" w:cs="Times New Roman"/>
          <w:sz w:val="28"/>
          <w:szCs w:val="28"/>
          <w:lang w:val="en-US"/>
        </w:rPr>
        <w:t xml:space="preserve"> </w:t>
      </w:r>
      <w:r w:rsidR="00507C86" w:rsidRPr="00594985">
        <w:rPr>
          <w:rFonts w:ascii="Times New Roman" w:hAnsi="Times New Roman" w:cs="Times New Roman"/>
          <w:sz w:val="28"/>
          <w:szCs w:val="28"/>
          <w:lang w:val="en-US"/>
        </w:rPr>
        <w:t>X., Liu</w:t>
      </w:r>
      <w:r w:rsidR="00507C86" w:rsidRPr="000A3594">
        <w:rPr>
          <w:rFonts w:ascii="Times New Roman" w:hAnsi="Times New Roman" w:cs="Times New Roman"/>
          <w:sz w:val="28"/>
          <w:szCs w:val="28"/>
          <w:lang w:val="en-US"/>
        </w:rPr>
        <w:t xml:space="preserve"> </w:t>
      </w:r>
      <w:r w:rsidR="00507C86" w:rsidRPr="00594985">
        <w:rPr>
          <w:rFonts w:ascii="Times New Roman" w:hAnsi="Times New Roman" w:cs="Times New Roman"/>
          <w:sz w:val="28"/>
          <w:szCs w:val="28"/>
          <w:lang w:val="en-US"/>
        </w:rPr>
        <w:t>Q., Zhu C. Effects of Mg content on primary Mg</w:t>
      </w:r>
      <w:r w:rsidR="00507C86" w:rsidRPr="00594985">
        <w:rPr>
          <w:rFonts w:ascii="Times New Roman" w:hAnsi="Times New Roman" w:cs="Times New Roman"/>
          <w:sz w:val="28"/>
          <w:szCs w:val="28"/>
          <w:vertAlign w:val="subscript"/>
          <w:lang w:val="en-US"/>
        </w:rPr>
        <w:t>2</w:t>
      </w:r>
      <w:r w:rsidR="00507C86" w:rsidRPr="00594985">
        <w:rPr>
          <w:rFonts w:ascii="Times New Roman" w:hAnsi="Times New Roman" w:cs="Times New Roman"/>
          <w:sz w:val="28"/>
          <w:szCs w:val="28"/>
          <w:lang w:val="en-US"/>
        </w:rPr>
        <w:t>Si phase in hypereutectic Al–Si alloys</w:t>
      </w:r>
      <w:r w:rsidR="00507C86" w:rsidRPr="00507C86">
        <w:rPr>
          <w:rFonts w:ascii="Times New Roman" w:hAnsi="Times New Roman" w:cs="Times New Roman"/>
          <w:sz w:val="28"/>
          <w:szCs w:val="28"/>
          <w:lang w:val="en-US"/>
        </w:rPr>
        <w:t xml:space="preserve"> </w:t>
      </w:r>
      <w:r w:rsidR="00507C86" w:rsidRPr="00594985">
        <w:rPr>
          <w:rFonts w:ascii="Times New Roman" w:hAnsi="Times New Roman" w:cs="Times New Roman"/>
          <w:sz w:val="28"/>
          <w:szCs w:val="28"/>
          <w:lang w:val="en-US"/>
        </w:rPr>
        <w:t>//</w:t>
      </w:r>
      <w:r w:rsidR="00507C86" w:rsidRPr="00507C86">
        <w:rPr>
          <w:rFonts w:ascii="Times New Roman" w:hAnsi="Times New Roman" w:cs="Times New Roman"/>
          <w:sz w:val="28"/>
          <w:szCs w:val="28"/>
          <w:lang w:val="en-US"/>
        </w:rPr>
        <w:t xml:space="preserve"> </w:t>
      </w:r>
      <w:r w:rsidR="00507C86" w:rsidRPr="00594985">
        <w:rPr>
          <w:rFonts w:ascii="Times New Roman" w:hAnsi="Times New Roman" w:cs="Times New Roman"/>
          <w:sz w:val="28"/>
          <w:szCs w:val="28"/>
          <w:lang w:val="en-US"/>
        </w:rPr>
        <w:t>Transactions of Nonferrous Metals Society of China. – 2014. – V.24. – № 12.</w:t>
      </w:r>
      <w:r w:rsidR="00EF391E">
        <w:rPr>
          <w:rFonts w:ascii="Times New Roman" w:hAnsi="Times New Roman" w:cs="Times New Roman"/>
          <w:sz w:val="28"/>
          <w:szCs w:val="28"/>
          <w:lang w:val="kk-KZ"/>
        </w:rPr>
        <w:t xml:space="preserve"> </w:t>
      </w:r>
      <w:r w:rsidR="00507C86" w:rsidRPr="00594985">
        <w:rPr>
          <w:rFonts w:ascii="Times New Roman" w:hAnsi="Times New Roman" w:cs="Times New Roman"/>
          <w:sz w:val="28"/>
          <w:szCs w:val="28"/>
          <w:lang w:val="en-US"/>
        </w:rPr>
        <w:t xml:space="preserve">– </w:t>
      </w:r>
      <w:r w:rsidR="0073458E">
        <w:rPr>
          <w:rFonts w:ascii="Times New Roman" w:hAnsi="Times New Roman" w:cs="Times New Roman"/>
          <w:sz w:val="28"/>
          <w:szCs w:val="28"/>
          <w:lang w:val="en-US"/>
        </w:rPr>
        <w:t>P</w:t>
      </w:r>
      <w:r w:rsidR="00507C86" w:rsidRPr="00594985">
        <w:rPr>
          <w:rFonts w:ascii="Times New Roman" w:hAnsi="Times New Roman" w:cs="Times New Roman"/>
          <w:sz w:val="28"/>
          <w:szCs w:val="28"/>
          <w:lang w:val="en-US"/>
        </w:rPr>
        <w:t>. 3866</w:t>
      </w:r>
      <w:r w:rsidR="00507C86" w:rsidRPr="00474516">
        <w:rPr>
          <w:rFonts w:ascii="Times New Roman" w:hAnsi="Times New Roman" w:cs="Times New Roman"/>
          <w:sz w:val="28"/>
          <w:szCs w:val="28"/>
          <w:lang w:val="en-US"/>
        </w:rPr>
        <w:t>-</w:t>
      </w:r>
      <w:r w:rsidR="00507C86" w:rsidRPr="00594985">
        <w:rPr>
          <w:rFonts w:ascii="Times New Roman" w:hAnsi="Times New Roman" w:cs="Times New Roman"/>
          <w:sz w:val="28"/>
          <w:szCs w:val="28"/>
          <w:lang w:val="en-US"/>
        </w:rPr>
        <w:t>3870.</w:t>
      </w:r>
    </w:p>
    <w:p w:rsidR="00507C86" w:rsidRPr="001E6ACF" w:rsidRDefault="00BA4692"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9</w:t>
      </w:r>
      <w:r w:rsidR="00507C86" w:rsidRPr="00594985">
        <w:rPr>
          <w:rFonts w:ascii="Times New Roman" w:hAnsi="Times New Roman" w:cs="Times New Roman"/>
          <w:sz w:val="28"/>
          <w:szCs w:val="28"/>
          <w:lang w:val="en-US"/>
        </w:rPr>
        <w:t xml:space="preserve"> Riva S., Yusenko K.V., Lavery N.P., Jarvis D.J., Brown</w:t>
      </w:r>
      <w:r w:rsidR="00507C86" w:rsidRPr="00507C86">
        <w:rPr>
          <w:rFonts w:ascii="Times New Roman" w:hAnsi="Times New Roman" w:cs="Times New Roman"/>
          <w:sz w:val="28"/>
          <w:szCs w:val="28"/>
          <w:lang w:val="en-US"/>
        </w:rPr>
        <w:t xml:space="preserve"> </w:t>
      </w:r>
      <w:r w:rsidR="00507C86" w:rsidRPr="00594985">
        <w:rPr>
          <w:rFonts w:ascii="Times New Roman" w:hAnsi="Times New Roman" w:cs="Times New Roman"/>
          <w:sz w:val="28"/>
          <w:szCs w:val="28"/>
          <w:lang w:val="en-US"/>
        </w:rPr>
        <w:t>S.G.R.</w:t>
      </w:r>
      <w:r w:rsidR="00507C86" w:rsidRPr="00507C86">
        <w:rPr>
          <w:rFonts w:ascii="Times New Roman" w:hAnsi="Times New Roman" w:cs="Times New Roman"/>
          <w:sz w:val="28"/>
          <w:szCs w:val="28"/>
          <w:lang w:val="en-US"/>
        </w:rPr>
        <w:t xml:space="preserve"> </w:t>
      </w:r>
      <w:r w:rsidR="00507C86" w:rsidRPr="00594985">
        <w:rPr>
          <w:rFonts w:ascii="Times New Roman" w:hAnsi="Times New Roman" w:cs="Times New Roman"/>
          <w:sz w:val="28"/>
          <w:szCs w:val="28"/>
          <w:lang w:val="en-US"/>
        </w:rPr>
        <w:t xml:space="preserve">The scandium effect in multicomponent alloys </w:t>
      </w:r>
      <w:r w:rsidR="00507C86" w:rsidRPr="009D3731">
        <w:rPr>
          <w:rFonts w:ascii="Times New Roman" w:hAnsi="Times New Roman" w:cs="Times New Roman"/>
          <w:sz w:val="28"/>
          <w:szCs w:val="28"/>
          <w:lang w:val="en-US"/>
        </w:rPr>
        <w:t>//</w:t>
      </w:r>
      <w:r w:rsidR="00507C86" w:rsidRPr="00507C86">
        <w:rPr>
          <w:rFonts w:ascii="Times New Roman" w:hAnsi="Times New Roman" w:cs="Times New Roman"/>
          <w:sz w:val="28"/>
          <w:szCs w:val="28"/>
          <w:lang w:val="en-US"/>
        </w:rPr>
        <w:t xml:space="preserve"> </w:t>
      </w:r>
      <w:r w:rsidR="00507C86" w:rsidRPr="00594985">
        <w:rPr>
          <w:rFonts w:ascii="Times New Roman" w:hAnsi="Times New Roman" w:cs="Times New Roman"/>
          <w:sz w:val="28"/>
          <w:szCs w:val="28"/>
          <w:lang w:val="en-US"/>
        </w:rPr>
        <w:t>International Materials Reviews</w:t>
      </w:r>
      <w:r w:rsidR="00507C86" w:rsidRPr="009D3731">
        <w:rPr>
          <w:rFonts w:ascii="Times New Roman" w:hAnsi="Times New Roman" w:cs="Times New Roman"/>
          <w:sz w:val="28"/>
          <w:szCs w:val="28"/>
          <w:lang w:val="en-US"/>
        </w:rPr>
        <w:t>.</w:t>
      </w:r>
      <w:r w:rsidR="00507C86">
        <w:rPr>
          <w:rFonts w:ascii="Times New Roman" w:hAnsi="Times New Roman" w:cs="Times New Roman"/>
          <w:sz w:val="28"/>
          <w:szCs w:val="28"/>
          <w:lang w:val="en-US"/>
        </w:rPr>
        <w:t>–</w:t>
      </w:r>
      <w:r w:rsidR="00507C86" w:rsidRPr="009D3731">
        <w:rPr>
          <w:rFonts w:ascii="Times New Roman" w:hAnsi="Times New Roman" w:cs="Times New Roman"/>
          <w:sz w:val="28"/>
          <w:szCs w:val="28"/>
          <w:lang w:val="en-US"/>
        </w:rPr>
        <w:t xml:space="preserve"> 2016. </w:t>
      </w:r>
      <w:r w:rsidR="00507C86" w:rsidRPr="00594985">
        <w:rPr>
          <w:rFonts w:ascii="Times New Roman" w:hAnsi="Times New Roman" w:cs="Times New Roman"/>
          <w:sz w:val="28"/>
          <w:szCs w:val="28"/>
          <w:lang w:val="en-US"/>
        </w:rPr>
        <w:t>–</w:t>
      </w:r>
      <w:r w:rsidR="0073458E">
        <w:rPr>
          <w:rFonts w:ascii="Times New Roman" w:hAnsi="Times New Roman" w:cs="Times New Roman"/>
          <w:sz w:val="28"/>
          <w:szCs w:val="28"/>
          <w:lang w:val="kk-KZ"/>
        </w:rPr>
        <w:t xml:space="preserve">№ </w:t>
      </w:r>
      <w:r w:rsidR="0073458E">
        <w:rPr>
          <w:rFonts w:ascii="Times New Roman" w:hAnsi="Times New Roman" w:cs="Times New Roman"/>
          <w:sz w:val="28"/>
          <w:szCs w:val="28"/>
          <w:lang w:val="en-US"/>
        </w:rPr>
        <w:t>61(3)</w:t>
      </w:r>
      <w:r w:rsidR="0073458E">
        <w:rPr>
          <w:rFonts w:ascii="Times New Roman" w:hAnsi="Times New Roman" w:cs="Times New Roman"/>
          <w:sz w:val="28"/>
          <w:szCs w:val="28"/>
          <w:lang w:val="kk-KZ"/>
        </w:rPr>
        <w:t xml:space="preserve">. </w:t>
      </w:r>
      <w:r w:rsidR="00507C86" w:rsidRPr="00594985">
        <w:rPr>
          <w:rFonts w:ascii="Times New Roman" w:hAnsi="Times New Roman" w:cs="Times New Roman"/>
          <w:sz w:val="28"/>
          <w:szCs w:val="28"/>
          <w:lang w:val="en-US"/>
        </w:rPr>
        <w:t xml:space="preserve"> </w:t>
      </w:r>
      <w:r w:rsidR="0073458E" w:rsidRPr="00594985">
        <w:rPr>
          <w:rFonts w:ascii="Times New Roman" w:hAnsi="Times New Roman" w:cs="Times New Roman"/>
          <w:sz w:val="28"/>
          <w:szCs w:val="28"/>
          <w:lang w:val="en-US"/>
        </w:rPr>
        <w:t>–</w:t>
      </w:r>
      <w:r w:rsidR="0073458E">
        <w:rPr>
          <w:rFonts w:ascii="Times New Roman" w:hAnsi="Times New Roman" w:cs="Times New Roman"/>
          <w:sz w:val="28"/>
          <w:szCs w:val="28"/>
          <w:lang w:val="kk-KZ"/>
        </w:rPr>
        <w:t xml:space="preserve"> </w:t>
      </w:r>
      <w:r w:rsidR="0073458E">
        <w:rPr>
          <w:rFonts w:ascii="Times New Roman" w:hAnsi="Times New Roman" w:cs="Times New Roman"/>
          <w:sz w:val="28"/>
          <w:szCs w:val="28"/>
          <w:lang w:val="en-US"/>
        </w:rPr>
        <w:t>P</w:t>
      </w:r>
      <w:r w:rsidR="0073458E" w:rsidRPr="00594985">
        <w:rPr>
          <w:rFonts w:ascii="Times New Roman" w:hAnsi="Times New Roman" w:cs="Times New Roman"/>
          <w:sz w:val="28"/>
          <w:szCs w:val="28"/>
          <w:lang w:val="en-US"/>
        </w:rPr>
        <w:t>.</w:t>
      </w:r>
      <w:r w:rsidR="0073458E">
        <w:rPr>
          <w:rFonts w:ascii="Times New Roman" w:hAnsi="Times New Roman" w:cs="Times New Roman"/>
          <w:sz w:val="28"/>
          <w:szCs w:val="28"/>
          <w:lang w:val="kk-KZ"/>
        </w:rPr>
        <w:t xml:space="preserve"> </w:t>
      </w:r>
      <w:r w:rsidR="00507C86" w:rsidRPr="00594985">
        <w:rPr>
          <w:rFonts w:ascii="Times New Roman" w:hAnsi="Times New Roman" w:cs="Times New Roman"/>
          <w:sz w:val="28"/>
          <w:szCs w:val="28"/>
          <w:lang w:val="en-US"/>
        </w:rPr>
        <w:t>203–228. doi:10.1080/09506608.2015.1137692</w:t>
      </w:r>
      <w:r w:rsidR="00507C86" w:rsidRPr="009D3731">
        <w:rPr>
          <w:rFonts w:ascii="Times New Roman" w:hAnsi="Times New Roman" w:cs="Times New Roman"/>
          <w:sz w:val="28"/>
          <w:szCs w:val="28"/>
          <w:lang w:val="en-US"/>
        </w:rPr>
        <w:t>.</w:t>
      </w:r>
    </w:p>
    <w:p w:rsidR="00507C86" w:rsidRPr="009D3731" w:rsidRDefault="00BA4692"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10</w:t>
      </w:r>
      <w:r w:rsidR="00507C86" w:rsidRPr="009D3731">
        <w:rPr>
          <w:rFonts w:ascii="Times New Roman" w:hAnsi="Times New Roman" w:cs="Times New Roman"/>
          <w:sz w:val="28"/>
          <w:szCs w:val="28"/>
          <w:lang w:val="en-US"/>
        </w:rPr>
        <w:t xml:space="preserve"> Nüssla</w:t>
      </w:r>
      <w:r w:rsidR="00507C86" w:rsidRPr="00FD1562">
        <w:rPr>
          <w:rFonts w:ascii="Times New Roman" w:hAnsi="Times New Roman" w:cs="Times New Roman"/>
          <w:sz w:val="28"/>
          <w:szCs w:val="28"/>
          <w:lang w:val="en-US"/>
        </w:rPr>
        <w:t xml:space="preserve"> </w:t>
      </w:r>
      <w:r w:rsidR="00507C86" w:rsidRPr="009D3731">
        <w:rPr>
          <w:rFonts w:ascii="Times New Roman" w:hAnsi="Times New Roman" w:cs="Times New Roman"/>
          <w:sz w:val="28"/>
          <w:szCs w:val="28"/>
          <w:lang w:val="en-US"/>
        </w:rPr>
        <w:t>R., Jewulab</w:t>
      </w:r>
      <w:r w:rsidR="00507C86" w:rsidRPr="00FD1562">
        <w:rPr>
          <w:rFonts w:ascii="Times New Roman" w:hAnsi="Times New Roman" w:cs="Times New Roman"/>
          <w:sz w:val="28"/>
          <w:szCs w:val="28"/>
          <w:lang w:val="en-US"/>
        </w:rPr>
        <w:t xml:space="preserve"> </w:t>
      </w:r>
      <w:r w:rsidR="00507C86" w:rsidRPr="009D3731">
        <w:rPr>
          <w:rFonts w:ascii="Times New Roman" w:hAnsi="Times New Roman" w:cs="Times New Roman"/>
          <w:sz w:val="28"/>
          <w:szCs w:val="28"/>
          <w:lang w:val="en-US"/>
        </w:rPr>
        <w:t>T., Binningerb</w:t>
      </w:r>
      <w:r w:rsidR="00507C86" w:rsidRPr="00FD1562">
        <w:rPr>
          <w:rFonts w:ascii="Times New Roman" w:hAnsi="Times New Roman" w:cs="Times New Roman"/>
          <w:sz w:val="28"/>
          <w:szCs w:val="28"/>
          <w:lang w:val="en-US"/>
        </w:rPr>
        <w:t xml:space="preserve"> </w:t>
      </w:r>
      <w:r w:rsidR="00507C86" w:rsidRPr="009D3731">
        <w:rPr>
          <w:rFonts w:ascii="Times New Roman" w:hAnsi="Times New Roman" w:cs="Times New Roman"/>
          <w:sz w:val="28"/>
          <w:szCs w:val="28"/>
          <w:lang w:val="en-US"/>
        </w:rPr>
        <w:t>C., Drozdb</w:t>
      </w:r>
      <w:r w:rsidR="00507C86" w:rsidRPr="00FD1562">
        <w:rPr>
          <w:rFonts w:ascii="Times New Roman" w:hAnsi="Times New Roman" w:cs="Times New Roman"/>
          <w:sz w:val="28"/>
          <w:szCs w:val="28"/>
          <w:lang w:val="en-US"/>
        </w:rPr>
        <w:t xml:space="preserve"> </w:t>
      </w:r>
      <w:r w:rsidR="00507C86" w:rsidRPr="009D3731">
        <w:rPr>
          <w:rFonts w:ascii="Times New Roman" w:hAnsi="Times New Roman" w:cs="Times New Roman"/>
          <w:sz w:val="28"/>
          <w:szCs w:val="28"/>
          <w:lang w:val="en-US"/>
        </w:rPr>
        <w:t>R., Ruileb</w:t>
      </w:r>
      <w:r w:rsidR="00507C86" w:rsidRPr="00FD1562">
        <w:rPr>
          <w:rFonts w:ascii="Times New Roman" w:hAnsi="Times New Roman" w:cs="Times New Roman"/>
          <w:sz w:val="28"/>
          <w:szCs w:val="28"/>
          <w:lang w:val="en-US"/>
        </w:rPr>
        <w:t xml:space="preserve"> </w:t>
      </w:r>
      <w:r w:rsidR="00507C86" w:rsidRPr="009D3731">
        <w:rPr>
          <w:rFonts w:ascii="Times New Roman" w:hAnsi="Times New Roman" w:cs="Times New Roman"/>
          <w:sz w:val="28"/>
          <w:szCs w:val="28"/>
          <w:lang w:val="en-US"/>
        </w:rPr>
        <w:t>W., Beckmeiera</w:t>
      </w:r>
      <w:r w:rsidR="00507C86" w:rsidRPr="00FD1562">
        <w:rPr>
          <w:rFonts w:ascii="Times New Roman" w:hAnsi="Times New Roman" w:cs="Times New Roman"/>
          <w:sz w:val="28"/>
          <w:szCs w:val="28"/>
          <w:lang w:val="en-US"/>
        </w:rPr>
        <w:t xml:space="preserve"> </w:t>
      </w:r>
      <w:r w:rsidR="00507C86" w:rsidRPr="009D3731">
        <w:rPr>
          <w:rFonts w:ascii="Times New Roman" w:hAnsi="Times New Roman" w:cs="Times New Roman"/>
          <w:sz w:val="28"/>
          <w:szCs w:val="28"/>
          <w:lang w:val="en-US"/>
        </w:rPr>
        <w:t>D., Sulimaa</w:t>
      </w:r>
      <w:r w:rsidR="00507C86" w:rsidRPr="00FD1562">
        <w:rPr>
          <w:rFonts w:ascii="Times New Roman" w:hAnsi="Times New Roman" w:cs="Times New Roman"/>
          <w:sz w:val="28"/>
          <w:szCs w:val="28"/>
          <w:lang w:val="en-US"/>
        </w:rPr>
        <w:t xml:space="preserve"> </w:t>
      </w:r>
      <w:r w:rsidR="00507C86" w:rsidRPr="009D3731">
        <w:rPr>
          <w:rFonts w:ascii="Times New Roman" w:hAnsi="Times New Roman" w:cs="Times New Roman"/>
          <w:sz w:val="28"/>
          <w:szCs w:val="28"/>
          <w:lang w:val="en-US"/>
        </w:rPr>
        <w:t>T., Eiselea</w:t>
      </w:r>
      <w:r w:rsidR="00507C86" w:rsidRPr="00FD1562">
        <w:rPr>
          <w:rFonts w:ascii="Times New Roman" w:hAnsi="Times New Roman" w:cs="Times New Roman"/>
          <w:sz w:val="28"/>
          <w:szCs w:val="28"/>
          <w:lang w:val="en-US"/>
        </w:rPr>
        <w:t xml:space="preserve"> </w:t>
      </w:r>
      <w:r w:rsidR="00507C86" w:rsidRPr="009D3731">
        <w:rPr>
          <w:rFonts w:ascii="Times New Roman" w:hAnsi="Times New Roman" w:cs="Times New Roman"/>
          <w:sz w:val="28"/>
          <w:szCs w:val="28"/>
          <w:lang w:val="en-US"/>
        </w:rPr>
        <w:t>I., Hanscha W.</w:t>
      </w:r>
      <w:r w:rsidR="00507C86" w:rsidRPr="00507C86">
        <w:rPr>
          <w:rFonts w:ascii="Times New Roman" w:hAnsi="Times New Roman" w:cs="Times New Roman"/>
          <w:sz w:val="28"/>
          <w:szCs w:val="28"/>
          <w:lang w:val="en-US"/>
        </w:rPr>
        <w:t xml:space="preserve"> </w:t>
      </w:r>
      <w:r w:rsidR="00507C86" w:rsidRPr="009D3731">
        <w:rPr>
          <w:rFonts w:ascii="Times New Roman" w:hAnsi="Times New Roman" w:cs="Times New Roman"/>
          <w:sz w:val="28"/>
          <w:szCs w:val="28"/>
          <w:lang w:val="en-US"/>
        </w:rPr>
        <w:t>Enhanced stress durability of nano resonators with scandium doped electrodes //</w:t>
      </w:r>
      <w:r w:rsidR="00507C86" w:rsidRPr="00507C86">
        <w:rPr>
          <w:rFonts w:ascii="Times New Roman" w:hAnsi="Times New Roman" w:cs="Times New Roman"/>
          <w:sz w:val="28"/>
          <w:szCs w:val="28"/>
          <w:lang w:val="en-US"/>
        </w:rPr>
        <w:t xml:space="preserve"> </w:t>
      </w:r>
      <w:r w:rsidR="00507C86" w:rsidRPr="009D3731">
        <w:rPr>
          <w:rFonts w:ascii="Times New Roman" w:hAnsi="Times New Roman" w:cs="Times New Roman"/>
          <w:sz w:val="28"/>
          <w:szCs w:val="28"/>
          <w:lang w:val="en-US"/>
        </w:rPr>
        <w:t xml:space="preserve">Materials Characterization. – 2010. – V. 61. –№ 11. – </w:t>
      </w:r>
      <w:r w:rsidR="0073458E">
        <w:rPr>
          <w:rFonts w:ascii="Times New Roman" w:hAnsi="Times New Roman" w:cs="Times New Roman"/>
          <w:sz w:val="28"/>
          <w:szCs w:val="28"/>
          <w:lang w:val="en-US"/>
        </w:rPr>
        <w:t>P</w:t>
      </w:r>
      <w:r w:rsidR="0073458E" w:rsidRPr="00594985">
        <w:rPr>
          <w:rFonts w:ascii="Times New Roman" w:hAnsi="Times New Roman" w:cs="Times New Roman"/>
          <w:sz w:val="28"/>
          <w:szCs w:val="28"/>
          <w:lang w:val="en-US"/>
        </w:rPr>
        <w:t>.</w:t>
      </w:r>
      <w:r w:rsidR="00507C86" w:rsidRPr="009D3731">
        <w:rPr>
          <w:rFonts w:ascii="Times New Roman" w:hAnsi="Times New Roman" w:cs="Times New Roman"/>
          <w:sz w:val="28"/>
          <w:szCs w:val="28"/>
          <w:lang w:val="en-US"/>
        </w:rPr>
        <w:t xml:space="preserve"> 1054</w:t>
      </w:r>
      <w:r w:rsidR="00507C86" w:rsidRPr="006533FE">
        <w:rPr>
          <w:rFonts w:ascii="Times New Roman" w:hAnsi="Times New Roman" w:cs="Times New Roman"/>
          <w:sz w:val="28"/>
          <w:szCs w:val="28"/>
          <w:lang w:val="en-US"/>
        </w:rPr>
        <w:t>-</w:t>
      </w:r>
      <w:r w:rsidR="00507C86" w:rsidRPr="009D3731">
        <w:rPr>
          <w:rFonts w:ascii="Times New Roman" w:hAnsi="Times New Roman" w:cs="Times New Roman"/>
          <w:sz w:val="28"/>
          <w:szCs w:val="28"/>
          <w:lang w:val="en-US"/>
        </w:rPr>
        <w:t>1060.</w:t>
      </w:r>
    </w:p>
    <w:p w:rsidR="00507C86" w:rsidRPr="00474516" w:rsidRDefault="00507C86" w:rsidP="004359A7">
      <w:pPr>
        <w:pStyle w:val="afffffa"/>
        <w:ind w:firstLine="709"/>
        <w:jc w:val="both"/>
        <w:rPr>
          <w:rFonts w:ascii="Times New Roman" w:hAnsi="Times New Roman" w:cs="Times New Roman"/>
          <w:sz w:val="28"/>
          <w:szCs w:val="28"/>
          <w:lang w:val="en-US"/>
        </w:rPr>
      </w:pPr>
      <w:r w:rsidRPr="009D3731">
        <w:rPr>
          <w:rFonts w:ascii="Times New Roman" w:hAnsi="Times New Roman" w:cs="Times New Roman"/>
          <w:sz w:val="28"/>
          <w:szCs w:val="28"/>
          <w:lang w:val="en-US"/>
        </w:rPr>
        <w:t>1</w:t>
      </w:r>
      <w:r w:rsidR="00BA4692">
        <w:rPr>
          <w:rFonts w:ascii="Times New Roman" w:hAnsi="Times New Roman" w:cs="Times New Roman"/>
          <w:sz w:val="28"/>
          <w:szCs w:val="28"/>
          <w:lang w:val="kk-KZ"/>
        </w:rPr>
        <w:t>1</w:t>
      </w:r>
      <w:r w:rsidRPr="009D3731">
        <w:rPr>
          <w:rFonts w:ascii="Times New Roman" w:hAnsi="Times New Roman" w:cs="Times New Roman"/>
          <w:sz w:val="28"/>
          <w:szCs w:val="28"/>
          <w:lang w:val="en-US"/>
        </w:rPr>
        <w:t xml:space="preserve"> </w:t>
      </w:r>
      <w:r>
        <w:rPr>
          <w:rFonts w:ascii="Times New Roman" w:hAnsi="Times New Roman" w:cs="Times New Roman"/>
          <w:sz w:val="28"/>
          <w:szCs w:val="28"/>
          <w:lang w:val="en-US"/>
        </w:rPr>
        <w:t>Jyothi R.K., Thenepalli T., Ahn</w:t>
      </w:r>
      <w:r w:rsidRPr="009D3731">
        <w:rPr>
          <w:rFonts w:ascii="Times New Roman" w:hAnsi="Times New Roman" w:cs="Times New Roman"/>
          <w:sz w:val="28"/>
          <w:szCs w:val="28"/>
          <w:lang w:val="en-US"/>
        </w:rPr>
        <w:t xml:space="preserve"> J.W., Pa</w:t>
      </w:r>
      <w:r>
        <w:rPr>
          <w:rFonts w:ascii="Times New Roman" w:hAnsi="Times New Roman" w:cs="Times New Roman"/>
          <w:sz w:val="28"/>
          <w:szCs w:val="28"/>
          <w:lang w:val="en-US"/>
        </w:rPr>
        <w:t xml:space="preserve">rhi P.K., Chung K.W., Lee J.Y. </w:t>
      </w:r>
      <w:r w:rsidRPr="009D3731">
        <w:rPr>
          <w:rFonts w:ascii="Times New Roman" w:hAnsi="Times New Roman" w:cs="Times New Roman"/>
          <w:sz w:val="28"/>
          <w:szCs w:val="28"/>
          <w:lang w:val="en-US"/>
        </w:rPr>
        <w:t>Review of rare earth elements recovery from secondary resources for clean energy technologies: Grand opportunities to create wealth from waste //</w:t>
      </w:r>
      <w:r w:rsidRPr="00507C86">
        <w:rPr>
          <w:rFonts w:ascii="Times New Roman" w:hAnsi="Times New Roman" w:cs="Times New Roman"/>
          <w:sz w:val="28"/>
          <w:szCs w:val="28"/>
          <w:lang w:val="en-US"/>
        </w:rPr>
        <w:t xml:space="preserve"> </w:t>
      </w:r>
      <w:r w:rsidRPr="009D3731">
        <w:rPr>
          <w:rFonts w:ascii="Times New Roman" w:hAnsi="Times New Roman" w:cs="Times New Roman"/>
          <w:sz w:val="28"/>
          <w:szCs w:val="28"/>
          <w:lang w:val="en-US"/>
        </w:rPr>
        <w:t>Journal of Cleaner Production. – 2020</w:t>
      </w:r>
      <w:r w:rsidRPr="006533FE">
        <w:rPr>
          <w:rFonts w:ascii="Times New Roman" w:hAnsi="Times New Roman" w:cs="Times New Roman"/>
          <w:sz w:val="28"/>
          <w:szCs w:val="28"/>
          <w:lang w:val="en-US"/>
        </w:rPr>
        <w:t>.</w:t>
      </w:r>
      <w:r w:rsidRPr="009D3731">
        <w:rPr>
          <w:rFonts w:ascii="Times New Roman" w:hAnsi="Times New Roman" w:cs="Times New Roman"/>
          <w:sz w:val="28"/>
          <w:szCs w:val="28"/>
          <w:lang w:val="en-US"/>
        </w:rPr>
        <w:t xml:space="preserve"> – 122048. doi:10.1016/j.jclepro.2020.122048</w:t>
      </w:r>
      <w:r w:rsidRPr="00474516">
        <w:rPr>
          <w:rFonts w:ascii="Times New Roman" w:hAnsi="Times New Roman" w:cs="Times New Roman"/>
          <w:sz w:val="28"/>
          <w:szCs w:val="28"/>
          <w:lang w:val="en-US"/>
        </w:rPr>
        <w:t>.</w:t>
      </w:r>
    </w:p>
    <w:p w:rsidR="00507C86" w:rsidRPr="001E6ACF" w:rsidRDefault="00507C86" w:rsidP="004359A7">
      <w:pPr>
        <w:pStyle w:val="afffffa"/>
        <w:ind w:firstLine="709"/>
        <w:jc w:val="both"/>
        <w:rPr>
          <w:rFonts w:ascii="Times New Roman" w:hAnsi="Times New Roman" w:cs="Times New Roman"/>
          <w:sz w:val="28"/>
          <w:szCs w:val="28"/>
          <w:lang w:val="en-US"/>
        </w:rPr>
      </w:pPr>
      <w:r w:rsidRPr="006533FE">
        <w:rPr>
          <w:rFonts w:ascii="Times New Roman" w:hAnsi="Times New Roman" w:cs="Times New Roman"/>
          <w:sz w:val="28"/>
          <w:szCs w:val="28"/>
          <w:lang w:val="en-US"/>
        </w:rPr>
        <w:t>1</w:t>
      </w:r>
      <w:r w:rsidR="00BA4692">
        <w:rPr>
          <w:rFonts w:ascii="Times New Roman" w:hAnsi="Times New Roman" w:cs="Times New Roman"/>
          <w:sz w:val="28"/>
          <w:szCs w:val="28"/>
          <w:lang w:val="kk-KZ"/>
        </w:rPr>
        <w:t>2</w:t>
      </w:r>
      <w:r w:rsidRPr="006533FE">
        <w:rPr>
          <w:rFonts w:ascii="Times New Roman" w:hAnsi="Times New Roman" w:cs="Times New Roman"/>
          <w:sz w:val="28"/>
          <w:szCs w:val="28"/>
          <w:lang w:val="en-US"/>
        </w:rPr>
        <w:t xml:space="preserve"> Jinshu</w:t>
      </w:r>
      <w:r w:rsidRPr="00FD1562">
        <w:rPr>
          <w:rFonts w:ascii="Times New Roman" w:hAnsi="Times New Roman" w:cs="Times New Roman"/>
          <w:sz w:val="28"/>
          <w:szCs w:val="28"/>
          <w:lang w:val="en-US"/>
        </w:rPr>
        <w:t xml:space="preserve"> </w:t>
      </w:r>
      <w:r w:rsidRPr="006533FE">
        <w:rPr>
          <w:rFonts w:ascii="Times New Roman" w:hAnsi="Times New Roman" w:cs="Times New Roman"/>
          <w:sz w:val="28"/>
          <w:szCs w:val="28"/>
          <w:lang w:val="en-US"/>
        </w:rPr>
        <w:t>W., Fan</w:t>
      </w:r>
      <w:r w:rsidRPr="00FD1562">
        <w:rPr>
          <w:rFonts w:ascii="Times New Roman" w:hAnsi="Times New Roman" w:cs="Times New Roman"/>
          <w:sz w:val="28"/>
          <w:szCs w:val="28"/>
          <w:lang w:val="en-US"/>
        </w:rPr>
        <w:t xml:space="preserve"> </w:t>
      </w:r>
      <w:r w:rsidRPr="006533FE">
        <w:rPr>
          <w:rFonts w:ascii="Times New Roman" w:hAnsi="Times New Roman" w:cs="Times New Roman"/>
          <w:sz w:val="28"/>
          <w:szCs w:val="28"/>
          <w:lang w:val="en-US"/>
        </w:rPr>
        <w:t>Y., Yuntao</w:t>
      </w:r>
      <w:r w:rsidRPr="00FD1562">
        <w:rPr>
          <w:rFonts w:ascii="Times New Roman" w:hAnsi="Times New Roman" w:cs="Times New Roman"/>
          <w:sz w:val="28"/>
          <w:szCs w:val="28"/>
          <w:lang w:val="en-US"/>
        </w:rPr>
        <w:t xml:space="preserve"> </w:t>
      </w:r>
      <w:r w:rsidRPr="006533FE">
        <w:rPr>
          <w:rFonts w:ascii="Times New Roman" w:hAnsi="Times New Roman" w:cs="Times New Roman"/>
          <w:sz w:val="28"/>
          <w:szCs w:val="28"/>
          <w:lang w:val="en-US"/>
        </w:rPr>
        <w:t>C., Wei</w:t>
      </w:r>
      <w:r w:rsidRPr="00FD1562">
        <w:rPr>
          <w:rFonts w:ascii="Times New Roman" w:hAnsi="Times New Roman" w:cs="Times New Roman"/>
          <w:sz w:val="28"/>
          <w:szCs w:val="28"/>
          <w:lang w:val="en-US"/>
        </w:rPr>
        <w:t xml:space="preserve"> </w:t>
      </w:r>
      <w:r w:rsidRPr="006533FE">
        <w:rPr>
          <w:rFonts w:ascii="Times New Roman" w:hAnsi="Times New Roman" w:cs="Times New Roman"/>
          <w:sz w:val="28"/>
          <w:szCs w:val="28"/>
          <w:lang w:val="en-US"/>
        </w:rPr>
        <w:t>L., Meiling Z.</w:t>
      </w:r>
      <w:r w:rsidRPr="00507C86">
        <w:rPr>
          <w:rFonts w:ascii="Times New Roman" w:hAnsi="Times New Roman" w:cs="Times New Roman"/>
          <w:sz w:val="28"/>
          <w:szCs w:val="28"/>
          <w:lang w:val="en-US"/>
        </w:rPr>
        <w:t xml:space="preserve"> </w:t>
      </w:r>
      <w:r w:rsidRPr="006533FE">
        <w:rPr>
          <w:rFonts w:ascii="Times New Roman" w:hAnsi="Times New Roman" w:cs="Times New Roman"/>
          <w:sz w:val="28"/>
          <w:szCs w:val="28"/>
          <w:lang w:val="en-US"/>
        </w:rPr>
        <w:t>Application of rare earth oxide in cathode materials</w:t>
      </w:r>
      <w:r w:rsidRPr="00507C86">
        <w:rPr>
          <w:rFonts w:ascii="Times New Roman" w:hAnsi="Times New Roman" w:cs="Times New Roman"/>
          <w:sz w:val="28"/>
          <w:szCs w:val="28"/>
          <w:lang w:val="en-US"/>
        </w:rPr>
        <w:t xml:space="preserve"> </w:t>
      </w:r>
      <w:r w:rsidRPr="006533FE">
        <w:rPr>
          <w:rFonts w:ascii="Times New Roman" w:hAnsi="Times New Roman" w:cs="Times New Roman"/>
          <w:sz w:val="28"/>
          <w:szCs w:val="28"/>
          <w:lang w:val="en-US"/>
        </w:rPr>
        <w:t>//</w:t>
      </w:r>
      <w:r w:rsidRPr="00507C86">
        <w:rPr>
          <w:rFonts w:ascii="Times New Roman" w:hAnsi="Times New Roman" w:cs="Times New Roman"/>
          <w:sz w:val="28"/>
          <w:szCs w:val="28"/>
          <w:lang w:val="en-US"/>
        </w:rPr>
        <w:t xml:space="preserve"> </w:t>
      </w:r>
      <w:r w:rsidRPr="006533FE">
        <w:rPr>
          <w:rFonts w:ascii="Times New Roman" w:hAnsi="Times New Roman" w:cs="Times New Roman"/>
          <w:sz w:val="28"/>
          <w:szCs w:val="28"/>
          <w:lang w:val="en-US"/>
        </w:rPr>
        <w:t xml:space="preserve">Journal of Rare Earths. – 2011. –№ 13. – </w:t>
      </w:r>
      <w:r w:rsidR="0073458E">
        <w:rPr>
          <w:rFonts w:ascii="Times New Roman" w:hAnsi="Times New Roman" w:cs="Times New Roman"/>
          <w:sz w:val="28"/>
          <w:szCs w:val="28"/>
          <w:lang w:val="en-US"/>
        </w:rPr>
        <w:t>P</w:t>
      </w:r>
      <w:r w:rsidR="0073458E" w:rsidRPr="00594985">
        <w:rPr>
          <w:rFonts w:ascii="Times New Roman" w:hAnsi="Times New Roman" w:cs="Times New Roman"/>
          <w:sz w:val="28"/>
          <w:szCs w:val="28"/>
          <w:lang w:val="en-US"/>
        </w:rPr>
        <w:t>.</w:t>
      </w:r>
      <w:r w:rsidRPr="006533FE">
        <w:rPr>
          <w:rFonts w:ascii="Times New Roman" w:hAnsi="Times New Roman" w:cs="Times New Roman"/>
          <w:sz w:val="28"/>
          <w:szCs w:val="28"/>
          <w:lang w:val="en-US"/>
        </w:rPr>
        <w:t xml:space="preserve"> 383-389.</w:t>
      </w:r>
    </w:p>
    <w:p w:rsidR="00507C86" w:rsidRPr="006533FE" w:rsidRDefault="00507C86" w:rsidP="004359A7">
      <w:pPr>
        <w:pStyle w:val="afffffa"/>
        <w:ind w:firstLine="709"/>
        <w:jc w:val="both"/>
        <w:rPr>
          <w:rFonts w:ascii="Times New Roman" w:hAnsi="Times New Roman" w:cs="Times New Roman"/>
          <w:sz w:val="28"/>
          <w:szCs w:val="28"/>
          <w:lang w:val="en-US"/>
        </w:rPr>
      </w:pPr>
      <w:r w:rsidRPr="006533FE">
        <w:rPr>
          <w:rFonts w:ascii="Times New Roman" w:hAnsi="Times New Roman" w:cs="Times New Roman"/>
          <w:sz w:val="28"/>
          <w:szCs w:val="28"/>
          <w:lang w:val="en-US"/>
        </w:rPr>
        <w:t>1</w:t>
      </w:r>
      <w:r w:rsidR="00BA4692">
        <w:rPr>
          <w:rFonts w:ascii="Times New Roman" w:hAnsi="Times New Roman" w:cs="Times New Roman"/>
          <w:sz w:val="28"/>
          <w:szCs w:val="28"/>
          <w:lang w:val="kk-KZ"/>
        </w:rPr>
        <w:t>3</w:t>
      </w:r>
      <w:r w:rsidRPr="006533FE">
        <w:rPr>
          <w:rFonts w:ascii="Times New Roman" w:hAnsi="Times New Roman" w:cs="Times New Roman"/>
          <w:sz w:val="28"/>
          <w:szCs w:val="28"/>
          <w:lang w:val="en-US"/>
        </w:rPr>
        <w:t xml:space="preserve"> Dostálová</w:t>
      </w:r>
      <w:r w:rsidRPr="00FD1562">
        <w:rPr>
          <w:rFonts w:ascii="Times New Roman" w:hAnsi="Times New Roman" w:cs="Times New Roman"/>
          <w:sz w:val="28"/>
          <w:szCs w:val="28"/>
          <w:lang w:val="en-US"/>
        </w:rPr>
        <w:t xml:space="preserve"> </w:t>
      </w:r>
      <w:r w:rsidRPr="006533FE">
        <w:rPr>
          <w:rFonts w:ascii="Times New Roman" w:hAnsi="Times New Roman" w:cs="Times New Roman"/>
          <w:sz w:val="28"/>
          <w:szCs w:val="28"/>
          <w:lang w:val="en-US"/>
        </w:rPr>
        <w:t>T., Jelínková H.</w:t>
      </w:r>
      <w:r w:rsidRPr="00507C86">
        <w:rPr>
          <w:rFonts w:ascii="Times New Roman" w:hAnsi="Times New Roman" w:cs="Times New Roman"/>
          <w:sz w:val="28"/>
          <w:szCs w:val="28"/>
          <w:lang w:val="en-US"/>
        </w:rPr>
        <w:t xml:space="preserve"> </w:t>
      </w:r>
      <w:r w:rsidRPr="006533FE">
        <w:rPr>
          <w:rFonts w:ascii="Times New Roman" w:hAnsi="Times New Roman" w:cs="Times New Roman"/>
          <w:sz w:val="28"/>
          <w:szCs w:val="28"/>
          <w:lang w:val="en-US"/>
        </w:rPr>
        <w:t>Lasers for Medical Applications Diagnostics, Therapy and Surgery //A volume in Woodhead Publishing Series in Electronic and Optical Materials. – 2013. – P. 604-627.</w:t>
      </w:r>
    </w:p>
    <w:p w:rsidR="00507C86" w:rsidRPr="001E6ACF" w:rsidRDefault="00507C86" w:rsidP="004359A7">
      <w:pPr>
        <w:pStyle w:val="afffffa"/>
        <w:ind w:firstLine="709"/>
        <w:jc w:val="both"/>
        <w:rPr>
          <w:rFonts w:ascii="Times New Roman" w:hAnsi="Times New Roman" w:cs="Times New Roman"/>
          <w:sz w:val="28"/>
          <w:szCs w:val="28"/>
          <w:lang w:val="en-US"/>
        </w:rPr>
      </w:pPr>
      <w:r w:rsidRPr="006533FE">
        <w:rPr>
          <w:rFonts w:ascii="Times New Roman" w:hAnsi="Times New Roman" w:cs="Times New Roman"/>
          <w:sz w:val="28"/>
          <w:szCs w:val="28"/>
          <w:lang w:val="en-US"/>
        </w:rPr>
        <w:t>1</w:t>
      </w:r>
      <w:r w:rsidR="00BA4692">
        <w:rPr>
          <w:rFonts w:ascii="Times New Roman" w:hAnsi="Times New Roman" w:cs="Times New Roman"/>
          <w:sz w:val="28"/>
          <w:szCs w:val="28"/>
          <w:lang w:val="kk-KZ"/>
        </w:rPr>
        <w:t>4</w:t>
      </w:r>
      <w:r w:rsidRPr="006533FE">
        <w:rPr>
          <w:rFonts w:ascii="Times New Roman" w:hAnsi="Times New Roman" w:cs="Times New Roman"/>
          <w:sz w:val="28"/>
          <w:szCs w:val="28"/>
          <w:lang w:val="en-US"/>
        </w:rPr>
        <w:t xml:space="preserve"> Prokhorov</w:t>
      </w:r>
      <w:r w:rsidRPr="00FD1562">
        <w:rPr>
          <w:rFonts w:ascii="Times New Roman" w:hAnsi="Times New Roman" w:cs="Times New Roman"/>
          <w:sz w:val="28"/>
          <w:szCs w:val="28"/>
          <w:lang w:val="en-US"/>
        </w:rPr>
        <w:t xml:space="preserve"> </w:t>
      </w:r>
      <w:r w:rsidRPr="006533FE">
        <w:rPr>
          <w:rFonts w:ascii="Times New Roman" w:hAnsi="Times New Roman" w:cs="Times New Roman"/>
          <w:sz w:val="28"/>
          <w:szCs w:val="28"/>
          <w:lang w:val="en-US"/>
        </w:rPr>
        <w:t>A.M., Lukashev</w:t>
      </w:r>
      <w:r w:rsidRPr="00FD1562">
        <w:rPr>
          <w:rFonts w:ascii="Times New Roman" w:hAnsi="Times New Roman" w:cs="Times New Roman"/>
          <w:sz w:val="28"/>
          <w:szCs w:val="28"/>
          <w:lang w:val="en-US"/>
        </w:rPr>
        <w:t xml:space="preserve"> </w:t>
      </w:r>
      <w:r w:rsidRPr="006533FE">
        <w:rPr>
          <w:rFonts w:ascii="Times New Roman" w:hAnsi="Times New Roman" w:cs="Times New Roman"/>
          <w:sz w:val="28"/>
          <w:szCs w:val="28"/>
          <w:lang w:val="en-US"/>
        </w:rPr>
        <w:t>A.V., Hcherbakov</w:t>
      </w:r>
      <w:r w:rsidRPr="00FD1562">
        <w:rPr>
          <w:rFonts w:ascii="Times New Roman" w:hAnsi="Times New Roman" w:cs="Times New Roman"/>
          <w:sz w:val="28"/>
          <w:szCs w:val="28"/>
          <w:lang w:val="en-US"/>
        </w:rPr>
        <w:t xml:space="preserve"> </w:t>
      </w:r>
      <w:r w:rsidRPr="006533FE">
        <w:rPr>
          <w:rFonts w:ascii="Times New Roman" w:hAnsi="Times New Roman" w:cs="Times New Roman"/>
          <w:sz w:val="28"/>
          <w:szCs w:val="28"/>
          <w:lang w:val="en-US"/>
        </w:rPr>
        <w:t>I.A., Vartapetov</w:t>
      </w:r>
      <w:r w:rsidRPr="00FD1562">
        <w:rPr>
          <w:rFonts w:ascii="Times New Roman" w:hAnsi="Times New Roman" w:cs="Times New Roman"/>
          <w:sz w:val="28"/>
          <w:szCs w:val="28"/>
          <w:lang w:val="en-US"/>
        </w:rPr>
        <w:t xml:space="preserve"> </w:t>
      </w:r>
      <w:r w:rsidRPr="006533FE">
        <w:rPr>
          <w:rFonts w:ascii="Times New Roman" w:hAnsi="Times New Roman" w:cs="Times New Roman"/>
          <w:sz w:val="28"/>
          <w:szCs w:val="28"/>
          <w:lang w:val="en-US"/>
        </w:rPr>
        <w:t>S.K.</w:t>
      </w:r>
      <w:r w:rsidRPr="00507C86">
        <w:rPr>
          <w:rFonts w:ascii="Times New Roman" w:hAnsi="Times New Roman" w:cs="Times New Roman"/>
          <w:sz w:val="28"/>
          <w:szCs w:val="28"/>
          <w:lang w:val="en-US"/>
        </w:rPr>
        <w:t>,</w:t>
      </w:r>
      <w:r w:rsidRPr="006533FE">
        <w:rPr>
          <w:rFonts w:ascii="Times New Roman" w:hAnsi="Times New Roman" w:cs="Times New Roman"/>
          <w:sz w:val="28"/>
          <w:szCs w:val="28"/>
          <w:lang w:val="en-US"/>
        </w:rPr>
        <w:t xml:space="preserve"> Kochiev D.G. Handbook of Solid-State Lasers Mate</w:t>
      </w:r>
      <w:r>
        <w:rPr>
          <w:rFonts w:ascii="Times New Roman" w:hAnsi="Times New Roman" w:cs="Times New Roman"/>
          <w:sz w:val="28"/>
          <w:szCs w:val="28"/>
          <w:lang w:val="en-US"/>
        </w:rPr>
        <w:t>rials, Systems and Applications</w:t>
      </w:r>
      <w:r w:rsidRPr="00507C86">
        <w:rPr>
          <w:rFonts w:ascii="Times New Roman" w:hAnsi="Times New Roman" w:cs="Times New Roman"/>
          <w:sz w:val="28"/>
          <w:szCs w:val="28"/>
          <w:lang w:val="en-US"/>
        </w:rPr>
        <w:t xml:space="preserve"> </w:t>
      </w:r>
      <w:r w:rsidRPr="006533FE">
        <w:rPr>
          <w:rFonts w:ascii="Times New Roman" w:hAnsi="Times New Roman" w:cs="Times New Roman"/>
          <w:sz w:val="28"/>
          <w:szCs w:val="28"/>
          <w:lang w:val="en-US"/>
        </w:rPr>
        <w:t>//</w:t>
      </w:r>
      <w:r w:rsidRPr="00507C86">
        <w:rPr>
          <w:rFonts w:ascii="Times New Roman" w:hAnsi="Times New Roman" w:cs="Times New Roman"/>
          <w:sz w:val="28"/>
          <w:szCs w:val="28"/>
          <w:lang w:val="en-US"/>
        </w:rPr>
        <w:t xml:space="preserve"> </w:t>
      </w:r>
      <w:r w:rsidRPr="006533FE">
        <w:rPr>
          <w:rFonts w:ascii="Times New Roman" w:hAnsi="Times New Roman" w:cs="Times New Roman"/>
          <w:sz w:val="28"/>
          <w:szCs w:val="28"/>
          <w:lang w:val="en-US"/>
        </w:rPr>
        <w:t>A volume in Woodhead Publishing Series in Electronic and Optical Materials. – 2013. – P. 572-597.</w:t>
      </w:r>
    </w:p>
    <w:p w:rsidR="00507C86" w:rsidRPr="00507C86" w:rsidRDefault="00507C86"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BA4692">
        <w:rPr>
          <w:rFonts w:ascii="Times New Roman" w:hAnsi="Times New Roman" w:cs="Times New Roman"/>
          <w:sz w:val="28"/>
          <w:szCs w:val="28"/>
          <w:lang w:val="kk-KZ"/>
        </w:rPr>
        <w:t>5</w:t>
      </w:r>
      <w:r>
        <w:rPr>
          <w:rFonts w:ascii="Times New Roman" w:hAnsi="Times New Roman" w:cs="Times New Roman"/>
          <w:sz w:val="28"/>
          <w:szCs w:val="28"/>
          <w:lang w:val="en-US"/>
        </w:rPr>
        <w:t xml:space="preserve"> Maini A.K. </w:t>
      </w:r>
      <w:r w:rsidRPr="006533FE">
        <w:rPr>
          <w:rFonts w:ascii="Times New Roman" w:hAnsi="Times New Roman" w:cs="Times New Roman"/>
          <w:sz w:val="28"/>
          <w:szCs w:val="28"/>
          <w:lang w:val="en-US"/>
        </w:rPr>
        <w:t>Lasers and Optoelectronics: Fundamentals,</w:t>
      </w:r>
      <w:r>
        <w:rPr>
          <w:rFonts w:ascii="Times New Roman" w:hAnsi="Times New Roman" w:cs="Times New Roman"/>
          <w:sz w:val="28"/>
          <w:szCs w:val="28"/>
          <w:lang w:val="en-US"/>
        </w:rPr>
        <w:t xml:space="preserve"> Devices and Applications Wiley</w:t>
      </w:r>
      <w:r w:rsidRPr="006533FE">
        <w:rPr>
          <w:rFonts w:ascii="Times New Roman" w:hAnsi="Times New Roman" w:cs="Times New Roman"/>
          <w:sz w:val="28"/>
          <w:szCs w:val="28"/>
          <w:lang w:val="en-US"/>
        </w:rPr>
        <w:t xml:space="preserve"> //</w:t>
      </w:r>
      <w:r w:rsidRPr="00507C86">
        <w:rPr>
          <w:rFonts w:ascii="Times New Roman" w:hAnsi="Times New Roman" w:cs="Times New Roman"/>
          <w:sz w:val="28"/>
          <w:szCs w:val="28"/>
          <w:lang w:val="en-US"/>
        </w:rPr>
        <w:t xml:space="preserve"> </w:t>
      </w:r>
      <w:r w:rsidRPr="006533FE">
        <w:rPr>
          <w:rFonts w:ascii="Times New Roman" w:hAnsi="Times New Roman" w:cs="Times New Roman"/>
          <w:sz w:val="28"/>
          <w:szCs w:val="28"/>
          <w:lang w:val="en-US"/>
        </w:rPr>
        <w:t>Chichester: Wiley</w:t>
      </w:r>
      <w:r w:rsidR="0073458E">
        <w:rPr>
          <w:rFonts w:ascii="Times New Roman" w:hAnsi="Times New Roman" w:cs="Times New Roman"/>
          <w:sz w:val="28"/>
          <w:szCs w:val="28"/>
          <w:lang w:val="kk-KZ"/>
        </w:rPr>
        <w:t>.</w:t>
      </w:r>
      <w:r w:rsidRPr="006533FE">
        <w:rPr>
          <w:rFonts w:ascii="Times New Roman" w:hAnsi="Times New Roman" w:cs="Times New Roman"/>
          <w:sz w:val="28"/>
          <w:szCs w:val="28"/>
          <w:lang w:val="en-US"/>
        </w:rPr>
        <w:t xml:space="preserve"> </w:t>
      </w:r>
      <w:r w:rsidR="0073458E" w:rsidRPr="006533FE">
        <w:rPr>
          <w:rFonts w:ascii="Times New Roman" w:hAnsi="Times New Roman" w:cs="Times New Roman"/>
          <w:sz w:val="28"/>
          <w:szCs w:val="28"/>
          <w:lang w:val="en-US"/>
        </w:rPr>
        <w:t>–</w:t>
      </w:r>
      <w:r w:rsidR="0073458E">
        <w:rPr>
          <w:rFonts w:ascii="Times New Roman" w:hAnsi="Times New Roman" w:cs="Times New Roman"/>
          <w:sz w:val="28"/>
          <w:szCs w:val="28"/>
          <w:lang w:val="kk-KZ"/>
        </w:rPr>
        <w:t xml:space="preserve"> </w:t>
      </w:r>
      <w:r w:rsidRPr="006533FE">
        <w:rPr>
          <w:rFonts w:ascii="Times New Roman" w:hAnsi="Times New Roman" w:cs="Times New Roman"/>
          <w:sz w:val="28"/>
          <w:szCs w:val="28"/>
          <w:lang w:val="en-US"/>
        </w:rPr>
        <w:t xml:space="preserve">2013.– </w:t>
      </w:r>
      <w:r w:rsidR="0073458E">
        <w:rPr>
          <w:rFonts w:ascii="Times New Roman" w:hAnsi="Times New Roman" w:cs="Times New Roman"/>
          <w:sz w:val="28"/>
          <w:szCs w:val="28"/>
          <w:lang w:val="en-US"/>
        </w:rPr>
        <w:t>P</w:t>
      </w:r>
      <w:r w:rsidR="0073458E">
        <w:rPr>
          <w:rFonts w:ascii="Times New Roman" w:hAnsi="Times New Roman" w:cs="Times New Roman"/>
          <w:sz w:val="28"/>
          <w:szCs w:val="28"/>
          <w:lang w:val="kk-KZ"/>
        </w:rPr>
        <w:t xml:space="preserve">. </w:t>
      </w:r>
      <w:r w:rsidRPr="00507C86">
        <w:rPr>
          <w:rFonts w:ascii="Times New Roman" w:hAnsi="Times New Roman" w:cs="Times New Roman"/>
          <w:sz w:val="28"/>
          <w:szCs w:val="28"/>
          <w:lang w:val="en-US"/>
        </w:rPr>
        <w:t>615.</w:t>
      </w:r>
    </w:p>
    <w:p w:rsidR="00507C86" w:rsidRPr="001E6ACF" w:rsidRDefault="00507C86" w:rsidP="004359A7">
      <w:pPr>
        <w:pStyle w:val="afffffa"/>
        <w:ind w:firstLine="709"/>
        <w:jc w:val="both"/>
        <w:rPr>
          <w:rFonts w:ascii="Times New Roman" w:hAnsi="Times New Roman" w:cs="Times New Roman"/>
          <w:sz w:val="28"/>
          <w:szCs w:val="28"/>
          <w:lang w:val="en-US"/>
        </w:rPr>
      </w:pPr>
      <w:r w:rsidRPr="006533FE">
        <w:rPr>
          <w:rFonts w:ascii="Times New Roman" w:hAnsi="Times New Roman" w:cs="Times New Roman"/>
          <w:sz w:val="28"/>
          <w:szCs w:val="28"/>
          <w:lang w:val="en-US"/>
        </w:rPr>
        <w:t>1</w:t>
      </w:r>
      <w:r w:rsidR="00BA4692">
        <w:rPr>
          <w:rFonts w:ascii="Times New Roman" w:hAnsi="Times New Roman" w:cs="Times New Roman"/>
          <w:sz w:val="28"/>
          <w:szCs w:val="28"/>
          <w:lang w:val="kk-KZ"/>
        </w:rPr>
        <w:t>6</w:t>
      </w:r>
      <w:r w:rsidRPr="006533FE">
        <w:rPr>
          <w:rFonts w:ascii="Times New Roman" w:hAnsi="Times New Roman" w:cs="Times New Roman"/>
          <w:sz w:val="28"/>
          <w:szCs w:val="28"/>
          <w:lang w:val="en-US"/>
        </w:rPr>
        <w:t xml:space="preserve"> Er:YAG Polycrystalline ceramics: the effects of the particle size distribution on the structural and optical properties. Ceram. Int. – 2015</w:t>
      </w:r>
      <w:r w:rsidRPr="001E6ACF">
        <w:rPr>
          <w:rFonts w:ascii="Times New Roman" w:hAnsi="Times New Roman" w:cs="Times New Roman"/>
          <w:sz w:val="28"/>
          <w:szCs w:val="28"/>
          <w:lang w:val="en-US"/>
        </w:rPr>
        <w:t>.</w:t>
      </w:r>
    </w:p>
    <w:p w:rsidR="00507C86" w:rsidRPr="001E6ACF" w:rsidRDefault="00507C86" w:rsidP="004359A7">
      <w:pPr>
        <w:pStyle w:val="afffffa"/>
        <w:ind w:firstLine="709"/>
        <w:jc w:val="both"/>
        <w:rPr>
          <w:rFonts w:ascii="Times New Roman" w:hAnsi="Times New Roman" w:cs="Times New Roman"/>
          <w:sz w:val="28"/>
          <w:szCs w:val="28"/>
          <w:lang w:val="en-US"/>
        </w:rPr>
      </w:pPr>
      <w:r w:rsidRPr="006533FE">
        <w:rPr>
          <w:rFonts w:ascii="Times New Roman" w:hAnsi="Times New Roman" w:cs="Times New Roman"/>
          <w:sz w:val="28"/>
          <w:szCs w:val="28"/>
          <w:lang w:val="en-US"/>
        </w:rPr>
        <w:t>1</w:t>
      </w:r>
      <w:r w:rsidR="00BA4692">
        <w:rPr>
          <w:rFonts w:ascii="Times New Roman" w:hAnsi="Times New Roman" w:cs="Times New Roman"/>
          <w:sz w:val="28"/>
          <w:szCs w:val="28"/>
          <w:lang w:val="kk-KZ"/>
        </w:rPr>
        <w:t>7</w:t>
      </w:r>
      <w:r w:rsidRPr="006533FE">
        <w:rPr>
          <w:rFonts w:ascii="Times New Roman" w:hAnsi="Times New Roman" w:cs="Times New Roman"/>
          <w:sz w:val="28"/>
          <w:szCs w:val="28"/>
          <w:lang w:val="en-US"/>
        </w:rPr>
        <w:t xml:space="preserve"> Nikova </w:t>
      </w:r>
      <w:r>
        <w:rPr>
          <w:rFonts w:ascii="Times New Roman" w:hAnsi="Times New Roman" w:cs="Times New Roman"/>
          <w:sz w:val="28"/>
          <w:szCs w:val="28"/>
          <w:lang w:val="en-US"/>
        </w:rPr>
        <w:t>M.S.</w:t>
      </w:r>
      <w:r w:rsidRPr="00507C86">
        <w:rPr>
          <w:rFonts w:ascii="Times New Roman" w:hAnsi="Times New Roman" w:cs="Times New Roman"/>
          <w:sz w:val="28"/>
          <w:szCs w:val="28"/>
          <w:lang w:val="en-US"/>
        </w:rPr>
        <w:t xml:space="preserve"> </w:t>
      </w:r>
      <w:r w:rsidRPr="006533FE">
        <w:rPr>
          <w:rFonts w:ascii="Times New Roman" w:hAnsi="Times New Roman" w:cs="Times New Roman"/>
          <w:sz w:val="28"/>
          <w:szCs w:val="28"/>
          <w:lang w:val="en-US"/>
        </w:rPr>
        <w:t>et al. The scandium impact on the sintering of YSAG: Yb ceramics with high optical transmittance. Ceram. Int. – 2021</w:t>
      </w:r>
      <w:r w:rsidRPr="001E6ACF">
        <w:rPr>
          <w:rFonts w:ascii="Times New Roman" w:hAnsi="Times New Roman" w:cs="Times New Roman"/>
          <w:sz w:val="28"/>
          <w:szCs w:val="28"/>
          <w:lang w:val="en-US"/>
        </w:rPr>
        <w:t>.</w:t>
      </w:r>
    </w:p>
    <w:p w:rsidR="00507C86" w:rsidRPr="001E6ACF" w:rsidRDefault="00507C86" w:rsidP="004359A7">
      <w:pPr>
        <w:pStyle w:val="afffffa"/>
        <w:ind w:firstLine="709"/>
        <w:jc w:val="both"/>
        <w:rPr>
          <w:rFonts w:ascii="Times New Roman" w:hAnsi="Times New Roman" w:cs="Times New Roman"/>
          <w:sz w:val="28"/>
          <w:szCs w:val="28"/>
          <w:lang w:val="en-US"/>
        </w:rPr>
      </w:pPr>
      <w:r w:rsidRPr="006533FE">
        <w:rPr>
          <w:rFonts w:ascii="Times New Roman" w:hAnsi="Times New Roman" w:cs="Times New Roman"/>
          <w:sz w:val="28"/>
          <w:szCs w:val="28"/>
          <w:lang w:val="en-US"/>
        </w:rPr>
        <w:t>1</w:t>
      </w:r>
      <w:r w:rsidR="00BA4692">
        <w:rPr>
          <w:rFonts w:ascii="Times New Roman" w:hAnsi="Times New Roman" w:cs="Times New Roman"/>
          <w:sz w:val="28"/>
          <w:szCs w:val="28"/>
          <w:lang w:val="kk-KZ"/>
        </w:rPr>
        <w:t>8</w:t>
      </w:r>
      <w:r w:rsidRPr="006533FE">
        <w:rPr>
          <w:rFonts w:ascii="Times New Roman" w:hAnsi="Times New Roman" w:cs="Times New Roman"/>
          <w:sz w:val="28"/>
          <w:szCs w:val="28"/>
          <w:lang w:val="en-US"/>
        </w:rPr>
        <w:t xml:space="preserve"> Ferrier A. et al. Scandium doped Tm: YAG ceramics and single crystals: coherent an</w:t>
      </w:r>
      <w:r>
        <w:rPr>
          <w:rFonts w:ascii="Times New Roman" w:hAnsi="Times New Roman" w:cs="Times New Roman"/>
          <w:sz w:val="28"/>
          <w:szCs w:val="28"/>
          <w:lang w:val="en-US"/>
        </w:rPr>
        <w:t>d high resolution spectroscopy</w:t>
      </w:r>
      <w:r w:rsidRPr="00507C86">
        <w:rPr>
          <w:rFonts w:ascii="Times New Roman" w:hAnsi="Times New Roman" w:cs="Times New Roman"/>
          <w:sz w:val="28"/>
          <w:szCs w:val="28"/>
          <w:lang w:val="en-US"/>
        </w:rPr>
        <w:t xml:space="preserve"> // </w:t>
      </w:r>
      <w:r w:rsidRPr="006533FE">
        <w:rPr>
          <w:rFonts w:ascii="Times New Roman" w:hAnsi="Times New Roman" w:cs="Times New Roman"/>
          <w:sz w:val="28"/>
          <w:szCs w:val="28"/>
          <w:lang w:val="en-US"/>
        </w:rPr>
        <w:t>J. Lumin. – 2018</w:t>
      </w:r>
      <w:r w:rsidRPr="001E6ACF">
        <w:rPr>
          <w:rFonts w:ascii="Times New Roman" w:hAnsi="Times New Roman" w:cs="Times New Roman"/>
          <w:sz w:val="28"/>
          <w:szCs w:val="28"/>
          <w:lang w:val="en-US"/>
        </w:rPr>
        <w:t>.</w:t>
      </w:r>
    </w:p>
    <w:p w:rsidR="00507C86" w:rsidRDefault="00507C86" w:rsidP="004359A7">
      <w:pPr>
        <w:pStyle w:val="afffffa"/>
        <w:ind w:firstLine="709"/>
        <w:jc w:val="both"/>
        <w:rPr>
          <w:rFonts w:ascii="Times New Roman" w:hAnsi="Times New Roman" w:cs="Times New Roman"/>
          <w:sz w:val="28"/>
          <w:szCs w:val="28"/>
        </w:rPr>
      </w:pPr>
      <w:r w:rsidRPr="00F112E8">
        <w:rPr>
          <w:rFonts w:ascii="Times New Roman" w:hAnsi="Times New Roman" w:cs="Times New Roman"/>
          <w:sz w:val="28"/>
          <w:szCs w:val="28"/>
          <w:lang w:val="en-US"/>
        </w:rPr>
        <w:t>1</w:t>
      </w:r>
      <w:r w:rsidR="00BA4692">
        <w:rPr>
          <w:rFonts w:ascii="Times New Roman" w:hAnsi="Times New Roman" w:cs="Times New Roman"/>
          <w:sz w:val="28"/>
          <w:szCs w:val="28"/>
          <w:lang w:val="kk-KZ"/>
        </w:rPr>
        <w:t>9</w:t>
      </w:r>
      <w:r w:rsidRPr="00F112E8">
        <w:rPr>
          <w:rFonts w:ascii="Times New Roman" w:hAnsi="Times New Roman" w:cs="Times New Roman"/>
          <w:sz w:val="28"/>
          <w:szCs w:val="28"/>
          <w:lang w:val="en-US"/>
        </w:rPr>
        <w:t xml:space="preserve"> Petrosyan A.G. et al.</w:t>
      </w:r>
      <w:r w:rsidRPr="00507C86">
        <w:rPr>
          <w:rFonts w:ascii="Times New Roman" w:hAnsi="Times New Roman" w:cs="Times New Roman"/>
          <w:sz w:val="28"/>
          <w:szCs w:val="28"/>
          <w:lang w:val="en-US"/>
        </w:rPr>
        <w:t xml:space="preserve"> </w:t>
      </w:r>
      <w:r w:rsidRPr="00F112E8">
        <w:rPr>
          <w:rFonts w:ascii="Times New Roman" w:hAnsi="Times New Roman" w:cs="Times New Roman"/>
          <w:sz w:val="28"/>
          <w:szCs w:val="28"/>
          <w:lang w:val="en-US"/>
        </w:rPr>
        <w:t>Site occupation and solubility limit of Sc in Lu</w:t>
      </w:r>
      <w:r w:rsidRPr="00F112E8">
        <w:rPr>
          <w:rFonts w:ascii="Times New Roman" w:hAnsi="Times New Roman" w:cs="Times New Roman"/>
          <w:sz w:val="28"/>
          <w:szCs w:val="28"/>
          <w:vertAlign w:val="subscript"/>
          <w:lang w:val="en-US"/>
        </w:rPr>
        <w:t>3</w:t>
      </w:r>
      <w:r w:rsidRPr="00F112E8">
        <w:rPr>
          <w:rFonts w:ascii="Times New Roman" w:hAnsi="Times New Roman" w:cs="Times New Roman"/>
          <w:sz w:val="28"/>
          <w:szCs w:val="28"/>
          <w:lang w:val="en-US"/>
        </w:rPr>
        <w:t>Al</w:t>
      </w:r>
      <w:r w:rsidRPr="00F112E8">
        <w:rPr>
          <w:rFonts w:ascii="Times New Roman" w:hAnsi="Times New Roman" w:cs="Times New Roman"/>
          <w:sz w:val="28"/>
          <w:szCs w:val="28"/>
          <w:vertAlign w:val="subscript"/>
          <w:lang w:val="en-US"/>
        </w:rPr>
        <w:t>5</w:t>
      </w:r>
      <w:r w:rsidRPr="00F112E8">
        <w:rPr>
          <w:rFonts w:ascii="Times New Roman" w:hAnsi="Times New Roman" w:cs="Times New Roman"/>
          <w:sz w:val="28"/>
          <w:szCs w:val="28"/>
          <w:lang w:val="en-US"/>
        </w:rPr>
        <w:t>O</w:t>
      </w:r>
      <w:r w:rsidRPr="00F112E8">
        <w:rPr>
          <w:rFonts w:ascii="Times New Roman" w:hAnsi="Times New Roman" w:cs="Times New Roman"/>
          <w:sz w:val="28"/>
          <w:szCs w:val="28"/>
          <w:vertAlign w:val="subscript"/>
          <w:lang w:val="en-US"/>
        </w:rPr>
        <w:t>12</w:t>
      </w:r>
      <w:r w:rsidRPr="00F112E8">
        <w:rPr>
          <w:rFonts w:ascii="Times New Roman" w:hAnsi="Times New Roman" w:cs="Times New Roman"/>
          <w:sz w:val="28"/>
          <w:szCs w:val="28"/>
          <w:lang w:val="en-US"/>
        </w:rPr>
        <w:t xml:space="preserve"> </w:t>
      </w:r>
      <w:r w:rsidRPr="00507C86">
        <w:rPr>
          <w:rFonts w:ascii="Times New Roman" w:hAnsi="Times New Roman" w:cs="Times New Roman"/>
          <w:sz w:val="28"/>
          <w:szCs w:val="28"/>
          <w:lang w:val="en-US"/>
        </w:rPr>
        <w:t xml:space="preserve">// </w:t>
      </w:r>
      <w:r w:rsidRPr="007B45CC">
        <w:rPr>
          <w:rFonts w:ascii="Times New Roman" w:hAnsi="Times New Roman" w:cs="Times New Roman"/>
          <w:sz w:val="28"/>
          <w:szCs w:val="28"/>
          <w:lang w:val="en-US"/>
        </w:rPr>
        <w:t xml:space="preserve">J. Cryst. </w:t>
      </w:r>
      <w:r w:rsidRPr="00F112E8">
        <w:rPr>
          <w:rFonts w:ascii="Times New Roman" w:hAnsi="Times New Roman" w:cs="Times New Roman"/>
          <w:sz w:val="28"/>
          <w:szCs w:val="28"/>
        </w:rPr>
        <w:t>Growth</w:t>
      </w:r>
      <w:r>
        <w:rPr>
          <w:rFonts w:ascii="Times New Roman" w:hAnsi="Times New Roman" w:cs="Times New Roman"/>
          <w:sz w:val="28"/>
          <w:szCs w:val="28"/>
        </w:rPr>
        <w:t xml:space="preserve"> </w:t>
      </w:r>
      <w:r w:rsidRPr="001E6ACF">
        <w:rPr>
          <w:rFonts w:ascii="Times New Roman" w:hAnsi="Times New Roman" w:cs="Times New Roman"/>
          <w:sz w:val="28"/>
          <w:szCs w:val="28"/>
        </w:rPr>
        <w:t>–</w:t>
      </w:r>
      <w:r>
        <w:rPr>
          <w:rFonts w:ascii="Times New Roman" w:hAnsi="Times New Roman" w:cs="Times New Roman"/>
          <w:sz w:val="28"/>
          <w:szCs w:val="28"/>
        </w:rPr>
        <w:t xml:space="preserve"> </w:t>
      </w:r>
      <w:r w:rsidRPr="00F112E8">
        <w:rPr>
          <w:rFonts w:ascii="Times New Roman" w:hAnsi="Times New Roman" w:cs="Times New Roman"/>
          <w:sz w:val="28"/>
          <w:szCs w:val="28"/>
        </w:rPr>
        <w:t>2012</w:t>
      </w:r>
      <w:r>
        <w:rPr>
          <w:rFonts w:ascii="Times New Roman" w:hAnsi="Times New Roman" w:cs="Times New Roman"/>
          <w:sz w:val="28"/>
          <w:szCs w:val="28"/>
        </w:rPr>
        <w:t>.</w:t>
      </w:r>
    </w:p>
    <w:p w:rsidR="00507C86" w:rsidRDefault="00BA4692" w:rsidP="004359A7">
      <w:pPr>
        <w:pStyle w:val="afffffa"/>
        <w:ind w:firstLine="709"/>
        <w:jc w:val="both"/>
        <w:rPr>
          <w:rFonts w:ascii="Times New Roman" w:hAnsi="Times New Roman" w:cs="Times New Roman"/>
          <w:sz w:val="28"/>
          <w:szCs w:val="28"/>
        </w:rPr>
      </w:pPr>
      <w:r>
        <w:rPr>
          <w:rFonts w:ascii="Times New Roman" w:hAnsi="Times New Roman" w:cs="Times New Roman"/>
          <w:sz w:val="28"/>
          <w:szCs w:val="28"/>
          <w:lang w:val="kk-KZ"/>
        </w:rPr>
        <w:t>20</w:t>
      </w:r>
      <w:r w:rsidR="00507C86">
        <w:rPr>
          <w:rFonts w:ascii="Times New Roman" w:hAnsi="Times New Roman" w:cs="Times New Roman"/>
          <w:sz w:val="28"/>
          <w:szCs w:val="28"/>
        </w:rPr>
        <w:t xml:space="preserve"> </w:t>
      </w:r>
      <w:r w:rsidR="00507C86" w:rsidRPr="00F112E8">
        <w:rPr>
          <w:rFonts w:ascii="Times New Roman" w:hAnsi="Times New Roman" w:cs="Times New Roman"/>
          <w:sz w:val="28"/>
          <w:szCs w:val="28"/>
        </w:rPr>
        <w:t>Красильников</w:t>
      </w:r>
      <w:r w:rsidR="00507C86" w:rsidRPr="007B45CC">
        <w:rPr>
          <w:rFonts w:ascii="Times New Roman" w:hAnsi="Times New Roman" w:cs="Times New Roman"/>
          <w:sz w:val="28"/>
          <w:szCs w:val="28"/>
        </w:rPr>
        <w:t xml:space="preserve"> </w:t>
      </w:r>
      <w:r w:rsidR="00507C86" w:rsidRPr="00F112E8">
        <w:rPr>
          <w:rFonts w:ascii="Times New Roman" w:hAnsi="Times New Roman" w:cs="Times New Roman"/>
          <w:sz w:val="28"/>
          <w:szCs w:val="28"/>
        </w:rPr>
        <w:t>В. Н., Гырдасов</w:t>
      </w:r>
      <w:r w:rsidR="00507C86" w:rsidRPr="007B45CC">
        <w:rPr>
          <w:rFonts w:ascii="Times New Roman" w:hAnsi="Times New Roman" w:cs="Times New Roman"/>
          <w:sz w:val="28"/>
          <w:szCs w:val="28"/>
        </w:rPr>
        <w:t xml:space="preserve"> </w:t>
      </w:r>
      <w:r w:rsidR="00507C86" w:rsidRPr="00F112E8">
        <w:rPr>
          <w:rFonts w:ascii="Times New Roman" w:hAnsi="Times New Roman" w:cs="Times New Roman"/>
          <w:sz w:val="28"/>
          <w:szCs w:val="28"/>
        </w:rPr>
        <w:t>О. И., Бакланова</w:t>
      </w:r>
      <w:r w:rsidR="00507C86" w:rsidRPr="007B45CC">
        <w:rPr>
          <w:rFonts w:ascii="Times New Roman" w:hAnsi="Times New Roman" w:cs="Times New Roman"/>
          <w:sz w:val="28"/>
          <w:szCs w:val="28"/>
        </w:rPr>
        <w:t xml:space="preserve"> </w:t>
      </w:r>
      <w:r w:rsidR="00507C86" w:rsidRPr="00F112E8">
        <w:rPr>
          <w:rFonts w:ascii="Times New Roman" w:hAnsi="Times New Roman" w:cs="Times New Roman"/>
          <w:sz w:val="28"/>
          <w:szCs w:val="28"/>
        </w:rPr>
        <w:t>И. В., Переляева</w:t>
      </w:r>
      <w:r w:rsidR="00507C86" w:rsidRPr="007B45CC">
        <w:rPr>
          <w:rFonts w:ascii="Times New Roman" w:hAnsi="Times New Roman" w:cs="Times New Roman"/>
          <w:sz w:val="28"/>
          <w:szCs w:val="28"/>
        </w:rPr>
        <w:t xml:space="preserve"> </w:t>
      </w:r>
      <w:r w:rsidR="00507C86" w:rsidRPr="00F112E8">
        <w:rPr>
          <w:rFonts w:ascii="Times New Roman" w:hAnsi="Times New Roman" w:cs="Times New Roman"/>
          <w:sz w:val="28"/>
          <w:szCs w:val="28"/>
        </w:rPr>
        <w:t>Л. А., Жилина</w:t>
      </w:r>
      <w:r w:rsidR="00507C86" w:rsidRPr="007B45CC">
        <w:rPr>
          <w:rFonts w:ascii="Times New Roman" w:hAnsi="Times New Roman" w:cs="Times New Roman"/>
          <w:sz w:val="28"/>
          <w:szCs w:val="28"/>
        </w:rPr>
        <w:t xml:space="preserve"> </w:t>
      </w:r>
      <w:r w:rsidR="00507C86" w:rsidRPr="00F112E8">
        <w:rPr>
          <w:rFonts w:ascii="Times New Roman" w:hAnsi="Times New Roman" w:cs="Times New Roman"/>
          <w:sz w:val="28"/>
          <w:szCs w:val="28"/>
        </w:rPr>
        <w:t>Е.Ф., Вовкотруб Э.Г. Строение и люминесцентные свойства наноструктурных твердых растворов Sc1-XEuX(CH</w:t>
      </w:r>
      <w:r w:rsidR="00507C86" w:rsidRPr="00F112E8">
        <w:rPr>
          <w:rFonts w:ascii="Times New Roman" w:hAnsi="Times New Roman" w:cs="Times New Roman"/>
          <w:sz w:val="28"/>
          <w:szCs w:val="28"/>
          <w:vertAlign w:val="subscript"/>
        </w:rPr>
        <w:t>3</w:t>
      </w:r>
      <w:r w:rsidR="00507C86" w:rsidRPr="00F112E8">
        <w:rPr>
          <w:rFonts w:ascii="Times New Roman" w:hAnsi="Times New Roman" w:cs="Times New Roman"/>
          <w:sz w:val="28"/>
          <w:szCs w:val="28"/>
        </w:rPr>
        <w:t>COO)</w:t>
      </w:r>
      <w:r w:rsidR="00507C86" w:rsidRPr="00F112E8">
        <w:rPr>
          <w:rFonts w:ascii="Times New Roman" w:hAnsi="Times New Roman" w:cs="Times New Roman"/>
          <w:sz w:val="28"/>
          <w:szCs w:val="28"/>
          <w:vertAlign w:val="subscript"/>
        </w:rPr>
        <w:t>3</w:t>
      </w:r>
      <w:r w:rsidR="00507C86" w:rsidRPr="00F112E8">
        <w:rPr>
          <w:rFonts w:ascii="Times New Roman" w:hAnsi="Times New Roman" w:cs="Times New Roman"/>
          <w:sz w:val="28"/>
          <w:szCs w:val="28"/>
        </w:rPr>
        <w:t xml:space="preserve"> //</w:t>
      </w:r>
      <w:r w:rsidR="00507C86">
        <w:rPr>
          <w:rFonts w:ascii="Times New Roman" w:hAnsi="Times New Roman" w:cs="Times New Roman"/>
          <w:sz w:val="28"/>
          <w:szCs w:val="28"/>
        </w:rPr>
        <w:t xml:space="preserve"> </w:t>
      </w:r>
      <w:r w:rsidR="00507C86" w:rsidRPr="00F112E8">
        <w:rPr>
          <w:rFonts w:ascii="Times New Roman" w:hAnsi="Times New Roman" w:cs="Times New Roman"/>
          <w:sz w:val="28"/>
          <w:szCs w:val="28"/>
        </w:rPr>
        <w:t>Теоретическая и экспериментальная химия. – 2012. – Т.48. – №2. – С. 102-106.</w:t>
      </w:r>
    </w:p>
    <w:p w:rsidR="00507C86" w:rsidRPr="007B45CC" w:rsidRDefault="00507C86" w:rsidP="004359A7">
      <w:pPr>
        <w:pStyle w:val="afffffa"/>
        <w:ind w:firstLine="709"/>
        <w:jc w:val="both"/>
        <w:rPr>
          <w:rFonts w:ascii="Times New Roman" w:hAnsi="Times New Roman" w:cs="Times New Roman"/>
          <w:sz w:val="28"/>
          <w:szCs w:val="28"/>
          <w:lang w:val="en-US"/>
        </w:rPr>
      </w:pPr>
      <w:r w:rsidRPr="00F112E8">
        <w:rPr>
          <w:rFonts w:ascii="Times New Roman" w:hAnsi="Times New Roman" w:cs="Times New Roman"/>
          <w:sz w:val="28"/>
          <w:szCs w:val="28"/>
          <w:lang w:val="en-US"/>
        </w:rPr>
        <w:t>2</w:t>
      </w:r>
      <w:r w:rsidR="00BA4692">
        <w:rPr>
          <w:rFonts w:ascii="Times New Roman" w:hAnsi="Times New Roman" w:cs="Times New Roman"/>
          <w:sz w:val="28"/>
          <w:szCs w:val="28"/>
          <w:lang w:val="kk-KZ"/>
        </w:rPr>
        <w:t>1</w:t>
      </w:r>
      <w:r w:rsidRPr="00F112E8">
        <w:rPr>
          <w:rFonts w:ascii="Times New Roman" w:hAnsi="Times New Roman" w:cs="Times New Roman"/>
          <w:sz w:val="28"/>
          <w:szCs w:val="28"/>
          <w:lang w:val="en-US"/>
        </w:rPr>
        <w:t xml:space="preserve"> Chena</w:t>
      </w:r>
      <w:r w:rsidRPr="007B45CC">
        <w:rPr>
          <w:rFonts w:ascii="Times New Roman" w:hAnsi="Times New Roman" w:cs="Times New Roman"/>
          <w:sz w:val="28"/>
          <w:szCs w:val="28"/>
          <w:lang w:val="en-US"/>
        </w:rPr>
        <w:t xml:space="preserve"> </w:t>
      </w:r>
      <w:r w:rsidRPr="00F112E8">
        <w:rPr>
          <w:rFonts w:ascii="Times New Roman" w:hAnsi="Times New Roman" w:cs="Times New Roman"/>
          <w:sz w:val="28"/>
          <w:szCs w:val="28"/>
          <w:lang w:val="en-US"/>
        </w:rPr>
        <w:t>J., Luob</w:t>
      </w:r>
      <w:r w:rsidRPr="007B45CC">
        <w:rPr>
          <w:rFonts w:ascii="Times New Roman" w:hAnsi="Times New Roman" w:cs="Times New Roman"/>
          <w:sz w:val="28"/>
          <w:szCs w:val="28"/>
          <w:lang w:val="en-US"/>
        </w:rPr>
        <w:t xml:space="preserve"> </w:t>
      </w:r>
      <w:r w:rsidRPr="00F112E8">
        <w:rPr>
          <w:rFonts w:ascii="Times New Roman" w:hAnsi="Times New Roman" w:cs="Times New Roman"/>
          <w:sz w:val="28"/>
          <w:szCs w:val="28"/>
          <w:lang w:val="en-US"/>
        </w:rPr>
        <w:t>M., Yeb</w:t>
      </w:r>
      <w:r w:rsidRPr="007B45CC">
        <w:rPr>
          <w:rFonts w:ascii="Times New Roman" w:hAnsi="Times New Roman" w:cs="Times New Roman"/>
          <w:sz w:val="28"/>
          <w:szCs w:val="28"/>
          <w:lang w:val="en-US"/>
        </w:rPr>
        <w:t xml:space="preserve"> </w:t>
      </w:r>
      <w:r w:rsidRPr="00F112E8">
        <w:rPr>
          <w:rFonts w:ascii="Times New Roman" w:hAnsi="Times New Roman" w:cs="Times New Roman"/>
          <w:sz w:val="28"/>
          <w:szCs w:val="28"/>
          <w:lang w:val="en-US"/>
        </w:rPr>
        <w:t>N.</w:t>
      </w:r>
      <w:r>
        <w:rPr>
          <w:rFonts w:ascii="Times New Roman" w:hAnsi="Times New Roman" w:cs="Times New Roman"/>
          <w:sz w:val="28"/>
          <w:szCs w:val="28"/>
          <w:lang w:val="en-US"/>
        </w:rPr>
        <w:t xml:space="preserve">. Chena J. </w:t>
      </w:r>
      <w:r w:rsidRPr="00F112E8">
        <w:rPr>
          <w:rFonts w:ascii="Times New Roman" w:hAnsi="Times New Roman" w:cs="Times New Roman"/>
          <w:sz w:val="28"/>
          <w:szCs w:val="28"/>
          <w:lang w:val="en-US"/>
        </w:rPr>
        <w:t>Syntheses, characterization and nonlinear optical properties of sodium–scandium carbonate Na</w:t>
      </w:r>
      <w:r w:rsidRPr="00F112E8">
        <w:rPr>
          <w:rFonts w:ascii="Times New Roman" w:hAnsi="Times New Roman" w:cs="Times New Roman"/>
          <w:sz w:val="28"/>
          <w:szCs w:val="28"/>
          <w:vertAlign w:val="subscript"/>
          <w:lang w:val="en-US"/>
        </w:rPr>
        <w:t>5</w:t>
      </w:r>
      <w:r w:rsidRPr="00F112E8">
        <w:rPr>
          <w:rFonts w:ascii="Times New Roman" w:hAnsi="Times New Roman" w:cs="Times New Roman"/>
          <w:sz w:val="28"/>
          <w:szCs w:val="28"/>
          <w:lang w:val="en-US"/>
        </w:rPr>
        <w:t>Sc(CO</w:t>
      </w:r>
      <w:r w:rsidRPr="00F112E8">
        <w:rPr>
          <w:rFonts w:ascii="Times New Roman" w:hAnsi="Times New Roman" w:cs="Times New Roman"/>
          <w:sz w:val="28"/>
          <w:szCs w:val="28"/>
          <w:vertAlign w:val="subscript"/>
          <w:lang w:val="en-US"/>
        </w:rPr>
        <w:t>3</w:t>
      </w:r>
      <w:r w:rsidRPr="00F112E8">
        <w:rPr>
          <w:rFonts w:ascii="Times New Roman" w:hAnsi="Times New Roman" w:cs="Times New Roman"/>
          <w:sz w:val="28"/>
          <w:szCs w:val="28"/>
          <w:lang w:val="en-US"/>
        </w:rPr>
        <w:t>)</w:t>
      </w:r>
      <w:r w:rsidRPr="00F112E8">
        <w:rPr>
          <w:rFonts w:ascii="Times New Roman" w:hAnsi="Times New Roman" w:cs="Times New Roman"/>
          <w:sz w:val="28"/>
          <w:szCs w:val="28"/>
          <w:vertAlign w:val="subscript"/>
          <w:lang w:val="en-US"/>
        </w:rPr>
        <w:t>4</w:t>
      </w:r>
      <w:r w:rsidRPr="00F112E8">
        <w:rPr>
          <w:rFonts w:ascii="Times New Roman" w:hAnsi="Times New Roman" w:cs="Times New Roman"/>
          <w:sz w:val="28"/>
          <w:szCs w:val="28"/>
          <w:lang w:val="en-US"/>
        </w:rPr>
        <w:t>·2H</w:t>
      </w:r>
      <w:r w:rsidRPr="00F112E8">
        <w:rPr>
          <w:rFonts w:ascii="Times New Roman" w:hAnsi="Times New Roman" w:cs="Times New Roman"/>
          <w:sz w:val="28"/>
          <w:szCs w:val="28"/>
          <w:vertAlign w:val="subscript"/>
          <w:lang w:val="en-US"/>
        </w:rPr>
        <w:t>2</w:t>
      </w:r>
      <w:r w:rsidRPr="00F112E8">
        <w:rPr>
          <w:rFonts w:ascii="Times New Roman" w:hAnsi="Times New Roman" w:cs="Times New Roman"/>
          <w:sz w:val="28"/>
          <w:szCs w:val="28"/>
          <w:lang w:val="en-US"/>
        </w:rPr>
        <w:t>O //</w:t>
      </w:r>
      <w:r w:rsidRPr="00507C86">
        <w:rPr>
          <w:rFonts w:ascii="Times New Roman" w:hAnsi="Times New Roman" w:cs="Times New Roman"/>
          <w:sz w:val="28"/>
          <w:szCs w:val="28"/>
          <w:lang w:val="en-US"/>
        </w:rPr>
        <w:t xml:space="preserve"> </w:t>
      </w:r>
      <w:r w:rsidRPr="00F112E8">
        <w:rPr>
          <w:rFonts w:ascii="Times New Roman" w:hAnsi="Times New Roman" w:cs="Times New Roman"/>
          <w:sz w:val="28"/>
          <w:szCs w:val="28"/>
          <w:lang w:val="en-US"/>
        </w:rPr>
        <w:t>Solid State Sciences. – 2014. – V. 36.– P. 24–28.</w:t>
      </w:r>
    </w:p>
    <w:p w:rsidR="00507C86" w:rsidRPr="001E6ACF" w:rsidRDefault="00507C86" w:rsidP="004359A7">
      <w:pPr>
        <w:pStyle w:val="afffffa"/>
        <w:ind w:firstLine="709"/>
        <w:jc w:val="both"/>
        <w:rPr>
          <w:rFonts w:ascii="Times New Roman" w:hAnsi="Times New Roman" w:cs="Times New Roman"/>
          <w:sz w:val="28"/>
          <w:szCs w:val="28"/>
          <w:lang w:val="en-US"/>
        </w:rPr>
      </w:pPr>
      <w:r w:rsidRPr="00F112E8">
        <w:rPr>
          <w:rFonts w:ascii="Times New Roman" w:hAnsi="Times New Roman" w:cs="Times New Roman"/>
          <w:sz w:val="28"/>
          <w:szCs w:val="28"/>
          <w:lang w:val="en-US"/>
        </w:rPr>
        <w:t>2</w:t>
      </w:r>
      <w:r w:rsidR="00BA4692">
        <w:rPr>
          <w:rFonts w:ascii="Times New Roman" w:hAnsi="Times New Roman" w:cs="Times New Roman"/>
          <w:sz w:val="28"/>
          <w:szCs w:val="28"/>
          <w:lang w:val="kk-KZ"/>
        </w:rPr>
        <w:t>2</w:t>
      </w:r>
      <w:r w:rsidRPr="00F112E8">
        <w:rPr>
          <w:rFonts w:ascii="Times New Roman" w:hAnsi="Times New Roman" w:cs="Times New Roman"/>
          <w:sz w:val="28"/>
          <w:szCs w:val="28"/>
          <w:lang w:val="en-US"/>
        </w:rPr>
        <w:t xml:space="preserve"> Temluxame P., Laosiripojana N., Assabumrungrat S., Puengjinda P., Kim-Lohsoontorn P. Phase transformation and electrical properties of bismuth oxide doped scandium cerium and gadolinium stabilized zirconia (0.5Gd0.5Ce10ScSZ) fo</w:t>
      </w:r>
      <w:r>
        <w:rPr>
          <w:rFonts w:ascii="Times New Roman" w:hAnsi="Times New Roman" w:cs="Times New Roman"/>
          <w:sz w:val="28"/>
          <w:szCs w:val="28"/>
          <w:lang w:val="en-US"/>
        </w:rPr>
        <w:t>r solid oxide electrolysis cell</w:t>
      </w:r>
      <w:r w:rsidRPr="00F112E8">
        <w:rPr>
          <w:rFonts w:ascii="Times New Roman" w:hAnsi="Times New Roman" w:cs="Times New Roman"/>
          <w:sz w:val="28"/>
          <w:szCs w:val="28"/>
          <w:lang w:val="en-US"/>
        </w:rPr>
        <w:t xml:space="preserve"> //</w:t>
      </w:r>
      <w:r w:rsidRPr="00507C86">
        <w:rPr>
          <w:rFonts w:ascii="Times New Roman" w:hAnsi="Times New Roman" w:cs="Times New Roman"/>
          <w:sz w:val="28"/>
          <w:szCs w:val="28"/>
          <w:lang w:val="en-US"/>
        </w:rPr>
        <w:t xml:space="preserve"> </w:t>
      </w:r>
      <w:r w:rsidRPr="00F112E8">
        <w:rPr>
          <w:rFonts w:ascii="Times New Roman" w:hAnsi="Times New Roman" w:cs="Times New Roman"/>
          <w:sz w:val="28"/>
          <w:szCs w:val="28"/>
          <w:lang w:val="en-US"/>
        </w:rPr>
        <w:t>International Journal of Hydrogen Energy. – 2020. – doi:10.1016/j.ijhydene.2020.08.085.</w:t>
      </w:r>
    </w:p>
    <w:p w:rsidR="00507C86" w:rsidRPr="00F112E8" w:rsidRDefault="00507C86" w:rsidP="004359A7">
      <w:pPr>
        <w:pStyle w:val="afffffa"/>
        <w:ind w:firstLine="709"/>
        <w:jc w:val="both"/>
        <w:rPr>
          <w:rFonts w:ascii="Times New Roman" w:hAnsi="Times New Roman" w:cs="Times New Roman"/>
          <w:sz w:val="28"/>
          <w:szCs w:val="28"/>
          <w:lang w:val="en-US"/>
        </w:rPr>
      </w:pPr>
      <w:r w:rsidRPr="00F112E8">
        <w:rPr>
          <w:rFonts w:ascii="Times New Roman" w:hAnsi="Times New Roman" w:cs="Times New Roman"/>
          <w:sz w:val="28"/>
          <w:szCs w:val="28"/>
          <w:lang w:val="en-US"/>
        </w:rPr>
        <w:t>2</w:t>
      </w:r>
      <w:r w:rsidR="00BA4692">
        <w:rPr>
          <w:rFonts w:ascii="Times New Roman" w:hAnsi="Times New Roman" w:cs="Times New Roman"/>
          <w:sz w:val="28"/>
          <w:szCs w:val="28"/>
          <w:lang w:val="kk-KZ"/>
        </w:rPr>
        <w:t>3</w:t>
      </w:r>
      <w:r w:rsidRPr="00F112E8">
        <w:rPr>
          <w:rFonts w:ascii="Times New Roman" w:hAnsi="Times New Roman" w:cs="Times New Roman"/>
          <w:sz w:val="28"/>
          <w:szCs w:val="28"/>
          <w:lang w:val="en-US"/>
        </w:rPr>
        <w:t xml:space="preserve"> Ni M</w:t>
      </w:r>
      <w:r w:rsidRPr="00507C86">
        <w:rPr>
          <w:rFonts w:ascii="Times New Roman" w:hAnsi="Times New Roman" w:cs="Times New Roman"/>
          <w:sz w:val="28"/>
          <w:szCs w:val="28"/>
          <w:lang w:val="en-US"/>
        </w:rPr>
        <w:t>.</w:t>
      </w:r>
      <w:r w:rsidRPr="00F112E8">
        <w:rPr>
          <w:rFonts w:ascii="Times New Roman" w:hAnsi="Times New Roman" w:cs="Times New Roman"/>
          <w:sz w:val="28"/>
          <w:szCs w:val="28"/>
          <w:lang w:val="en-US"/>
        </w:rPr>
        <w:t>, Leung M</w:t>
      </w:r>
      <w:r w:rsidRPr="00507C86">
        <w:rPr>
          <w:rFonts w:ascii="Times New Roman" w:hAnsi="Times New Roman" w:cs="Times New Roman"/>
          <w:sz w:val="28"/>
          <w:szCs w:val="28"/>
          <w:lang w:val="en-US"/>
        </w:rPr>
        <w:t>.</w:t>
      </w:r>
      <w:r w:rsidRPr="00F112E8">
        <w:rPr>
          <w:rFonts w:ascii="Times New Roman" w:hAnsi="Times New Roman" w:cs="Times New Roman"/>
          <w:sz w:val="28"/>
          <w:szCs w:val="28"/>
          <w:lang w:val="en-US"/>
        </w:rPr>
        <w:t>K</w:t>
      </w:r>
      <w:r w:rsidRPr="00507C86">
        <w:rPr>
          <w:rFonts w:ascii="Times New Roman" w:hAnsi="Times New Roman" w:cs="Times New Roman"/>
          <w:sz w:val="28"/>
          <w:szCs w:val="28"/>
          <w:lang w:val="en-US"/>
        </w:rPr>
        <w:t>.</w:t>
      </w:r>
      <w:r w:rsidRPr="00F112E8">
        <w:rPr>
          <w:rFonts w:ascii="Times New Roman" w:hAnsi="Times New Roman" w:cs="Times New Roman"/>
          <w:sz w:val="28"/>
          <w:szCs w:val="28"/>
          <w:lang w:val="en-US"/>
        </w:rPr>
        <w:t>, Leung D</w:t>
      </w:r>
      <w:r w:rsidRPr="00507C86">
        <w:rPr>
          <w:rFonts w:ascii="Times New Roman" w:hAnsi="Times New Roman" w:cs="Times New Roman"/>
          <w:sz w:val="28"/>
          <w:szCs w:val="28"/>
          <w:lang w:val="en-US"/>
        </w:rPr>
        <w:t>.</w:t>
      </w:r>
      <w:r w:rsidRPr="00F112E8">
        <w:rPr>
          <w:rFonts w:ascii="Times New Roman" w:hAnsi="Times New Roman" w:cs="Times New Roman"/>
          <w:sz w:val="28"/>
          <w:szCs w:val="28"/>
          <w:lang w:val="en-US"/>
        </w:rPr>
        <w:t>Y. Technological development of hydrogen production by solid oxide electrolyzer cell (SOEC) //</w:t>
      </w:r>
      <w:r w:rsidRPr="00507C86">
        <w:rPr>
          <w:rFonts w:ascii="Times New Roman" w:hAnsi="Times New Roman" w:cs="Times New Roman"/>
          <w:sz w:val="28"/>
          <w:szCs w:val="28"/>
          <w:lang w:val="en-US"/>
        </w:rPr>
        <w:t xml:space="preserve"> </w:t>
      </w:r>
      <w:r w:rsidRPr="00F112E8">
        <w:rPr>
          <w:rFonts w:ascii="Times New Roman" w:hAnsi="Times New Roman" w:cs="Times New Roman"/>
          <w:sz w:val="28"/>
          <w:szCs w:val="28"/>
          <w:lang w:val="en-US"/>
        </w:rPr>
        <w:t xml:space="preserve">Int J Hydrogen Energy. –  </w:t>
      </w:r>
      <w:r w:rsidR="002B1319">
        <w:rPr>
          <w:rFonts w:ascii="Times New Roman" w:hAnsi="Times New Roman" w:cs="Times New Roman"/>
          <w:sz w:val="28"/>
          <w:szCs w:val="28"/>
          <w:lang w:val="en-US"/>
        </w:rPr>
        <w:t>2008.</w:t>
      </w:r>
    </w:p>
    <w:p w:rsidR="00507C86" w:rsidRPr="00CF5CB2" w:rsidRDefault="00507C86" w:rsidP="004359A7">
      <w:pPr>
        <w:pStyle w:val="afffffa"/>
        <w:ind w:firstLine="709"/>
        <w:jc w:val="both"/>
        <w:rPr>
          <w:rFonts w:ascii="Times New Roman" w:hAnsi="Times New Roman" w:cs="Times New Roman"/>
          <w:sz w:val="28"/>
          <w:szCs w:val="28"/>
          <w:lang w:val="en-US"/>
        </w:rPr>
      </w:pPr>
      <w:r w:rsidRPr="00F112E8">
        <w:rPr>
          <w:rFonts w:ascii="Times New Roman" w:hAnsi="Times New Roman" w:cs="Times New Roman"/>
          <w:sz w:val="28"/>
          <w:szCs w:val="28"/>
          <w:lang w:val="en-US"/>
        </w:rPr>
        <w:t>2</w:t>
      </w:r>
      <w:r w:rsidR="00BA4692">
        <w:rPr>
          <w:rFonts w:ascii="Times New Roman" w:hAnsi="Times New Roman" w:cs="Times New Roman"/>
          <w:sz w:val="28"/>
          <w:szCs w:val="28"/>
          <w:lang w:val="kk-KZ"/>
        </w:rPr>
        <w:t>4</w:t>
      </w:r>
      <w:r w:rsidRPr="00F112E8">
        <w:rPr>
          <w:rFonts w:ascii="Times New Roman" w:hAnsi="Times New Roman" w:cs="Times New Roman"/>
          <w:sz w:val="28"/>
          <w:szCs w:val="28"/>
          <w:lang w:val="en-US"/>
        </w:rPr>
        <w:t xml:space="preserve"> Sherif S</w:t>
      </w:r>
      <w:r w:rsidRPr="00507C86">
        <w:rPr>
          <w:rFonts w:ascii="Times New Roman" w:hAnsi="Times New Roman" w:cs="Times New Roman"/>
          <w:sz w:val="28"/>
          <w:szCs w:val="28"/>
          <w:lang w:val="en-US"/>
        </w:rPr>
        <w:t>.</w:t>
      </w:r>
      <w:r w:rsidRPr="00F112E8">
        <w:rPr>
          <w:rFonts w:ascii="Times New Roman" w:hAnsi="Times New Roman" w:cs="Times New Roman"/>
          <w:sz w:val="28"/>
          <w:szCs w:val="28"/>
          <w:lang w:val="en-US"/>
        </w:rPr>
        <w:t>A</w:t>
      </w:r>
      <w:r w:rsidRPr="00507C86">
        <w:rPr>
          <w:rFonts w:ascii="Times New Roman" w:hAnsi="Times New Roman" w:cs="Times New Roman"/>
          <w:sz w:val="28"/>
          <w:szCs w:val="28"/>
          <w:lang w:val="en-US"/>
        </w:rPr>
        <w:t>.</w:t>
      </w:r>
      <w:r w:rsidRPr="00F112E8">
        <w:rPr>
          <w:rFonts w:ascii="Times New Roman" w:hAnsi="Times New Roman" w:cs="Times New Roman"/>
          <w:sz w:val="28"/>
          <w:szCs w:val="28"/>
          <w:lang w:val="en-US"/>
        </w:rPr>
        <w:t>, Goswami D</w:t>
      </w:r>
      <w:r w:rsidRPr="00507C86">
        <w:rPr>
          <w:rFonts w:ascii="Times New Roman" w:hAnsi="Times New Roman" w:cs="Times New Roman"/>
          <w:sz w:val="28"/>
          <w:szCs w:val="28"/>
          <w:lang w:val="en-US"/>
        </w:rPr>
        <w:t>.</w:t>
      </w:r>
      <w:r w:rsidRPr="00F112E8">
        <w:rPr>
          <w:rFonts w:ascii="Times New Roman" w:hAnsi="Times New Roman" w:cs="Times New Roman"/>
          <w:sz w:val="28"/>
          <w:szCs w:val="28"/>
          <w:lang w:val="en-US"/>
        </w:rPr>
        <w:t>Y</w:t>
      </w:r>
      <w:r w:rsidRPr="00507C86">
        <w:rPr>
          <w:rFonts w:ascii="Times New Roman" w:hAnsi="Times New Roman" w:cs="Times New Roman"/>
          <w:sz w:val="28"/>
          <w:szCs w:val="28"/>
          <w:lang w:val="en-US"/>
        </w:rPr>
        <w:t>.</w:t>
      </w:r>
      <w:r w:rsidRPr="00F112E8">
        <w:rPr>
          <w:rFonts w:ascii="Times New Roman" w:hAnsi="Times New Roman" w:cs="Times New Roman"/>
          <w:sz w:val="28"/>
          <w:szCs w:val="28"/>
          <w:lang w:val="en-US"/>
        </w:rPr>
        <w:t>, Stefanakos E</w:t>
      </w:r>
      <w:r w:rsidRPr="00507C86">
        <w:rPr>
          <w:rFonts w:ascii="Times New Roman" w:hAnsi="Times New Roman" w:cs="Times New Roman"/>
          <w:sz w:val="28"/>
          <w:szCs w:val="28"/>
          <w:lang w:val="en-US"/>
        </w:rPr>
        <w:t>.</w:t>
      </w:r>
      <w:r w:rsidRPr="00F112E8">
        <w:rPr>
          <w:rFonts w:ascii="Times New Roman" w:hAnsi="Times New Roman" w:cs="Times New Roman"/>
          <w:sz w:val="28"/>
          <w:szCs w:val="28"/>
          <w:lang w:val="en-US"/>
        </w:rPr>
        <w:t>K</w:t>
      </w:r>
      <w:r w:rsidRPr="00507C86">
        <w:rPr>
          <w:rFonts w:ascii="Times New Roman" w:hAnsi="Times New Roman" w:cs="Times New Roman"/>
          <w:sz w:val="28"/>
          <w:szCs w:val="28"/>
          <w:lang w:val="en-US"/>
        </w:rPr>
        <w:t>.</w:t>
      </w:r>
      <w:r w:rsidRPr="00F112E8">
        <w:rPr>
          <w:rFonts w:ascii="Times New Roman" w:hAnsi="Times New Roman" w:cs="Times New Roman"/>
          <w:sz w:val="28"/>
          <w:szCs w:val="28"/>
          <w:lang w:val="en-US"/>
        </w:rPr>
        <w:t>, Steinfeld A. Handbook of hydrogen energy //</w:t>
      </w:r>
      <w:r w:rsidRPr="00507C86">
        <w:rPr>
          <w:rFonts w:ascii="Times New Roman" w:hAnsi="Times New Roman" w:cs="Times New Roman"/>
          <w:sz w:val="28"/>
          <w:szCs w:val="28"/>
          <w:lang w:val="en-US"/>
        </w:rPr>
        <w:t xml:space="preserve"> </w:t>
      </w:r>
      <w:r w:rsidRPr="00F112E8">
        <w:rPr>
          <w:rFonts w:ascii="Times New Roman" w:hAnsi="Times New Roman" w:cs="Times New Roman"/>
          <w:sz w:val="28"/>
          <w:szCs w:val="28"/>
          <w:lang w:val="en-US"/>
        </w:rPr>
        <w:t>CRC Press</w:t>
      </w:r>
      <w:r w:rsidRPr="00CF5CB2">
        <w:rPr>
          <w:rFonts w:ascii="Times New Roman" w:hAnsi="Times New Roman" w:cs="Times New Roman"/>
          <w:sz w:val="28"/>
          <w:szCs w:val="28"/>
          <w:lang w:val="en-US"/>
        </w:rPr>
        <w:t xml:space="preserve">. </w:t>
      </w:r>
      <w:r w:rsidRPr="00F112E8">
        <w:rPr>
          <w:rFonts w:ascii="Times New Roman" w:hAnsi="Times New Roman" w:cs="Times New Roman"/>
          <w:sz w:val="28"/>
          <w:szCs w:val="28"/>
          <w:lang w:val="en-US"/>
        </w:rPr>
        <w:t>–USA</w:t>
      </w:r>
      <w:r w:rsidRPr="00CF5CB2">
        <w:rPr>
          <w:rFonts w:ascii="Times New Roman" w:hAnsi="Times New Roman" w:cs="Times New Roman"/>
          <w:sz w:val="28"/>
          <w:szCs w:val="28"/>
          <w:lang w:val="en-US"/>
        </w:rPr>
        <w:t>:</w:t>
      </w:r>
      <w:r w:rsidR="002B1319">
        <w:rPr>
          <w:rFonts w:ascii="Times New Roman" w:hAnsi="Times New Roman" w:cs="Times New Roman"/>
          <w:sz w:val="28"/>
          <w:szCs w:val="28"/>
          <w:lang w:val="en-US"/>
        </w:rPr>
        <w:t>New York</w:t>
      </w:r>
      <w:r w:rsidR="002B1319">
        <w:rPr>
          <w:rFonts w:ascii="Times New Roman" w:hAnsi="Times New Roman" w:cs="Times New Roman"/>
          <w:sz w:val="28"/>
          <w:szCs w:val="28"/>
          <w:lang w:val="kk-KZ"/>
        </w:rPr>
        <w:t>.</w:t>
      </w:r>
      <w:r w:rsidR="002B1319" w:rsidRPr="002B1319">
        <w:rPr>
          <w:rFonts w:ascii="Times New Roman" w:hAnsi="Times New Roman" w:cs="Times New Roman"/>
          <w:sz w:val="28"/>
          <w:szCs w:val="28"/>
          <w:lang w:val="en-US"/>
        </w:rPr>
        <w:t xml:space="preserve"> </w:t>
      </w:r>
      <w:r w:rsidR="002B1319" w:rsidRPr="00F112E8">
        <w:rPr>
          <w:rFonts w:ascii="Times New Roman" w:hAnsi="Times New Roman" w:cs="Times New Roman"/>
          <w:sz w:val="28"/>
          <w:szCs w:val="28"/>
          <w:lang w:val="en-US"/>
        </w:rPr>
        <w:t>–</w:t>
      </w:r>
      <w:r w:rsidR="002B1319">
        <w:rPr>
          <w:rFonts w:ascii="Times New Roman" w:hAnsi="Times New Roman" w:cs="Times New Roman"/>
          <w:sz w:val="28"/>
          <w:szCs w:val="28"/>
          <w:lang w:val="kk-KZ"/>
        </w:rPr>
        <w:t xml:space="preserve"> </w:t>
      </w:r>
      <w:r w:rsidRPr="00F112E8">
        <w:rPr>
          <w:rFonts w:ascii="Times New Roman" w:hAnsi="Times New Roman" w:cs="Times New Roman"/>
          <w:sz w:val="28"/>
          <w:szCs w:val="28"/>
          <w:lang w:val="en-US"/>
        </w:rPr>
        <w:t>2014</w:t>
      </w:r>
      <w:r w:rsidRPr="00CF5CB2">
        <w:rPr>
          <w:rFonts w:ascii="Times New Roman" w:hAnsi="Times New Roman" w:cs="Times New Roman"/>
          <w:sz w:val="28"/>
          <w:szCs w:val="28"/>
          <w:lang w:val="en-US"/>
        </w:rPr>
        <w:t>.</w:t>
      </w:r>
    </w:p>
    <w:p w:rsidR="00507C86" w:rsidRPr="005E0A5E" w:rsidRDefault="00507C86"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rPr>
        <w:t>2</w:t>
      </w:r>
      <w:r w:rsidR="00BA4692">
        <w:rPr>
          <w:rFonts w:ascii="Times New Roman" w:hAnsi="Times New Roman" w:cs="Times New Roman"/>
          <w:sz w:val="28"/>
          <w:szCs w:val="28"/>
          <w:lang w:val="kk-KZ"/>
        </w:rPr>
        <w:t>5</w:t>
      </w:r>
      <w:r>
        <w:rPr>
          <w:rFonts w:ascii="Times New Roman" w:hAnsi="Times New Roman" w:cs="Times New Roman"/>
          <w:sz w:val="28"/>
          <w:szCs w:val="28"/>
        </w:rPr>
        <w:t xml:space="preserve"> </w:t>
      </w:r>
      <w:r w:rsidR="002B1319" w:rsidRPr="00CF5CB2">
        <w:rPr>
          <w:rFonts w:ascii="Times New Roman" w:hAnsi="Times New Roman" w:cs="Times New Roman"/>
          <w:sz w:val="28"/>
          <w:szCs w:val="28"/>
        </w:rPr>
        <w:t>Лукин Е. С., Макаров Н. А., Попова Н. А., Лемешев Д. О.</w:t>
      </w:r>
      <w:r w:rsidR="002B1319">
        <w:rPr>
          <w:rFonts w:ascii="Times New Roman" w:hAnsi="Times New Roman" w:cs="Times New Roman"/>
          <w:sz w:val="28"/>
          <w:szCs w:val="28"/>
          <w:lang w:val="kk-KZ"/>
        </w:rPr>
        <w:t xml:space="preserve"> </w:t>
      </w:r>
      <w:r w:rsidR="002B1319" w:rsidRPr="00CF5CB2">
        <w:rPr>
          <w:rFonts w:ascii="Times New Roman" w:hAnsi="Times New Roman" w:cs="Times New Roman"/>
          <w:sz w:val="28"/>
          <w:szCs w:val="28"/>
        </w:rPr>
        <w:t>Прозрачный керамический материал и способ его получения</w:t>
      </w:r>
      <w:r w:rsidR="002B1319">
        <w:rPr>
          <w:rFonts w:ascii="Times New Roman" w:hAnsi="Times New Roman" w:cs="Times New Roman"/>
          <w:sz w:val="28"/>
          <w:szCs w:val="28"/>
          <w:lang w:val="kk-KZ"/>
        </w:rPr>
        <w:t>.</w:t>
      </w:r>
      <w:r w:rsidR="002B1319" w:rsidRPr="00CF5CB2">
        <w:rPr>
          <w:rFonts w:ascii="Times New Roman" w:hAnsi="Times New Roman" w:cs="Times New Roman"/>
          <w:sz w:val="28"/>
          <w:szCs w:val="28"/>
        </w:rPr>
        <w:t xml:space="preserve"> </w:t>
      </w:r>
      <w:r w:rsidRPr="00CF5CB2">
        <w:rPr>
          <w:rFonts w:ascii="Times New Roman" w:hAnsi="Times New Roman" w:cs="Times New Roman"/>
          <w:sz w:val="28"/>
          <w:szCs w:val="28"/>
        </w:rPr>
        <w:t>Патент</w:t>
      </w:r>
      <w:r w:rsidRPr="005E0A5E">
        <w:rPr>
          <w:rFonts w:ascii="Times New Roman" w:hAnsi="Times New Roman" w:cs="Times New Roman"/>
          <w:sz w:val="28"/>
          <w:szCs w:val="28"/>
          <w:lang w:val="en-US"/>
        </w:rPr>
        <w:t xml:space="preserve"> №2473514. // </w:t>
      </w:r>
      <w:r>
        <w:rPr>
          <w:rFonts w:ascii="Times New Roman" w:hAnsi="Times New Roman" w:cs="Times New Roman"/>
          <w:sz w:val="28"/>
          <w:szCs w:val="28"/>
        </w:rPr>
        <w:t>опубл</w:t>
      </w:r>
      <w:r w:rsidRPr="005E0A5E">
        <w:rPr>
          <w:rFonts w:ascii="Times New Roman" w:hAnsi="Times New Roman" w:cs="Times New Roman"/>
          <w:sz w:val="28"/>
          <w:szCs w:val="28"/>
          <w:lang w:val="en-US"/>
        </w:rPr>
        <w:t>. 22.02.2011.</w:t>
      </w:r>
    </w:p>
    <w:p w:rsidR="00507C86" w:rsidRPr="00CF5CB2" w:rsidRDefault="00507C86" w:rsidP="004359A7">
      <w:pPr>
        <w:pStyle w:val="afffffa"/>
        <w:ind w:firstLine="709"/>
        <w:jc w:val="both"/>
        <w:rPr>
          <w:rFonts w:ascii="Times New Roman" w:hAnsi="Times New Roman" w:cs="Times New Roman"/>
          <w:sz w:val="28"/>
          <w:szCs w:val="28"/>
          <w:lang w:val="en-US"/>
        </w:rPr>
      </w:pPr>
      <w:r w:rsidRPr="00CF5CB2">
        <w:rPr>
          <w:rFonts w:ascii="Times New Roman" w:hAnsi="Times New Roman" w:cs="Times New Roman"/>
          <w:sz w:val="28"/>
          <w:szCs w:val="28"/>
          <w:lang w:val="en-US"/>
        </w:rPr>
        <w:t>2</w:t>
      </w:r>
      <w:r w:rsidR="00BA4692">
        <w:rPr>
          <w:rFonts w:ascii="Times New Roman" w:hAnsi="Times New Roman" w:cs="Times New Roman"/>
          <w:sz w:val="28"/>
          <w:szCs w:val="28"/>
          <w:lang w:val="kk-KZ"/>
        </w:rPr>
        <w:t>6</w:t>
      </w:r>
      <w:r w:rsidRPr="00CF5CB2">
        <w:rPr>
          <w:rFonts w:ascii="Times New Roman" w:hAnsi="Times New Roman" w:cs="Times New Roman"/>
          <w:sz w:val="28"/>
          <w:szCs w:val="28"/>
          <w:lang w:val="en-US"/>
        </w:rPr>
        <w:t xml:space="preserve"> Akinribide O.J., Mekgwe G.N., Akinwamide S.O., Gamaoun F., Abeykoon C., Johnson O.T., Olubambi P.A. A review on Optical Properties and Appli</w:t>
      </w:r>
      <w:r>
        <w:rPr>
          <w:rFonts w:ascii="Times New Roman" w:hAnsi="Times New Roman" w:cs="Times New Roman"/>
          <w:sz w:val="28"/>
          <w:szCs w:val="28"/>
          <w:lang w:val="en-US"/>
        </w:rPr>
        <w:t>cation of Transparent Ceramics</w:t>
      </w:r>
      <w:r w:rsidRPr="00507C86">
        <w:rPr>
          <w:rFonts w:ascii="Times New Roman" w:hAnsi="Times New Roman" w:cs="Times New Roman"/>
          <w:sz w:val="28"/>
          <w:szCs w:val="28"/>
          <w:lang w:val="en-US"/>
        </w:rPr>
        <w:t xml:space="preserve"> // </w:t>
      </w:r>
      <w:r w:rsidRPr="00CF5CB2">
        <w:rPr>
          <w:rFonts w:ascii="Times New Roman" w:hAnsi="Times New Roman" w:cs="Times New Roman"/>
          <w:sz w:val="28"/>
          <w:szCs w:val="28"/>
          <w:lang w:val="en-US"/>
        </w:rPr>
        <w:t xml:space="preserve">J. Mater. Res. Technol. </w:t>
      </w:r>
      <w:r w:rsidRPr="00F112E8">
        <w:rPr>
          <w:rFonts w:ascii="Times New Roman" w:hAnsi="Times New Roman" w:cs="Times New Roman"/>
          <w:sz w:val="28"/>
          <w:szCs w:val="28"/>
          <w:lang w:val="en-US"/>
        </w:rPr>
        <w:t xml:space="preserve">– </w:t>
      </w:r>
      <w:r w:rsidRPr="00CF5CB2">
        <w:rPr>
          <w:rFonts w:ascii="Times New Roman" w:hAnsi="Times New Roman" w:cs="Times New Roman"/>
          <w:sz w:val="28"/>
          <w:szCs w:val="28"/>
          <w:lang w:val="en-US"/>
        </w:rPr>
        <w:t xml:space="preserve">2022. </w:t>
      </w:r>
      <w:r w:rsidRPr="00F112E8">
        <w:rPr>
          <w:rFonts w:ascii="Times New Roman" w:hAnsi="Times New Roman" w:cs="Times New Roman"/>
          <w:sz w:val="28"/>
          <w:szCs w:val="28"/>
          <w:lang w:val="en-US"/>
        </w:rPr>
        <w:t xml:space="preserve">– </w:t>
      </w:r>
      <w:r w:rsidRPr="00CF5CB2">
        <w:rPr>
          <w:rFonts w:ascii="Times New Roman" w:hAnsi="Times New Roman" w:cs="Times New Roman"/>
          <w:sz w:val="28"/>
          <w:szCs w:val="28"/>
          <w:lang w:val="en-US"/>
        </w:rPr>
        <w:t xml:space="preserve"> </w:t>
      </w:r>
      <w:r w:rsidR="002B1319">
        <w:rPr>
          <w:rFonts w:ascii="Times New Roman" w:hAnsi="Times New Roman" w:cs="Times New Roman"/>
          <w:sz w:val="28"/>
          <w:szCs w:val="28"/>
          <w:lang w:val="kk-KZ"/>
        </w:rPr>
        <w:t xml:space="preserve">№ </w:t>
      </w:r>
      <w:r w:rsidRPr="00CF5CB2">
        <w:rPr>
          <w:rFonts w:ascii="Times New Roman" w:hAnsi="Times New Roman" w:cs="Times New Roman"/>
          <w:sz w:val="28"/>
          <w:szCs w:val="28"/>
          <w:lang w:val="en-US"/>
        </w:rPr>
        <w:t>21</w:t>
      </w:r>
      <w:r w:rsidR="002B1319">
        <w:rPr>
          <w:rFonts w:ascii="Times New Roman" w:hAnsi="Times New Roman" w:cs="Times New Roman"/>
          <w:sz w:val="28"/>
          <w:szCs w:val="28"/>
          <w:lang w:val="kk-KZ"/>
        </w:rPr>
        <w:t>.</w:t>
      </w:r>
      <w:r w:rsidR="002B1319" w:rsidRPr="002B1319">
        <w:rPr>
          <w:rFonts w:ascii="Times New Roman" w:hAnsi="Times New Roman" w:cs="Times New Roman"/>
          <w:sz w:val="28"/>
          <w:szCs w:val="28"/>
          <w:lang w:val="en-US"/>
        </w:rPr>
        <w:t xml:space="preserve"> </w:t>
      </w:r>
      <w:r w:rsidR="002B1319" w:rsidRPr="00F112E8">
        <w:rPr>
          <w:rFonts w:ascii="Times New Roman" w:hAnsi="Times New Roman" w:cs="Times New Roman"/>
          <w:sz w:val="28"/>
          <w:szCs w:val="28"/>
          <w:lang w:val="en-US"/>
        </w:rPr>
        <w:t xml:space="preserve">– </w:t>
      </w:r>
      <w:r w:rsidR="002B1319">
        <w:rPr>
          <w:rFonts w:ascii="Times New Roman" w:hAnsi="Times New Roman" w:cs="Times New Roman"/>
          <w:sz w:val="28"/>
          <w:szCs w:val="28"/>
          <w:lang w:val="kk-KZ"/>
        </w:rPr>
        <w:t xml:space="preserve">С. </w:t>
      </w:r>
      <w:r w:rsidR="002B1319">
        <w:rPr>
          <w:rFonts w:ascii="Times New Roman" w:hAnsi="Times New Roman" w:cs="Times New Roman"/>
          <w:sz w:val="28"/>
          <w:szCs w:val="28"/>
          <w:lang w:val="en-US"/>
        </w:rPr>
        <w:t>712-738</w:t>
      </w:r>
      <w:r w:rsidR="002B1319">
        <w:rPr>
          <w:rFonts w:ascii="Times New Roman" w:hAnsi="Times New Roman" w:cs="Times New Roman"/>
          <w:sz w:val="28"/>
          <w:szCs w:val="28"/>
          <w:lang w:val="kk-KZ"/>
        </w:rPr>
        <w:t>.</w:t>
      </w:r>
      <w:r w:rsidRPr="00CF5CB2">
        <w:rPr>
          <w:rFonts w:ascii="Times New Roman" w:hAnsi="Times New Roman" w:cs="Times New Roman"/>
          <w:sz w:val="28"/>
          <w:szCs w:val="28"/>
          <w:lang w:val="en-US"/>
        </w:rPr>
        <w:t xml:space="preserve"> </w:t>
      </w:r>
      <w:r w:rsidR="002B1319" w:rsidRPr="00CF5CB2">
        <w:rPr>
          <w:rFonts w:ascii="Times New Roman" w:hAnsi="Times New Roman" w:cs="Times New Roman"/>
          <w:sz w:val="28"/>
          <w:szCs w:val="28"/>
          <w:lang w:val="en-US"/>
        </w:rPr>
        <w:t>doi</w:t>
      </w:r>
      <w:r w:rsidRPr="00CF5CB2">
        <w:rPr>
          <w:rFonts w:ascii="Times New Roman" w:hAnsi="Times New Roman" w:cs="Times New Roman"/>
          <w:sz w:val="28"/>
          <w:szCs w:val="28"/>
          <w:lang w:val="en-US"/>
        </w:rPr>
        <w:t>: 10.1016/j.jmrt.2022.09.027.</w:t>
      </w:r>
    </w:p>
    <w:p w:rsidR="00507C86" w:rsidRPr="00CF5CB2" w:rsidRDefault="00507C86" w:rsidP="004359A7">
      <w:pPr>
        <w:pStyle w:val="afffffa"/>
        <w:ind w:firstLine="709"/>
        <w:jc w:val="both"/>
        <w:rPr>
          <w:rFonts w:ascii="Times New Roman" w:hAnsi="Times New Roman" w:cs="Times New Roman"/>
          <w:sz w:val="28"/>
          <w:szCs w:val="28"/>
          <w:lang w:val="en-US"/>
        </w:rPr>
      </w:pPr>
      <w:r w:rsidRPr="00CF5CB2">
        <w:rPr>
          <w:rFonts w:ascii="Times New Roman" w:hAnsi="Times New Roman" w:cs="Times New Roman"/>
          <w:sz w:val="28"/>
          <w:szCs w:val="28"/>
          <w:lang w:val="en-US"/>
        </w:rPr>
        <w:t>2</w:t>
      </w:r>
      <w:r w:rsidR="00BA4692">
        <w:rPr>
          <w:rFonts w:ascii="Times New Roman" w:hAnsi="Times New Roman" w:cs="Times New Roman"/>
          <w:sz w:val="28"/>
          <w:szCs w:val="28"/>
          <w:lang w:val="kk-KZ"/>
        </w:rPr>
        <w:t>7</w:t>
      </w:r>
      <w:r w:rsidRPr="00CF5CB2">
        <w:rPr>
          <w:rFonts w:ascii="Times New Roman" w:hAnsi="Times New Roman" w:cs="Times New Roman"/>
          <w:sz w:val="28"/>
          <w:szCs w:val="28"/>
          <w:lang w:val="en-US"/>
        </w:rPr>
        <w:t xml:space="preserve"> Masłowska K., Redkiewicz P., Halik P.K., Witkowska E., Tymecka D., Walczak R., Choiński J., Misicka A., Gniazdowska E. Scandium-44 Radiolabeled Peptide and Peptidomimetic Conjugates Targeting Neuropilin-1 Co-Receptor as Potential Tools for Cancer Diagnos</w:t>
      </w:r>
      <w:r>
        <w:rPr>
          <w:rFonts w:ascii="Times New Roman" w:hAnsi="Times New Roman" w:cs="Times New Roman"/>
          <w:sz w:val="28"/>
          <w:szCs w:val="28"/>
          <w:lang w:val="en-US"/>
        </w:rPr>
        <w:t>is and Anti-Angiogenic Therapy.</w:t>
      </w:r>
      <w:r w:rsidRPr="00507C86">
        <w:rPr>
          <w:rFonts w:ascii="Times New Roman" w:hAnsi="Times New Roman" w:cs="Times New Roman"/>
          <w:sz w:val="28"/>
          <w:szCs w:val="28"/>
          <w:lang w:val="en-US"/>
        </w:rPr>
        <w:t xml:space="preserve"> // </w:t>
      </w:r>
      <w:r w:rsidRPr="00CF5CB2">
        <w:rPr>
          <w:rFonts w:ascii="Times New Roman" w:hAnsi="Times New Roman" w:cs="Times New Roman"/>
          <w:sz w:val="28"/>
          <w:szCs w:val="28"/>
          <w:lang w:val="en-US"/>
        </w:rPr>
        <w:t>Biomedicines</w:t>
      </w:r>
      <w:r w:rsidRPr="001E6ACF">
        <w:rPr>
          <w:rFonts w:ascii="Times New Roman" w:hAnsi="Times New Roman" w:cs="Times New Roman"/>
          <w:sz w:val="28"/>
          <w:szCs w:val="28"/>
          <w:lang w:val="en-US"/>
        </w:rPr>
        <w:t xml:space="preserve">. </w:t>
      </w:r>
      <w:r w:rsidRPr="00F112E8">
        <w:rPr>
          <w:rFonts w:ascii="Times New Roman" w:hAnsi="Times New Roman" w:cs="Times New Roman"/>
          <w:sz w:val="28"/>
          <w:szCs w:val="28"/>
          <w:lang w:val="en-US"/>
        </w:rPr>
        <w:t>–</w:t>
      </w:r>
      <w:r w:rsidRPr="00CF5CB2">
        <w:rPr>
          <w:rFonts w:ascii="Times New Roman" w:hAnsi="Times New Roman" w:cs="Times New Roman"/>
          <w:sz w:val="28"/>
          <w:szCs w:val="28"/>
          <w:lang w:val="en-US"/>
        </w:rPr>
        <w:t xml:space="preserve"> 2023</w:t>
      </w:r>
      <w:r w:rsidRPr="001E6ACF">
        <w:rPr>
          <w:rFonts w:ascii="Times New Roman" w:hAnsi="Times New Roman" w:cs="Times New Roman"/>
          <w:sz w:val="28"/>
          <w:szCs w:val="28"/>
          <w:lang w:val="en-US"/>
        </w:rPr>
        <w:t xml:space="preserve">. </w:t>
      </w:r>
      <w:r w:rsidRPr="00F112E8">
        <w:rPr>
          <w:rFonts w:ascii="Times New Roman" w:hAnsi="Times New Roman" w:cs="Times New Roman"/>
          <w:sz w:val="28"/>
          <w:szCs w:val="28"/>
          <w:lang w:val="en-US"/>
        </w:rPr>
        <w:t>–</w:t>
      </w:r>
      <w:r w:rsidRPr="00CF5CB2">
        <w:rPr>
          <w:rFonts w:ascii="Times New Roman" w:hAnsi="Times New Roman" w:cs="Times New Roman"/>
          <w:sz w:val="28"/>
          <w:szCs w:val="28"/>
          <w:lang w:val="en-US"/>
        </w:rPr>
        <w:t xml:space="preserve"> </w:t>
      </w:r>
      <w:r w:rsidR="002B1319">
        <w:rPr>
          <w:rFonts w:ascii="Times New Roman" w:hAnsi="Times New Roman" w:cs="Times New Roman"/>
          <w:sz w:val="28"/>
          <w:szCs w:val="28"/>
          <w:lang w:val="kk-KZ"/>
        </w:rPr>
        <w:t xml:space="preserve">№ </w:t>
      </w:r>
      <w:r w:rsidRPr="00CF5CB2">
        <w:rPr>
          <w:rFonts w:ascii="Times New Roman" w:hAnsi="Times New Roman" w:cs="Times New Roman"/>
          <w:sz w:val="28"/>
          <w:szCs w:val="28"/>
          <w:lang w:val="en-US"/>
        </w:rPr>
        <w:t>11</w:t>
      </w:r>
      <w:r w:rsidR="002B1319">
        <w:rPr>
          <w:rFonts w:ascii="Times New Roman" w:hAnsi="Times New Roman" w:cs="Times New Roman"/>
          <w:sz w:val="28"/>
          <w:szCs w:val="28"/>
          <w:lang w:val="kk-KZ"/>
        </w:rPr>
        <w:t xml:space="preserve">. </w:t>
      </w:r>
      <w:r w:rsidR="002B1319" w:rsidRPr="00F112E8">
        <w:rPr>
          <w:rFonts w:ascii="Times New Roman" w:hAnsi="Times New Roman" w:cs="Times New Roman"/>
          <w:sz w:val="28"/>
          <w:szCs w:val="28"/>
          <w:lang w:val="en-US"/>
        </w:rPr>
        <w:t>–</w:t>
      </w:r>
      <w:r w:rsidRPr="00CF5CB2">
        <w:rPr>
          <w:rFonts w:ascii="Times New Roman" w:hAnsi="Times New Roman" w:cs="Times New Roman"/>
          <w:sz w:val="28"/>
          <w:szCs w:val="28"/>
          <w:lang w:val="en-US"/>
        </w:rPr>
        <w:t xml:space="preserve"> 564</w:t>
      </w:r>
      <w:r w:rsidR="002B1319">
        <w:rPr>
          <w:rFonts w:ascii="Times New Roman" w:hAnsi="Times New Roman" w:cs="Times New Roman"/>
          <w:sz w:val="28"/>
          <w:szCs w:val="28"/>
          <w:lang w:val="kk-KZ"/>
        </w:rPr>
        <w:t xml:space="preserve"> </w:t>
      </w:r>
      <w:r w:rsidR="002B1319">
        <w:rPr>
          <w:rFonts w:ascii="Times New Roman" w:hAnsi="Times New Roman" w:cs="Times New Roman"/>
          <w:sz w:val="28"/>
          <w:szCs w:val="28"/>
          <w:lang w:val="en-US"/>
        </w:rPr>
        <w:t>p</w:t>
      </w:r>
      <w:r w:rsidRPr="00CF5CB2">
        <w:rPr>
          <w:rFonts w:ascii="Times New Roman" w:hAnsi="Times New Roman" w:cs="Times New Roman"/>
          <w:sz w:val="28"/>
          <w:szCs w:val="28"/>
          <w:lang w:val="en-US"/>
        </w:rPr>
        <w:t xml:space="preserve">. </w:t>
      </w:r>
      <w:hyperlink r:id="rId138" w:history="1">
        <w:r w:rsidRPr="00500F62">
          <w:rPr>
            <w:rStyle w:val="a6"/>
            <w:rFonts w:ascii="Times New Roman" w:hAnsi="Times New Roman" w:cs="Times New Roman"/>
            <w:sz w:val="28"/>
            <w:szCs w:val="28"/>
            <w:lang w:val="en-US"/>
          </w:rPr>
          <w:t>https://doi.org/10.3390/biomedicines11020564</w:t>
        </w:r>
      </w:hyperlink>
    </w:p>
    <w:p w:rsidR="00507C86" w:rsidRPr="00CF5CB2" w:rsidRDefault="00507C86" w:rsidP="004359A7">
      <w:pPr>
        <w:pStyle w:val="afffffa"/>
        <w:ind w:firstLine="709"/>
        <w:jc w:val="both"/>
        <w:rPr>
          <w:rFonts w:ascii="Times New Roman" w:hAnsi="Times New Roman" w:cs="Times New Roman"/>
          <w:sz w:val="28"/>
          <w:szCs w:val="28"/>
          <w:lang w:val="en-US"/>
        </w:rPr>
      </w:pPr>
      <w:r w:rsidRPr="00CF5CB2">
        <w:rPr>
          <w:rFonts w:ascii="Times New Roman" w:hAnsi="Times New Roman" w:cs="Times New Roman"/>
          <w:sz w:val="28"/>
          <w:szCs w:val="28"/>
          <w:lang w:val="en-US"/>
        </w:rPr>
        <w:t>2</w:t>
      </w:r>
      <w:r w:rsidR="00BA4692">
        <w:rPr>
          <w:rFonts w:ascii="Times New Roman" w:hAnsi="Times New Roman" w:cs="Times New Roman"/>
          <w:sz w:val="28"/>
          <w:szCs w:val="28"/>
          <w:lang w:val="kk-KZ"/>
        </w:rPr>
        <w:t>8</w:t>
      </w:r>
      <w:r w:rsidRPr="00CF5CB2">
        <w:rPr>
          <w:rFonts w:ascii="Times New Roman" w:hAnsi="Times New Roman" w:cs="Times New Roman"/>
          <w:sz w:val="28"/>
          <w:szCs w:val="28"/>
          <w:lang w:val="en-US"/>
        </w:rPr>
        <w:t xml:space="preserve"> Müller C., Domnanich K.A.</w:t>
      </w:r>
      <w:r>
        <w:rPr>
          <w:rFonts w:ascii="Times New Roman" w:hAnsi="Times New Roman" w:cs="Times New Roman"/>
          <w:sz w:val="28"/>
          <w:szCs w:val="28"/>
          <w:lang w:val="en-US"/>
        </w:rPr>
        <w:t>, Umbricht C.A., van der Meulen</w:t>
      </w:r>
      <w:r w:rsidRPr="00CF5CB2">
        <w:rPr>
          <w:rFonts w:ascii="Times New Roman" w:hAnsi="Times New Roman" w:cs="Times New Roman"/>
          <w:sz w:val="28"/>
          <w:szCs w:val="28"/>
          <w:lang w:val="en-US"/>
        </w:rPr>
        <w:t xml:space="preserve"> N.P. Scandium and terbium radionuclides for radiotheranostics: Current state of developmen</w:t>
      </w:r>
      <w:r>
        <w:rPr>
          <w:rFonts w:ascii="Times New Roman" w:hAnsi="Times New Roman" w:cs="Times New Roman"/>
          <w:sz w:val="28"/>
          <w:szCs w:val="28"/>
          <w:lang w:val="en-US"/>
        </w:rPr>
        <w:t>t towards clinical application</w:t>
      </w:r>
      <w:r w:rsidRPr="00507C86">
        <w:rPr>
          <w:rFonts w:ascii="Times New Roman" w:hAnsi="Times New Roman" w:cs="Times New Roman"/>
          <w:sz w:val="28"/>
          <w:szCs w:val="28"/>
          <w:lang w:val="en-US"/>
        </w:rPr>
        <w:t xml:space="preserve"> // </w:t>
      </w:r>
      <w:r w:rsidRPr="00CF5CB2">
        <w:rPr>
          <w:rFonts w:ascii="Times New Roman" w:hAnsi="Times New Roman" w:cs="Times New Roman"/>
          <w:sz w:val="28"/>
          <w:szCs w:val="28"/>
          <w:lang w:val="en-US"/>
        </w:rPr>
        <w:t xml:space="preserve">Br. J. Radiol. </w:t>
      </w:r>
      <w:r w:rsidRPr="00F112E8">
        <w:rPr>
          <w:rFonts w:ascii="Times New Roman" w:hAnsi="Times New Roman" w:cs="Times New Roman"/>
          <w:sz w:val="28"/>
          <w:szCs w:val="28"/>
          <w:lang w:val="en-US"/>
        </w:rPr>
        <w:t>–</w:t>
      </w:r>
      <w:r w:rsidRPr="00CF5CB2">
        <w:rPr>
          <w:rFonts w:ascii="Times New Roman" w:hAnsi="Times New Roman" w:cs="Times New Roman"/>
          <w:sz w:val="28"/>
          <w:szCs w:val="28"/>
          <w:lang w:val="en-US"/>
        </w:rPr>
        <w:t xml:space="preserve"> 2018. </w:t>
      </w:r>
      <w:r w:rsidRPr="00F112E8">
        <w:rPr>
          <w:rFonts w:ascii="Times New Roman" w:hAnsi="Times New Roman" w:cs="Times New Roman"/>
          <w:sz w:val="28"/>
          <w:szCs w:val="28"/>
          <w:lang w:val="en-US"/>
        </w:rPr>
        <w:t>–</w:t>
      </w:r>
      <w:r w:rsidRPr="00CF5CB2">
        <w:rPr>
          <w:rFonts w:ascii="Times New Roman" w:hAnsi="Times New Roman" w:cs="Times New Roman"/>
          <w:sz w:val="28"/>
          <w:szCs w:val="28"/>
          <w:lang w:val="en-US"/>
        </w:rPr>
        <w:t xml:space="preserve"> </w:t>
      </w:r>
      <w:r w:rsidR="002B1319">
        <w:rPr>
          <w:rFonts w:ascii="Times New Roman" w:hAnsi="Times New Roman" w:cs="Times New Roman"/>
          <w:sz w:val="28"/>
          <w:szCs w:val="28"/>
          <w:lang w:val="kk-KZ"/>
        </w:rPr>
        <w:t xml:space="preserve">№ </w:t>
      </w:r>
      <w:r w:rsidRPr="00CF5CB2">
        <w:rPr>
          <w:rFonts w:ascii="Times New Roman" w:hAnsi="Times New Roman" w:cs="Times New Roman"/>
          <w:sz w:val="28"/>
          <w:szCs w:val="28"/>
          <w:lang w:val="en-US"/>
        </w:rPr>
        <w:t>91, 20180074.</w:t>
      </w:r>
    </w:p>
    <w:p w:rsidR="00507C86" w:rsidRPr="00CF5CB2" w:rsidRDefault="00507C86" w:rsidP="004359A7">
      <w:pPr>
        <w:pStyle w:val="afffffa"/>
        <w:ind w:firstLine="709"/>
        <w:jc w:val="both"/>
        <w:rPr>
          <w:rFonts w:ascii="Times New Roman" w:hAnsi="Times New Roman" w:cs="Times New Roman"/>
          <w:sz w:val="28"/>
          <w:szCs w:val="28"/>
          <w:lang w:val="en-US"/>
        </w:rPr>
      </w:pPr>
      <w:r w:rsidRPr="00CF5CB2">
        <w:rPr>
          <w:rFonts w:ascii="Times New Roman" w:hAnsi="Times New Roman" w:cs="Times New Roman"/>
          <w:sz w:val="28"/>
          <w:szCs w:val="28"/>
          <w:lang w:val="en-US"/>
        </w:rPr>
        <w:t>2</w:t>
      </w:r>
      <w:r w:rsidR="00BA4692">
        <w:rPr>
          <w:rFonts w:ascii="Times New Roman" w:hAnsi="Times New Roman" w:cs="Times New Roman"/>
          <w:sz w:val="28"/>
          <w:szCs w:val="28"/>
          <w:lang w:val="kk-KZ"/>
        </w:rPr>
        <w:t>9</w:t>
      </w:r>
      <w:r w:rsidRPr="00CF5CB2">
        <w:rPr>
          <w:rFonts w:ascii="Times New Roman" w:hAnsi="Times New Roman" w:cs="Times New Roman"/>
          <w:sz w:val="28"/>
          <w:szCs w:val="28"/>
          <w:lang w:val="en-US"/>
        </w:rPr>
        <w:t xml:space="preserve"> Walczak R., Krajewski S., Szkliniarz K., Sitarz M., Abbas K., Choiński J., Jakubowski A., Jastrzębski J., Majkowska A., Simonelli F., et al. Cyclotron prod</w:t>
      </w:r>
      <w:r>
        <w:rPr>
          <w:rFonts w:ascii="Times New Roman" w:hAnsi="Times New Roman" w:cs="Times New Roman"/>
          <w:sz w:val="28"/>
          <w:szCs w:val="28"/>
          <w:lang w:val="en-US"/>
        </w:rPr>
        <w:t>uction of 43Sc for PET imaging</w:t>
      </w:r>
      <w:r w:rsidRPr="00507C86">
        <w:rPr>
          <w:rFonts w:ascii="Times New Roman" w:hAnsi="Times New Roman" w:cs="Times New Roman"/>
          <w:sz w:val="28"/>
          <w:szCs w:val="28"/>
          <w:lang w:val="en-US"/>
        </w:rPr>
        <w:t xml:space="preserve"> // </w:t>
      </w:r>
      <w:r w:rsidRPr="00CF5CB2">
        <w:rPr>
          <w:rFonts w:ascii="Times New Roman" w:hAnsi="Times New Roman" w:cs="Times New Roman"/>
          <w:sz w:val="28"/>
          <w:szCs w:val="28"/>
          <w:lang w:val="en-US"/>
        </w:rPr>
        <w:t xml:space="preserve">EJNMMI Phys. </w:t>
      </w:r>
      <w:r w:rsidRPr="00F112E8">
        <w:rPr>
          <w:rFonts w:ascii="Times New Roman" w:hAnsi="Times New Roman" w:cs="Times New Roman"/>
          <w:sz w:val="28"/>
          <w:szCs w:val="28"/>
          <w:lang w:val="en-US"/>
        </w:rPr>
        <w:t>–</w:t>
      </w:r>
      <w:r w:rsidRPr="00CF5CB2">
        <w:rPr>
          <w:rFonts w:ascii="Times New Roman" w:hAnsi="Times New Roman" w:cs="Times New Roman"/>
          <w:sz w:val="28"/>
          <w:szCs w:val="28"/>
          <w:lang w:val="en-US"/>
        </w:rPr>
        <w:t xml:space="preserve"> 2015. </w:t>
      </w:r>
      <w:r w:rsidRPr="00F112E8">
        <w:rPr>
          <w:rFonts w:ascii="Times New Roman" w:hAnsi="Times New Roman" w:cs="Times New Roman"/>
          <w:sz w:val="28"/>
          <w:szCs w:val="28"/>
          <w:lang w:val="en-US"/>
        </w:rPr>
        <w:t>–</w:t>
      </w:r>
      <w:r w:rsidRPr="00CF5CB2">
        <w:rPr>
          <w:rFonts w:ascii="Times New Roman" w:hAnsi="Times New Roman" w:cs="Times New Roman"/>
          <w:sz w:val="28"/>
          <w:szCs w:val="28"/>
          <w:lang w:val="en-US"/>
        </w:rPr>
        <w:t xml:space="preserve">  </w:t>
      </w:r>
      <w:r w:rsidR="002B1319">
        <w:rPr>
          <w:rFonts w:ascii="Times New Roman" w:hAnsi="Times New Roman" w:cs="Times New Roman"/>
          <w:sz w:val="28"/>
          <w:szCs w:val="28"/>
          <w:lang w:val="kk-KZ"/>
        </w:rPr>
        <w:t xml:space="preserve">№ </w:t>
      </w:r>
      <w:r w:rsidRPr="00CF5CB2">
        <w:rPr>
          <w:rFonts w:ascii="Times New Roman" w:hAnsi="Times New Roman" w:cs="Times New Roman"/>
          <w:sz w:val="28"/>
          <w:szCs w:val="28"/>
          <w:lang w:val="en-US"/>
        </w:rPr>
        <w:t>2, 33.</w:t>
      </w:r>
    </w:p>
    <w:p w:rsidR="00507C86" w:rsidRPr="001E6ACF" w:rsidRDefault="00BA4692"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30</w:t>
      </w:r>
      <w:r w:rsidR="00507C86" w:rsidRPr="00CF5CB2">
        <w:rPr>
          <w:rFonts w:ascii="Times New Roman" w:hAnsi="Times New Roman" w:cs="Times New Roman"/>
          <w:sz w:val="28"/>
          <w:szCs w:val="28"/>
          <w:lang w:val="en-US"/>
        </w:rPr>
        <w:t xml:space="preserve"> Komissarova</w:t>
      </w:r>
      <w:r w:rsidR="00507C86" w:rsidRPr="00507C86">
        <w:rPr>
          <w:rFonts w:ascii="Times New Roman" w:hAnsi="Times New Roman" w:cs="Times New Roman"/>
          <w:sz w:val="28"/>
          <w:szCs w:val="28"/>
          <w:lang w:val="en-US"/>
        </w:rPr>
        <w:t xml:space="preserve"> </w:t>
      </w:r>
      <w:r w:rsidR="00507C86" w:rsidRPr="00CF5CB2">
        <w:rPr>
          <w:rFonts w:ascii="Times New Roman" w:hAnsi="Times New Roman" w:cs="Times New Roman"/>
          <w:sz w:val="28"/>
          <w:szCs w:val="28"/>
          <w:lang w:val="en-US"/>
        </w:rPr>
        <w:t xml:space="preserve">L.N. Inorganic and Analytical Chemistry of Scandium </w:t>
      </w:r>
      <w:r w:rsidR="00507C86" w:rsidRPr="0029136D">
        <w:rPr>
          <w:rFonts w:ascii="Times New Roman" w:hAnsi="Times New Roman" w:cs="Times New Roman"/>
          <w:sz w:val="28"/>
          <w:szCs w:val="28"/>
          <w:lang w:val="en-US"/>
        </w:rPr>
        <w:t>//</w:t>
      </w:r>
      <w:r w:rsidR="00507C86" w:rsidRPr="00507C86">
        <w:rPr>
          <w:rFonts w:ascii="Times New Roman" w:hAnsi="Times New Roman" w:cs="Times New Roman"/>
          <w:sz w:val="28"/>
          <w:szCs w:val="28"/>
          <w:lang w:val="en-US"/>
        </w:rPr>
        <w:t xml:space="preserve"> </w:t>
      </w:r>
      <w:r w:rsidR="00507C86" w:rsidRPr="00CF5CB2">
        <w:rPr>
          <w:rFonts w:ascii="Times New Roman" w:hAnsi="Times New Roman" w:cs="Times New Roman"/>
          <w:sz w:val="28"/>
          <w:szCs w:val="28"/>
          <w:lang w:val="en-US"/>
        </w:rPr>
        <w:t>(</w:t>
      </w:r>
      <w:r w:rsidR="00507C86">
        <w:rPr>
          <w:rFonts w:ascii="Times New Roman" w:hAnsi="Times New Roman" w:cs="Times New Roman"/>
          <w:sz w:val="28"/>
          <w:szCs w:val="28"/>
          <w:lang w:val="en-US"/>
        </w:rPr>
        <w:t>I</w:t>
      </w:r>
      <w:r w:rsidR="00507C86" w:rsidRPr="00CF5CB2">
        <w:rPr>
          <w:rFonts w:ascii="Times New Roman" w:hAnsi="Times New Roman" w:cs="Times New Roman"/>
          <w:sz w:val="28"/>
          <w:szCs w:val="28"/>
          <w:lang w:val="en-US"/>
        </w:rPr>
        <w:t xml:space="preserve">nst. </w:t>
      </w:r>
      <w:r w:rsidR="00507C86" w:rsidRPr="0029136D">
        <w:rPr>
          <w:rFonts w:ascii="Times New Roman" w:hAnsi="Times New Roman" w:cs="Times New Roman"/>
          <w:sz w:val="28"/>
          <w:szCs w:val="28"/>
          <w:lang w:val="en-US"/>
        </w:rPr>
        <w:t>Geokhim. Anal. Khim. RAN</w:t>
      </w:r>
      <w:r w:rsidR="00507C86" w:rsidRPr="001E6ACF">
        <w:rPr>
          <w:rFonts w:ascii="Times New Roman" w:hAnsi="Times New Roman" w:cs="Times New Roman"/>
          <w:sz w:val="28"/>
          <w:szCs w:val="28"/>
          <w:lang w:val="en-US"/>
        </w:rPr>
        <w:t xml:space="preserve">. </w:t>
      </w:r>
      <w:r w:rsidR="00507C86" w:rsidRPr="00F112E8">
        <w:rPr>
          <w:rFonts w:ascii="Times New Roman" w:hAnsi="Times New Roman" w:cs="Times New Roman"/>
          <w:sz w:val="28"/>
          <w:szCs w:val="28"/>
          <w:lang w:val="en-US"/>
        </w:rPr>
        <w:t>–</w:t>
      </w:r>
      <w:r w:rsidR="00507C86" w:rsidRPr="0029136D">
        <w:rPr>
          <w:rFonts w:ascii="Times New Roman" w:hAnsi="Times New Roman" w:cs="Times New Roman"/>
          <w:sz w:val="28"/>
          <w:szCs w:val="28"/>
          <w:lang w:val="en-US"/>
        </w:rPr>
        <w:t xml:space="preserve"> </w:t>
      </w:r>
      <w:r w:rsidR="002B1319">
        <w:rPr>
          <w:rFonts w:ascii="Times New Roman" w:hAnsi="Times New Roman" w:cs="Times New Roman"/>
          <w:sz w:val="28"/>
          <w:szCs w:val="28"/>
          <w:lang w:val="en-US"/>
        </w:rPr>
        <w:t>Moscow</w:t>
      </w:r>
      <w:r w:rsidR="002B1319">
        <w:rPr>
          <w:rFonts w:ascii="Times New Roman" w:hAnsi="Times New Roman" w:cs="Times New Roman"/>
          <w:sz w:val="28"/>
          <w:szCs w:val="28"/>
          <w:lang w:val="kk-KZ"/>
        </w:rPr>
        <w:t xml:space="preserve">. </w:t>
      </w:r>
      <w:r w:rsidR="00507C86" w:rsidRPr="0029136D">
        <w:rPr>
          <w:rFonts w:ascii="Times New Roman" w:hAnsi="Times New Roman" w:cs="Times New Roman"/>
          <w:sz w:val="28"/>
          <w:szCs w:val="28"/>
          <w:lang w:val="en-US"/>
        </w:rPr>
        <w:t>2001</w:t>
      </w:r>
      <w:r w:rsidR="00507C86" w:rsidRPr="001E6ACF">
        <w:rPr>
          <w:rFonts w:ascii="Times New Roman" w:hAnsi="Times New Roman" w:cs="Times New Roman"/>
          <w:sz w:val="28"/>
          <w:szCs w:val="28"/>
          <w:lang w:val="en-US"/>
        </w:rPr>
        <w:t>.</w:t>
      </w:r>
      <w:r w:rsidR="00507C86" w:rsidRPr="0029136D">
        <w:rPr>
          <w:rFonts w:ascii="Times New Roman" w:hAnsi="Times New Roman" w:cs="Times New Roman"/>
          <w:sz w:val="28"/>
          <w:szCs w:val="28"/>
          <w:lang w:val="en-US"/>
        </w:rPr>
        <w:t xml:space="preserve"> </w:t>
      </w:r>
      <w:r w:rsidR="002B1319" w:rsidRPr="00F112E8">
        <w:rPr>
          <w:rFonts w:ascii="Times New Roman" w:hAnsi="Times New Roman" w:cs="Times New Roman"/>
          <w:sz w:val="28"/>
          <w:szCs w:val="28"/>
          <w:lang w:val="en-US"/>
        </w:rPr>
        <w:t>–</w:t>
      </w:r>
      <w:r w:rsidR="002B1319" w:rsidRPr="0029136D">
        <w:rPr>
          <w:rFonts w:ascii="Times New Roman" w:hAnsi="Times New Roman" w:cs="Times New Roman"/>
          <w:sz w:val="28"/>
          <w:szCs w:val="28"/>
          <w:lang w:val="en-US"/>
        </w:rPr>
        <w:t xml:space="preserve"> </w:t>
      </w:r>
      <w:r w:rsidR="00507C86" w:rsidRPr="0029136D">
        <w:rPr>
          <w:rFonts w:ascii="Times New Roman" w:hAnsi="Times New Roman" w:cs="Times New Roman"/>
          <w:sz w:val="28"/>
          <w:szCs w:val="28"/>
          <w:lang w:val="en-US"/>
        </w:rPr>
        <w:t>[in Russian]</w:t>
      </w:r>
    </w:p>
    <w:p w:rsidR="00507C86" w:rsidRPr="0029136D" w:rsidRDefault="00507C86" w:rsidP="004359A7">
      <w:pPr>
        <w:pStyle w:val="afffffa"/>
        <w:ind w:firstLine="709"/>
        <w:jc w:val="both"/>
        <w:rPr>
          <w:rFonts w:ascii="Times New Roman" w:hAnsi="Times New Roman" w:cs="Times New Roman"/>
          <w:sz w:val="28"/>
          <w:szCs w:val="28"/>
          <w:lang w:val="en-US"/>
        </w:rPr>
      </w:pPr>
      <w:r w:rsidRPr="0029136D">
        <w:rPr>
          <w:rFonts w:ascii="Times New Roman" w:hAnsi="Times New Roman" w:cs="Times New Roman"/>
          <w:sz w:val="28"/>
          <w:szCs w:val="28"/>
          <w:lang w:val="en-US"/>
        </w:rPr>
        <w:t>3</w:t>
      </w:r>
      <w:r w:rsidR="00BA4692">
        <w:rPr>
          <w:rFonts w:ascii="Times New Roman" w:hAnsi="Times New Roman" w:cs="Times New Roman"/>
          <w:sz w:val="28"/>
          <w:szCs w:val="28"/>
          <w:lang w:val="kk-KZ"/>
        </w:rPr>
        <w:t>1</w:t>
      </w:r>
      <w:r w:rsidRPr="0029136D">
        <w:rPr>
          <w:rFonts w:ascii="Times New Roman" w:hAnsi="Times New Roman" w:cs="Times New Roman"/>
          <w:sz w:val="28"/>
          <w:szCs w:val="28"/>
          <w:lang w:val="en-US"/>
        </w:rPr>
        <w:t xml:space="preserve"> Speros D.M. Datta</w:t>
      </w:r>
      <w:r w:rsidRPr="00507C86">
        <w:rPr>
          <w:rFonts w:ascii="Times New Roman" w:hAnsi="Times New Roman" w:cs="Times New Roman"/>
          <w:sz w:val="28"/>
          <w:szCs w:val="28"/>
          <w:lang w:val="en-US"/>
        </w:rPr>
        <w:t xml:space="preserve"> </w:t>
      </w:r>
      <w:r w:rsidRPr="0029136D">
        <w:rPr>
          <w:rFonts w:ascii="Times New Roman" w:hAnsi="Times New Roman" w:cs="Times New Roman"/>
          <w:sz w:val="28"/>
          <w:szCs w:val="28"/>
          <w:lang w:val="en-US"/>
        </w:rPr>
        <w:t>R.K., Lynch</w:t>
      </w:r>
      <w:r w:rsidRPr="00507C86">
        <w:rPr>
          <w:rFonts w:ascii="Times New Roman" w:hAnsi="Times New Roman" w:cs="Times New Roman"/>
          <w:sz w:val="28"/>
          <w:szCs w:val="28"/>
          <w:lang w:val="en-US"/>
        </w:rPr>
        <w:t xml:space="preserve"> </w:t>
      </w:r>
      <w:r>
        <w:rPr>
          <w:rFonts w:ascii="Times New Roman" w:hAnsi="Times New Roman" w:cs="Times New Roman"/>
          <w:sz w:val="28"/>
          <w:szCs w:val="28"/>
          <w:lang w:val="en-US"/>
        </w:rPr>
        <w:t>D.A.</w:t>
      </w:r>
      <w:r w:rsidR="002B1319" w:rsidRPr="002B1319">
        <w:rPr>
          <w:lang w:val="en-US"/>
        </w:rPr>
        <w:t xml:space="preserve"> </w:t>
      </w:r>
      <w:r w:rsidR="002B1319" w:rsidRPr="002B1319">
        <w:rPr>
          <w:rFonts w:ascii="Times New Roman" w:hAnsi="Times New Roman" w:cs="Times New Roman"/>
          <w:sz w:val="28"/>
          <w:szCs w:val="28"/>
          <w:lang w:val="en-US"/>
        </w:rPr>
        <w:t>Chemical Reactivity in Halide Discharges; Effects of Condensed Phases and Common Compone</w:t>
      </w:r>
      <w:r w:rsidR="002B1319">
        <w:rPr>
          <w:rFonts w:ascii="Times New Roman" w:hAnsi="Times New Roman" w:cs="Times New Roman"/>
          <w:sz w:val="28"/>
          <w:szCs w:val="28"/>
          <w:lang w:val="en-US"/>
        </w:rPr>
        <w:t>nts</w:t>
      </w:r>
      <w:r w:rsidR="002B1319" w:rsidRPr="002B1319">
        <w:rPr>
          <w:rFonts w:ascii="Times New Roman" w:hAnsi="Times New Roman" w:cs="Times New Roman"/>
          <w:sz w:val="28"/>
          <w:szCs w:val="28"/>
          <w:lang w:val="en-US"/>
        </w:rPr>
        <w:t>.</w:t>
      </w:r>
      <w:r w:rsidRPr="00507C86">
        <w:rPr>
          <w:rFonts w:ascii="Times New Roman" w:hAnsi="Times New Roman" w:cs="Times New Roman"/>
          <w:sz w:val="28"/>
          <w:szCs w:val="28"/>
          <w:lang w:val="en-US"/>
        </w:rPr>
        <w:t xml:space="preserve"> // </w:t>
      </w:r>
      <w:r w:rsidR="002B1319">
        <w:rPr>
          <w:rFonts w:ascii="Times New Roman" w:hAnsi="Times New Roman" w:cs="Times New Roman"/>
          <w:sz w:val="28"/>
          <w:szCs w:val="28"/>
          <w:lang w:val="en-US"/>
        </w:rPr>
        <w:t>J. Electrochem. Soc</w:t>
      </w:r>
      <w:r w:rsidRPr="0029136D">
        <w:rPr>
          <w:rFonts w:ascii="Times New Roman" w:hAnsi="Times New Roman" w:cs="Times New Roman"/>
          <w:sz w:val="28"/>
          <w:szCs w:val="28"/>
          <w:lang w:val="en-US"/>
        </w:rPr>
        <w:t xml:space="preserve">. </w:t>
      </w:r>
      <w:r w:rsidRPr="00F112E8">
        <w:rPr>
          <w:rFonts w:ascii="Times New Roman" w:hAnsi="Times New Roman" w:cs="Times New Roman"/>
          <w:sz w:val="28"/>
          <w:szCs w:val="28"/>
          <w:lang w:val="en-US"/>
        </w:rPr>
        <w:t>–</w:t>
      </w:r>
      <w:r w:rsidRPr="0029136D">
        <w:rPr>
          <w:rFonts w:ascii="Times New Roman" w:hAnsi="Times New Roman" w:cs="Times New Roman"/>
          <w:sz w:val="28"/>
          <w:szCs w:val="28"/>
          <w:lang w:val="en-US"/>
        </w:rPr>
        <w:t xml:space="preserve"> 1981</w:t>
      </w:r>
      <w:r w:rsidRPr="001E6ACF">
        <w:rPr>
          <w:rFonts w:ascii="Times New Roman" w:hAnsi="Times New Roman" w:cs="Times New Roman"/>
          <w:sz w:val="28"/>
          <w:szCs w:val="28"/>
          <w:lang w:val="en-US"/>
        </w:rPr>
        <w:t xml:space="preserve">. </w:t>
      </w:r>
      <w:r w:rsidRPr="00F112E8">
        <w:rPr>
          <w:rFonts w:ascii="Times New Roman" w:hAnsi="Times New Roman" w:cs="Times New Roman"/>
          <w:sz w:val="28"/>
          <w:szCs w:val="28"/>
          <w:lang w:val="en-US"/>
        </w:rPr>
        <w:t>–</w:t>
      </w:r>
      <w:r w:rsidR="002B1319">
        <w:rPr>
          <w:rFonts w:ascii="Times New Roman" w:hAnsi="Times New Roman" w:cs="Times New Roman"/>
          <w:sz w:val="28"/>
          <w:szCs w:val="28"/>
          <w:lang w:val="kk-KZ"/>
        </w:rPr>
        <w:t xml:space="preserve"> № </w:t>
      </w:r>
      <w:r w:rsidR="002B1319">
        <w:rPr>
          <w:rFonts w:ascii="Times New Roman" w:hAnsi="Times New Roman" w:cs="Times New Roman"/>
          <w:sz w:val="28"/>
          <w:szCs w:val="28"/>
          <w:lang w:val="en-US"/>
        </w:rPr>
        <w:t>128-4</w:t>
      </w:r>
      <w:r w:rsidR="002B1319">
        <w:rPr>
          <w:rFonts w:ascii="Times New Roman" w:hAnsi="Times New Roman" w:cs="Times New Roman"/>
          <w:sz w:val="28"/>
          <w:szCs w:val="28"/>
          <w:lang w:val="kk-KZ"/>
        </w:rPr>
        <w:t>.</w:t>
      </w:r>
      <w:r w:rsidR="002B1319" w:rsidRPr="002B1319">
        <w:rPr>
          <w:rFonts w:ascii="Times New Roman" w:hAnsi="Times New Roman" w:cs="Times New Roman"/>
          <w:sz w:val="28"/>
          <w:szCs w:val="28"/>
          <w:lang w:val="en-US"/>
        </w:rPr>
        <w:t xml:space="preserve"> </w:t>
      </w:r>
      <w:r w:rsidR="002B1319" w:rsidRPr="00F112E8">
        <w:rPr>
          <w:rFonts w:ascii="Times New Roman" w:hAnsi="Times New Roman" w:cs="Times New Roman"/>
          <w:sz w:val="28"/>
          <w:szCs w:val="28"/>
          <w:lang w:val="en-US"/>
        </w:rPr>
        <w:t>–</w:t>
      </w:r>
      <w:r w:rsidR="002B1319" w:rsidRPr="002B1319">
        <w:rPr>
          <w:rFonts w:ascii="Times New Roman" w:hAnsi="Times New Roman" w:cs="Times New Roman"/>
          <w:sz w:val="28"/>
          <w:szCs w:val="28"/>
          <w:lang w:val="en-US"/>
        </w:rPr>
        <w:t xml:space="preserve"> </w:t>
      </w:r>
      <w:r w:rsidR="002B1319">
        <w:rPr>
          <w:rFonts w:ascii="Times New Roman" w:hAnsi="Times New Roman" w:cs="Times New Roman"/>
          <w:sz w:val="28"/>
          <w:szCs w:val="28"/>
          <w:lang w:val="en-US"/>
        </w:rPr>
        <w:t>P</w:t>
      </w:r>
      <w:r w:rsidR="002B1319">
        <w:rPr>
          <w:rFonts w:ascii="Times New Roman" w:hAnsi="Times New Roman" w:cs="Times New Roman"/>
          <w:sz w:val="28"/>
          <w:szCs w:val="28"/>
          <w:lang w:val="kk-KZ"/>
        </w:rPr>
        <w:t xml:space="preserve">. </w:t>
      </w:r>
      <w:r w:rsidR="002B1319" w:rsidRPr="002B1319">
        <w:rPr>
          <w:rFonts w:ascii="Times New Roman" w:hAnsi="Times New Roman" w:cs="Times New Roman"/>
          <w:sz w:val="28"/>
          <w:szCs w:val="28"/>
          <w:lang w:val="en-US"/>
        </w:rPr>
        <w:t>778</w:t>
      </w:r>
      <w:r w:rsidR="002B1319">
        <w:rPr>
          <w:rFonts w:ascii="Cambria Math" w:hAnsi="Cambria Math" w:cs="Cambria Math"/>
          <w:sz w:val="28"/>
          <w:szCs w:val="28"/>
          <w:lang w:val="kk-KZ"/>
        </w:rPr>
        <w:t>-</w:t>
      </w:r>
      <w:r w:rsidR="002B1319" w:rsidRPr="002B1319">
        <w:rPr>
          <w:rFonts w:ascii="Times New Roman" w:hAnsi="Times New Roman" w:cs="Times New Roman"/>
          <w:sz w:val="28"/>
          <w:szCs w:val="28"/>
          <w:lang w:val="en-US"/>
        </w:rPr>
        <w:t>786</w:t>
      </w:r>
      <w:r w:rsidRPr="0029136D">
        <w:rPr>
          <w:rFonts w:ascii="Times New Roman" w:hAnsi="Times New Roman" w:cs="Times New Roman"/>
          <w:sz w:val="28"/>
          <w:szCs w:val="28"/>
          <w:lang w:val="en-US"/>
        </w:rPr>
        <w:t>.</w:t>
      </w:r>
    </w:p>
    <w:p w:rsidR="00507C86" w:rsidRPr="0029136D" w:rsidRDefault="00507C86" w:rsidP="004359A7">
      <w:pPr>
        <w:pStyle w:val="afffffa"/>
        <w:ind w:firstLine="709"/>
        <w:jc w:val="both"/>
        <w:rPr>
          <w:rFonts w:ascii="Times New Roman" w:hAnsi="Times New Roman" w:cs="Times New Roman"/>
          <w:sz w:val="28"/>
          <w:szCs w:val="28"/>
          <w:lang w:val="en-US"/>
        </w:rPr>
      </w:pPr>
      <w:r w:rsidRPr="0029136D">
        <w:rPr>
          <w:rFonts w:ascii="Times New Roman" w:hAnsi="Times New Roman" w:cs="Times New Roman"/>
          <w:sz w:val="28"/>
          <w:szCs w:val="28"/>
          <w:lang w:val="en-US"/>
        </w:rPr>
        <w:t>3</w:t>
      </w:r>
      <w:r w:rsidR="00BA4692">
        <w:rPr>
          <w:rFonts w:ascii="Times New Roman" w:hAnsi="Times New Roman" w:cs="Times New Roman"/>
          <w:sz w:val="28"/>
          <w:szCs w:val="28"/>
          <w:lang w:val="kk-KZ"/>
        </w:rPr>
        <w:t>2</w:t>
      </w:r>
      <w:r w:rsidRPr="0029136D">
        <w:rPr>
          <w:rFonts w:ascii="Times New Roman" w:hAnsi="Times New Roman" w:cs="Times New Roman"/>
          <w:sz w:val="28"/>
          <w:szCs w:val="28"/>
          <w:lang w:val="en-US"/>
        </w:rPr>
        <w:t xml:space="preserve"> Minaev I.F., Zyuzin</w:t>
      </w:r>
      <w:r w:rsidRPr="00507C86">
        <w:rPr>
          <w:rFonts w:ascii="Times New Roman" w:hAnsi="Times New Roman" w:cs="Times New Roman"/>
          <w:sz w:val="28"/>
          <w:szCs w:val="28"/>
          <w:lang w:val="en-US"/>
        </w:rPr>
        <w:t xml:space="preserve"> </w:t>
      </w:r>
      <w:r>
        <w:rPr>
          <w:rFonts w:ascii="Times New Roman" w:hAnsi="Times New Roman" w:cs="Times New Roman"/>
          <w:sz w:val="28"/>
          <w:szCs w:val="28"/>
          <w:lang w:val="en-US"/>
        </w:rPr>
        <w:t>A.M.</w:t>
      </w:r>
      <w:r w:rsidRPr="00507C86">
        <w:rPr>
          <w:rFonts w:ascii="Times New Roman" w:hAnsi="Times New Roman" w:cs="Times New Roman"/>
          <w:sz w:val="28"/>
          <w:szCs w:val="28"/>
          <w:lang w:val="en-US"/>
        </w:rPr>
        <w:t xml:space="preserve"> //</w:t>
      </w:r>
      <w:r w:rsidRPr="0029136D">
        <w:rPr>
          <w:rFonts w:ascii="Times New Roman" w:hAnsi="Times New Roman" w:cs="Times New Roman"/>
          <w:sz w:val="28"/>
          <w:szCs w:val="28"/>
          <w:lang w:val="en-US"/>
        </w:rPr>
        <w:t xml:space="preserve"> RF Patent Appl. </w:t>
      </w:r>
      <w:r w:rsidRPr="00F112E8">
        <w:rPr>
          <w:rFonts w:ascii="Times New Roman" w:hAnsi="Times New Roman" w:cs="Times New Roman"/>
          <w:sz w:val="28"/>
          <w:szCs w:val="28"/>
          <w:lang w:val="en-US"/>
        </w:rPr>
        <w:t>–</w:t>
      </w:r>
      <w:r w:rsidRPr="0029136D">
        <w:rPr>
          <w:rFonts w:ascii="Times New Roman" w:hAnsi="Times New Roman" w:cs="Times New Roman"/>
          <w:sz w:val="28"/>
          <w:szCs w:val="28"/>
          <w:lang w:val="en-US"/>
        </w:rPr>
        <w:t xml:space="preserve"> 2009. </w:t>
      </w:r>
      <w:r w:rsidRPr="00F112E8">
        <w:rPr>
          <w:rFonts w:ascii="Times New Roman" w:hAnsi="Times New Roman" w:cs="Times New Roman"/>
          <w:sz w:val="28"/>
          <w:szCs w:val="28"/>
          <w:lang w:val="en-US"/>
        </w:rPr>
        <w:t>–</w:t>
      </w:r>
      <w:r w:rsidRPr="0029136D">
        <w:rPr>
          <w:rFonts w:ascii="Times New Roman" w:hAnsi="Times New Roman" w:cs="Times New Roman"/>
          <w:sz w:val="28"/>
          <w:szCs w:val="28"/>
          <w:lang w:val="en-US"/>
        </w:rPr>
        <w:t xml:space="preserve"> No. 2008144254/09.</w:t>
      </w:r>
    </w:p>
    <w:p w:rsidR="00507C86" w:rsidRPr="0029136D" w:rsidRDefault="00507C86"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w:t>
      </w:r>
      <w:r w:rsidR="00BA4692">
        <w:rPr>
          <w:rFonts w:ascii="Times New Roman" w:hAnsi="Times New Roman" w:cs="Times New Roman"/>
          <w:sz w:val="28"/>
          <w:szCs w:val="28"/>
          <w:lang w:val="kk-KZ"/>
        </w:rPr>
        <w:t>3</w:t>
      </w:r>
      <w:r>
        <w:rPr>
          <w:rFonts w:ascii="Times New Roman" w:hAnsi="Times New Roman" w:cs="Times New Roman"/>
          <w:sz w:val="28"/>
          <w:szCs w:val="28"/>
          <w:lang w:val="en-US"/>
        </w:rPr>
        <w:t xml:space="preserve"> Kobayashi</w:t>
      </w:r>
      <w:r w:rsidRPr="00507C86">
        <w:rPr>
          <w:rFonts w:ascii="Times New Roman" w:hAnsi="Times New Roman" w:cs="Times New Roman"/>
          <w:sz w:val="28"/>
          <w:szCs w:val="28"/>
          <w:lang w:val="en-US"/>
        </w:rPr>
        <w:t xml:space="preserve"> </w:t>
      </w:r>
      <w:r>
        <w:rPr>
          <w:rFonts w:ascii="Times New Roman" w:hAnsi="Times New Roman" w:cs="Times New Roman"/>
          <w:sz w:val="28"/>
          <w:szCs w:val="28"/>
          <w:lang w:val="en-US"/>
        </w:rPr>
        <w:t>S.</w:t>
      </w:r>
      <w:r w:rsidRPr="00507C86">
        <w:rPr>
          <w:rFonts w:ascii="Times New Roman" w:hAnsi="Times New Roman" w:cs="Times New Roman"/>
          <w:sz w:val="28"/>
          <w:szCs w:val="28"/>
          <w:lang w:val="en-US"/>
        </w:rPr>
        <w:t>,</w:t>
      </w:r>
      <w:r>
        <w:rPr>
          <w:rFonts w:ascii="Times New Roman" w:hAnsi="Times New Roman" w:cs="Times New Roman"/>
          <w:sz w:val="28"/>
          <w:szCs w:val="28"/>
          <w:lang w:val="en-US"/>
        </w:rPr>
        <w:t xml:space="preserve"> Busujima</w:t>
      </w:r>
      <w:r w:rsidRPr="0029136D">
        <w:rPr>
          <w:rFonts w:ascii="Times New Roman" w:hAnsi="Times New Roman" w:cs="Times New Roman"/>
          <w:sz w:val="28"/>
          <w:szCs w:val="28"/>
          <w:lang w:val="en-US"/>
        </w:rPr>
        <w:t xml:space="preserve"> T.</w:t>
      </w:r>
      <w:r w:rsidRPr="00507C86">
        <w:rPr>
          <w:rFonts w:ascii="Times New Roman" w:hAnsi="Times New Roman" w:cs="Times New Roman"/>
          <w:sz w:val="28"/>
          <w:szCs w:val="28"/>
          <w:lang w:val="en-US"/>
        </w:rPr>
        <w:t>,</w:t>
      </w:r>
      <w:r w:rsidRPr="0029136D">
        <w:rPr>
          <w:rFonts w:ascii="Times New Roman" w:hAnsi="Times New Roman" w:cs="Times New Roman"/>
          <w:sz w:val="28"/>
          <w:szCs w:val="28"/>
          <w:lang w:val="en-US"/>
        </w:rPr>
        <w:t xml:space="preserve"> Nagayama S.</w:t>
      </w:r>
      <w:r w:rsidRPr="00507C86">
        <w:rPr>
          <w:rFonts w:ascii="Times New Roman" w:hAnsi="Times New Roman" w:cs="Times New Roman"/>
          <w:sz w:val="28"/>
          <w:szCs w:val="28"/>
          <w:lang w:val="en-US"/>
        </w:rPr>
        <w:t xml:space="preserve"> </w:t>
      </w:r>
      <w:r w:rsidRPr="0029136D">
        <w:rPr>
          <w:rFonts w:ascii="Times New Roman" w:hAnsi="Times New Roman" w:cs="Times New Roman"/>
          <w:sz w:val="28"/>
          <w:szCs w:val="28"/>
          <w:lang w:val="en-US"/>
        </w:rPr>
        <w:t>A novel classification of Lewis acids on the Basis of Activity and selectivity //</w:t>
      </w:r>
      <w:r w:rsidRPr="00507C86">
        <w:rPr>
          <w:rFonts w:ascii="Times New Roman" w:hAnsi="Times New Roman" w:cs="Times New Roman"/>
          <w:sz w:val="28"/>
          <w:szCs w:val="28"/>
          <w:lang w:val="en-US"/>
        </w:rPr>
        <w:t xml:space="preserve"> </w:t>
      </w:r>
      <w:r w:rsidRPr="0029136D">
        <w:rPr>
          <w:rFonts w:ascii="Times New Roman" w:hAnsi="Times New Roman" w:cs="Times New Roman"/>
          <w:sz w:val="28"/>
          <w:szCs w:val="28"/>
          <w:lang w:val="en-US"/>
        </w:rPr>
        <w:t>Chem. Eur. J. – 2000. – P. 3491.</w:t>
      </w:r>
    </w:p>
    <w:p w:rsidR="00507C86" w:rsidRPr="001E6ACF" w:rsidRDefault="00507C86" w:rsidP="004359A7">
      <w:pPr>
        <w:pStyle w:val="afffffa"/>
        <w:ind w:firstLine="709"/>
        <w:jc w:val="both"/>
        <w:rPr>
          <w:rFonts w:ascii="Times New Roman" w:hAnsi="Times New Roman" w:cs="Times New Roman"/>
          <w:sz w:val="28"/>
          <w:szCs w:val="28"/>
          <w:lang w:val="en-US"/>
        </w:rPr>
      </w:pPr>
      <w:r w:rsidRPr="0029136D">
        <w:rPr>
          <w:rFonts w:ascii="Times New Roman" w:hAnsi="Times New Roman" w:cs="Times New Roman"/>
          <w:sz w:val="28"/>
          <w:szCs w:val="28"/>
          <w:lang w:val="en-US"/>
        </w:rPr>
        <w:t>3</w:t>
      </w:r>
      <w:r w:rsidR="00BA4692">
        <w:rPr>
          <w:rFonts w:ascii="Times New Roman" w:hAnsi="Times New Roman" w:cs="Times New Roman"/>
          <w:sz w:val="28"/>
          <w:szCs w:val="28"/>
          <w:lang w:val="kk-KZ"/>
        </w:rPr>
        <w:t>4</w:t>
      </w:r>
      <w:r w:rsidRPr="0029136D">
        <w:rPr>
          <w:rFonts w:ascii="Times New Roman" w:hAnsi="Times New Roman" w:cs="Times New Roman"/>
          <w:sz w:val="28"/>
          <w:szCs w:val="28"/>
          <w:lang w:val="en-US"/>
        </w:rPr>
        <w:t xml:space="preserve"> Russell D.R., Fawcett J., Platt A.W.G. Structures and catalytic properties of triphenylphosphine oxide complexes of scandium and lanthanide triflates //</w:t>
      </w:r>
      <w:r w:rsidRPr="00507C86">
        <w:rPr>
          <w:rFonts w:ascii="Times New Roman" w:hAnsi="Times New Roman" w:cs="Times New Roman"/>
          <w:sz w:val="28"/>
          <w:szCs w:val="28"/>
          <w:lang w:val="en-US"/>
        </w:rPr>
        <w:t xml:space="preserve"> </w:t>
      </w:r>
      <w:r w:rsidRPr="0029136D">
        <w:rPr>
          <w:rFonts w:ascii="Times New Roman" w:hAnsi="Times New Roman" w:cs="Times New Roman"/>
          <w:sz w:val="28"/>
          <w:szCs w:val="28"/>
          <w:lang w:val="en-US"/>
        </w:rPr>
        <w:t>Polyhedron. – 2002. – V. 21. – № 3. – P. 287-293.</w:t>
      </w:r>
    </w:p>
    <w:p w:rsidR="00507C86" w:rsidRPr="001E6ACF" w:rsidRDefault="00507C86"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w:t>
      </w:r>
      <w:r w:rsidR="00BA4692">
        <w:rPr>
          <w:rFonts w:ascii="Times New Roman" w:hAnsi="Times New Roman" w:cs="Times New Roman"/>
          <w:sz w:val="28"/>
          <w:szCs w:val="28"/>
          <w:lang w:val="kk-KZ"/>
        </w:rPr>
        <w:t>5</w:t>
      </w:r>
      <w:r>
        <w:rPr>
          <w:rFonts w:ascii="Times New Roman" w:hAnsi="Times New Roman" w:cs="Times New Roman"/>
          <w:sz w:val="28"/>
          <w:szCs w:val="28"/>
          <w:lang w:val="en-US"/>
        </w:rPr>
        <w:t xml:space="preserve"> Gambogi J.</w:t>
      </w:r>
      <w:r w:rsidRPr="0029136D">
        <w:rPr>
          <w:rFonts w:ascii="Times New Roman" w:hAnsi="Times New Roman" w:cs="Times New Roman"/>
          <w:sz w:val="28"/>
          <w:szCs w:val="28"/>
          <w:lang w:val="en-US"/>
        </w:rPr>
        <w:t xml:space="preserve"> Scandium [WWW Document]. USGS. URL https://pubs.usgs.gov/ periodicals/mcs2021/mcs2021-scandium.pdf (accessed 3.21.21).</w:t>
      </w:r>
    </w:p>
    <w:p w:rsidR="00507C86" w:rsidRPr="001E6ACF" w:rsidRDefault="00507C86"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w:t>
      </w:r>
      <w:r w:rsidR="00BA4692">
        <w:rPr>
          <w:rFonts w:ascii="Times New Roman" w:hAnsi="Times New Roman" w:cs="Times New Roman"/>
          <w:sz w:val="28"/>
          <w:szCs w:val="28"/>
          <w:lang w:val="kk-KZ"/>
        </w:rPr>
        <w:t>6</w:t>
      </w:r>
      <w:r>
        <w:rPr>
          <w:rFonts w:ascii="Times New Roman" w:hAnsi="Times New Roman" w:cs="Times New Roman"/>
          <w:sz w:val="28"/>
          <w:szCs w:val="28"/>
          <w:lang w:val="en-US"/>
        </w:rPr>
        <w:t xml:space="preserve"> Gambogi J.</w:t>
      </w:r>
      <w:r w:rsidRPr="0029136D">
        <w:rPr>
          <w:rFonts w:ascii="Times New Roman" w:hAnsi="Times New Roman" w:cs="Times New Roman"/>
          <w:sz w:val="28"/>
          <w:szCs w:val="28"/>
          <w:lang w:val="en-US"/>
        </w:rPr>
        <w:t xml:space="preserve"> Rare Earths [WWW Document]. USGS. URL https://pubs.usgs.gov/ periodicals/mcs2021/mcs2021-rare-earths.pdf (accessed 3.21.21).</w:t>
      </w:r>
    </w:p>
    <w:p w:rsidR="00507C86" w:rsidRDefault="00507C86" w:rsidP="004359A7">
      <w:pPr>
        <w:pStyle w:val="afffffa"/>
        <w:ind w:firstLine="709"/>
        <w:jc w:val="both"/>
        <w:rPr>
          <w:rFonts w:ascii="Times New Roman" w:hAnsi="Times New Roman" w:cs="Times New Roman"/>
          <w:sz w:val="28"/>
          <w:szCs w:val="28"/>
          <w:lang w:val="kk-KZ"/>
        </w:rPr>
      </w:pPr>
      <w:r w:rsidRPr="0029136D">
        <w:rPr>
          <w:rFonts w:ascii="Times New Roman" w:hAnsi="Times New Roman" w:cs="Times New Roman"/>
          <w:sz w:val="28"/>
          <w:szCs w:val="28"/>
          <w:lang w:val="en-US"/>
        </w:rPr>
        <w:t>3</w:t>
      </w:r>
      <w:r w:rsidR="00BA4692">
        <w:rPr>
          <w:rFonts w:ascii="Times New Roman" w:hAnsi="Times New Roman" w:cs="Times New Roman"/>
          <w:sz w:val="28"/>
          <w:szCs w:val="28"/>
          <w:lang w:val="kk-KZ"/>
        </w:rPr>
        <w:t>7</w:t>
      </w:r>
      <w:r w:rsidRPr="0029136D">
        <w:rPr>
          <w:rFonts w:ascii="Times New Roman" w:hAnsi="Times New Roman" w:cs="Times New Roman"/>
          <w:sz w:val="28"/>
          <w:szCs w:val="28"/>
          <w:lang w:val="en-US"/>
        </w:rPr>
        <w:t xml:space="preserve"> Williams-Jones A.E., Vasyukova O.V. The Economic Geology of Scandium, the Runt of the Rare Earth Element Litter //</w:t>
      </w:r>
      <w:r w:rsidRPr="00507C86">
        <w:rPr>
          <w:rFonts w:ascii="Times New Roman" w:hAnsi="Times New Roman" w:cs="Times New Roman"/>
          <w:sz w:val="28"/>
          <w:szCs w:val="28"/>
          <w:lang w:val="en-US"/>
        </w:rPr>
        <w:t xml:space="preserve"> </w:t>
      </w:r>
      <w:r w:rsidRPr="0029136D">
        <w:rPr>
          <w:rFonts w:ascii="Times New Roman" w:hAnsi="Times New Roman" w:cs="Times New Roman"/>
          <w:sz w:val="28"/>
          <w:szCs w:val="28"/>
          <w:lang w:val="en-US"/>
        </w:rPr>
        <w:t xml:space="preserve">Economic Geology. –  2018. – </w:t>
      </w:r>
      <w:r w:rsidR="00BE61E7">
        <w:rPr>
          <w:rFonts w:ascii="Times New Roman" w:hAnsi="Times New Roman" w:cs="Times New Roman"/>
          <w:sz w:val="28"/>
          <w:szCs w:val="28"/>
          <w:lang w:val="kk-KZ"/>
        </w:rPr>
        <w:t xml:space="preserve">№ </w:t>
      </w:r>
      <w:r w:rsidR="00BE61E7">
        <w:rPr>
          <w:rFonts w:ascii="Times New Roman" w:hAnsi="Times New Roman" w:cs="Times New Roman"/>
          <w:sz w:val="28"/>
          <w:szCs w:val="28"/>
          <w:lang w:val="en-US"/>
        </w:rPr>
        <w:t>113(4)</w:t>
      </w:r>
      <w:r w:rsidR="00BE61E7">
        <w:rPr>
          <w:rFonts w:ascii="Times New Roman" w:hAnsi="Times New Roman" w:cs="Times New Roman"/>
          <w:sz w:val="28"/>
          <w:szCs w:val="28"/>
          <w:lang w:val="kk-KZ"/>
        </w:rPr>
        <w:t xml:space="preserve">. </w:t>
      </w:r>
      <w:r w:rsidRPr="0029136D">
        <w:rPr>
          <w:rFonts w:ascii="Times New Roman" w:hAnsi="Times New Roman" w:cs="Times New Roman"/>
          <w:sz w:val="28"/>
          <w:szCs w:val="28"/>
          <w:lang w:val="en-US"/>
        </w:rPr>
        <w:t xml:space="preserve"> </w:t>
      </w:r>
      <w:r w:rsidR="00BE61E7" w:rsidRPr="0029136D">
        <w:rPr>
          <w:rFonts w:ascii="Times New Roman" w:hAnsi="Times New Roman" w:cs="Times New Roman"/>
          <w:sz w:val="28"/>
          <w:szCs w:val="28"/>
          <w:lang w:val="en-US"/>
        </w:rPr>
        <w:t>–</w:t>
      </w:r>
      <w:r w:rsidR="00BE61E7">
        <w:rPr>
          <w:rFonts w:ascii="Times New Roman" w:hAnsi="Times New Roman" w:cs="Times New Roman"/>
          <w:sz w:val="28"/>
          <w:szCs w:val="28"/>
          <w:lang w:val="kk-KZ"/>
        </w:rPr>
        <w:t xml:space="preserve"> </w:t>
      </w:r>
      <w:r w:rsidR="00BE61E7" w:rsidRPr="0029136D">
        <w:rPr>
          <w:rFonts w:ascii="Times New Roman" w:hAnsi="Times New Roman" w:cs="Times New Roman"/>
          <w:sz w:val="28"/>
          <w:szCs w:val="28"/>
          <w:lang w:val="en-US"/>
        </w:rPr>
        <w:t>P.</w:t>
      </w:r>
      <w:r w:rsidR="00BE61E7">
        <w:rPr>
          <w:rFonts w:ascii="Times New Roman" w:hAnsi="Times New Roman" w:cs="Times New Roman"/>
          <w:sz w:val="28"/>
          <w:szCs w:val="28"/>
          <w:lang w:val="kk-KZ"/>
        </w:rPr>
        <w:t xml:space="preserve"> </w:t>
      </w:r>
      <w:r w:rsidRPr="0029136D">
        <w:rPr>
          <w:rFonts w:ascii="Times New Roman" w:hAnsi="Times New Roman" w:cs="Times New Roman"/>
          <w:sz w:val="28"/>
          <w:szCs w:val="28"/>
          <w:lang w:val="en-US"/>
        </w:rPr>
        <w:t>973-988. doi:10.5382/econgeo.2018.4579.</w:t>
      </w:r>
    </w:p>
    <w:p w:rsidR="001A2FB0" w:rsidRPr="00B24C8F" w:rsidRDefault="001A2FB0" w:rsidP="004359A7">
      <w:pPr>
        <w:pStyle w:val="afffffa"/>
        <w:ind w:firstLine="709"/>
        <w:jc w:val="both"/>
        <w:rPr>
          <w:rFonts w:ascii="Times New Roman" w:hAnsi="Times New Roman" w:cs="Times New Roman"/>
          <w:sz w:val="28"/>
          <w:szCs w:val="28"/>
          <w:lang w:val="en-US"/>
        </w:rPr>
      </w:pPr>
      <w:r w:rsidRPr="00B24C8F">
        <w:rPr>
          <w:rFonts w:ascii="Times New Roman" w:hAnsi="Times New Roman" w:cs="Times New Roman"/>
          <w:sz w:val="28"/>
          <w:szCs w:val="28"/>
          <w:lang w:val="kk-KZ"/>
        </w:rPr>
        <w:t>3</w:t>
      </w:r>
      <w:r w:rsidR="00BA4692">
        <w:rPr>
          <w:rFonts w:ascii="Times New Roman" w:hAnsi="Times New Roman" w:cs="Times New Roman"/>
          <w:sz w:val="28"/>
          <w:szCs w:val="28"/>
          <w:lang w:val="kk-KZ"/>
        </w:rPr>
        <w:t>8</w:t>
      </w:r>
      <w:r w:rsidRPr="00B24C8F">
        <w:rPr>
          <w:rFonts w:ascii="Times New Roman" w:hAnsi="Times New Roman" w:cs="Times New Roman"/>
          <w:sz w:val="28"/>
          <w:szCs w:val="28"/>
          <w:lang w:val="kk-KZ"/>
        </w:rPr>
        <w:t xml:space="preserve"> </w:t>
      </w:r>
      <w:r w:rsidRPr="00B24C8F">
        <w:rPr>
          <w:rFonts w:ascii="Times New Roman" w:hAnsi="Times New Roman" w:cs="Times New Roman"/>
          <w:sz w:val="28"/>
          <w:szCs w:val="28"/>
          <w:lang w:val="en-US"/>
        </w:rPr>
        <w:t>Jumadilov T.K.,</w:t>
      </w:r>
      <w:r w:rsidRPr="00B24C8F">
        <w:rPr>
          <w:rFonts w:ascii="Times New Roman" w:hAnsi="Times New Roman" w:cs="Times New Roman"/>
          <w:sz w:val="28"/>
          <w:szCs w:val="28"/>
          <w:lang w:val="kk-KZ"/>
        </w:rPr>
        <w:t xml:space="preserve"> </w:t>
      </w:r>
      <w:r w:rsidRPr="00B24C8F">
        <w:rPr>
          <w:rFonts w:ascii="Times New Roman" w:hAnsi="Times New Roman" w:cs="Times New Roman"/>
          <w:sz w:val="28"/>
          <w:szCs w:val="28"/>
          <w:lang w:val="en-US"/>
        </w:rPr>
        <w:t>Khimersen Kh., Totkhuskyzy B.,</w:t>
      </w:r>
      <w:r w:rsidRPr="00B24C8F">
        <w:rPr>
          <w:rFonts w:ascii="Times New Roman" w:hAnsi="Times New Roman" w:cs="Times New Roman"/>
          <w:sz w:val="28"/>
          <w:szCs w:val="28"/>
          <w:lang w:val="kk-KZ"/>
        </w:rPr>
        <w:t xml:space="preserve"> Haponiuk J.Adsorption methods for the extraction and seperation of rare earth elements // Минералдық шикізаттарды кешенді пайдалану. –2021. – №3 (318). –  12-23 б. DOI: 10.31643/2021/6445.24. </w:t>
      </w:r>
    </w:p>
    <w:p w:rsidR="00507C86" w:rsidRPr="009C1603" w:rsidRDefault="00507C86" w:rsidP="004359A7">
      <w:pPr>
        <w:pStyle w:val="afffffa"/>
        <w:ind w:firstLine="709"/>
        <w:jc w:val="both"/>
        <w:rPr>
          <w:rFonts w:ascii="Times New Roman" w:hAnsi="Times New Roman" w:cs="Times New Roman"/>
          <w:sz w:val="28"/>
          <w:szCs w:val="28"/>
          <w:lang w:val="en-US"/>
        </w:rPr>
      </w:pPr>
      <w:r w:rsidRPr="0029136D">
        <w:rPr>
          <w:rFonts w:ascii="Times New Roman" w:hAnsi="Times New Roman" w:cs="Times New Roman"/>
          <w:sz w:val="28"/>
          <w:szCs w:val="28"/>
          <w:lang w:val="en-US"/>
        </w:rPr>
        <w:t>3</w:t>
      </w:r>
      <w:r w:rsidR="00BA4692">
        <w:rPr>
          <w:rFonts w:ascii="Times New Roman" w:hAnsi="Times New Roman" w:cs="Times New Roman"/>
          <w:sz w:val="28"/>
          <w:szCs w:val="28"/>
          <w:lang w:val="kk-KZ"/>
        </w:rPr>
        <w:t>9</w:t>
      </w:r>
      <w:r w:rsidRPr="0029136D">
        <w:rPr>
          <w:rFonts w:ascii="Times New Roman" w:hAnsi="Times New Roman" w:cs="Times New Roman"/>
          <w:sz w:val="28"/>
          <w:szCs w:val="28"/>
          <w:lang w:val="en-US"/>
        </w:rPr>
        <w:t xml:space="preserve"> Pezzotta F., Diella V., Guastoni A. Scandium silicates from the Baveno and Cuasso al Monte NYF-g</w:t>
      </w:r>
      <w:r>
        <w:rPr>
          <w:rFonts w:ascii="Times New Roman" w:hAnsi="Times New Roman" w:cs="Times New Roman"/>
          <w:sz w:val="28"/>
          <w:szCs w:val="28"/>
          <w:lang w:val="en-US"/>
        </w:rPr>
        <w:t>ranites, southern Alps (Italy)</w:t>
      </w:r>
      <w:r w:rsidRPr="00507C86">
        <w:rPr>
          <w:rFonts w:ascii="Times New Roman" w:hAnsi="Times New Roman" w:cs="Times New Roman"/>
          <w:sz w:val="28"/>
          <w:szCs w:val="28"/>
          <w:lang w:val="en-US"/>
        </w:rPr>
        <w:t xml:space="preserve"> // </w:t>
      </w:r>
      <w:r w:rsidRPr="0029136D">
        <w:rPr>
          <w:rFonts w:ascii="Times New Roman" w:hAnsi="Times New Roman" w:cs="Times New Roman"/>
          <w:sz w:val="28"/>
          <w:szCs w:val="28"/>
          <w:lang w:val="en-US"/>
        </w:rPr>
        <w:t>Mineralogy and genetic inferences: American Mineralogist</w:t>
      </w:r>
      <w:r w:rsidRPr="009C1603">
        <w:rPr>
          <w:rFonts w:ascii="Times New Roman" w:hAnsi="Times New Roman" w:cs="Times New Roman"/>
          <w:sz w:val="28"/>
          <w:szCs w:val="28"/>
          <w:lang w:val="en-US"/>
        </w:rPr>
        <w:t xml:space="preserve">. </w:t>
      </w:r>
      <w:r w:rsidRPr="0029136D">
        <w:rPr>
          <w:rFonts w:ascii="Times New Roman" w:hAnsi="Times New Roman" w:cs="Times New Roman"/>
          <w:sz w:val="28"/>
          <w:szCs w:val="28"/>
          <w:lang w:val="en-US"/>
        </w:rPr>
        <w:t>–</w:t>
      </w:r>
      <w:r w:rsidRPr="009C1603">
        <w:rPr>
          <w:rFonts w:ascii="Times New Roman" w:hAnsi="Times New Roman" w:cs="Times New Roman"/>
          <w:sz w:val="28"/>
          <w:szCs w:val="28"/>
          <w:lang w:val="en-US"/>
        </w:rPr>
        <w:t xml:space="preserve"> 2005. </w:t>
      </w:r>
      <w:r w:rsidR="00BE61E7">
        <w:rPr>
          <w:rFonts w:ascii="Times New Roman" w:hAnsi="Times New Roman" w:cs="Times New Roman"/>
          <w:sz w:val="28"/>
          <w:szCs w:val="28"/>
          <w:lang w:val="en-US"/>
        </w:rPr>
        <w:t>– v. 90</w:t>
      </w:r>
      <w:r w:rsidR="00BE61E7">
        <w:rPr>
          <w:rFonts w:ascii="Times New Roman" w:hAnsi="Times New Roman" w:cs="Times New Roman"/>
          <w:sz w:val="28"/>
          <w:szCs w:val="28"/>
          <w:lang w:val="kk-KZ"/>
        </w:rPr>
        <w:t xml:space="preserve">. </w:t>
      </w:r>
      <w:r w:rsidR="005B3D88" w:rsidRPr="0029136D">
        <w:rPr>
          <w:rFonts w:ascii="Times New Roman" w:hAnsi="Times New Roman" w:cs="Times New Roman"/>
          <w:sz w:val="28"/>
          <w:szCs w:val="28"/>
          <w:lang w:val="en-US"/>
        </w:rPr>
        <w:t>–</w:t>
      </w:r>
      <w:r w:rsidRPr="0029136D">
        <w:rPr>
          <w:rFonts w:ascii="Times New Roman" w:hAnsi="Times New Roman" w:cs="Times New Roman"/>
          <w:sz w:val="28"/>
          <w:szCs w:val="28"/>
          <w:lang w:val="en-US"/>
        </w:rPr>
        <w:t xml:space="preserve"> </w:t>
      </w:r>
      <w:r w:rsidR="00BE61E7" w:rsidRPr="0029136D">
        <w:rPr>
          <w:rFonts w:ascii="Times New Roman" w:hAnsi="Times New Roman" w:cs="Times New Roman"/>
          <w:sz w:val="28"/>
          <w:szCs w:val="28"/>
          <w:lang w:val="en-US"/>
        </w:rPr>
        <w:t>P</w:t>
      </w:r>
      <w:r w:rsidRPr="0029136D">
        <w:rPr>
          <w:rFonts w:ascii="Times New Roman" w:hAnsi="Times New Roman" w:cs="Times New Roman"/>
          <w:sz w:val="28"/>
          <w:szCs w:val="28"/>
          <w:lang w:val="en-US"/>
        </w:rPr>
        <w:t>. 1442</w:t>
      </w:r>
      <w:r w:rsidRPr="009C1603">
        <w:rPr>
          <w:rFonts w:ascii="Times New Roman" w:hAnsi="Times New Roman" w:cs="Times New Roman"/>
          <w:sz w:val="28"/>
          <w:szCs w:val="28"/>
          <w:lang w:val="en-US"/>
        </w:rPr>
        <w:t>-</w:t>
      </w:r>
      <w:r w:rsidRPr="0029136D">
        <w:rPr>
          <w:rFonts w:ascii="Times New Roman" w:hAnsi="Times New Roman" w:cs="Times New Roman"/>
          <w:sz w:val="28"/>
          <w:szCs w:val="28"/>
          <w:lang w:val="en-US"/>
        </w:rPr>
        <w:t>1452.</w:t>
      </w:r>
    </w:p>
    <w:p w:rsidR="00507C86" w:rsidRPr="009C1603" w:rsidRDefault="00BA4692"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40</w:t>
      </w:r>
      <w:r w:rsidR="00507C86" w:rsidRPr="009C1603">
        <w:rPr>
          <w:rFonts w:ascii="Times New Roman" w:hAnsi="Times New Roman" w:cs="Times New Roman"/>
          <w:sz w:val="28"/>
          <w:szCs w:val="28"/>
          <w:lang w:val="en-US"/>
        </w:rPr>
        <w:t xml:space="preserve"> Dill H.G., </w:t>
      </w:r>
      <w:r w:rsidR="00507C86">
        <w:rPr>
          <w:rFonts w:ascii="Times New Roman" w:hAnsi="Times New Roman" w:cs="Times New Roman"/>
          <w:sz w:val="28"/>
          <w:szCs w:val="28"/>
          <w:lang w:val="en-US"/>
        </w:rPr>
        <w:t>Webber B., Fussl M., Melcher F.</w:t>
      </w:r>
      <w:r w:rsidR="00507C86" w:rsidRPr="009C1603">
        <w:rPr>
          <w:rFonts w:ascii="Times New Roman" w:hAnsi="Times New Roman" w:cs="Times New Roman"/>
          <w:sz w:val="28"/>
          <w:szCs w:val="28"/>
          <w:lang w:val="en-US"/>
        </w:rPr>
        <w:t xml:space="preserve"> The origin of thehydrous scandium phosphate, kolbeckite, from the Hagendor</w:t>
      </w:r>
      <w:r w:rsidR="00507C86">
        <w:rPr>
          <w:rFonts w:ascii="Times New Roman" w:hAnsi="Times New Roman" w:cs="Times New Roman"/>
          <w:sz w:val="28"/>
          <w:szCs w:val="28"/>
          <w:lang w:val="en-US"/>
        </w:rPr>
        <w:t>f-Pleystein pegmatite province</w:t>
      </w:r>
      <w:r w:rsidR="00507C86" w:rsidRPr="00507C86">
        <w:rPr>
          <w:rFonts w:ascii="Times New Roman" w:hAnsi="Times New Roman" w:cs="Times New Roman"/>
          <w:sz w:val="28"/>
          <w:szCs w:val="28"/>
          <w:lang w:val="en-US"/>
        </w:rPr>
        <w:t xml:space="preserve"> </w:t>
      </w:r>
      <w:r w:rsidR="00507C86">
        <w:rPr>
          <w:rFonts w:ascii="Times New Roman" w:hAnsi="Times New Roman" w:cs="Times New Roman"/>
          <w:sz w:val="28"/>
          <w:szCs w:val="28"/>
          <w:lang w:val="en-US"/>
        </w:rPr>
        <w:t>Germany</w:t>
      </w:r>
      <w:r w:rsidR="00507C86" w:rsidRPr="00507C86">
        <w:rPr>
          <w:rFonts w:ascii="Times New Roman" w:hAnsi="Times New Roman" w:cs="Times New Roman"/>
          <w:sz w:val="28"/>
          <w:szCs w:val="28"/>
          <w:lang w:val="en-US"/>
        </w:rPr>
        <w:t xml:space="preserve"> //</w:t>
      </w:r>
      <w:r w:rsidR="00507C86" w:rsidRPr="009C1603">
        <w:rPr>
          <w:rFonts w:ascii="Times New Roman" w:hAnsi="Times New Roman" w:cs="Times New Roman"/>
          <w:sz w:val="28"/>
          <w:szCs w:val="28"/>
          <w:lang w:val="en-US"/>
        </w:rPr>
        <w:t xml:space="preserve"> Mineralogical Magazine. </w:t>
      </w:r>
      <w:r w:rsidR="00507C86" w:rsidRPr="0029136D">
        <w:rPr>
          <w:rFonts w:ascii="Times New Roman" w:hAnsi="Times New Roman" w:cs="Times New Roman"/>
          <w:sz w:val="28"/>
          <w:szCs w:val="28"/>
          <w:lang w:val="en-US"/>
        </w:rPr>
        <w:t>–</w:t>
      </w:r>
      <w:r w:rsidR="00507C86" w:rsidRPr="009C1603">
        <w:rPr>
          <w:rFonts w:ascii="Times New Roman" w:hAnsi="Times New Roman" w:cs="Times New Roman"/>
          <w:sz w:val="28"/>
          <w:szCs w:val="28"/>
          <w:lang w:val="en-US"/>
        </w:rPr>
        <w:t xml:space="preserve"> 2006. </w:t>
      </w:r>
      <w:r w:rsidR="00507C86" w:rsidRPr="0029136D">
        <w:rPr>
          <w:rFonts w:ascii="Times New Roman" w:hAnsi="Times New Roman" w:cs="Times New Roman"/>
          <w:sz w:val="28"/>
          <w:szCs w:val="28"/>
          <w:lang w:val="en-US"/>
        </w:rPr>
        <w:t>–</w:t>
      </w:r>
      <w:r w:rsidR="005B3D88">
        <w:rPr>
          <w:rFonts w:ascii="Times New Roman" w:hAnsi="Times New Roman" w:cs="Times New Roman"/>
          <w:sz w:val="28"/>
          <w:szCs w:val="28"/>
          <w:lang w:val="en-US"/>
        </w:rPr>
        <w:t xml:space="preserve"> v. 70</w:t>
      </w:r>
      <w:r w:rsidR="005B3D88">
        <w:rPr>
          <w:rFonts w:ascii="Times New Roman" w:hAnsi="Times New Roman" w:cs="Times New Roman"/>
          <w:sz w:val="28"/>
          <w:szCs w:val="28"/>
          <w:lang w:val="kk-KZ"/>
        </w:rPr>
        <w:t xml:space="preserve">. </w:t>
      </w:r>
      <w:r w:rsidR="005B3D88" w:rsidRPr="0029136D">
        <w:rPr>
          <w:rFonts w:ascii="Times New Roman" w:hAnsi="Times New Roman" w:cs="Times New Roman"/>
          <w:sz w:val="28"/>
          <w:szCs w:val="28"/>
          <w:lang w:val="en-US"/>
        </w:rPr>
        <w:t>–</w:t>
      </w:r>
      <w:r w:rsidR="00507C86" w:rsidRPr="009C1603">
        <w:rPr>
          <w:rFonts w:ascii="Times New Roman" w:hAnsi="Times New Roman" w:cs="Times New Roman"/>
          <w:sz w:val="28"/>
          <w:szCs w:val="28"/>
          <w:lang w:val="en-US"/>
        </w:rPr>
        <w:t xml:space="preserve"> </w:t>
      </w:r>
      <w:r w:rsidR="005B3D88" w:rsidRPr="009C1603">
        <w:rPr>
          <w:rFonts w:ascii="Times New Roman" w:hAnsi="Times New Roman" w:cs="Times New Roman"/>
          <w:sz w:val="28"/>
          <w:szCs w:val="28"/>
          <w:lang w:val="en-US"/>
        </w:rPr>
        <w:t>P</w:t>
      </w:r>
      <w:r w:rsidR="00507C86" w:rsidRPr="009C1603">
        <w:rPr>
          <w:rFonts w:ascii="Times New Roman" w:hAnsi="Times New Roman" w:cs="Times New Roman"/>
          <w:sz w:val="28"/>
          <w:szCs w:val="28"/>
          <w:lang w:val="en-US"/>
        </w:rPr>
        <w:t>. 281-290.</w:t>
      </w:r>
    </w:p>
    <w:p w:rsidR="00507C86" w:rsidRPr="001E6ACF" w:rsidRDefault="00542E7E"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4</w:t>
      </w:r>
      <w:r w:rsidR="00BA4692">
        <w:rPr>
          <w:rFonts w:ascii="Times New Roman" w:hAnsi="Times New Roman" w:cs="Times New Roman"/>
          <w:sz w:val="28"/>
          <w:szCs w:val="28"/>
          <w:lang w:val="kk-KZ"/>
        </w:rPr>
        <w:t>1</w:t>
      </w:r>
      <w:r w:rsidR="00507C86" w:rsidRPr="009C1603">
        <w:rPr>
          <w:rFonts w:ascii="Times New Roman" w:hAnsi="Times New Roman" w:cs="Times New Roman"/>
          <w:sz w:val="28"/>
          <w:szCs w:val="28"/>
          <w:lang w:val="en-US"/>
        </w:rPr>
        <w:t xml:space="preserve"> European Commission:  2017 list of critical raw materials for the EU. </w:t>
      </w:r>
      <w:r w:rsidR="00507C86" w:rsidRPr="0029136D">
        <w:rPr>
          <w:rFonts w:ascii="Times New Roman" w:hAnsi="Times New Roman" w:cs="Times New Roman"/>
          <w:sz w:val="28"/>
          <w:szCs w:val="28"/>
          <w:lang w:val="en-US"/>
        </w:rPr>
        <w:t>–</w:t>
      </w:r>
      <w:r w:rsidR="005B3D88">
        <w:rPr>
          <w:rFonts w:ascii="Times New Roman" w:hAnsi="Times New Roman" w:cs="Times New Roman"/>
          <w:sz w:val="28"/>
          <w:szCs w:val="28"/>
          <w:lang w:val="en-US"/>
        </w:rPr>
        <w:t xml:space="preserve"> Brussels</w:t>
      </w:r>
      <w:r w:rsidR="005B3D88">
        <w:rPr>
          <w:rFonts w:ascii="Times New Roman" w:hAnsi="Times New Roman" w:cs="Times New Roman"/>
          <w:sz w:val="28"/>
          <w:szCs w:val="28"/>
          <w:lang w:val="kk-KZ"/>
        </w:rPr>
        <w:t xml:space="preserve">. </w:t>
      </w:r>
      <w:r w:rsidR="005B3D88" w:rsidRPr="0029136D">
        <w:rPr>
          <w:rFonts w:ascii="Times New Roman" w:hAnsi="Times New Roman" w:cs="Times New Roman"/>
          <w:sz w:val="28"/>
          <w:szCs w:val="28"/>
          <w:lang w:val="en-US"/>
        </w:rPr>
        <w:t>–</w:t>
      </w:r>
      <w:r w:rsidR="00507C86" w:rsidRPr="009C1603">
        <w:rPr>
          <w:rFonts w:ascii="Times New Roman" w:hAnsi="Times New Roman" w:cs="Times New Roman"/>
          <w:sz w:val="28"/>
          <w:szCs w:val="28"/>
          <w:lang w:val="en-US"/>
        </w:rPr>
        <w:t xml:space="preserve"> 2017. </w:t>
      </w:r>
    </w:p>
    <w:p w:rsidR="00507C86" w:rsidRPr="005E0A5E" w:rsidRDefault="00507C86" w:rsidP="004359A7">
      <w:pPr>
        <w:pStyle w:val="afffffa"/>
        <w:ind w:firstLine="709"/>
        <w:jc w:val="both"/>
        <w:rPr>
          <w:rFonts w:ascii="Times New Roman" w:hAnsi="Times New Roman" w:cs="Times New Roman"/>
          <w:sz w:val="28"/>
          <w:szCs w:val="28"/>
        </w:rPr>
      </w:pPr>
      <w:r>
        <w:rPr>
          <w:rFonts w:ascii="Times New Roman" w:hAnsi="Times New Roman" w:cs="Times New Roman"/>
          <w:sz w:val="28"/>
          <w:szCs w:val="28"/>
          <w:lang w:val="en-US"/>
        </w:rPr>
        <w:t>4</w:t>
      </w:r>
      <w:r w:rsidR="00BA4692">
        <w:rPr>
          <w:rFonts w:ascii="Times New Roman" w:hAnsi="Times New Roman" w:cs="Times New Roman"/>
          <w:sz w:val="28"/>
          <w:szCs w:val="28"/>
          <w:lang w:val="kk-KZ"/>
        </w:rPr>
        <w:t>2</w:t>
      </w:r>
      <w:r>
        <w:rPr>
          <w:rFonts w:ascii="Times New Roman" w:hAnsi="Times New Roman" w:cs="Times New Roman"/>
          <w:sz w:val="28"/>
          <w:szCs w:val="28"/>
          <w:lang w:val="en-US"/>
        </w:rPr>
        <w:t xml:space="preserve"> Fernandez V.</w:t>
      </w:r>
      <w:r w:rsidRPr="009C1603">
        <w:rPr>
          <w:rFonts w:ascii="Times New Roman" w:hAnsi="Times New Roman" w:cs="Times New Roman"/>
          <w:sz w:val="28"/>
          <w:szCs w:val="28"/>
          <w:lang w:val="en-US"/>
        </w:rPr>
        <w:t xml:space="preserve"> Rare-earth elements market: a historical and financial perspective //</w:t>
      </w:r>
      <w:r w:rsidRPr="00507C86">
        <w:rPr>
          <w:rFonts w:ascii="Times New Roman" w:hAnsi="Times New Roman" w:cs="Times New Roman"/>
          <w:sz w:val="28"/>
          <w:szCs w:val="28"/>
          <w:lang w:val="en-US"/>
        </w:rPr>
        <w:t xml:space="preserve"> </w:t>
      </w:r>
      <w:r w:rsidRPr="009C1603">
        <w:rPr>
          <w:rFonts w:ascii="Times New Roman" w:hAnsi="Times New Roman" w:cs="Times New Roman"/>
          <w:sz w:val="28"/>
          <w:szCs w:val="28"/>
          <w:lang w:val="en-US"/>
        </w:rPr>
        <w:t>Resour. Policy</w:t>
      </w:r>
      <w:r w:rsidRPr="005E0A5E">
        <w:rPr>
          <w:rFonts w:ascii="Times New Roman" w:hAnsi="Times New Roman" w:cs="Times New Roman"/>
          <w:sz w:val="28"/>
          <w:szCs w:val="28"/>
        </w:rPr>
        <w:t xml:space="preserve">. – 2017. – </w:t>
      </w:r>
      <w:r w:rsidR="005B3D88">
        <w:rPr>
          <w:rFonts w:ascii="Times New Roman" w:hAnsi="Times New Roman" w:cs="Times New Roman"/>
          <w:sz w:val="28"/>
          <w:szCs w:val="28"/>
          <w:lang w:val="kk-KZ"/>
        </w:rPr>
        <w:t xml:space="preserve">№ </w:t>
      </w:r>
      <w:r w:rsidR="005B3D88" w:rsidRPr="005E0A5E">
        <w:rPr>
          <w:rFonts w:ascii="Times New Roman" w:hAnsi="Times New Roman" w:cs="Times New Roman"/>
          <w:sz w:val="28"/>
          <w:szCs w:val="28"/>
        </w:rPr>
        <w:t>53</w:t>
      </w:r>
      <w:r w:rsidR="005B3D88">
        <w:rPr>
          <w:rFonts w:ascii="Times New Roman" w:hAnsi="Times New Roman" w:cs="Times New Roman"/>
          <w:sz w:val="28"/>
          <w:szCs w:val="28"/>
          <w:lang w:val="kk-KZ"/>
        </w:rPr>
        <w:t xml:space="preserve">. </w:t>
      </w:r>
      <w:r w:rsidR="005B3D88" w:rsidRPr="005E0A5E">
        <w:rPr>
          <w:rFonts w:ascii="Times New Roman" w:hAnsi="Times New Roman" w:cs="Times New Roman"/>
          <w:sz w:val="28"/>
          <w:szCs w:val="28"/>
        </w:rPr>
        <w:t>–</w:t>
      </w:r>
      <w:r w:rsidR="005B3D88">
        <w:rPr>
          <w:rFonts w:ascii="Times New Roman" w:hAnsi="Times New Roman" w:cs="Times New Roman"/>
          <w:sz w:val="28"/>
          <w:szCs w:val="28"/>
          <w:lang w:val="kk-KZ"/>
        </w:rPr>
        <w:t xml:space="preserve"> </w:t>
      </w:r>
      <w:r w:rsidR="005B3D88" w:rsidRPr="009C1603">
        <w:rPr>
          <w:rFonts w:ascii="Times New Roman" w:hAnsi="Times New Roman" w:cs="Times New Roman"/>
          <w:sz w:val="28"/>
          <w:szCs w:val="28"/>
          <w:lang w:val="en-US"/>
        </w:rPr>
        <w:t>P</w:t>
      </w:r>
      <w:r w:rsidR="005B3D88" w:rsidRPr="005E0A5E">
        <w:rPr>
          <w:rFonts w:ascii="Times New Roman" w:hAnsi="Times New Roman" w:cs="Times New Roman"/>
          <w:sz w:val="28"/>
          <w:szCs w:val="28"/>
        </w:rPr>
        <w:t>.</w:t>
      </w:r>
      <w:r w:rsidRPr="005E0A5E">
        <w:rPr>
          <w:rFonts w:ascii="Times New Roman" w:hAnsi="Times New Roman" w:cs="Times New Roman"/>
          <w:sz w:val="28"/>
          <w:szCs w:val="28"/>
        </w:rPr>
        <w:t xml:space="preserve"> 26-45. </w:t>
      </w:r>
      <w:hyperlink r:id="rId139" w:history="1">
        <w:r w:rsidRPr="00500F62">
          <w:rPr>
            <w:rStyle w:val="a6"/>
            <w:rFonts w:ascii="Times New Roman" w:hAnsi="Times New Roman" w:cs="Times New Roman"/>
            <w:sz w:val="28"/>
            <w:szCs w:val="28"/>
            <w:lang w:val="en-US"/>
          </w:rPr>
          <w:t>https</w:t>
        </w:r>
        <w:r w:rsidRPr="005E0A5E">
          <w:rPr>
            <w:rStyle w:val="a6"/>
            <w:rFonts w:ascii="Times New Roman" w:hAnsi="Times New Roman" w:cs="Times New Roman"/>
            <w:sz w:val="28"/>
            <w:szCs w:val="28"/>
          </w:rPr>
          <w:t>://</w:t>
        </w:r>
        <w:r w:rsidRPr="00500F62">
          <w:rPr>
            <w:rStyle w:val="a6"/>
            <w:rFonts w:ascii="Times New Roman" w:hAnsi="Times New Roman" w:cs="Times New Roman"/>
            <w:sz w:val="28"/>
            <w:szCs w:val="28"/>
            <w:lang w:val="en-US"/>
          </w:rPr>
          <w:t>doi</w:t>
        </w:r>
        <w:r w:rsidRPr="005E0A5E">
          <w:rPr>
            <w:rStyle w:val="a6"/>
            <w:rFonts w:ascii="Times New Roman" w:hAnsi="Times New Roman" w:cs="Times New Roman"/>
            <w:sz w:val="28"/>
            <w:szCs w:val="28"/>
          </w:rPr>
          <w:t>.</w:t>
        </w:r>
        <w:r w:rsidRPr="00500F62">
          <w:rPr>
            <w:rStyle w:val="a6"/>
            <w:rFonts w:ascii="Times New Roman" w:hAnsi="Times New Roman" w:cs="Times New Roman"/>
            <w:sz w:val="28"/>
            <w:szCs w:val="28"/>
            <w:lang w:val="en-US"/>
          </w:rPr>
          <w:t>org</w:t>
        </w:r>
        <w:r w:rsidRPr="005E0A5E">
          <w:rPr>
            <w:rStyle w:val="a6"/>
            <w:rFonts w:ascii="Times New Roman" w:hAnsi="Times New Roman" w:cs="Times New Roman"/>
            <w:sz w:val="28"/>
            <w:szCs w:val="28"/>
          </w:rPr>
          <w:t>/10.1016/</w:t>
        </w:r>
        <w:r w:rsidRPr="00500F62">
          <w:rPr>
            <w:rStyle w:val="a6"/>
            <w:rFonts w:ascii="Times New Roman" w:hAnsi="Times New Roman" w:cs="Times New Roman"/>
            <w:sz w:val="28"/>
            <w:szCs w:val="28"/>
            <w:lang w:val="en-US"/>
          </w:rPr>
          <w:t>j</w:t>
        </w:r>
        <w:r w:rsidRPr="005E0A5E">
          <w:rPr>
            <w:rStyle w:val="a6"/>
            <w:rFonts w:ascii="Times New Roman" w:hAnsi="Times New Roman" w:cs="Times New Roman"/>
            <w:sz w:val="28"/>
            <w:szCs w:val="28"/>
          </w:rPr>
          <w:t>.</w:t>
        </w:r>
        <w:r w:rsidRPr="00500F62">
          <w:rPr>
            <w:rStyle w:val="a6"/>
            <w:rFonts w:ascii="Times New Roman" w:hAnsi="Times New Roman" w:cs="Times New Roman"/>
            <w:sz w:val="28"/>
            <w:szCs w:val="28"/>
            <w:lang w:val="en-US"/>
          </w:rPr>
          <w:t>resourpol</w:t>
        </w:r>
        <w:r w:rsidRPr="005E0A5E">
          <w:rPr>
            <w:rStyle w:val="a6"/>
            <w:rFonts w:ascii="Times New Roman" w:hAnsi="Times New Roman" w:cs="Times New Roman"/>
            <w:sz w:val="28"/>
            <w:szCs w:val="28"/>
          </w:rPr>
          <w:t>.2017.05.010</w:t>
        </w:r>
      </w:hyperlink>
      <w:r w:rsidRPr="005E0A5E">
        <w:rPr>
          <w:rFonts w:ascii="Times New Roman" w:hAnsi="Times New Roman" w:cs="Times New Roman"/>
          <w:sz w:val="28"/>
          <w:szCs w:val="28"/>
        </w:rPr>
        <w:t>.</w:t>
      </w:r>
    </w:p>
    <w:p w:rsidR="00507C86" w:rsidRPr="005E0A5E" w:rsidRDefault="00507C86" w:rsidP="004359A7">
      <w:pPr>
        <w:pStyle w:val="afffffa"/>
        <w:ind w:firstLine="709"/>
        <w:jc w:val="both"/>
        <w:rPr>
          <w:rFonts w:ascii="Times New Roman" w:hAnsi="Times New Roman" w:cs="Times New Roman"/>
          <w:sz w:val="28"/>
          <w:szCs w:val="28"/>
        </w:rPr>
      </w:pPr>
      <w:r w:rsidRPr="005E0A5E">
        <w:rPr>
          <w:rFonts w:ascii="Times New Roman" w:hAnsi="Times New Roman" w:cs="Times New Roman"/>
          <w:sz w:val="28"/>
          <w:szCs w:val="28"/>
        </w:rPr>
        <w:t>4</w:t>
      </w:r>
      <w:r w:rsidR="00BA4692">
        <w:rPr>
          <w:rFonts w:ascii="Times New Roman" w:hAnsi="Times New Roman" w:cs="Times New Roman"/>
          <w:sz w:val="28"/>
          <w:szCs w:val="28"/>
          <w:lang w:val="kk-KZ"/>
        </w:rPr>
        <w:t>3</w:t>
      </w:r>
      <w:r w:rsidRPr="005E0A5E">
        <w:rPr>
          <w:rFonts w:ascii="Times New Roman" w:hAnsi="Times New Roman" w:cs="Times New Roman"/>
          <w:sz w:val="28"/>
          <w:szCs w:val="28"/>
        </w:rPr>
        <w:t xml:space="preserve"> </w:t>
      </w:r>
      <w:r w:rsidRPr="009C1603">
        <w:rPr>
          <w:rFonts w:ascii="Times New Roman" w:hAnsi="Times New Roman" w:cs="Times New Roman"/>
          <w:sz w:val="28"/>
          <w:szCs w:val="28"/>
        </w:rPr>
        <w:t>Обзор</w:t>
      </w:r>
      <w:r w:rsidRPr="005E0A5E">
        <w:rPr>
          <w:rFonts w:ascii="Times New Roman" w:hAnsi="Times New Roman" w:cs="Times New Roman"/>
          <w:sz w:val="28"/>
          <w:szCs w:val="28"/>
        </w:rPr>
        <w:t xml:space="preserve"> </w:t>
      </w:r>
      <w:r w:rsidRPr="009C1603">
        <w:rPr>
          <w:rFonts w:ascii="Times New Roman" w:hAnsi="Times New Roman" w:cs="Times New Roman"/>
          <w:sz w:val="28"/>
          <w:szCs w:val="28"/>
        </w:rPr>
        <w:t>рынка</w:t>
      </w:r>
      <w:r w:rsidRPr="005E0A5E">
        <w:rPr>
          <w:rFonts w:ascii="Times New Roman" w:hAnsi="Times New Roman" w:cs="Times New Roman"/>
          <w:sz w:val="28"/>
          <w:szCs w:val="28"/>
        </w:rPr>
        <w:t xml:space="preserve"> </w:t>
      </w:r>
      <w:r w:rsidRPr="009C1603">
        <w:rPr>
          <w:rFonts w:ascii="Times New Roman" w:hAnsi="Times New Roman" w:cs="Times New Roman"/>
          <w:sz w:val="28"/>
          <w:szCs w:val="28"/>
        </w:rPr>
        <w:t>скандия</w:t>
      </w:r>
      <w:r w:rsidRPr="005E0A5E">
        <w:rPr>
          <w:rFonts w:ascii="Times New Roman" w:hAnsi="Times New Roman" w:cs="Times New Roman"/>
          <w:sz w:val="28"/>
          <w:szCs w:val="28"/>
        </w:rPr>
        <w:t xml:space="preserve"> </w:t>
      </w:r>
      <w:r w:rsidRPr="009C1603">
        <w:rPr>
          <w:rFonts w:ascii="Times New Roman" w:hAnsi="Times New Roman" w:cs="Times New Roman"/>
          <w:sz w:val="28"/>
          <w:szCs w:val="28"/>
        </w:rPr>
        <w:t>в</w:t>
      </w:r>
      <w:r w:rsidRPr="005E0A5E">
        <w:rPr>
          <w:rFonts w:ascii="Times New Roman" w:hAnsi="Times New Roman" w:cs="Times New Roman"/>
          <w:sz w:val="28"/>
          <w:szCs w:val="28"/>
        </w:rPr>
        <w:t xml:space="preserve"> </w:t>
      </w:r>
      <w:r w:rsidRPr="009C1603">
        <w:rPr>
          <w:rFonts w:ascii="Times New Roman" w:hAnsi="Times New Roman" w:cs="Times New Roman"/>
          <w:sz w:val="28"/>
          <w:szCs w:val="28"/>
        </w:rPr>
        <w:t>СНГ</w:t>
      </w:r>
      <w:r w:rsidRPr="005E0A5E">
        <w:rPr>
          <w:rFonts w:ascii="Times New Roman" w:hAnsi="Times New Roman" w:cs="Times New Roman"/>
          <w:sz w:val="28"/>
          <w:szCs w:val="28"/>
        </w:rPr>
        <w:t xml:space="preserve">. – </w:t>
      </w:r>
      <w:r w:rsidRPr="009C1603">
        <w:rPr>
          <w:rFonts w:ascii="Times New Roman" w:hAnsi="Times New Roman" w:cs="Times New Roman"/>
          <w:sz w:val="28"/>
          <w:szCs w:val="28"/>
        </w:rPr>
        <w:t>М</w:t>
      </w:r>
      <w:r w:rsidRPr="005E0A5E">
        <w:rPr>
          <w:rFonts w:ascii="Times New Roman" w:hAnsi="Times New Roman" w:cs="Times New Roman"/>
          <w:sz w:val="28"/>
          <w:szCs w:val="28"/>
        </w:rPr>
        <w:t>.:</w:t>
      </w:r>
      <w:r w:rsidRPr="009C1603">
        <w:rPr>
          <w:rFonts w:ascii="Times New Roman" w:hAnsi="Times New Roman" w:cs="Times New Roman"/>
          <w:sz w:val="28"/>
          <w:szCs w:val="28"/>
        </w:rPr>
        <w:t>Инфомайн</w:t>
      </w:r>
      <w:r w:rsidRPr="005E0A5E">
        <w:rPr>
          <w:rFonts w:ascii="Times New Roman" w:hAnsi="Times New Roman" w:cs="Times New Roman"/>
          <w:sz w:val="28"/>
          <w:szCs w:val="28"/>
        </w:rPr>
        <w:t xml:space="preserve">. – 2014. – 68 </w:t>
      </w:r>
      <w:r w:rsidRPr="009C1603">
        <w:rPr>
          <w:rFonts w:ascii="Times New Roman" w:hAnsi="Times New Roman" w:cs="Times New Roman"/>
          <w:sz w:val="28"/>
          <w:szCs w:val="28"/>
        </w:rPr>
        <w:t>с</w:t>
      </w:r>
      <w:r w:rsidRPr="005E0A5E">
        <w:rPr>
          <w:rFonts w:ascii="Times New Roman" w:hAnsi="Times New Roman" w:cs="Times New Roman"/>
          <w:sz w:val="28"/>
          <w:szCs w:val="28"/>
        </w:rPr>
        <w:t>.</w:t>
      </w:r>
    </w:p>
    <w:p w:rsidR="00507C86" w:rsidRDefault="00507C86" w:rsidP="004359A7">
      <w:pPr>
        <w:pStyle w:val="afffffa"/>
        <w:ind w:firstLine="709"/>
        <w:jc w:val="both"/>
        <w:rPr>
          <w:rFonts w:ascii="Times New Roman" w:hAnsi="Times New Roman" w:cs="Times New Roman"/>
          <w:sz w:val="28"/>
          <w:szCs w:val="28"/>
        </w:rPr>
      </w:pPr>
      <w:r w:rsidRPr="005E0A5E">
        <w:rPr>
          <w:rFonts w:ascii="Times New Roman" w:hAnsi="Times New Roman" w:cs="Times New Roman"/>
          <w:sz w:val="28"/>
          <w:szCs w:val="28"/>
        </w:rPr>
        <w:t>4</w:t>
      </w:r>
      <w:r w:rsidR="00BA4692">
        <w:rPr>
          <w:rFonts w:ascii="Times New Roman" w:hAnsi="Times New Roman" w:cs="Times New Roman"/>
          <w:sz w:val="28"/>
          <w:szCs w:val="28"/>
          <w:lang w:val="kk-KZ"/>
        </w:rPr>
        <w:t>4</w:t>
      </w:r>
      <w:r w:rsidRPr="005E0A5E">
        <w:rPr>
          <w:rFonts w:ascii="Times New Roman" w:hAnsi="Times New Roman" w:cs="Times New Roman"/>
          <w:sz w:val="28"/>
          <w:szCs w:val="28"/>
        </w:rPr>
        <w:t xml:space="preserve"> </w:t>
      </w:r>
      <w:r w:rsidRPr="009C1603">
        <w:rPr>
          <w:rFonts w:ascii="Times New Roman" w:hAnsi="Times New Roman" w:cs="Times New Roman"/>
          <w:sz w:val="28"/>
          <w:szCs w:val="28"/>
        </w:rPr>
        <w:t>Быховский</w:t>
      </w:r>
      <w:r w:rsidRPr="005E0A5E">
        <w:rPr>
          <w:rFonts w:ascii="Times New Roman" w:hAnsi="Times New Roman" w:cs="Times New Roman"/>
          <w:sz w:val="28"/>
          <w:szCs w:val="28"/>
        </w:rPr>
        <w:t xml:space="preserve"> </w:t>
      </w:r>
      <w:r w:rsidRPr="009C1603">
        <w:rPr>
          <w:rFonts w:ascii="Times New Roman" w:hAnsi="Times New Roman" w:cs="Times New Roman"/>
          <w:sz w:val="28"/>
          <w:szCs w:val="28"/>
        </w:rPr>
        <w:t>Л</w:t>
      </w:r>
      <w:r w:rsidRPr="005E0A5E">
        <w:rPr>
          <w:rFonts w:ascii="Times New Roman" w:hAnsi="Times New Roman" w:cs="Times New Roman"/>
          <w:sz w:val="28"/>
          <w:szCs w:val="28"/>
        </w:rPr>
        <w:t>.</w:t>
      </w:r>
      <w:r w:rsidRPr="009C1603">
        <w:rPr>
          <w:rFonts w:ascii="Times New Roman" w:hAnsi="Times New Roman" w:cs="Times New Roman"/>
          <w:sz w:val="28"/>
          <w:szCs w:val="28"/>
        </w:rPr>
        <w:t>З</w:t>
      </w:r>
      <w:r w:rsidRPr="005E0A5E">
        <w:rPr>
          <w:rFonts w:ascii="Times New Roman" w:hAnsi="Times New Roman" w:cs="Times New Roman"/>
          <w:sz w:val="28"/>
          <w:szCs w:val="28"/>
        </w:rPr>
        <w:t xml:space="preserve">., </w:t>
      </w:r>
      <w:r w:rsidRPr="009C1603">
        <w:rPr>
          <w:rFonts w:ascii="Times New Roman" w:hAnsi="Times New Roman" w:cs="Times New Roman"/>
          <w:sz w:val="28"/>
          <w:szCs w:val="28"/>
        </w:rPr>
        <w:t>Архангельская</w:t>
      </w:r>
      <w:r w:rsidRPr="005E0A5E">
        <w:rPr>
          <w:rFonts w:ascii="Times New Roman" w:hAnsi="Times New Roman" w:cs="Times New Roman"/>
          <w:sz w:val="28"/>
          <w:szCs w:val="28"/>
        </w:rPr>
        <w:t xml:space="preserve"> </w:t>
      </w:r>
      <w:r w:rsidRPr="009C1603">
        <w:rPr>
          <w:rFonts w:ascii="Times New Roman" w:hAnsi="Times New Roman" w:cs="Times New Roman"/>
          <w:sz w:val="28"/>
          <w:szCs w:val="28"/>
        </w:rPr>
        <w:t>В</w:t>
      </w:r>
      <w:r w:rsidRPr="005E0A5E">
        <w:rPr>
          <w:rFonts w:ascii="Times New Roman" w:hAnsi="Times New Roman" w:cs="Times New Roman"/>
          <w:sz w:val="28"/>
          <w:szCs w:val="28"/>
        </w:rPr>
        <w:t>.</w:t>
      </w:r>
      <w:r w:rsidRPr="009C1603">
        <w:rPr>
          <w:rFonts w:ascii="Times New Roman" w:hAnsi="Times New Roman" w:cs="Times New Roman"/>
          <w:sz w:val="28"/>
          <w:szCs w:val="28"/>
        </w:rPr>
        <w:t>В</w:t>
      </w:r>
      <w:r w:rsidRPr="005E0A5E">
        <w:rPr>
          <w:rFonts w:ascii="Times New Roman" w:hAnsi="Times New Roman" w:cs="Times New Roman"/>
          <w:sz w:val="28"/>
          <w:szCs w:val="28"/>
        </w:rPr>
        <w:t xml:space="preserve">., </w:t>
      </w:r>
      <w:r w:rsidRPr="009C1603">
        <w:rPr>
          <w:rFonts w:ascii="Times New Roman" w:hAnsi="Times New Roman" w:cs="Times New Roman"/>
          <w:sz w:val="28"/>
          <w:szCs w:val="28"/>
        </w:rPr>
        <w:t>Тигунов</w:t>
      </w:r>
      <w:r w:rsidRPr="005E0A5E">
        <w:rPr>
          <w:rFonts w:ascii="Times New Roman" w:hAnsi="Times New Roman" w:cs="Times New Roman"/>
          <w:sz w:val="28"/>
          <w:szCs w:val="28"/>
        </w:rPr>
        <w:t xml:space="preserve"> </w:t>
      </w:r>
      <w:r w:rsidRPr="009C1603">
        <w:rPr>
          <w:rFonts w:ascii="Times New Roman" w:hAnsi="Times New Roman" w:cs="Times New Roman"/>
          <w:sz w:val="28"/>
          <w:szCs w:val="28"/>
        </w:rPr>
        <w:t>Л</w:t>
      </w:r>
      <w:r w:rsidRPr="005E0A5E">
        <w:rPr>
          <w:rFonts w:ascii="Times New Roman" w:hAnsi="Times New Roman" w:cs="Times New Roman"/>
          <w:sz w:val="28"/>
          <w:szCs w:val="28"/>
        </w:rPr>
        <w:t>.</w:t>
      </w:r>
      <w:r w:rsidRPr="009C1603">
        <w:rPr>
          <w:rFonts w:ascii="Times New Roman" w:hAnsi="Times New Roman" w:cs="Times New Roman"/>
          <w:sz w:val="28"/>
          <w:szCs w:val="28"/>
        </w:rPr>
        <w:t>П</w:t>
      </w:r>
      <w:r w:rsidRPr="005E0A5E">
        <w:rPr>
          <w:rFonts w:ascii="Times New Roman" w:hAnsi="Times New Roman" w:cs="Times New Roman"/>
          <w:sz w:val="28"/>
          <w:szCs w:val="28"/>
        </w:rPr>
        <w:t xml:space="preserve">., </w:t>
      </w:r>
      <w:r w:rsidRPr="009C1603">
        <w:rPr>
          <w:rFonts w:ascii="Times New Roman" w:hAnsi="Times New Roman" w:cs="Times New Roman"/>
          <w:sz w:val="28"/>
          <w:szCs w:val="28"/>
        </w:rPr>
        <w:t>Ануфриева</w:t>
      </w:r>
      <w:r w:rsidRPr="005E0A5E">
        <w:rPr>
          <w:rFonts w:ascii="Times New Roman" w:hAnsi="Times New Roman" w:cs="Times New Roman"/>
          <w:sz w:val="28"/>
          <w:szCs w:val="28"/>
        </w:rPr>
        <w:t xml:space="preserve"> </w:t>
      </w:r>
      <w:r w:rsidRPr="009C1603">
        <w:rPr>
          <w:rFonts w:ascii="Times New Roman" w:hAnsi="Times New Roman" w:cs="Times New Roman"/>
          <w:sz w:val="28"/>
          <w:szCs w:val="28"/>
        </w:rPr>
        <w:t>С</w:t>
      </w:r>
      <w:r w:rsidRPr="005E0A5E">
        <w:rPr>
          <w:rFonts w:ascii="Times New Roman" w:hAnsi="Times New Roman" w:cs="Times New Roman"/>
          <w:sz w:val="28"/>
          <w:szCs w:val="28"/>
        </w:rPr>
        <w:t>.</w:t>
      </w:r>
      <w:r w:rsidRPr="009C1603">
        <w:rPr>
          <w:rFonts w:ascii="Times New Roman" w:hAnsi="Times New Roman" w:cs="Times New Roman"/>
          <w:sz w:val="28"/>
          <w:szCs w:val="28"/>
        </w:rPr>
        <w:t>И</w:t>
      </w:r>
      <w:r w:rsidRPr="00CE39F8">
        <w:rPr>
          <w:rFonts w:ascii="Times New Roman" w:hAnsi="Times New Roman" w:cs="Times New Roman"/>
          <w:sz w:val="28"/>
          <w:szCs w:val="28"/>
        </w:rPr>
        <w:t>.</w:t>
      </w:r>
      <w:r>
        <w:rPr>
          <w:rFonts w:ascii="Times New Roman" w:hAnsi="Times New Roman" w:cs="Times New Roman"/>
          <w:sz w:val="28"/>
          <w:szCs w:val="28"/>
        </w:rPr>
        <w:t xml:space="preserve"> </w:t>
      </w:r>
      <w:r w:rsidRPr="009C1603">
        <w:rPr>
          <w:rFonts w:ascii="Times New Roman" w:hAnsi="Times New Roman" w:cs="Times New Roman"/>
          <w:sz w:val="28"/>
          <w:szCs w:val="28"/>
        </w:rPr>
        <w:t>Перспективы освоения минерально-сырьевой базы и развития производства скандия в России и других странах СНГ //</w:t>
      </w:r>
      <w:r>
        <w:rPr>
          <w:rFonts w:ascii="Times New Roman" w:hAnsi="Times New Roman" w:cs="Times New Roman"/>
          <w:sz w:val="28"/>
          <w:szCs w:val="28"/>
        </w:rPr>
        <w:t xml:space="preserve"> </w:t>
      </w:r>
      <w:r w:rsidRPr="009C1603">
        <w:rPr>
          <w:rFonts w:ascii="Times New Roman" w:hAnsi="Times New Roman" w:cs="Times New Roman"/>
          <w:sz w:val="28"/>
          <w:szCs w:val="28"/>
        </w:rPr>
        <w:t>Минеральные ресурсы России Экономика и управление. – 2007. – № 5. – С. 16-27.</w:t>
      </w:r>
    </w:p>
    <w:p w:rsidR="00507C86" w:rsidRPr="001E6ACF" w:rsidRDefault="00507C86" w:rsidP="004359A7">
      <w:pPr>
        <w:pStyle w:val="afffffa"/>
        <w:ind w:firstLine="709"/>
        <w:jc w:val="both"/>
        <w:rPr>
          <w:rFonts w:ascii="Times New Roman" w:hAnsi="Times New Roman" w:cs="Times New Roman"/>
          <w:sz w:val="28"/>
          <w:szCs w:val="28"/>
          <w:lang w:val="en-US"/>
        </w:rPr>
      </w:pPr>
      <w:r w:rsidRPr="009C1603">
        <w:rPr>
          <w:rFonts w:ascii="Times New Roman" w:hAnsi="Times New Roman" w:cs="Times New Roman"/>
          <w:sz w:val="28"/>
          <w:szCs w:val="28"/>
          <w:lang w:val="en-US"/>
        </w:rPr>
        <w:t>4</w:t>
      </w:r>
      <w:r w:rsidR="00BA4692">
        <w:rPr>
          <w:rFonts w:ascii="Times New Roman" w:hAnsi="Times New Roman" w:cs="Times New Roman"/>
          <w:sz w:val="28"/>
          <w:szCs w:val="28"/>
          <w:lang w:val="kk-KZ"/>
        </w:rPr>
        <w:t>5</w:t>
      </w:r>
      <w:r w:rsidRPr="009C1603">
        <w:rPr>
          <w:rFonts w:ascii="Times New Roman" w:hAnsi="Times New Roman" w:cs="Times New Roman"/>
          <w:sz w:val="28"/>
          <w:szCs w:val="28"/>
          <w:lang w:val="en-US"/>
        </w:rPr>
        <w:t xml:space="preserve"> Kalashnikov A.O., Yakovenchuk V.N., Pakhomovsky Y.A., Bazai A.V., Sokharev V.A., Konopleva N.G., Mikhailova J.A</w:t>
      </w:r>
      <w:r>
        <w:rPr>
          <w:rFonts w:ascii="Times New Roman" w:hAnsi="Times New Roman" w:cs="Times New Roman"/>
          <w:sz w:val="28"/>
          <w:szCs w:val="28"/>
          <w:lang w:val="en-US"/>
        </w:rPr>
        <w:t>., Goryainov P.M., Ivanyuk G.Y.</w:t>
      </w:r>
      <w:r w:rsidRPr="009C1603">
        <w:rPr>
          <w:rFonts w:ascii="Times New Roman" w:hAnsi="Times New Roman" w:cs="Times New Roman"/>
          <w:sz w:val="28"/>
          <w:szCs w:val="28"/>
          <w:lang w:val="en-US"/>
        </w:rPr>
        <w:t xml:space="preserve"> Scandium of the Kovdor baddeleyite-apatite-magnetite deposit (Murmansk Region, Russia) //</w:t>
      </w:r>
      <w:r w:rsidRPr="00507C86">
        <w:rPr>
          <w:rFonts w:ascii="Times New Roman" w:hAnsi="Times New Roman" w:cs="Times New Roman"/>
          <w:sz w:val="28"/>
          <w:szCs w:val="28"/>
          <w:lang w:val="en-US"/>
        </w:rPr>
        <w:t xml:space="preserve"> </w:t>
      </w:r>
      <w:r w:rsidRPr="009C1603">
        <w:rPr>
          <w:rFonts w:ascii="Times New Roman" w:hAnsi="Times New Roman" w:cs="Times New Roman"/>
          <w:sz w:val="28"/>
          <w:szCs w:val="28"/>
          <w:lang w:val="en-US"/>
        </w:rPr>
        <w:t>Mineralogy, spatial distribution, and potential resource: Ore G</w:t>
      </w:r>
      <w:r w:rsidR="005B3D88">
        <w:rPr>
          <w:rFonts w:ascii="Times New Roman" w:hAnsi="Times New Roman" w:cs="Times New Roman"/>
          <w:sz w:val="28"/>
          <w:szCs w:val="28"/>
          <w:lang w:val="en-US"/>
        </w:rPr>
        <w:t>eology Reviews. – 2016. – v. 72</w:t>
      </w:r>
      <w:r w:rsidR="005B3D88">
        <w:rPr>
          <w:rFonts w:ascii="Times New Roman" w:hAnsi="Times New Roman" w:cs="Times New Roman"/>
          <w:sz w:val="28"/>
          <w:szCs w:val="28"/>
          <w:lang w:val="kk-KZ"/>
        </w:rPr>
        <w:t xml:space="preserve">. </w:t>
      </w:r>
      <w:r w:rsidR="005B3D88">
        <w:rPr>
          <w:rFonts w:ascii="Times New Roman" w:hAnsi="Times New Roman" w:cs="Times New Roman"/>
          <w:sz w:val="28"/>
          <w:szCs w:val="28"/>
          <w:lang w:val="en-US"/>
        </w:rPr>
        <w:t>–</w:t>
      </w:r>
      <w:r w:rsidRPr="009C1603">
        <w:rPr>
          <w:rFonts w:ascii="Times New Roman" w:hAnsi="Times New Roman" w:cs="Times New Roman"/>
          <w:sz w:val="28"/>
          <w:szCs w:val="28"/>
          <w:lang w:val="en-US"/>
        </w:rPr>
        <w:t xml:space="preserve"> </w:t>
      </w:r>
      <w:r w:rsidR="005B3D88" w:rsidRPr="009C1603">
        <w:rPr>
          <w:rFonts w:ascii="Times New Roman" w:hAnsi="Times New Roman" w:cs="Times New Roman"/>
          <w:sz w:val="28"/>
          <w:szCs w:val="28"/>
          <w:lang w:val="en-US"/>
        </w:rPr>
        <w:t>P</w:t>
      </w:r>
      <w:r w:rsidRPr="009C1603">
        <w:rPr>
          <w:rFonts w:ascii="Times New Roman" w:hAnsi="Times New Roman" w:cs="Times New Roman"/>
          <w:sz w:val="28"/>
          <w:szCs w:val="28"/>
          <w:lang w:val="en-US"/>
        </w:rPr>
        <w:t>. 532-537.</w:t>
      </w:r>
    </w:p>
    <w:p w:rsidR="00507C86" w:rsidRPr="001E6ACF" w:rsidRDefault="00507C86" w:rsidP="004359A7">
      <w:pPr>
        <w:pStyle w:val="afffffa"/>
        <w:ind w:firstLine="709"/>
        <w:jc w:val="both"/>
        <w:rPr>
          <w:rFonts w:ascii="Times New Roman" w:hAnsi="Times New Roman" w:cs="Times New Roman"/>
          <w:sz w:val="28"/>
          <w:szCs w:val="28"/>
          <w:lang w:val="en-US"/>
        </w:rPr>
      </w:pPr>
      <w:r w:rsidRPr="009C1603">
        <w:rPr>
          <w:rFonts w:ascii="Times New Roman" w:hAnsi="Times New Roman" w:cs="Times New Roman"/>
          <w:sz w:val="28"/>
          <w:szCs w:val="28"/>
          <w:lang w:val="en-US"/>
        </w:rPr>
        <w:t>4</w:t>
      </w:r>
      <w:r w:rsidR="00BA4692">
        <w:rPr>
          <w:rFonts w:ascii="Times New Roman" w:hAnsi="Times New Roman" w:cs="Times New Roman"/>
          <w:sz w:val="28"/>
          <w:szCs w:val="28"/>
          <w:lang w:val="kk-KZ"/>
        </w:rPr>
        <w:t>6</w:t>
      </w:r>
      <w:r w:rsidRPr="009C1603">
        <w:rPr>
          <w:rFonts w:ascii="Times New Roman" w:hAnsi="Times New Roman" w:cs="Times New Roman"/>
          <w:sz w:val="28"/>
          <w:szCs w:val="28"/>
          <w:lang w:val="en-US"/>
        </w:rPr>
        <w:t xml:space="preserve"> Lapin A.V., Tolstov A.V., Kulikova I.M., Distribution of REE, Y, Sc, and Th in the unique complex rare-metal ores of the Tomtor deposit </w:t>
      </w:r>
      <w:r w:rsidRPr="00415DC2">
        <w:rPr>
          <w:rFonts w:ascii="Times New Roman" w:hAnsi="Times New Roman" w:cs="Times New Roman"/>
          <w:sz w:val="28"/>
          <w:szCs w:val="28"/>
          <w:lang w:val="en-US"/>
        </w:rPr>
        <w:t>//</w:t>
      </w:r>
      <w:r w:rsidRPr="00507C86">
        <w:rPr>
          <w:rFonts w:ascii="Times New Roman" w:hAnsi="Times New Roman" w:cs="Times New Roman"/>
          <w:sz w:val="28"/>
          <w:szCs w:val="28"/>
          <w:lang w:val="en-US"/>
        </w:rPr>
        <w:t xml:space="preserve"> </w:t>
      </w:r>
      <w:r w:rsidRPr="009C1603">
        <w:rPr>
          <w:rFonts w:ascii="Times New Roman" w:hAnsi="Times New Roman" w:cs="Times New Roman"/>
          <w:sz w:val="28"/>
          <w:szCs w:val="28"/>
          <w:lang w:val="en-US"/>
        </w:rPr>
        <w:t>Geochemistry International</w:t>
      </w:r>
      <w:r w:rsidRPr="00415DC2">
        <w:rPr>
          <w:rFonts w:ascii="Times New Roman" w:hAnsi="Times New Roman" w:cs="Times New Roman"/>
          <w:sz w:val="28"/>
          <w:szCs w:val="28"/>
          <w:lang w:val="en-US"/>
        </w:rPr>
        <w:t xml:space="preserve">. </w:t>
      </w:r>
      <w:r w:rsidRPr="009C1603">
        <w:rPr>
          <w:rFonts w:ascii="Times New Roman" w:hAnsi="Times New Roman" w:cs="Times New Roman"/>
          <w:sz w:val="28"/>
          <w:szCs w:val="28"/>
          <w:lang w:val="en-US"/>
        </w:rPr>
        <w:t>–</w:t>
      </w:r>
      <w:r w:rsidRPr="00415DC2">
        <w:rPr>
          <w:rFonts w:ascii="Times New Roman" w:hAnsi="Times New Roman" w:cs="Times New Roman"/>
          <w:sz w:val="28"/>
          <w:szCs w:val="28"/>
          <w:lang w:val="en-US"/>
        </w:rPr>
        <w:t xml:space="preserve"> 2016. </w:t>
      </w:r>
      <w:r w:rsidRPr="009C1603">
        <w:rPr>
          <w:rFonts w:ascii="Times New Roman" w:hAnsi="Times New Roman" w:cs="Times New Roman"/>
          <w:sz w:val="28"/>
          <w:szCs w:val="28"/>
          <w:lang w:val="en-US"/>
        </w:rPr>
        <w:t>– v. 54</w:t>
      </w:r>
      <w:r w:rsidR="005B3D88">
        <w:rPr>
          <w:rFonts w:ascii="Times New Roman" w:hAnsi="Times New Roman" w:cs="Times New Roman"/>
          <w:sz w:val="28"/>
          <w:szCs w:val="28"/>
          <w:lang w:val="kk-KZ"/>
        </w:rPr>
        <w:t xml:space="preserve"> </w:t>
      </w:r>
      <w:r w:rsidR="005B3D88">
        <w:rPr>
          <w:rFonts w:ascii="Times New Roman" w:hAnsi="Times New Roman" w:cs="Times New Roman"/>
          <w:sz w:val="28"/>
          <w:szCs w:val="28"/>
          <w:lang w:val="en-US"/>
        </w:rPr>
        <w:t>–</w:t>
      </w:r>
      <w:r w:rsidRPr="009C1603">
        <w:rPr>
          <w:rFonts w:ascii="Times New Roman" w:hAnsi="Times New Roman" w:cs="Times New Roman"/>
          <w:sz w:val="28"/>
          <w:szCs w:val="28"/>
          <w:lang w:val="en-US"/>
        </w:rPr>
        <w:t xml:space="preserve"> </w:t>
      </w:r>
      <w:r w:rsidR="005B3D88" w:rsidRPr="009C1603">
        <w:rPr>
          <w:rFonts w:ascii="Times New Roman" w:hAnsi="Times New Roman" w:cs="Times New Roman"/>
          <w:sz w:val="28"/>
          <w:szCs w:val="28"/>
          <w:lang w:val="en-US"/>
        </w:rPr>
        <w:t>P</w:t>
      </w:r>
      <w:r w:rsidRPr="009C1603">
        <w:rPr>
          <w:rFonts w:ascii="Times New Roman" w:hAnsi="Times New Roman" w:cs="Times New Roman"/>
          <w:sz w:val="28"/>
          <w:szCs w:val="28"/>
          <w:lang w:val="en-US"/>
        </w:rPr>
        <w:t>. 1061</w:t>
      </w:r>
      <w:r w:rsidRPr="00415DC2">
        <w:rPr>
          <w:rFonts w:ascii="Times New Roman" w:hAnsi="Times New Roman" w:cs="Times New Roman"/>
          <w:sz w:val="28"/>
          <w:szCs w:val="28"/>
          <w:lang w:val="en-US"/>
        </w:rPr>
        <w:t>-</w:t>
      </w:r>
      <w:r w:rsidRPr="009C1603">
        <w:rPr>
          <w:rFonts w:ascii="Times New Roman" w:hAnsi="Times New Roman" w:cs="Times New Roman"/>
          <w:sz w:val="28"/>
          <w:szCs w:val="28"/>
          <w:lang w:val="en-US"/>
        </w:rPr>
        <w:t>1078.</w:t>
      </w:r>
    </w:p>
    <w:p w:rsidR="00507C86" w:rsidRPr="001E6ACF" w:rsidRDefault="00507C86" w:rsidP="004359A7">
      <w:pPr>
        <w:pStyle w:val="afffffa"/>
        <w:ind w:firstLine="709"/>
        <w:jc w:val="both"/>
        <w:rPr>
          <w:rFonts w:ascii="Times New Roman" w:hAnsi="Times New Roman" w:cs="Times New Roman"/>
          <w:sz w:val="28"/>
          <w:szCs w:val="28"/>
          <w:lang w:val="en-US"/>
        </w:rPr>
      </w:pPr>
      <w:r w:rsidRPr="00415DC2">
        <w:rPr>
          <w:rFonts w:ascii="Times New Roman" w:hAnsi="Times New Roman" w:cs="Times New Roman"/>
          <w:sz w:val="28"/>
          <w:szCs w:val="28"/>
          <w:lang w:val="en-US"/>
        </w:rPr>
        <w:t>4</w:t>
      </w:r>
      <w:r w:rsidR="00BA4692">
        <w:rPr>
          <w:rFonts w:ascii="Times New Roman" w:hAnsi="Times New Roman" w:cs="Times New Roman"/>
          <w:sz w:val="28"/>
          <w:szCs w:val="28"/>
          <w:lang w:val="kk-KZ"/>
        </w:rPr>
        <w:t>7</w:t>
      </w:r>
      <w:r w:rsidRPr="00415DC2">
        <w:rPr>
          <w:rFonts w:ascii="Times New Roman" w:hAnsi="Times New Roman" w:cs="Times New Roman"/>
          <w:sz w:val="28"/>
          <w:szCs w:val="28"/>
          <w:lang w:val="en-US"/>
        </w:rPr>
        <w:t xml:space="preserve"> Gusev </w:t>
      </w:r>
      <w:r>
        <w:rPr>
          <w:rFonts w:ascii="Times New Roman" w:hAnsi="Times New Roman" w:cs="Times New Roman"/>
          <w:sz w:val="28"/>
          <w:szCs w:val="28"/>
          <w:lang w:val="en-US"/>
        </w:rPr>
        <w:t>A.I., Gusev N.I., Efimova I.V.</w:t>
      </w:r>
      <w:r w:rsidRPr="00507C86">
        <w:rPr>
          <w:rFonts w:ascii="Times New Roman" w:hAnsi="Times New Roman" w:cs="Times New Roman"/>
          <w:sz w:val="28"/>
          <w:szCs w:val="28"/>
          <w:lang w:val="en-US"/>
        </w:rPr>
        <w:t xml:space="preserve"> </w:t>
      </w:r>
      <w:r w:rsidRPr="00415DC2">
        <w:rPr>
          <w:rFonts w:ascii="Times New Roman" w:hAnsi="Times New Roman" w:cs="Times New Roman"/>
          <w:sz w:val="28"/>
          <w:szCs w:val="28"/>
          <w:lang w:val="en-US"/>
        </w:rPr>
        <w:t xml:space="preserve">Magmatism and </w:t>
      </w:r>
      <w:r>
        <w:rPr>
          <w:rFonts w:ascii="Times New Roman" w:hAnsi="Times New Roman" w:cs="Times New Roman"/>
          <w:sz w:val="28"/>
          <w:szCs w:val="28"/>
          <w:lang w:val="en-US"/>
        </w:rPr>
        <w:t>mineralisation of Kumir, Altai</w:t>
      </w:r>
      <w:r w:rsidRPr="00507C86">
        <w:rPr>
          <w:rFonts w:ascii="Times New Roman" w:hAnsi="Times New Roman" w:cs="Times New Roman"/>
          <w:sz w:val="28"/>
          <w:szCs w:val="28"/>
          <w:lang w:val="en-US"/>
        </w:rPr>
        <w:t xml:space="preserve"> // </w:t>
      </w:r>
      <w:r w:rsidRPr="00415DC2">
        <w:rPr>
          <w:rFonts w:ascii="Times New Roman" w:hAnsi="Times New Roman" w:cs="Times New Roman"/>
          <w:sz w:val="28"/>
          <w:szCs w:val="28"/>
          <w:lang w:val="en-US"/>
        </w:rPr>
        <w:t>Rudy i metally. – 2009. – v. 6</w:t>
      </w:r>
      <w:r w:rsidR="005B3D88">
        <w:rPr>
          <w:rFonts w:ascii="Times New Roman" w:hAnsi="Times New Roman" w:cs="Times New Roman"/>
          <w:sz w:val="28"/>
          <w:szCs w:val="28"/>
          <w:lang w:val="kk-KZ"/>
        </w:rPr>
        <w:t xml:space="preserve"> </w:t>
      </w:r>
      <w:r w:rsidR="005B3D88">
        <w:rPr>
          <w:rFonts w:ascii="Times New Roman" w:hAnsi="Times New Roman" w:cs="Times New Roman"/>
          <w:sz w:val="28"/>
          <w:szCs w:val="28"/>
          <w:lang w:val="en-US"/>
        </w:rPr>
        <w:t>–</w:t>
      </w:r>
      <w:r w:rsidRPr="00415DC2">
        <w:rPr>
          <w:rFonts w:ascii="Times New Roman" w:hAnsi="Times New Roman" w:cs="Times New Roman"/>
          <w:sz w:val="28"/>
          <w:szCs w:val="28"/>
          <w:lang w:val="en-US"/>
        </w:rPr>
        <w:t xml:space="preserve"> </w:t>
      </w:r>
      <w:r w:rsidR="005B3D88" w:rsidRPr="00415DC2">
        <w:rPr>
          <w:rFonts w:ascii="Times New Roman" w:hAnsi="Times New Roman" w:cs="Times New Roman"/>
          <w:sz w:val="28"/>
          <w:szCs w:val="28"/>
          <w:lang w:val="en-US"/>
        </w:rPr>
        <w:t>P</w:t>
      </w:r>
      <w:r w:rsidRPr="00415DC2">
        <w:rPr>
          <w:rFonts w:ascii="Times New Roman" w:hAnsi="Times New Roman" w:cs="Times New Roman"/>
          <w:sz w:val="28"/>
          <w:szCs w:val="28"/>
          <w:lang w:val="en-US"/>
        </w:rPr>
        <w:t xml:space="preserve">. 21-28. </w:t>
      </w:r>
    </w:p>
    <w:p w:rsidR="00507C86" w:rsidRPr="001E6ACF" w:rsidRDefault="00507C86" w:rsidP="004359A7">
      <w:pPr>
        <w:pStyle w:val="afffffa"/>
        <w:ind w:firstLine="709"/>
        <w:jc w:val="both"/>
        <w:rPr>
          <w:rFonts w:ascii="Times New Roman" w:hAnsi="Times New Roman" w:cs="Times New Roman"/>
          <w:sz w:val="28"/>
          <w:szCs w:val="28"/>
          <w:lang w:val="en-US"/>
        </w:rPr>
      </w:pPr>
      <w:r w:rsidRPr="001E6ACF">
        <w:rPr>
          <w:rFonts w:ascii="Times New Roman" w:hAnsi="Times New Roman" w:cs="Times New Roman"/>
          <w:sz w:val="28"/>
          <w:szCs w:val="28"/>
          <w:lang w:val="en-US"/>
        </w:rPr>
        <w:t>4</w:t>
      </w:r>
      <w:r w:rsidR="00BA4692">
        <w:rPr>
          <w:rFonts w:ascii="Times New Roman" w:hAnsi="Times New Roman" w:cs="Times New Roman"/>
          <w:sz w:val="28"/>
          <w:szCs w:val="28"/>
          <w:lang w:val="kk-KZ"/>
        </w:rPr>
        <w:t>8</w:t>
      </w:r>
      <w:r w:rsidRPr="001E6ACF">
        <w:rPr>
          <w:rFonts w:ascii="Times New Roman" w:hAnsi="Times New Roman" w:cs="Times New Roman"/>
          <w:sz w:val="28"/>
          <w:szCs w:val="28"/>
          <w:lang w:val="en-US"/>
        </w:rPr>
        <w:t xml:space="preserve"> </w:t>
      </w:r>
      <w:hyperlink r:id="rId140" w:history="1">
        <w:r w:rsidRPr="001E6ACF">
          <w:rPr>
            <w:rStyle w:val="a6"/>
            <w:rFonts w:ascii="Times New Roman" w:hAnsi="Times New Roman" w:cs="Times New Roman"/>
            <w:sz w:val="28"/>
            <w:szCs w:val="28"/>
            <w:lang w:val="en-US"/>
          </w:rPr>
          <w:t>https://www.gov.kz/memleket/entities/energo/press/article/details/15644?lang=kk</w:t>
        </w:r>
      </w:hyperlink>
    </w:p>
    <w:p w:rsidR="00507C86" w:rsidRDefault="00507C86" w:rsidP="004359A7">
      <w:pPr>
        <w:pStyle w:val="afffffa"/>
        <w:ind w:firstLine="709"/>
        <w:jc w:val="both"/>
        <w:rPr>
          <w:rFonts w:ascii="Times New Roman" w:hAnsi="Times New Roman" w:cs="Times New Roman"/>
          <w:sz w:val="28"/>
          <w:szCs w:val="28"/>
        </w:rPr>
      </w:pPr>
      <w:r>
        <w:rPr>
          <w:rFonts w:ascii="Times New Roman" w:hAnsi="Times New Roman" w:cs="Times New Roman"/>
          <w:sz w:val="28"/>
          <w:szCs w:val="28"/>
        </w:rPr>
        <w:t>4</w:t>
      </w:r>
      <w:r w:rsidR="00BA4692">
        <w:rPr>
          <w:rFonts w:ascii="Times New Roman" w:hAnsi="Times New Roman" w:cs="Times New Roman"/>
          <w:sz w:val="28"/>
          <w:szCs w:val="28"/>
          <w:lang w:val="kk-KZ"/>
        </w:rPr>
        <w:t>9</w:t>
      </w:r>
      <w:r>
        <w:rPr>
          <w:rFonts w:ascii="Times New Roman" w:hAnsi="Times New Roman" w:cs="Times New Roman"/>
          <w:sz w:val="28"/>
          <w:szCs w:val="28"/>
        </w:rPr>
        <w:t xml:space="preserve"> </w:t>
      </w:r>
      <w:r w:rsidRPr="00415DC2">
        <w:rPr>
          <w:rFonts w:ascii="Times New Roman" w:hAnsi="Times New Roman" w:cs="Times New Roman"/>
          <w:sz w:val="28"/>
          <w:szCs w:val="28"/>
        </w:rPr>
        <w:t xml:space="preserve">Алтынбек А.Д., Дуйсебаев Б.О., и др. Разработка и испытание технологии извлечения ППК (золота и РЗМ) методами экстракции в тонких пленках </w:t>
      </w:r>
      <w:r>
        <w:rPr>
          <w:rFonts w:ascii="Times New Roman" w:hAnsi="Times New Roman" w:cs="Times New Roman"/>
          <w:sz w:val="28"/>
          <w:szCs w:val="28"/>
        </w:rPr>
        <w:t xml:space="preserve">// </w:t>
      </w:r>
      <w:r w:rsidRPr="00415DC2">
        <w:rPr>
          <w:rFonts w:ascii="Times New Roman" w:hAnsi="Times New Roman" w:cs="Times New Roman"/>
          <w:sz w:val="28"/>
          <w:szCs w:val="28"/>
        </w:rPr>
        <w:t>IX международной научно-практической конференции</w:t>
      </w:r>
      <w:r>
        <w:rPr>
          <w:rFonts w:ascii="Times New Roman" w:hAnsi="Times New Roman" w:cs="Times New Roman"/>
          <w:sz w:val="28"/>
          <w:szCs w:val="28"/>
        </w:rPr>
        <w:t>:</w:t>
      </w:r>
      <w:r w:rsidRPr="00415DC2">
        <w:rPr>
          <w:rFonts w:ascii="Times New Roman" w:hAnsi="Times New Roman" w:cs="Times New Roman"/>
          <w:sz w:val="28"/>
          <w:szCs w:val="28"/>
        </w:rPr>
        <w:t xml:space="preserve"> «Актуальные проблемы урановой промышленности</w:t>
      </w:r>
      <w:r>
        <w:rPr>
          <w:rFonts w:ascii="Times New Roman" w:hAnsi="Times New Roman" w:cs="Times New Roman"/>
          <w:sz w:val="28"/>
          <w:szCs w:val="28"/>
        </w:rPr>
        <w:t xml:space="preserve">. </w:t>
      </w:r>
      <w:r w:rsidRPr="00415DC2">
        <w:rPr>
          <w:rFonts w:ascii="Times New Roman" w:hAnsi="Times New Roman" w:cs="Times New Roman"/>
          <w:sz w:val="28"/>
          <w:szCs w:val="28"/>
        </w:rPr>
        <w:t>–</w:t>
      </w:r>
      <w:r w:rsidR="005B3D88">
        <w:rPr>
          <w:rFonts w:ascii="Times New Roman" w:hAnsi="Times New Roman" w:cs="Times New Roman"/>
          <w:sz w:val="28"/>
          <w:szCs w:val="28"/>
        </w:rPr>
        <w:t xml:space="preserve"> Алматы</w:t>
      </w:r>
      <w:r w:rsidR="005B3D88">
        <w:rPr>
          <w:rFonts w:ascii="Times New Roman" w:hAnsi="Times New Roman" w:cs="Times New Roman"/>
          <w:sz w:val="28"/>
          <w:szCs w:val="28"/>
          <w:lang w:val="kk-KZ"/>
        </w:rPr>
        <w:t xml:space="preserve">. </w:t>
      </w:r>
      <w:r w:rsidR="005B3D88" w:rsidRPr="005B3D88">
        <w:rPr>
          <w:rFonts w:ascii="Times New Roman" w:hAnsi="Times New Roman" w:cs="Times New Roman"/>
          <w:sz w:val="28"/>
          <w:szCs w:val="28"/>
        </w:rPr>
        <w:t>–</w:t>
      </w:r>
      <w:r w:rsidR="005B3D88">
        <w:rPr>
          <w:rFonts w:ascii="Times New Roman" w:hAnsi="Times New Roman" w:cs="Times New Roman"/>
          <w:sz w:val="28"/>
          <w:szCs w:val="28"/>
        </w:rPr>
        <w:t xml:space="preserve"> 2019</w:t>
      </w:r>
      <w:r w:rsidR="005B3D88">
        <w:rPr>
          <w:rFonts w:ascii="Times New Roman" w:hAnsi="Times New Roman" w:cs="Times New Roman"/>
          <w:sz w:val="28"/>
          <w:szCs w:val="28"/>
          <w:lang w:val="kk-KZ"/>
        </w:rPr>
        <w:t xml:space="preserve">. </w:t>
      </w:r>
      <w:r w:rsidRPr="00415DC2">
        <w:rPr>
          <w:rFonts w:ascii="Times New Roman" w:hAnsi="Times New Roman" w:cs="Times New Roman"/>
          <w:sz w:val="28"/>
          <w:szCs w:val="28"/>
        </w:rPr>
        <w:t>–</w:t>
      </w:r>
      <w:r w:rsidR="005B3D88">
        <w:rPr>
          <w:rFonts w:ascii="Times New Roman" w:hAnsi="Times New Roman" w:cs="Times New Roman"/>
          <w:sz w:val="28"/>
          <w:szCs w:val="28"/>
          <w:lang w:val="kk-KZ"/>
        </w:rPr>
        <w:t xml:space="preserve"> </w:t>
      </w:r>
      <w:r w:rsidRPr="00415DC2">
        <w:rPr>
          <w:rFonts w:ascii="Times New Roman" w:hAnsi="Times New Roman" w:cs="Times New Roman"/>
          <w:sz w:val="28"/>
          <w:szCs w:val="28"/>
        </w:rPr>
        <w:t>С 254-255</w:t>
      </w:r>
      <w:r>
        <w:rPr>
          <w:rFonts w:ascii="Times New Roman" w:hAnsi="Times New Roman" w:cs="Times New Roman"/>
          <w:sz w:val="28"/>
          <w:szCs w:val="28"/>
        </w:rPr>
        <w:t>.</w:t>
      </w:r>
    </w:p>
    <w:p w:rsidR="00507C86" w:rsidRPr="001E6ACF" w:rsidRDefault="00BA4692"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50</w:t>
      </w:r>
      <w:r w:rsidR="00507C86">
        <w:rPr>
          <w:rFonts w:ascii="Times New Roman" w:hAnsi="Times New Roman" w:cs="Times New Roman"/>
          <w:sz w:val="28"/>
          <w:szCs w:val="28"/>
          <w:lang w:val="en-US"/>
        </w:rPr>
        <w:t xml:space="preserve"> Ismail N., Hisyam A., Abd Aziz </w:t>
      </w:r>
      <w:r w:rsidR="00507C86" w:rsidRPr="00415DC2">
        <w:rPr>
          <w:rFonts w:ascii="Times New Roman" w:hAnsi="Times New Roman" w:cs="Times New Roman"/>
          <w:sz w:val="28"/>
          <w:szCs w:val="28"/>
          <w:lang w:val="en-US"/>
        </w:rPr>
        <w:t>M.A., M</w:t>
      </w:r>
      <w:r w:rsidR="00507C86">
        <w:rPr>
          <w:rFonts w:ascii="Times New Roman" w:hAnsi="Times New Roman" w:cs="Times New Roman"/>
          <w:sz w:val="28"/>
          <w:szCs w:val="28"/>
          <w:lang w:val="en-US"/>
        </w:rPr>
        <w:t>ohd Yunus</w:t>
      </w:r>
      <w:r w:rsidR="00507C86" w:rsidRPr="00415DC2">
        <w:rPr>
          <w:rFonts w:ascii="Times New Roman" w:hAnsi="Times New Roman" w:cs="Times New Roman"/>
          <w:sz w:val="28"/>
          <w:szCs w:val="28"/>
          <w:lang w:val="en-US"/>
        </w:rPr>
        <w:t xml:space="preserve"> M.Y. Selection of Extractant in Rare Earth Solvent Extraction System: A Review //</w:t>
      </w:r>
      <w:r w:rsidR="00507C86" w:rsidRPr="00507C86">
        <w:rPr>
          <w:rFonts w:ascii="Times New Roman" w:hAnsi="Times New Roman" w:cs="Times New Roman"/>
          <w:sz w:val="28"/>
          <w:szCs w:val="28"/>
          <w:lang w:val="en-US"/>
        </w:rPr>
        <w:t xml:space="preserve"> </w:t>
      </w:r>
      <w:r w:rsidR="00507C86" w:rsidRPr="00415DC2">
        <w:rPr>
          <w:rFonts w:ascii="Times New Roman" w:hAnsi="Times New Roman" w:cs="Times New Roman"/>
          <w:sz w:val="28"/>
          <w:szCs w:val="28"/>
          <w:lang w:val="en-US"/>
        </w:rPr>
        <w:t>Int. J. Recent Technol. Eng. –2019</w:t>
      </w:r>
      <w:r w:rsidR="00507C86" w:rsidRPr="001E6ACF">
        <w:rPr>
          <w:rFonts w:ascii="Times New Roman" w:hAnsi="Times New Roman" w:cs="Times New Roman"/>
          <w:sz w:val="28"/>
          <w:szCs w:val="28"/>
          <w:lang w:val="en-US"/>
        </w:rPr>
        <w:t xml:space="preserve">. </w:t>
      </w:r>
      <w:r w:rsidR="00507C86" w:rsidRPr="00415DC2">
        <w:rPr>
          <w:rFonts w:ascii="Times New Roman" w:hAnsi="Times New Roman" w:cs="Times New Roman"/>
          <w:sz w:val="28"/>
          <w:szCs w:val="28"/>
          <w:lang w:val="en-US"/>
        </w:rPr>
        <w:t>–</w:t>
      </w:r>
      <w:r w:rsidR="005B3D88">
        <w:rPr>
          <w:rFonts w:ascii="Times New Roman" w:hAnsi="Times New Roman" w:cs="Times New Roman"/>
          <w:sz w:val="28"/>
          <w:szCs w:val="28"/>
          <w:lang w:val="kk-KZ"/>
        </w:rPr>
        <w:t xml:space="preserve"> №</w:t>
      </w:r>
      <w:r w:rsidR="00507C86" w:rsidRPr="00415DC2">
        <w:rPr>
          <w:rFonts w:ascii="Times New Roman" w:hAnsi="Times New Roman" w:cs="Times New Roman"/>
          <w:sz w:val="28"/>
          <w:szCs w:val="28"/>
          <w:lang w:val="en-US"/>
        </w:rPr>
        <w:t xml:space="preserve"> 8</w:t>
      </w:r>
      <w:r w:rsidR="005B3D88">
        <w:rPr>
          <w:rFonts w:ascii="Times New Roman" w:hAnsi="Times New Roman" w:cs="Times New Roman"/>
          <w:sz w:val="28"/>
          <w:szCs w:val="28"/>
          <w:lang w:val="kk-KZ"/>
        </w:rPr>
        <w:t xml:space="preserve"> С.</w:t>
      </w:r>
      <w:r w:rsidR="00507C86" w:rsidRPr="00415DC2">
        <w:rPr>
          <w:rFonts w:ascii="Times New Roman" w:hAnsi="Times New Roman" w:cs="Times New Roman"/>
          <w:sz w:val="28"/>
          <w:szCs w:val="28"/>
          <w:lang w:val="en-US"/>
        </w:rPr>
        <w:t xml:space="preserve"> 728</w:t>
      </w:r>
      <w:r w:rsidR="00507C86" w:rsidRPr="001E6ACF">
        <w:rPr>
          <w:rFonts w:ascii="Times New Roman" w:hAnsi="Times New Roman" w:cs="Times New Roman"/>
          <w:sz w:val="28"/>
          <w:szCs w:val="28"/>
          <w:lang w:val="en-US"/>
        </w:rPr>
        <w:t>-</w:t>
      </w:r>
      <w:r w:rsidR="00507C86" w:rsidRPr="00415DC2">
        <w:rPr>
          <w:rFonts w:ascii="Times New Roman" w:hAnsi="Times New Roman" w:cs="Times New Roman"/>
          <w:sz w:val="28"/>
          <w:szCs w:val="28"/>
          <w:lang w:val="en-US"/>
        </w:rPr>
        <w:t>743.</w:t>
      </w:r>
    </w:p>
    <w:p w:rsidR="00507C86" w:rsidRPr="00415DC2" w:rsidRDefault="00542E7E"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5</w:t>
      </w:r>
      <w:r w:rsidR="00BA4692">
        <w:rPr>
          <w:rFonts w:ascii="Times New Roman" w:hAnsi="Times New Roman" w:cs="Times New Roman"/>
          <w:sz w:val="28"/>
          <w:szCs w:val="28"/>
          <w:lang w:val="kk-KZ"/>
        </w:rPr>
        <w:t>1</w:t>
      </w:r>
      <w:r w:rsidR="00507C86" w:rsidRPr="00415DC2">
        <w:rPr>
          <w:rFonts w:ascii="Times New Roman" w:hAnsi="Times New Roman" w:cs="Times New Roman"/>
          <w:sz w:val="28"/>
          <w:szCs w:val="28"/>
          <w:lang w:val="en-US"/>
        </w:rPr>
        <w:t xml:space="preserve"> Wang C., Li D. Extraction mechanism of Sc(III) and separation from Th(IV), Fe(III) and Lu(III) with bis</w:t>
      </w:r>
      <w:r w:rsidR="00507C86" w:rsidRPr="00507C86">
        <w:rPr>
          <w:rFonts w:ascii="Times New Roman" w:hAnsi="Times New Roman" w:cs="Times New Roman"/>
          <w:sz w:val="28"/>
          <w:szCs w:val="28"/>
          <w:lang w:val="en-US"/>
        </w:rPr>
        <w:t xml:space="preserve"> </w:t>
      </w:r>
      <w:r w:rsidR="00507C86" w:rsidRPr="00415DC2">
        <w:rPr>
          <w:rFonts w:ascii="Times New Roman" w:hAnsi="Times New Roman" w:cs="Times New Roman"/>
          <w:sz w:val="28"/>
          <w:szCs w:val="28"/>
          <w:lang w:val="en-US"/>
        </w:rPr>
        <w:t>(2,4,4-trimethylpentyl)</w:t>
      </w:r>
      <w:r w:rsidR="00507C86" w:rsidRPr="00507C86">
        <w:rPr>
          <w:rFonts w:ascii="Times New Roman" w:hAnsi="Times New Roman" w:cs="Times New Roman"/>
          <w:sz w:val="28"/>
          <w:szCs w:val="28"/>
          <w:lang w:val="en-US"/>
        </w:rPr>
        <w:t xml:space="preserve"> </w:t>
      </w:r>
      <w:r w:rsidR="00507C86" w:rsidRPr="00415DC2">
        <w:rPr>
          <w:rFonts w:ascii="Times New Roman" w:hAnsi="Times New Roman" w:cs="Times New Roman"/>
          <w:sz w:val="28"/>
          <w:szCs w:val="28"/>
          <w:lang w:val="en-US"/>
        </w:rPr>
        <w:t>phosphinic acid in n-hexane</w:t>
      </w:r>
      <w:r w:rsidR="00507C86">
        <w:rPr>
          <w:rFonts w:ascii="Times New Roman" w:hAnsi="Times New Roman" w:cs="Times New Roman"/>
          <w:sz w:val="28"/>
          <w:szCs w:val="28"/>
          <w:lang w:val="en-US"/>
        </w:rPr>
        <w:t xml:space="preserve"> from sulphuric acid solutions</w:t>
      </w:r>
      <w:r w:rsidR="00507C86" w:rsidRPr="00507C86">
        <w:rPr>
          <w:rFonts w:ascii="Times New Roman" w:hAnsi="Times New Roman" w:cs="Times New Roman"/>
          <w:sz w:val="28"/>
          <w:szCs w:val="28"/>
          <w:lang w:val="en-US"/>
        </w:rPr>
        <w:t xml:space="preserve"> // </w:t>
      </w:r>
      <w:r w:rsidR="00507C86" w:rsidRPr="00415DC2">
        <w:rPr>
          <w:rFonts w:ascii="Times New Roman" w:hAnsi="Times New Roman" w:cs="Times New Roman"/>
          <w:sz w:val="28"/>
          <w:szCs w:val="28"/>
          <w:lang w:val="en-US"/>
        </w:rPr>
        <w:t xml:space="preserve">Solvent Extr. Ion Exch. – 1994. – </w:t>
      </w:r>
      <w:r w:rsidR="005B3D88">
        <w:rPr>
          <w:rFonts w:ascii="Times New Roman" w:hAnsi="Times New Roman" w:cs="Times New Roman"/>
          <w:sz w:val="28"/>
          <w:szCs w:val="28"/>
          <w:lang w:val="kk-KZ"/>
        </w:rPr>
        <w:t xml:space="preserve">№ </w:t>
      </w:r>
      <w:r w:rsidR="005B3D88">
        <w:rPr>
          <w:rFonts w:ascii="Times New Roman" w:hAnsi="Times New Roman" w:cs="Times New Roman"/>
          <w:sz w:val="28"/>
          <w:szCs w:val="28"/>
          <w:lang w:val="en-US"/>
        </w:rPr>
        <w:t>12</w:t>
      </w:r>
      <w:r w:rsidR="005B3D88">
        <w:rPr>
          <w:rFonts w:ascii="Times New Roman" w:hAnsi="Times New Roman" w:cs="Times New Roman"/>
          <w:sz w:val="28"/>
          <w:szCs w:val="28"/>
          <w:lang w:val="kk-KZ"/>
        </w:rPr>
        <w:t xml:space="preserve">. </w:t>
      </w:r>
      <w:r w:rsidR="005B3D88">
        <w:rPr>
          <w:rFonts w:ascii="Times New Roman" w:hAnsi="Times New Roman" w:cs="Times New Roman"/>
          <w:sz w:val="28"/>
          <w:szCs w:val="28"/>
          <w:lang w:val="en-US"/>
        </w:rPr>
        <w:t>–</w:t>
      </w:r>
      <w:r w:rsidR="00507C86" w:rsidRPr="00415DC2">
        <w:rPr>
          <w:rFonts w:ascii="Times New Roman" w:hAnsi="Times New Roman" w:cs="Times New Roman"/>
          <w:sz w:val="28"/>
          <w:szCs w:val="28"/>
          <w:lang w:val="en-US"/>
        </w:rPr>
        <w:t xml:space="preserve"> </w:t>
      </w:r>
      <w:r w:rsidR="005B3D88" w:rsidRPr="009C1603">
        <w:rPr>
          <w:rFonts w:ascii="Times New Roman" w:hAnsi="Times New Roman" w:cs="Times New Roman"/>
          <w:sz w:val="28"/>
          <w:szCs w:val="28"/>
          <w:lang w:val="en-US"/>
        </w:rPr>
        <w:t>P.</w:t>
      </w:r>
      <w:r w:rsidR="005B3D88">
        <w:rPr>
          <w:rFonts w:ascii="Times New Roman" w:hAnsi="Times New Roman" w:cs="Times New Roman"/>
          <w:sz w:val="28"/>
          <w:szCs w:val="28"/>
          <w:lang w:val="kk-KZ"/>
        </w:rPr>
        <w:t xml:space="preserve"> </w:t>
      </w:r>
      <w:r w:rsidR="00507C86" w:rsidRPr="00415DC2">
        <w:rPr>
          <w:rFonts w:ascii="Times New Roman" w:hAnsi="Times New Roman" w:cs="Times New Roman"/>
          <w:sz w:val="28"/>
          <w:szCs w:val="28"/>
          <w:lang w:val="en-US"/>
        </w:rPr>
        <w:t>615-631.</w:t>
      </w:r>
    </w:p>
    <w:p w:rsidR="00507C86" w:rsidRDefault="00507C86"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5</w:t>
      </w:r>
      <w:r w:rsidR="00BA4692">
        <w:rPr>
          <w:rFonts w:ascii="Times New Roman" w:hAnsi="Times New Roman" w:cs="Times New Roman"/>
          <w:sz w:val="28"/>
          <w:szCs w:val="28"/>
          <w:lang w:val="kk-KZ"/>
        </w:rPr>
        <w:t>2</w:t>
      </w:r>
      <w:r>
        <w:rPr>
          <w:rFonts w:ascii="Times New Roman" w:hAnsi="Times New Roman" w:cs="Times New Roman"/>
          <w:sz w:val="28"/>
          <w:szCs w:val="28"/>
          <w:lang w:val="en-US"/>
        </w:rPr>
        <w:t xml:space="preserve"> Zhang X.K.</w:t>
      </w:r>
      <w:r w:rsidRPr="00507C86">
        <w:rPr>
          <w:rFonts w:ascii="Times New Roman" w:hAnsi="Times New Roman" w:cs="Times New Roman"/>
          <w:sz w:val="28"/>
          <w:szCs w:val="28"/>
          <w:lang w:val="en-US"/>
        </w:rPr>
        <w:t>,</w:t>
      </w:r>
      <w:r>
        <w:rPr>
          <w:rFonts w:ascii="Times New Roman" w:hAnsi="Times New Roman" w:cs="Times New Roman"/>
          <w:sz w:val="28"/>
          <w:szCs w:val="28"/>
          <w:lang w:val="en-US"/>
        </w:rPr>
        <w:t xml:space="preserve"> Zhou K.G.</w:t>
      </w:r>
      <w:r w:rsidRPr="00507C86">
        <w:rPr>
          <w:rFonts w:ascii="Times New Roman" w:hAnsi="Times New Roman" w:cs="Times New Roman"/>
          <w:sz w:val="28"/>
          <w:szCs w:val="28"/>
          <w:lang w:val="en-US"/>
        </w:rPr>
        <w:t>,</w:t>
      </w:r>
      <w:r>
        <w:rPr>
          <w:rFonts w:ascii="Times New Roman" w:hAnsi="Times New Roman" w:cs="Times New Roman"/>
          <w:sz w:val="28"/>
          <w:szCs w:val="28"/>
          <w:lang w:val="en-US"/>
        </w:rPr>
        <w:t xml:space="preserve"> Chen W., Lei Q.Y., Huang Y., Peng C.</w:t>
      </w:r>
      <w:r w:rsidRPr="00415DC2">
        <w:rPr>
          <w:rFonts w:ascii="Times New Roman" w:hAnsi="Times New Roman" w:cs="Times New Roman"/>
          <w:sz w:val="28"/>
          <w:szCs w:val="28"/>
          <w:lang w:val="en-US"/>
        </w:rPr>
        <w:t>H. Recovery of iron and rare earth elements from red mud through an acid leachi</w:t>
      </w:r>
      <w:r>
        <w:rPr>
          <w:rFonts w:ascii="Times New Roman" w:hAnsi="Times New Roman" w:cs="Times New Roman"/>
          <w:sz w:val="28"/>
          <w:szCs w:val="28"/>
          <w:lang w:val="en-US"/>
        </w:rPr>
        <w:t>ng-stepwise extraction approach</w:t>
      </w:r>
      <w:r w:rsidRPr="00507C86">
        <w:rPr>
          <w:rFonts w:ascii="Times New Roman" w:hAnsi="Times New Roman" w:cs="Times New Roman"/>
          <w:sz w:val="28"/>
          <w:szCs w:val="28"/>
          <w:lang w:val="en-US"/>
        </w:rPr>
        <w:t xml:space="preserve"> //</w:t>
      </w:r>
      <w:r w:rsidRPr="00415DC2">
        <w:rPr>
          <w:rFonts w:ascii="Times New Roman" w:hAnsi="Times New Roman" w:cs="Times New Roman"/>
          <w:sz w:val="28"/>
          <w:szCs w:val="28"/>
          <w:lang w:val="en-US"/>
        </w:rPr>
        <w:t xml:space="preserve"> J. Cent. S. Univ. –2019</w:t>
      </w:r>
      <w:r w:rsidRPr="00474516">
        <w:rPr>
          <w:rFonts w:ascii="Times New Roman" w:hAnsi="Times New Roman" w:cs="Times New Roman"/>
          <w:sz w:val="28"/>
          <w:szCs w:val="28"/>
          <w:lang w:val="en-US"/>
        </w:rPr>
        <w:t xml:space="preserve">. </w:t>
      </w:r>
      <w:r w:rsidRPr="00415DC2">
        <w:rPr>
          <w:rFonts w:ascii="Times New Roman" w:hAnsi="Times New Roman" w:cs="Times New Roman"/>
          <w:sz w:val="28"/>
          <w:szCs w:val="28"/>
          <w:lang w:val="en-US"/>
        </w:rPr>
        <w:t>–</w:t>
      </w:r>
      <w:r w:rsidR="005B3D88">
        <w:rPr>
          <w:rFonts w:ascii="Times New Roman" w:hAnsi="Times New Roman" w:cs="Times New Roman"/>
          <w:sz w:val="28"/>
          <w:szCs w:val="28"/>
          <w:lang w:val="kk-KZ"/>
        </w:rPr>
        <w:t xml:space="preserve"> № </w:t>
      </w:r>
      <w:r w:rsidRPr="00415DC2">
        <w:rPr>
          <w:rFonts w:ascii="Times New Roman" w:hAnsi="Times New Roman" w:cs="Times New Roman"/>
          <w:sz w:val="28"/>
          <w:szCs w:val="28"/>
          <w:lang w:val="en-US"/>
        </w:rPr>
        <w:t>26</w:t>
      </w:r>
      <w:r w:rsidR="005B3D88">
        <w:rPr>
          <w:rFonts w:ascii="Times New Roman" w:hAnsi="Times New Roman" w:cs="Times New Roman"/>
          <w:sz w:val="28"/>
          <w:szCs w:val="28"/>
          <w:lang w:val="kk-KZ"/>
        </w:rPr>
        <w:t xml:space="preserve">. </w:t>
      </w:r>
      <w:r w:rsidR="005B3D88" w:rsidRPr="00415DC2">
        <w:rPr>
          <w:rFonts w:ascii="Times New Roman" w:hAnsi="Times New Roman" w:cs="Times New Roman"/>
          <w:sz w:val="28"/>
          <w:szCs w:val="28"/>
          <w:lang w:val="en-US"/>
        </w:rPr>
        <w:t>–</w:t>
      </w:r>
      <w:r w:rsidR="005B3D88">
        <w:rPr>
          <w:rFonts w:ascii="Times New Roman" w:hAnsi="Times New Roman" w:cs="Times New Roman"/>
          <w:sz w:val="28"/>
          <w:szCs w:val="28"/>
          <w:lang w:val="kk-KZ"/>
        </w:rPr>
        <w:t xml:space="preserve"> </w:t>
      </w:r>
      <w:r w:rsidR="005B3D88" w:rsidRPr="009C1603">
        <w:rPr>
          <w:rFonts w:ascii="Times New Roman" w:hAnsi="Times New Roman" w:cs="Times New Roman"/>
          <w:sz w:val="28"/>
          <w:szCs w:val="28"/>
          <w:lang w:val="en-US"/>
        </w:rPr>
        <w:t>P.</w:t>
      </w:r>
      <w:r w:rsidR="005B3D88">
        <w:rPr>
          <w:rFonts w:ascii="Times New Roman" w:hAnsi="Times New Roman" w:cs="Times New Roman"/>
          <w:sz w:val="28"/>
          <w:szCs w:val="28"/>
          <w:lang w:val="kk-KZ"/>
        </w:rPr>
        <w:t xml:space="preserve"> </w:t>
      </w:r>
      <w:r w:rsidRPr="00415DC2">
        <w:rPr>
          <w:rFonts w:ascii="Times New Roman" w:hAnsi="Times New Roman" w:cs="Times New Roman"/>
          <w:sz w:val="28"/>
          <w:szCs w:val="28"/>
          <w:lang w:val="en-US"/>
        </w:rPr>
        <w:t>458</w:t>
      </w:r>
      <w:r w:rsidRPr="00474516">
        <w:rPr>
          <w:rFonts w:ascii="Times New Roman" w:hAnsi="Times New Roman" w:cs="Times New Roman"/>
          <w:sz w:val="28"/>
          <w:szCs w:val="28"/>
          <w:lang w:val="en-US"/>
        </w:rPr>
        <w:t>-</w:t>
      </w:r>
      <w:r w:rsidRPr="00415DC2">
        <w:rPr>
          <w:rFonts w:ascii="Times New Roman" w:hAnsi="Times New Roman" w:cs="Times New Roman"/>
          <w:sz w:val="28"/>
          <w:szCs w:val="28"/>
          <w:lang w:val="en-US"/>
        </w:rPr>
        <w:t>466.</w:t>
      </w:r>
    </w:p>
    <w:p w:rsidR="00507C86" w:rsidRPr="001E6ACF" w:rsidRDefault="00507C86"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5</w:t>
      </w:r>
      <w:r w:rsidR="00EF0C24">
        <w:rPr>
          <w:rFonts w:ascii="Times New Roman" w:hAnsi="Times New Roman" w:cs="Times New Roman"/>
          <w:sz w:val="28"/>
          <w:szCs w:val="28"/>
          <w:lang w:val="kk-KZ"/>
        </w:rPr>
        <w:t>3</w:t>
      </w:r>
      <w:r>
        <w:rPr>
          <w:rFonts w:ascii="Times New Roman" w:hAnsi="Times New Roman" w:cs="Times New Roman"/>
          <w:sz w:val="28"/>
          <w:szCs w:val="28"/>
          <w:lang w:val="en-US"/>
        </w:rPr>
        <w:t xml:space="preserve"> Hirashima Y., Mugita M., Shiokawa</w:t>
      </w:r>
      <w:r w:rsidRPr="001E6ACF">
        <w:rPr>
          <w:rFonts w:ascii="Times New Roman" w:hAnsi="Times New Roman" w:cs="Times New Roman"/>
          <w:sz w:val="28"/>
          <w:szCs w:val="28"/>
          <w:lang w:val="en-US"/>
        </w:rPr>
        <w:t xml:space="preserve"> J. Synergistic extraction of lanthanoids with di (2-ethylhexyl) ph</w:t>
      </w:r>
      <w:r>
        <w:rPr>
          <w:rFonts w:ascii="Times New Roman" w:hAnsi="Times New Roman" w:cs="Times New Roman"/>
          <w:sz w:val="28"/>
          <w:szCs w:val="28"/>
          <w:lang w:val="en-US"/>
        </w:rPr>
        <w:t>osphoric acid and some reagents</w:t>
      </w:r>
      <w:r w:rsidRPr="00507C86">
        <w:rPr>
          <w:rFonts w:ascii="Times New Roman" w:hAnsi="Times New Roman" w:cs="Times New Roman"/>
          <w:sz w:val="28"/>
          <w:szCs w:val="28"/>
          <w:lang w:val="en-US"/>
        </w:rPr>
        <w:t xml:space="preserve"> // </w:t>
      </w:r>
      <w:r w:rsidRPr="001E6ACF">
        <w:rPr>
          <w:rFonts w:ascii="Times New Roman" w:hAnsi="Times New Roman" w:cs="Times New Roman"/>
          <w:sz w:val="28"/>
          <w:szCs w:val="28"/>
          <w:lang w:val="en-US"/>
        </w:rPr>
        <w:t xml:space="preserve">J. Inorg. Nucl. Chem. –1976. – </w:t>
      </w:r>
      <w:r w:rsidR="005B3D88">
        <w:rPr>
          <w:rFonts w:ascii="Times New Roman" w:hAnsi="Times New Roman" w:cs="Times New Roman"/>
          <w:sz w:val="28"/>
          <w:szCs w:val="28"/>
          <w:lang w:val="kk-KZ"/>
        </w:rPr>
        <w:t xml:space="preserve">№ </w:t>
      </w:r>
      <w:r w:rsidRPr="001E6ACF">
        <w:rPr>
          <w:rFonts w:ascii="Times New Roman" w:hAnsi="Times New Roman" w:cs="Times New Roman"/>
          <w:sz w:val="28"/>
          <w:szCs w:val="28"/>
          <w:lang w:val="en-US"/>
        </w:rPr>
        <w:t>38</w:t>
      </w:r>
      <w:r w:rsidR="005B3D88">
        <w:rPr>
          <w:rFonts w:ascii="Times New Roman" w:hAnsi="Times New Roman" w:cs="Times New Roman"/>
          <w:sz w:val="28"/>
          <w:szCs w:val="28"/>
          <w:lang w:val="kk-KZ"/>
        </w:rPr>
        <w:t xml:space="preserve">. </w:t>
      </w:r>
      <w:r w:rsidR="005B3D88" w:rsidRPr="001E6ACF">
        <w:rPr>
          <w:rFonts w:ascii="Times New Roman" w:hAnsi="Times New Roman" w:cs="Times New Roman"/>
          <w:sz w:val="28"/>
          <w:szCs w:val="28"/>
          <w:lang w:val="en-US"/>
        </w:rPr>
        <w:t>–</w:t>
      </w:r>
      <w:r w:rsidRPr="001E6ACF">
        <w:rPr>
          <w:rFonts w:ascii="Times New Roman" w:hAnsi="Times New Roman" w:cs="Times New Roman"/>
          <w:sz w:val="28"/>
          <w:szCs w:val="28"/>
          <w:lang w:val="en-US"/>
        </w:rPr>
        <w:t xml:space="preserve"> </w:t>
      </w:r>
      <w:r w:rsidR="005B3D88" w:rsidRPr="009C1603">
        <w:rPr>
          <w:rFonts w:ascii="Times New Roman" w:hAnsi="Times New Roman" w:cs="Times New Roman"/>
          <w:sz w:val="28"/>
          <w:szCs w:val="28"/>
          <w:lang w:val="en-US"/>
        </w:rPr>
        <w:t>P.</w:t>
      </w:r>
      <w:r w:rsidR="005B3D88">
        <w:rPr>
          <w:rFonts w:ascii="Times New Roman" w:hAnsi="Times New Roman" w:cs="Times New Roman"/>
          <w:sz w:val="28"/>
          <w:szCs w:val="28"/>
          <w:lang w:val="kk-KZ"/>
        </w:rPr>
        <w:t xml:space="preserve"> </w:t>
      </w:r>
      <w:r w:rsidRPr="001E6ACF">
        <w:rPr>
          <w:rFonts w:ascii="Times New Roman" w:hAnsi="Times New Roman" w:cs="Times New Roman"/>
          <w:sz w:val="28"/>
          <w:szCs w:val="28"/>
          <w:lang w:val="en-US"/>
        </w:rPr>
        <w:t>1199-1202.</w:t>
      </w:r>
    </w:p>
    <w:p w:rsidR="00507C86" w:rsidRDefault="00507C86" w:rsidP="004359A7">
      <w:pPr>
        <w:pStyle w:val="afffffa"/>
        <w:ind w:firstLine="709"/>
        <w:jc w:val="both"/>
        <w:rPr>
          <w:rFonts w:ascii="Times New Roman" w:hAnsi="Times New Roman" w:cs="Times New Roman"/>
          <w:sz w:val="28"/>
          <w:szCs w:val="28"/>
          <w:lang w:val="en-US"/>
        </w:rPr>
      </w:pPr>
      <w:r w:rsidRPr="001E6ACF">
        <w:rPr>
          <w:rFonts w:ascii="Times New Roman" w:hAnsi="Times New Roman" w:cs="Times New Roman"/>
          <w:sz w:val="28"/>
          <w:szCs w:val="28"/>
          <w:lang w:val="en-US"/>
        </w:rPr>
        <w:t>5</w:t>
      </w:r>
      <w:r w:rsidR="00EF0C24">
        <w:rPr>
          <w:rFonts w:ascii="Times New Roman" w:hAnsi="Times New Roman" w:cs="Times New Roman"/>
          <w:sz w:val="28"/>
          <w:szCs w:val="28"/>
          <w:lang w:val="kk-KZ"/>
        </w:rPr>
        <w:t>4</w:t>
      </w:r>
      <w:r w:rsidRPr="001E6ACF">
        <w:rPr>
          <w:rFonts w:ascii="Times New Roman" w:hAnsi="Times New Roman" w:cs="Times New Roman"/>
          <w:sz w:val="28"/>
          <w:szCs w:val="28"/>
          <w:lang w:val="en-US"/>
        </w:rPr>
        <w:t xml:space="preserve"> Goonan T.G. Rare Earth Elements: End Use and Recyclability //</w:t>
      </w:r>
      <w:r w:rsidRPr="00507C86">
        <w:rPr>
          <w:rFonts w:ascii="Times New Roman" w:hAnsi="Times New Roman" w:cs="Times New Roman"/>
          <w:sz w:val="28"/>
          <w:szCs w:val="28"/>
          <w:lang w:val="en-US"/>
        </w:rPr>
        <w:t xml:space="preserve"> </w:t>
      </w:r>
      <w:r w:rsidRPr="001E6ACF">
        <w:rPr>
          <w:rFonts w:ascii="Times New Roman" w:hAnsi="Times New Roman" w:cs="Times New Roman"/>
          <w:sz w:val="28"/>
          <w:szCs w:val="28"/>
          <w:lang w:val="en-US"/>
        </w:rPr>
        <w:t>US Department of the Interior: U.S. Geolo</w:t>
      </w:r>
      <w:r w:rsidR="005B3D88">
        <w:rPr>
          <w:rFonts w:ascii="Times New Roman" w:hAnsi="Times New Roman" w:cs="Times New Roman"/>
          <w:sz w:val="28"/>
          <w:szCs w:val="28"/>
          <w:lang w:val="en-US"/>
        </w:rPr>
        <w:t>gical Survey. – Reston, VA, USA</w:t>
      </w:r>
      <w:r w:rsidR="005B3D88">
        <w:rPr>
          <w:rFonts w:ascii="Times New Roman" w:hAnsi="Times New Roman" w:cs="Times New Roman"/>
          <w:sz w:val="28"/>
          <w:szCs w:val="28"/>
          <w:lang w:val="kk-KZ"/>
        </w:rPr>
        <w:t xml:space="preserve">. </w:t>
      </w:r>
      <w:r w:rsidRPr="001E6ACF">
        <w:rPr>
          <w:rFonts w:ascii="Times New Roman" w:hAnsi="Times New Roman" w:cs="Times New Roman"/>
          <w:sz w:val="28"/>
          <w:szCs w:val="28"/>
          <w:lang w:val="en-US"/>
        </w:rPr>
        <w:t xml:space="preserve"> </w:t>
      </w:r>
      <w:r w:rsidR="005B3D88" w:rsidRPr="001E6ACF">
        <w:rPr>
          <w:rFonts w:ascii="Times New Roman" w:hAnsi="Times New Roman" w:cs="Times New Roman"/>
          <w:sz w:val="28"/>
          <w:szCs w:val="28"/>
          <w:lang w:val="en-US"/>
        </w:rPr>
        <w:t>–</w:t>
      </w:r>
      <w:r w:rsidR="005B3D88">
        <w:rPr>
          <w:rFonts w:ascii="Times New Roman" w:hAnsi="Times New Roman" w:cs="Times New Roman"/>
          <w:sz w:val="28"/>
          <w:szCs w:val="28"/>
          <w:lang w:val="kk-KZ"/>
        </w:rPr>
        <w:t xml:space="preserve"> </w:t>
      </w:r>
      <w:r w:rsidRPr="001E6ACF">
        <w:rPr>
          <w:rFonts w:ascii="Times New Roman" w:hAnsi="Times New Roman" w:cs="Times New Roman"/>
          <w:sz w:val="28"/>
          <w:szCs w:val="28"/>
          <w:lang w:val="en-US"/>
        </w:rPr>
        <w:t>2011.</w:t>
      </w:r>
    </w:p>
    <w:p w:rsidR="00507C86" w:rsidRPr="001E6ACF" w:rsidRDefault="00507C86" w:rsidP="004359A7">
      <w:pPr>
        <w:pStyle w:val="afffffa"/>
        <w:ind w:firstLine="709"/>
        <w:jc w:val="both"/>
        <w:rPr>
          <w:rFonts w:ascii="Times New Roman" w:hAnsi="Times New Roman" w:cs="Times New Roman"/>
          <w:sz w:val="28"/>
          <w:szCs w:val="28"/>
          <w:lang w:val="en-US"/>
        </w:rPr>
      </w:pPr>
      <w:r w:rsidRPr="001E6ACF">
        <w:rPr>
          <w:rFonts w:ascii="Times New Roman" w:hAnsi="Times New Roman" w:cs="Times New Roman"/>
          <w:sz w:val="28"/>
          <w:szCs w:val="28"/>
          <w:lang w:val="en-US"/>
        </w:rPr>
        <w:t>5</w:t>
      </w:r>
      <w:r w:rsidR="00EF0C24">
        <w:rPr>
          <w:rFonts w:ascii="Times New Roman" w:hAnsi="Times New Roman" w:cs="Times New Roman"/>
          <w:sz w:val="28"/>
          <w:szCs w:val="28"/>
          <w:lang w:val="kk-KZ"/>
        </w:rPr>
        <w:t>5</w:t>
      </w:r>
      <w:r w:rsidRPr="001E6ACF">
        <w:rPr>
          <w:rFonts w:ascii="Times New Roman" w:hAnsi="Times New Roman" w:cs="Times New Roman"/>
          <w:sz w:val="28"/>
          <w:szCs w:val="28"/>
          <w:lang w:val="en-US"/>
        </w:rPr>
        <w:t xml:space="preserve"> Graetz G. Uranium mining and First Peoples: The nuclear renaissance confronts historical legacies. J. Clean. Prod. –  2014. –  </w:t>
      </w:r>
      <w:r w:rsidR="005B3D88">
        <w:rPr>
          <w:rFonts w:ascii="Times New Roman" w:hAnsi="Times New Roman" w:cs="Times New Roman"/>
          <w:sz w:val="28"/>
          <w:szCs w:val="28"/>
          <w:lang w:val="kk-KZ"/>
        </w:rPr>
        <w:t xml:space="preserve">№ </w:t>
      </w:r>
      <w:r w:rsidR="005B3D88">
        <w:rPr>
          <w:rFonts w:ascii="Times New Roman" w:hAnsi="Times New Roman" w:cs="Times New Roman"/>
          <w:sz w:val="28"/>
          <w:szCs w:val="28"/>
          <w:lang w:val="en-US"/>
        </w:rPr>
        <w:t>84</w:t>
      </w:r>
      <w:r w:rsidR="005B3D88">
        <w:rPr>
          <w:rFonts w:ascii="Times New Roman" w:hAnsi="Times New Roman" w:cs="Times New Roman"/>
          <w:sz w:val="28"/>
          <w:szCs w:val="28"/>
          <w:lang w:val="kk-KZ"/>
        </w:rPr>
        <w:t xml:space="preserve">. </w:t>
      </w:r>
      <w:r w:rsidR="005B3D88" w:rsidRPr="001E6ACF">
        <w:rPr>
          <w:rFonts w:ascii="Times New Roman" w:hAnsi="Times New Roman" w:cs="Times New Roman"/>
          <w:sz w:val="28"/>
          <w:szCs w:val="28"/>
          <w:lang w:val="en-US"/>
        </w:rPr>
        <w:t>–</w:t>
      </w:r>
      <w:r w:rsidR="005B3D88">
        <w:rPr>
          <w:rFonts w:ascii="Times New Roman" w:hAnsi="Times New Roman" w:cs="Times New Roman"/>
          <w:sz w:val="28"/>
          <w:szCs w:val="28"/>
          <w:lang w:val="kk-KZ"/>
        </w:rPr>
        <w:t xml:space="preserve"> </w:t>
      </w:r>
      <w:r w:rsidR="005B3D88" w:rsidRPr="009C1603">
        <w:rPr>
          <w:rFonts w:ascii="Times New Roman" w:hAnsi="Times New Roman" w:cs="Times New Roman"/>
          <w:sz w:val="28"/>
          <w:szCs w:val="28"/>
          <w:lang w:val="en-US"/>
        </w:rPr>
        <w:t>P.</w:t>
      </w:r>
      <w:r w:rsidR="005B3D88">
        <w:rPr>
          <w:rFonts w:ascii="Times New Roman" w:hAnsi="Times New Roman" w:cs="Times New Roman"/>
          <w:sz w:val="28"/>
          <w:szCs w:val="28"/>
          <w:lang w:val="kk-KZ"/>
        </w:rPr>
        <w:t xml:space="preserve"> </w:t>
      </w:r>
      <w:r w:rsidRPr="001E6ACF">
        <w:rPr>
          <w:rFonts w:ascii="Times New Roman" w:hAnsi="Times New Roman" w:cs="Times New Roman"/>
          <w:sz w:val="28"/>
          <w:szCs w:val="28"/>
          <w:lang w:val="en-US"/>
        </w:rPr>
        <w:t>339-347.</w:t>
      </w:r>
    </w:p>
    <w:p w:rsidR="00507C86" w:rsidRDefault="00507C86" w:rsidP="004359A7">
      <w:pPr>
        <w:pStyle w:val="afffffa"/>
        <w:ind w:firstLine="709"/>
        <w:jc w:val="both"/>
        <w:rPr>
          <w:rFonts w:ascii="Times New Roman" w:hAnsi="Times New Roman" w:cs="Times New Roman"/>
          <w:sz w:val="28"/>
          <w:szCs w:val="28"/>
          <w:lang w:val="en-US"/>
        </w:rPr>
      </w:pPr>
      <w:r w:rsidRPr="001E6ACF">
        <w:rPr>
          <w:rFonts w:ascii="Times New Roman" w:hAnsi="Times New Roman" w:cs="Times New Roman"/>
          <w:sz w:val="28"/>
          <w:szCs w:val="28"/>
          <w:lang w:val="en-US"/>
        </w:rPr>
        <w:t>5</w:t>
      </w:r>
      <w:r w:rsidR="00EF0C24">
        <w:rPr>
          <w:rFonts w:ascii="Times New Roman" w:hAnsi="Times New Roman" w:cs="Times New Roman"/>
          <w:sz w:val="28"/>
          <w:szCs w:val="28"/>
          <w:lang w:val="kk-KZ"/>
        </w:rPr>
        <w:t>6</w:t>
      </w:r>
      <w:r w:rsidRPr="001E6ACF">
        <w:rPr>
          <w:rFonts w:ascii="Times New Roman" w:hAnsi="Times New Roman" w:cs="Times New Roman"/>
          <w:sz w:val="28"/>
          <w:szCs w:val="28"/>
          <w:lang w:val="en-US"/>
        </w:rPr>
        <w:t xml:space="preserve"> Li D.Q., Zuo Y., Meng S.L. Separation of thorium</w:t>
      </w:r>
      <w:r w:rsidRPr="00507C86">
        <w:rPr>
          <w:rFonts w:ascii="Times New Roman" w:hAnsi="Times New Roman" w:cs="Times New Roman"/>
          <w:sz w:val="28"/>
          <w:szCs w:val="28"/>
          <w:lang w:val="en-US"/>
        </w:rPr>
        <w:t xml:space="preserve"> </w:t>
      </w:r>
      <w:r w:rsidRPr="001E6ACF">
        <w:rPr>
          <w:rFonts w:ascii="Times New Roman" w:hAnsi="Times New Roman" w:cs="Times New Roman"/>
          <w:sz w:val="28"/>
          <w:szCs w:val="28"/>
          <w:lang w:val="en-US"/>
        </w:rPr>
        <w:t>(IV) and extracting rare earths from sulfuric and phosphoric acid solution</w:t>
      </w:r>
      <w:r>
        <w:rPr>
          <w:rFonts w:ascii="Times New Roman" w:hAnsi="Times New Roman" w:cs="Times New Roman"/>
          <w:sz w:val="28"/>
          <w:szCs w:val="28"/>
          <w:lang w:val="en-US"/>
        </w:rPr>
        <w:t>s by solvent extraction method</w:t>
      </w:r>
      <w:r w:rsidRPr="00507C86">
        <w:rPr>
          <w:rFonts w:ascii="Times New Roman" w:hAnsi="Times New Roman" w:cs="Times New Roman"/>
          <w:sz w:val="28"/>
          <w:szCs w:val="28"/>
          <w:lang w:val="en-US"/>
        </w:rPr>
        <w:t xml:space="preserve"> // </w:t>
      </w:r>
      <w:r w:rsidRPr="001E6ACF">
        <w:rPr>
          <w:rFonts w:ascii="Times New Roman" w:hAnsi="Times New Roman" w:cs="Times New Roman"/>
          <w:sz w:val="28"/>
          <w:szCs w:val="28"/>
          <w:lang w:val="en-US"/>
        </w:rPr>
        <w:t xml:space="preserve">J. Alloy. Compd. –  2004. – </w:t>
      </w:r>
      <w:r w:rsidR="005B3D88">
        <w:rPr>
          <w:rFonts w:ascii="Times New Roman" w:hAnsi="Times New Roman" w:cs="Times New Roman"/>
          <w:sz w:val="28"/>
          <w:szCs w:val="28"/>
          <w:lang w:val="kk-KZ"/>
        </w:rPr>
        <w:t xml:space="preserve">№ </w:t>
      </w:r>
      <w:r w:rsidR="005B3D88">
        <w:rPr>
          <w:rFonts w:ascii="Times New Roman" w:hAnsi="Times New Roman" w:cs="Times New Roman"/>
          <w:sz w:val="28"/>
          <w:szCs w:val="28"/>
          <w:lang w:val="en-US"/>
        </w:rPr>
        <w:t>374</w:t>
      </w:r>
      <w:r w:rsidR="005B3D88">
        <w:rPr>
          <w:rFonts w:ascii="Times New Roman" w:hAnsi="Times New Roman" w:cs="Times New Roman"/>
          <w:sz w:val="28"/>
          <w:szCs w:val="28"/>
          <w:lang w:val="kk-KZ"/>
        </w:rPr>
        <w:t>.</w:t>
      </w:r>
      <w:r w:rsidR="005B3D88" w:rsidRPr="005B3D88">
        <w:rPr>
          <w:rFonts w:ascii="Times New Roman" w:hAnsi="Times New Roman" w:cs="Times New Roman"/>
          <w:sz w:val="28"/>
          <w:szCs w:val="28"/>
          <w:lang w:val="en-US"/>
        </w:rPr>
        <w:t xml:space="preserve"> </w:t>
      </w:r>
      <w:r w:rsidR="005B3D88" w:rsidRPr="001E6ACF">
        <w:rPr>
          <w:rFonts w:ascii="Times New Roman" w:hAnsi="Times New Roman" w:cs="Times New Roman"/>
          <w:sz w:val="28"/>
          <w:szCs w:val="28"/>
          <w:lang w:val="en-US"/>
        </w:rPr>
        <w:t>–</w:t>
      </w:r>
      <w:r w:rsidR="005B3D88">
        <w:rPr>
          <w:rFonts w:ascii="Times New Roman" w:hAnsi="Times New Roman" w:cs="Times New Roman"/>
          <w:sz w:val="28"/>
          <w:szCs w:val="28"/>
          <w:lang w:val="kk-KZ"/>
        </w:rPr>
        <w:t xml:space="preserve"> </w:t>
      </w:r>
      <w:r w:rsidRPr="001E6ACF">
        <w:rPr>
          <w:rFonts w:ascii="Times New Roman" w:hAnsi="Times New Roman" w:cs="Times New Roman"/>
          <w:sz w:val="28"/>
          <w:szCs w:val="28"/>
          <w:lang w:val="en-US"/>
        </w:rPr>
        <w:t xml:space="preserve"> </w:t>
      </w:r>
      <w:r w:rsidR="005B3D88" w:rsidRPr="009C1603">
        <w:rPr>
          <w:rFonts w:ascii="Times New Roman" w:hAnsi="Times New Roman" w:cs="Times New Roman"/>
          <w:sz w:val="28"/>
          <w:szCs w:val="28"/>
          <w:lang w:val="en-US"/>
        </w:rPr>
        <w:t>P.</w:t>
      </w:r>
      <w:r w:rsidR="005B3D88">
        <w:rPr>
          <w:rFonts w:ascii="Times New Roman" w:hAnsi="Times New Roman" w:cs="Times New Roman"/>
          <w:sz w:val="28"/>
          <w:szCs w:val="28"/>
          <w:lang w:val="kk-KZ"/>
        </w:rPr>
        <w:t xml:space="preserve"> </w:t>
      </w:r>
      <w:r w:rsidRPr="001E6ACF">
        <w:rPr>
          <w:rFonts w:ascii="Times New Roman" w:hAnsi="Times New Roman" w:cs="Times New Roman"/>
          <w:sz w:val="28"/>
          <w:szCs w:val="28"/>
          <w:lang w:val="en-US"/>
        </w:rPr>
        <w:t>431-433.</w:t>
      </w:r>
    </w:p>
    <w:p w:rsidR="00C915D2" w:rsidRDefault="00507C86" w:rsidP="00C915D2">
      <w:pPr>
        <w:pStyle w:val="afffffa"/>
        <w:ind w:firstLine="709"/>
        <w:jc w:val="both"/>
        <w:rPr>
          <w:rFonts w:ascii="Times New Roman" w:hAnsi="Times New Roman" w:cs="Times New Roman"/>
          <w:sz w:val="28"/>
          <w:szCs w:val="28"/>
          <w:lang w:val="kk-KZ"/>
        </w:rPr>
      </w:pPr>
      <w:r w:rsidRPr="001E6ACF">
        <w:rPr>
          <w:rFonts w:ascii="Times New Roman" w:hAnsi="Times New Roman" w:cs="Times New Roman"/>
          <w:sz w:val="28"/>
          <w:szCs w:val="28"/>
          <w:lang w:val="en-US"/>
        </w:rPr>
        <w:t>5</w:t>
      </w:r>
      <w:r w:rsidR="00EF0C24">
        <w:rPr>
          <w:rFonts w:ascii="Times New Roman" w:hAnsi="Times New Roman" w:cs="Times New Roman"/>
          <w:sz w:val="28"/>
          <w:szCs w:val="28"/>
          <w:lang w:val="kk-KZ"/>
        </w:rPr>
        <w:t>7</w:t>
      </w:r>
      <w:r w:rsidRPr="001E6ACF">
        <w:rPr>
          <w:rFonts w:ascii="Times New Roman" w:hAnsi="Times New Roman" w:cs="Times New Roman"/>
          <w:sz w:val="28"/>
          <w:szCs w:val="28"/>
          <w:lang w:val="en-US"/>
        </w:rPr>
        <w:t xml:space="preserve"> Li D.Q., Wan X., Lin D., Xie Y., Lin S., Wang Z., Li Y., Ji E. Extraction separation of rare earth elements, scandium and thorium with mono</w:t>
      </w:r>
      <w:r w:rsidRPr="00507C86">
        <w:rPr>
          <w:rFonts w:ascii="Times New Roman" w:hAnsi="Times New Roman" w:cs="Times New Roman"/>
          <w:sz w:val="28"/>
          <w:szCs w:val="28"/>
          <w:lang w:val="en-US"/>
        </w:rPr>
        <w:t xml:space="preserve"> </w:t>
      </w:r>
      <w:r w:rsidRPr="001E6ACF">
        <w:rPr>
          <w:rFonts w:ascii="Times New Roman" w:hAnsi="Times New Roman" w:cs="Times New Roman"/>
          <w:sz w:val="28"/>
          <w:szCs w:val="28"/>
          <w:lang w:val="en-US"/>
        </w:rPr>
        <w:t>(2-ethyl hexyl)</w:t>
      </w:r>
      <w:r w:rsidRPr="00507C86">
        <w:rPr>
          <w:rFonts w:ascii="Times New Roman" w:hAnsi="Times New Roman" w:cs="Times New Roman"/>
          <w:sz w:val="28"/>
          <w:szCs w:val="28"/>
          <w:lang w:val="en-US"/>
        </w:rPr>
        <w:t xml:space="preserve"> </w:t>
      </w:r>
      <w:r w:rsidRPr="001E6ACF">
        <w:rPr>
          <w:rFonts w:ascii="Times New Roman" w:hAnsi="Times New Roman" w:cs="Times New Roman"/>
          <w:sz w:val="28"/>
          <w:szCs w:val="28"/>
          <w:lang w:val="en-US"/>
        </w:rPr>
        <w:t>2-ethyl hexyl phosphonate (HEH(EHP)) //</w:t>
      </w:r>
      <w:r w:rsidRPr="00507C86">
        <w:rPr>
          <w:rFonts w:ascii="Times New Roman" w:hAnsi="Times New Roman" w:cs="Times New Roman"/>
          <w:sz w:val="28"/>
          <w:szCs w:val="28"/>
          <w:lang w:val="en-US"/>
        </w:rPr>
        <w:t xml:space="preserve"> </w:t>
      </w:r>
      <w:r w:rsidRPr="001E6ACF">
        <w:rPr>
          <w:rFonts w:ascii="Times New Roman" w:hAnsi="Times New Roman" w:cs="Times New Roman"/>
          <w:sz w:val="28"/>
          <w:szCs w:val="28"/>
          <w:lang w:val="en-US"/>
        </w:rPr>
        <w:t xml:space="preserve">Proceedings of the International Solvent Extraction Conference ISEC '80, 3. –Liege, Belgium, 1980. – Paper </w:t>
      </w:r>
      <w:r w:rsidR="005B3D88">
        <w:rPr>
          <w:rFonts w:ascii="Times New Roman" w:hAnsi="Times New Roman" w:cs="Times New Roman"/>
          <w:sz w:val="28"/>
          <w:szCs w:val="28"/>
          <w:lang w:val="kk-KZ"/>
        </w:rPr>
        <w:t>№</w:t>
      </w:r>
      <w:r w:rsidRPr="001E6ACF">
        <w:rPr>
          <w:rFonts w:ascii="Times New Roman" w:hAnsi="Times New Roman" w:cs="Times New Roman"/>
          <w:sz w:val="28"/>
          <w:szCs w:val="28"/>
          <w:lang w:val="en-US"/>
        </w:rPr>
        <w:t>.80-202.</w:t>
      </w:r>
    </w:p>
    <w:p w:rsidR="00507C86" w:rsidRDefault="00507C86" w:rsidP="00C915D2">
      <w:pPr>
        <w:pStyle w:val="afffffa"/>
        <w:ind w:firstLine="709"/>
        <w:jc w:val="both"/>
        <w:rPr>
          <w:rFonts w:ascii="Times New Roman" w:hAnsi="Times New Roman" w:cs="Times New Roman"/>
          <w:sz w:val="28"/>
          <w:szCs w:val="28"/>
          <w:lang w:val="kk-KZ"/>
        </w:rPr>
      </w:pPr>
      <w:r w:rsidRPr="001E6ACF">
        <w:rPr>
          <w:rFonts w:ascii="Times New Roman" w:hAnsi="Times New Roman" w:cs="Times New Roman"/>
          <w:sz w:val="28"/>
          <w:szCs w:val="28"/>
          <w:lang w:val="en-US"/>
        </w:rPr>
        <w:t>5</w:t>
      </w:r>
      <w:r w:rsidR="00EF0C24">
        <w:rPr>
          <w:rFonts w:ascii="Times New Roman" w:hAnsi="Times New Roman" w:cs="Times New Roman"/>
          <w:sz w:val="28"/>
          <w:szCs w:val="28"/>
          <w:lang w:val="kk-KZ"/>
        </w:rPr>
        <w:t>8</w:t>
      </w:r>
      <w:r w:rsidRPr="001E6ACF">
        <w:rPr>
          <w:rFonts w:ascii="Times New Roman" w:hAnsi="Times New Roman" w:cs="Times New Roman"/>
          <w:sz w:val="28"/>
          <w:szCs w:val="28"/>
          <w:lang w:val="en-US"/>
        </w:rPr>
        <w:t xml:space="preserve"> Liao C., Jia J., Zhang Y., Xu G., Yan C., Li B., Xu G. Extraction of scandium from ion-adsorptive rare earth deposit by naphthenic acid</w:t>
      </w:r>
      <w:r w:rsidRPr="00507C86">
        <w:rPr>
          <w:rFonts w:ascii="Times New Roman" w:hAnsi="Times New Roman" w:cs="Times New Roman"/>
          <w:sz w:val="28"/>
          <w:szCs w:val="28"/>
          <w:lang w:val="en-US"/>
        </w:rPr>
        <w:t xml:space="preserve"> //</w:t>
      </w:r>
      <w:r w:rsidRPr="001E6ACF">
        <w:rPr>
          <w:rFonts w:ascii="Times New Roman" w:hAnsi="Times New Roman" w:cs="Times New Roman"/>
          <w:sz w:val="28"/>
          <w:szCs w:val="28"/>
          <w:lang w:val="en-US"/>
        </w:rPr>
        <w:t xml:space="preserve"> J. Alloy. Compd. – 2001. – 323-324, 833-837.</w:t>
      </w:r>
      <w:r w:rsidR="00B51027" w:rsidRPr="005E0A5E">
        <w:rPr>
          <w:lang w:val="en-US"/>
        </w:rPr>
        <w:t xml:space="preserve"> </w:t>
      </w:r>
      <w:r w:rsidR="00B51027" w:rsidRPr="00B51027">
        <w:rPr>
          <w:rFonts w:ascii="Times New Roman" w:hAnsi="Times New Roman" w:cs="Times New Roman"/>
          <w:sz w:val="28"/>
          <w:szCs w:val="28"/>
          <w:lang w:val="en-US"/>
        </w:rPr>
        <w:t>doi:</w:t>
      </w:r>
      <w:r w:rsidR="00B51027">
        <w:rPr>
          <w:lang w:val="en-US"/>
        </w:rPr>
        <w:t xml:space="preserve"> </w:t>
      </w:r>
      <w:r w:rsidR="00B51027" w:rsidRPr="00B51027">
        <w:rPr>
          <w:rFonts w:ascii="Times New Roman" w:hAnsi="Times New Roman" w:cs="Times New Roman"/>
          <w:sz w:val="28"/>
          <w:szCs w:val="28"/>
          <w:lang w:val="en-US"/>
        </w:rPr>
        <w:t>10.1016/s0925-8488(01)01155-0</w:t>
      </w:r>
    </w:p>
    <w:p w:rsidR="00507C86" w:rsidRDefault="00507C86" w:rsidP="004359A7">
      <w:pPr>
        <w:pStyle w:val="afffffa"/>
        <w:ind w:firstLine="709"/>
        <w:jc w:val="both"/>
        <w:rPr>
          <w:rFonts w:ascii="Times New Roman" w:hAnsi="Times New Roman" w:cs="Times New Roman"/>
          <w:sz w:val="28"/>
          <w:szCs w:val="28"/>
          <w:lang w:val="en-US"/>
        </w:rPr>
      </w:pPr>
      <w:r w:rsidRPr="00B326D0">
        <w:rPr>
          <w:rFonts w:ascii="Times New Roman" w:hAnsi="Times New Roman" w:cs="Times New Roman"/>
          <w:sz w:val="28"/>
          <w:szCs w:val="28"/>
          <w:lang w:val="en-US"/>
        </w:rPr>
        <w:t>5</w:t>
      </w:r>
      <w:r w:rsidR="00EF0C24">
        <w:rPr>
          <w:rFonts w:ascii="Times New Roman" w:hAnsi="Times New Roman" w:cs="Times New Roman"/>
          <w:sz w:val="28"/>
          <w:szCs w:val="28"/>
          <w:lang w:val="kk-KZ"/>
        </w:rPr>
        <w:t>9</w:t>
      </w:r>
      <w:r w:rsidRPr="00B326D0">
        <w:rPr>
          <w:rFonts w:ascii="Times New Roman" w:hAnsi="Times New Roman" w:cs="Times New Roman"/>
          <w:sz w:val="28"/>
          <w:szCs w:val="28"/>
          <w:lang w:val="en-US"/>
        </w:rPr>
        <w:t xml:space="preserve"> Basov V. World’s Largest Uranium Producing Countries in 2020 </w:t>
      </w:r>
      <w:r w:rsidRPr="001E6ACF">
        <w:rPr>
          <w:rFonts w:ascii="Times New Roman" w:hAnsi="Times New Roman" w:cs="Times New Roman"/>
          <w:sz w:val="28"/>
          <w:szCs w:val="28"/>
          <w:lang w:val="en-US"/>
        </w:rPr>
        <w:t>–</w:t>
      </w:r>
      <w:r w:rsidRPr="00B326D0">
        <w:rPr>
          <w:rFonts w:ascii="Times New Roman" w:hAnsi="Times New Roman" w:cs="Times New Roman"/>
          <w:sz w:val="28"/>
          <w:szCs w:val="28"/>
          <w:lang w:val="en-US"/>
        </w:rPr>
        <w:t xml:space="preserve"> Report. Available online: https://www.kitco.com/news/2021-09-16/World-s-largest-uranium-producing-countries-in-2020-report (accessed on 2 December 2021).</w:t>
      </w:r>
    </w:p>
    <w:p w:rsidR="00507C86" w:rsidRPr="00B326D0" w:rsidRDefault="00EF0C24"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60</w:t>
      </w:r>
      <w:r w:rsidR="00507C86" w:rsidRPr="00B326D0">
        <w:rPr>
          <w:rFonts w:ascii="Times New Roman" w:hAnsi="Times New Roman" w:cs="Times New Roman"/>
          <w:sz w:val="28"/>
          <w:szCs w:val="28"/>
          <w:lang w:val="en-US"/>
        </w:rPr>
        <w:t xml:space="preserve"> Lash L.D., Ross J.R. Vitro chemical recovers costly scandium from uranium solutions //</w:t>
      </w:r>
      <w:r w:rsidR="00507C86" w:rsidRPr="00507C86">
        <w:rPr>
          <w:rFonts w:ascii="Times New Roman" w:hAnsi="Times New Roman" w:cs="Times New Roman"/>
          <w:sz w:val="28"/>
          <w:szCs w:val="28"/>
          <w:lang w:val="en-US"/>
        </w:rPr>
        <w:t xml:space="preserve"> </w:t>
      </w:r>
      <w:r w:rsidR="00507C86" w:rsidRPr="00B326D0">
        <w:rPr>
          <w:rFonts w:ascii="Times New Roman" w:hAnsi="Times New Roman" w:cs="Times New Roman"/>
          <w:sz w:val="28"/>
          <w:szCs w:val="28"/>
          <w:lang w:val="en-US"/>
        </w:rPr>
        <w:t xml:space="preserve">Min. Eng. </w:t>
      </w:r>
      <w:r w:rsidR="00507C86" w:rsidRPr="001E6ACF">
        <w:rPr>
          <w:rFonts w:ascii="Times New Roman" w:hAnsi="Times New Roman" w:cs="Times New Roman"/>
          <w:sz w:val="28"/>
          <w:szCs w:val="28"/>
          <w:lang w:val="en-US"/>
        </w:rPr>
        <w:t>–</w:t>
      </w:r>
      <w:r w:rsidR="00507C86" w:rsidRPr="00B326D0">
        <w:rPr>
          <w:rFonts w:ascii="Times New Roman" w:hAnsi="Times New Roman" w:cs="Times New Roman"/>
          <w:sz w:val="28"/>
          <w:szCs w:val="28"/>
          <w:lang w:val="en-US"/>
        </w:rPr>
        <w:t xml:space="preserve"> 1961. </w:t>
      </w:r>
      <w:r w:rsidR="00507C86" w:rsidRPr="001E6ACF">
        <w:rPr>
          <w:rFonts w:ascii="Times New Roman" w:hAnsi="Times New Roman" w:cs="Times New Roman"/>
          <w:sz w:val="28"/>
          <w:szCs w:val="28"/>
          <w:lang w:val="en-US"/>
        </w:rPr>
        <w:t>–</w:t>
      </w:r>
      <w:r w:rsidR="00507C86" w:rsidRPr="00B326D0">
        <w:rPr>
          <w:rFonts w:ascii="Times New Roman" w:hAnsi="Times New Roman" w:cs="Times New Roman"/>
          <w:sz w:val="28"/>
          <w:szCs w:val="28"/>
          <w:lang w:val="en-US"/>
        </w:rPr>
        <w:t xml:space="preserve"> </w:t>
      </w:r>
      <w:r w:rsidR="00B51027">
        <w:rPr>
          <w:rFonts w:ascii="Times New Roman" w:hAnsi="Times New Roman" w:cs="Times New Roman"/>
          <w:sz w:val="28"/>
          <w:szCs w:val="28"/>
          <w:lang w:val="kk-KZ"/>
        </w:rPr>
        <w:t xml:space="preserve">№ </w:t>
      </w:r>
      <w:r w:rsidR="00B51027">
        <w:rPr>
          <w:rFonts w:ascii="Times New Roman" w:hAnsi="Times New Roman" w:cs="Times New Roman"/>
          <w:sz w:val="28"/>
          <w:szCs w:val="28"/>
          <w:lang w:val="en-US"/>
        </w:rPr>
        <w:t>13</w:t>
      </w:r>
      <w:r w:rsidR="00B51027">
        <w:rPr>
          <w:rFonts w:ascii="Times New Roman" w:hAnsi="Times New Roman" w:cs="Times New Roman"/>
          <w:sz w:val="28"/>
          <w:szCs w:val="28"/>
          <w:lang w:val="kk-KZ"/>
        </w:rPr>
        <w:t>.</w:t>
      </w:r>
      <w:r w:rsidR="00B51027" w:rsidRPr="00B51027">
        <w:rPr>
          <w:rFonts w:ascii="Times New Roman" w:hAnsi="Times New Roman" w:cs="Times New Roman"/>
          <w:sz w:val="28"/>
          <w:szCs w:val="28"/>
          <w:lang w:val="en-US"/>
        </w:rPr>
        <w:t xml:space="preserve"> </w:t>
      </w:r>
      <w:r w:rsidR="00B51027" w:rsidRPr="001E6ACF">
        <w:rPr>
          <w:rFonts w:ascii="Times New Roman" w:hAnsi="Times New Roman" w:cs="Times New Roman"/>
          <w:sz w:val="28"/>
          <w:szCs w:val="28"/>
          <w:lang w:val="en-US"/>
        </w:rPr>
        <w:t>–</w:t>
      </w:r>
      <w:r w:rsidR="00507C86" w:rsidRPr="00B326D0">
        <w:rPr>
          <w:rFonts w:ascii="Times New Roman" w:hAnsi="Times New Roman" w:cs="Times New Roman"/>
          <w:sz w:val="28"/>
          <w:szCs w:val="28"/>
          <w:lang w:val="en-US"/>
        </w:rPr>
        <w:t xml:space="preserve"> </w:t>
      </w:r>
      <w:r w:rsidR="00B51027" w:rsidRPr="00415DC2">
        <w:rPr>
          <w:rFonts w:ascii="Times New Roman" w:hAnsi="Times New Roman" w:cs="Times New Roman"/>
          <w:sz w:val="28"/>
          <w:szCs w:val="28"/>
          <w:lang w:val="en-US"/>
        </w:rPr>
        <w:t>P.</w:t>
      </w:r>
      <w:r w:rsidR="00B51027">
        <w:rPr>
          <w:rFonts w:ascii="Times New Roman" w:hAnsi="Times New Roman" w:cs="Times New Roman"/>
          <w:sz w:val="28"/>
          <w:szCs w:val="28"/>
          <w:lang w:val="kk-KZ"/>
        </w:rPr>
        <w:t xml:space="preserve"> </w:t>
      </w:r>
      <w:r w:rsidR="00507C86" w:rsidRPr="00B326D0">
        <w:rPr>
          <w:rFonts w:ascii="Times New Roman" w:hAnsi="Times New Roman" w:cs="Times New Roman"/>
          <w:sz w:val="28"/>
          <w:szCs w:val="28"/>
          <w:lang w:val="en-US"/>
        </w:rPr>
        <w:t>966-969.</w:t>
      </w:r>
    </w:p>
    <w:p w:rsidR="00507C86" w:rsidRPr="00B326D0" w:rsidRDefault="00542E7E"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6</w:t>
      </w:r>
      <w:r w:rsidR="00EF0C24">
        <w:rPr>
          <w:rFonts w:ascii="Times New Roman" w:hAnsi="Times New Roman" w:cs="Times New Roman"/>
          <w:sz w:val="28"/>
          <w:szCs w:val="28"/>
          <w:lang w:val="kk-KZ"/>
        </w:rPr>
        <w:t>1</w:t>
      </w:r>
      <w:r w:rsidR="00507C86" w:rsidRPr="00B326D0">
        <w:rPr>
          <w:rFonts w:ascii="Times New Roman" w:hAnsi="Times New Roman" w:cs="Times New Roman"/>
          <w:sz w:val="28"/>
          <w:szCs w:val="28"/>
          <w:lang w:val="en-US"/>
        </w:rPr>
        <w:t xml:space="preserve"> Frondel C., Ito J., Montgomery A. Scandium content of some aluminium phosphate //Am. Mine. </w:t>
      </w:r>
      <w:r w:rsidR="00507C86" w:rsidRPr="001E6ACF">
        <w:rPr>
          <w:rFonts w:ascii="Times New Roman" w:hAnsi="Times New Roman" w:cs="Times New Roman"/>
          <w:sz w:val="28"/>
          <w:szCs w:val="28"/>
          <w:lang w:val="en-US"/>
        </w:rPr>
        <w:t>–</w:t>
      </w:r>
      <w:r w:rsidR="00507C86" w:rsidRPr="00B326D0">
        <w:rPr>
          <w:rFonts w:ascii="Times New Roman" w:hAnsi="Times New Roman" w:cs="Times New Roman"/>
          <w:sz w:val="28"/>
          <w:szCs w:val="28"/>
          <w:lang w:val="en-US"/>
        </w:rPr>
        <w:t xml:space="preserve"> 1968. </w:t>
      </w:r>
      <w:r w:rsidR="00507C86" w:rsidRPr="001E6ACF">
        <w:rPr>
          <w:rFonts w:ascii="Times New Roman" w:hAnsi="Times New Roman" w:cs="Times New Roman"/>
          <w:sz w:val="28"/>
          <w:szCs w:val="28"/>
          <w:lang w:val="en-US"/>
        </w:rPr>
        <w:t>–</w:t>
      </w:r>
      <w:r w:rsidR="00507C86" w:rsidRPr="00B326D0">
        <w:rPr>
          <w:rFonts w:ascii="Times New Roman" w:hAnsi="Times New Roman" w:cs="Times New Roman"/>
          <w:sz w:val="28"/>
          <w:szCs w:val="28"/>
          <w:lang w:val="en-US"/>
        </w:rPr>
        <w:t xml:space="preserve"> </w:t>
      </w:r>
      <w:r w:rsidR="00B51027">
        <w:rPr>
          <w:rFonts w:ascii="Times New Roman" w:hAnsi="Times New Roman" w:cs="Times New Roman"/>
          <w:sz w:val="28"/>
          <w:szCs w:val="28"/>
          <w:lang w:val="kk-KZ"/>
        </w:rPr>
        <w:t xml:space="preserve">№ </w:t>
      </w:r>
      <w:r w:rsidR="00507C86" w:rsidRPr="00B326D0">
        <w:rPr>
          <w:rFonts w:ascii="Times New Roman" w:hAnsi="Times New Roman" w:cs="Times New Roman"/>
          <w:sz w:val="28"/>
          <w:szCs w:val="28"/>
          <w:lang w:val="en-US"/>
        </w:rPr>
        <w:t>53</w:t>
      </w:r>
      <w:r w:rsidR="00B51027">
        <w:rPr>
          <w:rFonts w:ascii="Times New Roman" w:hAnsi="Times New Roman" w:cs="Times New Roman"/>
          <w:sz w:val="28"/>
          <w:szCs w:val="28"/>
          <w:lang w:val="kk-KZ"/>
        </w:rPr>
        <w:t>.</w:t>
      </w:r>
      <w:r w:rsidR="00B51027" w:rsidRPr="00B51027">
        <w:rPr>
          <w:rFonts w:ascii="Times New Roman" w:hAnsi="Times New Roman" w:cs="Times New Roman"/>
          <w:sz w:val="28"/>
          <w:szCs w:val="28"/>
          <w:lang w:val="en-US"/>
        </w:rPr>
        <w:t xml:space="preserve"> </w:t>
      </w:r>
      <w:r w:rsidR="00B51027" w:rsidRPr="001E6ACF">
        <w:rPr>
          <w:rFonts w:ascii="Times New Roman" w:hAnsi="Times New Roman" w:cs="Times New Roman"/>
          <w:sz w:val="28"/>
          <w:szCs w:val="28"/>
          <w:lang w:val="en-US"/>
        </w:rPr>
        <w:t>–</w:t>
      </w:r>
      <w:r w:rsidR="00B51027" w:rsidRPr="00B326D0">
        <w:rPr>
          <w:rFonts w:ascii="Times New Roman" w:hAnsi="Times New Roman" w:cs="Times New Roman"/>
          <w:sz w:val="28"/>
          <w:szCs w:val="28"/>
          <w:lang w:val="en-US"/>
        </w:rPr>
        <w:t xml:space="preserve"> </w:t>
      </w:r>
      <w:r w:rsidR="00507C86" w:rsidRPr="00B326D0">
        <w:rPr>
          <w:rFonts w:ascii="Times New Roman" w:hAnsi="Times New Roman" w:cs="Times New Roman"/>
          <w:sz w:val="28"/>
          <w:szCs w:val="28"/>
          <w:lang w:val="en-US"/>
        </w:rPr>
        <w:t xml:space="preserve"> </w:t>
      </w:r>
      <w:r w:rsidR="00B51027" w:rsidRPr="00415DC2">
        <w:rPr>
          <w:rFonts w:ascii="Times New Roman" w:hAnsi="Times New Roman" w:cs="Times New Roman"/>
          <w:sz w:val="28"/>
          <w:szCs w:val="28"/>
          <w:lang w:val="en-US"/>
        </w:rPr>
        <w:t>P.</w:t>
      </w:r>
      <w:r w:rsidR="00B51027">
        <w:rPr>
          <w:rFonts w:ascii="Times New Roman" w:hAnsi="Times New Roman" w:cs="Times New Roman"/>
          <w:sz w:val="28"/>
          <w:szCs w:val="28"/>
          <w:lang w:val="kk-KZ"/>
        </w:rPr>
        <w:t xml:space="preserve"> </w:t>
      </w:r>
      <w:r w:rsidR="00507C86" w:rsidRPr="00B326D0">
        <w:rPr>
          <w:rFonts w:ascii="Times New Roman" w:hAnsi="Times New Roman" w:cs="Times New Roman"/>
          <w:sz w:val="28"/>
          <w:szCs w:val="28"/>
          <w:lang w:val="en-US"/>
        </w:rPr>
        <w:t>1223-1231.</w:t>
      </w:r>
    </w:p>
    <w:p w:rsidR="00507C86" w:rsidRDefault="00507C86" w:rsidP="004359A7">
      <w:pPr>
        <w:pStyle w:val="afffffa"/>
        <w:ind w:firstLine="709"/>
        <w:jc w:val="both"/>
        <w:rPr>
          <w:rFonts w:ascii="Times New Roman" w:hAnsi="Times New Roman" w:cs="Times New Roman"/>
          <w:sz w:val="28"/>
          <w:szCs w:val="28"/>
          <w:lang w:val="en-US"/>
        </w:rPr>
      </w:pPr>
      <w:r w:rsidRPr="00B326D0">
        <w:rPr>
          <w:rFonts w:ascii="Times New Roman" w:hAnsi="Times New Roman" w:cs="Times New Roman"/>
          <w:sz w:val="28"/>
          <w:szCs w:val="28"/>
          <w:lang w:val="en-US"/>
        </w:rPr>
        <w:t>6</w:t>
      </w:r>
      <w:r w:rsidR="00EF0C24">
        <w:rPr>
          <w:rFonts w:ascii="Times New Roman" w:hAnsi="Times New Roman" w:cs="Times New Roman"/>
          <w:sz w:val="28"/>
          <w:szCs w:val="28"/>
          <w:lang w:val="kk-KZ"/>
        </w:rPr>
        <w:t>2</w:t>
      </w:r>
      <w:r w:rsidRPr="00B326D0">
        <w:rPr>
          <w:rFonts w:ascii="Times New Roman" w:hAnsi="Times New Roman" w:cs="Times New Roman"/>
          <w:sz w:val="28"/>
          <w:szCs w:val="28"/>
          <w:lang w:val="en-US"/>
        </w:rPr>
        <w:t xml:space="preserve"> </w:t>
      </w:r>
      <w:r w:rsidR="00B51027" w:rsidRPr="00B326D0">
        <w:rPr>
          <w:rFonts w:ascii="Times New Roman" w:hAnsi="Times New Roman" w:cs="Times New Roman"/>
          <w:sz w:val="28"/>
          <w:szCs w:val="28"/>
          <w:lang w:val="en-US"/>
        </w:rPr>
        <w:t>Solymar K., Zambo J., et al.</w:t>
      </w:r>
      <w:r w:rsidR="00B51027">
        <w:rPr>
          <w:rFonts w:ascii="Times New Roman" w:hAnsi="Times New Roman" w:cs="Times New Roman"/>
          <w:sz w:val="28"/>
          <w:szCs w:val="28"/>
          <w:lang w:val="kk-KZ"/>
        </w:rPr>
        <w:t xml:space="preserve"> </w:t>
      </w:r>
      <w:r w:rsidR="00B51027" w:rsidRPr="00B326D0">
        <w:rPr>
          <w:rFonts w:ascii="Times New Roman" w:hAnsi="Times New Roman" w:cs="Times New Roman"/>
          <w:sz w:val="28"/>
          <w:szCs w:val="28"/>
          <w:lang w:val="en-US"/>
        </w:rPr>
        <w:t>Method for processing bauxites</w:t>
      </w:r>
      <w:r w:rsidR="00B51027">
        <w:rPr>
          <w:rFonts w:ascii="Times New Roman" w:hAnsi="Times New Roman" w:cs="Times New Roman"/>
          <w:sz w:val="28"/>
          <w:szCs w:val="28"/>
          <w:lang w:val="kk-KZ"/>
        </w:rPr>
        <w:t>.</w:t>
      </w:r>
      <w:r w:rsidR="00B51027" w:rsidRPr="00B326D0">
        <w:rPr>
          <w:rFonts w:ascii="Times New Roman" w:hAnsi="Times New Roman" w:cs="Times New Roman"/>
          <w:sz w:val="28"/>
          <w:szCs w:val="28"/>
          <w:lang w:val="en-US"/>
        </w:rPr>
        <w:t xml:space="preserve"> /</w:t>
      </w:r>
      <w:r w:rsidR="00B51027">
        <w:rPr>
          <w:rFonts w:ascii="Times New Roman" w:hAnsi="Times New Roman" w:cs="Times New Roman"/>
          <w:sz w:val="28"/>
          <w:szCs w:val="28"/>
          <w:lang w:val="kk-KZ"/>
        </w:rPr>
        <w:t xml:space="preserve">/ </w:t>
      </w:r>
      <w:r w:rsidRPr="00B326D0">
        <w:rPr>
          <w:rFonts w:ascii="Times New Roman" w:hAnsi="Times New Roman" w:cs="Times New Roman"/>
          <w:sz w:val="28"/>
          <w:szCs w:val="28"/>
          <w:lang w:val="en-US"/>
        </w:rPr>
        <w:t>Patent No. 3944648. United States.</w:t>
      </w:r>
      <w:r w:rsidR="00B51027">
        <w:rPr>
          <w:rFonts w:ascii="Times New Roman" w:hAnsi="Times New Roman" w:cs="Times New Roman"/>
          <w:sz w:val="28"/>
          <w:szCs w:val="28"/>
          <w:lang w:val="kk-KZ"/>
        </w:rPr>
        <w:t xml:space="preserve"> </w:t>
      </w:r>
      <w:r w:rsidR="00B51027" w:rsidRPr="001E6ACF">
        <w:rPr>
          <w:rFonts w:ascii="Times New Roman" w:hAnsi="Times New Roman" w:cs="Times New Roman"/>
          <w:sz w:val="28"/>
          <w:szCs w:val="28"/>
          <w:lang w:val="en-US"/>
        </w:rPr>
        <w:t>–</w:t>
      </w:r>
      <w:r w:rsidR="00B51027" w:rsidRPr="00B326D0">
        <w:rPr>
          <w:rFonts w:ascii="Times New Roman" w:hAnsi="Times New Roman" w:cs="Times New Roman"/>
          <w:sz w:val="28"/>
          <w:szCs w:val="28"/>
          <w:lang w:val="en-US"/>
        </w:rPr>
        <w:t xml:space="preserve"> </w:t>
      </w:r>
      <w:r w:rsidRPr="00B326D0">
        <w:rPr>
          <w:rFonts w:ascii="Times New Roman" w:hAnsi="Times New Roman" w:cs="Times New Roman"/>
          <w:sz w:val="28"/>
          <w:szCs w:val="28"/>
          <w:lang w:val="en-US"/>
        </w:rPr>
        <w:t xml:space="preserve">1976. </w:t>
      </w:r>
    </w:p>
    <w:p w:rsidR="00507C86" w:rsidRDefault="00507C86" w:rsidP="004359A7">
      <w:pPr>
        <w:pStyle w:val="afffffa"/>
        <w:ind w:firstLine="709"/>
        <w:jc w:val="both"/>
        <w:rPr>
          <w:rFonts w:ascii="Times New Roman" w:hAnsi="Times New Roman" w:cs="Times New Roman"/>
          <w:sz w:val="28"/>
          <w:szCs w:val="28"/>
          <w:lang w:val="en-US"/>
        </w:rPr>
      </w:pPr>
      <w:r w:rsidRPr="00B326D0">
        <w:rPr>
          <w:rFonts w:ascii="Times New Roman" w:hAnsi="Times New Roman" w:cs="Times New Roman"/>
          <w:sz w:val="28"/>
          <w:szCs w:val="28"/>
          <w:lang w:val="en-US"/>
        </w:rPr>
        <w:t>6</w:t>
      </w:r>
      <w:r w:rsidR="00EF0C24">
        <w:rPr>
          <w:rFonts w:ascii="Times New Roman" w:hAnsi="Times New Roman" w:cs="Times New Roman"/>
          <w:sz w:val="28"/>
          <w:szCs w:val="28"/>
          <w:lang w:val="kk-KZ"/>
        </w:rPr>
        <w:t>3</w:t>
      </w:r>
      <w:r w:rsidRPr="00B326D0">
        <w:rPr>
          <w:rFonts w:ascii="Times New Roman" w:hAnsi="Times New Roman" w:cs="Times New Roman"/>
          <w:sz w:val="28"/>
          <w:szCs w:val="28"/>
          <w:lang w:val="en-US"/>
        </w:rPr>
        <w:t xml:space="preserve"> </w:t>
      </w:r>
      <w:r w:rsidR="00B51027" w:rsidRPr="00B326D0">
        <w:rPr>
          <w:rFonts w:ascii="Times New Roman" w:hAnsi="Times New Roman" w:cs="Times New Roman"/>
          <w:sz w:val="28"/>
          <w:szCs w:val="28"/>
          <w:lang w:val="en-US"/>
        </w:rPr>
        <w:t>Banvolgyi G., Zoldi J., et al.</w:t>
      </w:r>
      <w:r w:rsidR="00B51027">
        <w:rPr>
          <w:rFonts w:ascii="Times New Roman" w:hAnsi="Times New Roman" w:cs="Times New Roman"/>
          <w:sz w:val="28"/>
          <w:szCs w:val="28"/>
          <w:lang w:val="kk-KZ"/>
        </w:rPr>
        <w:t xml:space="preserve"> </w:t>
      </w:r>
      <w:r w:rsidR="00B51027" w:rsidRPr="00B326D0">
        <w:rPr>
          <w:rFonts w:ascii="Times New Roman" w:hAnsi="Times New Roman" w:cs="Times New Roman"/>
          <w:sz w:val="28"/>
          <w:szCs w:val="28"/>
          <w:lang w:val="en-US"/>
        </w:rPr>
        <w:t>Process for producing alumina</w:t>
      </w:r>
      <w:r w:rsidR="00B51027">
        <w:rPr>
          <w:rFonts w:ascii="Times New Roman" w:hAnsi="Times New Roman" w:cs="Times New Roman"/>
          <w:sz w:val="28"/>
          <w:szCs w:val="28"/>
          <w:lang w:val="kk-KZ"/>
        </w:rPr>
        <w:t xml:space="preserve"> //</w:t>
      </w:r>
      <w:r w:rsidR="00B51027" w:rsidRPr="00B326D0">
        <w:rPr>
          <w:rFonts w:ascii="Times New Roman" w:hAnsi="Times New Roman" w:cs="Times New Roman"/>
          <w:sz w:val="28"/>
          <w:szCs w:val="28"/>
          <w:lang w:val="en-US"/>
        </w:rPr>
        <w:t xml:space="preserve"> </w:t>
      </w:r>
      <w:r w:rsidRPr="00B326D0">
        <w:rPr>
          <w:rFonts w:ascii="Times New Roman" w:hAnsi="Times New Roman" w:cs="Times New Roman"/>
          <w:sz w:val="28"/>
          <w:szCs w:val="28"/>
          <w:lang w:val="en-US"/>
        </w:rPr>
        <w:t>Patent</w:t>
      </w:r>
      <w:r w:rsidRPr="00507C86">
        <w:rPr>
          <w:rFonts w:ascii="Times New Roman" w:hAnsi="Times New Roman" w:cs="Times New Roman"/>
          <w:sz w:val="28"/>
          <w:szCs w:val="28"/>
          <w:lang w:val="en-US"/>
        </w:rPr>
        <w:t xml:space="preserve"> </w:t>
      </w:r>
      <w:r w:rsidR="00B51027">
        <w:rPr>
          <w:rFonts w:ascii="Times New Roman" w:hAnsi="Times New Roman" w:cs="Times New Roman"/>
          <w:sz w:val="28"/>
          <w:szCs w:val="28"/>
          <w:lang w:val="en-US"/>
        </w:rPr>
        <w:t>No. 5122349. United States.</w:t>
      </w:r>
      <w:r w:rsidR="00B51027">
        <w:rPr>
          <w:rFonts w:ascii="Times New Roman" w:hAnsi="Times New Roman" w:cs="Times New Roman"/>
          <w:sz w:val="28"/>
          <w:szCs w:val="28"/>
          <w:lang w:val="kk-KZ"/>
        </w:rPr>
        <w:t xml:space="preserve"> </w:t>
      </w:r>
      <w:r w:rsidR="00B51027" w:rsidRPr="001E6ACF">
        <w:rPr>
          <w:rFonts w:ascii="Times New Roman" w:hAnsi="Times New Roman" w:cs="Times New Roman"/>
          <w:sz w:val="28"/>
          <w:szCs w:val="28"/>
          <w:lang w:val="en-US"/>
        </w:rPr>
        <w:t>–</w:t>
      </w:r>
      <w:r w:rsidR="00B51027" w:rsidRPr="00B326D0">
        <w:rPr>
          <w:rFonts w:ascii="Times New Roman" w:hAnsi="Times New Roman" w:cs="Times New Roman"/>
          <w:sz w:val="28"/>
          <w:szCs w:val="28"/>
          <w:lang w:val="en-US"/>
        </w:rPr>
        <w:t xml:space="preserve"> </w:t>
      </w:r>
      <w:r w:rsidRPr="00B326D0">
        <w:rPr>
          <w:rFonts w:ascii="Times New Roman" w:hAnsi="Times New Roman" w:cs="Times New Roman"/>
          <w:sz w:val="28"/>
          <w:szCs w:val="28"/>
          <w:lang w:val="en-US"/>
        </w:rPr>
        <w:t xml:space="preserve">1992. </w:t>
      </w:r>
    </w:p>
    <w:p w:rsidR="00507C86" w:rsidRPr="00B326D0" w:rsidRDefault="00507C86" w:rsidP="004359A7">
      <w:pPr>
        <w:pStyle w:val="afffffa"/>
        <w:ind w:firstLine="709"/>
        <w:jc w:val="both"/>
        <w:rPr>
          <w:rFonts w:ascii="Times New Roman" w:hAnsi="Times New Roman" w:cs="Times New Roman"/>
          <w:sz w:val="28"/>
          <w:szCs w:val="28"/>
          <w:lang w:val="en-US"/>
        </w:rPr>
      </w:pPr>
      <w:r w:rsidRPr="00B326D0">
        <w:rPr>
          <w:rFonts w:ascii="Times New Roman" w:hAnsi="Times New Roman" w:cs="Times New Roman"/>
          <w:sz w:val="28"/>
          <w:szCs w:val="28"/>
          <w:lang w:val="en-US"/>
        </w:rPr>
        <w:t>6</w:t>
      </w:r>
      <w:r w:rsidR="00EF0C24">
        <w:rPr>
          <w:rFonts w:ascii="Times New Roman" w:hAnsi="Times New Roman" w:cs="Times New Roman"/>
          <w:sz w:val="28"/>
          <w:szCs w:val="28"/>
          <w:lang w:val="kk-KZ"/>
        </w:rPr>
        <w:t>4</w:t>
      </w:r>
      <w:r w:rsidRPr="00B326D0">
        <w:rPr>
          <w:rFonts w:ascii="Times New Roman" w:hAnsi="Times New Roman" w:cs="Times New Roman"/>
          <w:sz w:val="28"/>
          <w:szCs w:val="28"/>
          <w:lang w:val="en-US"/>
        </w:rPr>
        <w:t xml:space="preserve"> Ochsenkuhn-Petropulu M., Lyberopulu Th., Parissakis G. Selective separation and determination of scandium from yttrium and lanthanides in red mud by a combined ion exchange/solvent extraction method //Anal. Chim. – 1995. –</w:t>
      </w:r>
      <w:r w:rsidR="008745EE">
        <w:rPr>
          <w:rFonts w:ascii="Times New Roman" w:hAnsi="Times New Roman" w:cs="Times New Roman"/>
          <w:sz w:val="28"/>
          <w:szCs w:val="28"/>
          <w:lang w:val="kk-KZ"/>
        </w:rPr>
        <w:t xml:space="preserve"> </w:t>
      </w:r>
      <w:r w:rsidR="00EF391E">
        <w:rPr>
          <w:rFonts w:ascii="Times New Roman" w:hAnsi="Times New Roman" w:cs="Times New Roman"/>
          <w:sz w:val="28"/>
          <w:szCs w:val="28"/>
          <w:lang w:val="kk-KZ"/>
        </w:rPr>
        <w:t xml:space="preserve">№ </w:t>
      </w:r>
      <w:r w:rsidR="00EF391E">
        <w:rPr>
          <w:rFonts w:ascii="Times New Roman" w:hAnsi="Times New Roman" w:cs="Times New Roman"/>
          <w:sz w:val="28"/>
          <w:szCs w:val="28"/>
          <w:lang w:val="en-US"/>
        </w:rPr>
        <w:t>315</w:t>
      </w:r>
      <w:r w:rsidR="00EF391E">
        <w:rPr>
          <w:rFonts w:ascii="Times New Roman" w:hAnsi="Times New Roman" w:cs="Times New Roman"/>
          <w:sz w:val="28"/>
          <w:szCs w:val="28"/>
          <w:lang w:val="kk-KZ"/>
        </w:rPr>
        <w:t xml:space="preserve">. </w:t>
      </w:r>
      <w:r w:rsidR="00EF391E" w:rsidRPr="001E6ACF">
        <w:rPr>
          <w:rFonts w:ascii="Times New Roman" w:hAnsi="Times New Roman" w:cs="Times New Roman"/>
          <w:sz w:val="28"/>
          <w:szCs w:val="28"/>
          <w:lang w:val="en-US"/>
        </w:rPr>
        <w:t>–</w:t>
      </w:r>
      <w:r w:rsidR="00EF391E" w:rsidRPr="00B326D0">
        <w:rPr>
          <w:rFonts w:ascii="Times New Roman" w:hAnsi="Times New Roman" w:cs="Times New Roman"/>
          <w:sz w:val="28"/>
          <w:szCs w:val="28"/>
          <w:lang w:val="en-US"/>
        </w:rPr>
        <w:t xml:space="preserve"> </w:t>
      </w:r>
      <w:r w:rsidRPr="00B326D0">
        <w:rPr>
          <w:rFonts w:ascii="Times New Roman" w:hAnsi="Times New Roman" w:cs="Times New Roman"/>
          <w:sz w:val="28"/>
          <w:szCs w:val="28"/>
          <w:lang w:val="en-US"/>
        </w:rPr>
        <w:t xml:space="preserve"> </w:t>
      </w:r>
      <w:r w:rsidR="00EF391E" w:rsidRPr="00A5183A">
        <w:rPr>
          <w:rFonts w:ascii="Times New Roman" w:hAnsi="Times New Roman" w:cs="Times New Roman"/>
          <w:sz w:val="28"/>
          <w:szCs w:val="28"/>
          <w:lang w:val="en-US"/>
        </w:rPr>
        <w:t>P</w:t>
      </w:r>
      <w:r w:rsidR="00EF391E">
        <w:rPr>
          <w:rFonts w:ascii="Times New Roman" w:hAnsi="Times New Roman" w:cs="Times New Roman"/>
          <w:sz w:val="28"/>
          <w:szCs w:val="28"/>
          <w:lang w:val="kk-KZ"/>
        </w:rPr>
        <w:t xml:space="preserve">. </w:t>
      </w:r>
      <w:r w:rsidRPr="00B326D0">
        <w:rPr>
          <w:rFonts w:ascii="Times New Roman" w:hAnsi="Times New Roman" w:cs="Times New Roman"/>
          <w:sz w:val="28"/>
          <w:szCs w:val="28"/>
          <w:lang w:val="en-US"/>
        </w:rPr>
        <w:t>231-237.</w:t>
      </w:r>
    </w:p>
    <w:p w:rsidR="00507C86" w:rsidRPr="00B326D0" w:rsidRDefault="00507C86" w:rsidP="004359A7">
      <w:pPr>
        <w:pStyle w:val="afffffa"/>
        <w:ind w:firstLine="709"/>
        <w:jc w:val="both"/>
        <w:rPr>
          <w:rFonts w:ascii="Times New Roman" w:hAnsi="Times New Roman" w:cs="Times New Roman"/>
          <w:sz w:val="28"/>
          <w:szCs w:val="28"/>
          <w:lang w:val="en-US"/>
        </w:rPr>
      </w:pPr>
      <w:r w:rsidRPr="00B326D0">
        <w:rPr>
          <w:rFonts w:ascii="Times New Roman" w:hAnsi="Times New Roman" w:cs="Times New Roman"/>
          <w:sz w:val="28"/>
          <w:szCs w:val="28"/>
          <w:lang w:val="en-US"/>
        </w:rPr>
        <w:t>6</w:t>
      </w:r>
      <w:r w:rsidR="00EF0C24">
        <w:rPr>
          <w:rFonts w:ascii="Times New Roman" w:hAnsi="Times New Roman" w:cs="Times New Roman"/>
          <w:sz w:val="28"/>
          <w:szCs w:val="28"/>
          <w:lang w:val="kk-KZ"/>
        </w:rPr>
        <w:t>5</w:t>
      </w:r>
      <w:r w:rsidRPr="00B326D0">
        <w:rPr>
          <w:rFonts w:ascii="Times New Roman" w:hAnsi="Times New Roman" w:cs="Times New Roman"/>
          <w:sz w:val="28"/>
          <w:szCs w:val="28"/>
          <w:lang w:val="en-US"/>
        </w:rPr>
        <w:t xml:space="preserve"> Piga L., Pochetti F., Stoppa L. Recovering metals from red mud generated during alumina production. JOM</w:t>
      </w:r>
      <w:r w:rsidRPr="00DC644D">
        <w:rPr>
          <w:rFonts w:ascii="Times New Roman" w:hAnsi="Times New Roman" w:cs="Times New Roman"/>
          <w:sz w:val="28"/>
          <w:szCs w:val="28"/>
          <w:lang w:val="en-US"/>
        </w:rPr>
        <w:t>.</w:t>
      </w:r>
      <w:r w:rsidRPr="00B326D0">
        <w:rPr>
          <w:rFonts w:ascii="Times New Roman" w:hAnsi="Times New Roman" w:cs="Times New Roman"/>
          <w:sz w:val="28"/>
          <w:szCs w:val="28"/>
          <w:lang w:val="en-US"/>
        </w:rPr>
        <w:t>– 1993. –</w:t>
      </w:r>
      <w:r w:rsidR="00EF391E">
        <w:rPr>
          <w:rFonts w:ascii="Times New Roman" w:hAnsi="Times New Roman" w:cs="Times New Roman"/>
          <w:sz w:val="28"/>
          <w:szCs w:val="28"/>
          <w:lang w:val="kk-KZ"/>
        </w:rPr>
        <w:t xml:space="preserve"> № </w:t>
      </w:r>
      <w:r w:rsidR="00EF391E">
        <w:rPr>
          <w:rFonts w:ascii="Times New Roman" w:hAnsi="Times New Roman" w:cs="Times New Roman"/>
          <w:sz w:val="28"/>
          <w:szCs w:val="28"/>
          <w:lang w:val="en-US"/>
        </w:rPr>
        <w:t>45</w:t>
      </w:r>
      <w:r w:rsidR="00EF391E">
        <w:rPr>
          <w:rFonts w:ascii="Times New Roman" w:hAnsi="Times New Roman" w:cs="Times New Roman"/>
          <w:sz w:val="28"/>
          <w:szCs w:val="28"/>
          <w:lang w:val="kk-KZ"/>
        </w:rPr>
        <w:t>.</w:t>
      </w:r>
      <w:r w:rsidR="00EF391E" w:rsidRPr="00EF391E">
        <w:rPr>
          <w:rFonts w:ascii="Times New Roman" w:hAnsi="Times New Roman" w:cs="Times New Roman"/>
          <w:sz w:val="28"/>
          <w:szCs w:val="28"/>
          <w:lang w:val="en-US"/>
        </w:rPr>
        <w:t xml:space="preserve"> </w:t>
      </w:r>
      <w:r w:rsidR="00EF391E" w:rsidRPr="00B326D0">
        <w:rPr>
          <w:rFonts w:ascii="Times New Roman" w:hAnsi="Times New Roman" w:cs="Times New Roman"/>
          <w:sz w:val="28"/>
          <w:szCs w:val="28"/>
          <w:lang w:val="en-US"/>
        </w:rPr>
        <w:t>–</w:t>
      </w:r>
      <w:r w:rsidR="00EF391E">
        <w:rPr>
          <w:rFonts w:ascii="Times New Roman" w:hAnsi="Times New Roman" w:cs="Times New Roman"/>
          <w:sz w:val="28"/>
          <w:szCs w:val="28"/>
          <w:lang w:val="kk-KZ"/>
        </w:rPr>
        <w:t xml:space="preserve"> </w:t>
      </w:r>
      <w:r w:rsidR="00EF391E" w:rsidRPr="00A5183A">
        <w:rPr>
          <w:rFonts w:ascii="Times New Roman" w:hAnsi="Times New Roman" w:cs="Times New Roman"/>
          <w:sz w:val="28"/>
          <w:szCs w:val="28"/>
          <w:lang w:val="en-US"/>
        </w:rPr>
        <w:t>P</w:t>
      </w:r>
      <w:r w:rsidR="00EF391E">
        <w:rPr>
          <w:rFonts w:ascii="Times New Roman" w:hAnsi="Times New Roman" w:cs="Times New Roman"/>
          <w:sz w:val="28"/>
          <w:szCs w:val="28"/>
          <w:lang w:val="kk-KZ"/>
        </w:rPr>
        <w:t xml:space="preserve">. </w:t>
      </w:r>
      <w:r w:rsidRPr="00B326D0">
        <w:rPr>
          <w:rFonts w:ascii="Times New Roman" w:hAnsi="Times New Roman" w:cs="Times New Roman"/>
          <w:sz w:val="28"/>
          <w:szCs w:val="28"/>
          <w:lang w:val="en-US"/>
        </w:rPr>
        <w:t>54-59.</w:t>
      </w:r>
    </w:p>
    <w:p w:rsidR="00507C86" w:rsidRDefault="00507C86" w:rsidP="004359A7">
      <w:pPr>
        <w:pStyle w:val="afffffa"/>
        <w:ind w:firstLine="709"/>
        <w:jc w:val="both"/>
        <w:rPr>
          <w:rFonts w:ascii="Times New Roman" w:hAnsi="Times New Roman" w:cs="Times New Roman"/>
          <w:sz w:val="28"/>
          <w:szCs w:val="28"/>
          <w:lang w:val="en-US"/>
        </w:rPr>
      </w:pPr>
      <w:r w:rsidRPr="00B326D0">
        <w:rPr>
          <w:rFonts w:ascii="Times New Roman" w:hAnsi="Times New Roman" w:cs="Times New Roman"/>
          <w:sz w:val="28"/>
          <w:szCs w:val="28"/>
          <w:lang w:val="en-US"/>
        </w:rPr>
        <w:t>6</w:t>
      </w:r>
      <w:r w:rsidR="00EF0C24">
        <w:rPr>
          <w:rFonts w:ascii="Times New Roman" w:hAnsi="Times New Roman" w:cs="Times New Roman"/>
          <w:sz w:val="28"/>
          <w:szCs w:val="28"/>
          <w:lang w:val="kk-KZ"/>
        </w:rPr>
        <w:t>6</w:t>
      </w:r>
      <w:r w:rsidRPr="00B326D0">
        <w:rPr>
          <w:rFonts w:ascii="Times New Roman" w:hAnsi="Times New Roman" w:cs="Times New Roman"/>
          <w:sz w:val="28"/>
          <w:szCs w:val="28"/>
          <w:lang w:val="en-US"/>
        </w:rPr>
        <w:t xml:space="preserve"> Rayzman V.L., Filipovich I.K. Integrating coal combustion and red mud sintering at an alumina refinery. </w:t>
      </w:r>
      <w:r w:rsidR="008745EE">
        <w:rPr>
          <w:rFonts w:ascii="Times New Roman" w:hAnsi="Times New Roman" w:cs="Times New Roman"/>
          <w:sz w:val="28"/>
          <w:szCs w:val="28"/>
          <w:lang w:val="kk-KZ"/>
        </w:rPr>
        <w:t xml:space="preserve">// </w:t>
      </w:r>
      <w:r w:rsidRPr="00B326D0">
        <w:rPr>
          <w:rFonts w:ascii="Times New Roman" w:hAnsi="Times New Roman" w:cs="Times New Roman"/>
          <w:sz w:val="28"/>
          <w:szCs w:val="28"/>
          <w:lang w:val="en-US"/>
        </w:rPr>
        <w:t>JOM</w:t>
      </w:r>
      <w:r w:rsidRPr="0045711F">
        <w:rPr>
          <w:rFonts w:ascii="Times New Roman" w:hAnsi="Times New Roman" w:cs="Times New Roman"/>
          <w:sz w:val="28"/>
          <w:szCs w:val="28"/>
          <w:lang w:val="en-US"/>
        </w:rPr>
        <w:t>.</w:t>
      </w:r>
      <w:r w:rsidRPr="00B326D0">
        <w:rPr>
          <w:rFonts w:ascii="Times New Roman" w:hAnsi="Times New Roman" w:cs="Times New Roman"/>
          <w:sz w:val="28"/>
          <w:szCs w:val="28"/>
          <w:lang w:val="en-US"/>
        </w:rPr>
        <w:t>– 1999. –</w:t>
      </w:r>
      <w:r w:rsidR="008745EE">
        <w:rPr>
          <w:rFonts w:ascii="Times New Roman" w:hAnsi="Times New Roman" w:cs="Times New Roman"/>
          <w:sz w:val="28"/>
          <w:szCs w:val="28"/>
          <w:lang w:val="kk-KZ"/>
        </w:rPr>
        <w:t xml:space="preserve"> № </w:t>
      </w:r>
      <w:r w:rsidR="008745EE">
        <w:rPr>
          <w:rFonts w:ascii="Times New Roman" w:hAnsi="Times New Roman" w:cs="Times New Roman"/>
          <w:sz w:val="28"/>
          <w:szCs w:val="28"/>
          <w:lang w:val="en-US"/>
        </w:rPr>
        <w:t>51 (8)</w:t>
      </w:r>
      <w:r w:rsidR="008745EE">
        <w:rPr>
          <w:rFonts w:ascii="Times New Roman" w:hAnsi="Times New Roman" w:cs="Times New Roman"/>
          <w:sz w:val="28"/>
          <w:szCs w:val="28"/>
          <w:lang w:val="kk-KZ"/>
        </w:rPr>
        <w:t xml:space="preserve">. </w:t>
      </w:r>
      <w:r w:rsidR="008745EE" w:rsidRPr="00B326D0">
        <w:rPr>
          <w:rFonts w:ascii="Times New Roman" w:hAnsi="Times New Roman" w:cs="Times New Roman"/>
          <w:sz w:val="28"/>
          <w:szCs w:val="28"/>
          <w:lang w:val="en-US"/>
        </w:rPr>
        <w:t>–</w:t>
      </w:r>
      <w:r w:rsidR="008745EE">
        <w:rPr>
          <w:rFonts w:ascii="Times New Roman" w:hAnsi="Times New Roman" w:cs="Times New Roman"/>
          <w:sz w:val="28"/>
          <w:szCs w:val="28"/>
          <w:lang w:val="kk-KZ"/>
        </w:rPr>
        <w:t xml:space="preserve"> </w:t>
      </w:r>
      <w:r w:rsidR="008745EE" w:rsidRPr="00A5183A">
        <w:rPr>
          <w:rFonts w:ascii="Times New Roman" w:hAnsi="Times New Roman" w:cs="Times New Roman"/>
          <w:sz w:val="28"/>
          <w:szCs w:val="28"/>
          <w:lang w:val="en-US"/>
        </w:rPr>
        <w:t>P</w:t>
      </w:r>
      <w:r w:rsidR="008745EE">
        <w:rPr>
          <w:rFonts w:ascii="Times New Roman" w:hAnsi="Times New Roman" w:cs="Times New Roman"/>
          <w:sz w:val="28"/>
          <w:szCs w:val="28"/>
          <w:lang w:val="kk-KZ"/>
        </w:rPr>
        <w:t>.</w:t>
      </w:r>
      <w:r w:rsidRPr="00B326D0">
        <w:rPr>
          <w:rFonts w:ascii="Times New Roman" w:hAnsi="Times New Roman" w:cs="Times New Roman"/>
          <w:sz w:val="28"/>
          <w:szCs w:val="28"/>
          <w:lang w:val="en-US"/>
        </w:rPr>
        <w:t>16-18.</w:t>
      </w:r>
    </w:p>
    <w:p w:rsidR="00507C86" w:rsidRDefault="00507C86" w:rsidP="004359A7">
      <w:pPr>
        <w:pStyle w:val="afffffa"/>
        <w:ind w:firstLine="709"/>
        <w:jc w:val="both"/>
        <w:rPr>
          <w:rFonts w:ascii="Times New Roman" w:hAnsi="Times New Roman" w:cs="Times New Roman"/>
          <w:sz w:val="28"/>
          <w:szCs w:val="28"/>
          <w:lang w:val="en-US"/>
        </w:rPr>
      </w:pPr>
      <w:r w:rsidRPr="00B326D0">
        <w:rPr>
          <w:rFonts w:ascii="Times New Roman" w:hAnsi="Times New Roman" w:cs="Times New Roman"/>
          <w:sz w:val="28"/>
          <w:szCs w:val="28"/>
          <w:lang w:val="en-US"/>
        </w:rPr>
        <w:t>6</w:t>
      </w:r>
      <w:r w:rsidR="00EF0C24">
        <w:rPr>
          <w:rFonts w:ascii="Times New Roman" w:hAnsi="Times New Roman" w:cs="Times New Roman"/>
          <w:sz w:val="28"/>
          <w:szCs w:val="28"/>
          <w:lang w:val="kk-KZ"/>
        </w:rPr>
        <w:t>7</w:t>
      </w:r>
      <w:r w:rsidRPr="00B326D0">
        <w:rPr>
          <w:rFonts w:ascii="Times New Roman" w:hAnsi="Times New Roman" w:cs="Times New Roman"/>
          <w:sz w:val="28"/>
          <w:szCs w:val="28"/>
          <w:lang w:val="en-US"/>
        </w:rPr>
        <w:t xml:space="preserve"> Smirnov D.I.,</w:t>
      </w:r>
      <w:r w:rsidRPr="00507C86">
        <w:rPr>
          <w:rFonts w:ascii="Times New Roman" w:hAnsi="Times New Roman" w:cs="Times New Roman"/>
          <w:sz w:val="28"/>
          <w:szCs w:val="28"/>
          <w:lang w:val="en-US"/>
        </w:rPr>
        <w:t xml:space="preserve"> </w:t>
      </w:r>
      <w:r w:rsidRPr="00B326D0">
        <w:rPr>
          <w:rFonts w:ascii="Times New Roman" w:hAnsi="Times New Roman" w:cs="Times New Roman"/>
          <w:sz w:val="28"/>
          <w:szCs w:val="28"/>
          <w:lang w:val="en-US"/>
        </w:rPr>
        <w:t>Molchanova T.V. The investigation of sulphuric acid sorption recovery of scandium and uranium</w:t>
      </w:r>
      <w:r w:rsidRPr="00507C86">
        <w:rPr>
          <w:rFonts w:ascii="Times New Roman" w:hAnsi="Times New Roman" w:cs="Times New Roman"/>
          <w:sz w:val="28"/>
          <w:szCs w:val="28"/>
          <w:lang w:val="en-US"/>
        </w:rPr>
        <w:t xml:space="preserve"> </w:t>
      </w:r>
      <w:r w:rsidRPr="00B326D0">
        <w:rPr>
          <w:rFonts w:ascii="Times New Roman" w:hAnsi="Times New Roman" w:cs="Times New Roman"/>
          <w:sz w:val="28"/>
          <w:szCs w:val="28"/>
          <w:lang w:val="en-US"/>
        </w:rPr>
        <w:t>from</w:t>
      </w:r>
      <w:r w:rsidRPr="00507C86">
        <w:rPr>
          <w:rFonts w:ascii="Times New Roman" w:hAnsi="Times New Roman" w:cs="Times New Roman"/>
          <w:sz w:val="28"/>
          <w:szCs w:val="28"/>
          <w:lang w:val="en-US"/>
        </w:rPr>
        <w:t xml:space="preserve"> </w:t>
      </w:r>
      <w:r w:rsidRPr="00B326D0">
        <w:rPr>
          <w:rFonts w:ascii="Times New Roman" w:hAnsi="Times New Roman" w:cs="Times New Roman"/>
          <w:sz w:val="28"/>
          <w:szCs w:val="28"/>
          <w:lang w:val="en-US"/>
        </w:rPr>
        <w:t>the red mud of alumina production //</w:t>
      </w:r>
      <w:r w:rsidRPr="00507C86">
        <w:rPr>
          <w:rFonts w:ascii="Times New Roman" w:hAnsi="Times New Roman" w:cs="Times New Roman"/>
          <w:sz w:val="28"/>
          <w:szCs w:val="28"/>
          <w:lang w:val="en-US"/>
        </w:rPr>
        <w:t xml:space="preserve"> </w:t>
      </w:r>
      <w:r w:rsidRPr="00B326D0">
        <w:rPr>
          <w:rFonts w:ascii="Times New Roman" w:hAnsi="Times New Roman" w:cs="Times New Roman"/>
          <w:sz w:val="28"/>
          <w:szCs w:val="28"/>
          <w:lang w:val="en-US"/>
        </w:rPr>
        <w:t xml:space="preserve">Hydrometallurgy. – 1997. – </w:t>
      </w:r>
      <w:r w:rsidR="008745EE">
        <w:rPr>
          <w:rFonts w:ascii="Times New Roman" w:hAnsi="Times New Roman" w:cs="Times New Roman"/>
          <w:sz w:val="28"/>
          <w:szCs w:val="28"/>
          <w:lang w:val="kk-KZ"/>
        </w:rPr>
        <w:t xml:space="preserve">№ </w:t>
      </w:r>
      <w:r w:rsidRPr="00B326D0">
        <w:rPr>
          <w:rFonts w:ascii="Times New Roman" w:hAnsi="Times New Roman" w:cs="Times New Roman"/>
          <w:sz w:val="28"/>
          <w:szCs w:val="28"/>
          <w:lang w:val="en-US"/>
        </w:rPr>
        <w:t>45</w:t>
      </w:r>
      <w:r w:rsidR="008745EE">
        <w:rPr>
          <w:rFonts w:ascii="Times New Roman" w:hAnsi="Times New Roman" w:cs="Times New Roman"/>
          <w:sz w:val="28"/>
          <w:szCs w:val="28"/>
          <w:lang w:val="kk-KZ"/>
        </w:rPr>
        <w:t xml:space="preserve"> </w:t>
      </w:r>
      <w:r w:rsidR="008745EE" w:rsidRPr="00B326D0">
        <w:rPr>
          <w:rFonts w:ascii="Times New Roman" w:hAnsi="Times New Roman" w:cs="Times New Roman"/>
          <w:sz w:val="28"/>
          <w:szCs w:val="28"/>
          <w:lang w:val="en-US"/>
        </w:rPr>
        <w:t>–</w:t>
      </w:r>
      <w:r w:rsidR="008745EE">
        <w:rPr>
          <w:rFonts w:ascii="Times New Roman" w:hAnsi="Times New Roman" w:cs="Times New Roman"/>
          <w:sz w:val="28"/>
          <w:szCs w:val="28"/>
          <w:lang w:val="kk-KZ"/>
        </w:rPr>
        <w:t xml:space="preserve"> </w:t>
      </w:r>
      <w:r w:rsidR="008745EE" w:rsidRPr="00A5183A">
        <w:rPr>
          <w:rFonts w:ascii="Times New Roman" w:hAnsi="Times New Roman" w:cs="Times New Roman"/>
          <w:sz w:val="28"/>
          <w:szCs w:val="28"/>
          <w:lang w:val="en-US"/>
        </w:rPr>
        <w:t>P</w:t>
      </w:r>
      <w:r w:rsidR="008745EE">
        <w:rPr>
          <w:rFonts w:ascii="Times New Roman" w:hAnsi="Times New Roman" w:cs="Times New Roman"/>
          <w:sz w:val="28"/>
          <w:szCs w:val="28"/>
          <w:lang w:val="kk-KZ"/>
        </w:rPr>
        <w:t>.</w:t>
      </w:r>
      <w:r w:rsidRPr="00B326D0">
        <w:rPr>
          <w:rFonts w:ascii="Times New Roman" w:hAnsi="Times New Roman" w:cs="Times New Roman"/>
          <w:sz w:val="28"/>
          <w:szCs w:val="28"/>
          <w:lang w:val="en-US"/>
        </w:rPr>
        <w:t xml:space="preserve"> 249-259.</w:t>
      </w:r>
    </w:p>
    <w:p w:rsidR="00507C86" w:rsidRDefault="00507C86" w:rsidP="004359A7">
      <w:pPr>
        <w:pStyle w:val="afffffa"/>
        <w:ind w:firstLine="709"/>
        <w:jc w:val="both"/>
        <w:rPr>
          <w:rFonts w:ascii="Times New Roman" w:hAnsi="Times New Roman" w:cs="Times New Roman"/>
          <w:sz w:val="28"/>
          <w:szCs w:val="28"/>
        </w:rPr>
      </w:pPr>
      <w:r>
        <w:rPr>
          <w:rFonts w:ascii="Times New Roman" w:hAnsi="Times New Roman" w:cs="Times New Roman"/>
          <w:sz w:val="28"/>
          <w:szCs w:val="28"/>
        </w:rPr>
        <w:t>6</w:t>
      </w:r>
      <w:r w:rsidR="00EF0C24">
        <w:rPr>
          <w:rFonts w:ascii="Times New Roman" w:hAnsi="Times New Roman" w:cs="Times New Roman"/>
          <w:sz w:val="28"/>
          <w:szCs w:val="28"/>
          <w:lang w:val="kk-KZ"/>
        </w:rPr>
        <w:t>8</w:t>
      </w:r>
      <w:r>
        <w:rPr>
          <w:rFonts w:ascii="Times New Roman" w:hAnsi="Times New Roman" w:cs="Times New Roman"/>
          <w:sz w:val="28"/>
          <w:szCs w:val="28"/>
        </w:rPr>
        <w:t xml:space="preserve"> </w:t>
      </w:r>
      <w:r w:rsidRPr="00B326D0">
        <w:rPr>
          <w:rFonts w:ascii="Times New Roman" w:hAnsi="Times New Roman" w:cs="Times New Roman"/>
          <w:sz w:val="28"/>
          <w:szCs w:val="28"/>
        </w:rPr>
        <w:t>Пасечник Л.А., Сабирзянов Н.А., Яценко С.П. /</w:t>
      </w:r>
      <w:r>
        <w:rPr>
          <w:rFonts w:ascii="Times New Roman" w:hAnsi="Times New Roman" w:cs="Times New Roman"/>
          <w:sz w:val="28"/>
          <w:szCs w:val="28"/>
        </w:rPr>
        <w:t>/</w:t>
      </w:r>
      <w:r w:rsidRPr="00B326D0">
        <w:rPr>
          <w:rFonts w:ascii="Times New Roman" w:hAnsi="Times New Roman" w:cs="Times New Roman"/>
          <w:sz w:val="28"/>
          <w:szCs w:val="28"/>
        </w:rPr>
        <w:t xml:space="preserve"> Тез. докл. X межд. науч.-тех. конф. «Наукоемкие химические технологии – 2004» Волгоград: РПК «Политехник». – 2004. –</w:t>
      </w:r>
      <w:r w:rsidR="008745EE">
        <w:rPr>
          <w:rFonts w:ascii="Times New Roman" w:hAnsi="Times New Roman" w:cs="Times New Roman"/>
          <w:sz w:val="28"/>
          <w:szCs w:val="28"/>
          <w:lang w:val="kk-KZ"/>
        </w:rPr>
        <w:t xml:space="preserve"> </w:t>
      </w:r>
      <w:r w:rsidRPr="00B326D0">
        <w:rPr>
          <w:rFonts w:ascii="Times New Roman" w:hAnsi="Times New Roman" w:cs="Times New Roman"/>
          <w:sz w:val="28"/>
          <w:szCs w:val="28"/>
        </w:rPr>
        <w:t>С. 383</w:t>
      </w:r>
      <w:r>
        <w:rPr>
          <w:rFonts w:ascii="Times New Roman" w:hAnsi="Times New Roman" w:cs="Times New Roman"/>
          <w:sz w:val="28"/>
          <w:szCs w:val="28"/>
        </w:rPr>
        <w:t>.</w:t>
      </w:r>
    </w:p>
    <w:p w:rsidR="00507C86" w:rsidRDefault="00507C86" w:rsidP="004359A7">
      <w:pPr>
        <w:pStyle w:val="afffffa"/>
        <w:ind w:firstLine="709"/>
        <w:jc w:val="both"/>
        <w:rPr>
          <w:rFonts w:ascii="Times New Roman" w:hAnsi="Times New Roman" w:cs="Times New Roman"/>
          <w:sz w:val="28"/>
          <w:szCs w:val="28"/>
          <w:lang w:val="en-US"/>
        </w:rPr>
      </w:pPr>
      <w:r w:rsidRPr="000813A2">
        <w:rPr>
          <w:rFonts w:ascii="Times New Roman" w:hAnsi="Times New Roman" w:cs="Times New Roman"/>
          <w:sz w:val="28"/>
          <w:szCs w:val="28"/>
        </w:rPr>
        <w:t>6</w:t>
      </w:r>
      <w:r w:rsidR="00EF0C24">
        <w:rPr>
          <w:rFonts w:ascii="Times New Roman" w:hAnsi="Times New Roman" w:cs="Times New Roman"/>
          <w:sz w:val="28"/>
          <w:szCs w:val="28"/>
          <w:lang w:val="kk-KZ"/>
        </w:rPr>
        <w:t>9</w:t>
      </w:r>
      <w:r w:rsidRPr="000813A2">
        <w:rPr>
          <w:rFonts w:ascii="Times New Roman" w:hAnsi="Times New Roman" w:cs="Times New Roman"/>
          <w:sz w:val="28"/>
          <w:szCs w:val="28"/>
        </w:rPr>
        <w:t xml:space="preserve"> </w:t>
      </w:r>
      <w:r w:rsidRPr="00F30743">
        <w:rPr>
          <w:rFonts w:ascii="Times New Roman" w:hAnsi="Times New Roman" w:cs="Times New Roman"/>
          <w:sz w:val="28"/>
          <w:szCs w:val="28"/>
          <w:lang w:val="en-US"/>
        </w:rPr>
        <w:t>Kostikova</w:t>
      </w:r>
      <w:r w:rsidRPr="000813A2">
        <w:rPr>
          <w:rFonts w:ascii="Times New Roman" w:hAnsi="Times New Roman" w:cs="Times New Roman"/>
          <w:sz w:val="28"/>
          <w:szCs w:val="28"/>
        </w:rPr>
        <w:t xml:space="preserve"> </w:t>
      </w:r>
      <w:r w:rsidRPr="00F30743">
        <w:rPr>
          <w:rFonts w:ascii="Times New Roman" w:hAnsi="Times New Roman" w:cs="Times New Roman"/>
          <w:sz w:val="28"/>
          <w:szCs w:val="28"/>
          <w:lang w:val="en-US"/>
        </w:rPr>
        <w:t>G</w:t>
      </w:r>
      <w:r w:rsidRPr="000813A2">
        <w:rPr>
          <w:rFonts w:ascii="Times New Roman" w:hAnsi="Times New Roman" w:cs="Times New Roman"/>
          <w:sz w:val="28"/>
          <w:szCs w:val="28"/>
        </w:rPr>
        <w:t xml:space="preserve">., </w:t>
      </w:r>
      <w:r w:rsidRPr="00F30743">
        <w:rPr>
          <w:rFonts w:ascii="Times New Roman" w:hAnsi="Times New Roman" w:cs="Times New Roman"/>
          <w:sz w:val="28"/>
          <w:szCs w:val="28"/>
          <w:lang w:val="en-US"/>
        </w:rPr>
        <w:t>Mal</w:t>
      </w:r>
      <w:r w:rsidRPr="000813A2">
        <w:rPr>
          <w:rFonts w:ascii="Times New Roman" w:hAnsi="Times New Roman" w:cs="Times New Roman"/>
          <w:sz w:val="28"/>
          <w:szCs w:val="28"/>
        </w:rPr>
        <w:t>’</w:t>
      </w:r>
      <w:r w:rsidRPr="00F30743">
        <w:rPr>
          <w:rFonts w:ascii="Times New Roman" w:hAnsi="Times New Roman" w:cs="Times New Roman"/>
          <w:sz w:val="28"/>
          <w:szCs w:val="28"/>
          <w:lang w:val="en-US"/>
        </w:rPr>
        <w:t>Tseva</w:t>
      </w:r>
      <w:r w:rsidRPr="000813A2">
        <w:rPr>
          <w:rFonts w:ascii="Times New Roman" w:hAnsi="Times New Roman" w:cs="Times New Roman"/>
          <w:sz w:val="28"/>
          <w:szCs w:val="28"/>
        </w:rPr>
        <w:t xml:space="preserve"> </w:t>
      </w:r>
      <w:r w:rsidRPr="00F30743">
        <w:rPr>
          <w:rFonts w:ascii="Times New Roman" w:hAnsi="Times New Roman" w:cs="Times New Roman"/>
          <w:sz w:val="28"/>
          <w:szCs w:val="28"/>
          <w:lang w:val="en-US"/>
        </w:rPr>
        <w:t>I</w:t>
      </w:r>
      <w:r w:rsidRPr="000813A2">
        <w:rPr>
          <w:rFonts w:ascii="Times New Roman" w:hAnsi="Times New Roman" w:cs="Times New Roman"/>
          <w:sz w:val="28"/>
          <w:szCs w:val="28"/>
        </w:rPr>
        <w:t xml:space="preserve">., </w:t>
      </w:r>
      <w:r w:rsidRPr="00F30743">
        <w:rPr>
          <w:rFonts w:ascii="Times New Roman" w:hAnsi="Times New Roman" w:cs="Times New Roman"/>
          <w:sz w:val="28"/>
          <w:szCs w:val="28"/>
          <w:lang w:val="en-US"/>
        </w:rPr>
        <w:t>Zhilov</w:t>
      </w:r>
      <w:r w:rsidRPr="000813A2">
        <w:rPr>
          <w:rFonts w:ascii="Times New Roman" w:hAnsi="Times New Roman" w:cs="Times New Roman"/>
          <w:sz w:val="28"/>
          <w:szCs w:val="28"/>
        </w:rPr>
        <w:t xml:space="preserve"> </w:t>
      </w:r>
      <w:r w:rsidRPr="00F30743">
        <w:rPr>
          <w:rFonts w:ascii="Times New Roman" w:hAnsi="Times New Roman" w:cs="Times New Roman"/>
          <w:sz w:val="28"/>
          <w:szCs w:val="28"/>
          <w:lang w:val="en-US"/>
        </w:rPr>
        <w:t>V</w:t>
      </w:r>
      <w:r w:rsidRPr="000813A2">
        <w:rPr>
          <w:rFonts w:ascii="Times New Roman" w:hAnsi="Times New Roman" w:cs="Times New Roman"/>
          <w:sz w:val="28"/>
          <w:szCs w:val="28"/>
        </w:rPr>
        <w:t xml:space="preserve">. </w:t>
      </w:r>
      <w:r w:rsidRPr="00F30743">
        <w:rPr>
          <w:rFonts w:ascii="Times New Roman" w:hAnsi="Times New Roman" w:cs="Times New Roman"/>
          <w:sz w:val="28"/>
          <w:szCs w:val="28"/>
          <w:lang w:val="en-US"/>
        </w:rPr>
        <w:t>Extraction</w:t>
      </w:r>
      <w:r w:rsidRPr="000813A2">
        <w:rPr>
          <w:rFonts w:ascii="Times New Roman" w:hAnsi="Times New Roman" w:cs="Times New Roman"/>
          <w:sz w:val="28"/>
          <w:szCs w:val="28"/>
        </w:rPr>
        <w:t xml:space="preserve"> </w:t>
      </w:r>
      <w:r w:rsidRPr="00F30743">
        <w:rPr>
          <w:rFonts w:ascii="Times New Roman" w:hAnsi="Times New Roman" w:cs="Times New Roman"/>
          <w:sz w:val="28"/>
          <w:szCs w:val="28"/>
          <w:lang w:val="en-US"/>
        </w:rPr>
        <w:t>Recovery</w:t>
      </w:r>
      <w:r w:rsidRPr="000813A2">
        <w:rPr>
          <w:rFonts w:ascii="Times New Roman" w:hAnsi="Times New Roman" w:cs="Times New Roman"/>
          <w:sz w:val="28"/>
          <w:szCs w:val="28"/>
        </w:rPr>
        <w:t xml:space="preserve"> </w:t>
      </w:r>
      <w:r w:rsidRPr="00F30743">
        <w:rPr>
          <w:rFonts w:ascii="Times New Roman" w:hAnsi="Times New Roman" w:cs="Times New Roman"/>
          <w:sz w:val="28"/>
          <w:szCs w:val="28"/>
          <w:lang w:val="en-US"/>
        </w:rPr>
        <w:t>of</w:t>
      </w:r>
      <w:r w:rsidRPr="000813A2">
        <w:rPr>
          <w:rFonts w:ascii="Times New Roman" w:hAnsi="Times New Roman" w:cs="Times New Roman"/>
          <w:sz w:val="28"/>
          <w:szCs w:val="28"/>
        </w:rPr>
        <w:t xml:space="preserve"> </w:t>
      </w:r>
      <w:r w:rsidRPr="00F30743">
        <w:rPr>
          <w:rFonts w:ascii="Times New Roman" w:hAnsi="Times New Roman" w:cs="Times New Roman"/>
          <w:sz w:val="28"/>
          <w:szCs w:val="28"/>
          <w:lang w:val="en-US"/>
        </w:rPr>
        <w:t>Scandium</w:t>
      </w:r>
      <w:r w:rsidRPr="000813A2">
        <w:rPr>
          <w:rFonts w:ascii="Times New Roman" w:hAnsi="Times New Roman" w:cs="Times New Roman"/>
          <w:sz w:val="28"/>
          <w:szCs w:val="28"/>
        </w:rPr>
        <w:t xml:space="preserve"> </w:t>
      </w:r>
      <w:r w:rsidRPr="00F30743">
        <w:rPr>
          <w:rFonts w:ascii="Times New Roman" w:hAnsi="Times New Roman" w:cs="Times New Roman"/>
          <w:sz w:val="28"/>
          <w:szCs w:val="28"/>
          <w:lang w:val="en-US"/>
        </w:rPr>
        <w:t>and</w:t>
      </w:r>
      <w:r w:rsidRPr="000813A2">
        <w:rPr>
          <w:rFonts w:ascii="Times New Roman" w:hAnsi="Times New Roman" w:cs="Times New Roman"/>
          <w:sz w:val="28"/>
          <w:szCs w:val="28"/>
        </w:rPr>
        <w:t xml:space="preserve"> </w:t>
      </w:r>
      <w:r w:rsidRPr="00F30743">
        <w:rPr>
          <w:rFonts w:ascii="Times New Roman" w:hAnsi="Times New Roman" w:cs="Times New Roman"/>
          <w:sz w:val="28"/>
          <w:szCs w:val="28"/>
          <w:lang w:val="en-US"/>
        </w:rPr>
        <w:t>Concomitant</w:t>
      </w:r>
      <w:r w:rsidRPr="000813A2">
        <w:rPr>
          <w:rFonts w:ascii="Times New Roman" w:hAnsi="Times New Roman" w:cs="Times New Roman"/>
          <w:sz w:val="28"/>
          <w:szCs w:val="28"/>
        </w:rPr>
        <w:t xml:space="preserve"> </w:t>
      </w:r>
      <w:r w:rsidRPr="00F30743">
        <w:rPr>
          <w:rFonts w:ascii="Times New Roman" w:hAnsi="Times New Roman" w:cs="Times New Roman"/>
          <w:sz w:val="28"/>
          <w:szCs w:val="28"/>
          <w:lang w:val="en-US"/>
        </w:rPr>
        <w:t>Elements</w:t>
      </w:r>
      <w:r w:rsidRPr="000813A2">
        <w:rPr>
          <w:rFonts w:ascii="Times New Roman" w:hAnsi="Times New Roman" w:cs="Times New Roman"/>
          <w:sz w:val="28"/>
          <w:szCs w:val="28"/>
        </w:rPr>
        <w:t xml:space="preserve"> </w:t>
      </w:r>
      <w:r w:rsidRPr="00F30743">
        <w:rPr>
          <w:rFonts w:ascii="Times New Roman" w:hAnsi="Times New Roman" w:cs="Times New Roman"/>
          <w:sz w:val="28"/>
          <w:szCs w:val="28"/>
          <w:lang w:val="en-US"/>
        </w:rPr>
        <w:t>with</w:t>
      </w:r>
      <w:r w:rsidRPr="000813A2">
        <w:rPr>
          <w:rFonts w:ascii="Times New Roman" w:hAnsi="Times New Roman" w:cs="Times New Roman"/>
          <w:sz w:val="28"/>
          <w:szCs w:val="28"/>
        </w:rPr>
        <w:t xml:space="preserve"> </w:t>
      </w:r>
      <w:r w:rsidRPr="00F30743">
        <w:rPr>
          <w:rFonts w:ascii="Times New Roman" w:hAnsi="Times New Roman" w:cs="Times New Roman"/>
          <w:sz w:val="28"/>
          <w:szCs w:val="28"/>
          <w:lang w:val="en-US"/>
        </w:rPr>
        <w:t>Isoamyldialkylphos</w:t>
      </w:r>
      <w:r w:rsidRPr="000813A2">
        <w:rPr>
          <w:rFonts w:ascii="Times New Roman" w:hAnsi="Times New Roman" w:cs="Times New Roman"/>
          <w:sz w:val="28"/>
          <w:szCs w:val="28"/>
        </w:rPr>
        <w:t xml:space="preserve">- </w:t>
      </w:r>
      <w:r w:rsidRPr="00F30743">
        <w:rPr>
          <w:rFonts w:ascii="Times New Roman" w:hAnsi="Times New Roman" w:cs="Times New Roman"/>
          <w:sz w:val="28"/>
          <w:szCs w:val="28"/>
          <w:lang w:val="en-US"/>
        </w:rPr>
        <w:t>phine</w:t>
      </w:r>
      <w:r w:rsidRPr="000813A2">
        <w:rPr>
          <w:rFonts w:ascii="Times New Roman" w:hAnsi="Times New Roman" w:cs="Times New Roman"/>
          <w:sz w:val="28"/>
          <w:szCs w:val="28"/>
        </w:rPr>
        <w:t xml:space="preserve"> </w:t>
      </w:r>
      <w:r w:rsidRPr="00F30743">
        <w:rPr>
          <w:rFonts w:ascii="Times New Roman" w:hAnsi="Times New Roman" w:cs="Times New Roman"/>
          <w:sz w:val="28"/>
          <w:szCs w:val="28"/>
          <w:lang w:val="en-US"/>
        </w:rPr>
        <w:t>Oxide</w:t>
      </w:r>
      <w:r w:rsidRPr="000813A2">
        <w:rPr>
          <w:rFonts w:ascii="Times New Roman" w:hAnsi="Times New Roman" w:cs="Times New Roman"/>
          <w:sz w:val="28"/>
          <w:szCs w:val="28"/>
        </w:rPr>
        <w:t xml:space="preserve"> </w:t>
      </w:r>
      <w:r w:rsidRPr="00F30743">
        <w:rPr>
          <w:rFonts w:ascii="Times New Roman" w:hAnsi="Times New Roman" w:cs="Times New Roman"/>
          <w:sz w:val="28"/>
          <w:szCs w:val="28"/>
          <w:lang w:val="en-US"/>
        </w:rPr>
        <w:t>from</w:t>
      </w:r>
      <w:r w:rsidRPr="000813A2">
        <w:rPr>
          <w:rFonts w:ascii="Times New Roman" w:hAnsi="Times New Roman" w:cs="Times New Roman"/>
          <w:sz w:val="28"/>
          <w:szCs w:val="28"/>
        </w:rPr>
        <w:t xml:space="preserve"> </w:t>
      </w:r>
      <w:r w:rsidRPr="00F30743">
        <w:rPr>
          <w:rFonts w:ascii="Times New Roman" w:hAnsi="Times New Roman" w:cs="Times New Roman"/>
          <w:sz w:val="28"/>
          <w:szCs w:val="28"/>
          <w:lang w:val="en-US"/>
        </w:rPr>
        <w:t>Different</w:t>
      </w:r>
      <w:r w:rsidRPr="000813A2">
        <w:rPr>
          <w:rFonts w:ascii="Times New Roman" w:hAnsi="Times New Roman" w:cs="Times New Roman"/>
          <w:sz w:val="28"/>
          <w:szCs w:val="28"/>
        </w:rPr>
        <w:t xml:space="preserve"> </w:t>
      </w:r>
      <w:r w:rsidRPr="00F30743">
        <w:rPr>
          <w:rFonts w:ascii="Times New Roman" w:hAnsi="Times New Roman" w:cs="Times New Roman"/>
          <w:sz w:val="28"/>
          <w:szCs w:val="28"/>
          <w:lang w:val="en-US"/>
        </w:rPr>
        <w:t>Media</w:t>
      </w:r>
      <w:r w:rsidRPr="000813A2">
        <w:rPr>
          <w:rFonts w:ascii="Times New Roman" w:hAnsi="Times New Roman" w:cs="Times New Roman"/>
          <w:sz w:val="28"/>
          <w:szCs w:val="28"/>
        </w:rPr>
        <w:t xml:space="preserve"> // </w:t>
      </w:r>
      <w:r w:rsidRPr="00F30743">
        <w:rPr>
          <w:rFonts w:ascii="Times New Roman" w:hAnsi="Times New Roman" w:cs="Times New Roman"/>
          <w:sz w:val="28"/>
          <w:szCs w:val="28"/>
          <w:lang w:val="en-US"/>
        </w:rPr>
        <w:t>Rus</w:t>
      </w:r>
      <w:r w:rsidRPr="000813A2">
        <w:rPr>
          <w:rFonts w:ascii="Times New Roman" w:hAnsi="Times New Roman" w:cs="Times New Roman"/>
          <w:sz w:val="28"/>
          <w:szCs w:val="28"/>
        </w:rPr>
        <w:t xml:space="preserve">. </w:t>
      </w:r>
      <w:r w:rsidRPr="00F30743">
        <w:rPr>
          <w:rFonts w:ascii="Times New Roman" w:hAnsi="Times New Roman" w:cs="Times New Roman"/>
          <w:sz w:val="28"/>
          <w:szCs w:val="28"/>
          <w:lang w:val="en-US"/>
        </w:rPr>
        <w:t>J</w:t>
      </w:r>
      <w:r w:rsidRPr="000813A2">
        <w:rPr>
          <w:rFonts w:ascii="Times New Roman" w:hAnsi="Times New Roman" w:cs="Times New Roman"/>
          <w:sz w:val="28"/>
          <w:szCs w:val="28"/>
        </w:rPr>
        <w:t xml:space="preserve">. </w:t>
      </w:r>
      <w:r w:rsidRPr="00F30743">
        <w:rPr>
          <w:rFonts w:ascii="Times New Roman" w:hAnsi="Times New Roman" w:cs="Times New Roman"/>
          <w:sz w:val="28"/>
          <w:szCs w:val="28"/>
          <w:lang w:val="en-US"/>
        </w:rPr>
        <w:t>Inorg</w:t>
      </w:r>
      <w:r w:rsidRPr="000813A2">
        <w:rPr>
          <w:rFonts w:ascii="Times New Roman" w:hAnsi="Times New Roman" w:cs="Times New Roman"/>
          <w:sz w:val="28"/>
          <w:szCs w:val="28"/>
        </w:rPr>
        <w:t xml:space="preserve">. </w:t>
      </w:r>
      <w:r w:rsidRPr="00F30743">
        <w:rPr>
          <w:rFonts w:ascii="Times New Roman" w:hAnsi="Times New Roman" w:cs="Times New Roman"/>
          <w:sz w:val="28"/>
          <w:szCs w:val="28"/>
          <w:lang w:val="en-US"/>
        </w:rPr>
        <w:t xml:space="preserve">Chem. </w:t>
      </w:r>
      <w:r w:rsidRPr="00DC644D">
        <w:rPr>
          <w:rFonts w:ascii="Times New Roman" w:hAnsi="Times New Roman" w:cs="Times New Roman"/>
          <w:sz w:val="28"/>
          <w:szCs w:val="28"/>
          <w:lang w:val="en-US"/>
        </w:rPr>
        <w:t>–</w:t>
      </w:r>
      <w:r w:rsidRPr="00F30743">
        <w:rPr>
          <w:rFonts w:ascii="Times New Roman" w:hAnsi="Times New Roman" w:cs="Times New Roman"/>
          <w:sz w:val="28"/>
          <w:szCs w:val="28"/>
          <w:lang w:val="en-US"/>
        </w:rPr>
        <w:t>2019</w:t>
      </w:r>
      <w:r w:rsidRPr="00DC644D">
        <w:rPr>
          <w:rFonts w:ascii="Times New Roman" w:hAnsi="Times New Roman" w:cs="Times New Roman"/>
          <w:sz w:val="28"/>
          <w:szCs w:val="28"/>
          <w:lang w:val="en-US"/>
        </w:rPr>
        <w:t>. –</w:t>
      </w:r>
      <w:r w:rsidRPr="00F30743">
        <w:rPr>
          <w:rFonts w:ascii="Times New Roman" w:hAnsi="Times New Roman" w:cs="Times New Roman"/>
          <w:sz w:val="28"/>
          <w:szCs w:val="28"/>
          <w:lang w:val="en-US"/>
        </w:rPr>
        <w:t xml:space="preserve"> </w:t>
      </w:r>
      <w:r w:rsidRPr="006223DB">
        <w:rPr>
          <w:rFonts w:ascii="Times New Roman" w:hAnsi="Times New Roman" w:cs="Times New Roman"/>
          <w:sz w:val="28"/>
          <w:szCs w:val="28"/>
          <w:lang w:val="en-US"/>
        </w:rPr>
        <w:t>№</w:t>
      </w:r>
      <w:r w:rsidR="008745EE">
        <w:rPr>
          <w:rFonts w:ascii="Times New Roman" w:hAnsi="Times New Roman" w:cs="Times New Roman"/>
          <w:sz w:val="28"/>
          <w:szCs w:val="28"/>
          <w:lang w:val="kk-KZ"/>
        </w:rPr>
        <w:t xml:space="preserve"> </w:t>
      </w:r>
      <w:r>
        <w:rPr>
          <w:rFonts w:ascii="Times New Roman" w:hAnsi="Times New Roman" w:cs="Times New Roman"/>
          <w:sz w:val="28"/>
          <w:szCs w:val="28"/>
          <w:lang w:val="en-US"/>
        </w:rPr>
        <w:t>64</w:t>
      </w:r>
      <w:r w:rsidRPr="00507C86">
        <w:rPr>
          <w:rFonts w:ascii="Times New Roman" w:hAnsi="Times New Roman" w:cs="Times New Roman"/>
          <w:sz w:val="28"/>
          <w:szCs w:val="28"/>
          <w:lang w:val="en-US"/>
        </w:rPr>
        <w:t>.</w:t>
      </w:r>
      <w:r w:rsidR="008745EE" w:rsidRPr="008745EE">
        <w:rPr>
          <w:rFonts w:ascii="Times New Roman" w:hAnsi="Times New Roman" w:cs="Times New Roman"/>
          <w:sz w:val="28"/>
          <w:szCs w:val="28"/>
          <w:lang w:val="en-US"/>
        </w:rPr>
        <w:t xml:space="preserve"> </w:t>
      </w:r>
      <w:r w:rsidR="008745EE" w:rsidRPr="00B326D0">
        <w:rPr>
          <w:rFonts w:ascii="Times New Roman" w:hAnsi="Times New Roman" w:cs="Times New Roman"/>
          <w:sz w:val="28"/>
          <w:szCs w:val="28"/>
          <w:lang w:val="en-US"/>
        </w:rPr>
        <w:t>–</w:t>
      </w:r>
      <w:r w:rsidR="008745EE">
        <w:rPr>
          <w:rFonts w:ascii="Times New Roman" w:hAnsi="Times New Roman" w:cs="Times New Roman"/>
          <w:sz w:val="28"/>
          <w:szCs w:val="28"/>
          <w:lang w:val="kk-KZ"/>
        </w:rPr>
        <w:t xml:space="preserve"> </w:t>
      </w:r>
      <w:r w:rsidR="008745EE" w:rsidRPr="00A5183A">
        <w:rPr>
          <w:rFonts w:ascii="Times New Roman" w:hAnsi="Times New Roman" w:cs="Times New Roman"/>
          <w:sz w:val="28"/>
          <w:szCs w:val="28"/>
          <w:lang w:val="en-US"/>
        </w:rPr>
        <w:t>P</w:t>
      </w:r>
      <w:r w:rsidR="008745EE">
        <w:rPr>
          <w:rFonts w:ascii="Times New Roman" w:hAnsi="Times New Roman" w:cs="Times New Roman"/>
          <w:sz w:val="28"/>
          <w:szCs w:val="28"/>
          <w:lang w:val="kk-KZ"/>
        </w:rPr>
        <w:t>.</w:t>
      </w:r>
      <w:r w:rsidRPr="00F30743">
        <w:rPr>
          <w:rFonts w:ascii="Times New Roman" w:hAnsi="Times New Roman" w:cs="Times New Roman"/>
          <w:sz w:val="28"/>
          <w:szCs w:val="28"/>
          <w:lang w:val="en-US"/>
        </w:rPr>
        <w:t xml:space="preserve"> 277</w:t>
      </w:r>
      <w:r w:rsidRPr="00DC644D">
        <w:rPr>
          <w:rFonts w:ascii="Times New Roman" w:hAnsi="Times New Roman" w:cs="Times New Roman"/>
          <w:sz w:val="28"/>
          <w:szCs w:val="28"/>
          <w:lang w:val="en-US"/>
        </w:rPr>
        <w:t>-</w:t>
      </w:r>
      <w:r w:rsidRPr="00F30743">
        <w:rPr>
          <w:rFonts w:ascii="Times New Roman" w:hAnsi="Times New Roman" w:cs="Times New Roman"/>
          <w:sz w:val="28"/>
          <w:szCs w:val="28"/>
          <w:lang w:val="en-US"/>
        </w:rPr>
        <w:t>282. [CrossRef]</w:t>
      </w:r>
    </w:p>
    <w:p w:rsidR="00507C86" w:rsidRDefault="00EF0C24"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70</w:t>
      </w:r>
      <w:r w:rsidR="00507C86" w:rsidRPr="00F30743">
        <w:rPr>
          <w:rFonts w:ascii="Times New Roman" w:hAnsi="Times New Roman" w:cs="Times New Roman"/>
          <w:sz w:val="28"/>
          <w:szCs w:val="28"/>
          <w:lang w:val="en-US"/>
        </w:rPr>
        <w:t xml:space="preserve"> Abhilash,</w:t>
      </w:r>
      <w:r w:rsidR="00507C86" w:rsidRPr="00507C86">
        <w:rPr>
          <w:rFonts w:ascii="Times New Roman" w:hAnsi="Times New Roman" w:cs="Times New Roman"/>
          <w:sz w:val="28"/>
          <w:szCs w:val="28"/>
          <w:lang w:val="en-US"/>
        </w:rPr>
        <w:t xml:space="preserve"> </w:t>
      </w:r>
      <w:r w:rsidR="00507C86">
        <w:rPr>
          <w:rFonts w:ascii="Times New Roman" w:hAnsi="Times New Roman" w:cs="Times New Roman"/>
          <w:sz w:val="28"/>
          <w:szCs w:val="28"/>
          <w:lang w:val="en-US"/>
        </w:rPr>
        <w:t xml:space="preserve"> Hedrich S., Schippers </w:t>
      </w:r>
      <w:r w:rsidR="00507C86" w:rsidRPr="00F30743">
        <w:rPr>
          <w:rFonts w:ascii="Times New Roman" w:hAnsi="Times New Roman" w:cs="Times New Roman"/>
          <w:sz w:val="28"/>
          <w:szCs w:val="28"/>
          <w:lang w:val="en-US"/>
        </w:rPr>
        <w:t>A. Distribution of scandium in red mud and extract</w:t>
      </w:r>
      <w:r w:rsidR="00507C86">
        <w:rPr>
          <w:rFonts w:ascii="Times New Roman" w:hAnsi="Times New Roman" w:cs="Times New Roman"/>
          <w:sz w:val="28"/>
          <w:szCs w:val="28"/>
          <w:lang w:val="en-US"/>
        </w:rPr>
        <w:t>ion using Gluconobacter oxydans</w:t>
      </w:r>
      <w:r w:rsidR="00507C86" w:rsidRPr="00507C86">
        <w:rPr>
          <w:rFonts w:ascii="Times New Roman" w:hAnsi="Times New Roman" w:cs="Times New Roman"/>
          <w:sz w:val="28"/>
          <w:szCs w:val="28"/>
          <w:lang w:val="en-US"/>
        </w:rPr>
        <w:t xml:space="preserve"> //</w:t>
      </w:r>
      <w:r w:rsidR="00507C86" w:rsidRPr="00F30743">
        <w:rPr>
          <w:rFonts w:ascii="Times New Roman" w:hAnsi="Times New Roman" w:cs="Times New Roman"/>
          <w:sz w:val="28"/>
          <w:szCs w:val="28"/>
          <w:lang w:val="en-US"/>
        </w:rPr>
        <w:t xml:space="preserve"> Hydrometallurgy</w:t>
      </w:r>
      <w:r w:rsidR="00507C86" w:rsidRPr="000E7289">
        <w:rPr>
          <w:rFonts w:ascii="Times New Roman" w:hAnsi="Times New Roman" w:cs="Times New Roman"/>
          <w:sz w:val="28"/>
          <w:szCs w:val="28"/>
          <w:lang w:val="en-US"/>
        </w:rPr>
        <w:t>. –</w:t>
      </w:r>
      <w:r w:rsidR="00507C86" w:rsidRPr="00F30743">
        <w:rPr>
          <w:rFonts w:ascii="Times New Roman" w:hAnsi="Times New Roman" w:cs="Times New Roman"/>
          <w:sz w:val="28"/>
          <w:szCs w:val="28"/>
          <w:lang w:val="en-US"/>
        </w:rPr>
        <w:t xml:space="preserve"> 2021</w:t>
      </w:r>
      <w:r w:rsidR="00507C86" w:rsidRPr="000E7289">
        <w:rPr>
          <w:rFonts w:ascii="Times New Roman" w:hAnsi="Times New Roman" w:cs="Times New Roman"/>
          <w:sz w:val="28"/>
          <w:szCs w:val="28"/>
          <w:lang w:val="en-US"/>
        </w:rPr>
        <w:t>. –</w:t>
      </w:r>
      <w:r w:rsidR="00507C86" w:rsidRPr="00F30743">
        <w:rPr>
          <w:rFonts w:ascii="Times New Roman" w:hAnsi="Times New Roman" w:cs="Times New Roman"/>
          <w:sz w:val="28"/>
          <w:szCs w:val="28"/>
          <w:lang w:val="en-US"/>
        </w:rPr>
        <w:t xml:space="preserve"> </w:t>
      </w:r>
      <w:r w:rsidR="008745EE">
        <w:rPr>
          <w:rFonts w:ascii="Times New Roman" w:hAnsi="Times New Roman" w:cs="Times New Roman"/>
          <w:sz w:val="28"/>
          <w:szCs w:val="28"/>
          <w:lang w:val="kk-KZ"/>
        </w:rPr>
        <w:t xml:space="preserve">№ </w:t>
      </w:r>
      <w:r w:rsidR="00507C86" w:rsidRPr="00F30743">
        <w:rPr>
          <w:rFonts w:ascii="Times New Roman" w:hAnsi="Times New Roman" w:cs="Times New Roman"/>
          <w:sz w:val="28"/>
          <w:szCs w:val="28"/>
          <w:lang w:val="en-US"/>
        </w:rPr>
        <w:t>202, 105621. [CrossRef]</w:t>
      </w:r>
    </w:p>
    <w:p w:rsidR="00507C86" w:rsidRDefault="00542E7E" w:rsidP="004359A7">
      <w:pPr>
        <w:pStyle w:val="afffffa"/>
        <w:ind w:firstLine="709"/>
        <w:jc w:val="both"/>
        <w:rPr>
          <w:rFonts w:ascii="Times New Roman" w:hAnsi="Times New Roman" w:cs="Times New Roman"/>
          <w:sz w:val="28"/>
          <w:szCs w:val="28"/>
        </w:rPr>
      </w:pPr>
      <w:r>
        <w:rPr>
          <w:rFonts w:ascii="Times New Roman" w:hAnsi="Times New Roman" w:cs="Times New Roman"/>
          <w:sz w:val="28"/>
          <w:szCs w:val="28"/>
          <w:lang w:val="en-US"/>
        </w:rPr>
        <w:t>7</w:t>
      </w:r>
      <w:r w:rsidR="00EF0C24">
        <w:rPr>
          <w:rFonts w:ascii="Times New Roman" w:hAnsi="Times New Roman" w:cs="Times New Roman"/>
          <w:sz w:val="28"/>
          <w:szCs w:val="28"/>
          <w:lang w:val="kk-KZ"/>
        </w:rPr>
        <w:t>1</w:t>
      </w:r>
      <w:r w:rsidR="00507C86" w:rsidRPr="00F30743">
        <w:rPr>
          <w:rFonts w:ascii="Times New Roman" w:hAnsi="Times New Roman" w:cs="Times New Roman"/>
          <w:sz w:val="28"/>
          <w:szCs w:val="28"/>
          <w:lang w:val="en-US"/>
        </w:rPr>
        <w:t xml:space="preserve"> Mao J.Z.</w:t>
      </w:r>
      <w:r w:rsidR="00507C86" w:rsidRPr="00507C86">
        <w:rPr>
          <w:rFonts w:ascii="Times New Roman" w:hAnsi="Times New Roman" w:cs="Times New Roman"/>
          <w:sz w:val="28"/>
          <w:szCs w:val="28"/>
          <w:lang w:val="en-US"/>
        </w:rPr>
        <w:t>,</w:t>
      </w:r>
      <w:r w:rsidR="00507C86" w:rsidRPr="00F30743">
        <w:rPr>
          <w:rFonts w:ascii="Times New Roman" w:hAnsi="Times New Roman" w:cs="Times New Roman"/>
          <w:sz w:val="28"/>
          <w:szCs w:val="28"/>
          <w:lang w:val="en-US"/>
        </w:rPr>
        <w:t xml:space="preserve"> Fan</w:t>
      </w:r>
      <w:r w:rsidR="00507C86" w:rsidRPr="00660633">
        <w:rPr>
          <w:rFonts w:ascii="Times New Roman" w:hAnsi="Times New Roman" w:cs="Times New Roman"/>
          <w:sz w:val="28"/>
          <w:szCs w:val="28"/>
          <w:lang w:val="en-US"/>
        </w:rPr>
        <w:t xml:space="preserve"> </w:t>
      </w:r>
      <w:r w:rsidR="00507C86" w:rsidRPr="00F30743">
        <w:rPr>
          <w:rFonts w:ascii="Times New Roman" w:hAnsi="Times New Roman" w:cs="Times New Roman"/>
          <w:sz w:val="28"/>
          <w:szCs w:val="28"/>
          <w:lang w:val="en-US"/>
        </w:rPr>
        <w:t>J.Q., Yu Z.H. Scandium extraction f</w:t>
      </w:r>
      <w:r w:rsidR="00507C86">
        <w:rPr>
          <w:rFonts w:ascii="Times New Roman" w:hAnsi="Times New Roman" w:cs="Times New Roman"/>
          <w:sz w:val="28"/>
          <w:szCs w:val="28"/>
          <w:lang w:val="en-US"/>
        </w:rPr>
        <w:t>rom Panzhihua titanium tailin</w:t>
      </w:r>
      <w:r w:rsidR="00507C86" w:rsidRPr="00507C86">
        <w:rPr>
          <w:rFonts w:ascii="Times New Roman" w:hAnsi="Times New Roman" w:cs="Times New Roman"/>
          <w:sz w:val="28"/>
          <w:szCs w:val="28"/>
          <w:lang w:val="en-US"/>
        </w:rPr>
        <w:t xml:space="preserve"> </w:t>
      </w:r>
      <w:r w:rsidR="00507C86" w:rsidRPr="00F30743">
        <w:rPr>
          <w:rFonts w:ascii="Times New Roman" w:hAnsi="Times New Roman" w:cs="Times New Roman"/>
          <w:sz w:val="28"/>
          <w:szCs w:val="28"/>
          <w:lang w:val="en-US"/>
        </w:rPr>
        <w:t xml:space="preserve">// Min. Metall. </w:t>
      </w:r>
      <w:r w:rsidR="00507C86" w:rsidRPr="00F30743">
        <w:rPr>
          <w:rFonts w:ascii="Times New Roman" w:hAnsi="Times New Roman" w:cs="Times New Roman"/>
          <w:sz w:val="28"/>
          <w:szCs w:val="28"/>
        </w:rPr>
        <w:t>Eng. – 1996. – №16 (4). – C. 48–52.</w:t>
      </w:r>
    </w:p>
    <w:p w:rsidR="00507C86" w:rsidRDefault="00507C86" w:rsidP="004359A7">
      <w:pPr>
        <w:pStyle w:val="afffffa"/>
        <w:ind w:firstLine="709"/>
        <w:jc w:val="both"/>
        <w:rPr>
          <w:rFonts w:ascii="Times New Roman" w:hAnsi="Times New Roman" w:cs="Times New Roman"/>
          <w:sz w:val="28"/>
          <w:szCs w:val="28"/>
        </w:rPr>
      </w:pPr>
      <w:r>
        <w:rPr>
          <w:rFonts w:ascii="Times New Roman" w:hAnsi="Times New Roman" w:cs="Times New Roman"/>
          <w:sz w:val="28"/>
          <w:szCs w:val="28"/>
        </w:rPr>
        <w:t>7</w:t>
      </w:r>
      <w:r w:rsidR="00EF0C24">
        <w:rPr>
          <w:rFonts w:ascii="Times New Roman" w:hAnsi="Times New Roman" w:cs="Times New Roman"/>
          <w:sz w:val="28"/>
          <w:szCs w:val="28"/>
          <w:lang w:val="kk-KZ"/>
        </w:rPr>
        <w:t>2</w:t>
      </w:r>
      <w:r>
        <w:rPr>
          <w:rFonts w:ascii="Times New Roman" w:hAnsi="Times New Roman" w:cs="Times New Roman"/>
          <w:sz w:val="28"/>
          <w:szCs w:val="28"/>
        </w:rPr>
        <w:t xml:space="preserve"> </w:t>
      </w:r>
      <w:r w:rsidRPr="00F30743">
        <w:rPr>
          <w:rFonts w:ascii="Times New Roman" w:hAnsi="Times New Roman" w:cs="Times New Roman"/>
          <w:sz w:val="28"/>
          <w:szCs w:val="28"/>
        </w:rPr>
        <w:t>Кудрявский Ю.П. Концентрирование скандия из отходов титанового производства //</w:t>
      </w:r>
      <w:r>
        <w:rPr>
          <w:rFonts w:ascii="Times New Roman" w:hAnsi="Times New Roman" w:cs="Times New Roman"/>
          <w:sz w:val="28"/>
          <w:szCs w:val="28"/>
        </w:rPr>
        <w:t xml:space="preserve"> </w:t>
      </w:r>
      <w:r w:rsidRPr="00F30743">
        <w:rPr>
          <w:rFonts w:ascii="Times New Roman" w:hAnsi="Times New Roman" w:cs="Times New Roman"/>
          <w:sz w:val="28"/>
          <w:szCs w:val="28"/>
        </w:rPr>
        <w:t>Цветные металлы. – 1999. – № 1. – С.60-65.</w:t>
      </w:r>
    </w:p>
    <w:p w:rsidR="00507C86" w:rsidRPr="00D31C0E" w:rsidRDefault="00507C86" w:rsidP="004359A7">
      <w:pPr>
        <w:pStyle w:val="afffffa"/>
        <w:ind w:firstLine="709"/>
        <w:jc w:val="both"/>
        <w:rPr>
          <w:rFonts w:ascii="Times New Roman" w:hAnsi="Times New Roman" w:cs="Times New Roman"/>
          <w:sz w:val="28"/>
          <w:szCs w:val="28"/>
          <w:lang w:val="en-US"/>
        </w:rPr>
      </w:pPr>
      <w:r w:rsidRPr="00D31C0E">
        <w:rPr>
          <w:rFonts w:ascii="Times New Roman" w:hAnsi="Times New Roman" w:cs="Times New Roman"/>
          <w:sz w:val="28"/>
          <w:szCs w:val="28"/>
          <w:lang w:val="en-US"/>
        </w:rPr>
        <w:t>7</w:t>
      </w:r>
      <w:r w:rsidR="00EF0C24">
        <w:rPr>
          <w:rFonts w:ascii="Times New Roman" w:hAnsi="Times New Roman" w:cs="Times New Roman"/>
          <w:sz w:val="28"/>
          <w:szCs w:val="28"/>
          <w:lang w:val="kk-KZ"/>
        </w:rPr>
        <w:t>3</w:t>
      </w:r>
      <w:r w:rsidRPr="00D31C0E">
        <w:rPr>
          <w:rFonts w:ascii="Times New Roman" w:hAnsi="Times New Roman" w:cs="Times New Roman"/>
          <w:sz w:val="28"/>
          <w:szCs w:val="28"/>
          <w:lang w:val="en-US"/>
        </w:rPr>
        <w:t xml:space="preserve"> Li D.Q., Wang C. Solvent extraction of scandium</w:t>
      </w:r>
      <w:r w:rsidRPr="00507C86">
        <w:rPr>
          <w:rFonts w:ascii="Times New Roman" w:hAnsi="Times New Roman" w:cs="Times New Roman"/>
          <w:sz w:val="28"/>
          <w:szCs w:val="28"/>
          <w:lang w:val="en-US"/>
        </w:rPr>
        <w:t xml:space="preserve"> </w:t>
      </w:r>
      <w:r w:rsidRPr="00D31C0E">
        <w:rPr>
          <w:rFonts w:ascii="Times New Roman" w:hAnsi="Times New Roman" w:cs="Times New Roman"/>
          <w:sz w:val="28"/>
          <w:szCs w:val="28"/>
          <w:lang w:val="en-US"/>
        </w:rPr>
        <w:t>(III) by Cyanex 923 and</w:t>
      </w:r>
      <w:r>
        <w:rPr>
          <w:rFonts w:ascii="Times New Roman" w:hAnsi="Times New Roman" w:cs="Times New Roman"/>
          <w:sz w:val="28"/>
          <w:szCs w:val="28"/>
          <w:lang w:val="en-US"/>
        </w:rPr>
        <w:t xml:space="preserve"> Cyanex 925</w:t>
      </w:r>
      <w:r w:rsidRPr="00507C86">
        <w:rPr>
          <w:rFonts w:ascii="Times New Roman" w:hAnsi="Times New Roman" w:cs="Times New Roman"/>
          <w:sz w:val="28"/>
          <w:szCs w:val="28"/>
          <w:lang w:val="en-US"/>
        </w:rPr>
        <w:t xml:space="preserve"> // </w:t>
      </w:r>
      <w:r w:rsidRPr="00D31C0E">
        <w:rPr>
          <w:rFonts w:ascii="Times New Roman" w:hAnsi="Times New Roman" w:cs="Times New Roman"/>
          <w:sz w:val="28"/>
          <w:szCs w:val="28"/>
          <w:lang w:val="en-US"/>
        </w:rPr>
        <w:t xml:space="preserve">Hydrometallurgy. – 1998. –  </w:t>
      </w:r>
      <w:r w:rsidRPr="006223DB">
        <w:rPr>
          <w:rFonts w:ascii="Times New Roman" w:hAnsi="Times New Roman" w:cs="Times New Roman"/>
          <w:sz w:val="28"/>
          <w:szCs w:val="28"/>
          <w:lang w:val="en-US"/>
        </w:rPr>
        <w:t>№</w:t>
      </w:r>
      <w:r w:rsidRPr="00D31C0E">
        <w:rPr>
          <w:rFonts w:ascii="Times New Roman" w:hAnsi="Times New Roman" w:cs="Times New Roman"/>
          <w:sz w:val="28"/>
          <w:szCs w:val="28"/>
          <w:lang w:val="en-US"/>
        </w:rPr>
        <w:t>48</w:t>
      </w:r>
      <w:r w:rsidRPr="00507C86">
        <w:rPr>
          <w:rFonts w:ascii="Times New Roman" w:hAnsi="Times New Roman" w:cs="Times New Roman"/>
          <w:sz w:val="28"/>
          <w:szCs w:val="28"/>
          <w:lang w:val="en-US"/>
        </w:rPr>
        <w:t>.</w:t>
      </w:r>
      <w:r w:rsidRPr="00D31C0E">
        <w:rPr>
          <w:rFonts w:ascii="Times New Roman" w:hAnsi="Times New Roman" w:cs="Times New Roman"/>
          <w:sz w:val="28"/>
          <w:szCs w:val="28"/>
          <w:lang w:val="en-US"/>
        </w:rPr>
        <w:t xml:space="preserve"> </w:t>
      </w:r>
      <w:r w:rsidR="008745EE" w:rsidRPr="008745EE">
        <w:rPr>
          <w:rFonts w:ascii="Times New Roman" w:hAnsi="Times New Roman" w:cs="Times New Roman"/>
          <w:sz w:val="28"/>
          <w:szCs w:val="28"/>
          <w:lang w:val="en-US"/>
        </w:rPr>
        <w:t xml:space="preserve">– C. </w:t>
      </w:r>
      <w:r w:rsidRPr="00D31C0E">
        <w:rPr>
          <w:rFonts w:ascii="Times New Roman" w:hAnsi="Times New Roman" w:cs="Times New Roman"/>
          <w:sz w:val="28"/>
          <w:szCs w:val="28"/>
          <w:lang w:val="en-US"/>
        </w:rPr>
        <w:t>301-312.</w:t>
      </w:r>
    </w:p>
    <w:p w:rsidR="00507C86" w:rsidRDefault="00507C86" w:rsidP="004359A7">
      <w:pPr>
        <w:pStyle w:val="afffffa"/>
        <w:ind w:firstLine="709"/>
        <w:jc w:val="both"/>
        <w:rPr>
          <w:rFonts w:ascii="Times New Roman" w:hAnsi="Times New Roman" w:cs="Times New Roman"/>
          <w:sz w:val="28"/>
          <w:szCs w:val="28"/>
          <w:lang w:val="en-US"/>
        </w:rPr>
      </w:pPr>
      <w:r w:rsidRPr="00D31C0E">
        <w:rPr>
          <w:rFonts w:ascii="Times New Roman" w:hAnsi="Times New Roman" w:cs="Times New Roman"/>
          <w:sz w:val="28"/>
          <w:szCs w:val="28"/>
          <w:lang w:val="en-US"/>
        </w:rPr>
        <w:t>7</w:t>
      </w:r>
      <w:r w:rsidR="00EF0C24">
        <w:rPr>
          <w:rFonts w:ascii="Times New Roman" w:hAnsi="Times New Roman" w:cs="Times New Roman"/>
          <w:sz w:val="28"/>
          <w:szCs w:val="28"/>
          <w:lang w:val="kk-KZ"/>
        </w:rPr>
        <w:t>4</w:t>
      </w:r>
      <w:r w:rsidRPr="00D31C0E">
        <w:rPr>
          <w:rFonts w:ascii="Times New Roman" w:hAnsi="Times New Roman" w:cs="Times New Roman"/>
          <w:sz w:val="28"/>
          <w:szCs w:val="28"/>
          <w:lang w:val="en-US"/>
        </w:rPr>
        <w:t xml:space="preserve"> Feuling R.J.</w:t>
      </w:r>
      <w:r w:rsidRPr="0045711F">
        <w:rPr>
          <w:rFonts w:ascii="Times New Roman" w:hAnsi="Times New Roman" w:cs="Times New Roman"/>
          <w:sz w:val="28"/>
          <w:szCs w:val="28"/>
          <w:lang w:val="en-US"/>
        </w:rPr>
        <w:t xml:space="preserve"> </w:t>
      </w:r>
      <w:r w:rsidRPr="00D31C0E">
        <w:rPr>
          <w:rFonts w:ascii="Times New Roman" w:hAnsi="Times New Roman" w:cs="Times New Roman"/>
          <w:sz w:val="28"/>
          <w:szCs w:val="28"/>
          <w:lang w:val="en-US"/>
        </w:rPr>
        <w:t>Patent No. US5049363. United States. Recovery of scandium, yttrium and</w:t>
      </w:r>
      <w:r>
        <w:rPr>
          <w:rFonts w:ascii="Times New Roman" w:hAnsi="Times New Roman" w:cs="Times New Roman"/>
          <w:sz w:val="28"/>
          <w:szCs w:val="28"/>
          <w:lang w:val="en-US"/>
        </w:rPr>
        <w:t xml:space="preserve"> lanthanides from titanium ore</w:t>
      </w:r>
      <w:r w:rsidRPr="00507C86">
        <w:rPr>
          <w:rFonts w:ascii="Times New Roman" w:hAnsi="Times New Roman" w:cs="Times New Roman"/>
          <w:sz w:val="28"/>
          <w:szCs w:val="28"/>
          <w:lang w:val="en-US"/>
        </w:rPr>
        <w:t>. -</w:t>
      </w:r>
      <w:r w:rsidRPr="00D31C0E">
        <w:rPr>
          <w:rFonts w:ascii="Times New Roman" w:hAnsi="Times New Roman" w:cs="Times New Roman"/>
          <w:sz w:val="28"/>
          <w:szCs w:val="28"/>
          <w:lang w:val="en-US"/>
        </w:rPr>
        <w:t>1991.</w:t>
      </w:r>
    </w:p>
    <w:p w:rsidR="00507C86" w:rsidRDefault="00507C86" w:rsidP="004359A7">
      <w:pPr>
        <w:pStyle w:val="afffffa"/>
        <w:ind w:firstLine="709"/>
        <w:jc w:val="both"/>
        <w:rPr>
          <w:rFonts w:ascii="Times New Roman" w:hAnsi="Times New Roman" w:cs="Times New Roman"/>
          <w:sz w:val="28"/>
          <w:szCs w:val="28"/>
          <w:lang w:val="en-US"/>
        </w:rPr>
      </w:pPr>
      <w:r w:rsidRPr="00D31C0E">
        <w:rPr>
          <w:rFonts w:ascii="Times New Roman" w:hAnsi="Times New Roman" w:cs="Times New Roman"/>
          <w:sz w:val="28"/>
          <w:szCs w:val="28"/>
          <w:lang w:val="en-US"/>
        </w:rPr>
        <w:t>7</w:t>
      </w:r>
      <w:r w:rsidR="00EF0C24">
        <w:rPr>
          <w:rFonts w:ascii="Times New Roman" w:hAnsi="Times New Roman" w:cs="Times New Roman"/>
          <w:sz w:val="28"/>
          <w:szCs w:val="28"/>
          <w:lang w:val="kk-KZ"/>
        </w:rPr>
        <w:t>5</w:t>
      </w:r>
      <w:r w:rsidRPr="00D31C0E">
        <w:rPr>
          <w:rFonts w:ascii="Times New Roman" w:hAnsi="Times New Roman" w:cs="Times New Roman"/>
          <w:sz w:val="28"/>
          <w:szCs w:val="28"/>
          <w:lang w:val="en-US"/>
        </w:rPr>
        <w:t xml:space="preserve"> Shaoquan X., Suqing</w:t>
      </w:r>
      <w:r w:rsidRPr="00507C86">
        <w:rPr>
          <w:rFonts w:ascii="Times New Roman" w:hAnsi="Times New Roman" w:cs="Times New Roman"/>
          <w:sz w:val="28"/>
          <w:szCs w:val="28"/>
          <w:lang w:val="en-US"/>
        </w:rPr>
        <w:t xml:space="preserve"> </w:t>
      </w:r>
      <w:r w:rsidRPr="00D31C0E">
        <w:rPr>
          <w:rFonts w:ascii="Times New Roman" w:hAnsi="Times New Roman" w:cs="Times New Roman"/>
          <w:sz w:val="28"/>
          <w:szCs w:val="28"/>
          <w:lang w:val="en-US"/>
        </w:rPr>
        <w:t>L. Review of the extractive metallurgy of scandium in China (1978–1991) //</w:t>
      </w:r>
      <w:r w:rsidRPr="00507C86">
        <w:rPr>
          <w:rFonts w:ascii="Times New Roman" w:hAnsi="Times New Roman" w:cs="Times New Roman"/>
          <w:sz w:val="28"/>
          <w:szCs w:val="28"/>
          <w:lang w:val="en-US"/>
        </w:rPr>
        <w:t xml:space="preserve"> </w:t>
      </w:r>
      <w:r w:rsidRPr="00D31C0E">
        <w:rPr>
          <w:rFonts w:ascii="Times New Roman" w:hAnsi="Times New Roman" w:cs="Times New Roman"/>
          <w:sz w:val="28"/>
          <w:szCs w:val="28"/>
          <w:lang w:val="en-US"/>
        </w:rPr>
        <w:t xml:space="preserve">Hydrometallurgy. – 1996. – </w:t>
      </w:r>
      <w:r w:rsidR="008745EE">
        <w:rPr>
          <w:rFonts w:ascii="Times New Roman" w:hAnsi="Times New Roman" w:cs="Times New Roman"/>
          <w:sz w:val="28"/>
          <w:szCs w:val="28"/>
          <w:lang w:val="kk-KZ"/>
        </w:rPr>
        <w:t xml:space="preserve">№ </w:t>
      </w:r>
      <w:r w:rsidR="008745EE">
        <w:rPr>
          <w:rFonts w:ascii="Times New Roman" w:hAnsi="Times New Roman" w:cs="Times New Roman"/>
          <w:sz w:val="28"/>
          <w:szCs w:val="28"/>
          <w:lang w:val="en-US"/>
        </w:rPr>
        <w:t>42</w:t>
      </w:r>
      <w:r w:rsidR="008745EE">
        <w:rPr>
          <w:rFonts w:ascii="Times New Roman" w:hAnsi="Times New Roman" w:cs="Times New Roman"/>
          <w:sz w:val="28"/>
          <w:szCs w:val="28"/>
          <w:lang w:val="kk-KZ"/>
        </w:rPr>
        <w:t xml:space="preserve"> </w:t>
      </w:r>
      <w:r w:rsidR="008745EE" w:rsidRPr="00B326D0">
        <w:rPr>
          <w:rFonts w:ascii="Times New Roman" w:hAnsi="Times New Roman" w:cs="Times New Roman"/>
          <w:sz w:val="28"/>
          <w:szCs w:val="28"/>
          <w:lang w:val="en-US"/>
        </w:rPr>
        <w:t>–</w:t>
      </w:r>
      <w:r w:rsidR="008745EE">
        <w:rPr>
          <w:rFonts w:ascii="Times New Roman" w:hAnsi="Times New Roman" w:cs="Times New Roman"/>
          <w:sz w:val="28"/>
          <w:szCs w:val="28"/>
          <w:lang w:val="kk-KZ"/>
        </w:rPr>
        <w:t xml:space="preserve"> </w:t>
      </w:r>
      <w:r w:rsidR="008745EE" w:rsidRPr="00A5183A">
        <w:rPr>
          <w:rFonts w:ascii="Times New Roman" w:hAnsi="Times New Roman" w:cs="Times New Roman"/>
          <w:sz w:val="28"/>
          <w:szCs w:val="28"/>
          <w:lang w:val="en-US"/>
        </w:rPr>
        <w:t>P</w:t>
      </w:r>
      <w:r w:rsidR="008745EE">
        <w:rPr>
          <w:rFonts w:ascii="Times New Roman" w:hAnsi="Times New Roman" w:cs="Times New Roman"/>
          <w:sz w:val="28"/>
          <w:szCs w:val="28"/>
          <w:lang w:val="kk-KZ"/>
        </w:rPr>
        <w:t>.</w:t>
      </w:r>
      <w:r w:rsidR="008745EE" w:rsidRPr="00F30743">
        <w:rPr>
          <w:rFonts w:ascii="Times New Roman" w:hAnsi="Times New Roman" w:cs="Times New Roman"/>
          <w:sz w:val="28"/>
          <w:szCs w:val="28"/>
          <w:lang w:val="en-US"/>
        </w:rPr>
        <w:t xml:space="preserve"> </w:t>
      </w:r>
      <w:r w:rsidRPr="00D31C0E">
        <w:rPr>
          <w:rFonts w:ascii="Times New Roman" w:hAnsi="Times New Roman" w:cs="Times New Roman"/>
          <w:sz w:val="28"/>
          <w:szCs w:val="28"/>
          <w:lang w:val="en-US"/>
        </w:rPr>
        <w:t>337-343.</w:t>
      </w:r>
    </w:p>
    <w:p w:rsidR="00507C86" w:rsidRPr="00D31C0E" w:rsidRDefault="00507C86"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7</w:t>
      </w:r>
      <w:r w:rsidR="00EF0C24">
        <w:rPr>
          <w:rFonts w:ascii="Times New Roman" w:hAnsi="Times New Roman" w:cs="Times New Roman"/>
          <w:sz w:val="28"/>
          <w:szCs w:val="28"/>
          <w:lang w:val="kk-KZ"/>
        </w:rPr>
        <w:t>6</w:t>
      </w:r>
      <w:r>
        <w:rPr>
          <w:rFonts w:ascii="Times New Roman" w:hAnsi="Times New Roman" w:cs="Times New Roman"/>
          <w:sz w:val="28"/>
          <w:szCs w:val="28"/>
          <w:lang w:val="en-US"/>
        </w:rPr>
        <w:t xml:space="preserve"> Shedd K.B.</w:t>
      </w:r>
      <w:r w:rsidRPr="00D31C0E">
        <w:rPr>
          <w:rFonts w:ascii="Times New Roman" w:hAnsi="Times New Roman" w:cs="Times New Roman"/>
          <w:sz w:val="28"/>
          <w:szCs w:val="28"/>
          <w:lang w:val="en-US"/>
        </w:rPr>
        <w:t xml:space="preserve"> Tungsten. Minerals Yearbook //</w:t>
      </w:r>
      <w:r w:rsidRPr="00507C86">
        <w:rPr>
          <w:rFonts w:ascii="Times New Roman" w:hAnsi="Times New Roman" w:cs="Times New Roman"/>
          <w:sz w:val="28"/>
          <w:szCs w:val="28"/>
          <w:lang w:val="en-US"/>
        </w:rPr>
        <w:t xml:space="preserve"> </w:t>
      </w:r>
      <w:r w:rsidRPr="00D31C0E">
        <w:rPr>
          <w:rFonts w:ascii="Times New Roman" w:hAnsi="Times New Roman" w:cs="Times New Roman"/>
          <w:sz w:val="28"/>
          <w:szCs w:val="28"/>
          <w:lang w:val="en-US"/>
        </w:rPr>
        <w:t>United States Geological Survey. – 2000.</w:t>
      </w:r>
    </w:p>
    <w:p w:rsidR="00507C86" w:rsidRDefault="00507C86" w:rsidP="004359A7">
      <w:pPr>
        <w:pStyle w:val="afffffa"/>
        <w:ind w:firstLine="709"/>
        <w:jc w:val="both"/>
        <w:rPr>
          <w:rFonts w:ascii="Times New Roman" w:hAnsi="Times New Roman" w:cs="Times New Roman"/>
          <w:sz w:val="28"/>
          <w:szCs w:val="28"/>
          <w:lang w:val="en-US"/>
        </w:rPr>
      </w:pPr>
      <w:r w:rsidRPr="00D31C0E">
        <w:rPr>
          <w:rFonts w:ascii="Times New Roman" w:hAnsi="Times New Roman" w:cs="Times New Roman"/>
          <w:sz w:val="28"/>
          <w:szCs w:val="28"/>
          <w:lang w:val="en-US"/>
        </w:rPr>
        <w:t>7</w:t>
      </w:r>
      <w:r w:rsidR="00EF0C24">
        <w:rPr>
          <w:rFonts w:ascii="Times New Roman" w:hAnsi="Times New Roman" w:cs="Times New Roman"/>
          <w:sz w:val="28"/>
          <w:szCs w:val="28"/>
          <w:lang w:val="kk-KZ"/>
        </w:rPr>
        <w:t>7</w:t>
      </w:r>
      <w:r w:rsidRPr="00D31C0E">
        <w:rPr>
          <w:rFonts w:ascii="Times New Roman" w:hAnsi="Times New Roman" w:cs="Times New Roman"/>
          <w:sz w:val="28"/>
          <w:szCs w:val="28"/>
          <w:lang w:val="en-US"/>
        </w:rPr>
        <w:t xml:space="preserve"> Zhong X.</w:t>
      </w:r>
      <w:r w:rsidRPr="00507C86">
        <w:rPr>
          <w:rFonts w:ascii="Times New Roman" w:hAnsi="Times New Roman" w:cs="Times New Roman"/>
          <w:sz w:val="28"/>
          <w:szCs w:val="28"/>
          <w:lang w:val="en-US"/>
        </w:rPr>
        <w:t xml:space="preserve"> </w:t>
      </w:r>
      <w:r w:rsidRPr="00D31C0E">
        <w:rPr>
          <w:rFonts w:ascii="Times New Roman" w:hAnsi="Times New Roman" w:cs="Times New Roman"/>
          <w:sz w:val="28"/>
          <w:szCs w:val="28"/>
          <w:lang w:val="en-US"/>
        </w:rPr>
        <w:t>Technology of extracting scandi</w:t>
      </w:r>
      <w:r>
        <w:rPr>
          <w:rFonts w:ascii="Times New Roman" w:hAnsi="Times New Roman" w:cs="Times New Roman"/>
          <w:sz w:val="28"/>
          <w:szCs w:val="28"/>
          <w:lang w:val="en-US"/>
        </w:rPr>
        <w:t>um oxide by primary amine</w:t>
      </w:r>
      <w:r w:rsidRPr="00507C86">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Chin. </w:t>
      </w:r>
      <w:r w:rsidRPr="00D31C0E">
        <w:rPr>
          <w:rFonts w:ascii="Times New Roman" w:hAnsi="Times New Roman" w:cs="Times New Roman"/>
          <w:sz w:val="28"/>
          <w:szCs w:val="28"/>
          <w:lang w:val="en-US"/>
        </w:rPr>
        <w:t xml:space="preserve">J. Rare Met. – 2002. – </w:t>
      </w:r>
      <w:r w:rsidR="008745EE">
        <w:rPr>
          <w:rFonts w:ascii="Times New Roman" w:hAnsi="Times New Roman" w:cs="Times New Roman"/>
          <w:sz w:val="28"/>
          <w:szCs w:val="28"/>
          <w:lang w:val="kk-KZ"/>
        </w:rPr>
        <w:t xml:space="preserve">№ </w:t>
      </w:r>
      <w:r w:rsidRPr="00D31C0E">
        <w:rPr>
          <w:rFonts w:ascii="Times New Roman" w:hAnsi="Times New Roman" w:cs="Times New Roman"/>
          <w:sz w:val="28"/>
          <w:szCs w:val="28"/>
          <w:lang w:val="en-US"/>
        </w:rPr>
        <w:t>26</w:t>
      </w:r>
      <w:r w:rsidR="008745EE">
        <w:rPr>
          <w:rFonts w:ascii="Times New Roman" w:hAnsi="Times New Roman" w:cs="Times New Roman"/>
          <w:sz w:val="28"/>
          <w:szCs w:val="28"/>
          <w:lang w:val="kk-KZ"/>
        </w:rPr>
        <w:t xml:space="preserve"> </w:t>
      </w:r>
      <w:r w:rsidR="008745EE" w:rsidRPr="00B326D0">
        <w:rPr>
          <w:rFonts w:ascii="Times New Roman" w:hAnsi="Times New Roman" w:cs="Times New Roman"/>
          <w:sz w:val="28"/>
          <w:szCs w:val="28"/>
          <w:lang w:val="en-US"/>
        </w:rPr>
        <w:t>–</w:t>
      </w:r>
      <w:r w:rsidR="008745EE">
        <w:rPr>
          <w:rFonts w:ascii="Times New Roman" w:hAnsi="Times New Roman" w:cs="Times New Roman"/>
          <w:sz w:val="28"/>
          <w:szCs w:val="28"/>
          <w:lang w:val="kk-KZ"/>
        </w:rPr>
        <w:t xml:space="preserve"> </w:t>
      </w:r>
      <w:r w:rsidR="008745EE" w:rsidRPr="00A5183A">
        <w:rPr>
          <w:rFonts w:ascii="Times New Roman" w:hAnsi="Times New Roman" w:cs="Times New Roman"/>
          <w:sz w:val="28"/>
          <w:szCs w:val="28"/>
          <w:lang w:val="en-US"/>
        </w:rPr>
        <w:t>P</w:t>
      </w:r>
      <w:r w:rsidR="008745EE">
        <w:rPr>
          <w:rFonts w:ascii="Times New Roman" w:hAnsi="Times New Roman" w:cs="Times New Roman"/>
          <w:sz w:val="28"/>
          <w:szCs w:val="28"/>
          <w:lang w:val="kk-KZ"/>
        </w:rPr>
        <w:t>.</w:t>
      </w:r>
      <w:r w:rsidR="008745EE" w:rsidRPr="00F30743">
        <w:rPr>
          <w:rFonts w:ascii="Times New Roman" w:hAnsi="Times New Roman" w:cs="Times New Roman"/>
          <w:sz w:val="28"/>
          <w:szCs w:val="28"/>
          <w:lang w:val="en-US"/>
        </w:rPr>
        <w:t xml:space="preserve"> </w:t>
      </w:r>
      <w:r w:rsidRPr="00D31C0E">
        <w:rPr>
          <w:rFonts w:ascii="Times New Roman" w:hAnsi="Times New Roman" w:cs="Times New Roman"/>
          <w:sz w:val="28"/>
          <w:szCs w:val="28"/>
          <w:lang w:val="en-US"/>
        </w:rPr>
        <w:t>527</w:t>
      </w:r>
      <w:r w:rsidRPr="000E7289">
        <w:rPr>
          <w:rFonts w:ascii="Times New Roman" w:hAnsi="Times New Roman" w:cs="Times New Roman"/>
          <w:sz w:val="28"/>
          <w:szCs w:val="28"/>
          <w:lang w:val="en-US"/>
        </w:rPr>
        <w:t>-</w:t>
      </w:r>
      <w:r w:rsidRPr="00D31C0E">
        <w:rPr>
          <w:rFonts w:ascii="Times New Roman" w:hAnsi="Times New Roman" w:cs="Times New Roman"/>
          <w:sz w:val="28"/>
          <w:szCs w:val="28"/>
          <w:lang w:val="en-US"/>
        </w:rPr>
        <w:t>529 (in Chinese).</w:t>
      </w:r>
    </w:p>
    <w:p w:rsidR="00507C86" w:rsidRDefault="00507C86" w:rsidP="004359A7">
      <w:pPr>
        <w:pStyle w:val="afffffa"/>
        <w:ind w:firstLine="709"/>
        <w:jc w:val="both"/>
        <w:rPr>
          <w:rFonts w:ascii="Times New Roman" w:hAnsi="Times New Roman" w:cs="Times New Roman"/>
          <w:sz w:val="28"/>
          <w:szCs w:val="28"/>
          <w:lang w:val="en-US"/>
        </w:rPr>
      </w:pPr>
      <w:r w:rsidRPr="000E7289">
        <w:rPr>
          <w:rFonts w:ascii="Times New Roman" w:hAnsi="Times New Roman" w:cs="Times New Roman"/>
          <w:sz w:val="28"/>
          <w:szCs w:val="28"/>
          <w:lang w:val="en-US"/>
        </w:rPr>
        <w:t>7</w:t>
      </w:r>
      <w:r w:rsidR="00EF0C24">
        <w:rPr>
          <w:rFonts w:ascii="Times New Roman" w:hAnsi="Times New Roman" w:cs="Times New Roman"/>
          <w:sz w:val="28"/>
          <w:szCs w:val="28"/>
          <w:lang w:val="kk-KZ"/>
        </w:rPr>
        <w:t>8</w:t>
      </w:r>
      <w:r w:rsidRPr="000E7289">
        <w:rPr>
          <w:rFonts w:ascii="Times New Roman" w:hAnsi="Times New Roman" w:cs="Times New Roman"/>
          <w:sz w:val="28"/>
          <w:szCs w:val="28"/>
          <w:lang w:val="en-US"/>
        </w:rPr>
        <w:t xml:space="preserve"> Gongyi G., Yuli C., Yu L. Solvent Extraction off Sc</w:t>
      </w:r>
      <w:r>
        <w:rPr>
          <w:rFonts w:ascii="Times New Roman" w:hAnsi="Times New Roman" w:cs="Times New Roman"/>
          <w:sz w:val="28"/>
          <w:szCs w:val="28"/>
          <w:lang w:val="en-US"/>
        </w:rPr>
        <w:t>andium from Wolframite Residue</w:t>
      </w:r>
      <w:r w:rsidRPr="00507C86">
        <w:rPr>
          <w:rFonts w:ascii="Times New Roman" w:hAnsi="Times New Roman" w:cs="Times New Roman"/>
          <w:sz w:val="28"/>
          <w:szCs w:val="28"/>
          <w:lang w:val="en-US"/>
        </w:rPr>
        <w:t xml:space="preserve"> // </w:t>
      </w:r>
      <w:r w:rsidRPr="000E7289">
        <w:rPr>
          <w:rFonts w:ascii="Times New Roman" w:hAnsi="Times New Roman" w:cs="Times New Roman"/>
          <w:sz w:val="28"/>
          <w:szCs w:val="28"/>
          <w:lang w:val="en-US"/>
        </w:rPr>
        <w:t>JOM</w:t>
      </w:r>
      <w:r w:rsidRPr="00DC644D">
        <w:rPr>
          <w:rFonts w:ascii="Times New Roman" w:hAnsi="Times New Roman" w:cs="Times New Roman"/>
          <w:sz w:val="28"/>
          <w:szCs w:val="28"/>
          <w:lang w:val="en-US"/>
        </w:rPr>
        <w:t>.</w:t>
      </w:r>
      <w:r w:rsidRPr="00D31C0E">
        <w:rPr>
          <w:rFonts w:ascii="Times New Roman" w:hAnsi="Times New Roman" w:cs="Times New Roman"/>
          <w:sz w:val="28"/>
          <w:szCs w:val="28"/>
          <w:lang w:val="en-US"/>
        </w:rPr>
        <w:t>–</w:t>
      </w:r>
      <w:r w:rsidRPr="000E7289">
        <w:rPr>
          <w:rFonts w:ascii="Times New Roman" w:hAnsi="Times New Roman" w:cs="Times New Roman"/>
          <w:sz w:val="28"/>
          <w:szCs w:val="28"/>
          <w:lang w:val="en-US"/>
        </w:rPr>
        <w:t>1988</w:t>
      </w:r>
      <w:r w:rsidRPr="00DC644D">
        <w:rPr>
          <w:rFonts w:ascii="Times New Roman" w:hAnsi="Times New Roman" w:cs="Times New Roman"/>
          <w:sz w:val="28"/>
          <w:szCs w:val="28"/>
          <w:lang w:val="en-US"/>
        </w:rPr>
        <w:t xml:space="preserve">. </w:t>
      </w:r>
      <w:r w:rsidRPr="00D31C0E">
        <w:rPr>
          <w:rFonts w:ascii="Times New Roman" w:hAnsi="Times New Roman" w:cs="Times New Roman"/>
          <w:sz w:val="28"/>
          <w:szCs w:val="28"/>
          <w:lang w:val="en-US"/>
        </w:rPr>
        <w:t>–</w:t>
      </w:r>
      <w:r w:rsidRPr="000E7289">
        <w:rPr>
          <w:rFonts w:ascii="Times New Roman" w:hAnsi="Times New Roman" w:cs="Times New Roman"/>
          <w:sz w:val="28"/>
          <w:szCs w:val="28"/>
          <w:lang w:val="en-US"/>
        </w:rPr>
        <w:t xml:space="preserve"> </w:t>
      </w:r>
      <w:r w:rsidRPr="006223DB">
        <w:rPr>
          <w:rFonts w:ascii="Times New Roman" w:hAnsi="Times New Roman" w:cs="Times New Roman"/>
          <w:sz w:val="28"/>
          <w:szCs w:val="28"/>
          <w:lang w:val="en-US"/>
        </w:rPr>
        <w:t>№</w:t>
      </w:r>
      <w:r w:rsidR="008745EE">
        <w:rPr>
          <w:rFonts w:ascii="Times New Roman" w:hAnsi="Times New Roman" w:cs="Times New Roman"/>
          <w:sz w:val="28"/>
          <w:szCs w:val="28"/>
          <w:lang w:val="kk-KZ"/>
        </w:rPr>
        <w:t xml:space="preserve"> </w:t>
      </w:r>
      <w:r w:rsidRPr="000E7289">
        <w:rPr>
          <w:rFonts w:ascii="Times New Roman" w:hAnsi="Times New Roman" w:cs="Times New Roman"/>
          <w:sz w:val="28"/>
          <w:szCs w:val="28"/>
          <w:lang w:val="en-US"/>
        </w:rPr>
        <w:t>40</w:t>
      </w:r>
      <w:r w:rsidRPr="00507C86">
        <w:rPr>
          <w:rFonts w:ascii="Times New Roman" w:hAnsi="Times New Roman" w:cs="Times New Roman"/>
          <w:sz w:val="28"/>
          <w:szCs w:val="28"/>
          <w:lang w:val="en-US"/>
        </w:rPr>
        <w:t>.</w:t>
      </w:r>
      <w:r w:rsidR="008745EE" w:rsidRPr="008745EE">
        <w:rPr>
          <w:rFonts w:ascii="Times New Roman" w:hAnsi="Times New Roman" w:cs="Times New Roman"/>
          <w:sz w:val="28"/>
          <w:szCs w:val="28"/>
          <w:lang w:val="en-US"/>
        </w:rPr>
        <w:t xml:space="preserve"> </w:t>
      </w:r>
      <w:r w:rsidR="008745EE" w:rsidRPr="00B326D0">
        <w:rPr>
          <w:rFonts w:ascii="Times New Roman" w:hAnsi="Times New Roman" w:cs="Times New Roman"/>
          <w:sz w:val="28"/>
          <w:szCs w:val="28"/>
          <w:lang w:val="en-US"/>
        </w:rPr>
        <w:t>–</w:t>
      </w:r>
      <w:r w:rsidR="008745EE">
        <w:rPr>
          <w:rFonts w:ascii="Times New Roman" w:hAnsi="Times New Roman" w:cs="Times New Roman"/>
          <w:sz w:val="28"/>
          <w:szCs w:val="28"/>
          <w:lang w:val="kk-KZ"/>
        </w:rPr>
        <w:t xml:space="preserve"> </w:t>
      </w:r>
      <w:r w:rsidR="008745EE" w:rsidRPr="00A5183A">
        <w:rPr>
          <w:rFonts w:ascii="Times New Roman" w:hAnsi="Times New Roman" w:cs="Times New Roman"/>
          <w:sz w:val="28"/>
          <w:szCs w:val="28"/>
          <w:lang w:val="en-US"/>
        </w:rPr>
        <w:t>P</w:t>
      </w:r>
      <w:r w:rsidR="008745EE">
        <w:rPr>
          <w:rFonts w:ascii="Times New Roman" w:hAnsi="Times New Roman" w:cs="Times New Roman"/>
          <w:sz w:val="28"/>
          <w:szCs w:val="28"/>
          <w:lang w:val="kk-KZ"/>
        </w:rPr>
        <w:t>.</w:t>
      </w:r>
      <w:r w:rsidR="008745EE" w:rsidRPr="00F30743">
        <w:rPr>
          <w:rFonts w:ascii="Times New Roman" w:hAnsi="Times New Roman" w:cs="Times New Roman"/>
          <w:sz w:val="28"/>
          <w:szCs w:val="28"/>
          <w:lang w:val="en-US"/>
        </w:rPr>
        <w:t xml:space="preserve"> </w:t>
      </w:r>
      <w:r w:rsidRPr="000E7289">
        <w:rPr>
          <w:rFonts w:ascii="Times New Roman" w:hAnsi="Times New Roman" w:cs="Times New Roman"/>
          <w:sz w:val="28"/>
          <w:szCs w:val="28"/>
          <w:lang w:val="en-US"/>
        </w:rPr>
        <w:t>28</w:t>
      </w:r>
      <w:r w:rsidRPr="00DC644D">
        <w:rPr>
          <w:rFonts w:ascii="Times New Roman" w:hAnsi="Times New Roman" w:cs="Times New Roman"/>
          <w:sz w:val="28"/>
          <w:szCs w:val="28"/>
          <w:lang w:val="en-US"/>
        </w:rPr>
        <w:t>-</w:t>
      </w:r>
      <w:r w:rsidRPr="000E7289">
        <w:rPr>
          <w:rFonts w:ascii="Times New Roman" w:hAnsi="Times New Roman" w:cs="Times New Roman"/>
          <w:sz w:val="28"/>
          <w:szCs w:val="28"/>
          <w:lang w:val="en-US"/>
        </w:rPr>
        <w:t>31.</w:t>
      </w:r>
    </w:p>
    <w:p w:rsidR="00507C86" w:rsidRDefault="00542E7E"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7</w:t>
      </w:r>
      <w:r w:rsidR="00EF0C24">
        <w:rPr>
          <w:rFonts w:ascii="Times New Roman" w:hAnsi="Times New Roman" w:cs="Times New Roman"/>
          <w:sz w:val="28"/>
          <w:szCs w:val="28"/>
          <w:lang w:val="kk-KZ"/>
        </w:rPr>
        <w:t>9</w:t>
      </w:r>
      <w:r w:rsidR="00507C86" w:rsidRPr="000E7289">
        <w:rPr>
          <w:rFonts w:ascii="Times New Roman" w:hAnsi="Times New Roman" w:cs="Times New Roman"/>
          <w:sz w:val="28"/>
          <w:szCs w:val="28"/>
          <w:lang w:val="en-US"/>
        </w:rPr>
        <w:t xml:space="preserve"> Shaoquan X., Suqing L. Review of the extractive metallurgy of scandium in China (1978–1991) //</w:t>
      </w:r>
      <w:r w:rsidR="00507C86" w:rsidRPr="00507C86">
        <w:rPr>
          <w:rFonts w:ascii="Times New Roman" w:hAnsi="Times New Roman" w:cs="Times New Roman"/>
          <w:sz w:val="28"/>
          <w:szCs w:val="28"/>
          <w:lang w:val="en-US"/>
        </w:rPr>
        <w:t xml:space="preserve"> </w:t>
      </w:r>
      <w:r w:rsidR="00507C86" w:rsidRPr="000E7289">
        <w:rPr>
          <w:rFonts w:ascii="Times New Roman" w:hAnsi="Times New Roman" w:cs="Times New Roman"/>
          <w:sz w:val="28"/>
          <w:szCs w:val="28"/>
          <w:lang w:val="en-US"/>
        </w:rPr>
        <w:t xml:space="preserve">Hydrometallurgy. </w:t>
      </w:r>
      <w:r w:rsidR="00507C86" w:rsidRPr="00D31C0E">
        <w:rPr>
          <w:rFonts w:ascii="Times New Roman" w:hAnsi="Times New Roman" w:cs="Times New Roman"/>
          <w:sz w:val="28"/>
          <w:szCs w:val="28"/>
          <w:lang w:val="en-US"/>
        </w:rPr>
        <w:t>–</w:t>
      </w:r>
      <w:r w:rsidR="00507C86" w:rsidRPr="000E7289">
        <w:rPr>
          <w:rFonts w:ascii="Times New Roman" w:hAnsi="Times New Roman" w:cs="Times New Roman"/>
          <w:sz w:val="28"/>
          <w:szCs w:val="28"/>
          <w:lang w:val="en-US"/>
        </w:rPr>
        <w:t xml:space="preserve"> 1996. </w:t>
      </w:r>
      <w:r w:rsidR="00507C86" w:rsidRPr="00D31C0E">
        <w:rPr>
          <w:rFonts w:ascii="Times New Roman" w:hAnsi="Times New Roman" w:cs="Times New Roman"/>
          <w:sz w:val="28"/>
          <w:szCs w:val="28"/>
          <w:lang w:val="en-US"/>
        </w:rPr>
        <w:t>–</w:t>
      </w:r>
      <w:r w:rsidR="00507C86" w:rsidRPr="000E7289">
        <w:rPr>
          <w:rFonts w:ascii="Times New Roman" w:hAnsi="Times New Roman" w:cs="Times New Roman"/>
          <w:sz w:val="28"/>
          <w:szCs w:val="28"/>
          <w:lang w:val="en-US"/>
        </w:rPr>
        <w:t xml:space="preserve"> </w:t>
      </w:r>
      <w:r w:rsidR="00507C86" w:rsidRPr="006223DB">
        <w:rPr>
          <w:rFonts w:ascii="Times New Roman" w:hAnsi="Times New Roman" w:cs="Times New Roman"/>
          <w:sz w:val="28"/>
          <w:szCs w:val="28"/>
          <w:lang w:val="en-US"/>
        </w:rPr>
        <w:t>№</w:t>
      </w:r>
      <w:r w:rsidR="008745EE">
        <w:rPr>
          <w:rFonts w:ascii="Times New Roman" w:hAnsi="Times New Roman" w:cs="Times New Roman"/>
          <w:sz w:val="28"/>
          <w:szCs w:val="28"/>
          <w:lang w:val="kk-KZ"/>
        </w:rPr>
        <w:t xml:space="preserve"> </w:t>
      </w:r>
      <w:r w:rsidR="00507C86">
        <w:rPr>
          <w:rFonts w:ascii="Times New Roman" w:hAnsi="Times New Roman" w:cs="Times New Roman"/>
          <w:sz w:val="28"/>
          <w:szCs w:val="28"/>
          <w:lang w:val="en-US"/>
        </w:rPr>
        <w:t>42</w:t>
      </w:r>
      <w:r w:rsidR="00507C86" w:rsidRPr="00507C86">
        <w:rPr>
          <w:rFonts w:ascii="Times New Roman" w:hAnsi="Times New Roman" w:cs="Times New Roman"/>
          <w:sz w:val="28"/>
          <w:szCs w:val="28"/>
          <w:lang w:val="en-US"/>
        </w:rPr>
        <w:t>.</w:t>
      </w:r>
      <w:r w:rsidR="008745EE" w:rsidRPr="008745EE">
        <w:rPr>
          <w:rFonts w:ascii="Times New Roman" w:hAnsi="Times New Roman" w:cs="Times New Roman"/>
          <w:sz w:val="28"/>
          <w:szCs w:val="28"/>
          <w:lang w:val="en-US"/>
        </w:rPr>
        <w:t xml:space="preserve"> </w:t>
      </w:r>
      <w:r w:rsidR="008745EE" w:rsidRPr="00B326D0">
        <w:rPr>
          <w:rFonts w:ascii="Times New Roman" w:hAnsi="Times New Roman" w:cs="Times New Roman"/>
          <w:sz w:val="28"/>
          <w:szCs w:val="28"/>
          <w:lang w:val="en-US"/>
        </w:rPr>
        <w:t>–</w:t>
      </w:r>
      <w:r w:rsidR="008745EE">
        <w:rPr>
          <w:rFonts w:ascii="Times New Roman" w:hAnsi="Times New Roman" w:cs="Times New Roman"/>
          <w:sz w:val="28"/>
          <w:szCs w:val="28"/>
          <w:lang w:val="kk-KZ"/>
        </w:rPr>
        <w:t xml:space="preserve"> </w:t>
      </w:r>
      <w:r w:rsidR="008745EE" w:rsidRPr="00A5183A">
        <w:rPr>
          <w:rFonts w:ascii="Times New Roman" w:hAnsi="Times New Roman" w:cs="Times New Roman"/>
          <w:sz w:val="28"/>
          <w:szCs w:val="28"/>
          <w:lang w:val="en-US"/>
        </w:rPr>
        <w:t>P</w:t>
      </w:r>
      <w:r w:rsidR="008745EE">
        <w:rPr>
          <w:rFonts w:ascii="Times New Roman" w:hAnsi="Times New Roman" w:cs="Times New Roman"/>
          <w:sz w:val="28"/>
          <w:szCs w:val="28"/>
          <w:lang w:val="kk-KZ"/>
        </w:rPr>
        <w:t>.</w:t>
      </w:r>
      <w:r w:rsidR="008745EE" w:rsidRPr="00F30743">
        <w:rPr>
          <w:rFonts w:ascii="Times New Roman" w:hAnsi="Times New Roman" w:cs="Times New Roman"/>
          <w:sz w:val="28"/>
          <w:szCs w:val="28"/>
          <w:lang w:val="en-US"/>
        </w:rPr>
        <w:t xml:space="preserve"> </w:t>
      </w:r>
      <w:r w:rsidR="00507C86" w:rsidRPr="000E7289">
        <w:rPr>
          <w:rFonts w:ascii="Times New Roman" w:hAnsi="Times New Roman" w:cs="Times New Roman"/>
          <w:sz w:val="28"/>
          <w:szCs w:val="28"/>
          <w:lang w:val="en-US"/>
        </w:rPr>
        <w:t>337-343.</w:t>
      </w:r>
    </w:p>
    <w:p w:rsidR="00507C86" w:rsidRDefault="00EF0C24"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80</w:t>
      </w:r>
      <w:r w:rsidR="00507C86" w:rsidRPr="000E7289">
        <w:rPr>
          <w:rFonts w:ascii="Times New Roman" w:hAnsi="Times New Roman" w:cs="Times New Roman"/>
          <w:sz w:val="28"/>
          <w:szCs w:val="28"/>
          <w:lang w:val="en-US"/>
        </w:rPr>
        <w:t xml:space="preserve"> Vanderpool C.D., McInnis M.B., Ladd J.A</w:t>
      </w:r>
      <w:r w:rsidR="00507C86" w:rsidRPr="00507C86">
        <w:rPr>
          <w:rFonts w:ascii="Times New Roman" w:hAnsi="Times New Roman" w:cs="Times New Roman"/>
          <w:sz w:val="28"/>
          <w:szCs w:val="28"/>
          <w:lang w:val="en-US"/>
        </w:rPr>
        <w:t xml:space="preserve">. </w:t>
      </w:r>
      <w:r w:rsidR="00507C86" w:rsidRPr="000E7289">
        <w:rPr>
          <w:rFonts w:ascii="Times New Roman" w:hAnsi="Times New Roman" w:cs="Times New Roman"/>
          <w:sz w:val="28"/>
          <w:szCs w:val="28"/>
          <w:lang w:val="en-US"/>
        </w:rPr>
        <w:t xml:space="preserve">Recovery of Tungsten, Scandium, Iron, and Manganese Values </w:t>
      </w:r>
      <w:r w:rsidR="00507C86">
        <w:rPr>
          <w:rFonts w:ascii="Times New Roman" w:hAnsi="Times New Roman" w:cs="Times New Roman"/>
          <w:sz w:val="28"/>
          <w:szCs w:val="28"/>
          <w:lang w:val="en-US"/>
        </w:rPr>
        <w:t>from Tungsten Bearing Material</w:t>
      </w:r>
      <w:r w:rsidR="00507C86" w:rsidRPr="000E7289">
        <w:rPr>
          <w:rFonts w:ascii="Times New Roman" w:hAnsi="Times New Roman" w:cs="Times New Roman"/>
          <w:sz w:val="28"/>
          <w:szCs w:val="28"/>
          <w:lang w:val="en-US"/>
        </w:rPr>
        <w:t>.</w:t>
      </w:r>
      <w:r w:rsidR="008745EE">
        <w:rPr>
          <w:rFonts w:ascii="Times New Roman" w:hAnsi="Times New Roman" w:cs="Times New Roman"/>
          <w:sz w:val="28"/>
          <w:szCs w:val="28"/>
          <w:lang w:val="kk-KZ"/>
        </w:rPr>
        <w:t xml:space="preserve"> // </w:t>
      </w:r>
      <w:r w:rsidR="008745EE" w:rsidRPr="000E7289">
        <w:rPr>
          <w:rFonts w:ascii="Times New Roman" w:hAnsi="Times New Roman" w:cs="Times New Roman"/>
          <w:sz w:val="28"/>
          <w:szCs w:val="28"/>
          <w:lang w:val="en-US"/>
        </w:rPr>
        <w:t>Patent US4624703A. U.S.</w:t>
      </w:r>
      <w:r w:rsidR="008745EE" w:rsidRPr="008745EE">
        <w:rPr>
          <w:rFonts w:ascii="Times New Roman" w:hAnsi="Times New Roman" w:cs="Times New Roman"/>
          <w:sz w:val="28"/>
          <w:szCs w:val="28"/>
          <w:lang w:val="en-US"/>
        </w:rPr>
        <w:t xml:space="preserve"> </w:t>
      </w:r>
      <w:r w:rsidR="008745EE" w:rsidRPr="00B326D0">
        <w:rPr>
          <w:rFonts w:ascii="Times New Roman" w:hAnsi="Times New Roman" w:cs="Times New Roman"/>
          <w:sz w:val="28"/>
          <w:szCs w:val="28"/>
          <w:lang w:val="en-US"/>
        </w:rPr>
        <w:t>–</w:t>
      </w:r>
      <w:r w:rsidR="008745EE">
        <w:rPr>
          <w:rFonts w:ascii="Times New Roman" w:hAnsi="Times New Roman" w:cs="Times New Roman"/>
          <w:sz w:val="28"/>
          <w:szCs w:val="28"/>
          <w:lang w:val="kk-KZ"/>
        </w:rPr>
        <w:t xml:space="preserve"> </w:t>
      </w:r>
      <w:r w:rsidR="00507C86" w:rsidRPr="000E7289">
        <w:rPr>
          <w:rFonts w:ascii="Times New Roman" w:hAnsi="Times New Roman" w:cs="Times New Roman"/>
          <w:sz w:val="28"/>
          <w:szCs w:val="28"/>
          <w:lang w:val="en-US"/>
        </w:rPr>
        <w:t>1986.</w:t>
      </w:r>
    </w:p>
    <w:p w:rsidR="00507C86" w:rsidRDefault="00542E7E"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8</w:t>
      </w:r>
      <w:r w:rsidR="00EF0C24">
        <w:rPr>
          <w:rFonts w:ascii="Times New Roman" w:hAnsi="Times New Roman" w:cs="Times New Roman"/>
          <w:sz w:val="28"/>
          <w:szCs w:val="28"/>
          <w:lang w:val="kk-KZ"/>
        </w:rPr>
        <w:t>1</w:t>
      </w:r>
      <w:r w:rsidR="00507C86" w:rsidRPr="00A5183A">
        <w:rPr>
          <w:rFonts w:ascii="Times New Roman" w:hAnsi="Times New Roman" w:cs="Times New Roman"/>
          <w:sz w:val="28"/>
          <w:szCs w:val="28"/>
          <w:lang w:val="en-US"/>
        </w:rPr>
        <w:t xml:space="preserve"> Richardson M. Jervois Mining announces major scandium deposit in New South Wales. In Australian Rare Earth Newsletter; Australian Mineral Foundation. </w:t>
      </w:r>
      <w:r w:rsidR="00507C86" w:rsidRPr="00D31C0E">
        <w:rPr>
          <w:rFonts w:ascii="Times New Roman" w:hAnsi="Times New Roman" w:cs="Times New Roman"/>
          <w:sz w:val="28"/>
          <w:szCs w:val="28"/>
          <w:lang w:val="en-US"/>
        </w:rPr>
        <w:t>–</w:t>
      </w:r>
      <w:r w:rsidR="00507C86" w:rsidRPr="00A5183A">
        <w:rPr>
          <w:rFonts w:ascii="Times New Roman" w:hAnsi="Times New Roman" w:cs="Times New Roman"/>
          <w:sz w:val="28"/>
          <w:szCs w:val="28"/>
          <w:lang w:val="en-US"/>
        </w:rPr>
        <w:t xml:space="preserve">  Glenside, Au</w:t>
      </w:r>
      <w:r w:rsidR="008745EE">
        <w:rPr>
          <w:rFonts w:ascii="Times New Roman" w:hAnsi="Times New Roman" w:cs="Times New Roman"/>
          <w:sz w:val="28"/>
          <w:szCs w:val="28"/>
          <w:lang w:val="en-US"/>
        </w:rPr>
        <w:t>stralia</w:t>
      </w:r>
      <w:r w:rsidR="008745EE">
        <w:rPr>
          <w:rFonts w:ascii="Times New Roman" w:hAnsi="Times New Roman" w:cs="Times New Roman"/>
          <w:sz w:val="28"/>
          <w:szCs w:val="28"/>
          <w:lang w:val="kk-KZ"/>
        </w:rPr>
        <w:t xml:space="preserve">. </w:t>
      </w:r>
      <w:r w:rsidR="008745EE" w:rsidRPr="00B326D0">
        <w:rPr>
          <w:rFonts w:ascii="Times New Roman" w:hAnsi="Times New Roman" w:cs="Times New Roman"/>
          <w:sz w:val="28"/>
          <w:szCs w:val="28"/>
          <w:lang w:val="en-US"/>
        </w:rPr>
        <w:t>–</w:t>
      </w:r>
      <w:r w:rsidR="008745EE">
        <w:rPr>
          <w:rFonts w:ascii="Times New Roman" w:hAnsi="Times New Roman" w:cs="Times New Roman"/>
          <w:sz w:val="28"/>
          <w:szCs w:val="28"/>
          <w:lang w:val="kk-KZ"/>
        </w:rPr>
        <w:t xml:space="preserve"> </w:t>
      </w:r>
      <w:r w:rsidR="00507C86" w:rsidRPr="00A5183A">
        <w:rPr>
          <w:rFonts w:ascii="Times New Roman" w:hAnsi="Times New Roman" w:cs="Times New Roman"/>
          <w:sz w:val="28"/>
          <w:szCs w:val="28"/>
          <w:lang w:val="en-US"/>
        </w:rPr>
        <w:t>1998.</w:t>
      </w:r>
    </w:p>
    <w:p w:rsidR="00507C86" w:rsidRDefault="00507C86" w:rsidP="004359A7">
      <w:pPr>
        <w:pStyle w:val="afffffa"/>
        <w:ind w:firstLine="709"/>
        <w:jc w:val="both"/>
        <w:rPr>
          <w:rFonts w:ascii="Times New Roman" w:hAnsi="Times New Roman" w:cs="Times New Roman"/>
          <w:sz w:val="28"/>
          <w:szCs w:val="28"/>
          <w:lang w:val="en-US"/>
        </w:rPr>
      </w:pPr>
      <w:r w:rsidRPr="00A5183A">
        <w:rPr>
          <w:rFonts w:ascii="Times New Roman" w:hAnsi="Times New Roman" w:cs="Times New Roman"/>
          <w:sz w:val="28"/>
          <w:szCs w:val="28"/>
          <w:lang w:val="en-US"/>
        </w:rPr>
        <w:t>8</w:t>
      </w:r>
      <w:r w:rsidR="00EF0C24">
        <w:rPr>
          <w:rFonts w:ascii="Times New Roman" w:hAnsi="Times New Roman" w:cs="Times New Roman"/>
          <w:sz w:val="28"/>
          <w:szCs w:val="28"/>
          <w:lang w:val="kk-KZ"/>
        </w:rPr>
        <w:t>2</w:t>
      </w:r>
      <w:r w:rsidRPr="00A5183A">
        <w:rPr>
          <w:rFonts w:ascii="Times New Roman" w:hAnsi="Times New Roman" w:cs="Times New Roman"/>
          <w:sz w:val="28"/>
          <w:szCs w:val="28"/>
          <w:lang w:val="en-US"/>
        </w:rPr>
        <w:t xml:space="preserve"> Smyshlyaev D., Botalov M., Bunkov G., Rychkov V., Kirillov E., Kirillov S., Semenishchev V. Scandium Recovery from Slags after</w:t>
      </w:r>
      <w:r>
        <w:rPr>
          <w:rFonts w:ascii="Times New Roman" w:hAnsi="Times New Roman" w:cs="Times New Roman"/>
          <w:sz w:val="28"/>
          <w:szCs w:val="28"/>
          <w:lang w:val="en-US"/>
        </w:rPr>
        <w:t xml:space="preserve"> Oxidized Nickel Ore Processing</w:t>
      </w:r>
      <w:r w:rsidRPr="00507C86">
        <w:rPr>
          <w:rFonts w:ascii="Times New Roman" w:hAnsi="Times New Roman" w:cs="Times New Roman"/>
          <w:sz w:val="28"/>
          <w:szCs w:val="28"/>
          <w:lang w:val="en-US"/>
        </w:rPr>
        <w:t xml:space="preserve"> //</w:t>
      </w:r>
      <w:r w:rsidRPr="00A5183A">
        <w:rPr>
          <w:rFonts w:ascii="Times New Roman" w:hAnsi="Times New Roman" w:cs="Times New Roman"/>
          <w:sz w:val="28"/>
          <w:szCs w:val="28"/>
          <w:lang w:val="en-US"/>
        </w:rPr>
        <w:t xml:space="preserve"> In AIP Conference Proceedings; AIP Publishing LLC. </w:t>
      </w:r>
      <w:r w:rsidRPr="00D31C0E">
        <w:rPr>
          <w:rFonts w:ascii="Times New Roman" w:hAnsi="Times New Roman" w:cs="Times New Roman"/>
          <w:sz w:val="28"/>
          <w:szCs w:val="28"/>
          <w:lang w:val="en-US"/>
        </w:rPr>
        <w:t>–</w:t>
      </w:r>
      <w:r w:rsidR="003F59AB">
        <w:rPr>
          <w:rFonts w:ascii="Times New Roman" w:hAnsi="Times New Roman" w:cs="Times New Roman"/>
          <w:sz w:val="28"/>
          <w:szCs w:val="28"/>
          <w:lang w:val="en-US"/>
        </w:rPr>
        <w:t xml:space="preserve"> Melville, NY, USA</w:t>
      </w:r>
      <w:r w:rsidR="003F59AB">
        <w:rPr>
          <w:rFonts w:ascii="Times New Roman" w:hAnsi="Times New Roman" w:cs="Times New Roman"/>
          <w:sz w:val="28"/>
          <w:szCs w:val="28"/>
          <w:lang w:val="kk-KZ"/>
        </w:rPr>
        <w:t xml:space="preserve">. </w:t>
      </w:r>
      <w:r w:rsidR="003F59AB" w:rsidRPr="00D31C0E">
        <w:rPr>
          <w:rFonts w:ascii="Times New Roman" w:hAnsi="Times New Roman" w:cs="Times New Roman"/>
          <w:sz w:val="28"/>
          <w:szCs w:val="28"/>
          <w:lang w:val="en-US"/>
        </w:rPr>
        <w:t>–</w:t>
      </w:r>
      <w:r w:rsidR="003F59AB">
        <w:rPr>
          <w:rFonts w:ascii="Times New Roman" w:hAnsi="Times New Roman" w:cs="Times New Roman"/>
          <w:sz w:val="28"/>
          <w:szCs w:val="28"/>
          <w:lang w:val="kk-KZ"/>
        </w:rPr>
        <w:t xml:space="preserve"> </w:t>
      </w:r>
      <w:r w:rsidR="003F59AB">
        <w:rPr>
          <w:rFonts w:ascii="Times New Roman" w:hAnsi="Times New Roman" w:cs="Times New Roman"/>
          <w:sz w:val="28"/>
          <w:szCs w:val="28"/>
          <w:lang w:val="en-US"/>
        </w:rPr>
        <w:t>2017</w:t>
      </w:r>
      <w:r w:rsidRPr="00A5183A">
        <w:rPr>
          <w:rFonts w:ascii="Times New Roman" w:hAnsi="Times New Roman" w:cs="Times New Roman"/>
          <w:sz w:val="28"/>
          <w:szCs w:val="28"/>
          <w:lang w:val="en-US"/>
        </w:rPr>
        <w:t>.</w:t>
      </w:r>
    </w:p>
    <w:p w:rsidR="00507C86" w:rsidRDefault="00507C86" w:rsidP="004359A7">
      <w:pPr>
        <w:pStyle w:val="afffffa"/>
        <w:ind w:firstLine="709"/>
        <w:jc w:val="both"/>
        <w:rPr>
          <w:rFonts w:ascii="Times New Roman" w:hAnsi="Times New Roman" w:cs="Times New Roman"/>
          <w:sz w:val="28"/>
          <w:szCs w:val="28"/>
          <w:lang w:val="en-US"/>
        </w:rPr>
      </w:pPr>
      <w:r w:rsidRPr="00A5183A">
        <w:rPr>
          <w:rFonts w:ascii="Times New Roman" w:hAnsi="Times New Roman" w:cs="Times New Roman"/>
          <w:sz w:val="28"/>
          <w:szCs w:val="28"/>
          <w:lang w:val="en-US"/>
        </w:rPr>
        <w:t>8</w:t>
      </w:r>
      <w:r w:rsidR="00EF0C24">
        <w:rPr>
          <w:rFonts w:ascii="Times New Roman" w:hAnsi="Times New Roman" w:cs="Times New Roman"/>
          <w:sz w:val="28"/>
          <w:szCs w:val="28"/>
          <w:lang w:val="kk-KZ"/>
        </w:rPr>
        <w:t>3</w:t>
      </w:r>
      <w:r w:rsidRPr="00A5183A">
        <w:rPr>
          <w:rFonts w:ascii="Times New Roman" w:hAnsi="Times New Roman" w:cs="Times New Roman"/>
          <w:sz w:val="28"/>
          <w:szCs w:val="28"/>
          <w:lang w:val="en-US"/>
        </w:rPr>
        <w:t xml:space="preserve"> </w:t>
      </w:r>
      <w:r w:rsidRPr="00EF391E">
        <w:rPr>
          <w:rFonts w:ascii="Times New Roman" w:hAnsi="Times New Roman" w:cs="Times New Roman"/>
          <w:sz w:val="28"/>
          <w:szCs w:val="28"/>
          <w:lang w:val="en-US"/>
        </w:rPr>
        <w:t xml:space="preserve">Ditze A., Kongolo K. Recovery of scandium from magnesium, aluminium and iron scrap // Hydrometallurgy. – 1997. – </w:t>
      </w:r>
      <w:r w:rsidR="00B608E4">
        <w:rPr>
          <w:rFonts w:ascii="Times New Roman" w:hAnsi="Times New Roman" w:cs="Times New Roman"/>
          <w:sz w:val="28"/>
          <w:szCs w:val="28"/>
          <w:lang w:val="kk-KZ"/>
        </w:rPr>
        <w:t xml:space="preserve">№ </w:t>
      </w:r>
      <w:r w:rsidR="00B608E4">
        <w:rPr>
          <w:rFonts w:ascii="Times New Roman" w:hAnsi="Times New Roman" w:cs="Times New Roman"/>
          <w:sz w:val="28"/>
          <w:szCs w:val="28"/>
          <w:lang w:val="en-US"/>
        </w:rPr>
        <w:t>44</w:t>
      </w:r>
      <w:r w:rsidRPr="00EF391E">
        <w:rPr>
          <w:rFonts w:ascii="Times New Roman" w:hAnsi="Times New Roman" w:cs="Times New Roman"/>
          <w:sz w:val="28"/>
          <w:szCs w:val="28"/>
          <w:lang w:val="en-US"/>
        </w:rPr>
        <w:t xml:space="preserve"> </w:t>
      </w:r>
      <w:r w:rsidR="00B608E4" w:rsidRPr="00D31C0E">
        <w:rPr>
          <w:rFonts w:ascii="Times New Roman" w:hAnsi="Times New Roman" w:cs="Times New Roman"/>
          <w:sz w:val="28"/>
          <w:szCs w:val="28"/>
          <w:lang w:val="en-US"/>
        </w:rPr>
        <w:t>–</w:t>
      </w:r>
      <w:r w:rsidR="00B608E4" w:rsidRPr="00A5183A">
        <w:rPr>
          <w:rFonts w:ascii="Times New Roman" w:hAnsi="Times New Roman" w:cs="Times New Roman"/>
          <w:sz w:val="28"/>
          <w:szCs w:val="28"/>
          <w:lang w:val="en-US"/>
        </w:rPr>
        <w:t xml:space="preserve"> P. </w:t>
      </w:r>
      <w:r w:rsidRPr="00EF391E">
        <w:rPr>
          <w:rFonts w:ascii="Times New Roman" w:hAnsi="Times New Roman" w:cs="Times New Roman"/>
          <w:sz w:val="28"/>
          <w:szCs w:val="28"/>
          <w:lang w:val="en-US"/>
        </w:rPr>
        <w:t>179-184.</w:t>
      </w:r>
    </w:p>
    <w:p w:rsidR="00507C86" w:rsidRDefault="00507C86" w:rsidP="004359A7">
      <w:pPr>
        <w:pStyle w:val="afffffa"/>
        <w:ind w:firstLine="709"/>
        <w:jc w:val="both"/>
        <w:rPr>
          <w:rFonts w:ascii="Times New Roman" w:hAnsi="Times New Roman" w:cs="Times New Roman"/>
          <w:sz w:val="28"/>
          <w:szCs w:val="28"/>
          <w:lang w:val="en-US"/>
        </w:rPr>
      </w:pPr>
      <w:r w:rsidRPr="00A5183A">
        <w:rPr>
          <w:rFonts w:ascii="Times New Roman" w:hAnsi="Times New Roman" w:cs="Times New Roman"/>
          <w:sz w:val="28"/>
          <w:szCs w:val="28"/>
          <w:lang w:val="en-US"/>
        </w:rPr>
        <w:t>8</w:t>
      </w:r>
      <w:r w:rsidR="00EF0C24">
        <w:rPr>
          <w:rFonts w:ascii="Times New Roman" w:hAnsi="Times New Roman" w:cs="Times New Roman"/>
          <w:sz w:val="28"/>
          <w:szCs w:val="28"/>
          <w:lang w:val="kk-KZ"/>
        </w:rPr>
        <w:t>4</w:t>
      </w:r>
      <w:r w:rsidRPr="00A5183A">
        <w:rPr>
          <w:rFonts w:ascii="Times New Roman" w:hAnsi="Times New Roman" w:cs="Times New Roman"/>
          <w:sz w:val="28"/>
          <w:szCs w:val="28"/>
          <w:lang w:val="en-US"/>
        </w:rPr>
        <w:t xml:space="preserve"> Koryakov V., Medvedev A.S. Improvement of sulfuric acid pressure leaching o</w:t>
      </w:r>
      <w:r>
        <w:rPr>
          <w:rFonts w:ascii="Times New Roman" w:hAnsi="Times New Roman" w:cs="Times New Roman"/>
          <w:sz w:val="28"/>
          <w:szCs w:val="28"/>
          <w:lang w:val="en-US"/>
        </w:rPr>
        <w:t>f complex scandium-bearing ores</w:t>
      </w:r>
      <w:r w:rsidRPr="00507C86">
        <w:rPr>
          <w:rFonts w:ascii="Times New Roman" w:hAnsi="Times New Roman" w:cs="Times New Roman"/>
          <w:sz w:val="28"/>
          <w:szCs w:val="28"/>
          <w:lang w:val="en-US"/>
        </w:rPr>
        <w:t xml:space="preserve"> //</w:t>
      </w:r>
      <w:r w:rsidRPr="00A5183A">
        <w:rPr>
          <w:rFonts w:ascii="Times New Roman" w:hAnsi="Times New Roman" w:cs="Times New Roman"/>
          <w:sz w:val="28"/>
          <w:szCs w:val="28"/>
          <w:lang w:val="en-US"/>
        </w:rPr>
        <w:t xml:space="preserve"> Tsvetnye Mettally Non Ferr. –1994. – </w:t>
      </w:r>
      <w:r w:rsidR="00B608E4">
        <w:rPr>
          <w:rFonts w:ascii="Times New Roman" w:hAnsi="Times New Roman" w:cs="Times New Roman"/>
          <w:sz w:val="28"/>
          <w:szCs w:val="28"/>
          <w:lang w:val="kk-KZ"/>
        </w:rPr>
        <w:t xml:space="preserve">№ </w:t>
      </w:r>
      <w:r w:rsidR="00B608E4">
        <w:rPr>
          <w:rFonts w:ascii="Times New Roman" w:hAnsi="Times New Roman" w:cs="Times New Roman"/>
          <w:sz w:val="28"/>
          <w:szCs w:val="28"/>
          <w:lang w:val="en-US"/>
        </w:rPr>
        <w:t>2</w:t>
      </w:r>
      <w:r w:rsidR="00B608E4">
        <w:rPr>
          <w:rFonts w:ascii="Times New Roman" w:hAnsi="Times New Roman" w:cs="Times New Roman"/>
          <w:sz w:val="28"/>
          <w:szCs w:val="28"/>
          <w:lang w:val="kk-KZ"/>
        </w:rPr>
        <w:t xml:space="preserve"> </w:t>
      </w:r>
      <w:r w:rsidR="00B608E4" w:rsidRPr="00D31C0E">
        <w:rPr>
          <w:rFonts w:ascii="Times New Roman" w:hAnsi="Times New Roman" w:cs="Times New Roman"/>
          <w:sz w:val="28"/>
          <w:szCs w:val="28"/>
          <w:lang w:val="en-US"/>
        </w:rPr>
        <w:t>–</w:t>
      </w:r>
      <w:r w:rsidR="00B608E4" w:rsidRPr="00A5183A">
        <w:rPr>
          <w:rFonts w:ascii="Times New Roman" w:hAnsi="Times New Roman" w:cs="Times New Roman"/>
          <w:sz w:val="28"/>
          <w:szCs w:val="28"/>
          <w:lang w:val="en-US"/>
        </w:rPr>
        <w:t xml:space="preserve"> P. </w:t>
      </w:r>
      <w:r w:rsidRPr="00A5183A">
        <w:rPr>
          <w:rFonts w:ascii="Times New Roman" w:hAnsi="Times New Roman" w:cs="Times New Roman"/>
          <w:sz w:val="28"/>
          <w:szCs w:val="28"/>
          <w:lang w:val="en-US"/>
        </w:rPr>
        <w:t>45-56.</w:t>
      </w:r>
    </w:p>
    <w:p w:rsidR="00507C86" w:rsidRDefault="00507C86"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8</w:t>
      </w:r>
      <w:r w:rsidR="00EF0C24">
        <w:rPr>
          <w:rFonts w:ascii="Times New Roman" w:hAnsi="Times New Roman" w:cs="Times New Roman"/>
          <w:sz w:val="28"/>
          <w:szCs w:val="28"/>
          <w:lang w:val="kk-KZ"/>
        </w:rPr>
        <w:t>5</w:t>
      </w:r>
      <w:r w:rsidRPr="00507C86">
        <w:rPr>
          <w:rFonts w:ascii="Times New Roman" w:hAnsi="Times New Roman" w:cs="Times New Roman"/>
          <w:sz w:val="28"/>
          <w:szCs w:val="28"/>
          <w:lang w:val="en-US"/>
        </w:rPr>
        <w:t xml:space="preserve"> </w:t>
      </w:r>
      <w:r w:rsidRPr="00A5183A">
        <w:rPr>
          <w:rFonts w:ascii="Times New Roman" w:hAnsi="Times New Roman" w:cs="Times New Roman"/>
          <w:sz w:val="28"/>
          <w:szCs w:val="28"/>
          <w:lang w:val="en-US"/>
        </w:rPr>
        <w:t>Akira K., Kosuke M., Hiromasa Y. European Patent EP0775753. Processes for Recovering Scandium fr</w:t>
      </w:r>
      <w:r>
        <w:rPr>
          <w:rFonts w:ascii="Times New Roman" w:hAnsi="Times New Roman" w:cs="Times New Roman"/>
          <w:sz w:val="28"/>
          <w:szCs w:val="28"/>
          <w:lang w:val="en-US"/>
        </w:rPr>
        <w:t>om Nickel-Containing Oxide Ore</w:t>
      </w:r>
      <w:r w:rsidRPr="00507C86">
        <w:rPr>
          <w:rFonts w:ascii="Times New Roman" w:hAnsi="Times New Roman" w:cs="Times New Roman"/>
          <w:sz w:val="28"/>
          <w:szCs w:val="28"/>
          <w:lang w:val="en-US"/>
        </w:rPr>
        <w:t>.</w:t>
      </w:r>
      <w:r w:rsidR="003F59AB" w:rsidRPr="003F59AB">
        <w:rPr>
          <w:rFonts w:ascii="Times New Roman" w:hAnsi="Times New Roman" w:cs="Times New Roman"/>
          <w:sz w:val="28"/>
          <w:szCs w:val="28"/>
          <w:lang w:val="en-US"/>
        </w:rPr>
        <w:t xml:space="preserve"> </w:t>
      </w:r>
      <w:r w:rsidR="003F59AB" w:rsidRPr="00D31C0E">
        <w:rPr>
          <w:rFonts w:ascii="Times New Roman" w:hAnsi="Times New Roman" w:cs="Times New Roman"/>
          <w:sz w:val="28"/>
          <w:szCs w:val="28"/>
          <w:lang w:val="en-US"/>
        </w:rPr>
        <w:t>–</w:t>
      </w:r>
      <w:r w:rsidR="003F59AB">
        <w:rPr>
          <w:rFonts w:ascii="Times New Roman" w:hAnsi="Times New Roman" w:cs="Times New Roman"/>
          <w:sz w:val="28"/>
          <w:szCs w:val="28"/>
          <w:lang w:val="kk-KZ"/>
        </w:rPr>
        <w:t xml:space="preserve"> </w:t>
      </w:r>
      <w:r w:rsidRPr="00A5183A">
        <w:rPr>
          <w:rFonts w:ascii="Times New Roman" w:hAnsi="Times New Roman" w:cs="Times New Roman"/>
          <w:sz w:val="28"/>
          <w:szCs w:val="28"/>
          <w:lang w:val="en-US"/>
        </w:rPr>
        <w:t>1999.</w:t>
      </w:r>
    </w:p>
    <w:p w:rsidR="00507C86" w:rsidRDefault="00507C86" w:rsidP="004359A7">
      <w:pPr>
        <w:pStyle w:val="afffffa"/>
        <w:ind w:firstLine="709"/>
        <w:jc w:val="both"/>
        <w:rPr>
          <w:rFonts w:ascii="Times New Roman" w:hAnsi="Times New Roman" w:cs="Times New Roman"/>
          <w:sz w:val="28"/>
          <w:szCs w:val="28"/>
          <w:lang w:val="en-US"/>
        </w:rPr>
      </w:pPr>
      <w:r w:rsidRPr="00A5183A">
        <w:rPr>
          <w:rFonts w:ascii="Times New Roman" w:hAnsi="Times New Roman" w:cs="Times New Roman"/>
          <w:sz w:val="28"/>
          <w:szCs w:val="28"/>
          <w:lang w:val="en-US"/>
        </w:rPr>
        <w:t>8</w:t>
      </w:r>
      <w:r w:rsidR="00EF0C24">
        <w:rPr>
          <w:rFonts w:ascii="Times New Roman" w:hAnsi="Times New Roman" w:cs="Times New Roman"/>
          <w:sz w:val="28"/>
          <w:szCs w:val="28"/>
          <w:lang w:val="kk-KZ"/>
        </w:rPr>
        <w:t>6</w:t>
      </w:r>
      <w:r w:rsidRPr="00A5183A">
        <w:rPr>
          <w:rFonts w:ascii="Times New Roman" w:hAnsi="Times New Roman" w:cs="Times New Roman"/>
          <w:sz w:val="28"/>
          <w:szCs w:val="28"/>
          <w:lang w:val="en-US"/>
        </w:rPr>
        <w:t xml:space="preserve"> Haslam M. An Investigation into the Feasibility of Extracting Scandium from Nickel Laterite Ores //</w:t>
      </w:r>
      <w:r w:rsidRPr="00507C86">
        <w:rPr>
          <w:rFonts w:ascii="Times New Roman" w:hAnsi="Times New Roman" w:cs="Times New Roman"/>
          <w:sz w:val="28"/>
          <w:szCs w:val="28"/>
          <w:lang w:val="en-US"/>
        </w:rPr>
        <w:t xml:space="preserve"> </w:t>
      </w:r>
      <w:r w:rsidRPr="00A5183A">
        <w:rPr>
          <w:rFonts w:ascii="Times New Roman" w:hAnsi="Times New Roman" w:cs="Times New Roman"/>
          <w:sz w:val="28"/>
          <w:szCs w:val="28"/>
          <w:lang w:val="en-US"/>
        </w:rPr>
        <w:t>In Proceeding of ALTA 1999 Nickel/Cobalt Pressure Leaching &amp; Hydrometallurgy Forum; ALTA Metallurgical S</w:t>
      </w:r>
      <w:r w:rsidR="003F59AB">
        <w:rPr>
          <w:rFonts w:ascii="Times New Roman" w:hAnsi="Times New Roman" w:cs="Times New Roman"/>
          <w:sz w:val="28"/>
          <w:szCs w:val="28"/>
          <w:lang w:val="en-US"/>
        </w:rPr>
        <w:t>ervices. – Victoria, Australia</w:t>
      </w:r>
      <w:r w:rsidR="003F59AB">
        <w:rPr>
          <w:rFonts w:ascii="Times New Roman" w:hAnsi="Times New Roman" w:cs="Times New Roman"/>
          <w:sz w:val="28"/>
          <w:szCs w:val="28"/>
          <w:lang w:val="kk-KZ"/>
        </w:rPr>
        <w:t xml:space="preserve">. </w:t>
      </w:r>
      <w:r w:rsidR="003F59AB" w:rsidRPr="00D31C0E">
        <w:rPr>
          <w:rFonts w:ascii="Times New Roman" w:hAnsi="Times New Roman" w:cs="Times New Roman"/>
          <w:sz w:val="28"/>
          <w:szCs w:val="28"/>
          <w:lang w:val="en-US"/>
        </w:rPr>
        <w:t>–</w:t>
      </w:r>
      <w:r w:rsidR="003F59AB">
        <w:rPr>
          <w:rFonts w:ascii="Times New Roman" w:hAnsi="Times New Roman" w:cs="Times New Roman"/>
          <w:sz w:val="28"/>
          <w:szCs w:val="28"/>
          <w:lang w:val="kk-KZ"/>
        </w:rPr>
        <w:t xml:space="preserve"> </w:t>
      </w:r>
      <w:r w:rsidR="003F59AB">
        <w:rPr>
          <w:rFonts w:ascii="Times New Roman" w:hAnsi="Times New Roman" w:cs="Times New Roman"/>
          <w:sz w:val="28"/>
          <w:szCs w:val="28"/>
          <w:lang w:val="en-US"/>
        </w:rPr>
        <w:t>1999. – P</w:t>
      </w:r>
      <w:r w:rsidRPr="00A5183A">
        <w:rPr>
          <w:rFonts w:ascii="Times New Roman" w:hAnsi="Times New Roman" w:cs="Times New Roman"/>
          <w:sz w:val="28"/>
          <w:szCs w:val="28"/>
          <w:lang w:val="en-US"/>
        </w:rPr>
        <w:t>. 231-238.</w:t>
      </w:r>
    </w:p>
    <w:p w:rsidR="00507C86" w:rsidRPr="00A4753E" w:rsidRDefault="00507C86" w:rsidP="004359A7">
      <w:pPr>
        <w:pStyle w:val="afffffa"/>
        <w:ind w:firstLine="709"/>
        <w:jc w:val="both"/>
        <w:rPr>
          <w:rFonts w:ascii="Times New Roman" w:hAnsi="Times New Roman" w:cs="Times New Roman"/>
          <w:sz w:val="28"/>
          <w:szCs w:val="28"/>
          <w:lang w:val="en-US"/>
        </w:rPr>
      </w:pPr>
      <w:r w:rsidRPr="00A5183A">
        <w:rPr>
          <w:rFonts w:ascii="Times New Roman" w:hAnsi="Times New Roman" w:cs="Times New Roman"/>
          <w:sz w:val="28"/>
          <w:szCs w:val="28"/>
          <w:lang w:val="en-US"/>
        </w:rPr>
        <w:t>8</w:t>
      </w:r>
      <w:r w:rsidR="00EF0C24">
        <w:rPr>
          <w:rFonts w:ascii="Times New Roman" w:hAnsi="Times New Roman" w:cs="Times New Roman"/>
          <w:sz w:val="28"/>
          <w:szCs w:val="28"/>
          <w:lang w:val="kk-KZ"/>
        </w:rPr>
        <w:t>7</w:t>
      </w:r>
      <w:r w:rsidRPr="00A5183A">
        <w:rPr>
          <w:rFonts w:ascii="Times New Roman" w:hAnsi="Times New Roman" w:cs="Times New Roman"/>
          <w:sz w:val="28"/>
          <w:szCs w:val="28"/>
          <w:lang w:val="en-US"/>
        </w:rPr>
        <w:t xml:space="preserve"> Huston D.</w:t>
      </w:r>
      <w:r w:rsidRPr="00A4753E">
        <w:rPr>
          <w:rFonts w:ascii="Times New Roman" w:hAnsi="Times New Roman" w:cs="Times New Roman"/>
          <w:sz w:val="28"/>
          <w:szCs w:val="28"/>
          <w:lang w:val="en-US"/>
        </w:rPr>
        <w:t>,</w:t>
      </w:r>
      <w:r w:rsidRPr="00A5183A">
        <w:rPr>
          <w:rFonts w:ascii="Times New Roman" w:hAnsi="Times New Roman" w:cs="Times New Roman"/>
          <w:sz w:val="28"/>
          <w:szCs w:val="28"/>
          <w:lang w:val="en-US"/>
        </w:rPr>
        <w:t xml:space="preserve"> Doublier M.</w:t>
      </w:r>
      <w:r w:rsidRPr="00A4753E">
        <w:rPr>
          <w:rFonts w:ascii="Times New Roman" w:hAnsi="Times New Roman" w:cs="Times New Roman"/>
          <w:sz w:val="28"/>
          <w:szCs w:val="28"/>
          <w:lang w:val="en-US"/>
        </w:rPr>
        <w:t>,</w:t>
      </w:r>
      <w:r w:rsidRPr="00A5183A">
        <w:rPr>
          <w:rFonts w:ascii="Times New Roman" w:hAnsi="Times New Roman" w:cs="Times New Roman"/>
          <w:sz w:val="28"/>
          <w:szCs w:val="28"/>
          <w:lang w:val="en-US"/>
        </w:rPr>
        <w:t xml:space="preserve"> Downes P. Geological Setting, Age and Endowment of Major Australian Mineral Deposits-A Compilation </w:t>
      </w:r>
      <w:r w:rsidRPr="00A4753E">
        <w:rPr>
          <w:rFonts w:ascii="Times New Roman" w:hAnsi="Times New Roman" w:cs="Times New Roman"/>
          <w:sz w:val="28"/>
          <w:szCs w:val="28"/>
          <w:lang w:val="en-US"/>
        </w:rPr>
        <w:t>//</w:t>
      </w:r>
      <w:r w:rsidRPr="00507C86">
        <w:rPr>
          <w:rFonts w:ascii="Times New Roman" w:hAnsi="Times New Roman" w:cs="Times New Roman"/>
          <w:sz w:val="28"/>
          <w:szCs w:val="28"/>
          <w:lang w:val="en-US"/>
        </w:rPr>
        <w:t xml:space="preserve"> </w:t>
      </w:r>
      <w:r w:rsidRPr="00A5183A">
        <w:rPr>
          <w:rFonts w:ascii="Times New Roman" w:hAnsi="Times New Roman" w:cs="Times New Roman"/>
          <w:sz w:val="28"/>
          <w:szCs w:val="28"/>
          <w:lang w:val="en-US"/>
        </w:rPr>
        <w:t>Common</w:t>
      </w:r>
      <w:r w:rsidRPr="00507C86">
        <w:rPr>
          <w:rFonts w:ascii="Times New Roman" w:hAnsi="Times New Roman" w:cs="Times New Roman"/>
          <w:sz w:val="28"/>
          <w:szCs w:val="28"/>
          <w:lang w:val="en-US"/>
        </w:rPr>
        <w:t xml:space="preserve"> </w:t>
      </w:r>
      <w:r w:rsidRPr="00A5183A">
        <w:rPr>
          <w:rFonts w:ascii="Times New Roman" w:hAnsi="Times New Roman" w:cs="Times New Roman"/>
          <w:sz w:val="28"/>
          <w:szCs w:val="28"/>
          <w:lang w:val="en-US"/>
        </w:rPr>
        <w:t>wealth of Australia, Geoscience Australia</w:t>
      </w:r>
      <w:r w:rsidR="0073458E">
        <w:rPr>
          <w:rFonts w:ascii="Times New Roman" w:hAnsi="Times New Roman" w:cs="Times New Roman"/>
          <w:sz w:val="28"/>
          <w:szCs w:val="28"/>
          <w:lang w:val="kk-KZ"/>
        </w:rPr>
        <w:t xml:space="preserve">. – </w:t>
      </w:r>
      <w:r w:rsidRPr="00A5183A">
        <w:rPr>
          <w:rFonts w:ascii="Times New Roman" w:hAnsi="Times New Roman" w:cs="Times New Roman"/>
          <w:sz w:val="28"/>
          <w:szCs w:val="28"/>
          <w:lang w:val="en-US"/>
        </w:rPr>
        <w:t>2021</w:t>
      </w:r>
      <w:r w:rsidRPr="00A4753E">
        <w:rPr>
          <w:rFonts w:ascii="Times New Roman" w:hAnsi="Times New Roman" w:cs="Times New Roman"/>
          <w:sz w:val="28"/>
          <w:szCs w:val="28"/>
          <w:lang w:val="en-US"/>
        </w:rPr>
        <w:t>.</w:t>
      </w:r>
    </w:p>
    <w:p w:rsidR="006E06B7" w:rsidRPr="006E06B7" w:rsidRDefault="00507C86" w:rsidP="004359A7">
      <w:pPr>
        <w:pStyle w:val="afffffa"/>
        <w:ind w:firstLine="709"/>
        <w:jc w:val="both"/>
        <w:rPr>
          <w:rFonts w:ascii="Times New Roman" w:hAnsi="Times New Roman" w:cs="Times New Roman"/>
          <w:sz w:val="28"/>
          <w:szCs w:val="28"/>
          <w:lang w:val="kk-KZ"/>
        </w:rPr>
      </w:pPr>
      <w:r w:rsidRPr="006E06B7">
        <w:rPr>
          <w:rFonts w:ascii="Times New Roman" w:hAnsi="Times New Roman" w:cs="Times New Roman"/>
          <w:sz w:val="28"/>
          <w:szCs w:val="28"/>
        </w:rPr>
        <w:t>8</w:t>
      </w:r>
      <w:r w:rsidR="00EF0C24">
        <w:rPr>
          <w:rFonts w:ascii="Times New Roman" w:hAnsi="Times New Roman" w:cs="Times New Roman"/>
          <w:sz w:val="28"/>
          <w:szCs w:val="28"/>
          <w:lang w:val="kk-KZ"/>
        </w:rPr>
        <w:t>8</w:t>
      </w:r>
      <w:r w:rsidRPr="006E06B7">
        <w:rPr>
          <w:rFonts w:ascii="Times New Roman" w:hAnsi="Times New Roman" w:cs="Times New Roman"/>
          <w:sz w:val="28"/>
          <w:szCs w:val="28"/>
        </w:rPr>
        <w:t xml:space="preserve"> </w:t>
      </w:r>
      <w:r w:rsidR="006E06B7" w:rsidRPr="006E06B7">
        <w:rPr>
          <w:rFonts w:ascii="Times New Roman" w:hAnsi="Times New Roman" w:cs="Times New Roman"/>
          <w:sz w:val="28"/>
          <w:szCs w:val="28"/>
        </w:rPr>
        <w:t>Филатов Ю.А.</w:t>
      </w:r>
      <w:r w:rsidR="006E06B7">
        <w:rPr>
          <w:rFonts w:ascii="Times New Roman" w:hAnsi="Times New Roman" w:cs="Times New Roman"/>
          <w:sz w:val="28"/>
          <w:szCs w:val="28"/>
          <w:lang w:val="kk-KZ"/>
        </w:rPr>
        <w:t xml:space="preserve"> </w:t>
      </w:r>
      <w:r w:rsidR="006E06B7" w:rsidRPr="006E06B7">
        <w:rPr>
          <w:rFonts w:ascii="Times New Roman" w:hAnsi="Times New Roman" w:cs="Times New Roman"/>
          <w:sz w:val="28"/>
          <w:szCs w:val="28"/>
          <w:lang w:val="kk-KZ"/>
        </w:rPr>
        <w:t>Алюминиевые сплавы системы Al–Mg–Sc</w:t>
      </w:r>
      <w:r w:rsidR="006E06B7">
        <w:rPr>
          <w:rFonts w:ascii="Times New Roman" w:hAnsi="Times New Roman" w:cs="Times New Roman"/>
          <w:sz w:val="28"/>
          <w:szCs w:val="28"/>
          <w:lang w:val="kk-KZ"/>
        </w:rPr>
        <w:t xml:space="preserve"> </w:t>
      </w:r>
      <w:r w:rsidR="006E06B7" w:rsidRPr="006E06B7">
        <w:rPr>
          <w:rFonts w:ascii="Times New Roman" w:hAnsi="Times New Roman" w:cs="Times New Roman"/>
          <w:sz w:val="28"/>
          <w:szCs w:val="28"/>
          <w:lang w:val="kk-KZ"/>
        </w:rPr>
        <w:t>для сварных и паяных конструкций</w:t>
      </w:r>
      <w:r w:rsidR="006E06B7">
        <w:rPr>
          <w:rFonts w:ascii="Times New Roman" w:hAnsi="Times New Roman" w:cs="Times New Roman"/>
          <w:sz w:val="28"/>
          <w:szCs w:val="28"/>
          <w:lang w:val="kk-KZ"/>
        </w:rPr>
        <w:t xml:space="preserve"> // </w:t>
      </w:r>
      <w:r w:rsidR="006E06B7" w:rsidRPr="006E06B7">
        <w:rPr>
          <w:rFonts w:ascii="Times New Roman" w:hAnsi="Times New Roman" w:cs="Times New Roman"/>
          <w:sz w:val="28"/>
          <w:szCs w:val="28"/>
          <w:lang w:val="kk-KZ"/>
        </w:rPr>
        <w:t>Металловедение</w:t>
      </w:r>
      <w:r w:rsidR="006E06B7">
        <w:rPr>
          <w:rFonts w:ascii="Times New Roman" w:hAnsi="Times New Roman" w:cs="Times New Roman"/>
          <w:sz w:val="28"/>
          <w:szCs w:val="28"/>
          <w:lang w:val="kk-KZ"/>
        </w:rPr>
        <w:t xml:space="preserve">. – 2013. </w:t>
      </w:r>
      <w:r w:rsidR="00181CE2">
        <w:rPr>
          <w:rFonts w:ascii="Times New Roman" w:hAnsi="Times New Roman" w:cs="Times New Roman"/>
          <w:sz w:val="28"/>
          <w:szCs w:val="28"/>
          <w:lang w:val="kk-KZ"/>
        </w:rPr>
        <w:t xml:space="preserve">– №2. – С.36-42.  </w:t>
      </w:r>
    </w:p>
    <w:p w:rsidR="00507C86" w:rsidRDefault="00507C86" w:rsidP="004359A7">
      <w:pPr>
        <w:pStyle w:val="afffffa"/>
        <w:ind w:firstLine="709"/>
        <w:jc w:val="both"/>
        <w:rPr>
          <w:rFonts w:ascii="Times New Roman" w:hAnsi="Times New Roman" w:cs="Times New Roman"/>
          <w:sz w:val="28"/>
          <w:szCs w:val="28"/>
          <w:lang w:val="en-US"/>
        </w:rPr>
      </w:pPr>
      <w:r w:rsidRPr="00A4753E">
        <w:rPr>
          <w:rFonts w:ascii="Times New Roman" w:hAnsi="Times New Roman" w:cs="Times New Roman"/>
          <w:sz w:val="28"/>
          <w:szCs w:val="28"/>
          <w:lang w:val="en-US"/>
        </w:rPr>
        <w:t>8</w:t>
      </w:r>
      <w:r w:rsidR="00EF0C24">
        <w:rPr>
          <w:rFonts w:ascii="Times New Roman" w:hAnsi="Times New Roman" w:cs="Times New Roman"/>
          <w:sz w:val="28"/>
          <w:szCs w:val="28"/>
          <w:lang w:val="kk-KZ"/>
        </w:rPr>
        <w:t>9</w:t>
      </w:r>
      <w:r w:rsidRPr="00A4753E">
        <w:rPr>
          <w:rFonts w:ascii="Times New Roman" w:hAnsi="Times New Roman" w:cs="Times New Roman"/>
          <w:sz w:val="28"/>
          <w:szCs w:val="28"/>
          <w:lang w:val="en-US"/>
        </w:rPr>
        <w:t xml:space="preserve"> Sokolova</w:t>
      </w:r>
      <w:r w:rsidRPr="001D6E51">
        <w:rPr>
          <w:rFonts w:ascii="Times New Roman" w:hAnsi="Times New Roman" w:cs="Times New Roman"/>
          <w:sz w:val="28"/>
          <w:szCs w:val="28"/>
          <w:lang w:val="en-US"/>
        </w:rPr>
        <w:t xml:space="preserve"> </w:t>
      </w:r>
      <w:r w:rsidRPr="00A4753E">
        <w:rPr>
          <w:rFonts w:ascii="Times New Roman" w:hAnsi="Times New Roman" w:cs="Times New Roman"/>
          <w:sz w:val="28"/>
          <w:szCs w:val="28"/>
          <w:lang w:val="en-US"/>
        </w:rPr>
        <w:t>Y.V., Pirozhenko</w:t>
      </w:r>
      <w:r w:rsidRPr="001D6E51">
        <w:rPr>
          <w:rFonts w:ascii="Times New Roman" w:hAnsi="Times New Roman" w:cs="Times New Roman"/>
          <w:sz w:val="28"/>
          <w:szCs w:val="28"/>
          <w:lang w:val="en-US"/>
        </w:rPr>
        <w:t xml:space="preserve"> </w:t>
      </w:r>
      <w:r>
        <w:rPr>
          <w:rFonts w:ascii="Times New Roman" w:hAnsi="Times New Roman" w:cs="Times New Roman"/>
          <w:sz w:val="28"/>
          <w:szCs w:val="28"/>
          <w:lang w:val="en-US"/>
        </w:rPr>
        <w:t>K.Y.</w:t>
      </w:r>
      <w:r w:rsidRPr="00A4753E">
        <w:rPr>
          <w:rFonts w:ascii="Times New Roman" w:hAnsi="Times New Roman" w:cs="Times New Roman"/>
          <w:sz w:val="28"/>
          <w:szCs w:val="28"/>
          <w:lang w:val="en-US"/>
        </w:rPr>
        <w:t>, Makhov</w:t>
      </w:r>
      <w:r w:rsidRPr="001D6E51">
        <w:rPr>
          <w:rFonts w:ascii="Times New Roman" w:hAnsi="Times New Roman" w:cs="Times New Roman"/>
          <w:sz w:val="28"/>
          <w:szCs w:val="28"/>
          <w:lang w:val="en-US"/>
        </w:rPr>
        <w:t xml:space="preserve"> </w:t>
      </w:r>
      <w:r w:rsidRPr="00A4753E">
        <w:rPr>
          <w:rFonts w:ascii="Times New Roman" w:hAnsi="Times New Roman" w:cs="Times New Roman"/>
          <w:sz w:val="28"/>
          <w:szCs w:val="28"/>
          <w:lang w:val="en-US"/>
        </w:rPr>
        <w:t>S. V. Concentration of Scandium during Processing the Distillate of Production of the Aluminum–Scandium Foundry Alloy //</w:t>
      </w:r>
      <w:r w:rsidRPr="00507C86">
        <w:rPr>
          <w:rFonts w:ascii="Times New Roman" w:hAnsi="Times New Roman" w:cs="Times New Roman"/>
          <w:sz w:val="28"/>
          <w:szCs w:val="28"/>
          <w:lang w:val="en-US"/>
        </w:rPr>
        <w:t xml:space="preserve"> </w:t>
      </w:r>
      <w:r w:rsidRPr="00A4753E">
        <w:rPr>
          <w:rFonts w:ascii="Times New Roman" w:hAnsi="Times New Roman" w:cs="Times New Roman"/>
          <w:sz w:val="28"/>
          <w:szCs w:val="28"/>
          <w:lang w:val="en-US"/>
        </w:rPr>
        <w:t xml:space="preserve">Izvestiya Vuzov. Tsvetnaya Metallurgiya (Proceedings of Higher Schools. Nonferrous Metallurgy). – 2015. – № 6. – </w:t>
      </w:r>
      <w:r w:rsidRPr="00A4753E">
        <w:rPr>
          <w:rFonts w:ascii="Times New Roman" w:hAnsi="Times New Roman" w:cs="Times New Roman"/>
          <w:sz w:val="28"/>
          <w:szCs w:val="28"/>
        </w:rPr>
        <w:t>С</w:t>
      </w:r>
      <w:r w:rsidRPr="00A4753E">
        <w:rPr>
          <w:rFonts w:ascii="Times New Roman" w:hAnsi="Times New Roman" w:cs="Times New Roman"/>
          <w:sz w:val="28"/>
          <w:szCs w:val="28"/>
          <w:lang w:val="en-US"/>
        </w:rPr>
        <w:t>. 12.</w:t>
      </w:r>
    </w:p>
    <w:p w:rsidR="00507C86" w:rsidRPr="00A4753E" w:rsidRDefault="00EF0C24"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90</w:t>
      </w:r>
      <w:r w:rsidR="00507C86" w:rsidRPr="00A4753E">
        <w:rPr>
          <w:rFonts w:ascii="Times New Roman" w:hAnsi="Times New Roman" w:cs="Times New Roman"/>
          <w:sz w:val="28"/>
          <w:szCs w:val="28"/>
          <w:lang w:val="en-US"/>
        </w:rPr>
        <w:t xml:space="preserve"> Anastopoulos I., Bhatnagar A., Lima E. C. Adsorption of Rare Earth Metals: A Review of Recent Literature</w:t>
      </w:r>
      <w:r w:rsidR="0073458E">
        <w:rPr>
          <w:rFonts w:ascii="Times New Roman" w:hAnsi="Times New Roman" w:cs="Times New Roman"/>
          <w:sz w:val="28"/>
          <w:szCs w:val="28"/>
          <w:lang w:val="en-US"/>
        </w:rPr>
        <w:t xml:space="preserve"> // J. Mol. Liq. – 2016. </w:t>
      </w:r>
      <w:r w:rsidR="003F59AB">
        <w:rPr>
          <w:rFonts w:ascii="Times New Roman" w:hAnsi="Times New Roman" w:cs="Times New Roman"/>
          <w:sz w:val="28"/>
          <w:szCs w:val="28"/>
          <w:lang w:val="en-US"/>
        </w:rPr>
        <w:t>– P</w:t>
      </w:r>
      <w:r w:rsidR="0073458E">
        <w:rPr>
          <w:rFonts w:ascii="Times New Roman" w:hAnsi="Times New Roman" w:cs="Times New Roman"/>
          <w:sz w:val="28"/>
          <w:szCs w:val="28"/>
          <w:lang w:val="kk-KZ"/>
        </w:rPr>
        <w:t xml:space="preserve">. </w:t>
      </w:r>
      <w:r w:rsidR="00507C86" w:rsidRPr="00A4753E">
        <w:rPr>
          <w:rFonts w:ascii="Times New Roman" w:hAnsi="Times New Roman" w:cs="Times New Roman"/>
          <w:sz w:val="28"/>
          <w:szCs w:val="28"/>
          <w:lang w:val="en-US"/>
        </w:rPr>
        <w:t>954-962.</w:t>
      </w:r>
    </w:p>
    <w:p w:rsidR="00C915D2" w:rsidRPr="00C915D2" w:rsidRDefault="00C915D2" w:rsidP="00C915D2">
      <w:pPr>
        <w:spacing w:after="0" w:line="240" w:lineRule="auto"/>
        <w:ind w:firstLine="709"/>
        <w:jc w:val="both"/>
        <w:rPr>
          <w:rFonts w:ascii="Times New Roman" w:hAnsi="Times New Roman" w:cs="Times New Roman"/>
          <w:sz w:val="28"/>
          <w:szCs w:val="28"/>
        </w:rPr>
      </w:pPr>
      <w:r w:rsidRPr="00C915D2">
        <w:rPr>
          <w:rFonts w:ascii="Times New Roman" w:hAnsi="Times New Roman" w:cs="Times New Roman"/>
          <w:sz w:val="28"/>
          <w:szCs w:val="28"/>
        </w:rPr>
        <w:t>91</w:t>
      </w:r>
      <w:r>
        <w:rPr>
          <w:rFonts w:ascii="Times New Roman" w:hAnsi="Times New Roman" w:cs="Times New Roman"/>
          <w:sz w:val="28"/>
          <w:szCs w:val="28"/>
        </w:rPr>
        <w:t xml:space="preserve"> </w:t>
      </w:r>
      <w:r w:rsidR="00773E72" w:rsidRPr="00C915D2">
        <w:rPr>
          <w:rFonts w:ascii="Times New Roman" w:hAnsi="Times New Roman" w:cs="Times New Roman"/>
          <w:sz w:val="28"/>
          <w:szCs w:val="28"/>
        </w:rPr>
        <w:t xml:space="preserve">Syed S. </w:t>
      </w:r>
      <w:r w:rsidR="00773E72" w:rsidRPr="00C915D2">
        <w:rPr>
          <w:rFonts w:ascii="Times New Roman" w:hAnsi="Times New Roman" w:cs="Times New Roman"/>
          <w:sz w:val="28"/>
          <w:szCs w:val="28"/>
          <w:lang w:val="en-US"/>
        </w:rPr>
        <w:t>Recovery of gold from secondary sourcesa review // Hydrometallurgy</w:t>
      </w:r>
      <w:r w:rsidR="00773E72" w:rsidRPr="00C915D2">
        <w:rPr>
          <w:rFonts w:ascii="Times New Roman" w:hAnsi="Times New Roman" w:cs="Times New Roman"/>
          <w:sz w:val="28"/>
          <w:szCs w:val="28"/>
        </w:rPr>
        <w:t xml:space="preserve">. – 2012. – </w:t>
      </w:r>
      <w:r w:rsidR="00773E72" w:rsidRPr="00C915D2">
        <w:rPr>
          <w:rFonts w:ascii="Times New Roman" w:hAnsi="Times New Roman" w:cs="Times New Roman"/>
          <w:sz w:val="28"/>
          <w:szCs w:val="28"/>
          <w:lang w:val="en-US"/>
        </w:rPr>
        <w:t xml:space="preserve">Vol. 115–116. </w:t>
      </w:r>
      <w:r w:rsidR="00773E72" w:rsidRPr="00C915D2">
        <w:rPr>
          <w:rFonts w:ascii="Times New Roman" w:hAnsi="Times New Roman" w:cs="Times New Roman"/>
          <w:sz w:val="28"/>
          <w:szCs w:val="28"/>
        </w:rPr>
        <w:t>–</w:t>
      </w:r>
      <w:r w:rsidR="00773E72" w:rsidRPr="00C915D2">
        <w:rPr>
          <w:rFonts w:ascii="Times New Roman" w:hAnsi="Times New Roman" w:cs="Times New Roman"/>
          <w:sz w:val="28"/>
          <w:szCs w:val="28"/>
          <w:lang w:val="en-US"/>
        </w:rPr>
        <w:t xml:space="preserve"> P. 30–51 </w:t>
      </w:r>
    </w:p>
    <w:p w:rsidR="00773E72" w:rsidRPr="00C915D2" w:rsidRDefault="00C915D2" w:rsidP="00C915D2">
      <w:pPr>
        <w:spacing w:after="0" w:line="240" w:lineRule="auto"/>
        <w:ind w:firstLine="709"/>
        <w:jc w:val="both"/>
        <w:rPr>
          <w:rFonts w:ascii="Times New Roman" w:hAnsi="Times New Roman" w:cs="Times New Roman"/>
          <w:sz w:val="28"/>
          <w:szCs w:val="28"/>
        </w:rPr>
      </w:pPr>
      <w:r w:rsidRPr="00C915D2">
        <w:rPr>
          <w:rFonts w:ascii="Times New Roman" w:hAnsi="Times New Roman" w:cs="Times New Roman"/>
          <w:sz w:val="28"/>
          <w:szCs w:val="28"/>
        </w:rPr>
        <w:t>92</w:t>
      </w:r>
      <w:r>
        <w:rPr>
          <w:rFonts w:ascii="Times New Roman" w:hAnsi="Times New Roman" w:cs="Times New Roman"/>
          <w:sz w:val="28"/>
          <w:szCs w:val="28"/>
        </w:rPr>
        <w:t xml:space="preserve"> </w:t>
      </w:r>
      <w:r w:rsidR="00773E72" w:rsidRPr="00C915D2">
        <w:rPr>
          <w:rFonts w:ascii="Times New Roman" w:hAnsi="Times New Roman" w:cs="Times New Roman"/>
          <w:sz w:val="28"/>
          <w:szCs w:val="28"/>
        </w:rPr>
        <w:t xml:space="preserve">Zou D., Li H., Chen J., Li D. Recovery of scandium from spent sulfuric acid solution in titanium dioxide production using synergistic solvent extraction with D2EHPA and primary amine N1923 // Hydrometallurgy. – 2020. – </w:t>
      </w:r>
      <w:r w:rsidR="00773E72" w:rsidRPr="00C915D2">
        <w:rPr>
          <w:rFonts w:ascii="Times New Roman" w:hAnsi="Times New Roman" w:cs="Times New Roman"/>
          <w:sz w:val="28"/>
          <w:szCs w:val="28"/>
          <w:lang w:val="en-US"/>
        </w:rPr>
        <w:t>Vol.</w:t>
      </w:r>
      <w:r w:rsidR="00773E72" w:rsidRPr="00C915D2">
        <w:rPr>
          <w:rFonts w:ascii="Times New Roman" w:hAnsi="Times New Roman" w:cs="Times New Roman"/>
          <w:sz w:val="28"/>
          <w:szCs w:val="28"/>
        </w:rPr>
        <w:t xml:space="preserve">197, 105463. </w:t>
      </w:r>
    </w:p>
    <w:p w:rsidR="00773E72" w:rsidRPr="00C915D2" w:rsidRDefault="00C915D2" w:rsidP="00773E72">
      <w:pPr>
        <w:spacing w:after="0" w:line="240" w:lineRule="auto"/>
        <w:ind w:firstLine="708"/>
        <w:jc w:val="both"/>
        <w:rPr>
          <w:rFonts w:ascii="Times New Roman" w:hAnsi="Times New Roman" w:cs="Times New Roman"/>
          <w:sz w:val="28"/>
          <w:szCs w:val="28"/>
        </w:rPr>
      </w:pPr>
      <w:r w:rsidRPr="00C915D2">
        <w:rPr>
          <w:rFonts w:ascii="Times New Roman" w:hAnsi="Times New Roman" w:cs="Times New Roman"/>
          <w:sz w:val="28"/>
          <w:szCs w:val="28"/>
        </w:rPr>
        <w:t>9</w:t>
      </w:r>
      <w:r>
        <w:rPr>
          <w:rFonts w:ascii="Times New Roman" w:hAnsi="Times New Roman" w:cs="Times New Roman"/>
          <w:sz w:val="28"/>
          <w:szCs w:val="28"/>
        </w:rPr>
        <w:t xml:space="preserve">3 </w:t>
      </w:r>
      <w:r w:rsidR="00773E72" w:rsidRPr="00C915D2">
        <w:rPr>
          <w:rFonts w:ascii="Times New Roman" w:hAnsi="Times New Roman" w:cs="Times New Roman"/>
          <w:sz w:val="28"/>
          <w:szCs w:val="28"/>
        </w:rPr>
        <w:t xml:space="preserve">Tavlarides. L., Bae J., Lee C. Solvent Extraction, Membranes, and Ion Exchange in Hydrometallurgical Dilute Metals Separation // Sep. Sci. Technol. –1987. – </w:t>
      </w:r>
      <w:r w:rsidR="00773E72" w:rsidRPr="00C915D2">
        <w:rPr>
          <w:rFonts w:ascii="Times New Roman" w:hAnsi="Times New Roman" w:cs="Times New Roman"/>
          <w:sz w:val="28"/>
          <w:szCs w:val="28"/>
          <w:lang w:val="en-US"/>
        </w:rPr>
        <w:t>Vol</w:t>
      </w:r>
      <w:r w:rsidR="00773E72" w:rsidRPr="00C915D2">
        <w:rPr>
          <w:rFonts w:ascii="Times New Roman" w:hAnsi="Times New Roman" w:cs="Times New Roman"/>
          <w:sz w:val="28"/>
          <w:szCs w:val="28"/>
          <w:lang w:val="ru-RU"/>
        </w:rPr>
        <w:t xml:space="preserve">. </w:t>
      </w:r>
      <w:r w:rsidR="00773E72" w:rsidRPr="00C915D2">
        <w:rPr>
          <w:rFonts w:ascii="Times New Roman" w:hAnsi="Times New Roman" w:cs="Times New Roman"/>
          <w:sz w:val="28"/>
          <w:szCs w:val="28"/>
        </w:rPr>
        <w:t xml:space="preserve">22. – </w:t>
      </w:r>
      <w:r w:rsidR="00773E72" w:rsidRPr="00C915D2">
        <w:rPr>
          <w:rFonts w:ascii="Times New Roman" w:hAnsi="Times New Roman" w:cs="Times New Roman"/>
          <w:sz w:val="28"/>
          <w:szCs w:val="28"/>
          <w:lang w:val="en-US"/>
        </w:rPr>
        <w:t>P</w:t>
      </w:r>
      <w:r w:rsidR="00773E72" w:rsidRPr="00C915D2">
        <w:rPr>
          <w:rFonts w:ascii="Times New Roman" w:hAnsi="Times New Roman" w:cs="Times New Roman"/>
          <w:sz w:val="28"/>
          <w:szCs w:val="28"/>
          <w:lang w:val="ru-RU"/>
        </w:rPr>
        <w:t xml:space="preserve">. </w:t>
      </w:r>
      <w:r w:rsidR="00773E72" w:rsidRPr="00C915D2">
        <w:rPr>
          <w:rFonts w:ascii="Times New Roman" w:hAnsi="Times New Roman" w:cs="Times New Roman"/>
          <w:sz w:val="28"/>
          <w:szCs w:val="28"/>
        </w:rPr>
        <w:t>581–617.</w:t>
      </w:r>
    </w:p>
    <w:p w:rsidR="00773E72" w:rsidRPr="00C915D2" w:rsidRDefault="00C915D2" w:rsidP="00773E72">
      <w:pPr>
        <w:spacing w:after="0" w:line="240" w:lineRule="auto"/>
        <w:ind w:firstLine="708"/>
        <w:jc w:val="both"/>
        <w:rPr>
          <w:rFonts w:ascii="Times New Roman" w:hAnsi="Times New Roman" w:cs="Times New Roman"/>
          <w:sz w:val="28"/>
          <w:szCs w:val="28"/>
        </w:rPr>
      </w:pPr>
      <w:r w:rsidRPr="00C915D2">
        <w:rPr>
          <w:rFonts w:ascii="Times New Roman" w:hAnsi="Times New Roman" w:cs="Times New Roman"/>
          <w:sz w:val="28"/>
          <w:szCs w:val="28"/>
        </w:rPr>
        <w:t>9</w:t>
      </w:r>
      <w:r>
        <w:rPr>
          <w:rFonts w:ascii="Times New Roman" w:hAnsi="Times New Roman" w:cs="Times New Roman"/>
          <w:sz w:val="28"/>
          <w:szCs w:val="28"/>
        </w:rPr>
        <w:t xml:space="preserve">4 </w:t>
      </w:r>
      <w:r w:rsidR="00773E72" w:rsidRPr="00C915D2">
        <w:rPr>
          <w:rFonts w:ascii="Times New Roman" w:hAnsi="Times New Roman" w:cs="Times New Roman"/>
          <w:sz w:val="28"/>
          <w:szCs w:val="28"/>
        </w:rPr>
        <w:t>Трэйбал Р. Жидкостная экстракция /</w:t>
      </w:r>
      <w:r w:rsidR="00773E72" w:rsidRPr="00C915D2">
        <w:rPr>
          <w:rFonts w:ascii="Times New Roman" w:hAnsi="Times New Roman" w:cs="Times New Roman"/>
          <w:sz w:val="28"/>
          <w:szCs w:val="28"/>
          <w:lang w:val="ru-RU"/>
        </w:rPr>
        <w:t xml:space="preserve">/ </w:t>
      </w:r>
      <w:r w:rsidR="00773E72" w:rsidRPr="00C915D2">
        <w:rPr>
          <w:rFonts w:ascii="Times New Roman" w:hAnsi="Times New Roman" w:cs="Times New Roman"/>
          <w:sz w:val="28"/>
          <w:szCs w:val="28"/>
        </w:rPr>
        <w:t>Москва : Химия</w:t>
      </w:r>
      <w:r w:rsidR="00773E72" w:rsidRPr="00C915D2">
        <w:rPr>
          <w:rFonts w:ascii="Times New Roman" w:hAnsi="Times New Roman" w:cs="Times New Roman"/>
          <w:sz w:val="28"/>
          <w:szCs w:val="28"/>
          <w:lang w:val="ru-RU"/>
        </w:rPr>
        <w:t xml:space="preserve">. </w:t>
      </w:r>
      <w:r w:rsidR="00773E72" w:rsidRPr="00C915D2">
        <w:rPr>
          <w:rFonts w:ascii="Times New Roman" w:hAnsi="Times New Roman" w:cs="Times New Roman"/>
          <w:sz w:val="28"/>
          <w:szCs w:val="28"/>
        </w:rPr>
        <w:t>– 1966. – С.724</w:t>
      </w:r>
    </w:p>
    <w:p w:rsidR="00773E72" w:rsidRPr="00C915D2" w:rsidRDefault="00C915D2" w:rsidP="00773E72">
      <w:pPr>
        <w:spacing w:after="0" w:line="240" w:lineRule="auto"/>
        <w:ind w:firstLine="708"/>
        <w:jc w:val="both"/>
        <w:rPr>
          <w:rFonts w:ascii="Times New Roman" w:hAnsi="Times New Roman" w:cs="Times New Roman"/>
          <w:spacing w:val="9"/>
          <w:w w:val="105"/>
          <w:sz w:val="28"/>
          <w:szCs w:val="28"/>
        </w:rPr>
      </w:pPr>
      <w:r w:rsidRPr="00C915D2">
        <w:rPr>
          <w:rFonts w:ascii="Times New Roman" w:hAnsi="Times New Roman" w:cs="Times New Roman"/>
          <w:sz w:val="28"/>
          <w:szCs w:val="28"/>
        </w:rPr>
        <w:t>9</w:t>
      </w:r>
      <w:r w:rsidR="00773E72" w:rsidRPr="00C915D2">
        <w:rPr>
          <w:rFonts w:ascii="Times New Roman" w:hAnsi="Times New Roman" w:cs="Times New Roman"/>
          <w:sz w:val="28"/>
          <w:szCs w:val="28"/>
        </w:rPr>
        <w:t>5</w:t>
      </w:r>
      <w:r>
        <w:rPr>
          <w:rFonts w:ascii="Times New Roman" w:hAnsi="Times New Roman" w:cs="Times New Roman"/>
          <w:sz w:val="28"/>
          <w:szCs w:val="28"/>
        </w:rPr>
        <w:t xml:space="preserve"> </w:t>
      </w:r>
      <w:r w:rsidR="00773E72" w:rsidRPr="00C915D2">
        <w:rPr>
          <w:rFonts w:ascii="Times New Roman" w:hAnsi="Times New Roman" w:cs="Times New Roman"/>
          <w:w w:val="105"/>
          <w:sz w:val="28"/>
          <w:szCs w:val="28"/>
          <w:lang w:val="en-US"/>
        </w:rPr>
        <w:t>Swain</w:t>
      </w:r>
      <w:r w:rsidR="00773E72" w:rsidRPr="00C915D2">
        <w:rPr>
          <w:rFonts w:ascii="Times New Roman" w:hAnsi="Times New Roman" w:cs="Times New Roman"/>
          <w:spacing w:val="-3"/>
          <w:w w:val="105"/>
          <w:sz w:val="28"/>
          <w:szCs w:val="28"/>
          <w:lang w:val="en-US"/>
        </w:rPr>
        <w:t xml:space="preserve"> </w:t>
      </w:r>
      <w:r w:rsidR="00773E72" w:rsidRPr="00C915D2">
        <w:rPr>
          <w:rFonts w:ascii="Times New Roman" w:hAnsi="Times New Roman" w:cs="Times New Roman"/>
          <w:w w:val="105"/>
          <w:sz w:val="28"/>
          <w:szCs w:val="28"/>
          <w:lang w:val="en-US"/>
        </w:rPr>
        <w:t>B.,</w:t>
      </w:r>
      <w:r w:rsidR="00773E72" w:rsidRPr="00C915D2">
        <w:rPr>
          <w:rFonts w:ascii="Times New Roman" w:hAnsi="Times New Roman" w:cs="Times New Roman"/>
          <w:spacing w:val="-1"/>
          <w:w w:val="105"/>
          <w:sz w:val="28"/>
          <w:szCs w:val="28"/>
          <w:lang w:val="en-US"/>
        </w:rPr>
        <w:t xml:space="preserve"> </w:t>
      </w:r>
      <w:r w:rsidR="00773E72" w:rsidRPr="00C915D2">
        <w:rPr>
          <w:rFonts w:ascii="Times New Roman" w:hAnsi="Times New Roman" w:cs="Times New Roman"/>
          <w:w w:val="105"/>
          <w:sz w:val="28"/>
          <w:szCs w:val="28"/>
          <w:lang w:val="en-US"/>
        </w:rPr>
        <w:t>Akcil A.,</w:t>
      </w:r>
      <w:r w:rsidR="00773E72" w:rsidRPr="00C915D2">
        <w:rPr>
          <w:rFonts w:ascii="Times New Roman" w:hAnsi="Times New Roman" w:cs="Times New Roman"/>
          <w:spacing w:val="-2"/>
          <w:w w:val="105"/>
          <w:sz w:val="28"/>
          <w:szCs w:val="28"/>
          <w:lang w:val="en-US"/>
        </w:rPr>
        <w:t xml:space="preserve"> </w:t>
      </w:r>
      <w:r w:rsidR="00773E72" w:rsidRPr="00C915D2">
        <w:rPr>
          <w:rFonts w:ascii="Times New Roman" w:hAnsi="Times New Roman" w:cs="Times New Roman"/>
          <w:w w:val="105"/>
          <w:sz w:val="28"/>
          <w:szCs w:val="28"/>
          <w:lang w:val="en-US"/>
        </w:rPr>
        <w:t>Lee</w:t>
      </w:r>
      <w:r w:rsidR="00773E72" w:rsidRPr="00C915D2">
        <w:rPr>
          <w:rFonts w:ascii="Times New Roman" w:hAnsi="Times New Roman" w:cs="Times New Roman"/>
          <w:spacing w:val="-2"/>
          <w:w w:val="105"/>
          <w:sz w:val="28"/>
          <w:szCs w:val="28"/>
          <w:lang w:val="en-US"/>
        </w:rPr>
        <w:t xml:space="preserve"> </w:t>
      </w:r>
      <w:r w:rsidR="00773E72" w:rsidRPr="00C915D2">
        <w:rPr>
          <w:rFonts w:ascii="Times New Roman" w:hAnsi="Times New Roman" w:cs="Times New Roman"/>
          <w:w w:val="105"/>
          <w:sz w:val="28"/>
          <w:szCs w:val="28"/>
          <w:lang w:val="en-US"/>
        </w:rPr>
        <w:t>J.C.</w:t>
      </w:r>
      <w:r w:rsidR="00773E72" w:rsidRPr="00C915D2">
        <w:rPr>
          <w:rFonts w:ascii="Times New Roman" w:hAnsi="Times New Roman" w:cs="Times New Roman"/>
          <w:spacing w:val="-2"/>
          <w:w w:val="105"/>
          <w:sz w:val="28"/>
          <w:szCs w:val="28"/>
          <w:lang w:val="en-US"/>
        </w:rPr>
        <w:t xml:space="preserve"> </w:t>
      </w:r>
      <w:r w:rsidR="00773E72" w:rsidRPr="00C915D2">
        <w:rPr>
          <w:rFonts w:ascii="Times New Roman" w:hAnsi="Times New Roman" w:cs="Times New Roman"/>
          <w:w w:val="105"/>
          <w:sz w:val="28"/>
          <w:szCs w:val="28"/>
          <w:lang w:val="en-US"/>
        </w:rPr>
        <w:t>Red</w:t>
      </w:r>
      <w:r w:rsidR="00773E72" w:rsidRPr="00C915D2">
        <w:rPr>
          <w:rFonts w:ascii="Times New Roman" w:hAnsi="Times New Roman" w:cs="Times New Roman"/>
          <w:spacing w:val="-2"/>
          <w:w w:val="105"/>
          <w:sz w:val="28"/>
          <w:szCs w:val="28"/>
          <w:lang w:val="en-US"/>
        </w:rPr>
        <w:t xml:space="preserve"> </w:t>
      </w:r>
      <w:r w:rsidR="00773E72" w:rsidRPr="00C915D2">
        <w:rPr>
          <w:rFonts w:ascii="Times New Roman" w:hAnsi="Times New Roman" w:cs="Times New Roman"/>
          <w:w w:val="105"/>
          <w:sz w:val="28"/>
          <w:szCs w:val="28"/>
          <w:lang w:val="en-US"/>
        </w:rPr>
        <w:t>mud</w:t>
      </w:r>
      <w:r w:rsidR="00773E72" w:rsidRPr="00C915D2">
        <w:rPr>
          <w:rFonts w:ascii="Times New Roman" w:hAnsi="Times New Roman" w:cs="Times New Roman"/>
          <w:spacing w:val="-2"/>
          <w:w w:val="105"/>
          <w:sz w:val="28"/>
          <w:szCs w:val="28"/>
          <w:lang w:val="en-US"/>
        </w:rPr>
        <w:t xml:space="preserve"> </w:t>
      </w:r>
      <w:r w:rsidR="00773E72" w:rsidRPr="00C915D2">
        <w:rPr>
          <w:rFonts w:ascii="Times New Roman" w:hAnsi="Times New Roman" w:cs="Times New Roman"/>
          <w:w w:val="105"/>
          <w:sz w:val="28"/>
          <w:szCs w:val="28"/>
          <w:lang w:val="en-US"/>
        </w:rPr>
        <w:t>valorization</w:t>
      </w:r>
      <w:r w:rsidR="00773E72" w:rsidRPr="00C915D2">
        <w:rPr>
          <w:rFonts w:ascii="Times New Roman" w:hAnsi="Times New Roman" w:cs="Times New Roman"/>
          <w:spacing w:val="-2"/>
          <w:w w:val="105"/>
          <w:sz w:val="28"/>
          <w:szCs w:val="28"/>
          <w:lang w:val="en-US"/>
        </w:rPr>
        <w:t xml:space="preserve"> </w:t>
      </w:r>
      <w:r w:rsidR="00773E72" w:rsidRPr="00C915D2">
        <w:rPr>
          <w:rFonts w:ascii="Times New Roman" w:hAnsi="Times New Roman" w:cs="Times New Roman"/>
          <w:w w:val="105"/>
          <w:sz w:val="28"/>
          <w:szCs w:val="28"/>
          <w:lang w:val="en-US"/>
        </w:rPr>
        <w:t>an</w:t>
      </w:r>
      <w:r w:rsidR="00773E72" w:rsidRPr="00C915D2">
        <w:rPr>
          <w:rFonts w:ascii="Times New Roman" w:hAnsi="Times New Roman" w:cs="Times New Roman"/>
          <w:spacing w:val="-2"/>
          <w:w w:val="105"/>
          <w:sz w:val="28"/>
          <w:szCs w:val="28"/>
          <w:lang w:val="en-US"/>
        </w:rPr>
        <w:t xml:space="preserve"> </w:t>
      </w:r>
      <w:r w:rsidR="00773E72" w:rsidRPr="00C915D2">
        <w:rPr>
          <w:rFonts w:ascii="Times New Roman" w:hAnsi="Times New Roman" w:cs="Times New Roman"/>
          <w:w w:val="105"/>
          <w:sz w:val="28"/>
          <w:szCs w:val="28"/>
          <w:lang w:val="en-US"/>
        </w:rPr>
        <w:t>industrial</w:t>
      </w:r>
      <w:r w:rsidR="00773E72" w:rsidRPr="00C915D2">
        <w:rPr>
          <w:rFonts w:ascii="Times New Roman" w:hAnsi="Times New Roman" w:cs="Times New Roman"/>
          <w:spacing w:val="-2"/>
          <w:w w:val="105"/>
          <w:sz w:val="28"/>
          <w:szCs w:val="28"/>
          <w:lang w:val="en-US"/>
        </w:rPr>
        <w:t xml:space="preserve"> </w:t>
      </w:r>
      <w:r w:rsidR="00773E72" w:rsidRPr="00C915D2">
        <w:rPr>
          <w:rFonts w:ascii="Times New Roman" w:hAnsi="Times New Roman" w:cs="Times New Roman"/>
          <w:w w:val="105"/>
          <w:sz w:val="28"/>
          <w:szCs w:val="28"/>
          <w:lang w:val="en-US"/>
        </w:rPr>
        <w:t>waste</w:t>
      </w:r>
      <w:r w:rsidR="00773E72" w:rsidRPr="00C915D2">
        <w:rPr>
          <w:rFonts w:ascii="Times New Roman" w:hAnsi="Times New Roman" w:cs="Times New Roman"/>
          <w:spacing w:val="-3"/>
          <w:w w:val="105"/>
          <w:sz w:val="28"/>
          <w:szCs w:val="28"/>
          <w:lang w:val="en-US"/>
        </w:rPr>
        <w:t xml:space="preserve"> </w:t>
      </w:r>
      <w:r w:rsidR="00773E72" w:rsidRPr="00C915D2">
        <w:rPr>
          <w:rFonts w:ascii="Times New Roman" w:hAnsi="Times New Roman" w:cs="Times New Roman"/>
          <w:w w:val="105"/>
          <w:sz w:val="28"/>
          <w:szCs w:val="28"/>
          <w:lang w:val="en-US"/>
        </w:rPr>
        <w:t>circular</w:t>
      </w:r>
      <w:r w:rsidR="00773E72" w:rsidRPr="00C915D2">
        <w:rPr>
          <w:rFonts w:ascii="Times New Roman" w:hAnsi="Times New Roman" w:cs="Times New Roman"/>
          <w:spacing w:val="-1"/>
          <w:w w:val="105"/>
          <w:sz w:val="28"/>
          <w:szCs w:val="28"/>
          <w:lang w:val="en-US"/>
        </w:rPr>
        <w:t xml:space="preserve"> </w:t>
      </w:r>
      <w:r w:rsidR="00773E72" w:rsidRPr="00C915D2">
        <w:rPr>
          <w:rFonts w:ascii="Times New Roman" w:hAnsi="Times New Roman" w:cs="Times New Roman"/>
          <w:w w:val="105"/>
          <w:sz w:val="28"/>
          <w:szCs w:val="28"/>
          <w:lang w:val="en-US"/>
        </w:rPr>
        <w:t>economy</w:t>
      </w:r>
      <w:r w:rsidR="00773E72" w:rsidRPr="00C915D2">
        <w:rPr>
          <w:rFonts w:ascii="Times New Roman" w:hAnsi="Times New Roman" w:cs="Times New Roman"/>
          <w:spacing w:val="-3"/>
          <w:w w:val="105"/>
          <w:sz w:val="28"/>
          <w:szCs w:val="28"/>
          <w:lang w:val="en-US"/>
        </w:rPr>
        <w:t xml:space="preserve"> </w:t>
      </w:r>
      <w:r w:rsidR="00773E72" w:rsidRPr="00C915D2">
        <w:rPr>
          <w:rFonts w:ascii="Times New Roman" w:hAnsi="Times New Roman" w:cs="Times New Roman"/>
          <w:w w:val="105"/>
          <w:sz w:val="28"/>
          <w:szCs w:val="28"/>
          <w:lang w:val="en-US"/>
        </w:rPr>
        <w:t>challenge;</w:t>
      </w:r>
      <w:r w:rsidR="00773E72" w:rsidRPr="00C915D2">
        <w:rPr>
          <w:rFonts w:ascii="Times New Roman" w:hAnsi="Times New Roman" w:cs="Times New Roman"/>
          <w:spacing w:val="-1"/>
          <w:w w:val="105"/>
          <w:sz w:val="28"/>
          <w:szCs w:val="28"/>
          <w:lang w:val="en-US"/>
        </w:rPr>
        <w:t xml:space="preserve"> </w:t>
      </w:r>
      <w:r w:rsidR="00773E72" w:rsidRPr="00C915D2">
        <w:rPr>
          <w:rFonts w:ascii="Times New Roman" w:hAnsi="Times New Roman" w:cs="Times New Roman"/>
          <w:w w:val="105"/>
          <w:sz w:val="28"/>
          <w:szCs w:val="28"/>
          <w:lang w:val="en-US"/>
        </w:rPr>
        <w:t>review</w:t>
      </w:r>
      <w:r w:rsidR="00773E72" w:rsidRPr="00C915D2">
        <w:rPr>
          <w:rFonts w:ascii="Times New Roman" w:hAnsi="Times New Roman" w:cs="Times New Roman"/>
          <w:spacing w:val="-2"/>
          <w:w w:val="105"/>
          <w:sz w:val="28"/>
          <w:szCs w:val="28"/>
          <w:lang w:val="en-US"/>
        </w:rPr>
        <w:t xml:space="preserve"> </w:t>
      </w:r>
      <w:r w:rsidR="00773E72" w:rsidRPr="00C915D2">
        <w:rPr>
          <w:rFonts w:ascii="Times New Roman" w:hAnsi="Times New Roman" w:cs="Times New Roman"/>
          <w:w w:val="105"/>
          <w:sz w:val="28"/>
          <w:szCs w:val="28"/>
          <w:lang w:val="en-US"/>
        </w:rPr>
        <w:t>over</w:t>
      </w:r>
      <w:r w:rsidR="00773E72" w:rsidRPr="00C915D2">
        <w:rPr>
          <w:rFonts w:ascii="Times New Roman" w:hAnsi="Times New Roman" w:cs="Times New Roman"/>
          <w:spacing w:val="-3"/>
          <w:w w:val="105"/>
          <w:sz w:val="28"/>
          <w:szCs w:val="28"/>
          <w:lang w:val="en-US"/>
        </w:rPr>
        <w:t xml:space="preserve"> </w:t>
      </w:r>
      <w:r w:rsidR="00773E72" w:rsidRPr="00C915D2">
        <w:rPr>
          <w:rFonts w:ascii="Times New Roman" w:hAnsi="Times New Roman" w:cs="Times New Roman"/>
          <w:w w:val="105"/>
          <w:sz w:val="28"/>
          <w:szCs w:val="28"/>
          <w:lang w:val="en-US"/>
        </w:rPr>
        <w:t>processes</w:t>
      </w:r>
      <w:r w:rsidR="00773E72" w:rsidRPr="00C915D2">
        <w:rPr>
          <w:rFonts w:ascii="Times New Roman" w:hAnsi="Times New Roman" w:cs="Times New Roman"/>
          <w:spacing w:val="-1"/>
          <w:w w:val="105"/>
          <w:sz w:val="28"/>
          <w:szCs w:val="28"/>
          <w:lang w:val="en-US"/>
        </w:rPr>
        <w:t xml:space="preserve"> </w:t>
      </w:r>
      <w:r w:rsidR="00773E72" w:rsidRPr="00C915D2">
        <w:rPr>
          <w:rFonts w:ascii="Times New Roman" w:hAnsi="Times New Roman" w:cs="Times New Roman"/>
          <w:w w:val="105"/>
          <w:sz w:val="28"/>
          <w:szCs w:val="28"/>
          <w:lang w:val="en-US"/>
        </w:rPr>
        <w:t>and</w:t>
      </w:r>
      <w:r w:rsidR="00773E72" w:rsidRPr="00C915D2">
        <w:rPr>
          <w:rFonts w:ascii="Times New Roman" w:hAnsi="Times New Roman" w:cs="Times New Roman"/>
          <w:spacing w:val="-39"/>
          <w:w w:val="105"/>
          <w:sz w:val="28"/>
          <w:szCs w:val="28"/>
          <w:lang w:val="en-US"/>
        </w:rPr>
        <w:t xml:space="preserve"> </w:t>
      </w:r>
      <w:bookmarkStart w:id="52" w:name="_bookmark80"/>
      <w:bookmarkEnd w:id="52"/>
      <w:r w:rsidR="00773E72" w:rsidRPr="00C915D2">
        <w:rPr>
          <w:rFonts w:ascii="Times New Roman" w:hAnsi="Times New Roman" w:cs="Times New Roman"/>
          <w:w w:val="105"/>
          <w:sz w:val="28"/>
          <w:szCs w:val="28"/>
          <w:lang w:val="en-US"/>
        </w:rPr>
        <w:t>their</w:t>
      </w:r>
      <w:r w:rsidR="00773E72" w:rsidRPr="00C915D2">
        <w:rPr>
          <w:rFonts w:ascii="Times New Roman" w:hAnsi="Times New Roman" w:cs="Times New Roman"/>
          <w:spacing w:val="-1"/>
          <w:w w:val="105"/>
          <w:sz w:val="28"/>
          <w:szCs w:val="28"/>
          <w:lang w:val="en-US"/>
        </w:rPr>
        <w:t xml:space="preserve"> </w:t>
      </w:r>
      <w:r w:rsidR="00773E72" w:rsidRPr="00C915D2">
        <w:rPr>
          <w:rFonts w:ascii="Times New Roman" w:hAnsi="Times New Roman" w:cs="Times New Roman"/>
          <w:w w:val="105"/>
          <w:sz w:val="28"/>
          <w:szCs w:val="28"/>
          <w:lang w:val="en-US"/>
        </w:rPr>
        <w:t>chemistry // Crit.</w:t>
      </w:r>
      <w:r w:rsidR="00773E72" w:rsidRPr="00C915D2">
        <w:rPr>
          <w:rFonts w:ascii="Times New Roman" w:hAnsi="Times New Roman" w:cs="Times New Roman"/>
          <w:spacing w:val="4"/>
          <w:w w:val="105"/>
          <w:sz w:val="28"/>
          <w:szCs w:val="28"/>
          <w:lang w:val="en-US"/>
        </w:rPr>
        <w:t xml:space="preserve"> </w:t>
      </w:r>
      <w:r w:rsidR="00773E72" w:rsidRPr="00C915D2">
        <w:rPr>
          <w:rFonts w:ascii="Times New Roman" w:hAnsi="Times New Roman" w:cs="Times New Roman"/>
          <w:w w:val="105"/>
          <w:sz w:val="28"/>
          <w:szCs w:val="28"/>
          <w:lang w:val="en-US"/>
        </w:rPr>
        <w:t>Rev.</w:t>
      </w:r>
      <w:r w:rsidR="00773E72" w:rsidRPr="00C915D2">
        <w:rPr>
          <w:rFonts w:ascii="Times New Roman" w:hAnsi="Times New Roman" w:cs="Times New Roman"/>
          <w:spacing w:val="4"/>
          <w:w w:val="105"/>
          <w:sz w:val="28"/>
          <w:szCs w:val="28"/>
          <w:lang w:val="en-US"/>
        </w:rPr>
        <w:t xml:space="preserve"> </w:t>
      </w:r>
      <w:r w:rsidR="00773E72" w:rsidRPr="00C915D2">
        <w:rPr>
          <w:rFonts w:ascii="Times New Roman" w:hAnsi="Times New Roman" w:cs="Times New Roman"/>
          <w:w w:val="105"/>
          <w:sz w:val="28"/>
          <w:szCs w:val="28"/>
          <w:lang w:val="en-US"/>
        </w:rPr>
        <w:t>Environ.</w:t>
      </w:r>
      <w:r w:rsidR="00773E72" w:rsidRPr="00C915D2">
        <w:rPr>
          <w:rFonts w:ascii="Times New Roman" w:hAnsi="Times New Roman" w:cs="Times New Roman"/>
          <w:spacing w:val="4"/>
          <w:w w:val="105"/>
          <w:sz w:val="28"/>
          <w:szCs w:val="28"/>
          <w:lang w:val="en-US"/>
        </w:rPr>
        <w:t xml:space="preserve"> </w:t>
      </w:r>
      <w:r w:rsidR="00773E72" w:rsidRPr="00C915D2">
        <w:rPr>
          <w:rFonts w:ascii="Times New Roman" w:hAnsi="Times New Roman" w:cs="Times New Roman"/>
          <w:w w:val="105"/>
          <w:sz w:val="28"/>
          <w:szCs w:val="28"/>
          <w:lang w:val="en-US"/>
        </w:rPr>
        <w:t>Sci.</w:t>
      </w:r>
      <w:r w:rsidR="00773E72" w:rsidRPr="00C915D2">
        <w:rPr>
          <w:rFonts w:ascii="Times New Roman" w:hAnsi="Times New Roman" w:cs="Times New Roman"/>
          <w:spacing w:val="3"/>
          <w:w w:val="105"/>
          <w:sz w:val="28"/>
          <w:szCs w:val="28"/>
          <w:lang w:val="en-US"/>
        </w:rPr>
        <w:t xml:space="preserve"> </w:t>
      </w:r>
      <w:r w:rsidR="00773E72" w:rsidRPr="00C915D2">
        <w:rPr>
          <w:rFonts w:ascii="Times New Roman" w:hAnsi="Times New Roman" w:cs="Times New Roman"/>
          <w:w w:val="105"/>
          <w:sz w:val="28"/>
          <w:szCs w:val="28"/>
          <w:lang w:val="en-US"/>
        </w:rPr>
        <w:t>Technol</w:t>
      </w:r>
      <w:r w:rsidR="00773E72" w:rsidRPr="00C915D2">
        <w:rPr>
          <w:rFonts w:ascii="Times New Roman" w:hAnsi="Times New Roman" w:cs="Times New Roman"/>
          <w:i/>
          <w:w w:val="105"/>
          <w:sz w:val="28"/>
          <w:szCs w:val="28"/>
          <w:lang w:val="en-US"/>
        </w:rPr>
        <w:t>.</w:t>
      </w:r>
      <w:r w:rsidR="00773E72" w:rsidRPr="00C915D2">
        <w:rPr>
          <w:rFonts w:ascii="Times New Roman" w:hAnsi="Times New Roman" w:cs="Times New Roman"/>
          <w:sz w:val="28"/>
          <w:szCs w:val="28"/>
        </w:rPr>
        <w:t xml:space="preserve"> –</w:t>
      </w:r>
      <w:r w:rsidR="00773E72" w:rsidRPr="00C915D2">
        <w:rPr>
          <w:rFonts w:ascii="Times New Roman" w:hAnsi="Times New Roman" w:cs="Times New Roman"/>
          <w:i/>
          <w:spacing w:val="4"/>
          <w:w w:val="105"/>
          <w:sz w:val="28"/>
          <w:szCs w:val="28"/>
          <w:lang w:val="en-US"/>
        </w:rPr>
        <w:t xml:space="preserve"> </w:t>
      </w:r>
      <w:r w:rsidR="00773E72" w:rsidRPr="00C915D2">
        <w:rPr>
          <w:rFonts w:ascii="Times New Roman" w:hAnsi="Times New Roman" w:cs="Times New Roman"/>
          <w:w w:val="105"/>
          <w:sz w:val="28"/>
          <w:szCs w:val="28"/>
          <w:lang w:val="en-US"/>
        </w:rPr>
        <w:t xml:space="preserve">2022. </w:t>
      </w:r>
      <w:r w:rsidR="00773E72" w:rsidRPr="00C915D2">
        <w:rPr>
          <w:rFonts w:ascii="Times New Roman" w:hAnsi="Times New Roman" w:cs="Times New Roman"/>
          <w:sz w:val="28"/>
          <w:szCs w:val="28"/>
        </w:rPr>
        <w:t>–</w:t>
      </w:r>
      <w:r w:rsidR="00773E72" w:rsidRPr="00C915D2">
        <w:rPr>
          <w:rFonts w:ascii="Times New Roman" w:hAnsi="Times New Roman" w:cs="Times New Roman"/>
          <w:w w:val="105"/>
          <w:sz w:val="28"/>
          <w:szCs w:val="28"/>
          <w:lang w:val="en-US"/>
        </w:rPr>
        <w:t xml:space="preserve"> Vol. 52. </w:t>
      </w:r>
      <w:r w:rsidR="00773E72" w:rsidRPr="00C915D2">
        <w:rPr>
          <w:rFonts w:ascii="Times New Roman" w:hAnsi="Times New Roman" w:cs="Times New Roman"/>
          <w:sz w:val="28"/>
          <w:szCs w:val="28"/>
        </w:rPr>
        <w:t>–</w:t>
      </w:r>
      <w:r w:rsidR="00773E72" w:rsidRPr="00C915D2">
        <w:rPr>
          <w:rFonts w:ascii="Times New Roman" w:hAnsi="Times New Roman" w:cs="Times New Roman"/>
          <w:sz w:val="28"/>
          <w:szCs w:val="28"/>
          <w:lang w:val="en-US"/>
        </w:rPr>
        <w:t xml:space="preserve"> P.</w:t>
      </w:r>
      <w:r w:rsidR="00773E72" w:rsidRPr="00C915D2">
        <w:rPr>
          <w:rFonts w:ascii="Times New Roman" w:hAnsi="Times New Roman" w:cs="Times New Roman"/>
          <w:w w:val="105"/>
          <w:sz w:val="28"/>
          <w:szCs w:val="28"/>
          <w:lang w:val="en-US"/>
        </w:rPr>
        <w:t xml:space="preserve"> 520–570.</w:t>
      </w:r>
      <w:r w:rsidR="00773E72" w:rsidRPr="00C915D2">
        <w:rPr>
          <w:rFonts w:ascii="Times New Roman" w:hAnsi="Times New Roman" w:cs="Times New Roman"/>
          <w:spacing w:val="9"/>
          <w:w w:val="105"/>
          <w:sz w:val="28"/>
          <w:szCs w:val="28"/>
          <w:lang w:val="en-US"/>
        </w:rPr>
        <w:t xml:space="preserve"> </w:t>
      </w:r>
    </w:p>
    <w:p w:rsidR="00773E72" w:rsidRPr="00C915D2" w:rsidRDefault="00C915D2" w:rsidP="00773E72">
      <w:pPr>
        <w:spacing w:after="0" w:line="240" w:lineRule="auto"/>
        <w:ind w:firstLine="708"/>
        <w:jc w:val="both"/>
        <w:rPr>
          <w:rFonts w:ascii="Times New Roman" w:hAnsi="Times New Roman" w:cs="Times New Roman"/>
          <w:sz w:val="28"/>
          <w:szCs w:val="28"/>
        </w:rPr>
      </w:pPr>
      <w:r w:rsidRPr="00C915D2">
        <w:rPr>
          <w:rFonts w:ascii="Times New Roman" w:hAnsi="Times New Roman" w:cs="Times New Roman"/>
          <w:sz w:val="28"/>
          <w:szCs w:val="28"/>
        </w:rPr>
        <w:t>9</w:t>
      </w:r>
      <w:r w:rsidR="00773E72" w:rsidRPr="00C915D2">
        <w:rPr>
          <w:rFonts w:ascii="Times New Roman" w:hAnsi="Times New Roman" w:cs="Times New Roman"/>
          <w:sz w:val="28"/>
          <w:szCs w:val="28"/>
        </w:rPr>
        <w:t>6</w:t>
      </w:r>
      <w:r>
        <w:rPr>
          <w:rFonts w:ascii="Times New Roman" w:hAnsi="Times New Roman" w:cs="Times New Roman"/>
          <w:sz w:val="28"/>
          <w:szCs w:val="28"/>
        </w:rPr>
        <w:t xml:space="preserve"> </w:t>
      </w:r>
      <w:r w:rsidR="00773E72" w:rsidRPr="00C915D2">
        <w:rPr>
          <w:rFonts w:ascii="Times New Roman" w:hAnsi="Times New Roman" w:cs="Times New Roman"/>
          <w:sz w:val="28"/>
          <w:szCs w:val="28"/>
        </w:rPr>
        <w:t>Wang W.</w:t>
      </w:r>
      <w:r w:rsidR="00773E72" w:rsidRPr="00C915D2">
        <w:rPr>
          <w:rFonts w:ascii="Times New Roman" w:hAnsi="Times New Roman" w:cs="Times New Roman"/>
          <w:sz w:val="28"/>
          <w:szCs w:val="28"/>
          <w:lang w:val="en-US"/>
        </w:rPr>
        <w:t>,</w:t>
      </w:r>
      <w:r w:rsidR="00773E72" w:rsidRPr="00C915D2">
        <w:rPr>
          <w:rFonts w:ascii="Times New Roman" w:hAnsi="Times New Roman" w:cs="Times New Roman"/>
          <w:sz w:val="28"/>
          <w:szCs w:val="28"/>
        </w:rPr>
        <w:t xml:space="preserve"> Cheng C.Y. Separation and purification of scandium by solvent extraction and related technologies: A review</w:t>
      </w:r>
      <w:r w:rsidR="00773E72" w:rsidRPr="00C915D2">
        <w:rPr>
          <w:rFonts w:ascii="Times New Roman" w:hAnsi="Times New Roman" w:cs="Times New Roman"/>
          <w:sz w:val="28"/>
          <w:szCs w:val="28"/>
          <w:lang w:val="en-US"/>
        </w:rPr>
        <w:t xml:space="preserve"> // </w:t>
      </w:r>
      <w:r w:rsidR="00773E72" w:rsidRPr="00C915D2">
        <w:rPr>
          <w:rFonts w:ascii="Times New Roman" w:hAnsi="Times New Roman" w:cs="Times New Roman"/>
          <w:sz w:val="28"/>
          <w:szCs w:val="28"/>
        </w:rPr>
        <w:t>J. Chem. Technol. Biotechnol. –2011</w:t>
      </w:r>
      <w:r w:rsidR="00773E72" w:rsidRPr="00C915D2">
        <w:rPr>
          <w:rFonts w:ascii="Times New Roman" w:hAnsi="Times New Roman" w:cs="Times New Roman"/>
          <w:sz w:val="28"/>
          <w:szCs w:val="28"/>
          <w:lang w:val="en-US"/>
        </w:rPr>
        <w:t>.</w:t>
      </w:r>
      <w:r w:rsidR="00773E72" w:rsidRPr="00C915D2">
        <w:rPr>
          <w:rFonts w:ascii="Times New Roman" w:hAnsi="Times New Roman" w:cs="Times New Roman"/>
          <w:sz w:val="28"/>
          <w:szCs w:val="28"/>
        </w:rPr>
        <w:t xml:space="preserve"> – </w:t>
      </w:r>
      <w:r w:rsidR="00773E72" w:rsidRPr="00C915D2">
        <w:rPr>
          <w:rFonts w:ascii="Times New Roman" w:hAnsi="Times New Roman" w:cs="Times New Roman"/>
          <w:sz w:val="28"/>
          <w:szCs w:val="28"/>
          <w:lang w:val="en-US"/>
        </w:rPr>
        <w:t xml:space="preserve">Vol. </w:t>
      </w:r>
      <w:r w:rsidR="00773E72" w:rsidRPr="00C915D2">
        <w:rPr>
          <w:rFonts w:ascii="Times New Roman" w:hAnsi="Times New Roman" w:cs="Times New Roman"/>
          <w:sz w:val="28"/>
          <w:szCs w:val="28"/>
        </w:rPr>
        <w:t>86</w:t>
      </w:r>
      <w:r w:rsidR="00773E72" w:rsidRPr="00C915D2">
        <w:rPr>
          <w:rFonts w:ascii="Times New Roman" w:hAnsi="Times New Roman" w:cs="Times New Roman"/>
          <w:sz w:val="28"/>
          <w:szCs w:val="28"/>
          <w:lang w:val="en-US"/>
        </w:rPr>
        <w:t>.</w:t>
      </w:r>
      <w:r w:rsidR="00773E72" w:rsidRPr="00C915D2">
        <w:rPr>
          <w:rFonts w:ascii="Times New Roman" w:hAnsi="Times New Roman" w:cs="Times New Roman"/>
          <w:sz w:val="28"/>
          <w:szCs w:val="28"/>
        </w:rPr>
        <w:t xml:space="preserve"> – </w:t>
      </w:r>
      <w:r w:rsidR="00773E72" w:rsidRPr="00C915D2">
        <w:rPr>
          <w:rFonts w:ascii="Times New Roman" w:hAnsi="Times New Roman" w:cs="Times New Roman"/>
          <w:sz w:val="28"/>
          <w:szCs w:val="28"/>
          <w:lang w:val="en-US"/>
        </w:rPr>
        <w:t>P.</w:t>
      </w:r>
      <w:r w:rsidR="00773E72" w:rsidRPr="00C915D2">
        <w:rPr>
          <w:rFonts w:ascii="Times New Roman" w:hAnsi="Times New Roman" w:cs="Times New Roman"/>
          <w:sz w:val="28"/>
          <w:szCs w:val="28"/>
        </w:rPr>
        <w:t>1237–1246</w:t>
      </w:r>
    </w:p>
    <w:p w:rsidR="00773E72" w:rsidRPr="00C915D2" w:rsidRDefault="00C915D2" w:rsidP="00773E72">
      <w:pPr>
        <w:spacing w:after="0" w:line="240" w:lineRule="auto"/>
        <w:ind w:firstLine="708"/>
        <w:jc w:val="both"/>
        <w:rPr>
          <w:rFonts w:ascii="Times New Roman" w:hAnsi="Times New Roman" w:cs="Times New Roman"/>
          <w:sz w:val="28"/>
          <w:szCs w:val="28"/>
        </w:rPr>
      </w:pPr>
      <w:r w:rsidRPr="00C915D2">
        <w:rPr>
          <w:rFonts w:ascii="Times New Roman" w:hAnsi="Times New Roman" w:cs="Times New Roman"/>
          <w:sz w:val="28"/>
          <w:szCs w:val="28"/>
        </w:rPr>
        <w:t>9</w:t>
      </w:r>
      <w:r>
        <w:rPr>
          <w:rFonts w:ascii="Times New Roman" w:hAnsi="Times New Roman" w:cs="Times New Roman"/>
          <w:sz w:val="28"/>
          <w:szCs w:val="28"/>
        </w:rPr>
        <w:t xml:space="preserve">7 </w:t>
      </w:r>
      <w:r w:rsidR="00773E72" w:rsidRPr="00C915D2">
        <w:rPr>
          <w:rFonts w:ascii="Times New Roman" w:hAnsi="Times New Roman" w:cs="Times New Roman"/>
          <w:sz w:val="28"/>
          <w:szCs w:val="28"/>
        </w:rPr>
        <w:t>Liao C.</w:t>
      </w:r>
      <w:r w:rsidR="00773E72" w:rsidRPr="00C915D2">
        <w:rPr>
          <w:rFonts w:ascii="Times New Roman" w:hAnsi="Times New Roman" w:cs="Times New Roman"/>
          <w:sz w:val="28"/>
          <w:szCs w:val="28"/>
          <w:lang w:val="en-US"/>
        </w:rPr>
        <w:t>,</w:t>
      </w:r>
      <w:r w:rsidR="00773E72" w:rsidRPr="00C915D2">
        <w:rPr>
          <w:rFonts w:ascii="Times New Roman" w:hAnsi="Times New Roman" w:cs="Times New Roman"/>
          <w:sz w:val="28"/>
          <w:szCs w:val="28"/>
        </w:rPr>
        <w:t xml:space="preserve"> Jia J.</w:t>
      </w:r>
      <w:r w:rsidR="00773E72" w:rsidRPr="00C915D2">
        <w:rPr>
          <w:rFonts w:ascii="Times New Roman" w:hAnsi="Times New Roman" w:cs="Times New Roman"/>
          <w:sz w:val="28"/>
          <w:szCs w:val="28"/>
          <w:lang w:val="en-US"/>
        </w:rPr>
        <w:t>,</w:t>
      </w:r>
      <w:r w:rsidR="00773E72" w:rsidRPr="00C915D2">
        <w:rPr>
          <w:rFonts w:ascii="Times New Roman" w:hAnsi="Times New Roman" w:cs="Times New Roman"/>
          <w:sz w:val="28"/>
          <w:szCs w:val="28"/>
        </w:rPr>
        <w:t xml:space="preserve"> Zhang Y.</w:t>
      </w:r>
      <w:r w:rsidR="00773E72" w:rsidRPr="00C915D2">
        <w:rPr>
          <w:rFonts w:ascii="Times New Roman" w:hAnsi="Times New Roman" w:cs="Times New Roman"/>
          <w:sz w:val="28"/>
          <w:szCs w:val="28"/>
          <w:lang w:val="en-US"/>
        </w:rPr>
        <w:t>,</w:t>
      </w:r>
      <w:r w:rsidR="00773E72" w:rsidRPr="00C915D2">
        <w:rPr>
          <w:rFonts w:ascii="Times New Roman" w:hAnsi="Times New Roman" w:cs="Times New Roman"/>
          <w:sz w:val="28"/>
          <w:szCs w:val="28"/>
        </w:rPr>
        <w:t xml:space="preserve"> Xu G.</w:t>
      </w:r>
      <w:r w:rsidR="00773E72" w:rsidRPr="00C915D2">
        <w:rPr>
          <w:rFonts w:ascii="Times New Roman" w:hAnsi="Times New Roman" w:cs="Times New Roman"/>
          <w:sz w:val="28"/>
          <w:szCs w:val="28"/>
          <w:lang w:val="en-US"/>
        </w:rPr>
        <w:t>,</w:t>
      </w:r>
      <w:r w:rsidR="00773E72" w:rsidRPr="00C915D2">
        <w:rPr>
          <w:rFonts w:ascii="Times New Roman" w:hAnsi="Times New Roman" w:cs="Times New Roman"/>
          <w:sz w:val="28"/>
          <w:szCs w:val="28"/>
        </w:rPr>
        <w:t xml:space="preserve"> Yan</w:t>
      </w:r>
      <w:r w:rsidR="00773E72" w:rsidRPr="00C915D2">
        <w:rPr>
          <w:rFonts w:ascii="Times New Roman" w:hAnsi="Times New Roman" w:cs="Times New Roman"/>
          <w:sz w:val="28"/>
          <w:szCs w:val="28"/>
          <w:lang w:val="en-US"/>
        </w:rPr>
        <w:t xml:space="preserve"> </w:t>
      </w:r>
      <w:r w:rsidR="00773E72" w:rsidRPr="00C915D2">
        <w:rPr>
          <w:rFonts w:ascii="Times New Roman" w:hAnsi="Times New Roman" w:cs="Times New Roman"/>
          <w:sz w:val="28"/>
          <w:szCs w:val="28"/>
        </w:rPr>
        <w:t>C.</w:t>
      </w:r>
      <w:r w:rsidR="00773E72" w:rsidRPr="00C915D2">
        <w:rPr>
          <w:rFonts w:ascii="Times New Roman" w:hAnsi="Times New Roman" w:cs="Times New Roman"/>
          <w:sz w:val="28"/>
          <w:szCs w:val="28"/>
          <w:lang w:val="en-US"/>
        </w:rPr>
        <w:t>,</w:t>
      </w:r>
      <w:r w:rsidR="00773E72" w:rsidRPr="00C915D2">
        <w:rPr>
          <w:rFonts w:ascii="Times New Roman" w:hAnsi="Times New Roman" w:cs="Times New Roman"/>
          <w:sz w:val="28"/>
          <w:szCs w:val="28"/>
        </w:rPr>
        <w:t xml:space="preserve"> Li B.</w:t>
      </w:r>
      <w:r w:rsidR="00773E72" w:rsidRPr="00C915D2">
        <w:rPr>
          <w:rFonts w:ascii="Times New Roman" w:hAnsi="Times New Roman" w:cs="Times New Roman"/>
          <w:sz w:val="28"/>
          <w:szCs w:val="28"/>
          <w:lang w:val="en-US"/>
        </w:rPr>
        <w:t>,</w:t>
      </w:r>
      <w:r w:rsidR="00773E72" w:rsidRPr="00C915D2">
        <w:rPr>
          <w:rFonts w:ascii="Times New Roman" w:hAnsi="Times New Roman" w:cs="Times New Roman"/>
          <w:sz w:val="28"/>
          <w:szCs w:val="28"/>
        </w:rPr>
        <w:t xml:space="preserve"> Xu G. Extraction of scandium from ion-adsorptive rare earth deposit by naphthenic acid</w:t>
      </w:r>
      <w:r w:rsidR="00773E72" w:rsidRPr="00C915D2">
        <w:rPr>
          <w:rFonts w:ascii="Times New Roman" w:hAnsi="Times New Roman" w:cs="Times New Roman"/>
          <w:sz w:val="28"/>
          <w:szCs w:val="28"/>
          <w:lang w:val="en-US"/>
        </w:rPr>
        <w:t xml:space="preserve"> // </w:t>
      </w:r>
      <w:r w:rsidR="00773E72" w:rsidRPr="00C915D2">
        <w:rPr>
          <w:rFonts w:ascii="Times New Roman" w:hAnsi="Times New Roman" w:cs="Times New Roman"/>
          <w:sz w:val="28"/>
          <w:szCs w:val="28"/>
        </w:rPr>
        <w:t>J. Alloys Compd. –</w:t>
      </w:r>
      <w:r w:rsidR="00773E72" w:rsidRPr="00C915D2">
        <w:rPr>
          <w:rFonts w:ascii="Times New Roman" w:hAnsi="Times New Roman" w:cs="Times New Roman"/>
          <w:sz w:val="28"/>
          <w:szCs w:val="28"/>
          <w:lang w:val="en-US"/>
        </w:rPr>
        <w:t xml:space="preserve"> </w:t>
      </w:r>
      <w:r w:rsidR="00773E72" w:rsidRPr="00C915D2">
        <w:rPr>
          <w:rFonts w:ascii="Times New Roman" w:hAnsi="Times New Roman" w:cs="Times New Roman"/>
          <w:sz w:val="28"/>
          <w:szCs w:val="28"/>
        </w:rPr>
        <w:t>2001</w:t>
      </w:r>
      <w:r w:rsidR="00773E72" w:rsidRPr="00C915D2">
        <w:rPr>
          <w:rFonts w:ascii="Times New Roman" w:hAnsi="Times New Roman" w:cs="Times New Roman"/>
          <w:sz w:val="28"/>
          <w:szCs w:val="28"/>
          <w:lang w:val="en-US"/>
        </w:rPr>
        <w:t>.</w:t>
      </w:r>
      <w:r w:rsidR="00773E72" w:rsidRPr="00C915D2">
        <w:rPr>
          <w:rFonts w:ascii="Times New Roman" w:hAnsi="Times New Roman" w:cs="Times New Roman"/>
          <w:sz w:val="28"/>
          <w:szCs w:val="28"/>
        </w:rPr>
        <w:t xml:space="preserve"> – </w:t>
      </w:r>
      <w:r w:rsidR="00773E72" w:rsidRPr="00C915D2">
        <w:rPr>
          <w:rFonts w:ascii="Times New Roman" w:hAnsi="Times New Roman" w:cs="Times New Roman"/>
          <w:sz w:val="28"/>
          <w:szCs w:val="28"/>
          <w:lang w:val="en-US"/>
        </w:rPr>
        <w:t xml:space="preserve">Vol. </w:t>
      </w:r>
      <w:r w:rsidR="00773E72" w:rsidRPr="00C915D2">
        <w:rPr>
          <w:rFonts w:ascii="Times New Roman" w:hAnsi="Times New Roman" w:cs="Times New Roman"/>
          <w:sz w:val="28"/>
          <w:szCs w:val="28"/>
        </w:rPr>
        <w:t>323</w:t>
      </w:r>
      <w:r w:rsidR="00773E72" w:rsidRPr="00C915D2">
        <w:rPr>
          <w:rFonts w:ascii="Times New Roman" w:hAnsi="Times New Roman" w:cs="Times New Roman"/>
          <w:sz w:val="28"/>
          <w:szCs w:val="28"/>
          <w:lang w:val="en-US"/>
        </w:rPr>
        <w:t xml:space="preserve">. </w:t>
      </w:r>
      <w:r w:rsidR="00773E72" w:rsidRPr="00C915D2">
        <w:rPr>
          <w:rFonts w:ascii="Times New Roman" w:hAnsi="Times New Roman" w:cs="Times New Roman"/>
          <w:sz w:val="28"/>
          <w:szCs w:val="28"/>
        </w:rPr>
        <w:t>–</w:t>
      </w:r>
      <w:r w:rsidR="00773E72" w:rsidRPr="00C915D2">
        <w:rPr>
          <w:rFonts w:ascii="Times New Roman" w:hAnsi="Times New Roman" w:cs="Times New Roman"/>
          <w:sz w:val="28"/>
          <w:szCs w:val="28"/>
          <w:lang w:val="en-US"/>
        </w:rPr>
        <w:t xml:space="preserve"> P.</w:t>
      </w:r>
      <w:r w:rsidR="00773E72" w:rsidRPr="00C915D2">
        <w:rPr>
          <w:rFonts w:ascii="Times New Roman" w:hAnsi="Times New Roman" w:cs="Times New Roman"/>
          <w:sz w:val="28"/>
          <w:szCs w:val="28"/>
        </w:rPr>
        <w:t xml:space="preserve">833–837. </w:t>
      </w:r>
    </w:p>
    <w:p w:rsidR="00773E72" w:rsidRPr="00C915D2" w:rsidRDefault="00C915D2" w:rsidP="00773E72">
      <w:pPr>
        <w:spacing w:after="0" w:line="240" w:lineRule="auto"/>
        <w:ind w:firstLine="708"/>
        <w:jc w:val="both"/>
        <w:rPr>
          <w:rFonts w:ascii="Times New Roman" w:hAnsi="Times New Roman" w:cs="Times New Roman"/>
          <w:sz w:val="28"/>
          <w:szCs w:val="28"/>
        </w:rPr>
      </w:pPr>
      <w:r w:rsidRPr="00C915D2">
        <w:rPr>
          <w:rFonts w:ascii="Times New Roman" w:hAnsi="Times New Roman" w:cs="Times New Roman"/>
          <w:sz w:val="28"/>
          <w:szCs w:val="28"/>
        </w:rPr>
        <w:t>9</w:t>
      </w:r>
      <w:r w:rsidR="00773E72" w:rsidRPr="00C915D2">
        <w:rPr>
          <w:rFonts w:ascii="Times New Roman" w:hAnsi="Times New Roman" w:cs="Times New Roman"/>
          <w:sz w:val="28"/>
          <w:szCs w:val="28"/>
        </w:rPr>
        <w:t>8</w:t>
      </w:r>
      <w:r>
        <w:rPr>
          <w:rFonts w:ascii="Times New Roman" w:hAnsi="Times New Roman" w:cs="Times New Roman"/>
          <w:sz w:val="28"/>
          <w:szCs w:val="28"/>
        </w:rPr>
        <w:t xml:space="preserve"> </w:t>
      </w:r>
      <w:r w:rsidR="00773E72" w:rsidRPr="00C915D2">
        <w:rPr>
          <w:rFonts w:ascii="Times New Roman" w:hAnsi="Times New Roman" w:cs="Times New Roman"/>
          <w:w w:val="105"/>
          <w:sz w:val="28"/>
          <w:szCs w:val="28"/>
          <w:lang w:val="en-US"/>
        </w:rPr>
        <w:t>Wang</w:t>
      </w:r>
      <w:r w:rsidR="00773E72" w:rsidRPr="00C915D2">
        <w:rPr>
          <w:rFonts w:ascii="Times New Roman" w:hAnsi="Times New Roman" w:cs="Times New Roman"/>
          <w:spacing w:val="6"/>
          <w:w w:val="105"/>
          <w:sz w:val="28"/>
          <w:szCs w:val="28"/>
          <w:lang w:val="en-US"/>
        </w:rPr>
        <w:t xml:space="preserve"> </w:t>
      </w:r>
      <w:r w:rsidR="00773E72" w:rsidRPr="00C915D2">
        <w:rPr>
          <w:rFonts w:ascii="Times New Roman" w:hAnsi="Times New Roman" w:cs="Times New Roman"/>
          <w:w w:val="105"/>
          <w:sz w:val="28"/>
          <w:szCs w:val="28"/>
          <w:lang w:val="en-US"/>
        </w:rPr>
        <w:t>Y.,</w:t>
      </w:r>
      <w:r w:rsidR="00773E72" w:rsidRPr="00C915D2">
        <w:rPr>
          <w:rFonts w:ascii="Times New Roman" w:hAnsi="Times New Roman" w:cs="Times New Roman"/>
          <w:spacing w:val="7"/>
          <w:w w:val="105"/>
          <w:sz w:val="28"/>
          <w:szCs w:val="28"/>
          <w:lang w:val="en-US"/>
        </w:rPr>
        <w:t xml:space="preserve"> </w:t>
      </w:r>
      <w:r w:rsidR="00773E72" w:rsidRPr="00C915D2">
        <w:rPr>
          <w:rFonts w:ascii="Times New Roman" w:hAnsi="Times New Roman" w:cs="Times New Roman"/>
          <w:w w:val="105"/>
          <w:sz w:val="28"/>
          <w:szCs w:val="28"/>
          <w:lang w:val="en-US"/>
        </w:rPr>
        <w:t>Yue</w:t>
      </w:r>
      <w:r w:rsidR="00773E72" w:rsidRPr="00C915D2">
        <w:rPr>
          <w:rFonts w:ascii="Times New Roman" w:hAnsi="Times New Roman" w:cs="Times New Roman"/>
          <w:spacing w:val="7"/>
          <w:w w:val="105"/>
          <w:sz w:val="28"/>
          <w:szCs w:val="28"/>
          <w:lang w:val="en-US"/>
        </w:rPr>
        <w:t xml:space="preserve"> </w:t>
      </w:r>
      <w:r w:rsidR="00773E72" w:rsidRPr="00C915D2">
        <w:rPr>
          <w:rFonts w:ascii="Times New Roman" w:hAnsi="Times New Roman" w:cs="Times New Roman"/>
          <w:w w:val="105"/>
          <w:sz w:val="28"/>
          <w:szCs w:val="28"/>
          <w:lang w:val="en-US"/>
        </w:rPr>
        <w:t>S.,</w:t>
      </w:r>
      <w:r w:rsidR="00773E72" w:rsidRPr="00C915D2">
        <w:rPr>
          <w:rFonts w:ascii="Times New Roman" w:hAnsi="Times New Roman" w:cs="Times New Roman"/>
          <w:spacing w:val="7"/>
          <w:w w:val="105"/>
          <w:sz w:val="28"/>
          <w:szCs w:val="28"/>
          <w:lang w:val="en-US"/>
        </w:rPr>
        <w:t xml:space="preserve"> </w:t>
      </w:r>
      <w:r w:rsidR="00773E72" w:rsidRPr="00C915D2">
        <w:rPr>
          <w:rFonts w:ascii="Times New Roman" w:hAnsi="Times New Roman" w:cs="Times New Roman"/>
          <w:w w:val="105"/>
          <w:sz w:val="28"/>
          <w:szCs w:val="28"/>
          <w:lang w:val="en-US"/>
        </w:rPr>
        <w:t>Li</w:t>
      </w:r>
      <w:r w:rsidR="00773E72" w:rsidRPr="00C915D2">
        <w:rPr>
          <w:rFonts w:ascii="Times New Roman" w:hAnsi="Times New Roman" w:cs="Times New Roman"/>
          <w:spacing w:val="7"/>
          <w:w w:val="105"/>
          <w:sz w:val="28"/>
          <w:szCs w:val="28"/>
          <w:lang w:val="en-US"/>
        </w:rPr>
        <w:t xml:space="preserve"> </w:t>
      </w:r>
      <w:r w:rsidR="00773E72" w:rsidRPr="00C915D2">
        <w:rPr>
          <w:rFonts w:ascii="Times New Roman" w:hAnsi="Times New Roman" w:cs="Times New Roman"/>
          <w:w w:val="105"/>
          <w:sz w:val="28"/>
          <w:szCs w:val="28"/>
          <w:lang w:val="en-US"/>
        </w:rPr>
        <w:t>D.,</w:t>
      </w:r>
      <w:r w:rsidR="00773E72" w:rsidRPr="00C915D2">
        <w:rPr>
          <w:rFonts w:ascii="Times New Roman" w:hAnsi="Times New Roman" w:cs="Times New Roman"/>
          <w:spacing w:val="7"/>
          <w:w w:val="105"/>
          <w:sz w:val="28"/>
          <w:szCs w:val="28"/>
          <w:lang w:val="en-US"/>
        </w:rPr>
        <w:t xml:space="preserve"> </w:t>
      </w:r>
      <w:r w:rsidR="00773E72" w:rsidRPr="00C915D2">
        <w:rPr>
          <w:rFonts w:ascii="Times New Roman" w:hAnsi="Times New Roman" w:cs="Times New Roman"/>
          <w:w w:val="105"/>
          <w:sz w:val="28"/>
          <w:szCs w:val="28"/>
          <w:lang w:val="en-US"/>
        </w:rPr>
        <w:t>Jin</w:t>
      </w:r>
      <w:r w:rsidR="00773E72" w:rsidRPr="00C915D2">
        <w:rPr>
          <w:rFonts w:ascii="Times New Roman" w:hAnsi="Times New Roman" w:cs="Times New Roman"/>
          <w:spacing w:val="7"/>
          <w:w w:val="105"/>
          <w:sz w:val="28"/>
          <w:szCs w:val="28"/>
          <w:lang w:val="en-US"/>
        </w:rPr>
        <w:t xml:space="preserve"> </w:t>
      </w:r>
      <w:r w:rsidR="00773E72" w:rsidRPr="00C915D2">
        <w:rPr>
          <w:rFonts w:ascii="Times New Roman" w:hAnsi="Times New Roman" w:cs="Times New Roman"/>
          <w:w w:val="105"/>
          <w:sz w:val="28"/>
          <w:szCs w:val="28"/>
          <w:lang w:val="en-US"/>
        </w:rPr>
        <w:t>M.,</w:t>
      </w:r>
      <w:r w:rsidR="00773E72" w:rsidRPr="00C915D2">
        <w:rPr>
          <w:rFonts w:ascii="Times New Roman" w:hAnsi="Times New Roman" w:cs="Times New Roman"/>
          <w:spacing w:val="6"/>
          <w:w w:val="105"/>
          <w:sz w:val="28"/>
          <w:szCs w:val="28"/>
          <w:lang w:val="en-US"/>
        </w:rPr>
        <w:t xml:space="preserve"> </w:t>
      </w:r>
      <w:r w:rsidR="00773E72" w:rsidRPr="00C915D2">
        <w:rPr>
          <w:rFonts w:ascii="Times New Roman" w:hAnsi="Times New Roman" w:cs="Times New Roman"/>
          <w:w w:val="105"/>
          <w:sz w:val="28"/>
          <w:szCs w:val="28"/>
          <w:lang w:val="en-US"/>
        </w:rPr>
        <w:t>Li</w:t>
      </w:r>
      <w:r w:rsidR="00773E72" w:rsidRPr="00C915D2">
        <w:rPr>
          <w:rFonts w:ascii="Times New Roman" w:hAnsi="Times New Roman" w:cs="Times New Roman"/>
          <w:spacing w:val="7"/>
          <w:w w:val="105"/>
          <w:sz w:val="28"/>
          <w:szCs w:val="28"/>
          <w:lang w:val="en-US"/>
        </w:rPr>
        <w:t xml:space="preserve"> </w:t>
      </w:r>
      <w:r w:rsidR="00773E72" w:rsidRPr="00C915D2">
        <w:rPr>
          <w:rFonts w:ascii="Times New Roman" w:hAnsi="Times New Roman" w:cs="Times New Roman"/>
          <w:w w:val="105"/>
          <w:sz w:val="28"/>
          <w:szCs w:val="28"/>
          <w:lang w:val="en-US"/>
        </w:rPr>
        <w:t>C.Z.</w:t>
      </w:r>
      <w:r w:rsidR="00773E72" w:rsidRPr="00C915D2">
        <w:rPr>
          <w:rFonts w:ascii="Times New Roman" w:hAnsi="Times New Roman" w:cs="Times New Roman"/>
          <w:spacing w:val="7"/>
          <w:w w:val="105"/>
          <w:sz w:val="28"/>
          <w:szCs w:val="28"/>
          <w:lang w:val="en-US"/>
        </w:rPr>
        <w:t xml:space="preserve"> </w:t>
      </w:r>
      <w:r w:rsidR="00773E72" w:rsidRPr="00C915D2">
        <w:rPr>
          <w:rFonts w:ascii="Times New Roman" w:hAnsi="Times New Roman" w:cs="Times New Roman"/>
          <w:w w:val="105"/>
          <w:sz w:val="28"/>
          <w:szCs w:val="28"/>
          <w:lang w:val="en-US"/>
        </w:rPr>
        <w:t>Solvent</w:t>
      </w:r>
      <w:r w:rsidR="00773E72" w:rsidRPr="00C915D2">
        <w:rPr>
          <w:rFonts w:ascii="Times New Roman" w:hAnsi="Times New Roman" w:cs="Times New Roman"/>
          <w:spacing w:val="7"/>
          <w:w w:val="105"/>
          <w:sz w:val="28"/>
          <w:szCs w:val="28"/>
          <w:lang w:val="en-US"/>
        </w:rPr>
        <w:t xml:space="preserve"> </w:t>
      </w:r>
      <w:r w:rsidR="00773E72" w:rsidRPr="00C915D2">
        <w:rPr>
          <w:rFonts w:ascii="Times New Roman" w:hAnsi="Times New Roman" w:cs="Times New Roman"/>
          <w:w w:val="105"/>
          <w:sz w:val="28"/>
          <w:szCs w:val="28"/>
          <w:lang w:val="en-US"/>
        </w:rPr>
        <w:t>extraction</w:t>
      </w:r>
      <w:r w:rsidR="00773E72" w:rsidRPr="00C915D2">
        <w:rPr>
          <w:rFonts w:ascii="Times New Roman" w:hAnsi="Times New Roman" w:cs="Times New Roman"/>
          <w:spacing w:val="7"/>
          <w:w w:val="105"/>
          <w:sz w:val="28"/>
          <w:szCs w:val="28"/>
          <w:lang w:val="en-US"/>
        </w:rPr>
        <w:t xml:space="preserve"> </w:t>
      </w:r>
      <w:r w:rsidR="00773E72" w:rsidRPr="00C915D2">
        <w:rPr>
          <w:rFonts w:ascii="Times New Roman" w:hAnsi="Times New Roman" w:cs="Times New Roman"/>
          <w:w w:val="105"/>
          <w:sz w:val="28"/>
          <w:szCs w:val="28"/>
          <w:lang w:val="en-US"/>
        </w:rPr>
        <w:t>of</w:t>
      </w:r>
      <w:r w:rsidR="00773E72" w:rsidRPr="00C915D2">
        <w:rPr>
          <w:rFonts w:ascii="Times New Roman" w:hAnsi="Times New Roman" w:cs="Times New Roman"/>
          <w:spacing w:val="7"/>
          <w:w w:val="105"/>
          <w:sz w:val="28"/>
          <w:szCs w:val="28"/>
          <w:lang w:val="en-US"/>
        </w:rPr>
        <w:t xml:space="preserve"> </w:t>
      </w:r>
      <w:r w:rsidR="00773E72" w:rsidRPr="00C915D2">
        <w:rPr>
          <w:rFonts w:ascii="Times New Roman" w:hAnsi="Times New Roman" w:cs="Times New Roman"/>
          <w:w w:val="105"/>
          <w:sz w:val="28"/>
          <w:szCs w:val="28"/>
          <w:lang w:val="en-US"/>
        </w:rPr>
        <w:t>scandium</w:t>
      </w:r>
      <w:r w:rsidR="00773E72" w:rsidRPr="00C915D2">
        <w:rPr>
          <w:rFonts w:ascii="Times New Roman" w:hAnsi="Times New Roman" w:cs="Times New Roman"/>
          <w:spacing w:val="7"/>
          <w:w w:val="105"/>
          <w:sz w:val="28"/>
          <w:szCs w:val="28"/>
          <w:lang w:val="en-US"/>
        </w:rPr>
        <w:t xml:space="preserve"> </w:t>
      </w:r>
      <w:r w:rsidR="00773E72" w:rsidRPr="00C915D2">
        <w:rPr>
          <w:rFonts w:ascii="Times New Roman" w:hAnsi="Times New Roman" w:cs="Times New Roman"/>
          <w:w w:val="105"/>
          <w:sz w:val="28"/>
          <w:szCs w:val="28"/>
          <w:lang w:val="en-US"/>
        </w:rPr>
        <w:t>(III),</w:t>
      </w:r>
      <w:r w:rsidR="00773E72" w:rsidRPr="00C915D2">
        <w:rPr>
          <w:rFonts w:ascii="Times New Roman" w:hAnsi="Times New Roman" w:cs="Times New Roman"/>
          <w:spacing w:val="6"/>
          <w:w w:val="105"/>
          <w:sz w:val="28"/>
          <w:szCs w:val="28"/>
          <w:lang w:val="en-US"/>
        </w:rPr>
        <w:t xml:space="preserve"> </w:t>
      </w:r>
      <w:r w:rsidR="00773E72" w:rsidRPr="00C915D2">
        <w:rPr>
          <w:rFonts w:ascii="Times New Roman" w:hAnsi="Times New Roman" w:cs="Times New Roman"/>
          <w:w w:val="105"/>
          <w:sz w:val="28"/>
          <w:szCs w:val="28"/>
          <w:lang w:val="en-US"/>
        </w:rPr>
        <w:t>yttrium</w:t>
      </w:r>
      <w:r w:rsidR="00773E72" w:rsidRPr="00C915D2">
        <w:rPr>
          <w:rFonts w:ascii="Times New Roman" w:hAnsi="Times New Roman" w:cs="Times New Roman"/>
          <w:spacing w:val="7"/>
          <w:w w:val="105"/>
          <w:sz w:val="28"/>
          <w:szCs w:val="28"/>
          <w:lang w:val="en-US"/>
        </w:rPr>
        <w:t xml:space="preserve"> </w:t>
      </w:r>
      <w:r w:rsidR="00773E72" w:rsidRPr="00C915D2">
        <w:rPr>
          <w:rFonts w:ascii="Times New Roman" w:hAnsi="Times New Roman" w:cs="Times New Roman"/>
          <w:w w:val="105"/>
          <w:sz w:val="28"/>
          <w:szCs w:val="28"/>
          <w:lang w:val="en-US"/>
        </w:rPr>
        <w:t>(III),</w:t>
      </w:r>
      <w:r w:rsidR="00773E72" w:rsidRPr="00C915D2">
        <w:rPr>
          <w:rFonts w:ascii="Times New Roman" w:hAnsi="Times New Roman" w:cs="Times New Roman"/>
          <w:spacing w:val="7"/>
          <w:w w:val="105"/>
          <w:sz w:val="28"/>
          <w:szCs w:val="28"/>
          <w:lang w:val="en-US"/>
        </w:rPr>
        <w:t xml:space="preserve"> </w:t>
      </w:r>
      <w:r w:rsidR="00773E72" w:rsidRPr="00C915D2">
        <w:rPr>
          <w:rFonts w:ascii="Times New Roman" w:hAnsi="Times New Roman" w:cs="Times New Roman"/>
          <w:w w:val="105"/>
          <w:sz w:val="28"/>
          <w:szCs w:val="28"/>
          <w:lang w:val="en-US"/>
        </w:rPr>
        <w:t>lanthanides</w:t>
      </w:r>
      <w:r w:rsidR="00773E72" w:rsidRPr="00C915D2">
        <w:rPr>
          <w:rFonts w:ascii="Times New Roman" w:hAnsi="Times New Roman" w:cs="Times New Roman"/>
          <w:spacing w:val="7"/>
          <w:w w:val="105"/>
          <w:sz w:val="28"/>
          <w:szCs w:val="28"/>
          <w:lang w:val="en-US"/>
        </w:rPr>
        <w:t xml:space="preserve"> </w:t>
      </w:r>
      <w:r w:rsidR="00773E72" w:rsidRPr="00C915D2">
        <w:rPr>
          <w:rFonts w:ascii="Times New Roman" w:hAnsi="Times New Roman" w:cs="Times New Roman"/>
          <w:w w:val="105"/>
          <w:sz w:val="28"/>
          <w:szCs w:val="28"/>
          <w:lang w:val="en-US"/>
        </w:rPr>
        <w:t>(III),</w:t>
      </w:r>
      <w:r w:rsidR="00773E72" w:rsidRPr="00C915D2">
        <w:rPr>
          <w:rFonts w:ascii="Times New Roman" w:hAnsi="Times New Roman" w:cs="Times New Roman"/>
          <w:spacing w:val="7"/>
          <w:w w:val="105"/>
          <w:sz w:val="28"/>
          <w:szCs w:val="28"/>
          <w:lang w:val="en-US"/>
        </w:rPr>
        <w:t xml:space="preserve"> </w:t>
      </w:r>
      <w:r w:rsidR="00773E72" w:rsidRPr="00C915D2">
        <w:rPr>
          <w:rFonts w:ascii="Times New Roman" w:hAnsi="Times New Roman" w:cs="Times New Roman"/>
          <w:w w:val="105"/>
          <w:sz w:val="28"/>
          <w:szCs w:val="28"/>
          <w:lang w:val="en-US"/>
        </w:rPr>
        <w:t>anddivalent</w:t>
      </w:r>
      <w:r w:rsidR="00773E72" w:rsidRPr="00C915D2">
        <w:rPr>
          <w:rFonts w:ascii="Times New Roman" w:hAnsi="Times New Roman" w:cs="Times New Roman"/>
          <w:spacing w:val="7"/>
          <w:w w:val="105"/>
          <w:sz w:val="28"/>
          <w:szCs w:val="28"/>
          <w:lang w:val="en-US"/>
        </w:rPr>
        <w:t xml:space="preserve"> </w:t>
      </w:r>
      <w:r w:rsidR="00773E72" w:rsidRPr="00C915D2">
        <w:rPr>
          <w:rFonts w:ascii="Times New Roman" w:hAnsi="Times New Roman" w:cs="Times New Roman"/>
          <w:w w:val="105"/>
          <w:sz w:val="28"/>
          <w:szCs w:val="28"/>
          <w:lang w:val="en-US"/>
        </w:rPr>
        <w:t>metal</w:t>
      </w:r>
      <w:r w:rsidR="00773E72" w:rsidRPr="00C915D2">
        <w:rPr>
          <w:rFonts w:ascii="Times New Roman" w:hAnsi="Times New Roman" w:cs="Times New Roman"/>
          <w:spacing w:val="-39"/>
          <w:w w:val="105"/>
          <w:sz w:val="28"/>
          <w:szCs w:val="28"/>
          <w:lang w:val="en-US"/>
        </w:rPr>
        <w:t xml:space="preserve"> </w:t>
      </w:r>
      <w:bookmarkStart w:id="53" w:name="_bookmark65"/>
      <w:bookmarkEnd w:id="53"/>
      <w:r w:rsidR="00773E72" w:rsidRPr="00C915D2">
        <w:rPr>
          <w:rFonts w:ascii="Times New Roman" w:hAnsi="Times New Roman" w:cs="Times New Roman"/>
          <w:w w:val="105"/>
          <w:sz w:val="28"/>
          <w:szCs w:val="28"/>
          <w:lang w:val="en-US"/>
        </w:rPr>
        <w:t>ions</w:t>
      </w:r>
      <w:r w:rsidR="00773E72" w:rsidRPr="00C915D2">
        <w:rPr>
          <w:rFonts w:ascii="Times New Roman" w:hAnsi="Times New Roman" w:cs="Times New Roman"/>
          <w:spacing w:val="-1"/>
          <w:w w:val="105"/>
          <w:sz w:val="28"/>
          <w:szCs w:val="28"/>
          <w:lang w:val="en-US"/>
        </w:rPr>
        <w:t xml:space="preserve"> </w:t>
      </w:r>
      <w:r w:rsidR="00773E72" w:rsidRPr="00C915D2">
        <w:rPr>
          <w:rFonts w:ascii="Times New Roman" w:hAnsi="Times New Roman" w:cs="Times New Roman"/>
          <w:w w:val="105"/>
          <w:sz w:val="28"/>
          <w:szCs w:val="28"/>
          <w:lang w:val="en-US"/>
        </w:rPr>
        <w:t>with</w:t>
      </w:r>
      <w:r w:rsidR="00773E72" w:rsidRPr="00C915D2">
        <w:rPr>
          <w:rFonts w:ascii="Times New Roman" w:hAnsi="Times New Roman" w:cs="Times New Roman"/>
          <w:spacing w:val="-1"/>
          <w:w w:val="105"/>
          <w:sz w:val="28"/>
          <w:szCs w:val="28"/>
          <w:lang w:val="en-US"/>
        </w:rPr>
        <w:t xml:space="preserve"> </w:t>
      </w:r>
      <w:r w:rsidR="00773E72" w:rsidRPr="00C915D2">
        <w:rPr>
          <w:rFonts w:ascii="Times New Roman" w:hAnsi="Times New Roman" w:cs="Times New Roman"/>
          <w:w w:val="105"/>
          <w:sz w:val="28"/>
          <w:szCs w:val="28"/>
          <w:lang w:val="en-US"/>
        </w:rPr>
        <w:t>sec-nonylphenoxy acetic</w:t>
      </w:r>
      <w:r w:rsidR="00773E72" w:rsidRPr="00C915D2">
        <w:rPr>
          <w:rFonts w:ascii="Times New Roman" w:hAnsi="Times New Roman" w:cs="Times New Roman"/>
          <w:spacing w:val="-1"/>
          <w:w w:val="105"/>
          <w:sz w:val="28"/>
          <w:szCs w:val="28"/>
          <w:lang w:val="en-US"/>
        </w:rPr>
        <w:t xml:space="preserve"> </w:t>
      </w:r>
      <w:r w:rsidR="00773E72" w:rsidRPr="00C915D2">
        <w:rPr>
          <w:rFonts w:ascii="Times New Roman" w:hAnsi="Times New Roman" w:cs="Times New Roman"/>
          <w:w w:val="105"/>
          <w:sz w:val="28"/>
          <w:szCs w:val="28"/>
          <w:lang w:val="en-US"/>
        </w:rPr>
        <w:t>acid // Solvent</w:t>
      </w:r>
      <w:r w:rsidR="00773E72" w:rsidRPr="00C915D2">
        <w:rPr>
          <w:rFonts w:ascii="Times New Roman" w:hAnsi="Times New Roman" w:cs="Times New Roman"/>
          <w:spacing w:val="-7"/>
          <w:w w:val="105"/>
          <w:sz w:val="28"/>
          <w:szCs w:val="28"/>
          <w:lang w:val="en-US"/>
        </w:rPr>
        <w:t xml:space="preserve"> </w:t>
      </w:r>
      <w:r w:rsidR="00773E72" w:rsidRPr="00C915D2">
        <w:rPr>
          <w:rFonts w:ascii="Times New Roman" w:hAnsi="Times New Roman" w:cs="Times New Roman"/>
          <w:w w:val="105"/>
          <w:sz w:val="28"/>
          <w:szCs w:val="28"/>
          <w:lang w:val="en-US"/>
        </w:rPr>
        <w:t>Extr.</w:t>
      </w:r>
      <w:r w:rsidR="00773E72" w:rsidRPr="00C915D2">
        <w:rPr>
          <w:rFonts w:ascii="Times New Roman" w:hAnsi="Times New Roman" w:cs="Times New Roman"/>
          <w:spacing w:val="4"/>
          <w:w w:val="105"/>
          <w:sz w:val="28"/>
          <w:szCs w:val="28"/>
          <w:lang w:val="en-US"/>
        </w:rPr>
        <w:t xml:space="preserve"> </w:t>
      </w:r>
      <w:r w:rsidR="00773E72" w:rsidRPr="00C915D2">
        <w:rPr>
          <w:rFonts w:ascii="Times New Roman" w:hAnsi="Times New Roman" w:cs="Times New Roman"/>
          <w:w w:val="105"/>
          <w:sz w:val="28"/>
          <w:szCs w:val="28"/>
          <w:lang w:val="en-US"/>
        </w:rPr>
        <w:t>Ion</w:t>
      </w:r>
      <w:r w:rsidR="00773E72" w:rsidRPr="00C915D2">
        <w:rPr>
          <w:rFonts w:ascii="Times New Roman" w:hAnsi="Times New Roman" w:cs="Times New Roman"/>
          <w:spacing w:val="-7"/>
          <w:w w:val="105"/>
          <w:sz w:val="28"/>
          <w:szCs w:val="28"/>
          <w:lang w:val="en-US"/>
        </w:rPr>
        <w:t xml:space="preserve"> </w:t>
      </w:r>
      <w:r w:rsidR="00773E72" w:rsidRPr="00C915D2">
        <w:rPr>
          <w:rFonts w:ascii="Times New Roman" w:hAnsi="Times New Roman" w:cs="Times New Roman"/>
          <w:w w:val="105"/>
          <w:sz w:val="28"/>
          <w:szCs w:val="28"/>
          <w:lang w:val="en-US"/>
        </w:rPr>
        <w:t>Exch.</w:t>
      </w:r>
      <w:r w:rsidR="00773E72" w:rsidRPr="00C915D2">
        <w:rPr>
          <w:rFonts w:ascii="Times New Roman" w:hAnsi="Times New Roman" w:cs="Times New Roman"/>
          <w:sz w:val="28"/>
          <w:szCs w:val="28"/>
        </w:rPr>
        <w:t xml:space="preserve"> –</w:t>
      </w:r>
      <w:r w:rsidR="00773E72" w:rsidRPr="00C915D2">
        <w:rPr>
          <w:rFonts w:ascii="Times New Roman" w:hAnsi="Times New Roman" w:cs="Times New Roman"/>
          <w:i/>
          <w:spacing w:val="3"/>
          <w:w w:val="105"/>
          <w:sz w:val="28"/>
          <w:szCs w:val="28"/>
          <w:lang w:val="en-US"/>
        </w:rPr>
        <w:t xml:space="preserve"> </w:t>
      </w:r>
      <w:r w:rsidR="00773E72" w:rsidRPr="00C915D2">
        <w:rPr>
          <w:rFonts w:ascii="Times New Roman" w:hAnsi="Times New Roman" w:cs="Times New Roman"/>
          <w:w w:val="105"/>
          <w:sz w:val="28"/>
          <w:szCs w:val="28"/>
          <w:lang w:val="en-US"/>
        </w:rPr>
        <w:t>2002.</w:t>
      </w:r>
      <w:r w:rsidR="00773E72" w:rsidRPr="00C915D2">
        <w:rPr>
          <w:rFonts w:ascii="Times New Roman" w:hAnsi="Times New Roman" w:cs="Times New Roman"/>
          <w:sz w:val="28"/>
          <w:szCs w:val="28"/>
        </w:rPr>
        <w:t xml:space="preserve"> –</w:t>
      </w:r>
      <w:r w:rsidR="00773E72" w:rsidRPr="00C915D2">
        <w:rPr>
          <w:rFonts w:ascii="Times New Roman" w:hAnsi="Times New Roman" w:cs="Times New Roman"/>
          <w:sz w:val="28"/>
          <w:szCs w:val="28"/>
          <w:lang w:val="en-US"/>
        </w:rPr>
        <w:t xml:space="preserve"> Vol. </w:t>
      </w:r>
      <w:r w:rsidR="00773E72" w:rsidRPr="00C915D2">
        <w:rPr>
          <w:rFonts w:ascii="Times New Roman" w:hAnsi="Times New Roman" w:cs="Times New Roman"/>
          <w:w w:val="105"/>
          <w:sz w:val="28"/>
          <w:szCs w:val="28"/>
          <w:lang w:val="en-US"/>
        </w:rPr>
        <w:t>20.</w:t>
      </w:r>
      <w:r w:rsidR="00773E72" w:rsidRPr="00C915D2">
        <w:rPr>
          <w:rFonts w:ascii="Times New Roman" w:hAnsi="Times New Roman" w:cs="Times New Roman"/>
          <w:sz w:val="28"/>
          <w:szCs w:val="28"/>
        </w:rPr>
        <w:t xml:space="preserve"> –</w:t>
      </w:r>
      <w:r w:rsidR="00773E72" w:rsidRPr="00C915D2">
        <w:rPr>
          <w:rFonts w:ascii="Times New Roman" w:hAnsi="Times New Roman" w:cs="Times New Roman"/>
          <w:sz w:val="28"/>
          <w:szCs w:val="28"/>
          <w:lang w:val="en-US"/>
        </w:rPr>
        <w:t xml:space="preserve"> P.</w:t>
      </w:r>
      <w:r w:rsidR="00773E72" w:rsidRPr="00C915D2">
        <w:rPr>
          <w:rFonts w:ascii="Times New Roman" w:hAnsi="Times New Roman" w:cs="Times New Roman"/>
          <w:w w:val="105"/>
          <w:sz w:val="28"/>
          <w:szCs w:val="28"/>
          <w:lang w:val="en-US"/>
        </w:rPr>
        <w:t>701–716.</w:t>
      </w:r>
      <w:r w:rsidR="00773E72" w:rsidRPr="00C915D2">
        <w:rPr>
          <w:rFonts w:ascii="Times New Roman" w:hAnsi="Times New Roman" w:cs="Times New Roman"/>
          <w:spacing w:val="9"/>
          <w:w w:val="105"/>
          <w:sz w:val="28"/>
          <w:szCs w:val="28"/>
          <w:lang w:val="en-US"/>
        </w:rPr>
        <w:t xml:space="preserve"> </w:t>
      </w:r>
    </w:p>
    <w:p w:rsidR="00773E72" w:rsidRPr="00C915D2" w:rsidRDefault="00C915D2" w:rsidP="00773E72">
      <w:pPr>
        <w:spacing w:after="0" w:line="240" w:lineRule="auto"/>
        <w:ind w:firstLine="708"/>
        <w:jc w:val="both"/>
        <w:rPr>
          <w:rFonts w:ascii="Times New Roman" w:hAnsi="Times New Roman" w:cs="Times New Roman"/>
          <w:sz w:val="28"/>
          <w:szCs w:val="28"/>
          <w:lang w:val="en-US"/>
        </w:rPr>
      </w:pPr>
      <w:r w:rsidRPr="00C915D2">
        <w:rPr>
          <w:rFonts w:ascii="Times New Roman" w:hAnsi="Times New Roman" w:cs="Times New Roman"/>
          <w:sz w:val="28"/>
          <w:szCs w:val="28"/>
        </w:rPr>
        <w:t>9</w:t>
      </w:r>
      <w:r>
        <w:rPr>
          <w:rFonts w:ascii="Times New Roman" w:hAnsi="Times New Roman" w:cs="Times New Roman"/>
          <w:sz w:val="28"/>
          <w:szCs w:val="28"/>
        </w:rPr>
        <w:t xml:space="preserve">9 </w:t>
      </w:r>
      <w:r w:rsidR="00773E72" w:rsidRPr="00C915D2">
        <w:rPr>
          <w:rFonts w:ascii="Times New Roman" w:hAnsi="Times New Roman" w:cs="Times New Roman"/>
          <w:sz w:val="28"/>
          <w:szCs w:val="28"/>
        </w:rPr>
        <w:t xml:space="preserve">Xu Y.H., Ma. P.Q., Zhang X., Wu G.Q. </w:t>
      </w:r>
      <w:r w:rsidR="00773E72" w:rsidRPr="00C915D2">
        <w:rPr>
          <w:rFonts w:ascii="Times New Roman" w:hAnsi="Times New Roman" w:cs="Times New Roman"/>
          <w:sz w:val="28"/>
          <w:szCs w:val="28"/>
          <w:lang w:val="en-US"/>
        </w:rPr>
        <w:t>The use of long chain fatty acids for solvent extraction of rare earths // China Patent.</w:t>
      </w:r>
      <w:r w:rsidR="00773E72" w:rsidRPr="00C915D2">
        <w:rPr>
          <w:rFonts w:ascii="Times New Roman" w:hAnsi="Times New Roman" w:cs="Times New Roman"/>
          <w:sz w:val="28"/>
          <w:szCs w:val="28"/>
        </w:rPr>
        <w:t xml:space="preserve"> –</w:t>
      </w:r>
      <w:r w:rsidR="00773E72" w:rsidRPr="00C915D2">
        <w:rPr>
          <w:rFonts w:ascii="Times New Roman" w:hAnsi="Times New Roman" w:cs="Times New Roman"/>
          <w:sz w:val="28"/>
          <w:szCs w:val="28"/>
          <w:lang w:val="en-US"/>
        </w:rPr>
        <w:t xml:space="preserve"> </w:t>
      </w:r>
      <w:r w:rsidR="00773E72" w:rsidRPr="00C915D2">
        <w:rPr>
          <w:rFonts w:ascii="Times New Roman" w:hAnsi="Times New Roman" w:cs="Times New Roman"/>
          <w:sz w:val="28"/>
          <w:szCs w:val="28"/>
        </w:rPr>
        <w:t>2003.</w:t>
      </w:r>
      <w:r w:rsidR="00773E72" w:rsidRPr="00C915D2">
        <w:rPr>
          <w:rFonts w:ascii="Times New Roman" w:hAnsi="Times New Roman" w:cs="Times New Roman"/>
          <w:sz w:val="28"/>
          <w:szCs w:val="28"/>
          <w:lang w:val="en-US"/>
        </w:rPr>
        <w:t>CN1455009.</w:t>
      </w:r>
    </w:p>
    <w:p w:rsidR="00773E72" w:rsidRPr="00C915D2" w:rsidRDefault="00773E72" w:rsidP="00773E72">
      <w:pPr>
        <w:spacing w:after="0" w:line="240" w:lineRule="auto"/>
        <w:ind w:firstLine="708"/>
        <w:jc w:val="both"/>
        <w:rPr>
          <w:rFonts w:ascii="Times New Roman" w:hAnsi="Times New Roman" w:cs="Times New Roman"/>
          <w:sz w:val="28"/>
          <w:szCs w:val="28"/>
        </w:rPr>
      </w:pPr>
      <w:r w:rsidRPr="00C915D2">
        <w:rPr>
          <w:rFonts w:ascii="Times New Roman" w:hAnsi="Times New Roman" w:cs="Times New Roman"/>
          <w:sz w:val="28"/>
          <w:szCs w:val="28"/>
        </w:rPr>
        <w:t>1</w:t>
      </w:r>
      <w:r w:rsidR="00C915D2" w:rsidRPr="00C915D2">
        <w:rPr>
          <w:rFonts w:ascii="Times New Roman" w:hAnsi="Times New Roman" w:cs="Times New Roman"/>
          <w:sz w:val="28"/>
          <w:szCs w:val="28"/>
        </w:rPr>
        <w:t>0</w:t>
      </w:r>
      <w:r w:rsidR="00C915D2">
        <w:rPr>
          <w:rFonts w:ascii="Times New Roman" w:hAnsi="Times New Roman" w:cs="Times New Roman"/>
          <w:sz w:val="28"/>
          <w:szCs w:val="28"/>
        </w:rPr>
        <w:t xml:space="preserve">0 </w:t>
      </w:r>
      <w:r w:rsidRPr="00C915D2">
        <w:rPr>
          <w:rFonts w:ascii="Times New Roman" w:hAnsi="Times New Roman" w:cs="Times New Roman"/>
          <w:sz w:val="28"/>
          <w:szCs w:val="28"/>
        </w:rPr>
        <w:t xml:space="preserve">Preston J.S., du Preez A.C. </w:t>
      </w:r>
      <w:r w:rsidRPr="00C915D2">
        <w:rPr>
          <w:rFonts w:ascii="Times New Roman" w:hAnsi="Times New Roman" w:cs="Times New Roman"/>
          <w:sz w:val="28"/>
          <w:szCs w:val="28"/>
          <w:lang w:val="en-US"/>
        </w:rPr>
        <w:t>Solvent extraction of the trivalent lanthanides and yttrium by mixtures of 3,5-diisopropylsalicylic acid and neutral organophosphorus compounds</w:t>
      </w:r>
      <w:r w:rsidRPr="00C915D2">
        <w:rPr>
          <w:rFonts w:ascii="Times New Roman" w:hAnsi="Times New Roman" w:cs="Times New Roman"/>
          <w:sz w:val="28"/>
          <w:szCs w:val="28"/>
        </w:rPr>
        <w:t xml:space="preserve"> // Journal of Chemical Technology and Biotechnology</w:t>
      </w:r>
      <w:r w:rsidRPr="00C915D2">
        <w:rPr>
          <w:rFonts w:ascii="Times New Roman" w:hAnsi="Times New Roman" w:cs="Times New Roman"/>
          <w:sz w:val="28"/>
          <w:szCs w:val="28"/>
          <w:lang w:val="en-US"/>
        </w:rPr>
        <w:t>.</w:t>
      </w:r>
      <w:r w:rsidRPr="00C915D2">
        <w:rPr>
          <w:rFonts w:ascii="Times New Roman" w:hAnsi="Times New Roman" w:cs="Times New Roman"/>
          <w:sz w:val="28"/>
          <w:szCs w:val="28"/>
        </w:rPr>
        <w:t xml:space="preserve"> – 1994. –</w:t>
      </w:r>
      <w:r w:rsidRPr="00C915D2">
        <w:rPr>
          <w:rFonts w:ascii="Times New Roman" w:hAnsi="Times New Roman" w:cs="Times New Roman"/>
          <w:sz w:val="28"/>
          <w:szCs w:val="28"/>
          <w:lang w:val="en-US"/>
        </w:rPr>
        <w:t xml:space="preserve"> Vol. </w:t>
      </w:r>
      <w:r w:rsidRPr="00C915D2">
        <w:rPr>
          <w:rFonts w:ascii="Times New Roman" w:hAnsi="Times New Roman" w:cs="Times New Roman"/>
          <w:sz w:val="28"/>
          <w:szCs w:val="28"/>
        </w:rPr>
        <w:t>60</w:t>
      </w:r>
      <w:r w:rsidRPr="00C915D2">
        <w:rPr>
          <w:rFonts w:ascii="Times New Roman" w:hAnsi="Times New Roman" w:cs="Times New Roman"/>
          <w:sz w:val="28"/>
          <w:szCs w:val="28"/>
          <w:lang w:val="en-US"/>
        </w:rPr>
        <w:t>.</w:t>
      </w:r>
      <w:r w:rsidRPr="00C915D2">
        <w:rPr>
          <w:rFonts w:ascii="Times New Roman" w:hAnsi="Times New Roman" w:cs="Times New Roman"/>
          <w:sz w:val="28"/>
          <w:szCs w:val="28"/>
        </w:rPr>
        <w:t xml:space="preserve"> – </w:t>
      </w:r>
      <w:r w:rsidRPr="00C915D2">
        <w:rPr>
          <w:rFonts w:ascii="Times New Roman" w:hAnsi="Times New Roman" w:cs="Times New Roman"/>
          <w:sz w:val="28"/>
          <w:szCs w:val="28"/>
          <w:lang w:val="en-US"/>
        </w:rPr>
        <w:t>P.</w:t>
      </w:r>
      <w:r w:rsidRPr="00C915D2">
        <w:rPr>
          <w:rFonts w:ascii="Times New Roman" w:hAnsi="Times New Roman" w:cs="Times New Roman"/>
          <w:sz w:val="28"/>
          <w:szCs w:val="28"/>
        </w:rPr>
        <w:t>317–325.</w:t>
      </w:r>
      <w:r w:rsidRPr="00C915D2">
        <w:rPr>
          <w:rFonts w:ascii="Times New Roman" w:hAnsi="Times New Roman" w:cs="Times New Roman"/>
          <w:sz w:val="28"/>
          <w:szCs w:val="28"/>
          <w:lang w:val="en-US"/>
        </w:rPr>
        <w:t xml:space="preserve"> </w:t>
      </w:r>
      <w:hyperlink r:id="rId141" w:history="1">
        <w:r w:rsidRPr="00C915D2">
          <w:rPr>
            <w:rStyle w:val="a6"/>
            <w:rFonts w:ascii="Times New Roman" w:hAnsi="Times New Roman" w:cs="Times New Roman"/>
            <w:sz w:val="28"/>
            <w:szCs w:val="28"/>
            <w:lang w:val="en-US"/>
          </w:rPr>
          <w:t>https://doi.org/10.1002/jctb.2806003</w:t>
        </w:r>
      </w:hyperlink>
    </w:p>
    <w:p w:rsidR="00773E72" w:rsidRPr="00C915D2" w:rsidRDefault="00773E72" w:rsidP="00773E72">
      <w:pPr>
        <w:spacing w:after="0" w:line="240" w:lineRule="auto"/>
        <w:ind w:firstLine="708"/>
        <w:jc w:val="both"/>
        <w:rPr>
          <w:rFonts w:ascii="Times New Roman" w:hAnsi="Times New Roman" w:cs="Times New Roman"/>
          <w:sz w:val="28"/>
          <w:szCs w:val="28"/>
          <w:lang w:val="en-US"/>
        </w:rPr>
      </w:pPr>
      <w:r w:rsidRPr="00C915D2">
        <w:rPr>
          <w:rFonts w:ascii="Times New Roman" w:hAnsi="Times New Roman" w:cs="Times New Roman"/>
          <w:sz w:val="28"/>
          <w:szCs w:val="28"/>
        </w:rPr>
        <w:t>1</w:t>
      </w:r>
      <w:r w:rsidR="00C915D2" w:rsidRPr="00C915D2">
        <w:rPr>
          <w:rFonts w:ascii="Times New Roman" w:hAnsi="Times New Roman" w:cs="Times New Roman"/>
          <w:sz w:val="28"/>
          <w:szCs w:val="28"/>
        </w:rPr>
        <w:t>0</w:t>
      </w:r>
      <w:r w:rsidR="00C915D2">
        <w:rPr>
          <w:rFonts w:ascii="Times New Roman" w:hAnsi="Times New Roman" w:cs="Times New Roman"/>
          <w:sz w:val="28"/>
          <w:szCs w:val="28"/>
        </w:rPr>
        <w:t xml:space="preserve">1 </w:t>
      </w:r>
      <w:r w:rsidRPr="00C915D2">
        <w:rPr>
          <w:rFonts w:ascii="Times New Roman" w:hAnsi="Times New Roman" w:cs="Times New Roman"/>
          <w:sz w:val="28"/>
          <w:szCs w:val="28"/>
          <w:lang w:val="en-US"/>
        </w:rPr>
        <w:t>Peppard D.F., Driscoll W.J., Siromen S.J., Mason G.W. Fractional extraction</w:t>
      </w:r>
      <w:r w:rsidRPr="00C915D2">
        <w:rPr>
          <w:rFonts w:ascii="Times New Roman" w:hAnsi="Times New Roman" w:cs="Times New Roman"/>
          <w:sz w:val="28"/>
          <w:szCs w:val="28"/>
        </w:rPr>
        <w:t xml:space="preserve"> </w:t>
      </w:r>
      <w:r w:rsidRPr="00C915D2">
        <w:rPr>
          <w:rFonts w:ascii="Times New Roman" w:hAnsi="Times New Roman" w:cs="Times New Roman"/>
          <w:sz w:val="28"/>
          <w:szCs w:val="28"/>
          <w:lang w:val="en-US"/>
        </w:rPr>
        <w:t>of the lanthanides as their di-alkyl orthophosphates // Journal of Inorganic and</w:t>
      </w:r>
      <w:r w:rsidRPr="00C915D2">
        <w:rPr>
          <w:rFonts w:ascii="Times New Roman" w:hAnsi="Times New Roman" w:cs="Times New Roman"/>
          <w:sz w:val="28"/>
          <w:szCs w:val="28"/>
        </w:rPr>
        <w:t xml:space="preserve"> </w:t>
      </w:r>
      <w:r w:rsidRPr="00C915D2">
        <w:rPr>
          <w:rFonts w:ascii="Times New Roman" w:hAnsi="Times New Roman" w:cs="Times New Roman"/>
          <w:sz w:val="28"/>
          <w:szCs w:val="28"/>
          <w:lang w:val="en-US"/>
        </w:rPr>
        <w:t xml:space="preserve">Nuclear Chemistry. </w:t>
      </w:r>
      <w:r w:rsidRPr="00C915D2">
        <w:rPr>
          <w:rFonts w:ascii="Times New Roman" w:hAnsi="Times New Roman" w:cs="Times New Roman"/>
          <w:sz w:val="28"/>
          <w:szCs w:val="28"/>
        </w:rPr>
        <w:t>–</w:t>
      </w:r>
      <w:r w:rsidRPr="00C915D2">
        <w:rPr>
          <w:rFonts w:ascii="Times New Roman" w:hAnsi="Times New Roman" w:cs="Times New Roman"/>
          <w:sz w:val="28"/>
          <w:szCs w:val="28"/>
          <w:lang w:val="en-US"/>
        </w:rPr>
        <w:t xml:space="preserve"> 1957.</w:t>
      </w:r>
      <w:r w:rsidRPr="00C915D2">
        <w:rPr>
          <w:rFonts w:ascii="Times New Roman" w:hAnsi="Times New Roman" w:cs="Times New Roman"/>
          <w:sz w:val="28"/>
          <w:szCs w:val="28"/>
        </w:rPr>
        <w:t xml:space="preserve"> –</w:t>
      </w:r>
      <w:r w:rsidRPr="00C915D2">
        <w:rPr>
          <w:rFonts w:ascii="Times New Roman" w:hAnsi="Times New Roman" w:cs="Times New Roman"/>
          <w:sz w:val="28"/>
          <w:szCs w:val="28"/>
          <w:lang w:val="en-US"/>
        </w:rPr>
        <w:t xml:space="preserve"> </w:t>
      </w:r>
      <w:r w:rsidRPr="00C915D2">
        <w:rPr>
          <w:rFonts w:ascii="Times New Roman" w:hAnsi="Times New Roman" w:cs="Times New Roman"/>
          <w:sz w:val="28"/>
          <w:szCs w:val="28"/>
        </w:rPr>
        <w:t xml:space="preserve">№ </w:t>
      </w:r>
      <w:r w:rsidRPr="00C915D2">
        <w:rPr>
          <w:rFonts w:ascii="Times New Roman" w:hAnsi="Times New Roman" w:cs="Times New Roman"/>
          <w:sz w:val="28"/>
          <w:szCs w:val="28"/>
          <w:lang w:val="en-US"/>
        </w:rPr>
        <w:t xml:space="preserve">4. </w:t>
      </w:r>
      <w:r w:rsidRPr="00C915D2">
        <w:rPr>
          <w:rFonts w:ascii="Times New Roman" w:hAnsi="Times New Roman" w:cs="Times New Roman"/>
          <w:sz w:val="28"/>
          <w:szCs w:val="28"/>
        </w:rPr>
        <w:t>–</w:t>
      </w:r>
      <w:r w:rsidRPr="00C915D2">
        <w:rPr>
          <w:rFonts w:ascii="Times New Roman" w:hAnsi="Times New Roman" w:cs="Times New Roman"/>
          <w:sz w:val="28"/>
          <w:szCs w:val="28"/>
          <w:lang w:val="en-US"/>
        </w:rPr>
        <w:t xml:space="preserve"> P.334–343.</w:t>
      </w:r>
    </w:p>
    <w:p w:rsidR="00773E72" w:rsidRPr="00C915D2" w:rsidRDefault="00773E72" w:rsidP="00773E72">
      <w:pPr>
        <w:spacing w:after="0" w:line="240" w:lineRule="auto"/>
        <w:ind w:firstLine="708"/>
        <w:jc w:val="both"/>
        <w:rPr>
          <w:rFonts w:ascii="Times New Roman" w:hAnsi="Times New Roman" w:cs="Times New Roman"/>
          <w:sz w:val="28"/>
          <w:szCs w:val="28"/>
        </w:rPr>
      </w:pPr>
      <w:r w:rsidRPr="00C915D2">
        <w:rPr>
          <w:rFonts w:ascii="Times New Roman" w:hAnsi="Times New Roman" w:cs="Times New Roman"/>
          <w:sz w:val="28"/>
          <w:szCs w:val="28"/>
        </w:rPr>
        <w:t>1</w:t>
      </w:r>
      <w:r w:rsidR="00C915D2" w:rsidRPr="00C915D2">
        <w:rPr>
          <w:rFonts w:ascii="Times New Roman" w:hAnsi="Times New Roman" w:cs="Times New Roman"/>
          <w:sz w:val="28"/>
          <w:szCs w:val="28"/>
        </w:rPr>
        <w:t>0</w:t>
      </w:r>
      <w:r w:rsidR="00C915D2">
        <w:rPr>
          <w:rFonts w:ascii="Times New Roman" w:hAnsi="Times New Roman" w:cs="Times New Roman"/>
          <w:sz w:val="28"/>
          <w:szCs w:val="28"/>
        </w:rPr>
        <w:t xml:space="preserve">2 </w:t>
      </w:r>
      <w:r w:rsidRPr="00C915D2">
        <w:rPr>
          <w:rFonts w:ascii="Times New Roman" w:hAnsi="Times New Roman" w:cs="Times New Roman"/>
          <w:sz w:val="28"/>
          <w:szCs w:val="28"/>
          <w:lang w:val="en-US"/>
        </w:rPr>
        <w:t>Qureshi I.H.</w:t>
      </w:r>
      <w:r w:rsidRPr="00C915D2">
        <w:rPr>
          <w:rFonts w:ascii="Times New Roman" w:hAnsi="Times New Roman" w:cs="Times New Roman"/>
          <w:sz w:val="28"/>
          <w:szCs w:val="28"/>
        </w:rPr>
        <w:t>,</w:t>
      </w:r>
      <w:r w:rsidRPr="00C915D2">
        <w:rPr>
          <w:rFonts w:ascii="Times New Roman" w:hAnsi="Times New Roman" w:cs="Times New Roman"/>
          <w:sz w:val="28"/>
          <w:szCs w:val="28"/>
          <w:lang w:val="en-US"/>
        </w:rPr>
        <w:t xml:space="preserve"> Mcclendon L.T.,</w:t>
      </w:r>
      <w:r w:rsidRPr="00C915D2">
        <w:rPr>
          <w:rFonts w:ascii="Times New Roman" w:hAnsi="Times New Roman" w:cs="Times New Roman"/>
          <w:sz w:val="28"/>
          <w:szCs w:val="28"/>
        </w:rPr>
        <w:t xml:space="preserve"> </w:t>
      </w:r>
      <w:r w:rsidRPr="00C915D2">
        <w:rPr>
          <w:rFonts w:ascii="Times New Roman" w:hAnsi="Times New Roman" w:cs="Times New Roman"/>
          <w:sz w:val="28"/>
          <w:szCs w:val="28"/>
          <w:lang w:val="en-US"/>
        </w:rPr>
        <w:t>Lafleur F.D</w:t>
      </w:r>
      <w:r w:rsidRPr="00C915D2">
        <w:rPr>
          <w:rFonts w:ascii="Times New Roman" w:hAnsi="Times New Roman" w:cs="Times New Roman"/>
          <w:sz w:val="28"/>
          <w:szCs w:val="28"/>
        </w:rPr>
        <w:t>.</w:t>
      </w:r>
      <w:r w:rsidRPr="00C915D2">
        <w:rPr>
          <w:rFonts w:ascii="Times New Roman" w:hAnsi="Times New Roman" w:cs="Times New Roman"/>
          <w:sz w:val="28"/>
          <w:szCs w:val="28"/>
          <w:lang w:val="en-US"/>
        </w:rPr>
        <w:t xml:space="preserve"> Extraction Studies of the Group III B-VII B Elements and the</w:t>
      </w:r>
      <w:r w:rsidRPr="00C915D2">
        <w:rPr>
          <w:rFonts w:ascii="Times New Roman" w:hAnsi="Times New Roman" w:cs="Times New Roman"/>
          <w:sz w:val="28"/>
          <w:szCs w:val="28"/>
        </w:rPr>
        <w:t xml:space="preserve"> </w:t>
      </w:r>
      <w:r w:rsidRPr="00C915D2">
        <w:rPr>
          <w:rFonts w:ascii="Times New Roman" w:hAnsi="Times New Roman" w:cs="Times New Roman"/>
          <w:sz w:val="28"/>
          <w:szCs w:val="28"/>
          <w:lang w:val="en-US"/>
        </w:rPr>
        <w:t>Lanthanides Utilizing Bis</w:t>
      </w:r>
      <w:r w:rsidRPr="00C915D2">
        <w:rPr>
          <w:rFonts w:ascii="Times New Roman" w:hAnsi="Times New Roman" w:cs="Times New Roman"/>
          <w:sz w:val="28"/>
          <w:szCs w:val="28"/>
        </w:rPr>
        <w:t xml:space="preserve"> </w:t>
      </w:r>
      <w:r w:rsidRPr="00C915D2">
        <w:rPr>
          <w:rFonts w:ascii="Times New Roman" w:hAnsi="Times New Roman" w:cs="Times New Roman"/>
          <w:sz w:val="28"/>
          <w:szCs w:val="28"/>
          <w:lang w:val="en-US"/>
        </w:rPr>
        <w:t>(2-Ethyl-Hexyl) Orthophosphoric Acid // Radiochimica Acta. – 1969. – № 2.</w:t>
      </w:r>
    </w:p>
    <w:p w:rsidR="00773E72" w:rsidRPr="00C915D2" w:rsidRDefault="00773E72" w:rsidP="00773E72">
      <w:pPr>
        <w:spacing w:after="0" w:line="240" w:lineRule="auto"/>
        <w:ind w:firstLine="708"/>
        <w:jc w:val="both"/>
        <w:rPr>
          <w:rFonts w:ascii="Times New Roman" w:hAnsi="Times New Roman" w:cs="Times New Roman"/>
          <w:sz w:val="28"/>
          <w:szCs w:val="28"/>
        </w:rPr>
      </w:pPr>
      <w:r w:rsidRPr="00C915D2">
        <w:rPr>
          <w:rFonts w:ascii="Times New Roman" w:hAnsi="Times New Roman" w:cs="Times New Roman"/>
          <w:sz w:val="28"/>
          <w:szCs w:val="28"/>
        </w:rPr>
        <w:t>1</w:t>
      </w:r>
      <w:r w:rsidR="00C915D2" w:rsidRPr="00C915D2">
        <w:rPr>
          <w:rFonts w:ascii="Times New Roman" w:hAnsi="Times New Roman" w:cs="Times New Roman"/>
          <w:sz w:val="28"/>
          <w:szCs w:val="28"/>
        </w:rPr>
        <w:t>0</w:t>
      </w:r>
      <w:r w:rsidR="00C915D2">
        <w:rPr>
          <w:rFonts w:ascii="Times New Roman" w:hAnsi="Times New Roman" w:cs="Times New Roman"/>
          <w:sz w:val="28"/>
          <w:szCs w:val="28"/>
        </w:rPr>
        <w:t xml:space="preserve">3 </w:t>
      </w:r>
      <w:r w:rsidRPr="00C915D2">
        <w:rPr>
          <w:rFonts w:ascii="Times New Roman" w:hAnsi="Times New Roman" w:cs="Times New Roman"/>
          <w:sz w:val="28"/>
          <w:szCs w:val="28"/>
        </w:rPr>
        <w:t>Zhu T. Solvent extraction in China</w:t>
      </w:r>
      <w:r w:rsidRPr="00C915D2">
        <w:rPr>
          <w:rFonts w:ascii="Times New Roman" w:hAnsi="Times New Roman" w:cs="Times New Roman"/>
          <w:sz w:val="28"/>
          <w:szCs w:val="28"/>
          <w:lang w:val="en-US"/>
        </w:rPr>
        <w:t xml:space="preserve"> // </w:t>
      </w:r>
      <w:r w:rsidRPr="00C915D2">
        <w:rPr>
          <w:rFonts w:ascii="Times New Roman" w:hAnsi="Times New Roman" w:cs="Times New Roman"/>
          <w:sz w:val="28"/>
          <w:szCs w:val="28"/>
        </w:rPr>
        <w:t>Hydrometallurgy</w:t>
      </w:r>
      <w:r w:rsidRPr="00C915D2">
        <w:rPr>
          <w:rFonts w:ascii="Times New Roman" w:hAnsi="Times New Roman" w:cs="Times New Roman"/>
          <w:sz w:val="28"/>
          <w:szCs w:val="28"/>
          <w:lang w:val="en-US"/>
        </w:rPr>
        <w:t xml:space="preserve">. </w:t>
      </w:r>
      <w:r w:rsidRPr="00C915D2">
        <w:rPr>
          <w:rFonts w:ascii="Times New Roman" w:hAnsi="Times New Roman" w:cs="Times New Roman"/>
          <w:sz w:val="28"/>
          <w:szCs w:val="28"/>
        </w:rPr>
        <w:t>–</w:t>
      </w:r>
      <w:r w:rsidRPr="00C915D2">
        <w:rPr>
          <w:rFonts w:ascii="Times New Roman" w:hAnsi="Times New Roman" w:cs="Times New Roman"/>
          <w:sz w:val="28"/>
          <w:szCs w:val="28"/>
          <w:lang w:val="en-US"/>
        </w:rPr>
        <w:t xml:space="preserve"> </w:t>
      </w:r>
      <w:r w:rsidRPr="00C915D2">
        <w:rPr>
          <w:rFonts w:ascii="Times New Roman" w:hAnsi="Times New Roman" w:cs="Times New Roman"/>
          <w:sz w:val="28"/>
          <w:szCs w:val="28"/>
        </w:rPr>
        <w:t xml:space="preserve">1991. – </w:t>
      </w:r>
      <w:r w:rsidRPr="00C915D2">
        <w:rPr>
          <w:rFonts w:ascii="Times New Roman" w:hAnsi="Times New Roman" w:cs="Times New Roman"/>
          <w:sz w:val="28"/>
          <w:szCs w:val="28"/>
          <w:lang w:val="en-US"/>
        </w:rPr>
        <w:t xml:space="preserve">Vol. </w:t>
      </w:r>
      <w:r w:rsidRPr="00C915D2">
        <w:rPr>
          <w:rFonts w:ascii="Times New Roman" w:hAnsi="Times New Roman" w:cs="Times New Roman"/>
          <w:sz w:val="28"/>
          <w:szCs w:val="28"/>
        </w:rPr>
        <w:t>27 (2)</w:t>
      </w:r>
      <w:r w:rsidRPr="00C915D2">
        <w:rPr>
          <w:rFonts w:ascii="Times New Roman" w:hAnsi="Times New Roman" w:cs="Times New Roman"/>
          <w:sz w:val="28"/>
          <w:szCs w:val="28"/>
          <w:lang w:val="en-US"/>
        </w:rPr>
        <w:t>.</w:t>
      </w:r>
      <w:r w:rsidRPr="00C915D2">
        <w:rPr>
          <w:rFonts w:ascii="Times New Roman" w:hAnsi="Times New Roman" w:cs="Times New Roman"/>
          <w:sz w:val="28"/>
          <w:szCs w:val="28"/>
        </w:rPr>
        <w:t xml:space="preserve"> –</w:t>
      </w:r>
      <w:r w:rsidRPr="00C915D2">
        <w:rPr>
          <w:rFonts w:ascii="Times New Roman" w:hAnsi="Times New Roman" w:cs="Times New Roman"/>
          <w:sz w:val="28"/>
          <w:szCs w:val="28"/>
          <w:lang w:val="en-US"/>
        </w:rPr>
        <w:t xml:space="preserve"> P.</w:t>
      </w:r>
      <w:r w:rsidRPr="00C915D2">
        <w:rPr>
          <w:rFonts w:ascii="Times New Roman" w:hAnsi="Times New Roman" w:cs="Times New Roman"/>
          <w:sz w:val="28"/>
          <w:szCs w:val="28"/>
        </w:rPr>
        <w:t xml:space="preserve"> 231–245.</w:t>
      </w:r>
    </w:p>
    <w:p w:rsidR="00773E72" w:rsidRPr="00C915D2" w:rsidRDefault="00773E72" w:rsidP="00773E72">
      <w:pPr>
        <w:spacing w:after="0" w:line="240" w:lineRule="auto"/>
        <w:ind w:firstLine="708"/>
        <w:jc w:val="both"/>
        <w:rPr>
          <w:rFonts w:ascii="Times New Roman" w:hAnsi="Times New Roman" w:cs="Times New Roman"/>
          <w:sz w:val="28"/>
          <w:szCs w:val="28"/>
        </w:rPr>
      </w:pPr>
      <w:r w:rsidRPr="00C915D2">
        <w:rPr>
          <w:rFonts w:ascii="Times New Roman" w:hAnsi="Times New Roman" w:cs="Times New Roman"/>
          <w:sz w:val="28"/>
          <w:szCs w:val="28"/>
        </w:rPr>
        <w:t>1</w:t>
      </w:r>
      <w:r w:rsidR="00C915D2" w:rsidRPr="00C915D2">
        <w:rPr>
          <w:rFonts w:ascii="Times New Roman" w:hAnsi="Times New Roman" w:cs="Times New Roman"/>
          <w:sz w:val="28"/>
          <w:szCs w:val="28"/>
        </w:rPr>
        <w:t>0</w:t>
      </w:r>
      <w:r w:rsidR="00C915D2">
        <w:rPr>
          <w:rFonts w:ascii="Times New Roman" w:hAnsi="Times New Roman" w:cs="Times New Roman"/>
          <w:sz w:val="28"/>
          <w:szCs w:val="28"/>
        </w:rPr>
        <w:t xml:space="preserve">4 </w:t>
      </w:r>
      <w:r w:rsidRPr="00C915D2">
        <w:rPr>
          <w:rFonts w:ascii="Times New Roman" w:hAnsi="Times New Roman" w:cs="Times New Roman"/>
          <w:sz w:val="28"/>
          <w:szCs w:val="28"/>
        </w:rPr>
        <w:t>Ritcey G.M.  Extractants in Solvent Extraction: Principles and Applications to Process Metallurgy</w:t>
      </w:r>
      <w:r w:rsidRPr="00C915D2">
        <w:rPr>
          <w:rFonts w:ascii="Times New Roman" w:hAnsi="Times New Roman" w:cs="Times New Roman"/>
          <w:sz w:val="28"/>
          <w:szCs w:val="28"/>
          <w:lang w:val="en-US"/>
        </w:rPr>
        <w:t xml:space="preserve"> //</w:t>
      </w:r>
      <w:r w:rsidRPr="00C915D2">
        <w:rPr>
          <w:rFonts w:ascii="Times New Roman" w:hAnsi="Times New Roman" w:cs="Times New Roman"/>
          <w:sz w:val="28"/>
          <w:szCs w:val="28"/>
        </w:rPr>
        <w:t xml:space="preserve"> 2nd edn. G.M. Ritcey &amp; Associates Inc., Ottawa</w:t>
      </w:r>
      <w:r w:rsidRPr="00C915D2">
        <w:rPr>
          <w:rFonts w:ascii="Times New Roman" w:hAnsi="Times New Roman" w:cs="Times New Roman"/>
          <w:sz w:val="28"/>
          <w:szCs w:val="28"/>
          <w:lang w:val="en-US"/>
        </w:rPr>
        <w:t xml:space="preserve">. </w:t>
      </w:r>
      <w:r w:rsidRPr="00C915D2">
        <w:rPr>
          <w:rFonts w:ascii="Times New Roman" w:hAnsi="Times New Roman" w:cs="Times New Roman"/>
          <w:sz w:val="28"/>
          <w:szCs w:val="28"/>
        </w:rPr>
        <w:t>–</w:t>
      </w:r>
      <w:r w:rsidRPr="00C915D2">
        <w:rPr>
          <w:rFonts w:ascii="Times New Roman" w:hAnsi="Times New Roman" w:cs="Times New Roman"/>
          <w:sz w:val="28"/>
          <w:szCs w:val="28"/>
          <w:lang w:val="en-US"/>
        </w:rPr>
        <w:t xml:space="preserve"> </w:t>
      </w:r>
      <w:r w:rsidRPr="00C915D2">
        <w:rPr>
          <w:rFonts w:ascii="Times New Roman" w:hAnsi="Times New Roman" w:cs="Times New Roman"/>
          <w:sz w:val="28"/>
          <w:szCs w:val="28"/>
        </w:rPr>
        <w:t>2006</w:t>
      </w:r>
      <w:r w:rsidRPr="00C915D2">
        <w:rPr>
          <w:rFonts w:ascii="Times New Roman" w:hAnsi="Times New Roman" w:cs="Times New Roman"/>
          <w:sz w:val="28"/>
          <w:szCs w:val="28"/>
          <w:lang w:val="en-US"/>
        </w:rPr>
        <w:t>.</w:t>
      </w:r>
      <w:r w:rsidRPr="00C915D2">
        <w:rPr>
          <w:rFonts w:ascii="Times New Roman" w:hAnsi="Times New Roman" w:cs="Times New Roman"/>
          <w:sz w:val="28"/>
          <w:szCs w:val="28"/>
        </w:rPr>
        <w:t xml:space="preserve"> –Vol. 1</w:t>
      </w:r>
      <w:r w:rsidRPr="00C915D2">
        <w:rPr>
          <w:rFonts w:ascii="Times New Roman" w:hAnsi="Times New Roman" w:cs="Times New Roman"/>
          <w:sz w:val="28"/>
          <w:szCs w:val="28"/>
          <w:lang w:val="en-US"/>
        </w:rPr>
        <w:t xml:space="preserve">. </w:t>
      </w:r>
      <w:r w:rsidRPr="00C915D2">
        <w:rPr>
          <w:rFonts w:ascii="Times New Roman" w:hAnsi="Times New Roman" w:cs="Times New Roman"/>
          <w:sz w:val="28"/>
          <w:szCs w:val="28"/>
        </w:rPr>
        <w:t>–</w:t>
      </w:r>
      <w:r w:rsidRPr="00C915D2">
        <w:rPr>
          <w:rFonts w:ascii="Times New Roman" w:hAnsi="Times New Roman" w:cs="Times New Roman"/>
          <w:sz w:val="28"/>
          <w:szCs w:val="28"/>
          <w:lang w:val="en-US"/>
        </w:rPr>
        <w:t xml:space="preserve"> P</w:t>
      </w:r>
      <w:r w:rsidRPr="00C915D2">
        <w:rPr>
          <w:rFonts w:ascii="Times New Roman" w:hAnsi="Times New Roman" w:cs="Times New Roman"/>
          <w:sz w:val="28"/>
          <w:szCs w:val="28"/>
        </w:rPr>
        <w:t>. 69–184.</w:t>
      </w:r>
    </w:p>
    <w:p w:rsidR="00773E72" w:rsidRPr="00C915D2" w:rsidRDefault="00773E72" w:rsidP="00773E72">
      <w:pPr>
        <w:spacing w:after="0" w:line="240" w:lineRule="auto"/>
        <w:ind w:firstLine="708"/>
        <w:jc w:val="both"/>
        <w:rPr>
          <w:rFonts w:ascii="Times New Roman" w:hAnsi="Times New Roman" w:cs="Times New Roman"/>
          <w:sz w:val="28"/>
          <w:szCs w:val="28"/>
          <w:lang w:val="en-US"/>
        </w:rPr>
      </w:pPr>
      <w:r w:rsidRPr="00C915D2">
        <w:rPr>
          <w:rFonts w:ascii="Times New Roman" w:hAnsi="Times New Roman" w:cs="Times New Roman"/>
          <w:sz w:val="28"/>
          <w:szCs w:val="28"/>
        </w:rPr>
        <w:t>1</w:t>
      </w:r>
      <w:r w:rsidR="00C915D2" w:rsidRPr="00C915D2">
        <w:rPr>
          <w:rFonts w:ascii="Times New Roman" w:hAnsi="Times New Roman" w:cs="Times New Roman"/>
          <w:sz w:val="28"/>
          <w:szCs w:val="28"/>
        </w:rPr>
        <w:t>0</w:t>
      </w:r>
      <w:r w:rsidR="00C915D2">
        <w:rPr>
          <w:rFonts w:ascii="Times New Roman" w:hAnsi="Times New Roman" w:cs="Times New Roman"/>
          <w:sz w:val="28"/>
          <w:szCs w:val="28"/>
        </w:rPr>
        <w:t xml:space="preserve">5 </w:t>
      </w:r>
      <w:r w:rsidRPr="00C915D2">
        <w:rPr>
          <w:rFonts w:ascii="Times New Roman" w:hAnsi="Times New Roman" w:cs="Times New Roman"/>
          <w:sz w:val="28"/>
          <w:szCs w:val="28"/>
        </w:rPr>
        <w:t>Langade A.D., Shinde V.M. Solvent extraction of scandium</w:t>
      </w:r>
      <w:r w:rsidRPr="00C915D2">
        <w:rPr>
          <w:rFonts w:ascii="Times New Roman" w:hAnsi="Times New Roman" w:cs="Times New Roman"/>
          <w:sz w:val="28"/>
          <w:szCs w:val="28"/>
          <w:lang w:val="en-US"/>
        </w:rPr>
        <w:t xml:space="preserve"> </w:t>
      </w:r>
      <w:r w:rsidRPr="00C915D2">
        <w:rPr>
          <w:rFonts w:ascii="Times New Roman" w:hAnsi="Times New Roman" w:cs="Times New Roman"/>
          <w:sz w:val="28"/>
          <w:szCs w:val="28"/>
        </w:rPr>
        <w:t>(III)</w:t>
      </w:r>
      <w:r w:rsidRPr="00C915D2">
        <w:rPr>
          <w:rFonts w:ascii="Times New Roman" w:hAnsi="Times New Roman" w:cs="Times New Roman"/>
          <w:sz w:val="28"/>
          <w:szCs w:val="28"/>
          <w:lang w:val="en-US"/>
        </w:rPr>
        <w:t xml:space="preserve"> // </w:t>
      </w:r>
      <w:r w:rsidRPr="00C915D2">
        <w:rPr>
          <w:rFonts w:ascii="Times New Roman" w:hAnsi="Times New Roman" w:cs="Times New Roman"/>
          <w:sz w:val="28"/>
          <w:szCs w:val="28"/>
        </w:rPr>
        <w:t>Anal Chem</w:t>
      </w:r>
      <w:r w:rsidRPr="00C915D2">
        <w:rPr>
          <w:rFonts w:ascii="Times New Roman" w:hAnsi="Times New Roman" w:cs="Times New Roman"/>
          <w:sz w:val="28"/>
          <w:szCs w:val="28"/>
          <w:lang w:val="en-US"/>
        </w:rPr>
        <w:t xml:space="preserve">. </w:t>
      </w:r>
      <w:r w:rsidRPr="00C915D2">
        <w:rPr>
          <w:rFonts w:ascii="Times New Roman" w:hAnsi="Times New Roman" w:cs="Times New Roman"/>
          <w:sz w:val="28"/>
          <w:szCs w:val="28"/>
        </w:rPr>
        <w:t>–</w:t>
      </w:r>
      <w:r w:rsidRPr="00C915D2">
        <w:rPr>
          <w:rFonts w:ascii="Times New Roman" w:hAnsi="Times New Roman" w:cs="Times New Roman"/>
          <w:sz w:val="28"/>
          <w:szCs w:val="28"/>
          <w:lang w:val="en-US"/>
        </w:rPr>
        <w:t xml:space="preserve"> </w:t>
      </w:r>
      <w:r w:rsidRPr="00C915D2">
        <w:rPr>
          <w:rFonts w:ascii="Times New Roman" w:hAnsi="Times New Roman" w:cs="Times New Roman"/>
          <w:sz w:val="28"/>
          <w:szCs w:val="28"/>
        </w:rPr>
        <w:t>1980</w:t>
      </w:r>
      <w:r w:rsidRPr="00C915D2">
        <w:rPr>
          <w:rFonts w:ascii="Times New Roman" w:hAnsi="Times New Roman" w:cs="Times New Roman"/>
          <w:sz w:val="28"/>
          <w:szCs w:val="28"/>
          <w:lang w:val="en-US"/>
        </w:rPr>
        <w:t>.</w:t>
      </w:r>
      <w:r w:rsidRPr="00C915D2">
        <w:rPr>
          <w:rFonts w:ascii="Times New Roman" w:hAnsi="Times New Roman" w:cs="Times New Roman"/>
          <w:sz w:val="28"/>
          <w:szCs w:val="28"/>
        </w:rPr>
        <w:t xml:space="preserve"> –</w:t>
      </w:r>
      <w:r w:rsidRPr="00C915D2">
        <w:rPr>
          <w:rFonts w:ascii="Times New Roman" w:hAnsi="Times New Roman" w:cs="Times New Roman"/>
          <w:sz w:val="28"/>
          <w:szCs w:val="28"/>
          <w:lang w:val="en-US"/>
        </w:rPr>
        <w:t xml:space="preserve"> Vol. </w:t>
      </w:r>
      <w:r w:rsidRPr="00C915D2">
        <w:rPr>
          <w:rFonts w:ascii="Times New Roman" w:hAnsi="Times New Roman" w:cs="Times New Roman"/>
          <w:sz w:val="28"/>
          <w:szCs w:val="28"/>
        </w:rPr>
        <w:t>52</w:t>
      </w:r>
      <w:r w:rsidRPr="00C915D2">
        <w:rPr>
          <w:rFonts w:ascii="Times New Roman" w:hAnsi="Times New Roman" w:cs="Times New Roman"/>
          <w:sz w:val="28"/>
          <w:szCs w:val="28"/>
          <w:lang w:val="en-US"/>
        </w:rPr>
        <w:t>.</w:t>
      </w:r>
      <w:r w:rsidRPr="00C915D2">
        <w:rPr>
          <w:rFonts w:ascii="Times New Roman" w:hAnsi="Times New Roman" w:cs="Times New Roman"/>
          <w:sz w:val="28"/>
          <w:szCs w:val="28"/>
        </w:rPr>
        <w:t xml:space="preserve"> –</w:t>
      </w:r>
      <w:r w:rsidRPr="00C915D2">
        <w:rPr>
          <w:rFonts w:ascii="Times New Roman" w:hAnsi="Times New Roman" w:cs="Times New Roman"/>
          <w:sz w:val="28"/>
          <w:szCs w:val="28"/>
          <w:lang w:val="en-US"/>
        </w:rPr>
        <w:t xml:space="preserve"> P.</w:t>
      </w:r>
      <w:r w:rsidRPr="00C915D2">
        <w:rPr>
          <w:rFonts w:ascii="Times New Roman" w:hAnsi="Times New Roman" w:cs="Times New Roman"/>
          <w:sz w:val="28"/>
          <w:szCs w:val="28"/>
        </w:rPr>
        <w:t>2031–2033</w:t>
      </w:r>
      <w:r w:rsidRPr="00C915D2">
        <w:rPr>
          <w:rFonts w:ascii="Times New Roman" w:hAnsi="Times New Roman" w:cs="Times New Roman"/>
          <w:sz w:val="28"/>
          <w:szCs w:val="28"/>
          <w:lang w:val="en-US"/>
        </w:rPr>
        <w:t>.</w:t>
      </w:r>
    </w:p>
    <w:p w:rsidR="00773E72" w:rsidRPr="00C915D2" w:rsidRDefault="00773E72" w:rsidP="00773E72">
      <w:pPr>
        <w:spacing w:after="0" w:line="240" w:lineRule="auto"/>
        <w:ind w:firstLine="708"/>
        <w:jc w:val="both"/>
        <w:rPr>
          <w:rFonts w:ascii="Times New Roman" w:hAnsi="Times New Roman" w:cs="Times New Roman"/>
          <w:sz w:val="28"/>
          <w:szCs w:val="28"/>
        </w:rPr>
      </w:pPr>
      <w:r w:rsidRPr="00C915D2">
        <w:rPr>
          <w:rFonts w:ascii="Times New Roman" w:hAnsi="Times New Roman" w:cs="Times New Roman"/>
          <w:sz w:val="28"/>
          <w:szCs w:val="28"/>
        </w:rPr>
        <w:t>1</w:t>
      </w:r>
      <w:r w:rsidR="00C915D2" w:rsidRPr="00C915D2">
        <w:rPr>
          <w:rFonts w:ascii="Times New Roman" w:hAnsi="Times New Roman" w:cs="Times New Roman"/>
          <w:sz w:val="28"/>
          <w:szCs w:val="28"/>
        </w:rPr>
        <w:t>0</w:t>
      </w:r>
      <w:r w:rsidR="00C915D2">
        <w:rPr>
          <w:rFonts w:ascii="Times New Roman" w:hAnsi="Times New Roman" w:cs="Times New Roman"/>
          <w:sz w:val="28"/>
          <w:szCs w:val="28"/>
        </w:rPr>
        <w:t xml:space="preserve">6 </w:t>
      </w:r>
      <w:r w:rsidRPr="00C915D2">
        <w:rPr>
          <w:rFonts w:ascii="Times New Roman" w:hAnsi="Times New Roman" w:cs="Times New Roman"/>
          <w:sz w:val="28"/>
          <w:szCs w:val="28"/>
        </w:rPr>
        <w:t>Коровин С.С., Глубоков Ю.М., Петров К.И. Взаимодействие хлоридов металлов с фосфорорганическими соединениями // Химия процессов экстракции. – 1972. – С. 162-171.</w:t>
      </w:r>
    </w:p>
    <w:p w:rsidR="00773E72" w:rsidRPr="00C915D2" w:rsidRDefault="00773E72" w:rsidP="00773E72">
      <w:pPr>
        <w:spacing w:after="0" w:line="240" w:lineRule="auto"/>
        <w:ind w:firstLine="708"/>
        <w:jc w:val="both"/>
        <w:rPr>
          <w:rFonts w:ascii="Times New Roman" w:hAnsi="Times New Roman" w:cs="Times New Roman"/>
          <w:sz w:val="28"/>
          <w:szCs w:val="28"/>
        </w:rPr>
      </w:pPr>
      <w:r w:rsidRPr="00C915D2">
        <w:rPr>
          <w:rFonts w:ascii="Times New Roman" w:hAnsi="Times New Roman" w:cs="Times New Roman"/>
          <w:sz w:val="28"/>
          <w:szCs w:val="28"/>
        </w:rPr>
        <w:t>1</w:t>
      </w:r>
      <w:r w:rsidR="00C915D2" w:rsidRPr="00C915D2">
        <w:rPr>
          <w:rFonts w:ascii="Times New Roman" w:hAnsi="Times New Roman" w:cs="Times New Roman"/>
          <w:sz w:val="28"/>
          <w:szCs w:val="28"/>
        </w:rPr>
        <w:t>0</w:t>
      </w:r>
      <w:r w:rsidR="00C915D2">
        <w:rPr>
          <w:rFonts w:ascii="Times New Roman" w:hAnsi="Times New Roman" w:cs="Times New Roman"/>
          <w:sz w:val="28"/>
          <w:szCs w:val="28"/>
        </w:rPr>
        <w:t xml:space="preserve">7 </w:t>
      </w:r>
      <w:r w:rsidRPr="00C915D2">
        <w:rPr>
          <w:rFonts w:ascii="Times New Roman" w:hAnsi="Times New Roman" w:cs="Times New Roman"/>
          <w:sz w:val="28"/>
          <w:szCs w:val="28"/>
        </w:rPr>
        <w:t>Zhang P., You S., Zhang L., Feng S., Hou S. A solvent extraction process for the preparation of ultrahigh purity scandium oxide // Hydrometallurgy. –</w:t>
      </w:r>
      <w:r w:rsidRPr="00C915D2">
        <w:rPr>
          <w:rFonts w:ascii="Times New Roman" w:hAnsi="Times New Roman" w:cs="Times New Roman"/>
          <w:sz w:val="28"/>
          <w:szCs w:val="28"/>
          <w:lang w:val="en-US"/>
        </w:rPr>
        <w:t xml:space="preserve"> </w:t>
      </w:r>
      <w:r w:rsidRPr="00C915D2">
        <w:rPr>
          <w:rFonts w:ascii="Times New Roman" w:hAnsi="Times New Roman" w:cs="Times New Roman"/>
          <w:sz w:val="28"/>
          <w:szCs w:val="28"/>
        </w:rPr>
        <w:t>1997. –</w:t>
      </w:r>
      <w:r w:rsidRPr="00C915D2">
        <w:rPr>
          <w:rFonts w:ascii="Times New Roman" w:hAnsi="Times New Roman" w:cs="Times New Roman"/>
          <w:sz w:val="28"/>
          <w:szCs w:val="28"/>
          <w:lang w:val="en-US"/>
        </w:rPr>
        <w:t xml:space="preserve"> </w:t>
      </w:r>
      <w:r w:rsidRPr="00C915D2">
        <w:rPr>
          <w:rFonts w:ascii="Times New Roman" w:hAnsi="Times New Roman" w:cs="Times New Roman"/>
          <w:sz w:val="28"/>
          <w:szCs w:val="28"/>
        </w:rPr>
        <w:t xml:space="preserve"> </w:t>
      </w:r>
      <w:r w:rsidRPr="00C915D2">
        <w:rPr>
          <w:rFonts w:ascii="Times New Roman" w:hAnsi="Times New Roman" w:cs="Times New Roman"/>
          <w:sz w:val="28"/>
          <w:szCs w:val="28"/>
          <w:lang w:val="en-US"/>
        </w:rPr>
        <w:t xml:space="preserve">Vol. </w:t>
      </w:r>
      <w:r w:rsidRPr="00C915D2">
        <w:rPr>
          <w:rFonts w:ascii="Times New Roman" w:hAnsi="Times New Roman" w:cs="Times New Roman"/>
          <w:sz w:val="28"/>
          <w:szCs w:val="28"/>
        </w:rPr>
        <w:t>47. –</w:t>
      </w:r>
      <w:r w:rsidRPr="00C915D2">
        <w:rPr>
          <w:rFonts w:ascii="Times New Roman" w:hAnsi="Times New Roman" w:cs="Times New Roman"/>
          <w:sz w:val="28"/>
          <w:szCs w:val="28"/>
          <w:lang w:val="en-US"/>
        </w:rPr>
        <w:t xml:space="preserve"> P. </w:t>
      </w:r>
      <w:r w:rsidRPr="00C915D2">
        <w:rPr>
          <w:rFonts w:ascii="Times New Roman" w:hAnsi="Times New Roman" w:cs="Times New Roman"/>
          <w:sz w:val="28"/>
          <w:szCs w:val="28"/>
        </w:rPr>
        <w:t>47–56.</w:t>
      </w:r>
    </w:p>
    <w:p w:rsidR="00773E72" w:rsidRPr="00C915D2" w:rsidRDefault="00773E72" w:rsidP="00773E72">
      <w:pPr>
        <w:spacing w:after="0" w:line="240" w:lineRule="auto"/>
        <w:ind w:firstLine="708"/>
        <w:jc w:val="both"/>
        <w:rPr>
          <w:rFonts w:ascii="Times New Roman" w:hAnsi="Times New Roman" w:cs="Times New Roman"/>
          <w:sz w:val="28"/>
          <w:szCs w:val="28"/>
          <w:lang w:val="en-US"/>
        </w:rPr>
      </w:pPr>
      <w:r w:rsidRPr="00C915D2">
        <w:rPr>
          <w:rFonts w:ascii="Times New Roman" w:hAnsi="Times New Roman" w:cs="Times New Roman"/>
          <w:sz w:val="28"/>
          <w:szCs w:val="28"/>
        </w:rPr>
        <w:t>1</w:t>
      </w:r>
      <w:r w:rsidR="00C915D2" w:rsidRPr="00C915D2">
        <w:rPr>
          <w:rFonts w:ascii="Times New Roman" w:hAnsi="Times New Roman" w:cs="Times New Roman"/>
          <w:sz w:val="28"/>
          <w:szCs w:val="28"/>
        </w:rPr>
        <w:t>0</w:t>
      </w:r>
      <w:r w:rsidR="00C915D2">
        <w:rPr>
          <w:rFonts w:ascii="Times New Roman" w:hAnsi="Times New Roman" w:cs="Times New Roman"/>
          <w:sz w:val="28"/>
          <w:szCs w:val="28"/>
        </w:rPr>
        <w:t xml:space="preserve">8 </w:t>
      </w:r>
      <w:r w:rsidRPr="00C915D2">
        <w:rPr>
          <w:rFonts w:ascii="Times New Roman" w:hAnsi="Times New Roman" w:cs="Times New Roman"/>
          <w:sz w:val="28"/>
          <w:szCs w:val="28"/>
        </w:rPr>
        <w:t>Poskanzer A.M., Foreman B.M. A summary of TTA extraction coefficients // J. Inorg Nucl Chem. –</w:t>
      </w:r>
      <w:r w:rsidRPr="00C915D2">
        <w:rPr>
          <w:rFonts w:ascii="Times New Roman" w:hAnsi="Times New Roman" w:cs="Times New Roman"/>
          <w:sz w:val="28"/>
          <w:szCs w:val="28"/>
          <w:lang w:val="en-US"/>
        </w:rPr>
        <w:t xml:space="preserve"> </w:t>
      </w:r>
      <w:r w:rsidRPr="00C915D2">
        <w:rPr>
          <w:rFonts w:ascii="Times New Roman" w:hAnsi="Times New Roman" w:cs="Times New Roman"/>
          <w:sz w:val="28"/>
          <w:szCs w:val="28"/>
        </w:rPr>
        <w:t>. 1961. –</w:t>
      </w:r>
      <w:r w:rsidRPr="00C915D2">
        <w:rPr>
          <w:rFonts w:ascii="Times New Roman" w:hAnsi="Times New Roman" w:cs="Times New Roman"/>
          <w:sz w:val="28"/>
          <w:szCs w:val="28"/>
          <w:lang w:val="en-US"/>
        </w:rPr>
        <w:t xml:space="preserve"> Vol. </w:t>
      </w:r>
      <w:r w:rsidRPr="00C915D2">
        <w:rPr>
          <w:rFonts w:ascii="Times New Roman" w:hAnsi="Times New Roman" w:cs="Times New Roman"/>
          <w:sz w:val="28"/>
          <w:szCs w:val="28"/>
        </w:rPr>
        <w:t>16. –</w:t>
      </w:r>
      <w:r w:rsidRPr="00C915D2">
        <w:rPr>
          <w:rFonts w:ascii="Times New Roman" w:hAnsi="Times New Roman" w:cs="Times New Roman"/>
          <w:sz w:val="28"/>
          <w:szCs w:val="28"/>
          <w:lang w:val="en-US"/>
        </w:rPr>
        <w:t xml:space="preserve"> P.</w:t>
      </w:r>
      <w:r w:rsidRPr="00C915D2">
        <w:rPr>
          <w:rFonts w:ascii="Times New Roman" w:hAnsi="Times New Roman" w:cs="Times New Roman"/>
          <w:sz w:val="28"/>
          <w:szCs w:val="28"/>
        </w:rPr>
        <w:t>323–336.</w:t>
      </w:r>
    </w:p>
    <w:p w:rsidR="00773E72" w:rsidRPr="00C915D2" w:rsidRDefault="00773E72" w:rsidP="00773E72">
      <w:pPr>
        <w:spacing w:after="0" w:line="240" w:lineRule="auto"/>
        <w:ind w:firstLine="708"/>
        <w:jc w:val="both"/>
        <w:rPr>
          <w:rFonts w:ascii="Times New Roman" w:hAnsi="Times New Roman" w:cs="Times New Roman"/>
          <w:sz w:val="28"/>
          <w:szCs w:val="28"/>
        </w:rPr>
      </w:pPr>
      <w:r w:rsidRPr="00C915D2">
        <w:rPr>
          <w:rFonts w:ascii="Times New Roman" w:hAnsi="Times New Roman" w:cs="Times New Roman"/>
          <w:sz w:val="28"/>
          <w:szCs w:val="28"/>
          <w:lang w:val="en-US"/>
        </w:rPr>
        <w:t>1</w:t>
      </w:r>
      <w:r w:rsidR="00C915D2" w:rsidRPr="00C915D2">
        <w:rPr>
          <w:rFonts w:ascii="Times New Roman" w:hAnsi="Times New Roman" w:cs="Times New Roman"/>
          <w:sz w:val="28"/>
          <w:szCs w:val="28"/>
        </w:rPr>
        <w:t>0</w:t>
      </w:r>
      <w:r w:rsidR="00C915D2">
        <w:rPr>
          <w:rFonts w:ascii="Times New Roman" w:hAnsi="Times New Roman" w:cs="Times New Roman"/>
          <w:sz w:val="28"/>
          <w:szCs w:val="28"/>
          <w:lang w:val="en-US"/>
        </w:rPr>
        <w:t>9</w:t>
      </w:r>
      <w:r w:rsidR="00C915D2">
        <w:rPr>
          <w:rFonts w:ascii="Times New Roman" w:hAnsi="Times New Roman" w:cs="Times New Roman"/>
          <w:sz w:val="28"/>
          <w:szCs w:val="28"/>
        </w:rPr>
        <w:t xml:space="preserve"> </w:t>
      </w:r>
      <w:r w:rsidRPr="00C915D2">
        <w:rPr>
          <w:rFonts w:ascii="Times New Roman" w:hAnsi="Times New Roman" w:cs="Times New Roman"/>
          <w:sz w:val="28"/>
          <w:szCs w:val="28"/>
          <w:lang w:val="en-US"/>
        </w:rPr>
        <w:t xml:space="preserve">Jordanov V.M., Atanassova M., Dukov I.L. Solvent extraction of lanthanides with 1-phenyl-3-methyl-4-benzoyl-pyrazolone-5 // Sep. Sci. Technol. </w:t>
      </w:r>
      <w:r w:rsidRPr="00C915D2">
        <w:rPr>
          <w:rFonts w:ascii="Times New Roman" w:hAnsi="Times New Roman" w:cs="Times New Roman"/>
          <w:sz w:val="28"/>
          <w:szCs w:val="28"/>
        </w:rPr>
        <w:t>–</w:t>
      </w:r>
      <w:r w:rsidRPr="00C915D2">
        <w:rPr>
          <w:rFonts w:ascii="Times New Roman" w:hAnsi="Times New Roman" w:cs="Times New Roman"/>
          <w:sz w:val="28"/>
          <w:szCs w:val="28"/>
          <w:lang w:val="en-US"/>
        </w:rPr>
        <w:t xml:space="preserve"> 2002.</w:t>
      </w:r>
      <w:r w:rsidRPr="00C915D2">
        <w:rPr>
          <w:rFonts w:ascii="Times New Roman" w:hAnsi="Times New Roman" w:cs="Times New Roman"/>
          <w:sz w:val="28"/>
          <w:szCs w:val="28"/>
        </w:rPr>
        <w:t xml:space="preserve"> –</w:t>
      </w:r>
      <w:r w:rsidRPr="00C915D2">
        <w:rPr>
          <w:rFonts w:ascii="Times New Roman" w:hAnsi="Times New Roman" w:cs="Times New Roman"/>
          <w:sz w:val="28"/>
          <w:szCs w:val="28"/>
          <w:lang w:val="en-US"/>
        </w:rPr>
        <w:t xml:space="preserve"> Vol. 37. </w:t>
      </w:r>
      <w:r w:rsidRPr="00C915D2">
        <w:rPr>
          <w:rFonts w:ascii="Times New Roman" w:hAnsi="Times New Roman" w:cs="Times New Roman"/>
          <w:sz w:val="28"/>
          <w:szCs w:val="28"/>
        </w:rPr>
        <w:t>–</w:t>
      </w:r>
      <w:r w:rsidRPr="00C915D2">
        <w:rPr>
          <w:rFonts w:ascii="Times New Roman" w:hAnsi="Times New Roman" w:cs="Times New Roman"/>
          <w:sz w:val="28"/>
          <w:szCs w:val="28"/>
          <w:lang w:val="en-US"/>
        </w:rPr>
        <w:t xml:space="preserve"> P. 3349–3356.</w:t>
      </w:r>
    </w:p>
    <w:p w:rsidR="00773E72" w:rsidRPr="00C915D2" w:rsidRDefault="00C915D2" w:rsidP="00773E72">
      <w:pPr>
        <w:spacing w:after="0" w:line="240" w:lineRule="auto"/>
        <w:ind w:firstLine="708"/>
        <w:jc w:val="both"/>
        <w:rPr>
          <w:rFonts w:ascii="Times New Roman" w:hAnsi="Times New Roman" w:cs="Times New Roman"/>
          <w:sz w:val="28"/>
          <w:szCs w:val="28"/>
          <w:lang w:val="en-US"/>
        </w:rPr>
      </w:pPr>
      <w:r w:rsidRPr="00C915D2">
        <w:rPr>
          <w:rFonts w:ascii="Times New Roman" w:hAnsi="Times New Roman" w:cs="Times New Roman"/>
          <w:sz w:val="28"/>
          <w:szCs w:val="28"/>
        </w:rPr>
        <w:t>11</w:t>
      </w:r>
      <w:r w:rsidR="00773E72" w:rsidRPr="00C915D2">
        <w:rPr>
          <w:rFonts w:ascii="Times New Roman" w:hAnsi="Times New Roman" w:cs="Times New Roman"/>
          <w:sz w:val="28"/>
          <w:szCs w:val="28"/>
        </w:rPr>
        <w:t xml:space="preserve">0 Lesnov A.E., Sazonova E.A. Extraction of scandium ions by 1-Alkyl-3- methyl-2-pyrazolin-5-ones from perchlorate solutions // Russ. J Inorg Chem. – 2007. – </w:t>
      </w:r>
      <w:r w:rsidR="00773E72" w:rsidRPr="00C915D2">
        <w:rPr>
          <w:rFonts w:ascii="Times New Roman" w:hAnsi="Times New Roman" w:cs="Times New Roman"/>
          <w:sz w:val="28"/>
          <w:szCs w:val="28"/>
          <w:lang w:val="en-US"/>
        </w:rPr>
        <w:t xml:space="preserve">Vol. </w:t>
      </w:r>
      <w:r w:rsidR="00773E72" w:rsidRPr="00C915D2">
        <w:rPr>
          <w:rFonts w:ascii="Times New Roman" w:hAnsi="Times New Roman" w:cs="Times New Roman"/>
          <w:sz w:val="28"/>
          <w:szCs w:val="28"/>
        </w:rPr>
        <w:t xml:space="preserve">52. – </w:t>
      </w:r>
      <w:r w:rsidR="00773E72" w:rsidRPr="00C915D2">
        <w:rPr>
          <w:rFonts w:ascii="Times New Roman" w:hAnsi="Times New Roman" w:cs="Times New Roman"/>
          <w:sz w:val="28"/>
          <w:szCs w:val="28"/>
          <w:lang w:val="en-US"/>
        </w:rPr>
        <w:t xml:space="preserve">P. </w:t>
      </w:r>
      <w:r w:rsidR="00773E72" w:rsidRPr="00C915D2">
        <w:rPr>
          <w:rFonts w:ascii="Times New Roman" w:hAnsi="Times New Roman" w:cs="Times New Roman"/>
          <w:sz w:val="28"/>
          <w:szCs w:val="28"/>
        </w:rPr>
        <w:t>979–982.</w:t>
      </w:r>
    </w:p>
    <w:p w:rsidR="00773E72" w:rsidRPr="00C915D2" w:rsidRDefault="00C915D2" w:rsidP="00773E72">
      <w:pPr>
        <w:spacing w:after="0" w:line="240" w:lineRule="auto"/>
        <w:ind w:firstLine="708"/>
        <w:jc w:val="both"/>
        <w:rPr>
          <w:rFonts w:ascii="Times New Roman" w:hAnsi="Times New Roman" w:cs="Times New Roman"/>
          <w:sz w:val="28"/>
          <w:szCs w:val="28"/>
          <w:lang w:val="en-US"/>
        </w:rPr>
      </w:pPr>
      <w:r w:rsidRPr="00C915D2">
        <w:rPr>
          <w:rFonts w:ascii="Times New Roman" w:hAnsi="Times New Roman" w:cs="Times New Roman"/>
          <w:sz w:val="28"/>
          <w:szCs w:val="28"/>
        </w:rPr>
        <w:t>11</w:t>
      </w:r>
      <w:r>
        <w:rPr>
          <w:rFonts w:ascii="Times New Roman" w:hAnsi="Times New Roman" w:cs="Times New Roman"/>
          <w:sz w:val="28"/>
          <w:szCs w:val="28"/>
          <w:lang w:val="en-US"/>
        </w:rPr>
        <w:t>1</w:t>
      </w:r>
      <w:r>
        <w:rPr>
          <w:rFonts w:ascii="Times New Roman" w:hAnsi="Times New Roman" w:cs="Times New Roman"/>
          <w:sz w:val="28"/>
          <w:szCs w:val="28"/>
        </w:rPr>
        <w:t xml:space="preserve"> </w:t>
      </w:r>
      <w:r w:rsidR="00773E72" w:rsidRPr="00C915D2">
        <w:rPr>
          <w:rFonts w:ascii="Times New Roman" w:hAnsi="Times New Roman" w:cs="Times New Roman"/>
          <w:sz w:val="28"/>
          <w:szCs w:val="28"/>
          <w:lang w:val="en-US"/>
        </w:rPr>
        <w:t xml:space="preserve">Kuroda R., Hikawa I. Separation of scandium and rare earths by anion exchange in acetic acid-HC1 mixtures // Neurobiology of Learning &amp; Memory. </w:t>
      </w:r>
      <w:r w:rsidR="00773E72" w:rsidRPr="00C915D2">
        <w:rPr>
          <w:rFonts w:ascii="Times New Roman" w:hAnsi="Times New Roman" w:cs="Times New Roman"/>
          <w:sz w:val="28"/>
          <w:szCs w:val="28"/>
        </w:rPr>
        <w:t>–</w:t>
      </w:r>
      <w:r w:rsidR="00773E72" w:rsidRPr="00C915D2">
        <w:rPr>
          <w:rFonts w:ascii="Times New Roman" w:hAnsi="Times New Roman" w:cs="Times New Roman"/>
          <w:sz w:val="28"/>
          <w:szCs w:val="28"/>
          <w:lang w:val="en-US"/>
        </w:rPr>
        <w:t xml:space="preserve"> 2015. </w:t>
      </w:r>
      <w:r w:rsidR="00773E72" w:rsidRPr="00C915D2">
        <w:rPr>
          <w:rFonts w:ascii="Times New Roman" w:hAnsi="Times New Roman" w:cs="Times New Roman"/>
          <w:sz w:val="28"/>
          <w:szCs w:val="28"/>
        </w:rPr>
        <w:t>–</w:t>
      </w:r>
      <w:r w:rsidR="00773E72" w:rsidRPr="00C915D2">
        <w:rPr>
          <w:rFonts w:ascii="Times New Roman" w:hAnsi="Times New Roman" w:cs="Times New Roman"/>
          <w:sz w:val="28"/>
          <w:szCs w:val="28"/>
          <w:lang w:val="en-US"/>
        </w:rPr>
        <w:t xml:space="preserve"> Vol. 118(1). </w:t>
      </w:r>
      <w:r w:rsidR="00773E72" w:rsidRPr="00C915D2">
        <w:rPr>
          <w:rFonts w:ascii="Times New Roman" w:hAnsi="Times New Roman" w:cs="Times New Roman"/>
          <w:sz w:val="28"/>
          <w:szCs w:val="28"/>
        </w:rPr>
        <w:t>–</w:t>
      </w:r>
      <w:r w:rsidR="00773E72" w:rsidRPr="00C915D2">
        <w:rPr>
          <w:rFonts w:ascii="Times New Roman" w:hAnsi="Times New Roman" w:cs="Times New Roman"/>
          <w:sz w:val="28"/>
          <w:szCs w:val="28"/>
          <w:lang w:val="en-US"/>
        </w:rPr>
        <w:t xml:space="preserve"> P. 209–215.</w:t>
      </w:r>
    </w:p>
    <w:p w:rsidR="00773E72" w:rsidRPr="00C915D2" w:rsidRDefault="00C915D2" w:rsidP="00773E72">
      <w:pPr>
        <w:spacing w:after="0" w:line="240" w:lineRule="auto"/>
        <w:ind w:firstLine="708"/>
        <w:jc w:val="both"/>
        <w:rPr>
          <w:rFonts w:ascii="Times New Roman" w:hAnsi="Times New Roman" w:cs="Times New Roman"/>
          <w:sz w:val="28"/>
          <w:szCs w:val="28"/>
          <w:lang w:val="en-US"/>
        </w:rPr>
      </w:pPr>
      <w:r w:rsidRPr="00C915D2">
        <w:rPr>
          <w:rFonts w:ascii="Times New Roman" w:hAnsi="Times New Roman" w:cs="Times New Roman"/>
          <w:sz w:val="28"/>
          <w:szCs w:val="28"/>
        </w:rPr>
        <w:t>11</w:t>
      </w:r>
      <w:r>
        <w:rPr>
          <w:rFonts w:ascii="Times New Roman" w:hAnsi="Times New Roman" w:cs="Times New Roman"/>
          <w:sz w:val="28"/>
          <w:szCs w:val="28"/>
          <w:lang w:val="en-US"/>
        </w:rPr>
        <w:t>2</w:t>
      </w:r>
      <w:r>
        <w:rPr>
          <w:rFonts w:ascii="Times New Roman" w:hAnsi="Times New Roman" w:cs="Times New Roman"/>
          <w:sz w:val="28"/>
          <w:szCs w:val="28"/>
        </w:rPr>
        <w:t xml:space="preserve"> </w:t>
      </w:r>
      <w:r w:rsidR="00773E72" w:rsidRPr="00C915D2">
        <w:rPr>
          <w:rFonts w:ascii="Times New Roman" w:hAnsi="Times New Roman" w:cs="Times New Roman"/>
          <w:sz w:val="28"/>
          <w:szCs w:val="28"/>
          <w:lang w:val="en-US"/>
        </w:rPr>
        <w:t xml:space="preserve">Sokolova Y.V. Sorption purification of scandium(III) to remove zirconium(IV) impurity in hydrochloric acid solutions // Russian Journal of Applied Chemistry. </w:t>
      </w:r>
      <w:r w:rsidR="00773E72" w:rsidRPr="00C915D2">
        <w:rPr>
          <w:rFonts w:ascii="Times New Roman" w:hAnsi="Times New Roman" w:cs="Times New Roman"/>
          <w:sz w:val="28"/>
          <w:szCs w:val="28"/>
        </w:rPr>
        <w:t>–</w:t>
      </w:r>
      <w:r w:rsidR="00773E72" w:rsidRPr="00C915D2">
        <w:rPr>
          <w:rFonts w:ascii="Times New Roman" w:hAnsi="Times New Roman" w:cs="Times New Roman"/>
          <w:sz w:val="28"/>
          <w:szCs w:val="28"/>
          <w:lang w:val="en-US"/>
        </w:rPr>
        <w:t xml:space="preserve"> 2001. </w:t>
      </w:r>
      <w:r w:rsidR="00773E72" w:rsidRPr="00C915D2">
        <w:rPr>
          <w:rFonts w:ascii="Times New Roman" w:hAnsi="Times New Roman" w:cs="Times New Roman"/>
          <w:sz w:val="28"/>
          <w:szCs w:val="28"/>
        </w:rPr>
        <w:t>–</w:t>
      </w:r>
      <w:r w:rsidR="00773E72" w:rsidRPr="00C915D2">
        <w:rPr>
          <w:rFonts w:ascii="Times New Roman" w:hAnsi="Times New Roman" w:cs="Times New Roman"/>
          <w:sz w:val="28"/>
          <w:szCs w:val="28"/>
          <w:lang w:val="en-US"/>
        </w:rPr>
        <w:t xml:space="preserve"> Vol. 74(3). </w:t>
      </w:r>
      <w:r w:rsidR="00773E72" w:rsidRPr="00C915D2">
        <w:rPr>
          <w:rFonts w:ascii="Times New Roman" w:hAnsi="Times New Roman" w:cs="Times New Roman"/>
          <w:sz w:val="28"/>
          <w:szCs w:val="28"/>
        </w:rPr>
        <w:t>–</w:t>
      </w:r>
      <w:r w:rsidR="00773E72" w:rsidRPr="00C915D2">
        <w:rPr>
          <w:rFonts w:ascii="Times New Roman" w:hAnsi="Times New Roman" w:cs="Times New Roman"/>
          <w:sz w:val="28"/>
          <w:szCs w:val="28"/>
          <w:lang w:val="en-US"/>
        </w:rPr>
        <w:t xml:space="preserve"> P. 414–416.</w:t>
      </w:r>
    </w:p>
    <w:p w:rsidR="00773E72" w:rsidRPr="00C915D2" w:rsidRDefault="00C915D2" w:rsidP="00773E72">
      <w:pPr>
        <w:spacing w:after="0" w:line="240" w:lineRule="auto"/>
        <w:ind w:firstLine="708"/>
        <w:jc w:val="both"/>
        <w:rPr>
          <w:rFonts w:ascii="Times New Roman" w:hAnsi="Times New Roman" w:cs="Times New Roman"/>
          <w:sz w:val="28"/>
          <w:szCs w:val="28"/>
          <w:lang w:val="en-US"/>
        </w:rPr>
      </w:pPr>
      <w:r w:rsidRPr="00C915D2">
        <w:rPr>
          <w:rFonts w:ascii="Times New Roman" w:hAnsi="Times New Roman" w:cs="Times New Roman"/>
          <w:sz w:val="28"/>
          <w:szCs w:val="28"/>
        </w:rPr>
        <w:t>11</w:t>
      </w:r>
      <w:r>
        <w:rPr>
          <w:rFonts w:ascii="Times New Roman" w:hAnsi="Times New Roman" w:cs="Times New Roman"/>
          <w:sz w:val="28"/>
          <w:szCs w:val="28"/>
          <w:lang w:val="en-US"/>
        </w:rPr>
        <w:t>3</w:t>
      </w:r>
      <w:r>
        <w:rPr>
          <w:rFonts w:ascii="Times New Roman" w:hAnsi="Times New Roman" w:cs="Times New Roman"/>
          <w:sz w:val="28"/>
          <w:szCs w:val="28"/>
        </w:rPr>
        <w:t xml:space="preserve"> </w:t>
      </w:r>
      <w:r w:rsidR="00773E72" w:rsidRPr="00C915D2">
        <w:rPr>
          <w:rFonts w:ascii="Times New Roman" w:hAnsi="Times New Roman" w:cs="Times New Roman"/>
          <w:sz w:val="28"/>
          <w:szCs w:val="28"/>
          <w:lang w:val="en-US"/>
        </w:rPr>
        <w:t xml:space="preserve">Rourke W. J., Natansohn S. Ion exchange method for the purification of scandium // Journal of Biochemistry. </w:t>
      </w:r>
      <w:r w:rsidR="00773E72" w:rsidRPr="00C915D2">
        <w:rPr>
          <w:rFonts w:ascii="Times New Roman" w:hAnsi="Times New Roman" w:cs="Times New Roman"/>
          <w:sz w:val="28"/>
          <w:szCs w:val="28"/>
        </w:rPr>
        <w:t>–</w:t>
      </w:r>
      <w:r w:rsidR="00773E72" w:rsidRPr="00C915D2">
        <w:rPr>
          <w:rFonts w:ascii="Times New Roman" w:hAnsi="Times New Roman" w:cs="Times New Roman"/>
          <w:sz w:val="28"/>
          <w:szCs w:val="28"/>
          <w:lang w:val="en-US"/>
        </w:rPr>
        <w:t xml:space="preserve"> 2003. </w:t>
      </w:r>
      <w:r w:rsidR="00773E72" w:rsidRPr="00C915D2">
        <w:rPr>
          <w:rFonts w:ascii="Times New Roman" w:hAnsi="Times New Roman" w:cs="Times New Roman"/>
          <w:sz w:val="28"/>
          <w:szCs w:val="28"/>
        </w:rPr>
        <w:t>–</w:t>
      </w:r>
      <w:r w:rsidR="00773E72" w:rsidRPr="00C915D2">
        <w:rPr>
          <w:rFonts w:ascii="Times New Roman" w:hAnsi="Times New Roman" w:cs="Times New Roman"/>
          <w:sz w:val="28"/>
          <w:szCs w:val="28"/>
          <w:lang w:val="en-US"/>
        </w:rPr>
        <w:t xml:space="preserve"> Vol. 134(3). </w:t>
      </w:r>
      <w:r w:rsidR="00773E72" w:rsidRPr="00C915D2">
        <w:rPr>
          <w:rFonts w:ascii="Times New Roman" w:hAnsi="Times New Roman" w:cs="Times New Roman"/>
          <w:sz w:val="28"/>
          <w:szCs w:val="28"/>
        </w:rPr>
        <w:t>–</w:t>
      </w:r>
      <w:r w:rsidR="00773E72" w:rsidRPr="00C915D2">
        <w:rPr>
          <w:rFonts w:ascii="Times New Roman" w:hAnsi="Times New Roman" w:cs="Times New Roman"/>
          <w:sz w:val="28"/>
          <w:szCs w:val="28"/>
          <w:lang w:val="en-US"/>
        </w:rPr>
        <w:t xml:space="preserve"> P.447–457.</w:t>
      </w:r>
    </w:p>
    <w:p w:rsidR="00773E72" w:rsidRPr="00C915D2" w:rsidRDefault="00C915D2" w:rsidP="00773E72">
      <w:pPr>
        <w:spacing w:after="0" w:line="240" w:lineRule="auto"/>
        <w:ind w:firstLine="708"/>
        <w:jc w:val="both"/>
        <w:rPr>
          <w:rFonts w:ascii="Times New Roman" w:hAnsi="Times New Roman" w:cs="Times New Roman"/>
          <w:sz w:val="28"/>
          <w:szCs w:val="28"/>
          <w:lang w:val="en-US"/>
        </w:rPr>
      </w:pPr>
      <w:r w:rsidRPr="00C915D2">
        <w:rPr>
          <w:rFonts w:ascii="Times New Roman" w:hAnsi="Times New Roman" w:cs="Times New Roman"/>
          <w:sz w:val="28"/>
          <w:szCs w:val="28"/>
        </w:rPr>
        <w:t>11</w:t>
      </w:r>
      <w:r>
        <w:rPr>
          <w:rFonts w:ascii="Times New Roman" w:hAnsi="Times New Roman" w:cs="Times New Roman"/>
          <w:sz w:val="28"/>
          <w:szCs w:val="28"/>
          <w:lang w:val="en-US"/>
        </w:rPr>
        <w:t>4</w:t>
      </w:r>
      <w:r>
        <w:rPr>
          <w:rFonts w:ascii="Times New Roman" w:hAnsi="Times New Roman" w:cs="Times New Roman"/>
          <w:sz w:val="28"/>
          <w:szCs w:val="28"/>
        </w:rPr>
        <w:t xml:space="preserve"> </w:t>
      </w:r>
      <w:r w:rsidR="00773E72" w:rsidRPr="00C915D2">
        <w:rPr>
          <w:rFonts w:ascii="Times New Roman" w:hAnsi="Times New Roman" w:cs="Times New Roman"/>
          <w:sz w:val="28"/>
          <w:szCs w:val="28"/>
          <w:lang w:val="en-US"/>
        </w:rPr>
        <w:t xml:space="preserve">Peng Z., Li Q., Li Z., Zhang G., Cao Z., Guan, W. Removal of impurities from scandium solutions by ion exchange // Journal of Central South University. </w:t>
      </w:r>
      <w:r w:rsidR="00773E72" w:rsidRPr="00C915D2">
        <w:rPr>
          <w:rFonts w:ascii="Times New Roman" w:hAnsi="Times New Roman" w:cs="Times New Roman"/>
          <w:sz w:val="28"/>
          <w:szCs w:val="28"/>
        </w:rPr>
        <w:t>–</w:t>
      </w:r>
      <w:r w:rsidR="00773E72" w:rsidRPr="00C915D2">
        <w:rPr>
          <w:rFonts w:ascii="Times New Roman" w:hAnsi="Times New Roman" w:cs="Times New Roman"/>
          <w:sz w:val="28"/>
          <w:szCs w:val="28"/>
          <w:lang w:val="en-US"/>
        </w:rPr>
        <w:t xml:space="preserve"> 2018. </w:t>
      </w:r>
      <w:r w:rsidR="00773E72" w:rsidRPr="00C915D2">
        <w:rPr>
          <w:rFonts w:ascii="Times New Roman" w:hAnsi="Times New Roman" w:cs="Times New Roman"/>
          <w:sz w:val="28"/>
          <w:szCs w:val="28"/>
        </w:rPr>
        <w:t>–</w:t>
      </w:r>
      <w:r w:rsidR="00773E72" w:rsidRPr="00C915D2">
        <w:rPr>
          <w:rFonts w:ascii="Times New Roman" w:hAnsi="Times New Roman" w:cs="Times New Roman"/>
          <w:sz w:val="28"/>
          <w:szCs w:val="28"/>
          <w:lang w:val="en-US"/>
        </w:rPr>
        <w:t xml:space="preserve"> Vol. 25(12). </w:t>
      </w:r>
      <w:r w:rsidR="00773E72" w:rsidRPr="00C915D2">
        <w:rPr>
          <w:rFonts w:ascii="Times New Roman" w:hAnsi="Times New Roman" w:cs="Times New Roman"/>
          <w:sz w:val="28"/>
          <w:szCs w:val="28"/>
        </w:rPr>
        <w:t>–</w:t>
      </w:r>
      <w:r w:rsidR="00773E72" w:rsidRPr="00C915D2">
        <w:rPr>
          <w:rFonts w:ascii="Times New Roman" w:hAnsi="Times New Roman" w:cs="Times New Roman"/>
          <w:sz w:val="28"/>
          <w:szCs w:val="28"/>
          <w:lang w:val="en-US"/>
        </w:rPr>
        <w:t xml:space="preserve"> P. 2953–2961. DOI:10.1007/s11771-018-3965-7 </w:t>
      </w:r>
    </w:p>
    <w:p w:rsidR="00773E72" w:rsidRPr="00C915D2" w:rsidRDefault="00C915D2" w:rsidP="00773E72">
      <w:pPr>
        <w:spacing w:after="0" w:line="240" w:lineRule="auto"/>
        <w:ind w:firstLine="708"/>
        <w:jc w:val="both"/>
        <w:rPr>
          <w:rFonts w:ascii="Times New Roman" w:hAnsi="Times New Roman" w:cs="Times New Roman"/>
          <w:sz w:val="28"/>
          <w:szCs w:val="28"/>
        </w:rPr>
      </w:pPr>
      <w:r w:rsidRPr="00C915D2">
        <w:rPr>
          <w:rFonts w:ascii="Times New Roman" w:hAnsi="Times New Roman" w:cs="Times New Roman"/>
          <w:sz w:val="28"/>
          <w:szCs w:val="28"/>
        </w:rPr>
        <w:t>11</w:t>
      </w:r>
      <w:r>
        <w:rPr>
          <w:rFonts w:ascii="Times New Roman" w:hAnsi="Times New Roman" w:cs="Times New Roman"/>
          <w:sz w:val="28"/>
          <w:szCs w:val="28"/>
          <w:lang w:val="en-US"/>
        </w:rPr>
        <w:t>5</w:t>
      </w:r>
      <w:r>
        <w:rPr>
          <w:rFonts w:ascii="Times New Roman" w:hAnsi="Times New Roman" w:cs="Times New Roman"/>
          <w:sz w:val="28"/>
          <w:szCs w:val="28"/>
        </w:rPr>
        <w:t xml:space="preserve"> </w:t>
      </w:r>
      <w:r w:rsidR="00773E72" w:rsidRPr="00C915D2">
        <w:rPr>
          <w:rFonts w:ascii="Times New Roman" w:hAnsi="Times New Roman" w:cs="Times New Roman"/>
          <w:sz w:val="28"/>
          <w:szCs w:val="28"/>
          <w:lang w:val="en-US"/>
        </w:rPr>
        <w:t xml:space="preserve">Lin W., Zeng J. Separation of Sc with Ca, Mg, Fe, Ti, Al and Mn by ion exchange // Metallurgical Analysis. </w:t>
      </w:r>
      <w:r w:rsidR="00773E72" w:rsidRPr="00C915D2">
        <w:rPr>
          <w:rFonts w:ascii="Times New Roman" w:hAnsi="Times New Roman" w:cs="Times New Roman"/>
          <w:sz w:val="28"/>
          <w:szCs w:val="28"/>
        </w:rPr>
        <w:t>–</w:t>
      </w:r>
      <w:r w:rsidR="00773E72" w:rsidRPr="00C915D2">
        <w:rPr>
          <w:rFonts w:ascii="Times New Roman" w:hAnsi="Times New Roman" w:cs="Times New Roman"/>
          <w:sz w:val="28"/>
          <w:szCs w:val="28"/>
          <w:lang w:val="en-US"/>
        </w:rPr>
        <w:t xml:space="preserve"> 1989. </w:t>
      </w:r>
      <w:r w:rsidR="00773E72" w:rsidRPr="00C915D2">
        <w:rPr>
          <w:rFonts w:ascii="Times New Roman" w:hAnsi="Times New Roman" w:cs="Times New Roman"/>
          <w:sz w:val="28"/>
          <w:szCs w:val="28"/>
        </w:rPr>
        <w:t>–</w:t>
      </w:r>
      <w:r w:rsidR="00773E72" w:rsidRPr="00C915D2">
        <w:rPr>
          <w:rFonts w:ascii="Times New Roman" w:hAnsi="Times New Roman" w:cs="Times New Roman"/>
          <w:sz w:val="28"/>
          <w:szCs w:val="28"/>
          <w:lang w:val="en-US"/>
        </w:rPr>
        <w:t xml:space="preserve"> Vol. 9(2): 1. </w:t>
      </w:r>
    </w:p>
    <w:p w:rsidR="00773E72" w:rsidRPr="00C915D2" w:rsidRDefault="00C915D2" w:rsidP="00773E72">
      <w:pPr>
        <w:spacing w:after="0" w:line="240" w:lineRule="auto"/>
        <w:ind w:firstLine="708"/>
        <w:jc w:val="both"/>
        <w:rPr>
          <w:rFonts w:ascii="Times New Roman" w:hAnsi="Times New Roman" w:cs="Times New Roman"/>
          <w:sz w:val="28"/>
          <w:szCs w:val="28"/>
        </w:rPr>
      </w:pPr>
      <w:r w:rsidRPr="00C915D2">
        <w:rPr>
          <w:rFonts w:ascii="Times New Roman" w:hAnsi="Times New Roman" w:cs="Times New Roman"/>
          <w:sz w:val="28"/>
          <w:szCs w:val="28"/>
        </w:rPr>
        <w:t>11</w:t>
      </w:r>
      <w:r>
        <w:rPr>
          <w:rFonts w:ascii="Times New Roman" w:hAnsi="Times New Roman" w:cs="Times New Roman"/>
          <w:sz w:val="28"/>
          <w:szCs w:val="28"/>
        </w:rPr>
        <w:t xml:space="preserve">6 </w:t>
      </w:r>
      <w:r w:rsidR="00773E72" w:rsidRPr="00C915D2">
        <w:rPr>
          <w:rFonts w:ascii="Times New Roman" w:hAnsi="Times New Roman" w:cs="Times New Roman"/>
          <w:sz w:val="28"/>
          <w:szCs w:val="28"/>
        </w:rPr>
        <w:t>Rourke W.J., Lai W., Natansohn S. Liquid extraction procedure for the recovery of scandium. – 1990. – US Patent No. 4898719.</w:t>
      </w:r>
    </w:p>
    <w:p w:rsidR="00773E72" w:rsidRPr="00C915D2" w:rsidRDefault="00C915D2" w:rsidP="00773E72">
      <w:pPr>
        <w:spacing w:after="0" w:line="240" w:lineRule="auto"/>
        <w:ind w:firstLine="708"/>
        <w:jc w:val="both"/>
        <w:rPr>
          <w:rFonts w:ascii="Times New Roman" w:hAnsi="Times New Roman" w:cs="Times New Roman"/>
          <w:sz w:val="28"/>
          <w:szCs w:val="28"/>
        </w:rPr>
      </w:pPr>
      <w:r w:rsidRPr="00C915D2">
        <w:rPr>
          <w:rFonts w:ascii="Times New Roman" w:hAnsi="Times New Roman" w:cs="Times New Roman"/>
          <w:sz w:val="28"/>
          <w:szCs w:val="28"/>
        </w:rPr>
        <w:t>11</w:t>
      </w:r>
      <w:r>
        <w:rPr>
          <w:rFonts w:ascii="Times New Roman" w:hAnsi="Times New Roman" w:cs="Times New Roman"/>
          <w:sz w:val="28"/>
          <w:szCs w:val="28"/>
        </w:rPr>
        <w:t xml:space="preserve">7 </w:t>
      </w:r>
      <w:r w:rsidR="00773E72" w:rsidRPr="00C915D2">
        <w:rPr>
          <w:rFonts w:ascii="Times New Roman" w:hAnsi="Times New Roman" w:cs="Times New Roman"/>
          <w:sz w:val="28"/>
          <w:szCs w:val="28"/>
        </w:rPr>
        <w:t xml:space="preserve">Napol’skikh J., Shoppert A., Loginova I., Kirillov S., Valeev D. Selective Recovery of Scandium (Sc) from Sulfate Solution of Bauxite Residue Leaching Using Puromet MTS9580 Ion-Exchange Sorption // Metals. – 2024. – </w:t>
      </w:r>
      <w:r w:rsidR="00773E72" w:rsidRPr="00C915D2">
        <w:rPr>
          <w:rFonts w:ascii="Times New Roman" w:hAnsi="Times New Roman" w:cs="Times New Roman"/>
          <w:sz w:val="28"/>
          <w:szCs w:val="28"/>
          <w:lang w:val="en-US"/>
        </w:rPr>
        <w:t xml:space="preserve">Vol. </w:t>
      </w:r>
      <w:r w:rsidR="00773E72" w:rsidRPr="00C915D2">
        <w:rPr>
          <w:rFonts w:ascii="Times New Roman" w:hAnsi="Times New Roman" w:cs="Times New Roman"/>
          <w:sz w:val="28"/>
          <w:szCs w:val="28"/>
        </w:rPr>
        <w:t xml:space="preserve">14, 234. </w:t>
      </w:r>
      <w:hyperlink r:id="rId142" w:history="1">
        <w:r w:rsidR="00773E72" w:rsidRPr="00C915D2">
          <w:rPr>
            <w:rStyle w:val="a6"/>
            <w:rFonts w:ascii="Times New Roman" w:hAnsi="Times New Roman" w:cs="Times New Roman"/>
            <w:sz w:val="28"/>
            <w:szCs w:val="28"/>
          </w:rPr>
          <w:t>https://doi.org/10.3390/met14020234</w:t>
        </w:r>
      </w:hyperlink>
    </w:p>
    <w:p w:rsidR="00773E72" w:rsidRPr="00C915D2" w:rsidRDefault="00C915D2" w:rsidP="00773E72">
      <w:pPr>
        <w:spacing w:after="0" w:line="240" w:lineRule="auto"/>
        <w:ind w:firstLine="708"/>
        <w:jc w:val="both"/>
        <w:rPr>
          <w:rFonts w:ascii="Times New Roman" w:hAnsi="Times New Roman" w:cs="Times New Roman"/>
          <w:sz w:val="28"/>
          <w:szCs w:val="28"/>
        </w:rPr>
      </w:pPr>
      <w:r w:rsidRPr="00C915D2">
        <w:rPr>
          <w:rFonts w:ascii="Times New Roman" w:hAnsi="Times New Roman" w:cs="Times New Roman"/>
          <w:sz w:val="28"/>
          <w:szCs w:val="28"/>
        </w:rPr>
        <w:t>11</w:t>
      </w:r>
      <w:r>
        <w:rPr>
          <w:rFonts w:ascii="Times New Roman" w:hAnsi="Times New Roman" w:cs="Times New Roman"/>
          <w:sz w:val="28"/>
          <w:szCs w:val="28"/>
        </w:rPr>
        <w:t xml:space="preserve">8 </w:t>
      </w:r>
      <w:r w:rsidR="00773E72" w:rsidRPr="00C915D2">
        <w:rPr>
          <w:rFonts w:ascii="Times New Roman" w:hAnsi="Times New Roman" w:cs="Times New Roman"/>
          <w:sz w:val="28"/>
          <w:szCs w:val="28"/>
          <w:lang w:val="en-US"/>
        </w:rPr>
        <w:t>Nguyen N</w:t>
      </w:r>
      <w:r w:rsidR="00773E72" w:rsidRPr="00C915D2">
        <w:rPr>
          <w:rFonts w:ascii="Times New Roman" w:hAnsi="Times New Roman" w:cs="Times New Roman"/>
          <w:sz w:val="28"/>
          <w:szCs w:val="28"/>
        </w:rPr>
        <w:t>.</w:t>
      </w:r>
      <w:r w:rsidR="00773E72" w:rsidRPr="00C915D2">
        <w:rPr>
          <w:rFonts w:ascii="Times New Roman" w:hAnsi="Times New Roman" w:cs="Times New Roman"/>
          <w:sz w:val="28"/>
          <w:szCs w:val="28"/>
          <w:lang w:val="en-US"/>
        </w:rPr>
        <w:t>V</w:t>
      </w:r>
      <w:r w:rsidR="00773E72" w:rsidRPr="00C915D2">
        <w:rPr>
          <w:rFonts w:ascii="Times New Roman" w:hAnsi="Times New Roman" w:cs="Times New Roman"/>
          <w:sz w:val="28"/>
          <w:szCs w:val="28"/>
        </w:rPr>
        <w:t>.</w:t>
      </w:r>
      <w:r w:rsidR="00773E72" w:rsidRPr="00C915D2">
        <w:rPr>
          <w:rFonts w:ascii="Times New Roman" w:hAnsi="Times New Roman" w:cs="Times New Roman"/>
          <w:sz w:val="28"/>
          <w:szCs w:val="28"/>
          <w:lang w:val="en-US"/>
        </w:rPr>
        <w:t>, Iizuka A</w:t>
      </w:r>
      <w:r w:rsidR="00773E72" w:rsidRPr="00C915D2">
        <w:rPr>
          <w:rFonts w:ascii="Times New Roman" w:hAnsi="Times New Roman" w:cs="Times New Roman"/>
          <w:sz w:val="28"/>
          <w:szCs w:val="28"/>
        </w:rPr>
        <w:t>.</w:t>
      </w:r>
      <w:r w:rsidR="00773E72" w:rsidRPr="00C915D2">
        <w:rPr>
          <w:rFonts w:ascii="Times New Roman" w:hAnsi="Times New Roman" w:cs="Times New Roman"/>
          <w:sz w:val="28"/>
          <w:szCs w:val="28"/>
          <w:lang w:val="en-US"/>
        </w:rPr>
        <w:t>, Shibata E</w:t>
      </w:r>
      <w:r w:rsidR="00773E72" w:rsidRPr="00C915D2">
        <w:rPr>
          <w:rFonts w:ascii="Times New Roman" w:hAnsi="Times New Roman" w:cs="Times New Roman"/>
          <w:sz w:val="28"/>
          <w:szCs w:val="28"/>
        </w:rPr>
        <w:t>.</w:t>
      </w:r>
      <w:r w:rsidR="00773E72" w:rsidRPr="00C915D2">
        <w:rPr>
          <w:rFonts w:ascii="Times New Roman" w:hAnsi="Times New Roman" w:cs="Times New Roman"/>
          <w:sz w:val="28"/>
          <w:szCs w:val="28"/>
          <w:lang w:val="en-US"/>
        </w:rPr>
        <w:t>, Nakamura T</w:t>
      </w:r>
      <w:r w:rsidR="00773E72" w:rsidRPr="00C915D2">
        <w:rPr>
          <w:rFonts w:ascii="Times New Roman" w:hAnsi="Times New Roman" w:cs="Times New Roman"/>
          <w:sz w:val="28"/>
          <w:szCs w:val="28"/>
        </w:rPr>
        <w:t>.</w:t>
      </w:r>
      <w:r w:rsidR="00773E72" w:rsidRPr="00C915D2">
        <w:rPr>
          <w:rFonts w:ascii="Times New Roman" w:hAnsi="Times New Roman" w:cs="Times New Roman"/>
          <w:sz w:val="28"/>
          <w:szCs w:val="28"/>
          <w:lang w:val="en-US"/>
        </w:rPr>
        <w:t xml:space="preserve"> Study of adsorption behavior of a new synthesized resin containing glycol</w:t>
      </w:r>
      <w:r w:rsidR="00773E72" w:rsidRPr="00C915D2">
        <w:rPr>
          <w:rFonts w:ascii="Times New Roman" w:hAnsi="Times New Roman" w:cs="Times New Roman"/>
          <w:sz w:val="28"/>
          <w:szCs w:val="28"/>
        </w:rPr>
        <w:t xml:space="preserve"> </w:t>
      </w:r>
      <w:r w:rsidR="00773E72" w:rsidRPr="00C915D2">
        <w:rPr>
          <w:rFonts w:ascii="Times New Roman" w:hAnsi="Times New Roman" w:cs="Times New Roman"/>
          <w:sz w:val="28"/>
          <w:szCs w:val="28"/>
          <w:lang w:val="en-US"/>
        </w:rPr>
        <w:t>amic acid group for separation of scandium from aqueous solutions</w:t>
      </w:r>
      <w:r w:rsidR="00773E72" w:rsidRPr="00C915D2">
        <w:rPr>
          <w:rFonts w:ascii="Times New Roman" w:hAnsi="Times New Roman" w:cs="Times New Roman"/>
          <w:sz w:val="28"/>
          <w:szCs w:val="28"/>
        </w:rPr>
        <w:t xml:space="preserve"> // Hydrometallurgy. – 2016. – </w:t>
      </w:r>
      <w:r w:rsidR="00773E72" w:rsidRPr="00C915D2">
        <w:rPr>
          <w:rFonts w:ascii="Times New Roman" w:hAnsi="Times New Roman" w:cs="Times New Roman"/>
          <w:sz w:val="28"/>
          <w:szCs w:val="28"/>
          <w:lang w:val="en-US"/>
        </w:rPr>
        <w:t xml:space="preserve">Vol. </w:t>
      </w:r>
      <w:r w:rsidR="00773E72" w:rsidRPr="00C915D2">
        <w:rPr>
          <w:rFonts w:ascii="Times New Roman" w:hAnsi="Times New Roman" w:cs="Times New Roman"/>
          <w:sz w:val="28"/>
          <w:szCs w:val="28"/>
        </w:rPr>
        <w:t>165. –</w:t>
      </w:r>
      <w:r w:rsidR="00773E72" w:rsidRPr="00C915D2">
        <w:rPr>
          <w:rFonts w:ascii="Times New Roman" w:hAnsi="Times New Roman" w:cs="Times New Roman"/>
          <w:sz w:val="28"/>
          <w:szCs w:val="28"/>
          <w:lang w:val="en-US"/>
        </w:rPr>
        <w:t xml:space="preserve"> P.</w:t>
      </w:r>
      <w:r w:rsidR="00773E72" w:rsidRPr="00C915D2">
        <w:rPr>
          <w:rFonts w:ascii="Times New Roman" w:hAnsi="Times New Roman" w:cs="Times New Roman"/>
          <w:sz w:val="28"/>
          <w:szCs w:val="28"/>
        </w:rPr>
        <w:t xml:space="preserve"> 51-56. </w:t>
      </w:r>
      <w:hyperlink r:id="rId143" w:history="1">
        <w:r w:rsidR="00773E72" w:rsidRPr="00C915D2">
          <w:rPr>
            <w:rStyle w:val="a6"/>
            <w:rFonts w:ascii="Times New Roman" w:hAnsi="Times New Roman" w:cs="Times New Roman"/>
            <w:sz w:val="28"/>
            <w:szCs w:val="28"/>
            <w:lang w:val="en-US"/>
          </w:rPr>
          <w:t>http://dx.doi.org/10.1016/j.hydromet.2015.11.016</w:t>
        </w:r>
      </w:hyperlink>
    </w:p>
    <w:p w:rsidR="00773E72" w:rsidRDefault="00C915D2" w:rsidP="00773E72">
      <w:pPr>
        <w:spacing w:after="0" w:line="240" w:lineRule="auto"/>
        <w:ind w:firstLine="708"/>
        <w:jc w:val="both"/>
        <w:rPr>
          <w:rFonts w:ascii="Times New Roman" w:hAnsi="Times New Roman" w:cs="Times New Roman"/>
          <w:sz w:val="28"/>
          <w:szCs w:val="28"/>
        </w:rPr>
      </w:pPr>
      <w:r w:rsidRPr="00C915D2">
        <w:rPr>
          <w:rFonts w:ascii="Times New Roman" w:hAnsi="Times New Roman" w:cs="Times New Roman"/>
          <w:sz w:val="28"/>
          <w:szCs w:val="28"/>
        </w:rPr>
        <w:t>11</w:t>
      </w:r>
      <w:r>
        <w:rPr>
          <w:rFonts w:ascii="Times New Roman" w:hAnsi="Times New Roman" w:cs="Times New Roman"/>
          <w:sz w:val="28"/>
          <w:szCs w:val="28"/>
        </w:rPr>
        <w:t xml:space="preserve">9 </w:t>
      </w:r>
      <w:r w:rsidR="00773E72" w:rsidRPr="00C915D2">
        <w:rPr>
          <w:rFonts w:ascii="Times New Roman" w:hAnsi="Times New Roman" w:cs="Times New Roman"/>
          <w:sz w:val="28"/>
          <w:szCs w:val="28"/>
        </w:rPr>
        <w:t xml:space="preserve">Sole K.C., Mooiman M.B., Hardwick E. Ion Exchange in Hydrometallurgical Processing: An Overview and Selected Applications // Separation &amp; Purification Reviews.– 2017. – </w:t>
      </w:r>
      <w:r w:rsidR="00773E72" w:rsidRPr="00C915D2">
        <w:rPr>
          <w:rFonts w:ascii="Times New Roman" w:hAnsi="Times New Roman" w:cs="Times New Roman"/>
          <w:sz w:val="28"/>
          <w:szCs w:val="28"/>
          <w:lang w:val="en-US"/>
        </w:rPr>
        <w:t xml:space="preserve">Vol. </w:t>
      </w:r>
      <w:r w:rsidR="00773E72" w:rsidRPr="00C915D2">
        <w:rPr>
          <w:rFonts w:ascii="Times New Roman" w:hAnsi="Times New Roman" w:cs="Times New Roman"/>
          <w:sz w:val="28"/>
          <w:szCs w:val="28"/>
        </w:rPr>
        <w:t>47(2)</w:t>
      </w:r>
      <w:r w:rsidR="00773E72" w:rsidRPr="00C915D2">
        <w:rPr>
          <w:rFonts w:ascii="Times New Roman" w:hAnsi="Times New Roman" w:cs="Times New Roman"/>
          <w:sz w:val="28"/>
          <w:szCs w:val="28"/>
          <w:lang w:val="en-US"/>
        </w:rPr>
        <w:t xml:space="preserve">. </w:t>
      </w:r>
      <w:r w:rsidR="00773E72" w:rsidRPr="00C915D2">
        <w:rPr>
          <w:rFonts w:ascii="Times New Roman" w:hAnsi="Times New Roman" w:cs="Times New Roman"/>
          <w:sz w:val="28"/>
          <w:szCs w:val="28"/>
        </w:rPr>
        <w:t>–</w:t>
      </w:r>
      <w:r w:rsidR="00773E72" w:rsidRPr="00C915D2">
        <w:rPr>
          <w:rFonts w:ascii="Times New Roman" w:hAnsi="Times New Roman" w:cs="Times New Roman"/>
          <w:sz w:val="28"/>
          <w:szCs w:val="28"/>
          <w:lang w:val="en-US"/>
        </w:rPr>
        <w:t xml:space="preserve"> P.</w:t>
      </w:r>
      <w:r w:rsidR="00773E72" w:rsidRPr="00C915D2">
        <w:rPr>
          <w:rFonts w:ascii="Times New Roman" w:hAnsi="Times New Roman" w:cs="Times New Roman"/>
          <w:sz w:val="28"/>
          <w:szCs w:val="28"/>
        </w:rPr>
        <w:t xml:space="preserve"> 159–178. DOI:10.1080/15422119.2017.1354304</w:t>
      </w:r>
    </w:p>
    <w:p w:rsidR="00507C86" w:rsidRDefault="00C915D2"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120 </w:t>
      </w:r>
      <w:r w:rsidR="00507C86" w:rsidRPr="00A4753E">
        <w:rPr>
          <w:rFonts w:ascii="Times New Roman" w:hAnsi="Times New Roman" w:cs="Times New Roman"/>
          <w:sz w:val="28"/>
          <w:szCs w:val="28"/>
          <w:lang w:val="en-US"/>
        </w:rPr>
        <w:t>Pehliv</w:t>
      </w:r>
      <w:r w:rsidR="00507C86">
        <w:rPr>
          <w:rFonts w:ascii="Times New Roman" w:hAnsi="Times New Roman" w:cs="Times New Roman"/>
          <w:sz w:val="28"/>
          <w:szCs w:val="28"/>
          <w:lang w:val="en-US"/>
        </w:rPr>
        <w:t>an E., Altun T. Ion-exchange of</w:t>
      </w:r>
      <w:r w:rsidR="003F59AB">
        <w:rPr>
          <w:rFonts w:ascii="Times New Roman" w:hAnsi="Times New Roman" w:cs="Times New Roman"/>
          <w:sz w:val="28"/>
          <w:szCs w:val="28"/>
          <w:lang w:val="kk-KZ"/>
        </w:rPr>
        <w:t xml:space="preserve"> </w:t>
      </w:r>
      <w:r w:rsidR="00507C86" w:rsidRPr="00A4753E">
        <w:rPr>
          <w:rFonts w:ascii="Times New Roman" w:hAnsi="Times New Roman" w:cs="Times New Roman"/>
          <w:sz w:val="28"/>
          <w:szCs w:val="28"/>
          <w:lang w:val="en-US"/>
        </w:rPr>
        <w:t>Pb</w:t>
      </w:r>
      <w:r w:rsidR="00507C86" w:rsidRPr="00A4753E">
        <w:rPr>
          <w:rFonts w:ascii="Times New Roman" w:hAnsi="Times New Roman" w:cs="Times New Roman"/>
          <w:sz w:val="28"/>
          <w:szCs w:val="28"/>
          <w:vertAlign w:val="superscript"/>
          <w:lang w:val="en-US"/>
        </w:rPr>
        <w:t>2+</w:t>
      </w:r>
      <w:r w:rsidR="00507C86" w:rsidRPr="00A4753E">
        <w:rPr>
          <w:rFonts w:ascii="Times New Roman" w:hAnsi="Times New Roman" w:cs="Times New Roman"/>
          <w:sz w:val="28"/>
          <w:szCs w:val="28"/>
          <w:lang w:val="en-US"/>
        </w:rPr>
        <w:t>, Cu</w:t>
      </w:r>
      <w:r w:rsidR="00507C86" w:rsidRPr="00A4753E">
        <w:rPr>
          <w:rFonts w:ascii="Times New Roman" w:hAnsi="Times New Roman" w:cs="Times New Roman"/>
          <w:sz w:val="28"/>
          <w:szCs w:val="28"/>
          <w:vertAlign w:val="superscript"/>
          <w:lang w:val="en-US"/>
        </w:rPr>
        <w:t>2+</w:t>
      </w:r>
      <w:r w:rsidR="00507C86" w:rsidRPr="00A4753E">
        <w:rPr>
          <w:rFonts w:ascii="Times New Roman" w:hAnsi="Times New Roman" w:cs="Times New Roman"/>
          <w:sz w:val="28"/>
          <w:szCs w:val="28"/>
          <w:lang w:val="en-US"/>
        </w:rPr>
        <w:t>, Zn</w:t>
      </w:r>
      <w:r w:rsidR="00507C86" w:rsidRPr="00A4753E">
        <w:rPr>
          <w:rFonts w:ascii="Times New Roman" w:hAnsi="Times New Roman" w:cs="Times New Roman"/>
          <w:sz w:val="28"/>
          <w:szCs w:val="28"/>
          <w:vertAlign w:val="superscript"/>
          <w:lang w:val="en-US"/>
        </w:rPr>
        <w:t>2+</w:t>
      </w:r>
      <w:r w:rsidR="00507C86" w:rsidRPr="00A4753E">
        <w:rPr>
          <w:rFonts w:ascii="Times New Roman" w:hAnsi="Times New Roman" w:cs="Times New Roman"/>
          <w:sz w:val="28"/>
          <w:szCs w:val="28"/>
          <w:lang w:val="en-US"/>
        </w:rPr>
        <w:t>, Cd</w:t>
      </w:r>
      <w:r w:rsidR="00507C86" w:rsidRPr="00A4753E">
        <w:rPr>
          <w:rFonts w:ascii="Times New Roman" w:hAnsi="Times New Roman" w:cs="Times New Roman"/>
          <w:sz w:val="28"/>
          <w:szCs w:val="28"/>
          <w:vertAlign w:val="superscript"/>
          <w:lang w:val="en-US"/>
        </w:rPr>
        <w:t>2+</w:t>
      </w:r>
      <w:r w:rsidR="00507C86" w:rsidRPr="00A4753E">
        <w:rPr>
          <w:rFonts w:ascii="Times New Roman" w:hAnsi="Times New Roman" w:cs="Times New Roman"/>
          <w:sz w:val="28"/>
          <w:szCs w:val="28"/>
          <w:lang w:val="en-US"/>
        </w:rPr>
        <w:t>, and Ni</w:t>
      </w:r>
      <w:r w:rsidR="00507C86" w:rsidRPr="00A4753E">
        <w:rPr>
          <w:rFonts w:ascii="Times New Roman" w:hAnsi="Times New Roman" w:cs="Times New Roman"/>
          <w:sz w:val="28"/>
          <w:szCs w:val="28"/>
          <w:vertAlign w:val="superscript"/>
          <w:lang w:val="en-US"/>
        </w:rPr>
        <w:t>2+</w:t>
      </w:r>
      <w:r w:rsidR="00507C86" w:rsidRPr="00A4753E">
        <w:rPr>
          <w:rFonts w:ascii="Times New Roman" w:hAnsi="Times New Roman" w:cs="Times New Roman"/>
          <w:sz w:val="28"/>
          <w:szCs w:val="28"/>
          <w:lang w:val="en-US"/>
        </w:rPr>
        <w:t xml:space="preserve"> ions from aqu</w:t>
      </w:r>
      <w:r w:rsidR="00507C86">
        <w:rPr>
          <w:rFonts w:ascii="Times New Roman" w:hAnsi="Times New Roman" w:cs="Times New Roman"/>
          <w:sz w:val="28"/>
          <w:szCs w:val="28"/>
          <w:lang w:val="en-US"/>
        </w:rPr>
        <w:t>eous solution by Lewatit CNP 80</w:t>
      </w:r>
      <w:r w:rsidR="00507C86" w:rsidRPr="00A4753E">
        <w:rPr>
          <w:rFonts w:ascii="Times New Roman" w:hAnsi="Times New Roman" w:cs="Times New Roman"/>
          <w:sz w:val="28"/>
          <w:szCs w:val="28"/>
          <w:lang w:val="en-US"/>
        </w:rPr>
        <w:t xml:space="preserve"> //</w:t>
      </w:r>
      <w:r w:rsidR="00507C86" w:rsidRPr="00507C86">
        <w:rPr>
          <w:rFonts w:ascii="Times New Roman" w:hAnsi="Times New Roman" w:cs="Times New Roman"/>
          <w:sz w:val="28"/>
          <w:szCs w:val="28"/>
          <w:lang w:val="en-US"/>
        </w:rPr>
        <w:t xml:space="preserve"> </w:t>
      </w:r>
      <w:r w:rsidR="00507C86" w:rsidRPr="00A4753E">
        <w:rPr>
          <w:rFonts w:ascii="Times New Roman" w:hAnsi="Times New Roman" w:cs="Times New Roman"/>
          <w:sz w:val="28"/>
          <w:szCs w:val="28"/>
          <w:lang w:val="en-US"/>
        </w:rPr>
        <w:t>Journal of Hazardo</w:t>
      </w:r>
      <w:r w:rsidR="0073458E">
        <w:rPr>
          <w:rFonts w:ascii="Times New Roman" w:hAnsi="Times New Roman" w:cs="Times New Roman"/>
          <w:sz w:val="28"/>
          <w:szCs w:val="28"/>
          <w:lang w:val="en-US"/>
        </w:rPr>
        <w:t xml:space="preserve">us Materials. –2007. – </w:t>
      </w:r>
      <w:r w:rsidR="003F59AB">
        <w:rPr>
          <w:rFonts w:ascii="Times New Roman" w:hAnsi="Times New Roman" w:cs="Times New Roman"/>
          <w:sz w:val="28"/>
          <w:szCs w:val="28"/>
          <w:lang w:val="kk-KZ"/>
        </w:rPr>
        <w:t xml:space="preserve">№ </w:t>
      </w:r>
      <w:r w:rsidR="0073458E">
        <w:rPr>
          <w:rFonts w:ascii="Times New Roman" w:hAnsi="Times New Roman" w:cs="Times New Roman"/>
          <w:sz w:val="28"/>
          <w:szCs w:val="28"/>
          <w:lang w:val="en-US"/>
        </w:rPr>
        <w:t xml:space="preserve">140(1-2). </w:t>
      </w:r>
      <w:r w:rsidR="0073458E">
        <w:rPr>
          <w:rFonts w:ascii="Times New Roman" w:hAnsi="Times New Roman" w:cs="Times New Roman"/>
          <w:sz w:val="28"/>
          <w:szCs w:val="28"/>
          <w:lang w:val="kk-KZ"/>
        </w:rPr>
        <w:t>–</w:t>
      </w:r>
      <w:r w:rsidR="00507C86" w:rsidRPr="00A4753E">
        <w:rPr>
          <w:rFonts w:ascii="Times New Roman" w:hAnsi="Times New Roman" w:cs="Times New Roman"/>
          <w:sz w:val="28"/>
          <w:szCs w:val="28"/>
          <w:lang w:val="en-US"/>
        </w:rPr>
        <w:t xml:space="preserve"> </w:t>
      </w:r>
      <w:r w:rsidR="003F59AB">
        <w:rPr>
          <w:rFonts w:ascii="Times New Roman" w:hAnsi="Times New Roman" w:cs="Times New Roman"/>
          <w:sz w:val="28"/>
          <w:szCs w:val="28"/>
          <w:lang w:val="en-US"/>
        </w:rPr>
        <w:t>P</w:t>
      </w:r>
      <w:r w:rsidR="0073458E">
        <w:rPr>
          <w:rFonts w:ascii="Times New Roman" w:hAnsi="Times New Roman" w:cs="Times New Roman"/>
          <w:sz w:val="28"/>
          <w:szCs w:val="28"/>
          <w:lang w:val="en-US"/>
        </w:rPr>
        <w:t xml:space="preserve">. </w:t>
      </w:r>
      <w:r w:rsidR="00507C86" w:rsidRPr="00A4753E">
        <w:rPr>
          <w:rFonts w:ascii="Times New Roman" w:hAnsi="Times New Roman" w:cs="Times New Roman"/>
          <w:sz w:val="28"/>
          <w:szCs w:val="28"/>
          <w:lang w:val="en-US"/>
        </w:rPr>
        <w:t>299-307. doi:10.1016/j.jhazmat.2006.09.011.</w:t>
      </w:r>
    </w:p>
    <w:p w:rsidR="00507C86" w:rsidRDefault="00C915D2"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121</w:t>
      </w:r>
      <w:r w:rsidR="00507C86" w:rsidRPr="00A4753E">
        <w:rPr>
          <w:rFonts w:ascii="Times New Roman" w:hAnsi="Times New Roman" w:cs="Times New Roman"/>
          <w:sz w:val="28"/>
          <w:szCs w:val="28"/>
          <w:lang w:val="en-US"/>
        </w:rPr>
        <w:t xml:space="preserve"> </w:t>
      </w:r>
      <w:hyperlink r:id="rId144" w:history="1">
        <w:r w:rsidR="00507C86" w:rsidRPr="00380934">
          <w:rPr>
            <w:rStyle w:val="a6"/>
            <w:rFonts w:ascii="Times New Roman" w:hAnsi="Times New Roman" w:cs="Times New Roman"/>
            <w:sz w:val="28"/>
            <w:szCs w:val="28"/>
            <w:lang w:val="en-US"/>
          </w:rPr>
          <w:t>https://www.sigmaaldrich.com/KZ/en/product/mm/115131</w:t>
        </w:r>
      </w:hyperlink>
    </w:p>
    <w:p w:rsidR="00507C86" w:rsidRPr="00F445D0" w:rsidRDefault="00C915D2" w:rsidP="004359A7">
      <w:pPr>
        <w:pStyle w:val="afffffa"/>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122</w:t>
      </w:r>
      <w:r w:rsidR="00507C86" w:rsidRPr="00A4753E">
        <w:rPr>
          <w:rFonts w:ascii="Times New Roman" w:hAnsi="Times New Roman" w:cs="Times New Roman"/>
          <w:sz w:val="28"/>
          <w:szCs w:val="28"/>
          <w:lang w:val="en-US"/>
        </w:rPr>
        <w:t xml:space="preserve"> Kurian M. Cerium oxide-based materials for water treatment - </w:t>
      </w:r>
      <w:r w:rsidR="00F445D0" w:rsidRPr="00A4753E">
        <w:rPr>
          <w:rFonts w:ascii="Times New Roman" w:hAnsi="Times New Roman" w:cs="Times New Roman"/>
          <w:sz w:val="28"/>
          <w:szCs w:val="28"/>
          <w:lang w:val="en-US"/>
        </w:rPr>
        <w:t>A</w:t>
      </w:r>
      <w:r w:rsidR="00507C86" w:rsidRPr="00A4753E">
        <w:rPr>
          <w:rFonts w:ascii="Times New Roman" w:hAnsi="Times New Roman" w:cs="Times New Roman"/>
          <w:sz w:val="28"/>
          <w:szCs w:val="28"/>
          <w:lang w:val="en-US"/>
        </w:rPr>
        <w:t xml:space="preserve"> review. </w:t>
      </w:r>
      <w:r w:rsidR="00F445D0" w:rsidRPr="00F445D0">
        <w:rPr>
          <w:rFonts w:ascii="Times New Roman" w:hAnsi="Times New Roman" w:cs="Times New Roman"/>
          <w:sz w:val="28"/>
          <w:szCs w:val="28"/>
          <w:lang w:val="en-US"/>
        </w:rPr>
        <w:t>//</w:t>
      </w:r>
      <w:r w:rsidR="00F445D0">
        <w:rPr>
          <w:rFonts w:ascii="Times New Roman" w:hAnsi="Times New Roman" w:cs="Times New Roman"/>
          <w:sz w:val="28"/>
          <w:szCs w:val="28"/>
          <w:lang w:val="kk-KZ"/>
        </w:rPr>
        <w:t xml:space="preserve"> </w:t>
      </w:r>
      <w:r w:rsidR="00507C86" w:rsidRPr="00F445D0">
        <w:rPr>
          <w:rFonts w:ascii="Times New Roman" w:hAnsi="Times New Roman" w:cs="Times New Roman"/>
          <w:sz w:val="28"/>
          <w:szCs w:val="28"/>
          <w:lang w:val="en-US"/>
        </w:rPr>
        <w:t>J. Environ. Chem</w:t>
      </w:r>
      <w:r w:rsidR="00507C86" w:rsidRPr="005E0A5E">
        <w:rPr>
          <w:rFonts w:ascii="Times New Roman" w:hAnsi="Times New Roman" w:cs="Times New Roman"/>
          <w:sz w:val="28"/>
          <w:szCs w:val="28"/>
        </w:rPr>
        <w:t xml:space="preserve">. </w:t>
      </w:r>
      <w:r w:rsidR="00507C86" w:rsidRPr="00F445D0">
        <w:rPr>
          <w:rFonts w:ascii="Times New Roman" w:hAnsi="Times New Roman" w:cs="Times New Roman"/>
          <w:sz w:val="28"/>
          <w:szCs w:val="28"/>
          <w:lang w:val="en-US"/>
        </w:rPr>
        <w:t>Eng</w:t>
      </w:r>
      <w:r w:rsidR="00507C86" w:rsidRPr="005E0A5E">
        <w:rPr>
          <w:rFonts w:ascii="Times New Roman" w:hAnsi="Times New Roman" w:cs="Times New Roman"/>
          <w:sz w:val="28"/>
          <w:szCs w:val="28"/>
        </w:rPr>
        <w:t>.–2020</w:t>
      </w:r>
      <w:r w:rsidR="00F445D0" w:rsidRPr="005E0A5E">
        <w:rPr>
          <w:rFonts w:ascii="Times New Roman" w:hAnsi="Times New Roman" w:cs="Times New Roman"/>
          <w:sz w:val="28"/>
          <w:szCs w:val="28"/>
        </w:rPr>
        <w:t>.–</w:t>
      </w:r>
      <w:r w:rsidR="003F59AB">
        <w:rPr>
          <w:rFonts w:ascii="Times New Roman" w:hAnsi="Times New Roman" w:cs="Times New Roman"/>
          <w:sz w:val="28"/>
          <w:szCs w:val="28"/>
          <w:lang w:val="kk-KZ"/>
        </w:rPr>
        <w:t xml:space="preserve">№ </w:t>
      </w:r>
      <w:r w:rsidR="0073458E" w:rsidRPr="005E0A5E">
        <w:rPr>
          <w:rFonts w:ascii="Times New Roman" w:hAnsi="Times New Roman" w:cs="Times New Roman"/>
          <w:sz w:val="28"/>
          <w:szCs w:val="28"/>
        </w:rPr>
        <w:t>8(5)</w:t>
      </w:r>
      <w:r w:rsidR="00507C86" w:rsidRPr="005E0A5E">
        <w:rPr>
          <w:rFonts w:ascii="Times New Roman" w:hAnsi="Times New Roman" w:cs="Times New Roman"/>
          <w:sz w:val="28"/>
          <w:szCs w:val="28"/>
        </w:rPr>
        <w:t>.</w:t>
      </w:r>
      <w:r w:rsidR="00F445D0">
        <w:rPr>
          <w:rFonts w:ascii="Times New Roman" w:hAnsi="Times New Roman" w:cs="Times New Roman"/>
          <w:sz w:val="28"/>
          <w:szCs w:val="28"/>
          <w:lang w:val="kk-KZ"/>
        </w:rPr>
        <w:t xml:space="preserve"> </w:t>
      </w:r>
      <w:hyperlink r:id="rId145" w:history="1">
        <w:r w:rsidR="00507C86" w:rsidRPr="00380934">
          <w:rPr>
            <w:rStyle w:val="a6"/>
            <w:rFonts w:ascii="Times New Roman" w:hAnsi="Times New Roman" w:cs="Times New Roman"/>
            <w:sz w:val="28"/>
            <w:szCs w:val="28"/>
          </w:rPr>
          <w:t>https://doi.org/10.1016/j.jece.2020.104439</w:t>
        </w:r>
      </w:hyperlink>
    </w:p>
    <w:p w:rsidR="00507C86" w:rsidRPr="00A4753E" w:rsidRDefault="00C915D2" w:rsidP="004359A7">
      <w:pPr>
        <w:pStyle w:val="afffffa"/>
        <w:ind w:firstLine="709"/>
        <w:jc w:val="both"/>
        <w:rPr>
          <w:rFonts w:ascii="Times New Roman" w:hAnsi="Times New Roman" w:cs="Times New Roman"/>
          <w:sz w:val="28"/>
          <w:szCs w:val="28"/>
        </w:rPr>
      </w:pPr>
      <w:r>
        <w:rPr>
          <w:rFonts w:ascii="Times New Roman" w:hAnsi="Times New Roman" w:cs="Times New Roman"/>
          <w:sz w:val="28"/>
          <w:szCs w:val="28"/>
          <w:lang w:val="kk-KZ"/>
        </w:rPr>
        <w:t>123</w:t>
      </w:r>
      <w:r w:rsidR="00507C86">
        <w:rPr>
          <w:rFonts w:ascii="Times New Roman" w:hAnsi="Times New Roman" w:cs="Times New Roman"/>
          <w:sz w:val="28"/>
          <w:szCs w:val="28"/>
        </w:rPr>
        <w:t xml:space="preserve"> </w:t>
      </w:r>
      <w:r w:rsidR="00507C86" w:rsidRPr="00A4753E">
        <w:rPr>
          <w:rFonts w:ascii="Times New Roman" w:hAnsi="Times New Roman" w:cs="Times New Roman"/>
          <w:sz w:val="28"/>
          <w:szCs w:val="28"/>
        </w:rPr>
        <w:t>Семушин А.М., Яковлев В.А., Иванова Е.В. Инфракрасные спектры погл</w:t>
      </w:r>
      <w:r w:rsidR="00507C86">
        <w:rPr>
          <w:rFonts w:ascii="Times New Roman" w:hAnsi="Times New Roman" w:cs="Times New Roman"/>
          <w:sz w:val="28"/>
          <w:szCs w:val="28"/>
        </w:rPr>
        <w:t xml:space="preserve">ощения ионообменных материалов // </w:t>
      </w:r>
      <w:r w:rsidR="00507C86" w:rsidRPr="00A4753E">
        <w:rPr>
          <w:rFonts w:ascii="Times New Roman" w:hAnsi="Times New Roman" w:cs="Times New Roman"/>
          <w:sz w:val="28"/>
          <w:szCs w:val="28"/>
        </w:rPr>
        <w:t>Л.: Химия</w:t>
      </w:r>
      <w:r w:rsidR="00507C86">
        <w:rPr>
          <w:rFonts w:ascii="Times New Roman" w:hAnsi="Times New Roman" w:cs="Times New Roman"/>
          <w:sz w:val="28"/>
          <w:szCs w:val="28"/>
        </w:rPr>
        <w:t>.</w:t>
      </w:r>
      <w:r w:rsidR="00507C86" w:rsidRPr="00A4753E">
        <w:rPr>
          <w:rFonts w:ascii="Times New Roman" w:hAnsi="Times New Roman" w:cs="Times New Roman"/>
          <w:sz w:val="28"/>
          <w:szCs w:val="28"/>
        </w:rPr>
        <w:t xml:space="preserve"> –1980.– 95 с.</w:t>
      </w:r>
    </w:p>
    <w:p w:rsidR="00507C86" w:rsidRDefault="00C915D2" w:rsidP="004359A7">
      <w:pPr>
        <w:pStyle w:val="afffffa"/>
        <w:ind w:firstLine="709"/>
        <w:jc w:val="both"/>
        <w:rPr>
          <w:rFonts w:ascii="Times New Roman" w:hAnsi="Times New Roman" w:cs="Times New Roman"/>
          <w:sz w:val="28"/>
          <w:szCs w:val="28"/>
        </w:rPr>
      </w:pPr>
      <w:r>
        <w:rPr>
          <w:rFonts w:ascii="Times New Roman" w:hAnsi="Times New Roman" w:cs="Times New Roman"/>
          <w:sz w:val="28"/>
          <w:szCs w:val="28"/>
          <w:lang w:val="kk-KZ"/>
        </w:rPr>
        <w:t>124</w:t>
      </w:r>
      <w:r w:rsidR="00507C86">
        <w:rPr>
          <w:rFonts w:ascii="Times New Roman" w:hAnsi="Times New Roman" w:cs="Times New Roman"/>
          <w:sz w:val="28"/>
          <w:szCs w:val="28"/>
        </w:rPr>
        <w:t xml:space="preserve"> </w:t>
      </w:r>
      <w:r w:rsidR="00507C86" w:rsidRPr="00A17D02">
        <w:rPr>
          <w:rFonts w:ascii="Times New Roman" w:hAnsi="Times New Roman" w:cs="Times New Roman"/>
          <w:sz w:val="28"/>
          <w:szCs w:val="28"/>
        </w:rPr>
        <w:t>Углянская В.А. и др. Инфракрасная спектр</w:t>
      </w:r>
      <w:r w:rsidR="00507C86">
        <w:rPr>
          <w:rFonts w:ascii="Times New Roman" w:hAnsi="Times New Roman" w:cs="Times New Roman"/>
          <w:sz w:val="28"/>
          <w:szCs w:val="28"/>
        </w:rPr>
        <w:t>оскопия ионообменных материалов //</w:t>
      </w:r>
      <w:r w:rsidR="00FF1DC6">
        <w:rPr>
          <w:rFonts w:ascii="Times New Roman" w:hAnsi="Times New Roman" w:cs="Times New Roman"/>
          <w:sz w:val="28"/>
          <w:szCs w:val="28"/>
        </w:rPr>
        <w:t xml:space="preserve"> Воронеж: ВГУ</w:t>
      </w:r>
      <w:r w:rsidR="00FF1DC6">
        <w:rPr>
          <w:rFonts w:ascii="Times New Roman" w:hAnsi="Times New Roman" w:cs="Times New Roman"/>
          <w:sz w:val="28"/>
          <w:szCs w:val="28"/>
          <w:lang w:val="kk-KZ"/>
        </w:rPr>
        <w:t xml:space="preserve">. </w:t>
      </w:r>
      <w:r w:rsidR="00FF1DC6" w:rsidRPr="00A4753E">
        <w:rPr>
          <w:rFonts w:ascii="Times New Roman" w:hAnsi="Times New Roman" w:cs="Times New Roman"/>
          <w:sz w:val="28"/>
          <w:szCs w:val="28"/>
        </w:rPr>
        <w:t>–</w:t>
      </w:r>
      <w:r w:rsidR="00FF1DC6">
        <w:rPr>
          <w:rFonts w:ascii="Times New Roman" w:hAnsi="Times New Roman" w:cs="Times New Roman"/>
          <w:sz w:val="28"/>
          <w:szCs w:val="28"/>
          <w:lang w:val="kk-KZ"/>
        </w:rPr>
        <w:t xml:space="preserve"> </w:t>
      </w:r>
      <w:r w:rsidR="00507C86" w:rsidRPr="00A17D02">
        <w:rPr>
          <w:rFonts w:ascii="Times New Roman" w:hAnsi="Times New Roman" w:cs="Times New Roman"/>
          <w:sz w:val="28"/>
          <w:szCs w:val="28"/>
        </w:rPr>
        <w:t>1989.</w:t>
      </w:r>
      <w:r w:rsidR="00507C86" w:rsidRPr="00A4753E">
        <w:rPr>
          <w:rFonts w:ascii="Times New Roman" w:hAnsi="Times New Roman" w:cs="Times New Roman"/>
          <w:sz w:val="28"/>
          <w:szCs w:val="28"/>
        </w:rPr>
        <w:t>–</w:t>
      </w:r>
      <w:r w:rsidR="00507C86" w:rsidRPr="00A17D02">
        <w:rPr>
          <w:rFonts w:ascii="Times New Roman" w:hAnsi="Times New Roman" w:cs="Times New Roman"/>
          <w:sz w:val="28"/>
          <w:szCs w:val="28"/>
        </w:rPr>
        <w:t xml:space="preserve"> 205 с.</w:t>
      </w:r>
    </w:p>
    <w:p w:rsidR="00507C86" w:rsidRDefault="00C915D2" w:rsidP="004359A7">
      <w:pPr>
        <w:pStyle w:val="afffffa"/>
        <w:ind w:firstLine="709"/>
        <w:jc w:val="both"/>
        <w:rPr>
          <w:rFonts w:ascii="Times New Roman" w:hAnsi="Times New Roman" w:cs="Times New Roman"/>
          <w:sz w:val="28"/>
          <w:szCs w:val="28"/>
        </w:rPr>
      </w:pPr>
      <w:r>
        <w:rPr>
          <w:rFonts w:ascii="Times New Roman" w:hAnsi="Times New Roman" w:cs="Times New Roman"/>
          <w:sz w:val="28"/>
          <w:szCs w:val="28"/>
          <w:lang w:val="kk-KZ"/>
        </w:rPr>
        <w:t>125</w:t>
      </w:r>
      <w:r w:rsidR="00507C86">
        <w:rPr>
          <w:rFonts w:ascii="Times New Roman" w:hAnsi="Times New Roman" w:cs="Times New Roman"/>
          <w:sz w:val="28"/>
          <w:szCs w:val="28"/>
        </w:rPr>
        <w:t xml:space="preserve"> </w:t>
      </w:r>
      <w:r w:rsidR="00507C86" w:rsidRPr="00A17D02">
        <w:rPr>
          <w:rFonts w:ascii="Times New Roman" w:hAnsi="Times New Roman" w:cs="Times New Roman"/>
          <w:sz w:val="28"/>
          <w:szCs w:val="28"/>
        </w:rPr>
        <w:t>Нестеров Ю. В.</w:t>
      </w:r>
      <w:r w:rsidR="00507C86">
        <w:rPr>
          <w:rFonts w:ascii="Times New Roman" w:hAnsi="Times New Roman" w:cs="Times New Roman"/>
          <w:sz w:val="28"/>
          <w:szCs w:val="28"/>
        </w:rPr>
        <w:t xml:space="preserve"> </w:t>
      </w:r>
      <w:r w:rsidR="00507C86" w:rsidRPr="00A17D02">
        <w:rPr>
          <w:rFonts w:ascii="Times New Roman" w:hAnsi="Times New Roman" w:cs="Times New Roman"/>
          <w:sz w:val="28"/>
          <w:szCs w:val="28"/>
        </w:rPr>
        <w:t>Ион</w:t>
      </w:r>
      <w:r w:rsidR="00507C86">
        <w:rPr>
          <w:rFonts w:ascii="Times New Roman" w:hAnsi="Times New Roman" w:cs="Times New Roman"/>
          <w:sz w:val="28"/>
          <w:szCs w:val="28"/>
        </w:rPr>
        <w:t>иты</w:t>
      </w:r>
      <w:r w:rsidR="00507C86" w:rsidRPr="00A17D02">
        <w:rPr>
          <w:rFonts w:ascii="Times New Roman" w:hAnsi="Times New Roman" w:cs="Times New Roman"/>
          <w:sz w:val="28"/>
          <w:szCs w:val="28"/>
        </w:rPr>
        <w:t xml:space="preserve"> и ион</w:t>
      </w:r>
      <w:r w:rsidR="00507C86">
        <w:rPr>
          <w:rFonts w:ascii="Times New Roman" w:hAnsi="Times New Roman" w:cs="Times New Roman"/>
          <w:sz w:val="28"/>
          <w:szCs w:val="28"/>
        </w:rPr>
        <w:t>ообмен</w:t>
      </w:r>
      <w:r w:rsidR="00507C86" w:rsidRPr="00A17D02">
        <w:rPr>
          <w:rFonts w:ascii="Times New Roman" w:hAnsi="Times New Roman" w:cs="Times New Roman"/>
          <w:sz w:val="28"/>
          <w:szCs w:val="28"/>
        </w:rPr>
        <w:t>.</w:t>
      </w:r>
      <w:r w:rsidR="00507C86">
        <w:rPr>
          <w:rFonts w:ascii="Times New Roman" w:hAnsi="Times New Roman" w:cs="Times New Roman"/>
          <w:sz w:val="28"/>
          <w:szCs w:val="28"/>
        </w:rPr>
        <w:t xml:space="preserve"> С</w:t>
      </w:r>
      <w:r w:rsidR="00507C86" w:rsidRPr="00A17D02">
        <w:rPr>
          <w:rFonts w:ascii="Times New Roman" w:hAnsi="Times New Roman" w:cs="Times New Roman"/>
          <w:sz w:val="28"/>
          <w:szCs w:val="28"/>
        </w:rPr>
        <w:t xml:space="preserve">орбционная технология </w:t>
      </w:r>
      <w:r w:rsidR="00507C86">
        <w:rPr>
          <w:rFonts w:ascii="Times New Roman" w:hAnsi="Times New Roman" w:cs="Times New Roman"/>
          <w:sz w:val="28"/>
          <w:szCs w:val="28"/>
        </w:rPr>
        <w:t>при добыче</w:t>
      </w:r>
      <w:r w:rsidR="00507C86" w:rsidRPr="00A17D02">
        <w:rPr>
          <w:rFonts w:ascii="Times New Roman" w:hAnsi="Times New Roman" w:cs="Times New Roman"/>
          <w:sz w:val="28"/>
          <w:szCs w:val="28"/>
        </w:rPr>
        <w:t xml:space="preserve"> урана и других металлов методом подземного выщелачивания</w:t>
      </w:r>
      <w:r w:rsidR="00507C86">
        <w:rPr>
          <w:rFonts w:ascii="Times New Roman" w:hAnsi="Times New Roman" w:cs="Times New Roman"/>
          <w:sz w:val="28"/>
          <w:szCs w:val="28"/>
        </w:rPr>
        <w:t xml:space="preserve"> // </w:t>
      </w:r>
      <w:r w:rsidR="00507C86" w:rsidRPr="00A17D02">
        <w:rPr>
          <w:rFonts w:ascii="Times New Roman" w:hAnsi="Times New Roman" w:cs="Times New Roman"/>
          <w:sz w:val="28"/>
          <w:szCs w:val="28"/>
        </w:rPr>
        <w:t>Москва</w:t>
      </w:r>
      <w:r w:rsidR="00507C86">
        <w:rPr>
          <w:rFonts w:ascii="Times New Roman" w:hAnsi="Times New Roman" w:cs="Times New Roman"/>
          <w:sz w:val="28"/>
          <w:szCs w:val="28"/>
        </w:rPr>
        <w:t xml:space="preserve">: </w:t>
      </w:r>
      <w:r w:rsidR="00FF1DC6">
        <w:rPr>
          <w:rFonts w:ascii="Times New Roman" w:hAnsi="Times New Roman" w:cs="Times New Roman"/>
          <w:sz w:val="28"/>
          <w:szCs w:val="28"/>
        </w:rPr>
        <w:t>Юникор-Издат</w:t>
      </w:r>
      <w:r w:rsidR="00FF1DC6">
        <w:rPr>
          <w:rFonts w:ascii="Times New Roman" w:hAnsi="Times New Roman" w:cs="Times New Roman"/>
          <w:sz w:val="28"/>
          <w:szCs w:val="28"/>
          <w:lang w:val="kk-KZ"/>
        </w:rPr>
        <w:t xml:space="preserve">. </w:t>
      </w:r>
      <w:r w:rsidR="00FF1DC6" w:rsidRPr="00A4753E">
        <w:rPr>
          <w:rFonts w:ascii="Times New Roman" w:hAnsi="Times New Roman" w:cs="Times New Roman"/>
          <w:sz w:val="28"/>
          <w:szCs w:val="28"/>
        </w:rPr>
        <w:t>–</w:t>
      </w:r>
      <w:r w:rsidR="00507C86">
        <w:rPr>
          <w:rFonts w:ascii="Times New Roman" w:hAnsi="Times New Roman" w:cs="Times New Roman"/>
          <w:sz w:val="28"/>
          <w:szCs w:val="28"/>
        </w:rPr>
        <w:t xml:space="preserve"> 2007. </w:t>
      </w:r>
      <w:r w:rsidR="00507C86" w:rsidRPr="00A4753E">
        <w:rPr>
          <w:rFonts w:ascii="Times New Roman" w:hAnsi="Times New Roman" w:cs="Times New Roman"/>
          <w:sz w:val="28"/>
          <w:szCs w:val="28"/>
        </w:rPr>
        <w:t>–</w:t>
      </w:r>
      <w:r w:rsidR="00507C86" w:rsidRPr="00A17D02">
        <w:rPr>
          <w:rFonts w:ascii="Times New Roman" w:hAnsi="Times New Roman" w:cs="Times New Roman"/>
          <w:sz w:val="28"/>
          <w:szCs w:val="28"/>
        </w:rPr>
        <w:t xml:space="preserve"> 480 с.</w:t>
      </w:r>
    </w:p>
    <w:p w:rsidR="00507C86" w:rsidRDefault="00C915D2" w:rsidP="004359A7">
      <w:pPr>
        <w:pStyle w:val="afffffa"/>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126</w:t>
      </w:r>
      <w:r w:rsidR="00507C86" w:rsidRPr="00960E25">
        <w:rPr>
          <w:rFonts w:ascii="Times New Roman" w:hAnsi="Times New Roman" w:cs="Times New Roman"/>
          <w:sz w:val="28"/>
          <w:szCs w:val="28"/>
          <w:lang w:val="en-US"/>
        </w:rPr>
        <w:t xml:space="preserve"> Kurenkova V</w:t>
      </w:r>
      <w:r w:rsidR="00507C86" w:rsidRPr="00507C86">
        <w:rPr>
          <w:rFonts w:ascii="Times New Roman" w:hAnsi="Times New Roman" w:cs="Times New Roman"/>
          <w:sz w:val="28"/>
          <w:szCs w:val="28"/>
          <w:lang w:val="en-US"/>
        </w:rPr>
        <w:t>.</w:t>
      </w:r>
      <w:r w:rsidR="00507C86" w:rsidRPr="00960E25">
        <w:rPr>
          <w:rFonts w:ascii="Times New Roman" w:hAnsi="Times New Roman" w:cs="Times New Roman"/>
          <w:sz w:val="28"/>
          <w:szCs w:val="28"/>
          <w:lang w:val="en-US"/>
        </w:rPr>
        <w:t>F</w:t>
      </w:r>
      <w:r w:rsidR="00507C86" w:rsidRPr="00507C86">
        <w:rPr>
          <w:rFonts w:ascii="Times New Roman" w:hAnsi="Times New Roman" w:cs="Times New Roman"/>
          <w:sz w:val="28"/>
          <w:szCs w:val="28"/>
          <w:lang w:val="en-US"/>
        </w:rPr>
        <w:t>.</w:t>
      </w:r>
      <w:r w:rsidR="00507C86" w:rsidRPr="00960E25">
        <w:rPr>
          <w:rFonts w:ascii="Times New Roman" w:hAnsi="Times New Roman" w:cs="Times New Roman"/>
          <w:sz w:val="28"/>
          <w:szCs w:val="28"/>
          <w:lang w:val="en-US"/>
        </w:rPr>
        <w:t xml:space="preserve"> Practicum on chemistry and physics of polymers //</w:t>
      </w:r>
      <w:r w:rsidR="00507C86" w:rsidRPr="00507C86">
        <w:rPr>
          <w:rFonts w:ascii="Times New Roman" w:hAnsi="Times New Roman" w:cs="Times New Roman"/>
          <w:sz w:val="28"/>
          <w:szCs w:val="28"/>
          <w:lang w:val="en-US"/>
        </w:rPr>
        <w:t xml:space="preserve"> </w:t>
      </w:r>
      <w:r w:rsidR="0073458E">
        <w:rPr>
          <w:rFonts w:ascii="Times New Roman" w:hAnsi="Times New Roman" w:cs="Times New Roman"/>
          <w:sz w:val="28"/>
          <w:szCs w:val="28"/>
          <w:lang w:val="en-US"/>
        </w:rPr>
        <w:t xml:space="preserve">Chemistry. – Moscow. </w:t>
      </w:r>
      <w:r w:rsidR="0073458E">
        <w:rPr>
          <w:rFonts w:ascii="Times New Roman" w:hAnsi="Times New Roman" w:cs="Times New Roman"/>
          <w:sz w:val="28"/>
          <w:szCs w:val="28"/>
          <w:lang w:val="kk-KZ"/>
        </w:rPr>
        <w:t>–</w:t>
      </w:r>
      <w:r w:rsidR="00507C86" w:rsidRPr="00960E25">
        <w:rPr>
          <w:rFonts w:ascii="Times New Roman" w:hAnsi="Times New Roman" w:cs="Times New Roman"/>
          <w:sz w:val="28"/>
          <w:szCs w:val="28"/>
          <w:lang w:val="en-US"/>
        </w:rPr>
        <w:t xml:space="preserve"> 1990.</w:t>
      </w:r>
    </w:p>
    <w:p w:rsidR="00C40FD2" w:rsidRPr="00C40FD2" w:rsidRDefault="00C915D2" w:rsidP="004359A7">
      <w:pPr>
        <w:pStyle w:val="afffffa"/>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127</w:t>
      </w:r>
      <w:r w:rsidR="00C40FD2">
        <w:rPr>
          <w:rFonts w:ascii="Times New Roman" w:hAnsi="Times New Roman" w:cs="Times New Roman"/>
          <w:sz w:val="28"/>
          <w:szCs w:val="28"/>
          <w:lang w:val="kk-KZ"/>
        </w:rPr>
        <w:t xml:space="preserve"> Джумадилов Т.К., </w:t>
      </w:r>
      <w:r w:rsidR="00C40FD2" w:rsidRPr="00C40FD2">
        <w:rPr>
          <w:rFonts w:ascii="Times New Roman" w:hAnsi="Times New Roman" w:cs="Times New Roman"/>
          <w:sz w:val="28"/>
          <w:szCs w:val="28"/>
          <w:lang w:val="kk-KZ"/>
        </w:rPr>
        <w:t>Кондауров Р.Г.,</w:t>
      </w:r>
      <w:r w:rsidR="00C40FD2">
        <w:rPr>
          <w:rFonts w:ascii="Times New Roman" w:hAnsi="Times New Roman" w:cs="Times New Roman"/>
          <w:sz w:val="28"/>
          <w:szCs w:val="28"/>
          <w:lang w:val="kk-KZ"/>
        </w:rPr>
        <w:t xml:space="preserve"> </w:t>
      </w:r>
      <w:r w:rsidR="00C40FD2" w:rsidRPr="00C40FD2">
        <w:rPr>
          <w:rFonts w:ascii="Times New Roman" w:hAnsi="Times New Roman" w:cs="Times New Roman"/>
          <w:sz w:val="28"/>
          <w:szCs w:val="28"/>
          <w:lang w:val="kk-KZ"/>
        </w:rPr>
        <w:t>Иманғазы А.М.</w:t>
      </w:r>
      <w:r w:rsidR="00C40FD2">
        <w:rPr>
          <w:rFonts w:ascii="Times New Roman" w:hAnsi="Times New Roman" w:cs="Times New Roman"/>
          <w:sz w:val="28"/>
          <w:szCs w:val="28"/>
          <w:lang w:val="kk-KZ"/>
        </w:rPr>
        <w:t xml:space="preserve">, Химэрсэн Х. </w:t>
      </w:r>
      <w:r w:rsidR="00C40FD2" w:rsidRPr="00C40FD2">
        <w:rPr>
          <w:rFonts w:ascii="Times New Roman" w:hAnsi="Times New Roman" w:cs="Times New Roman"/>
          <w:sz w:val="28"/>
          <w:szCs w:val="28"/>
          <w:lang w:val="kk-KZ"/>
        </w:rPr>
        <w:t>Создание принципиально новой технологии группового извлечения ионов редкоземельных металлов из продуктовых растворов металлургии</w:t>
      </w:r>
      <w:r w:rsidR="00C40FD2">
        <w:rPr>
          <w:rFonts w:ascii="Times New Roman" w:hAnsi="Times New Roman" w:cs="Times New Roman"/>
          <w:sz w:val="28"/>
          <w:szCs w:val="28"/>
          <w:lang w:val="kk-KZ"/>
        </w:rPr>
        <w:t xml:space="preserve"> // </w:t>
      </w:r>
      <w:r w:rsidR="00C40FD2" w:rsidRPr="00C40FD2">
        <w:rPr>
          <w:rFonts w:ascii="Times New Roman" w:hAnsi="Times New Roman" w:cs="Times New Roman"/>
          <w:sz w:val="28"/>
          <w:szCs w:val="28"/>
          <w:lang w:val="kk-KZ"/>
        </w:rPr>
        <w:t>Тенденции, перспективы и инновационные подходы развития химической науки, производства и образования в условиях глобализации: сборник научных трудов. – Алматы. – 2021. – С. 90-104.</w:t>
      </w:r>
    </w:p>
    <w:p w:rsidR="00507C86" w:rsidRDefault="00C915D2"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128 </w:t>
      </w:r>
      <w:r w:rsidR="00507C86" w:rsidRPr="00960E25">
        <w:rPr>
          <w:rFonts w:ascii="Times New Roman" w:hAnsi="Times New Roman" w:cs="Times New Roman"/>
          <w:sz w:val="28"/>
          <w:szCs w:val="28"/>
          <w:lang w:val="en-US"/>
        </w:rPr>
        <w:t>Pearson R</w:t>
      </w:r>
      <w:r w:rsidR="00507C86" w:rsidRPr="00507C86">
        <w:rPr>
          <w:rFonts w:ascii="Times New Roman" w:hAnsi="Times New Roman" w:cs="Times New Roman"/>
          <w:sz w:val="28"/>
          <w:szCs w:val="28"/>
          <w:lang w:val="en-US"/>
        </w:rPr>
        <w:t>.</w:t>
      </w:r>
      <w:r w:rsidR="00507C86" w:rsidRPr="00960E25">
        <w:rPr>
          <w:rFonts w:ascii="Times New Roman" w:hAnsi="Times New Roman" w:cs="Times New Roman"/>
          <w:sz w:val="28"/>
          <w:szCs w:val="28"/>
          <w:lang w:val="en-US"/>
        </w:rPr>
        <w:t>G</w:t>
      </w:r>
      <w:r w:rsidR="00507C86" w:rsidRPr="00507C86">
        <w:rPr>
          <w:rFonts w:ascii="Times New Roman" w:hAnsi="Times New Roman" w:cs="Times New Roman"/>
          <w:sz w:val="28"/>
          <w:szCs w:val="28"/>
          <w:lang w:val="en-US"/>
        </w:rPr>
        <w:t>.</w:t>
      </w:r>
      <w:r w:rsidR="00507C86" w:rsidRPr="00960E25">
        <w:rPr>
          <w:rFonts w:ascii="Times New Roman" w:hAnsi="Times New Roman" w:cs="Times New Roman"/>
          <w:sz w:val="28"/>
          <w:szCs w:val="28"/>
          <w:lang w:val="en-US"/>
        </w:rPr>
        <w:t xml:space="preserve"> Hard and soft acids and</w:t>
      </w:r>
      <w:r w:rsidR="00507C86">
        <w:rPr>
          <w:rFonts w:ascii="Times New Roman" w:hAnsi="Times New Roman" w:cs="Times New Roman"/>
          <w:sz w:val="28"/>
          <w:szCs w:val="28"/>
          <w:lang w:val="en-US"/>
        </w:rPr>
        <w:t xml:space="preserve"> bases</w:t>
      </w:r>
      <w:r w:rsidR="00507C86" w:rsidRPr="00507C86">
        <w:rPr>
          <w:rFonts w:ascii="Times New Roman" w:hAnsi="Times New Roman" w:cs="Times New Roman"/>
          <w:sz w:val="28"/>
          <w:szCs w:val="28"/>
          <w:lang w:val="en-US"/>
        </w:rPr>
        <w:t xml:space="preserve"> //</w:t>
      </w:r>
      <w:r w:rsidR="00507C86" w:rsidRPr="00960E25">
        <w:rPr>
          <w:rFonts w:ascii="Times New Roman" w:hAnsi="Times New Roman" w:cs="Times New Roman"/>
          <w:sz w:val="28"/>
          <w:szCs w:val="28"/>
          <w:lang w:val="en-US"/>
        </w:rPr>
        <w:t xml:space="preserve"> J</w:t>
      </w:r>
      <w:r w:rsidR="00507C86" w:rsidRPr="00507C86">
        <w:rPr>
          <w:rFonts w:ascii="Times New Roman" w:hAnsi="Times New Roman" w:cs="Times New Roman"/>
          <w:sz w:val="28"/>
          <w:szCs w:val="28"/>
          <w:lang w:val="en-US"/>
        </w:rPr>
        <w:t>.</w:t>
      </w:r>
      <w:r w:rsidR="00507C86" w:rsidRPr="00960E25">
        <w:rPr>
          <w:rFonts w:ascii="Times New Roman" w:hAnsi="Times New Roman" w:cs="Times New Roman"/>
          <w:sz w:val="28"/>
          <w:szCs w:val="28"/>
          <w:lang w:val="en-US"/>
        </w:rPr>
        <w:t xml:space="preserve"> Am Chem Soc. – 1963. –  </w:t>
      </w:r>
      <w:r w:rsidR="003F59AB">
        <w:rPr>
          <w:rFonts w:ascii="Times New Roman" w:hAnsi="Times New Roman" w:cs="Times New Roman"/>
          <w:sz w:val="28"/>
          <w:szCs w:val="28"/>
          <w:lang w:val="kk-KZ"/>
        </w:rPr>
        <w:t xml:space="preserve">№ </w:t>
      </w:r>
      <w:r w:rsidR="003F59AB">
        <w:rPr>
          <w:rFonts w:ascii="Times New Roman" w:hAnsi="Times New Roman" w:cs="Times New Roman"/>
          <w:sz w:val="28"/>
          <w:szCs w:val="28"/>
          <w:lang w:val="en-US"/>
        </w:rPr>
        <w:t>85(22)</w:t>
      </w:r>
      <w:r w:rsidR="003F59AB" w:rsidRPr="003F59AB">
        <w:rPr>
          <w:rFonts w:ascii="Times New Roman" w:hAnsi="Times New Roman" w:cs="Times New Roman"/>
          <w:sz w:val="28"/>
          <w:szCs w:val="28"/>
          <w:lang w:val="en-US"/>
        </w:rPr>
        <w:t xml:space="preserve"> </w:t>
      </w:r>
      <w:r w:rsidR="003F59AB">
        <w:rPr>
          <w:rFonts w:ascii="Times New Roman" w:hAnsi="Times New Roman" w:cs="Times New Roman"/>
          <w:sz w:val="28"/>
          <w:szCs w:val="28"/>
          <w:lang w:val="en-US"/>
        </w:rPr>
        <w:t>– P</w:t>
      </w:r>
      <w:r w:rsidR="003F59AB">
        <w:rPr>
          <w:rFonts w:ascii="Times New Roman" w:hAnsi="Times New Roman" w:cs="Times New Roman"/>
          <w:sz w:val="28"/>
          <w:szCs w:val="28"/>
          <w:lang w:val="kk-KZ"/>
        </w:rPr>
        <w:t xml:space="preserve">. </w:t>
      </w:r>
      <w:r w:rsidR="00507C86" w:rsidRPr="00960E25">
        <w:rPr>
          <w:rFonts w:ascii="Times New Roman" w:hAnsi="Times New Roman" w:cs="Times New Roman"/>
          <w:sz w:val="28"/>
          <w:szCs w:val="28"/>
          <w:lang w:val="en-US"/>
        </w:rPr>
        <w:t xml:space="preserve">3533-3539. </w:t>
      </w:r>
      <w:hyperlink r:id="rId146" w:history="1">
        <w:r w:rsidR="00507C86" w:rsidRPr="00380934">
          <w:rPr>
            <w:rStyle w:val="a6"/>
            <w:rFonts w:ascii="Times New Roman" w:hAnsi="Times New Roman" w:cs="Times New Roman"/>
            <w:sz w:val="28"/>
            <w:szCs w:val="28"/>
            <w:lang w:val="en-US"/>
          </w:rPr>
          <w:t>https://doi.org/10.1021/ja00905a001</w:t>
        </w:r>
      </w:hyperlink>
    </w:p>
    <w:p w:rsidR="00507C86" w:rsidRPr="00AA7D1D" w:rsidRDefault="00EF0C24" w:rsidP="004359A7">
      <w:pPr>
        <w:pStyle w:val="afffffa"/>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C915D2">
        <w:rPr>
          <w:rFonts w:ascii="Times New Roman" w:hAnsi="Times New Roman" w:cs="Times New Roman"/>
          <w:sz w:val="28"/>
          <w:szCs w:val="28"/>
          <w:lang w:val="kk-KZ"/>
        </w:rPr>
        <w:t>29</w:t>
      </w:r>
      <w:r w:rsidR="00507C86" w:rsidRPr="00960E25">
        <w:rPr>
          <w:rFonts w:ascii="Times New Roman" w:hAnsi="Times New Roman" w:cs="Times New Roman"/>
          <w:sz w:val="28"/>
          <w:szCs w:val="28"/>
          <w:lang w:val="en-US"/>
        </w:rPr>
        <w:t xml:space="preserve"> Alfarra A</w:t>
      </w:r>
      <w:r w:rsidR="00507C86" w:rsidRPr="00507C86">
        <w:rPr>
          <w:rFonts w:ascii="Times New Roman" w:hAnsi="Times New Roman" w:cs="Times New Roman"/>
          <w:sz w:val="28"/>
          <w:szCs w:val="28"/>
          <w:lang w:val="en-US"/>
        </w:rPr>
        <w:t>.</w:t>
      </w:r>
      <w:r w:rsidR="00507C86" w:rsidRPr="00960E25">
        <w:rPr>
          <w:rFonts w:ascii="Times New Roman" w:hAnsi="Times New Roman" w:cs="Times New Roman"/>
          <w:sz w:val="28"/>
          <w:szCs w:val="28"/>
          <w:lang w:val="en-US"/>
        </w:rPr>
        <w:t>, Frackowiak E</w:t>
      </w:r>
      <w:r w:rsidR="00507C86" w:rsidRPr="00507C86">
        <w:rPr>
          <w:rFonts w:ascii="Times New Roman" w:hAnsi="Times New Roman" w:cs="Times New Roman"/>
          <w:sz w:val="28"/>
          <w:szCs w:val="28"/>
          <w:lang w:val="en-US"/>
        </w:rPr>
        <w:t>.</w:t>
      </w:r>
      <w:r w:rsidR="00507C86" w:rsidRPr="00960E25">
        <w:rPr>
          <w:rFonts w:ascii="Times New Roman" w:hAnsi="Times New Roman" w:cs="Times New Roman"/>
          <w:sz w:val="28"/>
          <w:szCs w:val="28"/>
          <w:lang w:val="en-US"/>
        </w:rPr>
        <w:t>, Béguin F</w:t>
      </w:r>
      <w:r w:rsidR="00507C86" w:rsidRPr="00507C86">
        <w:rPr>
          <w:rFonts w:ascii="Times New Roman" w:hAnsi="Times New Roman" w:cs="Times New Roman"/>
          <w:sz w:val="28"/>
          <w:szCs w:val="28"/>
          <w:lang w:val="en-US"/>
        </w:rPr>
        <w:t>.</w:t>
      </w:r>
      <w:r w:rsidR="00507C86" w:rsidRPr="00960E25">
        <w:rPr>
          <w:rFonts w:ascii="Times New Roman" w:hAnsi="Times New Roman" w:cs="Times New Roman"/>
          <w:sz w:val="28"/>
          <w:szCs w:val="28"/>
          <w:lang w:val="en-US"/>
        </w:rPr>
        <w:t xml:space="preserve"> The HSAB concept as a means to interpret the adsorption of metal ions onto activa</w:t>
      </w:r>
      <w:r w:rsidR="00507C86">
        <w:rPr>
          <w:rFonts w:ascii="Times New Roman" w:hAnsi="Times New Roman" w:cs="Times New Roman"/>
          <w:sz w:val="28"/>
          <w:szCs w:val="28"/>
          <w:lang w:val="en-US"/>
        </w:rPr>
        <w:t>ted carbons</w:t>
      </w:r>
      <w:r w:rsidR="00507C86" w:rsidRPr="00507C86">
        <w:rPr>
          <w:rFonts w:ascii="Times New Roman" w:hAnsi="Times New Roman" w:cs="Times New Roman"/>
          <w:sz w:val="28"/>
          <w:szCs w:val="28"/>
          <w:lang w:val="en-US"/>
        </w:rPr>
        <w:t xml:space="preserve"> // </w:t>
      </w:r>
      <w:r w:rsidR="00507C86" w:rsidRPr="00960E25">
        <w:rPr>
          <w:rFonts w:ascii="Times New Roman" w:hAnsi="Times New Roman" w:cs="Times New Roman"/>
          <w:sz w:val="28"/>
          <w:szCs w:val="28"/>
          <w:lang w:val="en-US"/>
        </w:rPr>
        <w:t xml:space="preserve">Appl Surf Sci. – 2004. – </w:t>
      </w:r>
      <w:r w:rsidR="00AA7D1D">
        <w:rPr>
          <w:rFonts w:ascii="Times New Roman" w:hAnsi="Times New Roman" w:cs="Times New Roman"/>
          <w:sz w:val="28"/>
          <w:szCs w:val="28"/>
          <w:lang w:val="kk-KZ"/>
        </w:rPr>
        <w:t xml:space="preserve">№ </w:t>
      </w:r>
      <w:r w:rsidR="00AA7D1D">
        <w:rPr>
          <w:rFonts w:ascii="Times New Roman" w:hAnsi="Times New Roman" w:cs="Times New Roman"/>
          <w:sz w:val="28"/>
          <w:szCs w:val="28"/>
          <w:lang w:val="en-US"/>
        </w:rPr>
        <w:t>228(1-4)</w:t>
      </w:r>
      <w:r w:rsidR="00AA7D1D">
        <w:rPr>
          <w:rFonts w:ascii="Times New Roman" w:hAnsi="Times New Roman" w:cs="Times New Roman"/>
          <w:sz w:val="28"/>
          <w:szCs w:val="28"/>
          <w:lang w:val="kk-KZ"/>
        </w:rPr>
        <w:t xml:space="preserve"> </w:t>
      </w:r>
      <w:r w:rsidR="00AA7D1D">
        <w:rPr>
          <w:rFonts w:ascii="Times New Roman" w:hAnsi="Times New Roman" w:cs="Times New Roman"/>
          <w:sz w:val="28"/>
          <w:szCs w:val="28"/>
          <w:lang w:val="en-US"/>
        </w:rPr>
        <w:t>– P</w:t>
      </w:r>
      <w:r w:rsidR="00AA7D1D">
        <w:rPr>
          <w:rFonts w:ascii="Times New Roman" w:hAnsi="Times New Roman" w:cs="Times New Roman"/>
          <w:sz w:val="28"/>
          <w:szCs w:val="28"/>
          <w:lang w:val="kk-KZ"/>
        </w:rPr>
        <w:t xml:space="preserve">. </w:t>
      </w:r>
      <w:r w:rsidR="00507C86" w:rsidRPr="00960E25">
        <w:rPr>
          <w:rFonts w:ascii="Times New Roman" w:hAnsi="Times New Roman" w:cs="Times New Roman"/>
          <w:sz w:val="28"/>
          <w:szCs w:val="28"/>
          <w:lang w:val="en-US"/>
        </w:rPr>
        <w:t xml:space="preserve">84-92. </w:t>
      </w:r>
      <w:hyperlink r:id="rId147" w:history="1">
        <w:r w:rsidR="00507C86" w:rsidRPr="00380934">
          <w:rPr>
            <w:rStyle w:val="a6"/>
            <w:rFonts w:ascii="Times New Roman" w:hAnsi="Times New Roman" w:cs="Times New Roman"/>
            <w:sz w:val="28"/>
            <w:szCs w:val="28"/>
            <w:lang w:val="en-US"/>
          </w:rPr>
          <w:t>https://doi.org/10.1016/j.apsusc.2003.12.033</w:t>
        </w:r>
      </w:hyperlink>
      <w:r w:rsidR="00AA7D1D">
        <w:rPr>
          <w:lang w:val="kk-KZ"/>
        </w:rPr>
        <w:t>.</w:t>
      </w:r>
    </w:p>
    <w:p w:rsidR="00507C86" w:rsidRDefault="006B53BC"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w:t>
      </w:r>
      <w:r w:rsidR="00C915D2">
        <w:rPr>
          <w:rFonts w:ascii="Times New Roman" w:hAnsi="Times New Roman" w:cs="Times New Roman"/>
          <w:sz w:val="28"/>
          <w:szCs w:val="28"/>
          <w:lang w:val="kk-KZ"/>
        </w:rPr>
        <w:t>30</w:t>
      </w:r>
      <w:r w:rsidR="00507C86" w:rsidRPr="00960E25">
        <w:rPr>
          <w:rFonts w:ascii="Times New Roman" w:hAnsi="Times New Roman" w:cs="Times New Roman"/>
          <w:sz w:val="28"/>
          <w:szCs w:val="28"/>
          <w:lang w:val="en-US"/>
        </w:rPr>
        <w:t xml:space="preserve"> Matharu K</w:t>
      </w:r>
      <w:r w:rsidR="00507C86" w:rsidRPr="00507C86">
        <w:rPr>
          <w:rFonts w:ascii="Times New Roman" w:hAnsi="Times New Roman" w:cs="Times New Roman"/>
          <w:sz w:val="28"/>
          <w:szCs w:val="28"/>
          <w:lang w:val="en-US"/>
        </w:rPr>
        <w:t>.</w:t>
      </w:r>
      <w:r w:rsidR="00507C86" w:rsidRPr="00960E25">
        <w:rPr>
          <w:rFonts w:ascii="Times New Roman" w:hAnsi="Times New Roman" w:cs="Times New Roman"/>
          <w:sz w:val="28"/>
          <w:szCs w:val="28"/>
          <w:lang w:val="en-US"/>
        </w:rPr>
        <w:t>, Mittal S</w:t>
      </w:r>
      <w:r w:rsidR="00507C86" w:rsidRPr="00507C86">
        <w:rPr>
          <w:rFonts w:ascii="Times New Roman" w:hAnsi="Times New Roman" w:cs="Times New Roman"/>
          <w:sz w:val="28"/>
          <w:szCs w:val="28"/>
          <w:lang w:val="en-US"/>
        </w:rPr>
        <w:t>.</w:t>
      </w:r>
      <w:r w:rsidR="00507C86" w:rsidRPr="00960E25">
        <w:rPr>
          <w:rFonts w:ascii="Times New Roman" w:hAnsi="Times New Roman" w:cs="Times New Roman"/>
          <w:sz w:val="28"/>
          <w:szCs w:val="28"/>
          <w:lang w:val="en-US"/>
        </w:rPr>
        <w:t>K</w:t>
      </w:r>
      <w:r w:rsidR="00507C86" w:rsidRPr="00507C86">
        <w:rPr>
          <w:rFonts w:ascii="Times New Roman" w:hAnsi="Times New Roman" w:cs="Times New Roman"/>
          <w:sz w:val="28"/>
          <w:szCs w:val="28"/>
          <w:lang w:val="en-US"/>
        </w:rPr>
        <w:t>.</w:t>
      </w:r>
      <w:r w:rsidR="00507C86" w:rsidRPr="00960E25">
        <w:rPr>
          <w:rFonts w:ascii="Times New Roman" w:hAnsi="Times New Roman" w:cs="Times New Roman"/>
          <w:sz w:val="28"/>
          <w:szCs w:val="28"/>
          <w:lang w:val="en-US"/>
        </w:rPr>
        <w:t>, Ashok Kumar S</w:t>
      </w:r>
      <w:r w:rsidR="00507C86" w:rsidRPr="00507C86">
        <w:rPr>
          <w:rFonts w:ascii="Times New Roman" w:hAnsi="Times New Roman" w:cs="Times New Roman"/>
          <w:sz w:val="28"/>
          <w:szCs w:val="28"/>
          <w:lang w:val="en-US"/>
        </w:rPr>
        <w:t>.</w:t>
      </w:r>
      <w:r w:rsidR="00507C86" w:rsidRPr="00960E25">
        <w:rPr>
          <w:rFonts w:ascii="Times New Roman" w:hAnsi="Times New Roman" w:cs="Times New Roman"/>
          <w:sz w:val="28"/>
          <w:szCs w:val="28"/>
          <w:lang w:val="en-US"/>
        </w:rPr>
        <w:t>K</w:t>
      </w:r>
      <w:r w:rsidR="00507C86" w:rsidRPr="00507C86">
        <w:rPr>
          <w:rFonts w:ascii="Times New Roman" w:hAnsi="Times New Roman" w:cs="Times New Roman"/>
          <w:sz w:val="28"/>
          <w:szCs w:val="28"/>
          <w:lang w:val="en-US"/>
        </w:rPr>
        <w:t>.</w:t>
      </w:r>
      <w:r w:rsidR="00507C86" w:rsidRPr="00960E25">
        <w:rPr>
          <w:rFonts w:ascii="Times New Roman" w:hAnsi="Times New Roman" w:cs="Times New Roman"/>
          <w:sz w:val="28"/>
          <w:szCs w:val="28"/>
          <w:lang w:val="en-US"/>
        </w:rPr>
        <w:t>, Sahoo S</w:t>
      </w:r>
      <w:r w:rsidR="00507C86" w:rsidRPr="00507C86">
        <w:rPr>
          <w:rFonts w:ascii="Times New Roman" w:hAnsi="Times New Roman" w:cs="Times New Roman"/>
          <w:sz w:val="28"/>
          <w:szCs w:val="28"/>
          <w:lang w:val="en-US"/>
        </w:rPr>
        <w:t>.</w:t>
      </w:r>
      <w:r w:rsidR="00507C86" w:rsidRPr="00960E25">
        <w:rPr>
          <w:rFonts w:ascii="Times New Roman" w:hAnsi="Times New Roman" w:cs="Times New Roman"/>
          <w:sz w:val="28"/>
          <w:szCs w:val="28"/>
          <w:lang w:val="en-US"/>
        </w:rPr>
        <w:t>K</w:t>
      </w:r>
      <w:r w:rsidR="00507C86" w:rsidRPr="00507C86">
        <w:rPr>
          <w:rFonts w:ascii="Times New Roman" w:hAnsi="Times New Roman" w:cs="Times New Roman"/>
          <w:sz w:val="28"/>
          <w:szCs w:val="28"/>
          <w:lang w:val="en-US"/>
        </w:rPr>
        <w:t>.</w:t>
      </w:r>
      <w:r w:rsidR="00507C86" w:rsidRPr="00960E25">
        <w:rPr>
          <w:rFonts w:ascii="Times New Roman" w:hAnsi="Times New Roman" w:cs="Times New Roman"/>
          <w:sz w:val="28"/>
          <w:szCs w:val="28"/>
          <w:lang w:val="en-US"/>
        </w:rPr>
        <w:t xml:space="preserve"> Selectivity enhancement of Arsenazo</w:t>
      </w:r>
      <w:r w:rsidR="00507C86" w:rsidRPr="00507C86">
        <w:rPr>
          <w:rFonts w:ascii="Times New Roman" w:hAnsi="Times New Roman" w:cs="Times New Roman"/>
          <w:sz w:val="28"/>
          <w:szCs w:val="28"/>
          <w:lang w:val="en-US"/>
        </w:rPr>
        <w:t xml:space="preserve"> </w:t>
      </w:r>
      <w:r w:rsidR="00507C86" w:rsidRPr="00960E25">
        <w:rPr>
          <w:rFonts w:ascii="Times New Roman" w:hAnsi="Times New Roman" w:cs="Times New Roman"/>
          <w:sz w:val="28"/>
          <w:szCs w:val="28"/>
          <w:lang w:val="en-US"/>
        </w:rPr>
        <w:t>(III) reagent towards heavier lanthanides using polyaminocarboxylic acids: A spectrophotometric study //</w:t>
      </w:r>
      <w:r w:rsidR="00507C86" w:rsidRPr="00507C86">
        <w:rPr>
          <w:rFonts w:ascii="Times New Roman" w:hAnsi="Times New Roman" w:cs="Times New Roman"/>
          <w:sz w:val="28"/>
          <w:szCs w:val="28"/>
          <w:lang w:val="en-US"/>
        </w:rPr>
        <w:t xml:space="preserve"> </w:t>
      </w:r>
      <w:r w:rsidR="00507C86" w:rsidRPr="00960E25">
        <w:rPr>
          <w:rFonts w:ascii="Times New Roman" w:hAnsi="Times New Roman" w:cs="Times New Roman"/>
          <w:sz w:val="28"/>
          <w:szCs w:val="28"/>
          <w:lang w:val="en-US"/>
        </w:rPr>
        <w:t xml:space="preserve">Spectrochim Acta A Mol Biomol Spectrosc. – 2015. –  </w:t>
      </w:r>
      <w:r w:rsidR="00AA7D1D">
        <w:rPr>
          <w:rFonts w:ascii="Times New Roman" w:hAnsi="Times New Roman" w:cs="Times New Roman"/>
          <w:sz w:val="28"/>
          <w:szCs w:val="28"/>
          <w:lang w:val="kk-KZ"/>
        </w:rPr>
        <w:t xml:space="preserve">№ </w:t>
      </w:r>
      <w:r w:rsidR="00507C86" w:rsidRPr="00960E25">
        <w:rPr>
          <w:rFonts w:ascii="Times New Roman" w:hAnsi="Times New Roman" w:cs="Times New Roman"/>
          <w:sz w:val="28"/>
          <w:szCs w:val="28"/>
          <w:lang w:val="en-US"/>
        </w:rPr>
        <w:t>145</w:t>
      </w:r>
      <w:r w:rsidR="00AA7D1D">
        <w:rPr>
          <w:rFonts w:ascii="Times New Roman" w:hAnsi="Times New Roman" w:cs="Times New Roman"/>
          <w:sz w:val="28"/>
          <w:szCs w:val="28"/>
          <w:lang w:val="kk-KZ"/>
        </w:rPr>
        <w:t xml:space="preserve"> </w:t>
      </w:r>
      <w:r w:rsidR="00AA7D1D">
        <w:rPr>
          <w:rFonts w:ascii="Times New Roman" w:hAnsi="Times New Roman" w:cs="Times New Roman"/>
          <w:sz w:val="28"/>
          <w:szCs w:val="28"/>
          <w:lang w:val="en-US"/>
        </w:rPr>
        <w:t>– P</w:t>
      </w:r>
      <w:r w:rsidR="00AA7D1D">
        <w:rPr>
          <w:rFonts w:ascii="Times New Roman" w:hAnsi="Times New Roman" w:cs="Times New Roman"/>
          <w:sz w:val="28"/>
          <w:szCs w:val="28"/>
          <w:lang w:val="kk-KZ"/>
        </w:rPr>
        <w:t xml:space="preserve">. </w:t>
      </w:r>
      <w:r w:rsidR="00507C86" w:rsidRPr="00960E25">
        <w:rPr>
          <w:rFonts w:ascii="Times New Roman" w:hAnsi="Times New Roman" w:cs="Times New Roman"/>
          <w:sz w:val="28"/>
          <w:szCs w:val="28"/>
          <w:lang w:val="en-US"/>
        </w:rPr>
        <w:t xml:space="preserve">165–175. </w:t>
      </w:r>
      <w:r w:rsidR="005521DB">
        <w:rPr>
          <w:rFonts w:ascii="Times New Roman" w:hAnsi="Times New Roman" w:cs="Times New Roman"/>
          <w:sz w:val="28"/>
          <w:szCs w:val="28"/>
          <w:lang w:val="kk-KZ"/>
        </w:rPr>
        <w:t xml:space="preserve"> </w:t>
      </w:r>
      <w:hyperlink r:id="rId148" w:history="1">
        <w:r w:rsidR="00507C86" w:rsidRPr="00380934">
          <w:rPr>
            <w:rStyle w:val="a6"/>
            <w:rFonts w:ascii="Times New Roman" w:hAnsi="Times New Roman" w:cs="Times New Roman"/>
            <w:sz w:val="28"/>
            <w:szCs w:val="28"/>
            <w:lang w:val="en-US"/>
          </w:rPr>
          <w:t>https://doi.org/10.1016/j.saa.2015.02.054</w:t>
        </w:r>
      </w:hyperlink>
      <w:r w:rsidR="00507C86" w:rsidRPr="00960E25">
        <w:rPr>
          <w:rFonts w:ascii="Times New Roman" w:hAnsi="Times New Roman" w:cs="Times New Roman"/>
          <w:sz w:val="28"/>
          <w:szCs w:val="28"/>
          <w:lang w:val="en-US"/>
        </w:rPr>
        <w:t>.</w:t>
      </w:r>
    </w:p>
    <w:p w:rsidR="00507C86" w:rsidRPr="00DC644D" w:rsidRDefault="00542E7E"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C915D2">
        <w:rPr>
          <w:rFonts w:ascii="Times New Roman" w:hAnsi="Times New Roman" w:cs="Times New Roman"/>
          <w:sz w:val="28"/>
          <w:szCs w:val="28"/>
          <w:lang w:val="kk-KZ"/>
        </w:rPr>
        <w:t>31</w:t>
      </w:r>
      <w:r w:rsidR="00507C86" w:rsidRPr="00960E25">
        <w:rPr>
          <w:rFonts w:ascii="Times New Roman" w:hAnsi="Times New Roman" w:cs="Times New Roman"/>
          <w:sz w:val="28"/>
          <w:szCs w:val="28"/>
          <w:lang w:val="en-US"/>
        </w:rPr>
        <w:t xml:space="preserve"> Jumadilov T.</w:t>
      </w:r>
      <w:r w:rsidR="00507C86" w:rsidRPr="00960E25">
        <w:rPr>
          <w:rFonts w:ascii="Times New Roman" w:hAnsi="Times New Roman" w:cs="Times New Roman"/>
          <w:sz w:val="28"/>
          <w:szCs w:val="28"/>
        </w:rPr>
        <w:t>К</w:t>
      </w:r>
      <w:r w:rsidR="00507C86" w:rsidRPr="00960E25">
        <w:rPr>
          <w:rFonts w:ascii="Times New Roman" w:hAnsi="Times New Roman" w:cs="Times New Roman"/>
          <w:sz w:val="28"/>
          <w:szCs w:val="28"/>
          <w:lang w:val="en-US"/>
        </w:rPr>
        <w:t>., Khimersen Kh., Haponiuk J. Influence of Initial States on the Electrochemical Behavior of Industrial Ionites in the Interpolymer System Lewatit CNPLF-</w:t>
      </w:r>
      <w:r w:rsidR="00507C86" w:rsidRPr="00960E25">
        <w:rPr>
          <w:rFonts w:ascii="Times New Roman" w:hAnsi="Times New Roman" w:cs="Times New Roman"/>
          <w:sz w:val="28"/>
          <w:szCs w:val="28"/>
        </w:rPr>
        <w:t>АВ</w:t>
      </w:r>
      <w:r w:rsidR="00507C86">
        <w:rPr>
          <w:rFonts w:ascii="Times New Roman" w:hAnsi="Times New Roman" w:cs="Times New Roman"/>
          <w:sz w:val="28"/>
          <w:szCs w:val="28"/>
          <w:lang w:val="en-US"/>
        </w:rPr>
        <w:t>-17-8</w:t>
      </w:r>
      <w:r w:rsidR="00507C86" w:rsidRPr="00507C86">
        <w:rPr>
          <w:rFonts w:ascii="Times New Roman" w:hAnsi="Times New Roman" w:cs="Times New Roman"/>
          <w:sz w:val="28"/>
          <w:szCs w:val="28"/>
          <w:lang w:val="en-US"/>
        </w:rPr>
        <w:t xml:space="preserve"> // </w:t>
      </w:r>
      <w:r w:rsidR="00507C86">
        <w:rPr>
          <w:rFonts w:ascii="Times New Roman" w:hAnsi="Times New Roman" w:cs="Times New Roman"/>
          <w:sz w:val="28"/>
          <w:szCs w:val="28"/>
          <w:lang w:val="en-US"/>
        </w:rPr>
        <w:t>Advanced Polymer Structures</w:t>
      </w:r>
      <w:r w:rsidR="00507C86" w:rsidRPr="00507C86">
        <w:rPr>
          <w:rFonts w:ascii="Times New Roman" w:hAnsi="Times New Roman" w:cs="Times New Roman"/>
          <w:sz w:val="28"/>
          <w:szCs w:val="28"/>
          <w:lang w:val="en-US"/>
        </w:rPr>
        <w:t>.-</w:t>
      </w:r>
      <w:r w:rsidR="00507C86">
        <w:rPr>
          <w:rFonts w:ascii="Times New Roman" w:hAnsi="Times New Roman" w:cs="Times New Roman"/>
          <w:sz w:val="28"/>
          <w:szCs w:val="28"/>
          <w:lang w:val="en-US"/>
        </w:rPr>
        <w:t xml:space="preserve"> AAP press</w:t>
      </w:r>
      <w:r w:rsidR="00507C86" w:rsidRPr="00507C86">
        <w:rPr>
          <w:rFonts w:ascii="Times New Roman" w:hAnsi="Times New Roman" w:cs="Times New Roman"/>
          <w:sz w:val="28"/>
          <w:szCs w:val="28"/>
          <w:lang w:val="en-US"/>
        </w:rPr>
        <w:t>.-</w:t>
      </w:r>
      <w:r w:rsidR="00507C86" w:rsidRPr="00DC644D">
        <w:rPr>
          <w:rFonts w:ascii="Times New Roman" w:hAnsi="Times New Roman" w:cs="Times New Roman"/>
          <w:sz w:val="28"/>
          <w:szCs w:val="28"/>
          <w:lang w:val="en-US"/>
        </w:rPr>
        <w:t xml:space="preserve"> 2023. – P. 83-95. Book chapter.</w:t>
      </w:r>
    </w:p>
    <w:p w:rsidR="00507C86" w:rsidRPr="00E23324" w:rsidRDefault="00507C86" w:rsidP="004359A7">
      <w:pPr>
        <w:pStyle w:val="afffffa"/>
        <w:ind w:firstLine="709"/>
        <w:jc w:val="both"/>
      </w:pPr>
      <w:r>
        <w:rPr>
          <w:rFonts w:ascii="Times New Roman" w:hAnsi="Times New Roman" w:cs="Times New Roman"/>
          <w:sz w:val="28"/>
          <w:szCs w:val="28"/>
          <w:lang w:val="en-US"/>
        </w:rPr>
        <w:t>1</w:t>
      </w:r>
      <w:r w:rsidR="00C915D2">
        <w:rPr>
          <w:rFonts w:ascii="Times New Roman" w:hAnsi="Times New Roman" w:cs="Times New Roman"/>
          <w:sz w:val="28"/>
          <w:szCs w:val="28"/>
          <w:lang w:val="kk-KZ"/>
        </w:rPr>
        <w:t>32</w:t>
      </w:r>
      <w:r w:rsidRPr="00507C86">
        <w:rPr>
          <w:rFonts w:ascii="Times New Roman" w:hAnsi="Times New Roman" w:cs="Times New Roman"/>
          <w:sz w:val="28"/>
          <w:szCs w:val="28"/>
          <w:lang w:val="en-US"/>
        </w:rPr>
        <w:t xml:space="preserve"> </w:t>
      </w:r>
      <w:r w:rsidRPr="00992BDC">
        <w:rPr>
          <w:rFonts w:ascii="Times New Roman" w:hAnsi="Times New Roman" w:cs="Times New Roman"/>
          <w:sz w:val="28"/>
          <w:szCs w:val="28"/>
          <w:lang w:val="en-US"/>
        </w:rPr>
        <w:t>Jumadilov T.K., Imangazy A.M., Khimersen K., Haponiuk J.T. Remote interaction effect of industrial ion exchangers on the electrochemical and sorption equilibrium in scandium sulfate solution //</w:t>
      </w:r>
      <w:r w:rsidRPr="00507C86">
        <w:rPr>
          <w:rFonts w:ascii="Times New Roman" w:hAnsi="Times New Roman" w:cs="Times New Roman"/>
          <w:sz w:val="28"/>
          <w:szCs w:val="28"/>
          <w:lang w:val="en-US"/>
        </w:rPr>
        <w:t xml:space="preserve"> </w:t>
      </w:r>
      <w:r w:rsidRPr="00992BDC">
        <w:rPr>
          <w:rFonts w:ascii="Times New Roman" w:hAnsi="Times New Roman" w:cs="Times New Roman"/>
          <w:sz w:val="28"/>
          <w:szCs w:val="28"/>
          <w:lang w:val="en-US"/>
        </w:rPr>
        <w:t xml:space="preserve">Polymer Bulletin. – 2024. – </w:t>
      </w:r>
      <w:r w:rsidR="00AA7D1D">
        <w:rPr>
          <w:rFonts w:ascii="Times New Roman" w:hAnsi="Times New Roman" w:cs="Times New Roman"/>
          <w:sz w:val="28"/>
          <w:szCs w:val="28"/>
          <w:lang w:val="kk-KZ"/>
        </w:rPr>
        <w:t xml:space="preserve">№ </w:t>
      </w:r>
      <w:r w:rsidR="00AA7D1D">
        <w:rPr>
          <w:rFonts w:ascii="Times New Roman" w:hAnsi="Times New Roman" w:cs="Times New Roman"/>
          <w:sz w:val="28"/>
          <w:szCs w:val="28"/>
          <w:lang w:val="en-US"/>
        </w:rPr>
        <w:t>81– P</w:t>
      </w:r>
      <w:r w:rsidR="00AA7D1D">
        <w:rPr>
          <w:rFonts w:ascii="Times New Roman" w:hAnsi="Times New Roman" w:cs="Times New Roman"/>
          <w:sz w:val="28"/>
          <w:szCs w:val="28"/>
          <w:lang w:val="kk-KZ"/>
        </w:rPr>
        <w:t>.</w:t>
      </w:r>
      <w:r w:rsidRPr="00992BDC">
        <w:rPr>
          <w:rFonts w:ascii="Times New Roman" w:hAnsi="Times New Roman" w:cs="Times New Roman"/>
          <w:sz w:val="28"/>
          <w:szCs w:val="28"/>
          <w:lang w:val="en-US"/>
        </w:rPr>
        <w:t xml:space="preserve"> 2023-2041. </w:t>
      </w:r>
      <w:hyperlink r:id="rId149" w:history="1">
        <w:r w:rsidRPr="00380934">
          <w:rPr>
            <w:rStyle w:val="a6"/>
            <w:rFonts w:ascii="Times New Roman" w:hAnsi="Times New Roman" w:cs="Times New Roman"/>
            <w:sz w:val="28"/>
            <w:szCs w:val="28"/>
            <w:lang w:val="en-US"/>
          </w:rPr>
          <w:t>https</w:t>
        </w:r>
        <w:r w:rsidRPr="00E23324">
          <w:rPr>
            <w:rStyle w:val="a6"/>
            <w:rFonts w:ascii="Times New Roman" w:hAnsi="Times New Roman" w:cs="Times New Roman"/>
            <w:sz w:val="28"/>
            <w:szCs w:val="28"/>
          </w:rPr>
          <w:t>://</w:t>
        </w:r>
        <w:r w:rsidRPr="00380934">
          <w:rPr>
            <w:rStyle w:val="a6"/>
            <w:rFonts w:ascii="Times New Roman" w:hAnsi="Times New Roman" w:cs="Times New Roman"/>
            <w:sz w:val="28"/>
            <w:szCs w:val="28"/>
            <w:lang w:val="en-US"/>
          </w:rPr>
          <w:t>doi</w:t>
        </w:r>
        <w:r w:rsidRPr="00E23324">
          <w:rPr>
            <w:rStyle w:val="a6"/>
            <w:rFonts w:ascii="Times New Roman" w:hAnsi="Times New Roman" w:cs="Times New Roman"/>
            <w:sz w:val="28"/>
            <w:szCs w:val="28"/>
          </w:rPr>
          <w:t>.</w:t>
        </w:r>
        <w:r w:rsidRPr="00380934">
          <w:rPr>
            <w:rStyle w:val="a6"/>
            <w:rFonts w:ascii="Times New Roman" w:hAnsi="Times New Roman" w:cs="Times New Roman"/>
            <w:sz w:val="28"/>
            <w:szCs w:val="28"/>
            <w:lang w:val="en-US"/>
          </w:rPr>
          <w:t>org</w:t>
        </w:r>
        <w:r w:rsidRPr="00E23324">
          <w:rPr>
            <w:rStyle w:val="a6"/>
            <w:rFonts w:ascii="Times New Roman" w:hAnsi="Times New Roman" w:cs="Times New Roman"/>
            <w:sz w:val="28"/>
            <w:szCs w:val="28"/>
          </w:rPr>
          <w:t>/10.1007/</w:t>
        </w:r>
        <w:r w:rsidRPr="00380934">
          <w:rPr>
            <w:rStyle w:val="a6"/>
            <w:rFonts w:ascii="Times New Roman" w:hAnsi="Times New Roman" w:cs="Times New Roman"/>
            <w:sz w:val="28"/>
            <w:szCs w:val="28"/>
            <w:lang w:val="en-US"/>
          </w:rPr>
          <w:t>s</w:t>
        </w:r>
        <w:r w:rsidRPr="00E23324">
          <w:rPr>
            <w:rStyle w:val="a6"/>
            <w:rFonts w:ascii="Times New Roman" w:hAnsi="Times New Roman" w:cs="Times New Roman"/>
            <w:sz w:val="28"/>
            <w:szCs w:val="28"/>
          </w:rPr>
          <w:t>00289-023-04800-</w:t>
        </w:r>
        <w:r w:rsidRPr="00380934">
          <w:rPr>
            <w:rStyle w:val="a6"/>
            <w:rFonts w:ascii="Times New Roman" w:hAnsi="Times New Roman" w:cs="Times New Roman"/>
            <w:sz w:val="28"/>
            <w:szCs w:val="28"/>
            <w:lang w:val="en-US"/>
          </w:rPr>
          <w:t>x</w:t>
        </w:r>
      </w:hyperlink>
      <w:r w:rsidR="00AA7D1D">
        <w:rPr>
          <w:lang w:val="kk-KZ"/>
        </w:rPr>
        <w:t>.</w:t>
      </w:r>
    </w:p>
    <w:p w:rsidR="00CF5489" w:rsidRDefault="00C1009F" w:rsidP="004359A7">
      <w:pPr>
        <w:spacing w:after="0" w:line="240" w:lineRule="auto"/>
        <w:ind w:firstLine="709"/>
        <w:jc w:val="both"/>
        <w:rPr>
          <w:rFonts w:ascii="Times New Roman" w:hAnsi="Times New Roman" w:cs="Times New Roman"/>
          <w:color w:val="000000"/>
          <w:sz w:val="28"/>
          <w:szCs w:val="28"/>
        </w:rPr>
      </w:pPr>
      <w:r w:rsidRPr="00B24C8F">
        <w:rPr>
          <w:rFonts w:ascii="Times New Roman" w:hAnsi="Times New Roman" w:cs="Times New Roman"/>
          <w:sz w:val="28"/>
          <w:szCs w:val="28"/>
        </w:rPr>
        <w:t>1</w:t>
      </w:r>
      <w:r w:rsidR="00C915D2">
        <w:rPr>
          <w:rFonts w:ascii="Times New Roman" w:hAnsi="Times New Roman" w:cs="Times New Roman"/>
          <w:sz w:val="28"/>
          <w:szCs w:val="28"/>
        </w:rPr>
        <w:t>33</w:t>
      </w:r>
      <w:r w:rsidR="00CF5489" w:rsidRPr="00B24C8F">
        <w:rPr>
          <w:rFonts w:ascii="Times New Roman" w:hAnsi="Times New Roman" w:cs="Times New Roman"/>
          <w:sz w:val="28"/>
          <w:szCs w:val="28"/>
        </w:rPr>
        <w:t xml:space="preserve"> </w:t>
      </w:r>
      <w:r w:rsidR="00CF5489" w:rsidRPr="00B24C8F">
        <w:rPr>
          <w:rFonts w:ascii="Times New Roman" w:hAnsi="Times New Roman" w:cs="Times New Roman"/>
          <w:color w:val="000000"/>
          <w:sz w:val="28"/>
          <w:szCs w:val="28"/>
        </w:rPr>
        <w:t xml:space="preserve">Джумадилов Т.К., Иманғазы А.М., Кондауров Р.Г., Химерсен Х., Тотхусқызы Б. Способ извлечения скандия из продуктивных растворов. </w:t>
      </w:r>
      <w:r w:rsidR="00CF5489" w:rsidRPr="00B71FBB">
        <w:rPr>
          <w:rFonts w:ascii="Times New Roman" w:hAnsi="Times New Roman" w:cs="Times New Roman"/>
          <w:bCs/>
          <w:color w:val="000000"/>
          <w:sz w:val="28"/>
          <w:szCs w:val="28"/>
        </w:rPr>
        <w:t>Патент на полезную модель</w:t>
      </w:r>
      <w:r w:rsidR="00CF5489" w:rsidRPr="00B24C8F">
        <w:rPr>
          <w:rFonts w:ascii="Times New Roman" w:hAnsi="Times New Roman" w:cs="Times New Roman"/>
          <w:color w:val="000000"/>
          <w:sz w:val="28"/>
          <w:szCs w:val="28"/>
        </w:rPr>
        <w:t xml:space="preserve"> № 6583 РК. Бюл. №43 от 29.10.2021</w:t>
      </w:r>
    </w:p>
    <w:p w:rsidR="007F2E71" w:rsidRDefault="007F2E71" w:rsidP="004359A7">
      <w:pPr>
        <w:spacing w:after="0" w:line="240" w:lineRule="auto"/>
        <w:ind w:firstLine="709"/>
        <w:jc w:val="both"/>
        <w:rPr>
          <w:rFonts w:ascii="Times New Roman" w:hAnsi="Times New Roman" w:cs="Times New Roman"/>
          <w:color w:val="000000"/>
          <w:sz w:val="28"/>
          <w:szCs w:val="28"/>
        </w:rPr>
      </w:pPr>
      <w:r w:rsidRPr="0006286E">
        <w:rPr>
          <w:rFonts w:ascii="Times New Roman" w:hAnsi="Times New Roman" w:cs="Times New Roman"/>
          <w:color w:val="000000"/>
          <w:sz w:val="28"/>
          <w:szCs w:val="28"/>
        </w:rPr>
        <w:t>1</w:t>
      </w:r>
      <w:r w:rsidR="00C915D2">
        <w:rPr>
          <w:rFonts w:ascii="Times New Roman" w:hAnsi="Times New Roman" w:cs="Times New Roman"/>
          <w:color w:val="000000"/>
          <w:sz w:val="28"/>
          <w:szCs w:val="28"/>
        </w:rPr>
        <w:t>34</w:t>
      </w:r>
      <w:r>
        <w:rPr>
          <w:rFonts w:ascii="Times New Roman" w:hAnsi="Times New Roman" w:cs="Times New Roman"/>
          <w:color w:val="000000"/>
          <w:sz w:val="28"/>
          <w:szCs w:val="28"/>
        </w:rPr>
        <w:t xml:space="preserve"> </w:t>
      </w:r>
      <w:r w:rsidRPr="007F2E71">
        <w:rPr>
          <w:rFonts w:ascii="Times New Roman" w:hAnsi="Times New Roman" w:cs="Times New Roman"/>
          <w:sz w:val="28"/>
          <w:szCs w:val="28"/>
        </w:rPr>
        <w:t>Jumadilov T.</w:t>
      </w:r>
      <w:r w:rsidRPr="00960E25">
        <w:rPr>
          <w:rFonts w:ascii="Times New Roman" w:hAnsi="Times New Roman" w:cs="Times New Roman"/>
          <w:sz w:val="28"/>
          <w:szCs w:val="28"/>
        </w:rPr>
        <w:t>К</w:t>
      </w:r>
      <w:r w:rsidRPr="007F2E71">
        <w:rPr>
          <w:rFonts w:ascii="Times New Roman" w:hAnsi="Times New Roman" w:cs="Times New Roman"/>
          <w:sz w:val="28"/>
          <w:szCs w:val="28"/>
        </w:rPr>
        <w:t xml:space="preserve">., Khimersen Kh., Haponiuk J. </w:t>
      </w:r>
      <w:r w:rsidRPr="007F2E71">
        <w:rPr>
          <w:rFonts w:ascii="Times New Roman" w:hAnsi="Times New Roman" w:cs="Times New Roman"/>
          <w:color w:val="000000"/>
          <w:sz w:val="28"/>
          <w:szCs w:val="28"/>
        </w:rPr>
        <w:t>Selectivity of the interpolymer system based on industrial ionites Lewatit CNP LF® and AB-17-8 to scandium ions</w:t>
      </w:r>
      <w:r>
        <w:rPr>
          <w:rFonts w:ascii="Times New Roman" w:hAnsi="Times New Roman" w:cs="Times New Roman"/>
          <w:color w:val="000000"/>
          <w:sz w:val="28"/>
          <w:szCs w:val="28"/>
        </w:rPr>
        <w:t xml:space="preserve"> // </w:t>
      </w:r>
      <w:r w:rsidRPr="007F2E71">
        <w:rPr>
          <w:rFonts w:ascii="Times New Roman" w:hAnsi="Times New Roman" w:cs="Times New Roman"/>
          <w:color w:val="000000"/>
          <w:sz w:val="28"/>
          <w:szCs w:val="28"/>
        </w:rPr>
        <w:t>Современные проблемы науки о полимерах. Узбекско-Казахский Симпозиум: Сборник тезисов. – Ташкент. – 2022. – С. 42-43.</w:t>
      </w:r>
    </w:p>
    <w:p w:rsidR="00507C86" w:rsidRPr="00AA7D1D" w:rsidRDefault="00507C86" w:rsidP="004359A7">
      <w:pPr>
        <w:pStyle w:val="afffffa"/>
        <w:ind w:firstLine="709"/>
        <w:jc w:val="both"/>
        <w:rPr>
          <w:rFonts w:ascii="Times New Roman" w:hAnsi="Times New Roman" w:cs="Times New Roman"/>
          <w:sz w:val="28"/>
          <w:szCs w:val="28"/>
          <w:lang w:val="kk-KZ"/>
        </w:rPr>
      </w:pPr>
      <w:r w:rsidRPr="00992BDC">
        <w:rPr>
          <w:rFonts w:ascii="Times New Roman" w:hAnsi="Times New Roman" w:cs="Times New Roman"/>
          <w:sz w:val="28"/>
          <w:szCs w:val="28"/>
          <w:lang w:val="en-US"/>
        </w:rPr>
        <w:t>1</w:t>
      </w:r>
      <w:r w:rsidR="00C915D2">
        <w:rPr>
          <w:rFonts w:ascii="Times New Roman" w:hAnsi="Times New Roman" w:cs="Times New Roman"/>
          <w:sz w:val="28"/>
          <w:szCs w:val="28"/>
          <w:lang w:val="kk-KZ"/>
        </w:rPr>
        <w:t xml:space="preserve">35 </w:t>
      </w:r>
      <w:r w:rsidRPr="00992BDC">
        <w:rPr>
          <w:rFonts w:ascii="Times New Roman" w:hAnsi="Times New Roman" w:cs="Times New Roman"/>
          <w:sz w:val="28"/>
          <w:szCs w:val="28"/>
          <w:lang w:val="en-US"/>
        </w:rPr>
        <w:t>Melnikov Y., Kondaurov R., Agibayeva L. Effect of Lanthanum Sorption on the Behavior of Rarely Crosslinked Acidic and Basic Polymer Hydrogels during Remote Interaction //</w:t>
      </w:r>
      <w:r w:rsidRPr="00507C86">
        <w:rPr>
          <w:rFonts w:ascii="Times New Roman" w:hAnsi="Times New Roman" w:cs="Times New Roman"/>
          <w:sz w:val="28"/>
          <w:szCs w:val="28"/>
          <w:lang w:val="en-US"/>
        </w:rPr>
        <w:t xml:space="preserve"> </w:t>
      </w:r>
      <w:r w:rsidRPr="00992BDC">
        <w:rPr>
          <w:rFonts w:ascii="Times New Roman" w:hAnsi="Times New Roman" w:cs="Times New Roman"/>
          <w:sz w:val="28"/>
          <w:szCs w:val="28"/>
          <w:lang w:val="en-US"/>
        </w:rPr>
        <w:t xml:space="preserve">Polymers – 2023. – </w:t>
      </w:r>
      <w:r w:rsidR="00AA7D1D">
        <w:rPr>
          <w:rFonts w:ascii="Times New Roman" w:hAnsi="Times New Roman" w:cs="Times New Roman"/>
          <w:sz w:val="28"/>
          <w:szCs w:val="28"/>
          <w:lang w:val="kk-KZ"/>
        </w:rPr>
        <w:t xml:space="preserve">№ </w:t>
      </w:r>
      <w:r w:rsidRPr="00992BDC">
        <w:rPr>
          <w:rFonts w:ascii="Times New Roman" w:hAnsi="Times New Roman" w:cs="Times New Roman"/>
          <w:sz w:val="28"/>
          <w:szCs w:val="28"/>
          <w:lang w:val="en-US"/>
        </w:rPr>
        <w:t xml:space="preserve">15, 1420. </w:t>
      </w:r>
      <w:hyperlink r:id="rId150" w:history="1">
        <w:r w:rsidRPr="00380934">
          <w:rPr>
            <w:rStyle w:val="a6"/>
            <w:rFonts w:ascii="Times New Roman" w:hAnsi="Times New Roman" w:cs="Times New Roman"/>
            <w:sz w:val="28"/>
            <w:szCs w:val="28"/>
            <w:lang w:val="en-US"/>
          </w:rPr>
          <w:t>https://doi.org/10.3390/polym15061420</w:t>
        </w:r>
      </w:hyperlink>
      <w:r w:rsidR="00AA7D1D">
        <w:rPr>
          <w:lang w:val="kk-KZ"/>
        </w:rPr>
        <w:t>.</w:t>
      </w:r>
    </w:p>
    <w:p w:rsidR="00507C86" w:rsidRDefault="00507C86" w:rsidP="004359A7">
      <w:pPr>
        <w:pStyle w:val="afffffa"/>
        <w:ind w:firstLine="709"/>
        <w:jc w:val="both"/>
        <w:rPr>
          <w:rFonts w:ascii="Times New Roman" w:hAnsi="Times New Roman" w:cs="Times New Roman"/>
          <w:sz w:val="28"/>
          <w:szCs w:val="28"/>
          <w:lang w:val="en-US"/>
        </w:rPr>
      </w:pPr>
      <w:r w:rsidRPr="00992BDC">
        <w:rPr>
          <w:rFonts w:ascii="Times New Roman" w:hAnsi="Times New Roman" w:cs="Times New Roman"/>
          <w:sz w:val="28"/>
          <w:szCs w:val="28"/>
          <w:lang w:val="en-US"/>
        </w:rPr>
        <w:t>1</w:t>
      </w:r>
      <w:r w:rsidR="00C915D2">
        <w:rPr>
          <w:rFonts w:ascii="Times New Roman" w:hAnsi="Times New Roman" w:cs="Times New Roman"/>
          <w:sz w:val="28"/>
          <w:szCs w:val="28"/>
          <w:lang w:val="kk-KZ"/>
        </w:rPr>
        <w:t>36</w:t>
      </w:r>
      <w:r w:rsidRPr="00992BDC">
        <w:rPr>
          <w:rFonts w:ascii="Times New Roman" w:hAnsi="Times New Roman" w:cs="Times New Roman"/>
          <w:sz w:val="28"/>
          <w:szCs w:val="28"/>
          <w:lang w:val="en-US"/>
        </w:rPr>
        <w:t xml:space="preserve"> Kusku O., Rivas B. L., Urbano B. F., Arda M., Kabay N., Bryjak M. A comparative study of removal of Cr</w:t>
      </w:r>
      <w:r w:rsidRPr="00507C86">
        <w:rPr>
          <w:rFonts w:ascii="Times New Roman" w:hAnsi="Times New Roman" w:cs="Times New Roman"/>
          <w:sz w:val="28"/>
          <w:szCs w:val="28"/>
          <w:lang w:val="en-US"/>
        </w:rPr>
        <w:t xml:space="preserve"> </w:t>
      </w:r>
      <w:r w:rsidRPr="00992BDC">
        <w:rPr>
          <w:rFonts w:ascii="Times New Roman" w:hAnsi="Times New Roman" w:cs="Times New Roman"/>
          <w:sz w:val="28"/>
          <w:szCs w:val="28"/>
          <w:lang w:val="en-US"/>
        </w:rPr>
        <w:t>(VI) by ion exchange resins bearing quaternary ammonium groups //</w:t>
      </w:r>
      <w:r w:rsidRPr="00507C86">
        <w:rPr>
          <w:rFonts w:ascii="Times New Roman" w:hAnsi="Times New Roman" w:cs="Times New Roman"/>
          <w:sz w:val="28"/>
          <w:szCs w:val="28"/>
          <w:lang w:val="en-US"/>
        </w:rPr>
        <w:t xml:space="preserve"> </w:t>
      </w:r>
      <w:r w:rsidRPr="00992BDC">
        <w:rPr>
          <w:rFonts w:ascii="Times New Roman" w:hAnsi="Times New Roman" w:cs="Times New Roman"/>
          <w:sz w:val="28"/>
          <w:szCs w:val="28"/>
          <w:lang w:val="en-US"/>
        </w:rPr>
        <w:t xml:space="preserve">Journal of Chemical Technology &amp; Biotechnology. – 2014. –  </w:t>
      </w:r>
      <w:r w:rsidR="00AA7D1D">
        <w:rPr>
          <w:rFonts w:ascii="Times New Roman" w:hAnsi="Times New Roman" w:cs="Times New Roman"/>
          <w:sz w:val="28"/>
          <w:szCs w:val="28"/>
          <w:lang w:val="kk-KZ"/>
        </w:rPr>
        <w:t xml:space="preserve">№ </w:t>
      </w:r>
      <w:r w:rsidRPr="00992BDC">
        <w:rPr>
          <w:rFonts w:ascii="Times New Roman" w:hAnsi="Times New Roman" w:cs="Times New Roman"/>
          <w:sz w:val="28"/>
          <w:szCs w:val="28"/>
          <w:lang w:val="en-US"/>
        </w:rPr>
        <w:t>89</w:t>
      </w:r>
      <w:r w:rsidRPr="00507C86">
        <w:rPr>
          <w:rFonts w:ascii="Times New Roman" w:hAnsi="Times New Roman" w:cs="Times New Roman"/>
          <w:sz w:val="28"/>
          <w:szCs w:val="28"/>
          <w:lang w:val="en-US"/>
        </w:rPr>
        <w:t xml:space="preserve"> </w:t>
      </w:r>
      <w:r w:rsidRPr="00992BDC">
        <w:rPr>
          <w:rFonts w:ascii="Times New Roman" w:hAnsi="Times New Roman" w:cs="Times New Roman"/>
          <w:sz w:val="28"/>
          <w:szCs w:val="28"/>
          <w:lang w:val="en-US"/>
        </w:rPr>
        <w:t>(6)</w:t>
      </w:r>
      <w:r w:rsidR="00AA7D1D" w:rsidRPr="00AA7D1D">
        <w:rPr>
          <w:rFonts w:ascii="Times New Roman" w:hAnsi="Times New Roman" w:cs="Times New Roman"/>
          <w:sz w:val="28"/>
          <w:szCs w:val="28"/>
          <w:lang w:val="en-US"/>
        </w:rPr>
        <w:t xml:space="preserve"> </w:t>
      </w:r>
      <w:r w:rsidR="00AA7D1D">
        <w:rPr>
          <w:rFonts w:ascii="Times New Roman" w:hAnsi="Times New Roman" w:cs="Times New Roman"/>
          <w:sz w:val="28"/>
          <w:szCs w:val="28"/>
          <w:lang w:val="en-US"/>
        </w:rPr>
        <w:t>– P</w:t>
      </w:r>
      <w:r w:rsidR="00AA7D1D">
        <w:rPr>
          <w:rFonts w:ascii="Times New Roman" w:hAnsi="Times New Roman" w:cs="Times New Roman"/>
          <w:sz w:val="28"/>
          <w:szCs w:val="28"/>
          <w:lang w:val="kk-KZ"/>
        </w:rPr>
        <w:t xml:space="preserve">. </w:t>
      </w:r>
      <w:r w:rsidRPr="00992BDC">
        <w:rPr>
          <w:rFonts w:ascii="Times New Roman" w:hAnsi="Times New Roman" w:cs="Times New Roman"/>
          <w:sz w:val="28"/>
          <w:szCs w:val="28"/>
          <w:lang w:val="en-US"/>
        </w:rPr>
        <w:t xml:space="preserve">851-857. </w:t>
      </w:r>
    </w:p>
    <w:p w:rsidR="00507C86" w:rsidRPr="00E50B17" w:rsidRDefault="00507C86" w:rsidP="004359A7">
      <w:pPr>
        <w:pStyle w:val="afffffa"/>
        <w:ind w:firstLine="709"/>
        <w:jc w:val="both"/>
        <w:rPr>
          <w:rFonts w:ascii="Times New Roman" w:hAnsi="Times New Roman" w:cs="Times New Roman"/>
          <w:sz w:val="28"/>
          <w:szCs w:val="28"/>
          <w:lang w:val="en-US"/>
        </w:rPr>
      </w:pPr>
      <w:r w:rsidRPr="00992BDC">
        <w:rPr>
          <w:rFonts w:ascii="Times New Roman" w:hAnsi="Times New Roman" w:cs="Times New Roman"/>
          <w:sz w:val="28"/>
          <w:szCs w:val="28"/>
          <w:lang w:val="en-US"/>
        </w:rPr>
        <w:t>1</w:t>
      </w:r>
      <w:r w:rsidR="00C915D2">
        <w:rPr>
          <w:rFonts w:ascii="Times New Roman" w:hAnsi="Times New Roman" w:cs="Times New Roman"/>
          <w:sz w:val="28"/>
          <w:szCs w:val="28"/>
          <w:lang w:val="kk-KZ"/>
        </w:rPr>
        <w:t>37</w:t>
      </w:r>
      <w:r w:rsidR="00EF0C24">
        <w:rPr>
          <w:rFonts w:ascii="Times New Roman" w:hAnsi="Times New Roman" w:cs="Times New Roman"/>
          <w:sz w:val="28"/>
          <w:szCs w:val="28"/>
          <w:lang w:val="kk-KZ"/>
        </w:rPr>
        <w:t xml:space="preserve"> </w:t>
      </w:r>
      <w:r w:rsidRPr="00992BDC">
        <w:rPr>
          <w:rFonts w:ascii="Times New Roman" w:hAnsi="Times New Roman" w:cs="Times New Roman"/>
          <w:sz w:val="28"/>
          <w:szCs w:val="28"/>
          <w:lang w:val="en-US"/>
        </w:rPr>
        <w:t xml:space="preserve">Pashkov G. L., Saikova S. V., Panteleeva M. V., Linok E.V. Ion-exchange synthesis of </w:t>
      </w:r>
      <w:r w:rsidRPr="00992BDC">
        <w:rPr>
          <w:rFonts w:ascii="Times New Roman" w:hAnsi="Times New Roman" w:cs="Times New Roman"/>
          <w:sz w:val="28"/>
          <w:szCs w:val="28"/>
        </w:rPr>
        <w:t>α</w:t>
      </w:r>
      <w:r w:rsidRPr="00992BDC">
        <w:rPr>
          <w:rFonts w:ascii="Times New Roman" w:hAnsi="Times New Roman" w:cs="Times New Roman"/>
          <w:sz w:val="28"/>
          <w:szCs w:val="28"/>
          <w:lang w:val="en-US"/>
        </w:rPr>
        <w:t>-modification of nickel hydroxide //</w:t>
      </w:r>
      <w:r w:rsidRPr="00507C86">
        <w:rPr>
          <w:rFonts w:ascii="Times New Roman" w:hAnsi="Times New Roman" w:cs="Times New Roman"/>
          <w:sz w:val="28"/>
          <w:szCs w:val="28"/>
          <w:lang w:val="en-US"/>
        </w:rPr>
        <w:t xml:space="preserve"> </w:t>
      </w:r>
      <w:r w:rsidRPr="00992BDC">
        <w:rPr>
          <w:rFonts w:ascii="Times New Roman" w:hAnsi="Times New Roman" w:cs="Times New Roman"/>
          <w:sz w:val="28"/>
          <w:szCs w:val="28"/>
          <w:lang w:val="en-US"/>
        </w:rPr>
        <w:t xml:space="preserve">Theoretical Foundations of Chemical Engineering. – 2014. –  </w:t>
      </w:r>
      <w:r w:rsidR="00AA7D1D">
        <w:rPr>
          <w:rFonts w:ascii="Times New Roman" w:hAnsi="Times New Roman" w:cs="Times New Roman"/>
          <w:sz w:val="28"/>
          <w:szCs w:val="28"/>
          <w:lang w:val="kk-KZ"/>
        </w:rPr>
        <w:t xml:space="preserve">№ </w:t>
      </w:r>
      <w:r w:rsidRPr="00992BDC">
        <w:rPr>
          <w:rFonts w:ascii="Times New Roman" w:hAnsi="Times New Roman" w:cs="Times New Roman"/>
          <w:sz w:val="28"/>
          <w:szCs w:val="28"/>
          <w:lang w:val="en-US"/>
        </w:rPr>
        <w:t>48</w:t>
      </w:r>
      <w:r w:rsidRPr="00507C86">
        <w:rPr>
          <w:rFonts w:ascii="Times New Roman" w:hAnsi="Times New Roman" w:cs="Times New Roman"/>
          <w:sz w:val="28"/>
          <w:szCs w:val="28"/>
          <w:lang w:val="en-US"/>
        </w:rPr>
        <w:t xml:space="preserve"> </w:t>
      </w:r>
      <w:r w:rsidRPr="00992BDC">
        <w:rPr>
          <w:rFonts w:ascii="Times New Roman" w:hAnsi="Times New Roman" w:cs="Times New Roman"/>
          <w:sz w:val="28"/>
          <w:szCs w:val="28"/>
          <w:lang w:val="en-US"/>
        </w:rPr>
        <w:t>(5)</w:t>
      </w:r>
      <w:r w:rsidR="00AA7D1D" w:rsidRPr="00AA7D1D">
        <w:rPr>
          <w:rFonts w:ascii="Times New Roman" w:hAnsi="Times New Roman" w:cs="Times New Roman"/>
          <w:sz w:val="28"/>
          <w:szCs w:val="28"/>
          <w:lang w:val="en-US"/>
        </w:rPr>
        <w:t xml:space="preserve"> </w:t>
      </w:r>
      <w:r w:rsidR="00AA7D1D">
        <w:rPr>
          <w:rFonts w:ascii="Times New Roman" w:hAnsi="Times New Roman" w:cs="Times New Roman"/>
          <w:sz w:val="28"/>
          <w:szCs w:val="28"/>
          <w:lang w:val="en-US"/>
        </w:rPr>
        <w:t>– P</w:t>
      </w:r>
      <w:r w:rsidR="00AA7D1D">
        <w:rPr>
          <w:rFonts w:ascii="Times New Roman" w:hAnsi="Times New Roman" w:cs="Times New Roman"/>
          <w:sz w:val="28"/>
          <w:szCs w:val="28"/>
          <w:lang w:val="kk-KZ"/>
        </w:rPr>
        <w:t xml:space="preserve">. </w:t>
      </w:r>
      <w:r w:rsidRPr="00992BDC">
        <w:rPr>
          <w:rFonts w:ascii="Times New Roman" w:hAnsi="Times New Roman" w:cs="Times New Roman"/>
          <w:sz w:val="28"/>
          <w:szCs w:val="28"/>
          <w:lang w:val="en-US"/>
        </w:rPr>
        <w:t xml:space="preserve">671-676. </w:t>
      </w:r>
    </w:p>
    <w:p w:rsidR="00507C86" w:rsidRPr="00DC644D" w:rsidRDefault="00507C86" w:rsidP="004359A7">
      <w:pPr>
        <w:pStyle w:val="afffffa"/>
        <w:ind w:firstLine="709"/>
        <w:jc w:val="both"/>
        <w:rPr>
          <w:rFonts w:ascii="Times New Roman" w:hAnsi="Times New Roman" w:cs="Times New Roman"/>
          <w:sz w:val="28"/>
          <w:szCs w:val="28"/>
          <w:lang w:val="en-US"/>
        </w:rPr>
      </w:pPr>
      <w:r w:rsidRPr="00992BDC">
        <w:rPr>
          <w:rFonts w:ascii="Times New Roman" w:hAnsi="Times New Roman" w:cs="Times New Roman"/>
          <w:sz w:val="28"/>
          <w:szCs w:val="28"/>
          <w:lang w:val="en-US"/>
        </w:rPr>
        <w:t>1</w:t>
      </w:r>
      <w:r w:rsidR="00C915D2">
        <w:rPr>
          <w:rFonts w:ascii="Times New Roman" w:hAnsi="Times New Roman" w:cs="Times New Roman"/>
          <w:sz w:val="28"/>
          <w:szCs w:val="28"/>
          <w:lang w:val="kk-KZ"/>
        </w:rPr>
        <w:t>38</w:t>
      </w:r>
      <w:r w:rsidRPr="00992BDC">
        <w:rPr>
          <w:rFonts w:ascii="Times New Roman" w:hAnsi="Times New Roman" w:cs="Times New Roman"/>
          <w:sz w:val="28"/>
          <w:szCs w:val="28"/>
          <w:lang w:val="en-US"/>
        </w:rPr>
        <w:t xml:space="preserve"> Khalil M., Dakroury G. A., Borai E.H. Efficient sorption and group separation of rare earth elements us</w:t>
      </w:r>
      <w:r>
        <w:rPr>
          <w:rFonts w:ascii="Times New Roman" w:hAnsi="Times New Roman" w:cs="Times New Roman"/>
          <w:sz w:val="28"/>
          <w:szCs w:val="28"/>
          <w:lang w:val="en-US"/>
        </w:rPr>
        <w:t>ing modified CuO nanocomposite</w:t>
      </w:r>
      <w:r w:rsidRPr="00507C86">
        <w:rPr>
          <w:rFonts w:ascii="Times New Roman" w:hAnsi="Times New Roman" w:cs="Times New Roman"/>
          <w:sz w:val="28"/>
          <w:szCs w:val="28"/>
          <w:lang w:val="en-US"/>
        </w:rPr>
        <w:t xml:space="preserve"> // </w:t>
      </w:r>
      <w:r w:rsidRPr="00992BDC">
        <w:rPr>
          <w:rFonts w:ascii="Times New Roman" w:hAnsi="Times New Roman" w:cs="Times New Roman"/>
          <w:sz w:val="28"/>
          <w:szCs w:val="28"/>
          <w:lang w:val="en-US"/>
        </w:rPr>
        <w:t xml:space="preserve">J.Surfaces and Interfaces. – 2022. – </w:t>
      </w:r>
      <w:r w:rsidR="00AA7D1D">
        <w:rPr>
          <w:rFonts w:ascii="Times New Roman" w:hAnsi="Times New Roman" w:cs="Times New Roman"/>
          <w:sz w:val="28"/>
          <w:szCs w:val="28"/>
          <w:lang w:val="kk-KZ"/>
        </w:rPr>
        <w:t>№</w:t>
      </w:r>
      <w:r w:rsidR="00AA7D1D">
        <w:rPr>
          <w:rFonts w:ascii="Times New Roman" w:hAnsi="Times New Roman" w:cs="Times New Roman"/>
          <w:sz w:val="28"/>
          <w:szCs w:val="28"/>
          <w:lang w:val="en-US"/>
        </w:rPr>
        <w:t>.</w:t>
      </w:r>
      <w:r w:rsidR="00AA7D1D">
        <w:rPr>
          <w:rFonts w:ascii="Times New Roman" w:hAnsi="Times New Roman" w:cs="Times New Roman"/>
          <w:sz w:val="28"/>
          <w:szCs w:val="28"/>
          <w:lang w:val="kk-KZ"/>
        </w:rPr>
        <w:t xml:space="preserve"> </w:t>
      </w:r>
      <w:r w:rsidR="00AA7D1D">
        <w:rPr>
          <w:rFonts w:ascii="Times New Roman" w:hAnsi="Times New Roman" w:cs="Times New Roman"/>
          <w:sz w:val="28"/>
          <w:szCs w:val="28"/>
          <w:lang w:val="en-US"/>
        </w:rPr>
        <w:t>33</w:t>
      </w:r>
      <w:r w:rsidR="00AA7D1D">
        <w:rPr>
          <w:rFonts w:ascii="Times New Roman" w:hAnsi="Times New Roman" w:cs="Times New Roman"/>
          <w:sz w:val="28"/>
          <w:szCs w:val="28"/>
          <w:lang w:val="kk-KZ"/>
        </w:rPr>
        <w:t xml:space="preserve">. </w:t>
      </w:r>
      <w:r w:rsidR="00AA7D1D" w:rsidRPr="00992BDC">
        <w:rPr>
          <w:rFonts w:ascii="Times New Roman" w:hAnsi="Times New Roman" w:cs="Times New Roman"/>
          <w:sz w:val="28"/>
          <w:szCs w:val="28"/>
          <w:lang w:val="en-US"/>
        </w:rPr>
        <w:t>doi</w:t>
      </w:r>
      <w:r w:rsidRPr="00992BDC">
        <w:rPr>
          <w:rFonts w:ascii="Times New Roman" w:hAnsi="Times New Roman" w:cs="Times New Roman"/>
          <w:sz w:val="28"/>
          <w:szCs w:val="28"/>
          <w:lang w:val="en-US"/>
        </w:rPr>
        <w:t>:10.1016/j.surfin.2022.102233</w:t>
      </w:r>
      <w:r w:rsidRPr="00DC644D">
        <w:rPr>
          <w:rFonts w:ascii="Times New Roman" w:hAnsi="Times New Roman" w:cs="Times New Roman"/>
          <w:sz w:val="28"/>
          <w:szCs w:val="28"/>
          <w:lang w:val="en-US"/>
        </w:rPr>
        <w:t>.</w:t>
      </w:r>
    </w:p>
    <w:p w:rsidR="00B71FBB" w:rsidRDefault="00EF0C24" w:rsidP="004359A7">
      <w:pPr>
        <w:pStyle w:val="afffffa"/>
        <w:ind w:firstLine="709"/>
        <w:jc w:val="both"/>
        <w:rPr>
          <w:rFonts w:ascii="Times New Roman" w:hAnsi="Times New Roman" w:cs="Times New Roman"/>
          <w:sz w:val="28"/>
          <w:szCs w:val="28"/>
          <w:lang w:val="kk-KZ"/>
        </w:rPr>
      </w:pPr>
      <w:r>
        <w:rPr>
          <w:rFonts w:ascii="Times New Roman" w:hAnsi="Times New Roman" w:cs="Times New Roman"/>
          <w:sz w:val="28"/>
          <w:szCs w:val="28"/>
          <w:lang w:val="en-US"/>
        </w:rPr>
        <w:t>1</w:t>
      </w:r>
      <w:r w:rsidR="00C915D2">
        <w:rPr>
          <w:rFonts w:ascii="Times New Roman" w:hAnsi="Times New Roman" w:cs="Times New Roman"/>
          <w:sz w:val="28"/>
          <w:szCs w:val="28"/>
          <w:lang w:val="kk-KZ"/>
        </w:rPr>
        <w:t>39</w:t>
      </w:r>
      <w:r w:rsidR="00507C86" w:rsidRPr="00992BDC">
        <w:rPr>
          <w:rFonts w:ascii="Times New Roman" w:hAnsi="Times New Roman" w:cs="Times New Roman"/>
          <w:sz w:val="28"/>
          <w:szCs w:val="28"/>
          <w:lang w:val="en-US"/>
        </w:rPr>
        <w:t xml:space="preserve"> Kumari A., Panda R., Jha M.K., Kumar J.R., Lee J.Y. Process development to recover rare earth metals from monazite mineral: a review //</w:t>
      </w:r>
      <w:r w:rsidR="00507C86" w:rsidRPr="00507C86">
        <w:rPr>
          <w:rFonts w:ascii="Times New Roman" w:hAnsi="Times New Roman" w:cs="Times New Roman"/>
          <w:sz w:val="28"/>
          <w:szCs w:val="28"/>
          <w:lang w:val="en-US"/>
        </w:rPr>
        <w:t xml:space="preserve"> </w:t>
      </w:r>
      <w:r w:rsidR="00507C86" w:rsidRPr="00992BDC">
        <w:rPr>
          <w:rFonts w:ascii="Times New Roman" w:hAnsi="Times New Roman" w:cs="Times New Roman"/>
          <w:sz w:val="28"/>
          <w:szCs w:val="28"/>
          <w:lang w:val="en-US"/>
        </w:rPr>
        <w:t xml:space="preserve">Minerals Engineering – 2015. – </w:t>
      </w:r>
      <w:r w:rsidR="00AA7D1D">
        <w:rPr>
          <w:rFonts w:ascii="Times New Roman" w:hAnsi="Times New Roman" w:cs="Times New Roman"/>
          <w:sz w:val="28"/>
          <w:szCs w:val="28"/>
          <w:lang w:val="kk-KZ"/>
        </w:rPr>
        <w:t>№</w:t>
      </w:r>
      <w:r w:rsidR="00507C86" w:rsidRPr="00992BDC">
        <w:rPr>
          <w:rFonts w:ascii="Times New Roman" w:hAnsi="Times New Roman" w:cs="Times New Roman"/>
          <w:sz w:val="28"/>
          <w:szCs w:val="28"/>
          <w:lang w:val="en-US"/>
        </w:rPr>
        <w:t>.</w:t>
      </w:r>
      <w:r w:rsidR="00AA7D1D">
        <w:rPr>
          <w:rFonts w:ascii="Times New Roman" w:hAnsi="Times New Roman" w:cs="Times New Roman"/>
          <w:sz w:val="28"/>
          <w:szCs w:val="28"/>
          <w:lang w:val="kk-KZ"/>
        </w:rPr>
        <w:t xml:space="preserve"> </w:t>
      </w:r>
      <w:r w:rsidR="00507C86" w:rsidRPr="00992BDC">
        <w:rPr>
          <w:rFonts w:ascii="Times New Roman" w:hAnsi="Times New Roman" w:cs="Times New Roman"/>
          <w:sz w:val="28"/>
          <w:szCs w:val="28"/>
          <w:lang w:val="en-US"/>
        </w:rPr>
        <w:t>79</w:t>
      </w:r>
      <w:r w:rsidR="00AA7D1D">
        <w:rPr>
          <w:rFonts w:ascii="Times New Roman" w:hAnsi="Times New Roman" w:cs="Times New Roman"/>
          <w:sz w:val="28"/>
          <w:szCs w:val="28"/>
          <w:lang w:val="en-US"/>
        </w:rPr>
        <w:t>– P</w:t>
      </w:r>
      <w:r w:rsidR="00AA7D1D">
        <w:rPr>
          <w:rFonts w:ascii="Times New Roman" w:hAnsi="Times New Roman" w:cs="Times New Roman"/>
          <w:sz w:val="28"/>
          <w:szCs w:val="28"/>
          <w:lang w:val="kk-KZ"/>
        </w:rPr>
        <w:t xml:space="preserve">. </w:t>
      </w:r>
      <w:r w:rsidR="00507C86" w:rsidRPr="00992BDC">
        <w:rPr>
          <w:rFonts w:ascii="Times New Roman" w:hAnsi="Times New Roman" w:cs="Times New Roman"/>
          <w:sz w:val="28"/>
          <w:szCs w:val="28"/>
          <w:lang w:val="en-US"/>
        </w:rPr>
        <w:t>102-115.</w:t>
      </w:r>
    </w:p>
    <w:p w:rsidR="00B71FBB" w:rsidRPr="00B71FBB" w:rsidRDefault="00B71FBB" w:rsidP="004359A7">
      <w:pPr>
        <w:pStyle w:val="afffffa"/>
        <w:ind w:firstLine="709"/>
        <w:jc w:val="both"/>
        <w:rPr>
          <w:rFonts w:ascii="Times New Roman" w:hAnsi="Times New Roman" w:cs="Times New Roman"/>
          <w:sz w:val="28"/>
          <w:szCs w:val="28"/>
          <w:lang w:val="kk-KZ"/>
        </w:rPr>
      </w:pPr>
      <w:r w:rsidRPr="0012134E">
        <w:rPr>
          <w:rFonts w:ascii="Times New Roman" w:hAnsi="Times New Roman" w:cs="Times New Roman"/>
          <w:sz w:val="28"/>
          <w:szCs w:val="28"/>
          <w:lang w:val="kk-KZ"/>
        </w:rPr>
        <w:t>1</w:t>
      </w:r>
      <w:r w:rsidR="00C915D2">
        <w:rPr>
          <w:rFonts w:ascii="Times New Roman" w:hAnsi="Times New Roman" w:cs="Times New Roman"/>
          <w:sz w:val="28"/>
          <w:szCs w:val="28"/>
          <w:lang w:val="kk-KZ"/>
        </w:rPr>
        <w:t>40</w:t>
      </w:r>
      <w:r w:rsidR="00144946">
        <w:rPr>
          <w:rFonts w:ascii="Times New Roman" w:hAnsi="Times New Roman" w:cs="Times New Roman"/>
          <w:sz w:val="28"/>
          <w:szCs w:val="28"/>
          <w:lang w:val="kk-KZ"/>
        </w:rPr>
        <w:t xml:space="preserve"> </w:t>
      </w:r>
      <w:r w:rsidRPr="0012134E">
        <w:rPr>
          <w:rFonts w:ascii="Times New Roman" w:hAnsi="Times New Roman" w:cs="Times New Roman"/>
          <w:sz w:val="28"/>
          <w:szCs w:val="28"/>
          <w:lang w:val="kk-KZ"/>
        </w:rPr>
        <w:t xml:space="preserve">Jumadilov T.К., </w:t>
      </w:r>
      <w:r w:rsidR="0012134E" w:rsidRPr="0012134E">
        <w:rPr>
          <w:rFonts w:ascii="Times New Roman" w:hAnsi="Times New Roman" w:cs="Times New Roman"/>
          <w:sz w:val="28"/>
          <w:szCs w:val="28"/>
          <w:lang w:val="en-US"/>
        </w:rPr>
        <w:t xml:space="preserve">Khimersen Kh., </w:t>
      </w:r>
      <w:r w:rsidRPr="0012134E">
        <w:rPr>
          <w:rFonts w:ascii="Times New Roman" w:hAnsi="Times New Roman" w:cs="Times New Roman"/>
          <w:sz w:val="28"/>
          <w:szCs w:val="28"/>
          <w:lang w:val="kk-KZ"/>
        </w:rPr>
        <w:t xml:space="preserve">Mukatayeva Zh. S., </w:t>
      </w:r>
      <w:r w:rsidR="0012134E" w:rsidRPr="0012134E">
        <w:rPr>
          <w:rFonts w:ascii="Times New Roman" w:hAnsi="Times New Roman" w:cs="Times New Roman"/>
          <w:sz w:val="28"/>
          <w:szCs w:val="28"/>
          <w:lang w:val="kk-KZ"/>
        </w:rPr>
        <w:t>Korganbayeva Zh.K., Haponiuk J.</w:t>
      </w:r>
      <w:r w:rsidRPr="0012134E">
        <w:rPr>
          <w:rFonts w:ascii="Times New Roman" w:hAnsi="Times New Roman" w:cs="Times New Roman"/>
          <w:sz w:val="28"/>
          <w:szCs w:val="28"/>
          <w:lang w:val="kk-KZ"/>
        </w:rPr>
        <w:t xml:space="preserve"> Features of the scandium ions interaction with the interpolymer system Lewatit CNP LF (H</w:t>
      </w:r>
      <w:r w:rsidRPr="00AA6389">
        <w:rPr>
          <w:rFonts w:ascii="Times New Roman" w:hAnsi="Times New Roman" w:cs="Times New Roman"/>
          <w:sz w:val="28"/>
          <w:szCs w:val="28"/>
          <w:vertAlign w:val="superscript"/>
          <w:lang w:val="kk-KZ"/>
        </w:rPr>
        <w:t>+</w:t>
      </w:r>
      <w:r w:rsidRPr="0012134E">
        <w:rPr>
          <w:rFonts w:ascii="Times New Roman" w:hAnsi="Times New Roman" w:cs="Times New Roman"/>
          <w:sz w:val="28"/>
          <w:szCs w:val="28"/>
          <w:lang w:val="kk-KZ"/>
        </w:rPr>
        <w:t>) - AB-17-8 (OH</w:t>
      </w:r>
      <w:r w:rsidRPr="00AA6389">
        <w:rPr>
          <w:rFonts w:ascii="Times New Roman" w:hAnsi="Times New Roman" w:cs="Times New Roman"/>
          <w:sz w:val="28"/>
          <w:szCs w:val="28"/>
          <w:vertAlign w:val="superscript"/>
          <w:lang w:val="kk-KZ"/>
        </w:rPr>
        <w:t>-</w:t>
      </w:r>
      <w:r w:rsidRPr="0012134E">
        <w:rPr>
          <w:rFonts w:ascii="Times New Roman" w:hAnsi="Times New Roman" w:cs="Times New Roman"/>
          <w:sz w:val="28"/>
          <w:szCs w:val="28"/>
          <w:lang w:val="kk-KZ"/>
        </w:rPr>
        <w:t>) system</w:t>
      </w:r>
      <w:r>
        <w:rPr>
          <w:rFonts w:ascii="Times New Roman" w:hAnsi="Times New Roman" w:cs="Times New Roman"/>
          <w:sz w:val="28"/>
          <w:szCs w:val="28"/>
          <w:lang w:val="kk-KZ"/>
        </w:rPr>
        <w:t xml:space="preserve"> // </w:t>
      </w:r>
      <w:r w:rsidRPr="00B71FBB">
        <w:rPr>
          <w:rFonts w:ascii="Times New Roman" w:hAnsi="Times New Roman" w:cs="Times New Roman"/>
          <w:sz w:val="28"/>
          <w:szCs w:val="28"/>
          <w:lang w:val="kk-KZ"/>
        </w:rPr>
        <w:t>Chemical Journal of Kazakhstan. – 2023. – 2(8</w:t>
      </w:r>
      <w:r>
        <w:rPr>
          <w:rFonts w:ascii="Times New Roman" w:hAnsi="Times New Roman" w:cs="Times New Roman"/>
          <w:sz w:val="28"/>
          <w:szCs w:val="28"/>
          <w:lang w:val="kk-KZ"/>
        </w:rPr>
        <w:t xml:space="preserve">2). – P. 109-117. </w:t>
      </w:r>
      <w:r w:rsidRPr="00B71FBB">
        <w:rPr>
          <w:rFonts w:ascii="Times New Roman" w:hAnsi="Times New Roman" w:cs="Times New Roman"/>
          <w:sz w:val="28"/>
          <w:szCs w:val="28"/>
          <w:lang w:val="kk-KZ"/>
        </w:rPr>
        <w:t>DOI: https://doi.org/10.51580/2023- 2.2710-1185.18</w:t>
      </w:r>
    </w:p>
    <w:p w:rsidR="00507C86" w:rsidRPr="00AA7D1D" w:rsidRDefault="0012134E" w:rsidP="004359A7">
      <w:pPr>
        <w:pStyle w:val="afffffa"/>
        <w:ind w:firstLine="709"/>
        <w:jc w:val="both"/>
        <w:rPr>
          <w:rFonts w:ascii="Times New Roman" w:hAnsi="Times New Roman" w:cs="Times New Roman"/>
          <w:sz w:val="28"/>
          <w:szCs w:val="28"/>
          <w:lang w:val="kk-KZ"/>
        </w:rPr>
      </w:pPr>
      <w:r>
        <w:rPr>
          <w:rFonts w:ascii="Times New Roman" w:hAnsi="Times New Roman" w:cs="Times New Roman"/>
          <w:sz w:val="28"/>
          <w:szCs w:val="28"/>
          <w:lang w:val="en-US"/>
        </w:rPr>
        <w:t>1</w:t>
      </w:r>
      <w:r w:rsidR="00C915D2">
        <w:rPr>
          <w:rFonts w:ascii="Times New Roman" w:hAnsi="Times New Roman" w:cs="Times New Roman"/>
          <w:sz w:val="28"/>
          <w:szCs w:val="28"/>
          <w:lang w:val="kk-KZ"/>
        </w:rPr>
        <w:t>41</w:t>
      </w:r>
      <w:r w:rsidR="00507C86" w:rsidRPr="00992BDC">
        <w:rPr>
          <w:rFonts w:ascii="Times New Roman" w:hAnsi="Times New Roman" w:cs="Times New Roman"/>
          <w:sz w:val="28"/>
          <w:szCs w:val="28"/>
          <w:lang w:val="en-US"/>
        </w:rPr>
        <w:t xml:space="preserve"> Jumadilov T.</w:t>
      </w:r>
      <w:r w:rsidR="00507C86" w:rsidRPr="00992BDC">
        <w:rPr>
          <w:rFonts w:ascii="Times New Roman" w:hAnsi="Times New Roman" w:cs="Times New Roman"/>
          <w:sz w:val="28"/>
          <w:szCs w:val="28"/>
        </w:rPr>
        <w:t>К</w:t>
      </w:r>
      <w:r w:rsidR="00507C86" w:rsidRPr="00992BDC">
        <w:rPr>
          <w:rFonts w:ascii="Times New Roman" w:hAnsi="Times New Roman" w:cs="Times New Roman"/>
          <w:sz w:val="28"/>
          <w:szCs w:val="28"/>
          <w:lang w:val="en-US"/>
        </w:rPr>
        <w:t>., Khimersen Kh., Haponiuk J. Features of extraction of scandium and lutetium ions by the interpolymer systems Lewatit CNP LF-AB-17-</w:t>
      </w:r>
      <w:r w:rsidR="00507C86">
        <w:rPr>
          <w:rFonts w:ascii="Times New Roman" w:hAnsi="Times New Roman" w:cs="Times New Roman"/>
          <w:sz w:val="28"/>
          <w:szCs w:val="28"/>
          <w:lang w:val="en-US"/>
        </w:rPr>
        <w:t>8</w:t>
      </w:r>
      <w:r w:rsidR="00507C86" w:rsidRPr="00507C86">
        <w:rPr>
          <w:rFonts w:ascii="Times New Roman" w:hAnsi="Times New Roman" w:cs="Times New Roman"/>
          <w:sz w:val="28"/>
          <w:szCs w:val="28"/>
          <w:lang w:val="en-US"/>
        </w:rPr>
        <w:t xml:space="preserve"> // </w:t>
      </w:r>
      <w:r w:rsidR="00507C86" w:rsidRPr="00BA4727">
        <w:rPr>
          <w:rFonts w:ascii="Times New Roman" w:hAnsi="Times New Roman" w:cs="Times New Roman"/>
          <w:sz w:val="28"/>
          <w:szCs w:val="28"/>
          <w:lang w:val="en-US"/>
        </w:rPr>
        <w:t xml:space="preserve">Chem. J. Kaz. </w:t>
      </w:r>
      <w:r w:rsidR="00507C86" w:rsidRPr="00992BDC">
        <w:rPr>
          <w:rFonts w:ascii="Times New Roman" w:hAnsi="Times New Roman" w:cs="Times New Roman"/>
          <w:sz w:val="28"/>
          <w:szCs w:val="28"/>
          <w:lang w:val="en-US"/>
        </w:rPr>
        <w:t>–</w:t>
      </w:r>
      <w:r w:rsidR="00507C86" w:rsidRPr="00BA4727">
        <w:rPr>
          <w:rFonts w:ascii="Times New Roman" w:hAnsi="Times New Roman" w:cs="Times New Roman"/>
          <w:sz w:val="28"/>
          <w:szCs w:val="28"/>
          <w:lang w:val="en-US"/>
        </w:rPr>
        <w:t xml:space="preserve"> 2023. </w:t>
      </w:r>
      <w:r w:rsidR="00507C86" w:rsidRPr="00992BDC">
        <w:rPr>
          <w:rFonts w:ascii="Times New Roman" w:hAnsi="Times New Roman" w:cs="Times New Roman"/>
          <w:sz w:val="28"/>
          <w:szCs w:val="28"/>
          <w:lang w:val="en-US"/>
        </w:rPr>
        <w:t>–</w:t>
      </w:r>
      <w:r w:rsidR="00507C86" w:rsidRPr="00BA4727">
        <w:rPr>
          <w:rFonts w:ascii="Times New Roman" w:hAnsi="Times New Roman" w:cs="Times New Roman"/>
          <w:sz w:val="28"/>
          <w:szCs w:val="28"/>
          <w:lang w:val="en-US"/>
        </w:rPr>
        <w:t xml:space="preserve"> </w:t>
      </w:r>
      <w:r w:rsidR="00AA7D1D">
        <w:rPr>
          <w:rFonts w:ascii="Times New Roman" w:hAnsi="Times New Roman" w:cs="Times New Roman"/>
          <w:sz w:val="28"/>
          <w:szCs w:val="28"/>
          <w:lang w:val="kk-KZ"/>
        </w:rPr>
        <w:t xml:space="preserve">№ </w:t>
      </w:r>
      <w:r w:rsidR="00AA7D1D">
        <w:rPr>
          <w:rFonts w:ascii="Times New Roman" w:hAnsi="Times New Roman" w:cs="Times New Roman"/>
          <w:sz w:val="28"/>
          <w:szCs w:val="28"/>
          <w:lang w:val="en-US"/>
        </w:rPr>
        <w:t>4(84)</w:t>
      </w:r>
      <w:r w:rsidR="00AA7D1D" w:rsidRPr="00AA7D1D">
        <w:rPr>
          <w:rFonts w:ascii="Times New Roman" w:hAnsi="Times New Roman" w:cs="Times New Roman"/>
          <w:sz w:val="28"/>
          <w:szCs w:val="28"/>
          <w:lang w:val="en-US"/>
        </w:rPr>
        <w:t xml:space="preserve"> </w:t>
      </w:r>
      <w:r w:rsidR="00AA7D1D">
        <w:rPr>
          <w:rFonts w:ascii="Times New Roman" w:hAnsi="Times New Roman" w:cs="Times New Roman"/>
          <w:sz w:val="28"/>
          <w:szCs w:val="28"/>
          <w:lang w:val="en-US"/>
        </w:rPr>
        <w:t>– P</w:t>
      </w:r>
      <w:r w:rsidR="00AA7D1D">
        <w:rPr>
          <w:rFonts w:ascii="Times New Roman" w:hAnsi="Times New Roman" w:cs="Times New Roman"/>
          <w:sz w:val="28"/>
          <w:szCs w:val="28"/>
          <w:lang w:val="kk-KZ"/>
        </w:rPr>
        <w:t xml:space="preserve">. </w:t>
      </w:r>
      <w:r w:rsidR="00507C86" w:rsidRPr="00BA4727">
        <w:rPr>
          <w:rFonts w:ascii="Times New Roman" w:hAnsi="Times New Roman" w:cs="Times New Roman"/>
          <w:sz w:val="28"/>
          <w:szCs w:val="28"/>
          <w:lang w:val="en-US"/>
        </w:rPr>
        <w:t xml:space="preserve">74-84. (In Kaz.). </w:t>
      </w:r>
      <w:hyperlink r:id="rId151" w:history="1">
        <w:r w:rsidR="00507C86" w:rsidRPr="00BA4727">
          <w:rPr>
            <w:rStyle w:val="a6"/>
            <w:rFonts w:ascii="Times New Roman" w:hAnsi="Times New Roman" w:cs="Times New Roman"/>
            <w:sz w:val="28"/>
            <w:szCs w:val="28"/>
            <w:lang w:val="en-US"/>
          </w:rPr>
          <w:t>https://doi.org/10.51580/2023-4.2710-1185.41</w:t>
        </w:r>
      </w:hyperlink>
      <w:r w:rsidR="00AA7D1D">
        <w:rPr>
          <w:lang w:val="kk-KZ"/>
        </w:rPr>
        <w:t>.</w:t>
      </w:r>
    </w:p>
    <w:p w:rsidR="00AA7D1D" w:rsidRDefault="00507C86" w:rsidP="004359A7">
      <w:pPr>
        <w:pStyle w:val="afffffa"/>
        <w:ind w:firstLine="709"/>
        <w:jc w:val="both"/>
        <w:rPr>
          <w:rFonts w:ascii="Times New Roman" w:hAnsi="Times New Roman" w:cs="Times New Roman"/>
          <w:sz w:val="28"/>
          <w:szCs w:val="28"/>
          <w:lang w:val="kk-KZ"/>
        </w:rPr>
      </w:pPr>
      <w:r w:rsidRPr="00BA4727">
        <w:rPr>
          <w:rFonts w:ascii="Times New Roman" w:hAnsi="Times New Roman" w:cs="Times New Roman"/>
          <w:sz w:val="28"/>
          <w:szCs w:val="28"/>
          <w:lang w:val="en-US"/>
        </w:rPr>
        <w:t>1</w:t>
      </w:r>
      <w:r w:rsidR="00C915D2">
        <w:rPr>
          <w:rFonts w:ascii="Times New Roman" w:hAnsi="Times New Roman" w:cs="Times New Roman"/>
          <w:sz w:val="28"/>
          <w:szCs w:val="28"/>
          <w:lang w:val="kk-KZ"/>
        </w:rPr>
        <w:t>42</w:t>
      </w:r>
      <w:r w:rsidRPr="00BA4727">
        <w:rPr>
          <w:rFonts w:ascii="Times New Roman" w:hAnsi="Times New Roman" w:cs="Times New Roman"/>
          <w:sz w:val="28"/>
          <w:szCs w:val="28"/>
          <w:lang w:val="en-US"/>
        </w:rPr>
        <w:t xml:space="preserve"> Imangazy A., Jumadilov T., Khimersen K., Bayshibekov A. Enhanced Sorption of Europium and Scandium Ions from Nitrate Solutions by Remotely Activated Ion Exchangers //</w:t>
      </w:r>
      <w:r w:rsidRPr="00507C86">
        <w:rPr>
          <w:rFonts w:ascii="Times New Roman" w:hAnsi="Times New Roman" w:cs="Times New Roman"/>
          <w:sz w:val="28"/>
          <w:szCs w:val="28"/>
          <w:lang w:val="en-US"/>
        </w:rPr>
        <w:t xml:space="preserve"> </w:t>
      </w:r>
      <w:r w:rsidRPr="00BA4727">
        <w:rPr>
          <w:rFonts w:ascii="Times New Roman" w:hAnsi="Times New Roman" w:cs="Times New Roman"/>
          <w:sz w:val="28"/>
          <w:szCs w:val="28"/>
          <w:lang w:val="en-US"/>
        </w:rPr>
        <w:t>Polymers.</w:t>
      </w:r>
      <w:r w:rsidRPr="00992BDC">
        <w:rPr>
          <w:rFonts w:ascii="Times New Roman" w:hAnsi="Times New Roman" w:cs="Times New Roman"/>
          <w:sz w:val="28"/>
          <w:szCs w:val="28"/>
          <w:lang w:val="en-US"/>
        </w:rPr>
        <w:t>–</w:t>
      </w:r>
      <w:r w:rsidRPr="00BA4727">
        <w:rPr>
          <w:rFonts w:ascii="Times New Roman" w:hAnsi="Times New Roman" w:cs="Times New Roman"/>
          <w:sz w:val="28"/>
          <w:szCs w:val="28"/>
          <w:lang w:val="en-US"/>
        </w:rPr>
        <w:t xml:space="preserve">2023. </w:t>
      </w:r>
      <w:r w:rsidRPr="00992BDC">
        <w:rPr>
          <w:rFonts w:ascii="Times New Roman" w:hAnsi="Times New Roman" w:cs="Times New Roman"/>
          <w:sz w:val="28"/>
          <w:szCs w:val="28"/>
          <w:lang w:val="en-US"/>
        </w:rPr>
        <w:t>–</w:t>
      </w:r>
      <w:r w:rsidRPr="00BA4727">
        <w:rPr>
          <w:rFonts w:ascii="Times New Roman" w:hAnsi="Times New Roman" w:cs="Times New Roman"/>
          <w:sz w:val="28"/>
          <w:szCs w:val="28"/>
          <w:lang w:val="en-US"/>
        </w:rPr>
        <w:t xml:space="preserve"> </w:t>
      </w:r>
      <w:r w:rsidR="00AA7D1D">
        <w:rPr>
          <w:rFonts w:ascii="Times New Roman" w:hAnsi="Times New Roman" w:cs="Times New Roman"/>
          <w:sz w:val="28"/>
          <w:szCs w:val="28"/>
          <w:lang w:val="kk-KZ"/>
        </w:rPr>
        <w:t xml:space="preserve">№ </w:t>
      </w:r>
      <w:r w:rsidRPr="00BA4727">
        <w:rPr>
          <w:rFonts w:ascii="Times New Roman" w:hAnsi="Times New Roman" w:cs="Times New Roman"/>
          <w:sz w:val="28"/>
          <w:szCs w:val="28"/>
          <w:lang w:val="en-US"/>
        </w:rPr>
        <w:t xml:space="preserve">15, 1194. </w:t>
      </w:r>
      <w:r w:rsidRPr="00507C86">
        <w:rPr>
          <w:rFonts w:ascii="Times New Roman" w:hAnsi="Times New Roman" w:cs="Times New Roman"/>
          <w:sz w:val="28"/>
          <w:szCs w:val="28"/>
          <w:lang w:val="en-US"/>
        </w:rPr>
        <w:t xml:space="preserve"> </w:t>
      </w:r>
      <w:r w:rsidRPr="00BA4727">
        <w:rPr>
          <w:rFonts w:ascii="Times New Roman" w:hAnsi="Times New Roman" w:cs="Times New Roman"/>
          <w:sz w:val="28"/>
          <w:szCs w:val="28"/>
          <w:lang w:val="en-US"/>
        </w:rPr>
        <w:t>https:</w:t>
      </w:r>
      <w:r w:rsidR="00AA7D1D">
        <w:rPr>
          <w:rFonts w:ascii="Times New Roman" w:hAnsi="Times New Roman" w:cs="Times New Roman"/>
          <w:sz w:val="28"/>
          <w:szCs w:val="28"/>
          <w:lang w:val="en-US"/>
        </w:rPr>
        <w:t>//doi.org/10.3390/ polym1505119</w:t>
      </w:r>
      <w:r w:rsidR="00AA7D1D">
        <w:rPr>
          <w:rFonts w:ascii="Times New Roman" w:hAnsi="Times New Roman" w:cs="Times New Roman"/>
          <w:sz w:val="28"/>
          <w:szCs w:val="28"/>
          <w:lang w:val="kk-KZ"/>
        </w:rPr>
        <w:t>.</w:t>
      </w:r>
    </w:p>
    <w:p w:rsidR="00647BCE" w:rsidRPr="00A27AD6" w:rsidRDefault="00647BCE" w:rsidP="004359A7">
      <w:pPr>
        <w:spacing w:line="240" w:lineRule="auto"/>
        <w:ind w:firstLine="709"/>
        <w:jc w:val="both"/>
        <w:rPr>
          <w:rFonts w:eastAsiaTheme="minorHAnsi"/>
          <w:sz w:val="24"/>
          <w:szCs w:val="24"/>
          <w:lang w:eastAsia="en-US"/>
        </w:rPr>
      </w:pPr>
      <w:r>
        <w:rPr>
          <w:rFonts w:ascii="Times New Roman" w:hAnsi="Times New Roman" w:cs="Times New Roman"/>
          <w:sz w:val="28"/>
          <w:szCs w:val="28"/>
        </w:rPr>
        <w:t>1</w:t>
      </w:r>
      <w:r w:rsidR="00C915D2">
        <w:rPr>
          <w:rFonts w:ascii="Times New Roman" w:hAnsi="Times New Roman" w:cs="Times New Roman"/>
          <w:sz w:val="28"/>
          <w:szCs w:val="28"/>
        </w:rPr>
        <w:t>43</w:t>
      </w:r>
      <w:r w:rsidR="00A27AD6" w:rsidRPr="00A27AD6">
        <w:rPr>
          <w:rFonts w:ascii="Times New Roman" w:eastAsiaTheme="minorHAnsi" w:hAnsi="Times New Roman" w:cs="Times New Roman"/>
          <w:sz w:val="28"/>
          <w:szCs w:val="28"/>
          <w:lang w:eastAsia="en-US"/>
        </w:rPr>
        <w:t xml:space="preserve"> Jumadilov T.K., </w:t>
      </w:r>
      <w:r w:rsidR="00A27AD6" w:rsidRPr="00A27AD6">
        <w:rPr>
          <w:rFonts w:ascii="Times New Roman" w:hAnsi="Times New Roman" w:cs="Times New Roman"/>
          <w:sz w:val="28"/>
          <w:szCs w:val="28"/>
          <w:lang w:val="en-US"/>
        </w:rPr>
        <w:t>Khimersen Kh</w:t>
      </w:r>
      <w:r w:rsidR="00A27AD6" w:rsidRPr="00A27AD6">
        <w:rPr>
          <w:rFonts w:ascii="Times New Roman" w:hAnsi="Times New Roman" w:cs="Times New Roman"/>
          <w:sz w:val="28"/>
          <w:szCs w:val="28"/>
        </w:rPr>
        <w:t xml:space="preserve">., </w:t>
      </w:r>
      <w:r w:rsidR="00A27AD6" w:rsidRPr="00A27AD6">
        <w:rPr>
          <w:rFonts w:ascii="Times New Roman" w:eastAsiaTheme="minorHAnsi" w:hAnsi="Times New Roman" w:cs="Times New Roman"/>
          <w:sz w:val="28"/>
          <w:szCs w:val="28"/>
          <w:lang w:eastAsia="en-US"/>
        </w:rPr>
        <w:t>Kondaurov R.G., Imangazy A.М.</w:t>
      </w:r>
      <w:r>
        <w:rPr>
          <w:rFonts w:ascii="Times New Roman" w:hAnsi="Times New Roman" w:cs="Times New Roman"/>
          <w:sz w:val="28"/>
          <w:szCs w:val="28"/>
        </w:rPr>
        <w:t xml:space="preserve"> </w:t>
      </w:r>
      <w:r w:rsidRPr="00647BCE">
        <w:rPr>
          <w:rFonts w:ascii="Times New Roman" w:hAnsi="Times New Roman" w:cs="Times New Roman"/>
          <w:sz w:val="28"/>
          <w:szCs w:val="28"/>
        </w:rPr>
        <w:t>Impact of neodymium and scandium ionic radii on sorption dynamics of amberlite IR120 and AB-17-8 remote interaction</w:t>
      </w:r>
      <w:r>
        <w:rPr>
          <w:rFonts w:ascii="Times New Roman" w:hAnsi="Times New Roman" w:cs="Times New Roman"/>
          <w:sz w:val="28"/>
          <w:szCs w:val="28"/>
        </w:rPr>
        <w:t xml:space="preserve"> // </w:t>
      </w:r>
      <w:r w:rsidRPr="00647BCE">
        <w:rPr>
          <w:rFonts w:ascii="Times New Roman" w:hAnsi="Times New Roman" w:cs="Times New Roman"/>
          <w:sz w:val="28"/>
          <w:szCs w:val="28"/>
        </w:rPr>
        <w:t xml:space="preserve">Chemical Journal of Kazakhstan. – 2021. – 4(76). – P. 26–41. DOI: </w:t>
      </w:r>
      <w:hyperlink r:id="rId152" w:history="1">
        <w:r w:rsidR="00A27AD6" w:rsidRPr="00101E7B">
          <w:rPr>
            <w:rStyle w:val="a6"/>
            <w:rFonts w:ascii="Times New Roman" w:hAnsi="Times New Roman" w:cs="Times New Roman"/>
            <w:sz w:val="28"/>
            <w:szCs w:val="28"/>
          </w:rPr>
          <w:t>https://doi.org/10.51580/2021-1/2710-1185.47</w:t>
        </w:r>
      </w:hyperlink>
      <w:r w:rsidR="00A27AD6">
        <w:rPr>
          <w:rFonts w:ascii="Times New Roman" w:hAnsi="Times New Roman" w:cs="Times New Roman"/>
          <w:sz w:val="28"/>
          <w:szCs w:val="28"/>
        </w:rPr>
        <w:t xml:space="preserve">. </w:t>
      </w:r>
    </w:p>
    <w:p w:rsidR="00507C86" w:rsidRPr="00AA7D1D" w:rsidRDefault="00507C86" w:rsidP="004359A7">
      <w:pPr>
        <w:pStyle w:val="afffffa"/>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p>
    <w:p w:rsidR="00EA4F7C" w:rsidRPr="00DA3171" w:rsidRDefault="00EA4F7C" w:rsidP="004359A7">
      <w:pPr>
        <w:tabs>
          <w:tab w:val="left" w:pos="2175"/>
        </w:tabs>
        <w:spacing w:after="0" w:line="240" w:lineRule="auto"/>
        <w:jc w:val="both"/>
        <w:rPr>
          <w:rFonts w:ascii="Times New Roman" w:hAnsi="Times New Roman" w:cs="Times New Roman"/>
          <w:sz w:val="28"/>
          <w:szCs w:val="28"/>
        </w:rPr>
      </w:pPr>
    </w:p>
    <w:p w:rsidR="00EA4F7C" w:rsidRPr="00DA3171" w:rsidRDefault="00EA4F7C" w:rsidP="004359A7">
      <w:pPr>
        <w:tabs>
          <w:tab w:val="left" w:pos="2175"/>
        </w:tabs>
        <w:spacing w:after="0" w:line="240" w:lineRule="auto"/>
        <w:jc w:val="both"/>
        <w:rPr>
          <w:rFonts w:ascii="Times New Roman" w:eastAsia="Times New Roman" w:hAnsi="Times New Roman" w:cs="Times New Roman"/>
          <w:sz w:val="28"/>
          <w:szCs w:val="28"/>
        </w:rPr>
      </w:pPr>
    </w:p>
    <w:p w:rsidR="00EA4F7C" w:rsidRPr="00DA3171" w:rsidRDefault="00EA4F7C" w:rsidP="004359A7">
      <w:pPr>
        <w:tabs>
          <w:tab w:val="left" w:pos="2175"/>
        </w:tabs>
        <w:spacing w:after="0" w:line="240" w:lineRule="auto"/>
        <w:jc w:val="both"/>
        <w:rPr>
          <w:rFonts w:ascii="Times New Roman" w:eastAsia="Times New Roman" w:hAnsi="Times New Roman" w:cs="Times New Roman"/>
          <w:sz w:val="28"/>
          <w:szCs w:val="28"/>
        </w:rPr>
      </w:pPr>
    </w:p>
    <w:p w:rsidR="00EA4F7C" w:rsidRDefault="00EA4F7C" w:rsidP="004359A7">
      <w:pPr>
        <w:spacing w:after="0" w:line="240" w:lineRule="auto"/>
        <w:jc w:val="both"/>
        <w:rPr>
          <w:rFonts w:ascii="Times New Roman" w:hAnsi="Times New Roman" w:cs="Times New Roman"/>
          <w:sz w:val="28"/>
          <w:szCs w:val="28"/>
        </w:rPr>
      </w:pPr>
    </w:p>
    <w:p w:rsidR="00512244" w:rsidRDefault="00512244" w:rsidP="004359A7">
      <w:pPr>
        <w:pStyle w:val="1"/>
        <w:jc w:val="center"/>
        <w:rPr>
          <w:sz w:val="28"/>
          <w:szCs w:val="28"/>
        </w:rPr>
      </w:pPr>
    </w:p>
    <w:p w:rsidR="006B1FE1" w:rsidRDefault="006B1FE1" w:rsidP="004359A7">
      <w:pPr>
        <w:pStyle w:val="1"/>
        <w:jc w:val="center"/>
        <w:rPr>
          <w:sz w:val="28"/>
          <w:szCs w:val="28"/>
        </w:rPr>
      </w:pPr>
    </w:p>
    <w:p w:rsidR="006B1FE1" w:rsidRDefault="006B1FE1" w:rsidP="004359A7">
      <w:pPr>
        <w:pStyle w:val="1"/>
        <w:jc w:val="center"/>
        <w:rPr>
          <w:sz w:val="28"/>
          <w:szCs w:val="28"/>
        </w:rPr>
      </w:pPr>
    </w:p>
    <w:p w:rsidR="00512244" w:rsidRDefault="00512244" w:rsidP="004359A7">
      <w:pPr>
        <w:pStyle w:val="1"/>
        <w:jc w:val="center"/>
        <w:rPr>
          <w:sz w:val="28"/>
          <w:szCs w:val="28"/>
        </w:rPr>
      </w:pPr>
    </w:p>
    <w:p w:rsidR="00506BF6" w:rsidRDefault="00506BF6" w:rsidP="004359A7">
      <w:pPr>
        <w:pStyle w:val="1"/>
        <w:jc w:val="center"/>
        <w:rPr>
          <w:sz w:val="28"/>
          <w:szCs w:val="28"/>
        </w:rPr>
      </w:pPr>
    </w:p>
    <w:p w:rsidR="00EA4F7C" w:rsidRDefault="002621AA" w:rsidP="004359A7">
      <w:pPr>
        <w:pStyle w:val="1"/>
        <w:jc w:val="center"/>
        <w:rPr>
          <w:sz w:val="28"/>
          <w:szCs w:val="28"/>
        </w:rPr>
      </w:pPr>
      <w:bookmarkStart w:id="54" w:name="_Toc170208224"/>
      <w:r w:rsidRPr="002621AA">
        <w:rPr>
          <w:sz w:val="28"/>
          <w:szCs w:val="28"/>
        </w:rPr>
        <w:t>ҚОСЫМША А</w:t>
      </w:r>
      <w:bookmarkEnd w:id="54"/>
    </w:p>
    <w:p w:rsidR="000B4856" w:rsidRPr="00DA3171" w:rsidRDefault="002621AA" w:rsidP="004359A7">
      <w:pPr>
        <w:pStyle w:val="1"/>
        <w:jc w:val="both"/>
      </w:pPr>
      <w:r>
        <w:rPr>
          <w:noProof/>
          <w:sz w:val="28"/>
          <w:szCs w:val="28"/>
          <w:lang w:val="ru-RU"/>
        </w:rPr>
        <w:drawing>
          <wp:inline distT="0" distB="0" distL="0" distR="0">
            <wp:extent cx="5417721" cy="7667625"/>
            <wp:effectExtent l="19050" t="0" r="0" b="0"/>
            <wp:docPr id="1" name="Рисунок 0" descr="патент Скандий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тент Скандий_page-0001.jpg"/>
                    <pic:cNvPicPr/>
                  </pic:nvPicPr>
                  <pic:blipFill>
                    <a:blip r:embed="rId153"/>
                    <a:stretch>
                      <a:fillRect/>
                    </a:stretch>
                  </pic:blipFill>
                  <pic:spPr>
                    <a:xfrm>
                      <a:off x="0" y="0"/>
                      <a:ext cx="5419290" cy="7669846"/>
                    </a:xfrm>
                    <a:prstGeom prst="rect">
                      <a:avLst/>
                    </a:prstGeom>
                  </pic:spPr>
                </pic:pic>
              </a:graphicData>
            </a:graphic>
          </wp:inline>
        </w:drawing>
      </w:r>
    </w:p>
    <w:p w:rsidR="000B4856" w:rsidRPr="00DA3171" w:rsidRDefault="000B4856" w:rsidP="004359A7">
      <w:pPr>
        <w:spacing w:after="0" w:line="240" w:lineRule="auto"/>
      </w:pPr>
    </w:p>
    <w:p w:rsidR="00A6288C" w:rsidRPr="00DA3171" w:rsidRDefault="00A6288C" w:rsidP="004359A7">
      <w:pPr>
        <w:shd w:val="clear" w:color="auto" w:fill="FFFFFF"/>
        <w:spacing w:after="0" w:line="240" w:lineRule="auto"/>
        <w:jc w:val="both"/>
        <w:rPr>
          <w:rFonts w:ascii="Times New Roman" w:eastAsia="Times New Roman" w:hAnsi="Times New Roman" w:cs="Times New Roman"/>
          <w:sz w:val="28"/>
          <w:szCs w:val="28"/>
        </w:rPr>
      </w:pPr>
    </w:p>
    <w:sectPr w:rsidR="00A6288C" w:rsidRPr="00DA3171" w:rsidSect="006937AE">
      <w:footerReference w:type="even" r:id="rId154"/>
      <w:footerReference w:type="default" r:id="rId155"/>
      <w:pgSz w:w="11906" w:h="16838"/>
      <w:pgMar w:top="1134" w:right="567" w:bottom="1134" w:left="1701" w:header="709" w:footer="709" w:gutter="0"/>
      <w:pgNumType w:start="1"/>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1338F" w:rsidRDefault="0031338F" w:rsidP="00A6288C">
      <w:pPr>
        <w:spacing w:after="0" w:line="240" w:lineRule="auto"/>
      </w:pPr>
      <w:r>
        <w:separator/>
      </w:r>
    </w:p>
  </w:endnote>
  <w:endnote w:type="continuationSeparator" w:id="1">
    <w:p w:rsidR="0031338F" w:rsidRDefault="0031338F" w:rsidP="00A6288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mbria">
    <w:panose1 w:val="02040503050406030204"/>
    <w:charset w:val="CC"/>
    <w:family w:val="roman"/>
    <w:pitch w:val="variable"/>
    <w:sig w:usb0="E00006FF" w:usb1="420024FF" w:usb2="02000000" w:usb3="00000000" w:csb0="0000019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Palatino Linotype">
    <w:altName w:val="Palatino Linotype"/>
    <w:panose1 w:val="02040502050505030304"/>
    <w:charset w:val="CC"/>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Gungsuh">
    <w:altName w:val="Times New Roman"/>
    <w:charset w:val="00"/>
    <w:family w:val="auto"/>
    <w:pitch w:val="default"/>
    <w:sig w:usb0="00000000" w:usb1="00000000" w:usb2="00000000" w:usb3="00000000" w:csb0="00000000"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S UI Gothic">
    <w:panose1 w:val="020B0600070205080204"/>
    <w:charset w:val="80"/>
    <w:family w:val="swiss"/>
    <w:pitch w:val="variable"/>
    <w:sig w:usb0="E00002FF" w:usb1="6AC7FDFB" w:usb2="08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11C12" w:rsidRDefault="00126D94">
    <w:pPr>
      <w:pBdr>
        <w:top w:val="nil"/>
        <w:left w:val="nil"/>
        <w:bottom w:val="nil"/>
        <w:right w:val="nil"/>
        <w:between w:val="nil"/>
      </w:pBdr>
      <w:tabs>
        <w:tab w:val="center" w:pos="4677"/>
        <w:tab w:val="right" w:pos="9355"/>
      </w:tabs>
      <w:spacing w:after="0" w:line="240" w:lineRule="auto"/>
      <w:jc w:val="right"/>
      <w:rPr>
        <w:color w:val="000000"/>
      </w:rPr>
    </w:pPr>
    <w:r>
      <w:rPr>
        <w:color w:val="000000"/>
      </w:rPr>
      <w:fldChar w:fldCharType="begin"/>
    </w:r>
    <w:r w:rsidR="00511C12">
      <w:rPr>
        <w:color w:val="000000"/>
      </w:rPr>
      <w:instrText>PAGE</w:instrText>
    </w:r>
    <w:r>
      <w:rPr>
        <w:color w:val="000000"/>
      </w:rPr>
      <w:fldChar w:fldCharType="end"/>
    </w:r>
  </w:p>
  <w:p w:rsidR="00511C12" w:rsidRDefault="00511C12">
    <w:pPr>
      <w:pBdr>
        <w:top w:val="nil"/>
        <w:left w:val="nil"/>
        <w:bottom w:val="nil"/>
        <w:right w:val="nil"/>
        <w:between w:val="nil"/>
      </w:pBdr>
      <w:tabs>
        <w:tab w:val="center" w:pos="4677"/>
        <w:tab w:val="right" w:pos="9355"/>
      </w:tabs>
      <w:spacing w:after="0" w:line="240" w:lineRule="auto"/>
      <w:ind w:right="360"/>
      <w:rPr>
        <w:color w:val="00000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11C12" w:rsidRPr="00C77676" w:rsidRDefault="00126D94" w:rsidP="00436232">
    <w:pPr>
      <w:pBdr>
        <w:top w:val="nil"/>
        <w:left w:val="nil"/>
        <w:bottom w:val="nil"/>
        <w:right w:val="nil"/>
        <w:between w:val="nil"/>
      </w:pBdr>
      <w:tabs>
        <w:tab w:val="center" w:pos="4677"/>
        <w:tab w:val="right" w:pos="9355"/>
      </w:tabs>
      <w:spacing w:after="0" w:line="240" w:lineRule="auto"/>
      <w:jc w:val="center"/>
      <w:rPr>
        <w:rFonts w:ascii="Times New Roman" w:hAnsi="Times New Roman" w:cs="Times New Roman"/>
        <w:color w:val="000000" w:themeColor="text1"/>
        <w:sz w:val="24"/>
        <w:szCs w:val="24"/>
      </w:rPr>
    </w:pPr>
    <w:r w:rsidRPr="00C77676">
      <w:rPr>
        <w:rFonts w:ascii="Times New Roman" w:hAnsi="Times New Roman" w:cs="Times New Roman"/>
        <w:color w:val="000000" w:themeColor="text1"/>
        <w:sz w:val="24"/>
        <w:szCs w:val="24"/>
      </w:rPr>
      <w:fldChar w:fldCharType="begin"/>
    </w:r>
    <w:r w:rsidR="00511C12" w:rsidRPr="00C77676">
      <w:rPr>
        <w:rFonts w:ascii="Times New Roman" w:hAnsi="Times New Roman" w:cs="Times New Roman"/>
        <w:color w:val="000000" w:themeColor="text1"/>
        <w:sz w:val="24"/>
        <w:szCs w:val="24"/>
      </w:rPr>
      <w:instrText>PAGE</w:instrText>
    </w:r>
    <w:r w:rsidRPr="00C77676">
      <w:rPr>
        <w:rFonts w:ascii="Times New Roman" w:hAnsi="Times New Roman" w:cs="Times New Roman"/>
        <w:color w:val="000000" w:themeColor="text1"/>
        <w:sz w:val="24"/>
        <w:szCs w:val="24"/>
      </w:rPr>
      <w:fldChar w:fldCharType="separate"/>
    </w:r>
    <w:r w:rsidR="0096340E">
      <w:rPr>
        <w:rFonts w:ascii="Times New Roman" w:hAnsi="Times New Roman" w:cs="Times New Roman"/>
        <w:noProof/>
        <w:color w:val="000000" w:themeColor="text1"/>
        <w:sz w:val="24"/>
        <w:szCs w:val="24"/>
      </w:rPr>
      <w:t>11</w:t>
    </w:r>
    <w:r w:rsidRPr="00C77676">
      <w:rPr>
        <w:rFonts w:ascii="Times New Roman" w:hAnsi="Times New Roman" w:cs="Times New Roman"/>
        <w:color w:val="000000" w:themeColor="text1"/>
        <w:sz w:val="24"/>
        <w:szCs w:val="24"/>
      </w:rPr>
      <w:fldChar w:fldCharType="end"/>
    </w:r>
  </w:p>
  <w:p w:rsidR="00511C12" w:rsidRDefault="00511C12">
    <w:pPr>
      <w:pBdr>
        <w:top w:val="nil"/>
        <w:left w:val="nil"/>
        <w:bottom w:val="nil"/>
        <w:right w:val="nil"/>
        <w:between w:val="nil"/>
      </w:pBdr>
      <w:tabs>
        <w:tab w:val="center" w:pos="4677"/>
        <w:tab w:val="right" w:pos="9355"/>
      </w:tabs>
      <w:spacing w:after="0" w:line="240" w:lineRule="auto"/>
      <w:ind w:right="360"/>
      <w:rPr>
        <w:color w:val="00000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1338F" w:rsidRDefault="0031338F" w:rsidP="00A6288C">
      <w:pPr>
        <w:spacing w:after="0" w:line="240" w:lineRule="auto"/>
      </w:pPr>
      <w:r>
        <w:separator/>
      </w:r>
    </w:p>
  </w:footnote>
  <w:footnote w:type="continuationSeparator" w:id="1">
    <w:p w:rsidR="0031338F" w:rsidRDefault="0031338F" w:rsidP="00A6288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4053D"/>
    <w:multiLevelType w:val="multilevel"/>
    <w:tmpl w:val="30D0E0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2D669C4"/>
    <w:multiLevelType w:val="multilevel"/>
    <w:tmpl w:val="BFC8D2C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4F549FE"/>
    <w:multiLevelType w:val="hybridMultilevel"/>
    <w:tmpl w:val="B8FAF3D2"/>
    <w:lvl w:ilvl="0" w:tplc="4A5CFA4A">
      <w:start w:val="1"/>
      <w:numFmt w:val="decimal"/>
      <w:lvlText w:val="%1."/>
      <w:lvlJc w:val="left"/>
      <w:pPr>
        <w:ind w:left="544" w:hanging="431"/>
      </w:pPr>
      <w:rPr>
        <w:rFonts w:ascii="Cambria" w:eastAsia="Cambria" w:hAnsi="Cambria" w:cs="Cambria" w:hint="default"/>
        <w:w w:val="98"/>
        <w:sz w:val="18"/>
        <w:szCs w:val="18"/>
        <w:lang w:val="en-US" w:eastAsia="en-US" w:bidi="ar-SA"/>
      </w:rPr>
    </w:lvl>
    <w:lvl w:ilvl="1" w:tplc="88EC27EA">
      <w:numFmt w:val="bullet"/>
      <w:lvlText w:val="•"/>
      <w:lvlJc w:val="left"/>
      <w:pPr>
        <w:ind w:left="1616" w:hanging="431"/>
      </w:pPr>
      <w:rPr>
        <w:rFonts w:hint="default"/>
        <w:lang w:val="en-US" w:eastAsia="en-US" w:bidi="ar-SA"/>
      </w:rPr>
    </w:lvl>
    <w:lvl w:ilvl="2" w:tplc="9872DE68">
      <w:numFmt w:val="bullet"/>
      <w:lvlText w:val="•"/>
      <w:lvlJc w:val="left"/>
      <w:pPr>
        <w:ind w:left="2693" w:hanging="431"/>
      </w:pPr>
      <w:rPr>
        <w:rFonts w:hint="default"/>
        <w:lang w:val="en-US" w:eastAsia="en-US" w:bidi="ar-SA"/>
      </w:rPr>
    </w:lvl>
    <w:lvl w:ilvl="3" w:tplc="D08E8108">
      <w:numFmt w:val="bullet"/>
      <w:lvlText w:val="•"/>
      <w:lvlJc w:val="left"/>
      <w:pPr>
        <w:ind w:left="3769" w:hanging="431"/>
      </w:pPr>
      <w:rPr>
        <w:rFonts w:hint="default"/>
        <w:lang w:val="en-US" w:eastAsia="en-US" w:bidi="ar-SA"/>
      </w:rPr>
    </w:lvl>
    <w:lvl w:ilvl="4" w:tplc="A858ABE4">
      <w:numFmt w:val="bullet"/>
      <w:lvlText w:val="•"/>
      <w:lvlJc w:val="left"/>
      <w:pPr>
        <w:ind w:left="4846" w:hanging="431"/>
      </w:pPr>
      <w:rPr>
        <w:rFonts w:hint="default"/>
        <w:lang w:val="en-US" w:eastAsia="en-US" w:bidi="ar-SA"/>
      </w:rPr>
    </w:lvl>
    <w:lvl w:ilvl="5" w:tplc="B90219DC">
      <w:numFmt w:val="bullet"/>
      <w:lvlText w:val="•"/>
      <w:lvlJc w:val="left"/>
      <w:pPr>
        <w:ind w:left="5922" w:hanging="431"/>
      </w:pPr>
      <w:rPr>
        <w:rFonts w:hint="default"/>
        <w:lang w:val="en-US" w:eastAsia="en-US" w:bidi="ar-SA"/>
      </w:rPr>
    </w:lvl>
    <w:lvl w:ilvl="6" w:tplc="75B65800">
      <w:numFmt w:val="bullet"/>
      <w:lvlText w:val="•"/>
      <w:lvlJc w:val="left"/>
      <w:pPr>
        <w:ind w:left="6999" w:hanging="431"/>
      </w:pPr>
      <w:rPr>
        <w:rFonts w:hint="default"/>
        <w:lang w:val="en-US" w:eastAsia="en-US" w:bidi="ar-SA"/>
      </w:rPr>
    </w:lvl>
    <w:lvl w:ilvl="7" w:tplc="4FB43260">
      <w:numFmt w:val="bullet"/>
      <w:lvlText w:val="•"/>
      <w:lvlJc w:val="left"/>
      <w:pPr>
        <w:ind w:left="8075" w:hanging="431"/>
      </w:pPr>
      <w:rPr>
        <w:rFonts w:hint="default"/>
        <w:lang w:val="en-US" w:eastAsia="en-US" w:bidi="ar-SA"/>
      </w:rPr>
    </w:lvl>
    <w:lvl w:ilvl="8" w:tplc="1DE2B196">
      <w:numFmt w:val="bullet"/>
      <w:lvlText w:val="•"/>
      <w:lvlJc w:val="left"/>
      <w:pPr>
        <w:ind w:left="9152" w:hanging="431"/>
      </w:pPr>
      <w:rPr>
        <w:rFonts w:hint="default"/>
        <w:lang w:val="en-US" w:eastAsia="en-US" w:bidi="ar-SA"/>
      </w:rPr>
    </w:lvl>
  </w:abstractNum>
  <w:abstractNum w:abstractNumId="3">
    <w:nsid w:val="0727071D"/>
    <w:multiLevelType w:val="hybridMultilevel"/>
    <w:tmpl w:val="2048D862"/>
    <w:lvl w:ilvl="0" w:tplc="C570013E">
      <w:start w:val="1"/>
      <w:numFmt w:val="decimal"/>
      <w:lvlText w:val="%1."/>
      <w:lvlJc w:val="left"/>
      <w:pPr>
        <w:ind w:left="119" w:hanging="298"/>
      </w:pPr>
      <w:rPr>
        <w:rFonts w:ascii="Times New Roman" w:eastAsia="Times New Roman" w:hAnsi="Times New Roman" w:cs="Times New Roman" w:hint="default"/>
        <w:b w:val="0"/>
        <w:bCs w:val="0"/>
        <w:i w:val="0"/>
        <w:iCs w:val="0"/>
        <w:spacing w:val="0"/>
        <w:w w:val="99"/>
        <w:sz w:val="28"/>
        <w:szCs w:val="28"/>
        <w:lang w:val="kk-KZ" w:eastAsia="en-US" w:bidi="ar-SA"/>
      </w:rPr>
    </w:lvl>
    <w:lvl w:ilvl="1" w:tplc="1102009C">
      <w:numFmt w:val="bullet"/>
      <w:lvlText w:val="•"/>
      <w:lvlJc w:val="left"/>
      <w:pPr>
        <w:ind w:left="1096" w:hanging="298"/>
      </w:pPr>
      <w:rPr>
        <w:rFonts w:hint="default"/>
        <w:lang w:val="kk-KZ" w:eastAsia="en-US" w:bidi="ar-SA"/>
      </w:rPr>
    </w:lvl>
    <w:lvl w:ilvl="2" w:tplc="9A900B80">
      <w:numFmt w:val="bullet"/>
      <w:lvlText w:val="•"/>
      <w:lvlJc w:val="left"/>
      <w:pPr>
        <w:ind w:left="2072" w:hanging="298"/>
      </w:pPr>
      <w:rPr>
        <w:rFonts w:hint="default"/>
        <w:lang w:val="kk-KZ" w:eastAsia="en-US" w:bidi="ar-SA"/>
      </w:rPr>
    </w:lvl>
    <w:lvl w:ilvl="3" w:tplc="A9AEF3AE">
      <w:numFmt w:val="bullet"/>
      <w:lvlText w:val="•"/>
      <w:lvlJc w:val="left"/>
      <w:pPr>
        <w:ind w:left="3049" w:hanging="298"/>
      </w:pPr>
      <w:rPr>
        <w:rFonts w:hint="default"/>
        <w:lang w:val="kk-KZ" w:eastAsia="en-US" w:bidi="ar-SA"/>
      </w:rPr>
    </w:lvl>
    <w:lvl w:ilvl="4" w:tplc="201AFFE0">
      <w:numFmt w:val="bullet"/>
      <w:lvlText w:val="•"/>
      <w:lvlJc w:val="left"/>
      <w:pPr>
        <w:ind w:left="4025" w:hanging="298"/>
      </w:pPr>
      <w:rPr>
        <w:rFonts w:hint="default"/>
        <w:lang w:val="kk-KZ" w:eastAsia="en-US" w:bidi="ar-SA"/>
      </w:rPr>
    </w:lvl>
    <w:lvl w:ilvl="5" w:tplc="FADE9E0A">
      <w:numFmt w:val="bullet"/>
      <w:lvlText w:val="•"/>
      <w:lvlJc w:val="left"/>
      <w:pPr>
        <w:ind w:left="5002" w:hanging="298"/>
      </w:pPr>
      <w:rPr>
        <w:rFonts w:hint="default"/>
        <w:lang w:val="kk-KZ" w:eastAsia="en-US" w:bidi="ar-SA"/>
      </w:rPr>
    </w:lvl>
    <w:lvl w:ilvl="6" w:tplc="5A2844D0">
      <w:numFmt w:val="bullet"/>
      <w:lvlText w:val="•"/>
      <w:lvlJc w:val="left"/>
      <w:pPr>
        <w:ind w:left="5978" w:hanging="298"/>
      </w:pPr>
      <w:rPr>
        <w:rFonts w:hint="default"/>
        <w:lang w:val="kk-KZ" w:eastAsia="en-US" w:bidi="ar-SA"/>
      </w:rPr>
    </w:lvl>
    <w:lvl w:ilvl="7" w:tplc="2C0ACD6C">
      <w:numFmt w:val="bullet"/>
      <w:lvlText w:val="•"/>
      <w:lvlJc w:val="left"/>
      <w:pPr>
        <w:ind w:left="6954" w:hanging="298"/>
      </w:pPr>
      <w:rPr>
        <w:rFonts w:hint="default"/>
        <w:lang w:val="kk-KZ" w:eastAsia="en-US" w:bidi="ar-SA"/>
      </w:rPr>
    </w:lvl>
    <w:lvl w:ilvl="8" w:tplc="2A3CB756">
      <w:numFmt w:val="bullet"/>
      <w:lvlText w:val="•"/>
      <w:lvlJc w:val="left"/>
      <w:pPr>
        <w:ind w:left="7931" w:hanging="298"/>
      </w:pPr>
      <w:rPr>
        <w:rFonts w:hint="default"/>
        <w:lang w:val="kk-KZ" w:eastAsia="en-US" w:bidi="ar-SA"/>
      </w:rPr>
    </w:lvl>
  </w:abstractNum>
  <w:abstractNum w:abstractNumId="4">
    <w:nsid w:val="0C0416DF"/>
    <w:multiLevelType w:val="multilevel"/>
    <w:tmpl w:val="271CE3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nsid w:val="13FC4DAE"/>
    <w:multiLevelType w:val="multilevel"/>
    <w:tmpl w:val="BB94A5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5BB91B13"/>
    <w:multiLevelType w:val="hybridMultilevel"/>
    <w:tmpl w:val="CF6275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6D925646"/>
    <w:multiLevelType w:val="multilevel"/>
    <w:tmpl w:val="0DACDC3A"/>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7"/>
  </w:num>
  <w:num w:numId="3">
    <w:abstractNumId w:val="4"/>
  </w:num>
  <w:num w:numId="4">
    <w:abstractNumId w:val="5"/>
  </w:num>
  <w:num w:numId="5">
    <w:abstractNumId w:val="0"/>
  </w:num>
  <w:num w:numId="6">
    <w:abstractNumId w:val="3"/>
  </w:num>
  <w:num w:numId="7">
    <w:abstractNumId w:val="6"/>
  </w:num>
  <w:num w:numId="8">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characterSpacingControl w:val="doNotCompress"/>
  <w:savePreviewPicture/>
  <w:footnotePr>
    <w:footnote w:id="0"/>
    <w:footnote w:id="1"/>
  </w:footnotePr>
  <w:endnotePr>
    <w:endnote w:id="0"/>
    <w:endnote w:id="1"/>
  </w:endnotePr>
  <w:compat/>
  <w:rsids>
    <w:rsidRoot w:val="00A6288C"/>
    <w:rsid w:val="00000F32"/>
    <w:rsid w:val="00014648"/>
    <w:rsid w:val="00020657"/>
    <w:rsid w:val="000214C0"/>
    <w:rsid w:val="0002179D"/>
    <w:rsid w:val="0002787D"/>
    <w:rsid w:val="00030CF7"/>
    <w:rsid w:val="00034148"/>
    <w:rsid w:val="00037946"/>
    <w:rsid w:val="00041558"/>
    <w:rsid w:val="00042849"/>
    <w:rsid w:val="0005198D"/>
    <w:rsid w:val="00053CCF"/>
    <w:rsid w:val="0006286E"/>
    <w:rsid w:val="00070DCF"/>
    <w:rsid w:val="00080559"/>
    <w:rsid w:val="00080F8C"/>
    <w:rsid w:val="000813A2"/>
    <w:rsid w:val="000843DF"/>
    <w:rsid w:val="000A13AC"/>
    <w:rsid w:val="000A6E71"/>
    <w:rsid w:val="000B0166"/>
    <w:rsid w:val="000B30A2"/>
    <w:rsid w:val="000B3A57"/>
    <w:rsid w:val="000B4856"/>
    <w:rsid w:val="000B5178"/>
    <w:rsid w:val="000B5440"/>
    <w:rsid w:val="000B5A7F"/>
    <w:rsid w:val="000B6624"/>
    <w:rsid w:val="000C3B79"/>
    <w:rsid w:val="000C44DF"/>
    <w:rsid w:val="000D03E7"/>
    <w:rsid w:val="000D4076"/>
    <w:rsid w:val="000D5AE0"/>
    <w:rsid w:val="000D6D71"/>
    <w:rsid w:val="000E61BE"/>
    <w:rsid w:val="000E631D"/>
    <w:rsid w:val="000F1407"/>
    <w:rsid w:val="000F723C"/>
    <w:rsid w:val="00104FDA"/>
    <w:rsid w:val="0010731D"/>
    <w:rsid w:val="0012134E"/>
    <w:rsid w:val="00121722"/>
    <w:rsid w:val="00122B67"/>
    <w:rsid w:val="0012683D"/>
    <w:rsid w:val="00126D94"/>
    <w:rsid w:val="001346BC"/>
    <w:rsid w:val="00144946"/>
    <w:rsid w:val="001453CF"/>
    <w:rsid w:val="00153C12"/>
    <w:rsid w:val="001542E4"/>
    <w:rsid w:val="0016147A"/>
    <w:rsid w:val="00162578"/>
    <w:rsid w:val="00172A33"/>
    <w:rsid w:val="00173172"/>
    <w:rsid w:val="00174A60"/>
    <w:rsid w:val="00175FF7"/>
    <w:rsid w:val="00180F60"/>
    <w:rsid w:val="00181CE2"/>
    <w:rsid w:val="0018461E"/>
    <w:rsid w:val="00190036"/>
    <w:rsid w:val="00190CB6"/>
    <w:rsid w:val="00193DC5"/>
    <w:rsid w:val="00194ABE"/>
    <w:rsid w:val="00197225"/>
    <w:rsid w:val="001A2FB0"/>
    <w:rsid w:val="001A6FDC"/>
    <w:rsid w:val="001B3853"/>
    <w:rsid w:val="001B4B05"/>
    <w:rsid w:val="001C0995"/>
    <w:rsid w:val="001C0BB3"/>
    <w:rsid w:val="001C1D2D"/>
    <w:rsid w:val="001C2704"/>
    <w:rsid w:val="001C436A"/>
    <w:rsid w:val="001D28DB"/>
    <w:rsid w:val="001E3393"/>
    <w:rsid w:val="001E4512"/>
    <w:rsid w:val="001E7D98"/>
    <w:rsid w:val="001F2DF6"/>
    <w:rsid w:val="001F514C"/>
    <w:rsid w:val="001F7566"/>
    <w:rsid w:val="002055D5"/>
    <w:rsid w:val="00205832"/>
    <w:rsid w:val="00210A02"/>
    <w:rsid w:val="00210B13"/>
    <w:rsid w:val="00211C1B"/>
    <w:rsid w:val="00215DF5"/>
    <w:rsid w:val="002161A3"/>
    <w:rsid w:val="002170FE"/>
    <w:rsid w:val="00234AD5"/>
    <w:rsid w:val="00236B52"/>
    <w:rsid w:val="00242BCF"/>
    <w:rsid w:val="00250060"/>
    <w:rsid w:val="0025053B"/>
    <w:rsid w:val="00254BE4"/>
    <w:rsid w:val="00254D08"/>
    <w:rsid w:val="00255B56"/>
    <w:rsid w:val="00257E82"/>
    <w:rsid w:val="00261483"/>
    <w:rsid w:val="002621AA"/>
    <w:rsid w:val="00265A1D"/>
    <w:rsid w:val="002723D0"/>
    <w:rsid w:val="00281898"/>
    <w:rsid w:val="0029009A"/>
    <w:rsid w:val="002931B5"/>
    <w:rsid w:val="002978AA"/>
    <w:rsid w:val="002A1672"/>
    <w:rsid w:val="002B1319"/>
    <w:rsid w:val="002B2870"/>
    <w:rsid w:val="002B7274"/>
    <w:rsid w:val="002C0EC6"/>
    <w:rsid w:val="002C6295"/>
    <w:rsid w:val="002D035C"/>
    <w:rsid w:val="002D4032"/>
    <w:rsid w:val="002D4DEC"/>
    <w:rsid w:val="002D79B2"/>
    <w:rsid w:val="002E3059"/>
    <w:rsid w:val="002E3361"/>
    <w:rsid w:val="002E4CB8"/>
    <w:rsid w:val="002E574D"/>
    <w:rsid w:val="002E7904"/>
    <w:rsid w:val="002F133D"/>
    <w:rsid w:val="002F2627"/>
    <w:rsid w:val="002F2D2D"/>
    <w:rsid w:val="002F753A"/>
    <w:rsid w:val="002F7B8D"/>
    <w:rsid w:val="00303ACB"/>
    <w:rsid w:val="003047F9"/>
    <w:rsid w:val="003055BE"/>
    <w:rsid w:val="00305F15"/>
    <w:rsid w:val="00311B8B"/>
    <w:rsid w:val="0031338F"/>
    <w:rsid w:val="00314E95"/>
    <w:rsid w:val="00316FEF"/>
    <w:rsid w:val="00320385"/>
    <w:rsid w:val="003267D8"/>
    <w:rsid w:val="00330BB2"/>
    <w:rsid w:val="00332AA6"/>
    <w:rsid w:val="00340045"/>
    <w:rsid w:val="003515F8"/>
    <w:rsid w:val="00357FD6"/>
    <w:rsid w:val="003620AA"/>
    <w:rsid w:val="00363177"/>
    <w:rsid w:val="00365194"/>
    <w:rsid w:val="0036589D"/>
    <w:rsid w:val="003725A2"/>
    <w:rsid w:val="00373752"/>
    <w:rsid w:val="003749A9"/>
    <w:rsid w:val="00377514"/>
    <w:rsid w:val="00385FB4"/>
    <w:rsid w:val="00386C0D"/>
    <w:rsid w:val="00390336"/>
    <w:rsid w:val="00395D55"/>
    <w:rsid w:val="003A03F3"/>
    <w:rsid w:val="003A09AE"/>
    <w:rsid w:val="003B113D"/>
    <w:rsid w:val="003B1ADF"/>
    <w:rsid w:val="003B2A49"/>
    <w:rsid w:val="003B5DDC"/>
    <w:rsid w:val="003B669D"/>
    <w:rsid w:val="003B67B5"/>
    <w:rsid w:val="003C28FD"/>
    <w:rsid w:val="003C6009"/>
    <w:rsid w:val="003C706E"/>
    <w:rsid w:val="003D0951"/>
    <w:rsid w:val="003E20F2"/>
    <w:rsid w:val="003E3DAD"/>
    <w:rsid w:val="003E7C17"/>
    <w:rsid w:val="003F24D9"/>
    <w:rsid w:val="003F2A32"/>
    <w:rsid w:val="003F2A8D"/>
    <w:rsid w:val="003F2B11"/>
    <w:rsid w:val="003F59AB"/>
    <w:rsid w:val="00403E05"/>
    <w:rsid w:val="00407ADE"/>
    <w:rsid w:val="00407EF8"/>
    <w:rsid w:val="0041421B"/>
    <w:rsid w:val="004157E8"/>
    <w:rsid w:val="004165D1"/>
    <w:rsid w:val="004173B8"/>
    <w:rsid w:val="004247B6"/>
    <w:rsid w:val="00425775"/>
    <w:rsid w:val="00425C62"/>
    <w:rsid w:val="00431525"/>
    <w:rsid w:val="0043318D"/>
    <w:rsid w:val="00433D9F"/>
    <w:rsid w:val="004359A7"/>
    <w:rsid w:val="00436232"/>
    <w:rsid w:val="0043673D"/>
    <w:rsid w:val="00437D7F"/>
    <w:rsid w:val="004510CD"/>
    <w:rsid w:val="00451A0A"/>
    <w:rsid w:val="00451F7A"/>
    <w:rsid w:val="00452A59"/>
    <w:rsid w:val="00456563"/>
    <w:rsid w:val="004615F4"/>
    <w:rsid w:val="004672B0"/>
    <w:rsid w:val="004715F7"/>
    <w:rsid w:val="00472BFA"/>
    <w:rsid w:val="00474BCC"/>
    <w:rsid w:val="00480212"/>
    <w:rsid w:val="00482A2C"/>
    <w:rsid w:val="00487B92"/>
    <w:rsid w:val="00494638"/>
    <w:rsid w:val="00494B8B"/>
    <w:rsid w:val="00495DA6"/>
    <w:rsid w:val="004A2F09"/>
    <w:rsid w:val="004A3BFF"/>
    <w:rsid w:val="004A73B5"/>
    <w:rsid w:val="004B3140"/>
    <w:rsid w:val="004C3CFE"/>
    <w:rsid w:val="004D0144"/>
    <w:rsid w:val="004D6FBD"/>
    <w:rsid w:val="004F5AC0"/>
    <w:rsid w:val="00501278"/>
    <w:rsid w:val="00502CF8"/>
    <w:rsid w:val="00504989"/>
    <w:rsid w:val="00504E5A"/>
    <w:rsid w:val="005050CE"/>
    <w:rsid w:val="00506BF6"/>
    <w:rsid w:val="00507C86"/>
    <w:rsid w:val="00511C12"/>
    <w:rsid w:val="00512244"/>
    <w:rsid w:val="00516FE5"/>
    <w:rsid w:val="0052113F"/>
    <w:rsid w:val="0052564B"/>
    <w:rsid w:val="00533FB6"/>
    <w:rsid w:val="00537FF8"/>
    <w:rsid w:val="00540024"/>
    <w:rsid w:val="00540A5A"/>
    <w:rsid w:val="0054214C"/>
    <w:rsid w:val="00542E7E"/>
    <w:rsid w:val="00545CAA"/>
    <w:rsid w:val="005475BF"/>
    <w:rsid w:val="005509D1"/>
    <w:rsid w:val="00550D47"/>
    <w:rsid w:val="00550DE4"/>
    <w:rsid w:val="005521DB"/>
    <w:rsid w:val="00560FFE"/>
    <w:rsid w:val="00561943"/>
    <w:rsid w:val="005629DD"/>
    <w:rsid w:val="00563454"/>
    <w:rsid w:val="00563A57"/>
    <w:rsid w:val="00563E31"/>
    <w:rsid w:val="0056446E"/>
    <w:rsid w:val="00583A00"/>
    <w:rsid w:val="005876D1"/>
    <w:rsid w:val="00593FBD"/>
    <w:rsid w:val="00597621"/>
    <w:rsid w:val="005A62F2"/>
    <w:rsid w:val="005A6AEF"/>
    <w:rsid w:val="005B233E"/>
    <w:rsid w:val="005B3D88"/>
    <w:rsid w:val="005C64F4"/>
    <w:rsid w:val="005C7966"/>
    <w:rsid w:val="005D424C"/>
    <w:rsid w:val="005D46A4"/>
    <w:rsid w:val="005D4B39"/>
    <w:rsid w:val="005D4EBD"/>
    <w:rsid w:val="005E0A5E"/>
    <w:rsid w:val="005E5C50"/>
    <w:rsid w:val="005F218E"/>
    <w:rsid w:val="005F358E"/>
    <w:rsid w:val="005F3CDA"/>
    <w:rsid w:val="005F522C"/>
    <w:rsid w:val="005F580D"/>
    <w:rsid w:val="005F66C6"/>
    <w:rsid w:val="00602DFB"/>
    <w:rsid w:val="006032B4"/>
    <w:rsid w:val="006144AC"/>
    <w:rsid w:val="00623752"/>
    <w:rsid w:val="006306BE"/>
    <w:rsid w:val="006343A6"/>
    <w:rsid w:val="00636FF1"/>
    <w:rsid w:val="006409F3"/>
    <w:rsid w:val="00642493"/>
    <w:rsid w:val="00647AFB"/>
    <w:rsid w:val="00647BCE"/>
    <w:rsid w:val="00651AC7"/>
    <w:rsid w:val="00652E0D"/>
    <w:rsid w:val="006570C1"/>
    <w:rsid w:val="0066204C"/>
    <w:rsid w:val="00666F32"/>
    <w:rsid w:val="00672DDB"/>
    <w:rsid w:val="006738A0"/>
    <w:rsid w:val="00682F71"/>
    <w:rsid w:val="00683130"/>
    <w:rsid w:val="00685093"/>
    <w:rsid w:val="006868DB"/>
    <w:rsid w:val="00690EC3"/>
    <w:rsid w:val="00691088"/>
    <w:rsid w:val="0069111B"/>
    <w:rsid w:val="006918DE"/>
    <w:rsid w:val="006937AE"/>
    <w:rsid w:val="006A2FDD"/>
    <w:rsid w:val="006A30B7"/>
    <w:rsid w:val="006A31E7"/>
    <w:rsid w:val="006A38DA"/>
    <w:rsid w:val="006A5DAA"/>
    <w:rsid w:val="006B033B"/>
    <w:rsid w:val="006B03BA"/>
    <w:rsid w:val="006B1FE1"/>
    <w:rsid w:val="006B53BC"/>
    <w:rsid w:val="006B653C"/>
    <w:rsid w:val="006C0150"/>
    <w:rsid w:val="006D68E3"/>
    <w:rsid w:val="006E06B7"/>
    <w:rsid w:val="006E44D0"/>
    <w:rsid w:val="006E5845"/>
    <w:rsid w:val="006F0944"/>
    <w:rsid w:val="006F59FF"/>
    <w:rsid w:val="007033CE"/>
    <w:rsid w:val="0070409F"/>
    <w:rsid w:val="00707A20"/>
    <w:rsid w:val="00707B0C"/>
    <w:rsid w:val="00710C13"/>
    <w:rsid w:val="0072459A"/>
    <w:rsid w:val="00731B9D"/>
    <w:rsid w:val="0073458E"/>
    <w:rsid w:val="007365BB"/>
    <w:rsid w:val="007366BA"/>
    <w:rsid w:val="0073712D"/>
    <w:rsid w:val="00743148"/>
    <w:rsid w:val="00752AAA"/>
    <w:rsid w:val="007556EF"/>
    <w:rsid w:val="00755B0B"/>
    <w:rsid w:val="0075681D"/>
    <w:rsid w:val="0075704B"/>
    <w:rsid w:val="00761B41"/>
    <w:rsid w:val="00762E54"/>
    <w:rsid w:val="007631F1"/>
    <w:rsid w:val="00763202"/>
    <w:rsid w:val="00770A6F"/>
    <w:rsid w:val="00770E23"/>
    <w:rsid w:val="00773146"/>
    <w:rsid w:val="00773E72"/>
    <w:rsid w:val="00775FF8"/>
    <w:rsid w:val="0077620D"/>
    <w:rsid w:val="00781CA8"/>
    <w:rsid w:val="00787B85"/>
    <w:rsid w:val="0079060A"/>
    <w:rsid w:val="00792E44"/>
    <w:rsid w:val="00794C62"/>
    <w:rsid w:val="00796605"/>
    <w:rsid w:val="007A1446"/>
    <w:rsid w:val="007A211B"/>
    <w:rsid w:val="007A2E59"/>
    <w:rsid w:val="007A6F18"/>
    <w:rsid w:val="007A7EBA"/>
    <w:rsid w:val="007B14C7"/>
    <w:rsid w:val="007B3AB5"/>
    <w:rsid w:val="007C1A9D"/>
    <w:rsid w:val="007C214D"/>
    <w:rsid w:val="007D4DDF"/>
    <w:rsid w:val="007D5369"/>
    <w:rsid w:val="007D5992"/>
    <w:rsid w:val="007D6200"/>
    <w:rsid w:val="007D6ABF"/>
    <w:rsid w:val="007D6EEA"/>
    <w:rsid w:val="007E4955"/>
    <w:rsid w:val="007F2E71"/>
    <w:rsid w:val="007F5AFB"/>
    <w:rsid w:val="007F66F2"/>
    <w:rsid w:val="007F7C7C"/>
    <w:rsid w:val="00803417"/>
    <w:rsid w:val="00804493"/>
    <w:rsid w:val="0081266A"/>
    <w:rsid w:val="008130A6"/>
    <w:rsid w:val="00813474"/>
    <w:rsid w:val="00813D85"/>
    <w:rsid w:val="00820A3D"/>
    <w:rsid w:val="00820B6A"/>
    <w:rsid w:val="00822567"/>
    <w:rsid w:val="00826852"/>
    <w:rsid w:val="008331C8"/>
    <w:rsid w:val="00836DC1"/>
    <w:rsid w:val="00843AFC"/>
    <w:rsid w:val="0085613F"/>
    <w:rsid w:val="00857796"/>
    <w:rsid w:val="00865848"/>
    <w:rsid w:val="00870CEE"/>
    <w:rsid w:val="008713A1"/>
    <w:rsid w:val="008745EE"/>
    <w:rsid w:val="00884295"/>
    <w:rsid w:val="0088460A"/>
    <w:rsid w:val="00887A68"/>
    <w:rsid w:val="008908AE"/>
    <w:rsid w:val="00892B5C"/>
    <w:rsid w:val="008976D1"/>
    <w:rsid w:val="008A399E"/>
    <w:rsid w:val="008B0036"/>
    <w:rsid w:val="008B3247"/>
    <w:rsid w:val="008B381F"/>
    <w:rsid w:val="008C030A"/>
    <w:rsid w:val="008C31DA"/>
    <w:rsid w:val="008D080C"/>
    <w:rsid w:val="008D40FE"/>
    <w:rsid w:val="008D4F3E"/>
    <w:rsid w:val="008E14A3"/>
    <w:rsid w:val="008E5189"/>
    <w:rsid w:val="008E5962"/>
    <w:rsid w:val="008E5A79"/>
    <w:rsid w:val="008E61E6"/>
    <w:rsid w:val="008E6AC9"/>
    <w:rsid w:val="008F0AC6"/>
    <w:rsid w:val="008F3AA6"/>
    <w:rsid w:val="008F505A"/>
    <w:rsid w:val="00900031"/>
    <w:rsid w:val="009018F7"/>
    <w:rsid w:val="00901FF3"/>
    <w:rsid w:val="00910BF6"/>
    <w:rsid w:val="009200DC"/>
    <w:rsid w:val="0092534D"/>
    <w:rsid w:val="00925F31"/>
    <w:rsid w:val="00926ECC"/>
    <w:rsid w:val="00930A63"/>
    <w:rsid w:val="00936C40"/>
    <w:rsid w:val="0094025A"/>
    <w:rsid w:val="00942A16"/>
    <w:rsid w:val="00944E01"/>
    <w:rsid w:val="009537E9"/>
    <w:rsid w:val="00955E3B"/>
    <w:rsid w:val="00956538"/>
    <w:rsid w:val="00957BB8"/>
    <w:rsid w:val="0096340E"/>
    <w:rsid w:val="009659CF"/>
    <w:rsid w:val="00966064"/>
    <w:rsid w:val="00970339"/>
    <w:rsid w:val="00971F4F"/>
    <w:rsid w:val="0097254B"/>
    <w:rsid w:val="00973E46"/>
    <w:rsid w:val="00980D5A"/>
    <w:rsid w:val="0099058E"/>
    <w:rsid w:val="00993738"/>
    <w:rsid w:val="00994C58"/>
    <w:rsid w:val="00995FD2"/>
    <w:rsid w:val="00996B36"/>
    <w:rsid w:val="00996B58"/>
    <w:rsid w:val="00996B70"/>
    <w:rsid w:val="009A110A"/>
    <w:rsid w:val="009B677C"/>
    <w:rsid w:val="009B7DA8"/>
    <w:rsid w:val="009D42E9"/>
    <w:rsid w:val="009D4DB9"/>
    <w:rsid w:val="009E3145"/>
    <w:rsid w:val="009E536C"/>
    <w:rsid w:val="009F2C03"/>
    <w:rsid w:val="009F4792"/>
    <w:rsid w:val="009F4986"/>
    <w:rsid w:val="009F4E83"/>
    <w:rsid w:val="009F59ED"/>
    <w:rsid w:val="00A03FFC"/>
    <w:rsid w:val="00A05172"/>
    <w:rsid w:val="00A11945"/>
    <w:rsid w:val="00A145CC"/>
    <w:rsid w:val="00A15CE8"/>
    <w:rsid w:val="00A167FD"/>
    <w:rsid w:val="00A178A7"/>
    <w:rsid w:val="00A24ED1"/>
    <w:rsid w:val="00A25C65"/>
    <w:rsid w:val="00A265C2"/>
    <w:rsid w:val="00A27AD6"/>
    <w:rsid w:val="00A303B0"/>
    <w:rsid w:val="00A30728"/>
    <w:rsid w:val="00A31D22"/>
    <w:rsid w:val="00A334AA"/>
    <w:rsid w:val="00A33CE5"/>
    <w:rsid w:val="00A34C08"/>
    <w:rsid w:val="00A4283D"/>
    <w:rsid w:val="00A525A5"/>
    <w:rsid w:val="00A56982"/>
    <w:rsid w:val="00A57D97"/>
    <w:rsid w:val="00A609B7"/>
    <w:rsid w:val="00A6288C"/>
    <w:rsid w:val="00A63A5F"/>
    <w:rsid w:val="00A658BB"/>
    <w:rsid w:val="00A667E8"/>
    <w:rsid w:val="00A67402"/>
    <w:rsid w:val="00A71F78"/>
    <w:rsid w:val="00A765B3"/>
    <w:rsid w:val="00A86992"/>
    <w:rsid w:val="00A929CC"/>
    <w:rsid w:val="00A9525C"/>
    <w:rsid w:val="00A97A1A"/>
    <w:rsid w:val="00A97D51"/>
    <w:rsid w:val="00AA1E5D"/>
    <w:rsid w:val="00AA6389"/>
    <w:rsid w:val="00AA72BC"/>
    <w:rsid w:val="00AA7D1D"/>
    <w:rsid w:val="00AB0920"/>
    <w:rsid w:val="00AB0CF9"/>
    <w:rsid w:val="00AB1F07"/>
    <w:rsid w:val="00AB383E"/>
    <w:rsid w:val="00AB3927"/>
    <w:rsid w:val="00AB425C"/>
    <w:rsid w:val="00AB714F"/>
    <w:rsid w:val="00AB7BF8"/>
    <w:rsid w:val="00AC0D5D"/>
    <w:rsid w:val="00AC4226"/>
    <w:rsid w:val="00AC4490"/>
    <w:rsid w:val="00AC5AE1"/>
    <w:rsid w:val="00AC68CB"/>
    <w:rsid w:val="00AC740F"/>
    <w:rsid w:val="00AC74C1"/>
    <w:rsid w:val="00AD2D32"/>
    <w:rsid w:val="00AE0B5E"/>
    <w:rsid w:val="00AE100E"/>
    <w:rsid w:val="00AE12D5"/>
    <w:rsid w:val="00AE2A6A"/>
    <w:rsid w:val="00AE34E0"/>
    <w:rsid w:val="00AE38A8"/>
    <w:rsid w:val="00AE47CF"/>
    <w:rsid w:val="00AF1D7D"/>
    <w:rsid w:val="00AF1FB1"/>
    <w:rsid w:val="00AF3BAD"/>
    <w:rsid w:val="00AF6C39"/>
    <w:rsid w:val="00B0355B"/>
    <w:rsid w:val="00B06C97"/>
    <w:rsid w:val="00B10860"/>
    <w:rsid w:val="00B10F28"/>
    <w:rsid w:val="00B14322"/>
    <w:rsid w:val="00B1595D"/>
    <w:rsid w:val="00B17E2F"/>
    <w:rsid w:val="00B20037"/>
    <w:rsid w:val="00B207B3"/>
    <w:rsid w:val="00B24C8F"/>
    <w:rsid w:val="00B31619"/>
    <w:rsid w:val="00B32173"/>
    <w:rsid w:val="00B329D8"/>
    <w:rsid w:val="00B34FBC"/>
    <w:rsid w:val="00B35127"/>
    <w:rsid w:val="00B36600"/>
    <w:rsid w:val="00B42003"/>
    <w:rsid w:val="00B432E2"/>
    <w:rsid w:val="00B51027"/>
    <w:rsid w:val="00B608E4"/>
    <w:rsid w:val="00B628FF"/>
    <w:rsid w:val="00B62D24"/>
    <w:rsid w:val="00B6549E"/>
    <w:rsid w:val="00B6778E"/>
    <w:rsid w:val="00B71FBB"/>
    <w:rsid w:val="00B72B26"/>
    <w:rsid w:val="00B76CFA"/>
    <w:rsid w:val="00B7730C"/>
    <w:rsid w:val="00B80D5A"/>
    <w:rsid w:val="00B85075"/>
    <w:rsid w:val="00B87574"/>
    <w:rsid w:val="00B906D1"/>
    <w:rsid w:val="00B91521"/>
    <w:rsid w:val="00B94572"/>
    <w:rsid w:val="00BA1000"/>
    <w:rsid w:val="00BA211E"/>
    <w:rsid w:val="00BA4692"/>
    <w:rsid w:val="00BA51BF"/>
    <w:rsid w:val="00BA6343"/>
    <w:rsid w:val="00BB1BA2"/>
    <w:rsid w:val="00BB216C"/>
    <w:rsid w:val="00BB31E2"/>
    <w:rsid w:val="00BB44CE"/>
    <w:rsid w:val="00BB7ED6"/>
    <w:rsid w:val="00BC032F"/>
    <w:rsid w:val="00BC5323"/>
    <w:rsid w:val="00BC6E00"/>
    <w:rsid w:val="00BD731D"/>
    <w:rsid w:val="00BD79E3"/>
    <w:rsid w:val="00BE30C8"/>
    <w:rsid w:val="00BE61E7"/>
    <w:rsid w:val="00BF0318"/>
    <w:rsid w:val="00BF0CD7"/>
    <w:rsid w:val="00BF10C0"/>
    <w:rsid w:val="00BF39A2"/>
    <w:rsid w:val="00BF5150"/>
    <w:rsid w:val="00BF51EF"/>
    <w:rsid w:val="00BF7F26"/>
    <w:rsid w:val="00C00060"/>
    <w:rsid w:val="00C02291"/>
    <w:rsid w:val="00C031D8"/>
    <w:rsid w:val="00C1009F"/>
    <w:rsid w:val="00C12284"/>
    <w:rsid w:val="00C134E8"/>
    <w:rsid w:val="00C15637"/>
    <w:rsid w:val="00C201A7"/>
    <w:rsid w:val="00C21559"/>
    <w:rsid w:val="00C2638D"/>
    <w:rsid w:val="00C26BD5"/>
    <w:rsid w:val="00C30A35"/>
    <w:rsid w:val="00C31C8F"/>
    <w:rsid w:val="00C40778"/>
    <w:rsid w:val="00C40FD2"/>
    <w:rsid w:val="00C41B16"/>
    <w:rsid w:val="00C44F92"/>
    <w:rsid w:val="00C47ADE"/>
    <w:rsid w:val="00C51442"/>
    <w:rsid w:val="00C51597"/>
    <w:rsid w:val="00C527C3"/>
    <w:rsid w:val="00C54A7F"/>
    <w:rsid w:val="00C613EA"/>
    <w:rsid w:val="00C64C7B"/>
    <w:rsid w:val="00C70EAC"/>
    <w:rsid w:val="00C766D4"/>
    <w:rsid w:val="00C773B0"/>
    <w:rsid w:val="00C77676"/>
    <w:rsid w:val="00C814EA"/>
    <w:rsid w:val="00C8171C"/>
    <w:rsid w:val="00C855EE"/>
    <w:rsid w:val="00C86192"/>
    <w:rsid w:val="00C87CEF"/>
    <w:rsid w:val="00C908B8"/>
    <w:rsid w:val="00C915D2"/>
    <w:rsid w:val="00C93BFF"/>
    <w:rsid w:val="00C93E92"/>
    <w:rsid w:val="00C9445A"/>
    <w:rsid w:val="00CA03F3"/>
    <w:rsid w:val="00CA05A8"/>
    <w:rsid w:val="00CA5480"/>
    <w:rsid w:val="00CA5799"/>
    <w:rsid w:val="00CB1E60"/>
    <w:rsid w:val="00CB2391"/>
    <w:rsid w:val="00CB3324"/>
    <w:rsid w:val="00CC11B6"/>
    <w:rsid w:val="00CC1568"/>
    <w:rsid w:val="00CC28AA"/>
    <w:rsid w:val="00CC4999"/>
    <w:rsid w:val="00CC624D"/>
    <w:rsid w:val="00CD4B31"/>
    <w:rsid w:val="00CD53AB"/>
    <w:rsid w:val="00CD5477"/>
    <w:rsid w:val="00CE3CE0"/>
    <w:rsid w:val="00CE4AE2"/>
    <w:rsid w:val="00CE7D0C"/>
    <w:rsid w:val="00CF4EBC"/>
    <w:rsid w:val="00CF5489"/>
    <w:rsid w:val="00CF6F04"/>
    <w:rsid w:val="00D03F9F"/>
    <w:rsid w:val="00D07D39"/>
    <w:rsid w:val="00D11AAA"/>
    <w:rsid w:val="00D11B5B"/>
    <w:rsid w:val="00D13826"/>
    <w:rsid w:val="00D13D36"/>
    <w:rsid w:val="00D14426"/>
    <w:rsid w:val="00D14AC1"/>
    <w:rsid w:val="00D14E44"/>
    <w:rsid w:val="00D17A6B"/>
    <w:rsid w:val="00D22AEC"/>
    <w:rsid w:val="00D22F12"/>
    <w:rsid w:val="00D23571"/>
    <w:rsid w:val="00D2738D"/>
    <w:rsid w:val="00D32204"/>
    <w:rsid w:val="00D34AB3"/>
    <w:rsid w:val="00D454D1"/>
    <w:rsid w:val="00D50F20"/>
    <w:rsid w:val="00D64858"/>
    <w:rsid w:val="00D66884"/>
    <w:rsid w:val="00D70C31"/>
    <w:rsid w:val="00D70DC7"/>
    <w:rsid w:val="00D71F52"/>
    <w:rsid w:val="00D76A84"/>
    <w:rsid w:val="00D82058"/>
    <w:rsid w:val="00D83E86"/>
    <w:rsid w:val="00D84C18"/>
    <w:rsid w:val="00D87B1D"/>
    <w:rsid w:val="00D96089"/>
    <w:rsid w:val="00D97733"/>
    <w:rsid w:val="00DA2340"/>
    <w:rsid w:val="00DA3171"/>
    <w:rsid w:val="00DA31CA"/>
    <w:rsid w:val="00DA541C"/>
    <w:rsid w:val="00DA7AC6"/>
    <w:rsid w:val="00DB00D9"/>
    <w:rsid w:val="00DB0456"/>
    <w:rsid w:val="00DB07DC"/>
    <w:rsid w:val="00DB2579"/>
    <w:rsid w:val="00DB2730"/>
    <w:rsid w:val="00DB3847"/>
    <w:rsid w:val="00DB4D59"/>
    <w:rsid w:val="00DB533A"/>
    <w:rsid w:val="00DB5512"/>
    <w:rsid w:val="00DC7D57"/>
    <w:rsid w:val="00DE2F8D"/>
    <w:rsid w:val="00DE4686"/>
    <w:rsid w:val="00DE5582"/>
    <w:rsid w:val="00DE57A3"/>
    <w:rsid w:val="00DE64EA"/>
    <w:rsid w:val="00DF3090"/>
    <w:rsid w:val="00DF4FFB"/>
    <w:rsid w:val="00DF5BB3"/>
    <w:rsid w:val="00DF6EF1"/>
    <w:rsid w:val="00DF7E83"/>
    <w:rsid w:val="00E0067D"/>
    <w:rsid w:val="00E00CCA"/>
    <w:rsid w:val="00E030DD"/>
    <w:rsid w:val="00E112D4"/>
    <w:rsid w:val="00E1638E"/>
    <w:rsid w:val="00E205C7"/>
    <w:rsid w:val="00E23324"/>
    <w:rsid w:val="00E26FDC"/>
    <w:rsid w:val="00E33A73"/>
    <w:rsid w:val="00E33ADD"/>
    <w:rsid w:val="00E3447D"/>
    <w:rsid w:val="00E465B8"/>
    <w:rsid w:val="00E50669"/>
    <w:rsid w:val="00E51215"/>
    <w:rsid w:val="00E5559C"/>
    <w:rsid w:val="00E64D0A"/>
    <w:rsid w:val="00E662E5"/>
    <w:rsid w:val="00E80F22"/>
    <w:rsid w:val="00E848CF"/>
    <w:rsid w:val="00E86470"/>
    <w:rsid w:val="00E86783"/>
    <w:rsid w:val="00E86B14"/>
    <w:rsid w:val="00E94950"/>
    <w:rsid w:val="00E95776"/>
    <w:rsid w:val="00E95A38"/>
    <w:rsid w:val="00E97836"/>
    <w:rsid w:val="00EA1EC4"/>
    <w:rsid w:val="00EA2945"/>
    <w:rsid w:val="00EA395A"/>
    <w:rsid w:val="00EA4F7C"/>
    <w:rsid w:val="00EA519B"/>
    <w:rsid w:val="00EB0AC6"/>
    <w:rsid w:val="00EB7ECF"/>
    <w:rsid w:val="00EC0030"/>
    <w:rsid w:val="00EC0C16"/>
    <w:rsid w:val="00EC1AE9"/>
    <w:rsid w:val="00EC667C"/>
    <w:rsid w:val="00ED0C7A"/>
    <w:rsid w:val="00ED2A04"/>
    <w:rsid w:val="00ED4E6F"/>
    <w:rsid w:val="00EE1C68"/>
    <w:rsid w:val="00EE2AF2"/>
    <w:rsid w:val="00EE3648"/>
    <w:rsid w:val="00EE47CB"/>
    <w:rsid w:val="00EE6724"/>
    <w:rsid w:val="00EF0C24"/>
    <w:rsid w:val="00EF205B"/>
    <w:rsid w:val="00EF391E"/>
    <w:rsid w:val="00EF3CFF"/>
    <w:rsid w:val="00EF5E0A"/>
    <w:rsid w:val="00EF729F"/>
    <w:rsid w:val="00F01495"/>
    <w:rsid w:val="00F06884"/>
    <w:rsid w:val="00F077BA"/>
    <w:rsid w:val="00F111C6"/>
    <w:rsid w:val="00F15793"/>
    <w:rsid w:val="00F21A80"/>
    <w:rsid w:val="00F22D92"/>
    <w:rsid w:val="00F30D93"/>
    <w:rsid w:val="00F31255"/>
    <w:rsid w:val="00F330AB"/>
    <w:rsid w:val="00F35E80"/>
    <w:rsid w:val="00F42CB0"/>
    <w:rsid w:val="00F42CE5"/>
    <w:rsid w:val="00F445D0"/>
    <w:rsid w:val="00F44939"/>
    <w:rsid w:val="00F45215"/>
    <w:rsid w:val="00F460CE"/>
    <w:rsid w:val="00F55AC5"/>
    <w:rsid w:val="00F56018"/>
    <w:rsid w:val="00F636A8"/>
    <w:rsid w:val="00F646F9"/>
    <w:rsid w:val="00F74706"/>
    <w:rsid w:val="00F77635"/>
    <w:rsid w:val="00F93513"/>
    <w:rsid w:val="00F96EDF"/>
    <w:rsid w:val="00F975D7"/>
    <w:rsid w:val="00FA26E4"/>
    <w:rsid w:val="00FB30FC"/>
    <w:rsid w:val="00FB5D22"/>
    <w:rsid w:val="00FB788F"/>
    <w:rsid w:val="00FC79FD"/>
    <w:rsid w:val="00FD0298"/>
    <w:rsid w:val="00FD0DB9"/>
    <w:rsid w:val="00FD5140"/>
    <w:rsid w:val="00FD5604"/>
    <w:rsid w:val="00FE3190"/>
    <w:rsid w:val="00FF10FA"/>
    <w:rsid w:val="00FF1DC6"/>
    <w:rsid w:val="00FF622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6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kk-KZ"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5080A"/>
  </w:style>
  <w:style w:type="paragraph" w:styleId="1">
    <w:name w:val="heading 1"/>
    <w:basedOn w:val="a"/>
    <w:link w:val="10"/>
    <w:uiPriority w:val="9"/>
    <w:qFormat/>
    <w:rsid w:val="00AC6297"/>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rsid w:val="00516295"/>
    <w:pPr>
      <w:keepNext/>
      <w:keepLines/>
      <w:spacing w:before="360" w:after="80"/>
      <w:outlineLvl w:val="1"/>
    </w:pPr>
    <w:rPr>
      <w:b/>
      <w:sz w:val="36"/>
      <w:szCs w:val="36"/>
    </w:rPr>
  </w:style>
  <w:style w:type="paragraph" w:styleId="3">
    <w:name w:val="heading 3"/>
    <w:basedOn w:val="a"/>
    <w:next w:val="a"/>
    <w:rsid w:val="00516295"/>
    <w:pPr>
      <w:keepNext/>
      <w:keepLines/>
      <w:spacing w:before="280" w:after="80"/>
      <w:outlineLvl w:val="2"/>
    </w:pPr>
    <w:rPr>
      <w:b/>
      <w:sz w:val="28"/>
      <w:szCs w:val="28"/>
    </w:rPr>
  </w:style>
  <w:style w:type="paragraph" w:styleId="4">
    <w:name w:val="heading 4"/>
    <w:basedOn w:val="a"/>
    <w:next w:val="a"/>
    <w:rsid w:val="00516295"/>
    <w:pPr>
      <w:keepNext/>
      <w:keepLines/>
      <w:spacing w:before="240" w:after="40"/>
      <w:outlineLvl w:val="3"/>
    </w:pPr>
    <w:rPr>
      <w:b/>
      <w:sz w:val="24"/>
      <w:szCs w:val="24"/>
    </w:rPr>
  </w:style>
  <w:style w:type="paragraph" w:styleId="5">
    <w:name w:val="heading 5"/>
    <w:basedOn w:val="a"/>
    <w:next w:val="a"/>
    <w:rsid w:val="00516295"/>
    <w:pPr>
      <w:keepNext/>
      <w:keepLines/>
      <w:spacing w:before="220" w:after="40"/>
      <w:outlineLvl w:val="4"/>
    </w:pPr>
    <w:rPr>
      <w:b/>
    </w:rPr>
  </w:style>
  <w:style w:type="paragraph" w:styleId="6">
    <w:name w:val="heading 6"/>
    <w:basedOn w:val="a"/>
    <w:next w:val="a"/>
    <w:rsid w:val="00516295"/>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Обычный1"/>
    <w:rsid w:val="00A6288C"/>
  </w:style>
  <w:style w:type="table" w:customStyle="1" w:styleId="TableNormal">
    <w:name w:val="Table Normal"/>
    <w:rsid w:val="00A6288C"/>
    <w:tblPr>
      <w:tblCellMar>
        <w:top w:w="0" w:type="dxa"/>
        <w:left w:w="0" w:type="dxa"/>
        <w:bottom w:w="0" w:type="dxa"/>
        <w:right w:w="0" w:type="dxa"/>
      </w:tblCellMar>
    </w:tblPr>
  </w:style>
  <w:style w:type="paragraph" w:styleId="a3">
    <w:name w:val="Title"/>
    <w:basedOn w:val="a"/>
    <w:link w:val="a4"/>
    <w:uiPriority w:val="10"/>
    <w:qFormat/>
    <w:rsid w:val="0047592D"/>
    <w:pPr>
      <w:spacing w:after="0" w:line="240" w:lineRule="auto"/>
      <w:jc w:val="center"/>
    </w:pPr>
    <w:rPr>
      <w:rFonts w:ascii="Times New Roman" w:eastAsia="Times New Roman" w:hAnsi="Times New Roman" w:cs="Times New Roman"/>
      <w:sz w:val="28"/>
      <w:szCs w:val="20"/>
    </w:rPr>
  </w:style>
  <w:style w:type="paragraph" w:customStyle="1" w:styleId="20">
    <w:name w:val="Обычный2"/>
    <w:rsid w:val="00516295"/>
  </w:style>
  <w:style w:type="table" w:customStyle="1" w:styleId="TableNormal0">
    <w:name w:val="Table Normal"/>
    <w:rsid w:val="00516295"/>
    <w:tblPr>
      <w:tblCellMar>
        <w:top w:w="0" w:type="dxa"/>
        <w:left w:w="0" w:type="dxa"/>
        <w:bottom w:w="0" w:type="dxa"/>
        <w:right w:w="0" w:type="dxa"/>
      </w:tblCellMar>
    </w:tblPr>
  </w:style>
  <w:style w:type="table" w:customStyle="1" w:styleId="TableNormal1">
    <w:name w:val="Table Normal"/>
    <w:uiPriority w:val="2"/>
    <w:qFormat/>
    <w:rsid w:val="00516295"/>
    <w:tblPr>
      <w:tblCellMar>
        <w:top w:w="0" w:type="dxa"/>
        <w:left w:w="0" w:type="dxa"/>
        <w:bottom w:w="0" w:type="dxa"/>
        <w:right w:w="0" w:type="dxa"/>
      </w:tblCellMar>
    </w:tblPr>
  </w:style>
  <w:style w:type="character" w:customStyle="1" w:styleId="10">
    <w:name w:val="Заголовок 1 Знак"/>
    <w:basedOn w:val="a0"/>
    <w:link w:val="1"/>
    <w:uiPriority w:val="9"/>
    <w:rsid w:val="00AC6297"/>
    <w:rPr>
      <w:rFonts w:ascii="Times New Roman" w:eastAsia="Times New Roman" w:hAnsi="Times New Roman" w:cs="Times New Roman"/>
      <w:b/>
      <w:bCs/>
      <w:kern w:val="36"/>
      <w:sz w:val="48"/>
      <w:szCs w:val="48"/>
    </w:rPr>
  </w:style>
  <w:style w:type="table" w:styleId="a5">
    <w:name w:val="Table Grid"/>
    <w:basedOn w:val="a1"/>
    <w:uiPriority w:val="59"/>
    <w:rsid w:val="00664B8E"/>
    <w:pPr>
      <w:spacing w:after="0" w:line="240" w:lineRule="auto"/>
      <w:jc w:val="center"/>
    </w:pPr>
    <w:rPr>
      <w:rFonts w:ascii="Times New Roman" w:hAnsi="Times New Roman" w:cs="Times New Roman"/>
      <w:sz w:val="28"/>
      <w:szCs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TML">
    <w:name w:val="HTML Preformatted"/>
    <w:basedOn w:val="a"/>
    <w:link w:val="HTML0"/>
    <w:uiPriority w:val="99"/>
    <w:semiHidden/>
    <w:unhideWhenUsed/>
    <w:rsid w:val="00E02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E02FCD"/>
    <w:rPr>
      <w:rFonts w:ascii="Courier New" w:eastAsia="Times New Roman" w:hAnsi="Courier New" w:cs="Courier New"/>
      <w:sz w:val="20"/>
      <w:szCs w:val="20"/>
    </w:rPr>
  </w:style>
  <w:style w:type="character" w:customStyle="1" w:styleId="y2iqfc">
    <w:name w:val="y2iqfc"/>
    <w:basedOn w:val="a0"/>
    <w:rsid w:val="00E02FCD"/>
  </w:style>
  <w:style w:type="character" w:styleId="a6">
    <w:name w:val="Hyperlink"/>
    <w:basedOn w:val="a0"/>
    <w:uiPriority w:val="99"/>
    <w:unhideWhenUsed/>
    <w:rsid w:val="00475539"/>
    <w:rPr>
      <w:color w:val="0000FF"/>
      <w:u w:val="single"/>
    </w:rPr>
  </w:style>
  <w:style w:type="table" w:styleId="-5">
    <w:name w:val="Light List Accent 5"/>
    <w:basedOn w:val="a1"/>
    <w:uiPriority w:val="61"/>
    <w:rsid w:val="008936CE"/>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12">
    <w:name w:val="Светлый список1"/>
    <w:basedOn w:val="a1"/>
    <w:uiPriority w:val="61"/>
    <w:rsid w:val="008936CE"/>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13">
    <w:name w:val="Светлая заливка1"/>
    <w:basedOn w:val="a1"/>
    <w:uiPriority w:val="60"/>
    <w:rsid w:val="008936CE"/>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7">
    <w:name w:val="List Paragraph"/>
    <w:basedOn w:val="a"/>
    <w:uiPriority w:val="1"/>
    <w:qFormat/>
    <w:rsid w:val="00410A27"/>
    <w:pPr>
      <w:widowControl w:val="0"/>
      <w:autoSpaceDE w:val="0"/>
      <w:autoSpaceDN w:val="0"/>
      <w:spacing w:after="0" w:line="240" w:lineRule="auto"/>
      <w:ind w:left="588" w:hanging="299"/>
    </w:pPr>
    <w:rPr>
      <w:rFonts w:ascii="Cambria" w:eastAsia="Cambria" w:hAnsi="Cambria" w:cs="Cambria"/>
      <w:lang w:val="en-US" w:eastAsia="en-US"/>
    </w:rPr>
  </w:style>
  <w:style w:type="paragraph" w:styleId="a8">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we"/>
    <w:basedOn w:val="a"/>
    <w:link w:val="a9"/>
    <w:uiPriority w:val="99"/>
    <w:unhideWhenUsed/>
    <w:qFormat/>
    <w:rsid w:val="006F2BB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9">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we Знак"/>
    <w:link w:val="a8"/>
    <w:uiPriority w:val="99"/>
    <w:locked/>
    <w:rsid w:val="0047592D"/>
    <w:rPr>
      <w:rFonts w:ascii="Times New Roman" w:eastAsia="Times New Roman" w:hAnsi="Times New Roman" w:cs="Times New Roman"/>
      <w:sz w:val="24"/>
      <w:szCs w:val="24"/>
    </w:rPr>
  </w:style>
  <w:style w:type="paragraph" w:styleId="aa">
    <w:name w:val="footer"/>
    <w:basedOn w:val="a"/>
    <w:link w:val="ab"/>
    <w:uiPriority w:val="99"/>
    <w:unhideWhenUsed/>
    <w:rsid w:val="00C47533"/>
    <w:pPr>
      <w:tabs>
        <w:tab w:val="center" w:pos="4677"/>
        <w:tab w:val="right" w:pos="9355"/>
      </w:tabs>
      <w:spacing w:after="0" w:line="240" w:lineRule="auto"/>
    </w:pPr>
  </w:style>
  <w:style w:type="character" w:customStyle="1" w:styleId="ab">
    <w:name w:val="Нижний колонтитул Знак"/>
    <w:basedOn w:val="a0"/>
    <w:link w:val="aa"/>
    <w:uiPriority w:val="99"/>
    <w:rsid w:val="00C47533"/>
  </w:style>
  <w:style w:type="character" w:styleId="ac">
    <w:name w:val="page number"/>
    <w:basedOn w:val="a0"/>
    <w:uiPriority w:val="99"/>
    <w:semiHidden/>
    <w:unhideWhenUsed/>
    <w:rsid w:val="00C47533"/>
  </w:style>
  <w:style w:type="character" w:styleId="ad">
    <w:name w:val="Placeholder Text"/>
    <w:basedOn w:val="a0"/>
    <w:uiPriority w:val="99"/>
    <w:semiHidden/>
    <w:rsid w:val="002226F9"/>
    <w:rPr>
      <w:color w:val="808080"/>
    </w:rPr>
  </w:style>
  <w:style w:type="character" w:customStyle="1" w:styleId="normaltextrun">
    <w:name w:val="normaltextrun"/>
    <w:basedOn w:val="a0"/>
    <w:rsid w:val="0047592D"/>
    <w:rPr>
      <w:rFonts w:cs="Times New Roman"/>
    </w:rPr>
  </w:style>
  <w:style w:type="character" w:customStyle="1" w:styleId="eop">
    <w:name w:val="eop"/>
    <w:basedOn w:val="a0"/>
    <w:rsid w:val="0047592D"/>
    <w:rPr>
      <w:rFonts w:cs="Times New Roman"/>
    </w:rPr>
  </w:style>
  <w:style w:type="paragraph" w:customStyle="1" w:styleId="paragraph">
    <w:name w:val="paragraph"/>
    <w:basedOn w:val="a"/>
    <w:rsid w:val="0047592D"/>
    <w:pPr>
      <w:spacing w:before="100" w:beforeAutospacing="1" w:after="100" w:afterAutospacing="1" w:line="240" w:lineRule="auto"/>
    </w:pPr>
    <w:rPr>
      <w:rFonts w:ascii="Times New Roman" w:eastAsia="Times New Roman" w:hAnsi="Times New Roman" w:cs="Times New Roman"/>
      <w:sz w:val="24"/>
      <w:szCs w:val="24"/>
    </w:rPr>
  </w:style>
  <w:style w:type="paragraph" w:styleId="ae">
    <w:name w:val="header"/>
    <w:basedOn w:val="a"/>
    <w:link w:val="af"/>
    <w:uiPriority w:val="99"/>
    <w:unhideWhenUsed/>
    <w:rsid w:val="0047592D"/>
    <w:pPr>
      <w:tabs>
        <w:tab w:val="center" w:pos="4677"/>
        <w:tab w:val="right" w:pos="9355"/>
      </w:tabs>
      <w:spacing w:after="0" w:line="240" w:lineRule="auto"/>
    </w:pPr>
    <w:rPr>
      <w:rFonts w:cs="Times New Roman"/>
    </w:rPr>
  </w:style>
  <w:style w:type="character" w:customStyle="1" w:styleId="af">
    <w:name w:val="Верхний колонтитул Знак"/>
    <w:basedOn w:val="a0"/>
    <w:link w:val="ae"/>
    <w:uiPriority w:val="99"/>
    <w:rsid w:val="0047592D"/>
    <w:rPr>
      <w:rFonts w:cs="Times New Roman"/>
    </w:rPr>
  </w:style>
  <w:style w:type="paragraph" w:customStyle="1" w:styleId="MDPI31text">
    <w:name w:val="MDPI_3.1_text"/>
    <w:link w:val="MDPI31text0"/>
    <w:uiPriority w:val="99"/>
    <w:qFormat/>
    <w:rsid w:val="0047592D"/>
    <w:pPr>
      <w:adjustRightInd w:val="0"/>
      <w:snapToGrid w:val="0"/>
      <w:spacing w:after="0" w:line="260" w:lineRule="atLeast"/>
      <w:ind w:firstLine="425"/>
      <w:jc w:val="both"/>
    </w:pPr>
    <w:rPr>
      <w:rFonts w:ascii="Palatino Linotype" w:eastAsia="SimSun" w:hAnsi="Palatino Linotype" w:cs="Palatino Linotype"/>
      <w:color w:val="000000"/>
      <w:sz w:val="20"/>
      <w:szCs w:val="20"/>
      <w:lang w:val="en-US" w:eastAsia="de-DE"/>
    </w:rPr>
  </w:style>
  <w:style w:type="character" w:customStyle="1" w:styleId="MDPI31text0">
    <w:name w:val="MDPI_3.1_text Знак"/>
    <w:link w:val="MDPI31text"/>
    <w:uiPriority w:val="99"/>
    <w:locked/>
    <w:rsid w:val="0047592D"/>
    <w:rPr>
      <w:rFonts w:ascii="Palatino Linotype" w:eastAsia="SimSun" w:hAnsi="Palatino Linotype" w:cs="Palatino Linotype"/>
      <w:color w:val="000000"/>
      <w:sz w:val="20"/>
      <w:szCs w:val="20"/>
      <w:lang w:val="en-US" w:eastAsia="de-DE"/>
    </w:rPr>
  </w:style>
  <w:style w:type="character" w:customStyle="1" w:styleId="a4">
    <w:name w:val="Название Знак"/>
    <w:basedOn w:val="a0"/>
    <w:link w:val="a3"/>
    <w:uiPriority w:val="10"/>
    <w:rsid w:val="0047592D"/>
    <w:rPr>
      <w:rFonts w:ascii="Times New Roman" w:eastAsia="Times New Roman" w:hAnsi="Times New Roman" w:cs="Times New Roman"/>
      <w:sz w:val="28"/>
      <w:szCs w:val="20"/>
    </w:rPr>
  </w:style>
  <w:style w:type="character" w:customStyle="1" w:styleId="af0">
    <w:name w:val="Текст выноски Знак"/>
    <w:basedOn w:val="a0"/>
    <w:link w:val="af1"/>
    <w:uiPriority w:val="99"/>
    <w:semiHidden/>
    <w:rsid w:val="0047592D"/>
    <w:rPr>
      <w:rFonts w:ascii="Tahoma" w:hAnsi="Tahoma" w:cs="Tahoma"/>
      <w:sz w:val="16"/>
      <w:szCs w:val="16"/>
    </w:rPr>
  </w:style>
  <w:style w:type="paragraph" w:styleId="af1">
    <w:name w:val="Balloon Text"/>
    <w:basedOn w:val="a"/>
    <w:link w:val="af0"/>
    <w:uiPriority w:val="99"/>
    <w:semiHidden/>
    <w:unhideWhenUsed/>
    <w:rsid w:val="0047592D"/>
    <w:pPr>
      <w:spacing w:after="0" w:line="240" w:lineRule="auto"/>
    </w:pPr>
    <w:rPr>
      <w:rFonts w:ascii="Tahoma" w:hAnsi="Tahoma" w:cs="Tahoma"/>
      <w:sz w:val="16"/>
      <w:szCs w:val="16"/>
    </w:rPr>
  </w:style>
  <w:style w:type="paragraph" w:customStyle="1" w:styleId="MDPI52figure">
    <w:name w:val="MDPI_5.2_figure"/>
    <w:qFormat/>
    <w:rsid w:val="0047592D"/>
    <w:pPr>
      <w:adjustRightInd w:val="0"/>
      <w:snapToGrid w:val="0"/>
      <w:spacing w:before="240" w:after="120" w:line="240" w:lineRule="auto"/>
      <w:jc w:val="center"/>
    </w:pPr>
    <w:rPr>
      <w:rFonts w:ascii="Palatino Linotype" w:eastAsia="Times New Roman" w:hAnsi="Palatino Linotype" w:cs="Times New Roman"/>
      <w:color w:val="000000"/>
      <w:sz w:val="20"/>
      <w:szCs w:val="20"/>
      <w:lang w:val="en-US" w:eastAsia="de-DE"/>
    </w:rPr>
  </w:style>
  <w:style w:type="paragraph" w:customStyle="1" w:styleId="Default">
    <w:name w:val="Default"/>
    <w:rsid w:val="00DA3043"/>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14">
    <w:name w:val="Сетка таблицы1"/>
    <w:basedOn w:val="a1"/>
    <w:next w:val="a5"/>
    <w:uiPriority w:val="59"/>
    <w:rsid w:val="003835A2"/>
    <w:pPr>
      <w:spacing w:after="0" w:line="240" w:lineRule="auto"/>
    </w:pPr>
    <w:rPr>
      <w:rFonts w:ascii="Times New Roman" w:eastAsiaTheme="minorHAnsi" w:hAnsi="Times New Roman" w:cs="Times New Roman"/>
      <w:sz w:val="28"/>
      <w:szCs w:val="28"/>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тиль1"/>
    <w:basedOn w:val="a1"/>
    <w:uiPriority w:val="99"/>
    <w:qFormat/>
    <w:rsid w:val="00C6221A"/>
    <w:pPr>
      <w:spacing w:after="0" w:line="240" w:lineRule="auto"/>
    </w:pPr>
    <w:tblPr>
      <w:tblInd w:w="0" w:type="dxa"/>
      <w:tblCellMar>
        <w:top w:w="0" w:type="dxa"/>
        <w:left w:w="108" w:type="dxa"/>
        <w:bottom w:w="0" w:type="dxa"/>
        <w:right w:w="108" w:type="dxa"/>
      </w:tblCellMar>
    </w:tblPr>
  </w:style>
  <w:style w:type="paragraph" w:styleId="af2">
    <w:name w:val="Subtitle"/>
    <w:basedOn w:val="11"/>
    <w:next w:val="11"/>
    <w:rsid w:val="00A6288C"/>
    <w:pPr>
      <w:keepNext/>
      <w:keepLines/>
      <w:pBdr>
        <w:top w:val="nil"/>
        <w:left w:val="nil"/>
        <w:bottom w:val="nil"/>
        <w:right w:val="nil"/>
        <w:between w:val="nil"/>
      </w:pBdr>
      <w:spacing w:before="360" w:after="80"/>
    </w:pPr>
    <w:rPr>
      <w:rFonts w:ascii="Georgia" w:eastAsia="Georgia" w:hAnsi="Georgia" w:cs="Georgia"/>
      <w:i/>
      <w:color w:val="666666"/>
      <w:sz w:val="48"/>
      <w:szCs w:val="48"/>
    </w:rPr>
  </w:style>
  <w:style w:type="table" w:customStyle="1" w:styleId="af3">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4">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5">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6">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7">
    <w:basedOn w:val="TableNormal1"/>
    <w:rsid w:val="00516295"/>
    <w:tblPr>
      <w:tblStyleRowBandSize w:val="1"/>
      <w:tblStyleColBandSize w:val="1"/>
      <w:tblCellMar>
        <w:top w:w="0" w:type="dxa"/>
        <w:left w:w="115" w:type="dxa"/>
        <w:bottom w:w="0" w:type="dxa"/>
        <w:right w:w="115" w:type="dxa"/>
      </w:tblCellMar>
    </w:tblPr>
  </w:style>
  <w:style w:type="table" w:customStyle="1" w:styleId="af8">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9">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a">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b">
    <w:basedOn w:val="TableNormal1"/>
    <w:rsid w:val="00516295"/>
    <w:tblPr>
      <w:tblStyleRowBandSize w:val="1"/>
      <w:tblStyleColBandSize w:val="1"/>
      <w:tblCellMar>
        <w:top w:w="0" w:type="dxa"/>
        <w:left w:w="115" w:type="dxa"/>
        <w:bottom w:w="0" w:type="dxa"/>
        <w:right w:w="115" w:type="dxa"/>
      </w:tblCellMar>
    </w:tblPr>
  </w:style>
  <w:style w:type="table" w:customStyle="1" w:styleId="afc">
    <w:basedOn w:val="TableNormal1"/>
    <w:rsid w:val="00516295"/>
    <w:tblPr>
      <w:tblStyleRowBandSize w:val="1"/>
      <w:tblStyleColBandSize w:val="1"/>
      <w:tblCellMar>
        <w:top w:w="0" w:type="dxa"/>
        <w:left w:w="115" w:type="dxa"/>
        <w:bottom w:w="0" w:type="dxa"/>
        <w:right w:w="115" w:type="dxa"/>
      </w:tblCellMar>
    </w:tblPr>
  </w:style>
  <w:style w:type="table" w:customStyle="1" w:styleId="afd">
    <w:basedOn w:val="TableNormal1"/>
    <w:rsid w:val="00516295"/>
    <w:tblPr>
      <w:tblStyleRowBandSize w:val="1"/>
      <w:tblStyleColBandSize w:val="1"/>
      <w:tblCellMar>
        <w:top w:w="0" w:type="dxa"/>
        <w:left w:w="115" w:type="dxa"/>
        <w:bottom w:w="0" w:type="dxa"/>
        <w:right w:w="115" w:type="dxa"/>
      </w:tblCellMar>
    </w:tblPr>
  </w:style>
  <w:style w:type="table" w:customStyle="1" w:styleId="afe">
    <w:basedOn w:val="TableNormal1"/>
    <w:rsid w:val="00516295"/>
    <w:tblPr>
      <w:tblStyleRowBandSize w:val="1"/>
      <w:tblStyleColBandSize w:val="1"/>
      <w:tblCellMar>
        <w:top w:w="0" w:type="dxa"/>
        <w:left w:w="115" w:type="dxa"/>
        <w:bottom w:w="0" w:type="dxa"/>
        <w:right w:w="115" w:type="dxa"/>
      </w:tblCellMar>
    </w:tblPr>
  </w:style>
  <w:style w:type="table" w:customStyle="1" w:styleId="aff">
    <w:basedOn w:val="TableNormal1"/>
    <w:rsid w:val="00516295"/>
    <w:tblPr>
      <w:tblStyleRowBandSize w:val="1"/>
      <w:tblStyleColBandSize w:val="1"/>
      <w:tblCellMar>
        <w:top w:w="0" w:type="dxa"/>
        <w:left w:w="115" w:type="dxa"/>
        <w:bottom w:w="0" w:type="dxa"/>
        <w:right w:w="115" w:type="dxa"/>
      </w:tblCellMar>
    </w:tblPr>
  </w:style>
  <w:style w:type="table" w:customStyle="1" w:styleId="aff0">
    <w:basedOn w:val="TableNormal1"/>
    <w:rsid w:val="00516295"/>
    <w:tblPr>
      <w:tblStyleRowBandSize w:val="1"/>
      <w:tblStyleColBandSize w:val="1"/>
      <w:tblCellMar>
        <w:top w:w="0" w:type="dxa"/>
        <w:left w:w="115" w:type="dxa"/>
        <w:bottom w:w="0" w:type="dxa"/>
        <w:right w:w="115" w:type="dxa"/>
      </w:tblCellMar>
    </w:tblPr>
  </w:style>
  <w:style w:type="table" w:customStyle="1" w:styleId="aff1">
    <w:basedOn w:val="TableNormal1"/>
    <w:rsid w:val="00516295"/>
    <w:tblPr>
      <w:tblStyleRowBandSize w:val="1"/>
      <w:tblStyleColBandSize w:val="1"/>
      <w:tblCellMar>
        <w:top w:w="0" w:type="dxa"/>
        <w:left w:w="115" w:type="dxa"/>
        <w:bottom w:w="0" w:type="dxa"/>
        <w:right w:w="115" w:type="dxa"/>
      </w:tblCellMar>
    </w:tblPr>
  </w:style>
  <w:style w:type="table" w:customStyle="1" w:styleId="aff2">
    <w:basedOn w:val="TableNormal1"/>
    <w:rsid w:val="00516295"/>
    <w:tblPr>
      <w:tblStyleRowBandSize w:val="1"/>
      <w:tblStyleColBandSize w:val="1"/>
      <w:tblCellMar>
        <w:top w:w="0" w:type="dxa"/>
        <w:left w:w="115" w:type="dxa"/>
        <w:bottom w:w="0" w:type="dxa"/>
        <w:right w:w="115" w:type="dxa"/>
      </w:tblCellMar>
    </w:tblPr>
  </w:style>
  <w:style w:type="table" w:customStyle="1" w:styleId="aff3">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4">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5">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6">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7">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8">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9">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a">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b">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c">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d">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e">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0">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1">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2">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21">
    <w:name w:val="Сетка таблицы2"/>
    <w:basedOn w:val="a1"/>
    <w:next w:val="a5"/>
    <w:uiPriority w:val="59"/>
    <w:rsid w:val="007657C1"/>
    <w:pPr>
      <w:spacing w:after="0" w:line="240" w:lineRule="auto"/>
    </w:pPr>
    <w:rPr>
      <w:rFonts w:ascii="Times New Roman" w:eastAsiaTheme="minorHAnsi" w:hAnsi="Times New Roman" w:cs="Times New Roman"/>
      <w:sz w:val="28"/>
      <w:szCs w:val="28"/>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fff3">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4">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5">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6">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7">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8">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9">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a">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b">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c">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d">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e">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0">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1">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2">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3">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4">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5">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6">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7">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8">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9">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a">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b">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c">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d">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e">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0">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1">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2">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3">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4">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5">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6">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7">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8">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9">
    <w:basedOn w:val="TableNormal1"/>
    <w:rsid w:val="00516295"/>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paragraph" w:styleId="afffffa">
    <w:name w:val="No Spacing"/>
    <w:link w:val="afffffb"/>
    <w:uiPriority w:val="1"/>
    <w:qFormat/>
    <w:rsid w:val="00C478E2"/>
    <w:pPr>
      <w:spacing w:after="0" w:line="240" w:lineRule="auto"/>
    </w:pPr>
    <w:rPr>
      <w:rFonts w:asciiTheme="minorHAnsi" w:eastAsiaTheme="minorEastAsia" w:hAnsiTheme="minorHAnsi" w:cstheme="minorBidi"/>
      <w:lang w:val="ru-RU" w:eastAsia="en-US"/>
    </w:rPr>
  </w:style>
  <w:style w:type="character" w:customStyle="1" w:styleId="afffffb">
    <w:name w:val="Без интервала Знак"/>
    <w:basedOn w:val="a0"/>
    <w:link w:val="afffffa"/>
    <w:uiPriority w:val="1"/>
    <w:rsid w:val="00C478E2"/>
    <w:rPr>
      <w:rFonts w:asciiTheme="minorHAnsi" w:eastAsiaTheme="minorEastAsia" w:hAnsiTheme="minorHAnsi" w:cstheme="minorBidi"/>
      <w:lang w:val="ru-RU" w:eastAsia="en-US"/>
    </w:rPr>
  </w:style>
  <w:style w:type="table" w:customStyle="1" w:styleId="TableNormal10">
    <w:name w:val="Table Normal1"/>
    <w:uiPriority w:val="2"/>
    <w:semiHidden/>
    <w:unhideWhenUsed/>
    <w:qFormat/>
    <w:rsid w:val="00A25463"/>
    <w:pPr>
      <w:widowControl w:val="0"/>
      <w:autoSpaceDE w:val="0"/>
      <w:autoSpaceDN w:val="0"/>
      <w:spacing w:after="0" w:line="240" w:lineRule="auto"/>
    </w:pPr>
    <w:rPr>
      <w:rFonts w:cs="Times New Roman"/>
      <w:lang w:val="en-US" w:eastAsia="en-US"/>
    </w:rPr>
    <w:tblPr>
      <w:tblInd w:w="0" w:type="dxa"/>
      <w:tblCellMar>
        <w:top w:w="0" w:type="dxa"/>
        <w:left w:w="0" w:type="dxa"/>
        <w:bottom w:w="0" w:type="dxa"/>
        <w:right w:w="0" w:type="dxa"/>
      </w:tblCellMar>
    </w:tblPr>
  </w:style>
  <w:style w:type="table" w:customStyle="1" w:styleId="afffffc">
    <w:basedOn w:val="TableNormal0"/>
    <w:rsid w:val="00A6288C"/>
    <w:pPr>
      <w:widowControl w:val="0"/>
      <w:spacing w:after="0" w:line="240" w:lineRule="auto"/>
    </w:pPr>
    <w:tblPr>
      <w:tblStyleRowBandSize w:val="1"/>
      <w:tblStyleColBandSize w:val="1"/>
      <w:tblCellMar>
        <w:top w:w="0" w:type="dxa"/>
        <w:left w:w="0" w:type="dxa"/>
        <w:bottom w:w="0" w:type="dxa"/>
        <w:right w:w="0" w:type="dxa"/>
      </w:tblCellMar>
    </w:tblPr>
  </w:style>
  <w:style w:type="table" w:customStyle="1" w:styleId="afffffd">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e">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0">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1">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2">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3">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4">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5">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6">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7">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8">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9">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a">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b">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c">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d">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e">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f">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f0">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f1">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f2">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3">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4">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f5">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f6">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f7">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f8">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f9">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fa">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fb">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fc">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fd">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fe">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ff">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ff0">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ff1">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ff2">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ff3">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ff4">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table" w:customStyle="1" w:styleId="affffffff5">
    <w:basedOn w:val="TableNormal0"/>
    <w:rsid w:val="00A6288C"/>
    <w:pPr>
      <w:spacing w:after="0" w:line="240" w:lineRule="auto"/>
      <w:jc w:val="center"/>
    </w:pPr>
    <w:rPr>
      <w:rFonts w:ascii="Times New Roman" w:eastAsia="Times New Roman" w:hAnsi="Times New Roman" w:cs="Times New Roman"/>
      <w:color w:val="000000"/>
      <w:sz w:val="28"/>
      <w:szCs w:val="28"/>
    </w:rPr>
    <w:tblPr>
      <w:tblStyleRowBandSize w:val="1"/>
      <w:tblStyleColBandSize w:val="1"/>
      <w:tblCellMar>
        <w:top w:w="0" w:type="dxa"/>
        <w:left w:w="108" w:type="dxa"/>
        <w:bottom w:w="0" w:type="dxa"/>
        <w:right w:w="108" w:type="dxa"/>
      </w:tblCellMar>
    </w:tblPr>
  </w:style>
  <w:style w:type="paragraph" w:styleId="affffffff6">
    <w:name w:val="Body Text"/>
    <w:basedOn w:val="a"/>
    <w:link w:val="affffffff7"/>
    <w:uiPriority w:val="1"/>
    <w:qFormat/>
    <w:rsid w:val="0041421B"/>
    <w:pPr>
      <w:widowControl w:val="0"/>
      <w:autoSpaceDE w:val="0"/>
      <w:autoSpaceDN w:val="0"/>
      <w:spacing w:after="0" w:line="240" w:lineRule="auto"/>
      <w:ind w:left="119" w:right="123" w:firstLine="710"/>
      <w:jc w:val="both"/>
    </w:pPr>
    <w:rPr>
      <w:rFonts w:ascii="Times New Roman" w:eastAsia="Times New Roman" w:hAnsi="Times New Roman" w:cs="Times New Roman"/>
      <w:sz w:val="28"/>
      <w:szCs w:val="28"/>
      <w:lang w:eastAsia="en-US"/>
    </w:rPr>
  </w:style>
  <w:style w:type="character" w:customStyle="1" w:styleId="affffffff7">
    <w:name w:val="Основной текст Знак"/>
    <w:basedOn w:val="a0"/>
    <w:link w:val="affffffff6"/>
    <w:uiPriority w:val="1"/>
    <w:rsid w:val="0041421B"/>
    <w:rPr>
      <w:rFonts w:ascii="Times New Roman" w:eastAsia="Times New Roman" w:hAnsi="Times New Roman" w:cs="Times New Roman"/>
      <w:sz w:val="28"/>
      <w:szCs w:val="28"/>
      <w:lang w:eastAsia="en-US"/>
    </w:rPr>
  </w:style>
  <w:style w:type="paragraph" w:customStyle="1" w:styleId="110">
    <w:name w:val="Заголовок 11"/>
    <w:basedOn w:val="a"/>
    <w:uiPriority w:val="1"/>
    <w:qFormat/>
    <w:rsid w:val="0041421B"/>
    <w:pPr>
      <w:widowControl w:val="0"/>
      <w:autoSpaceDE w:val="0"/>
      <w:autoSpaceDN w:val="0"/>
      <w:spacing w:before="6" w:after="0" w:line="240" w:lineRule="auto"/>
      <w:ind w:left="830"/>
      <w:jc w:val="both"/>
      <w:outlineLvl w:val="1"/>
    </w:pPr>
    <w:rPr>
      <w:rFonts w:ascii="Times New Roman" w:eastAsia="Times New Roman" w:hAnsi="Times New Roman" w:cs="Times New Roman"/>
      <w:b/>
      <w:bCs/>
      <w:sz w:val="28"/>
      <w:szCs w:val="28"/>
      <w:lang w:eastAsia="en-US"/>
    </w:rPr>
  </w:style>
  <w:style w:type="paragraph" w:styleId="22">
    <w:name w:val="toc 2"/>
    <w:basedOn w:val="a"/>
    <w:next w:val="a"/>
    <w:autoRedefine/>
    <w:uiPriority w:val="39"/>
    <w:unhideWhenUsed/>
    <w:qFormat/>
    <w:rsid w:val="00FC79FD"/>
    <w:pPr>
      <w:tabs>
        <w:tab w:val="right" w:leader="dot" w:pos="9628"/>
      </w:tabs>
      <w:spacing w:after="0" w:line="240" w:lineRule="auto"/>
    </w:pPr>
    <w:rPr>
      <w:rFonts w:ascii="Times New Roman" w:hAnsi="Times New Roman" w:cs="Times New Roman"/>
      <w:noProof/>
      <w:sz w:val="28"/>
      <w:szCs w:val="28"/>
    </w:rPr>
  </w:style>
  <w:style w:type="paragraph" w:styleId="affffffff8">
    <w:name w:val="TOC Heading"/>
    <w:basedOn w:val="1"/>
    <w:next w:val="a"/>
    <w:uiPriority w:val="39"/>
    <w:semiHidden/>
    <w:unhideWhenUsed/>
    <w:qFormat/>
    <w:rsid w:val="001F2DF6"/>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ru-RU" w:eastAsia="en-US"/>
    </w:rPr>
  </w:style>
  <w:style w:type="paragraph" w:styleId="16">
    <w:name w:val="toc 1"/>
    <w:basedOn w:val="a"/>
    <w:next w:val="a"/>
    <w:autoRedefine/>
    <w:uiPriority w:val="39"/>
    <w:unhideWhenUsed/>
    <w:qFormat/>
    <w:rsid w:val="00C51597"/>
    <w:pPr>
      <w:tabs>
        <w:tab w:val="right" w:leader="dot" w:pos="9628"/>
      </w:tabs>
      <w:spacing w:after="0" w:line="240" w:lineRule="auto"/>
    </w:pPr>
    <w:rPr>
      <w:rFonts w:ascii="Times New Roman" w:hAnsi="Times New Roman" w:cs="Times New Roman"/>
      <w:b/>
      <w:noProof/>
      <w:sz w:val="28"/>
      <w:szCs w:val="28"/>
    </w:rPr>
  </w:style>
  <w:style w:type="paragraph" w:styleId="30">
    <w:name w:val="toc 3"/>
    <w:basedOn w:val="a"/>
    <w:next w:val="a"/>
    <w:autoRedefine/>
    <w:uiPriority w:val="39"/>
    <w:semiHidden/>
    <w:unhideWhenUsed/>
    <w:qFormat/>
    <w:rsid w:val="00FB30FC"/>
    <w:pPr>
      <w:spacing w:after="100"/>
      <w:ind w:left="440"/>
    </w:pPr>
    <w:rPr>
      <w:rFonts w:asciiTheme="minorHAnsi" w:eastAsiaTheme="minorEastAsia" w:hAnsiTheme="minorHAnsi" w:cstheme="minorBidi"/>
      <w:lang w:val="ru-RU" w:eastAsia="en-US"/>
    </w:rPr>
  </w:style>
  <w:style w:type="paragraph" w:customStyle="1" w:styleId="TableParagraph">
    <w:name w:val="Table Paragraph"/>
    <w:basedOn w:val="a"/>
    <w:uiPriority w:val="1"/>
    <w:qFormat/>
    <w:rsid w:val="00761B41"/>
    <w:pPr>
      <w:widowControl w:val="0"/>
      <w:autoSpaceDE w:val="0"/>
      <w:autoSpaceDN w:val="0"/>
      <w:spacing w:before="2" w:after="0" w:line="278" w:lineRule="exact"/>
      <w:jc w:val="center"/>
    </w:pPr>
    <w:rPr>
      <w:rFonts w:ascii="Times New Roman" w:eastAsia="Times New Roman" w:hAnsi="Times New Roman" w:cs="Times New Roman"/>
      <w:lang w:val="ru-RU" w:eastAsia="en-US"/>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117" Type="http://schemas.openxmlformats.org/officeDocument/2006/relationships/image" Target="media/image77.jpeg"/><Relationship Id="rId21" Type="http://schemas.openxmlformats.org/officeDocument/2006/relationships/image" Target="media/image12.png"/><Relationship Id="rId42" Type="http://schemas.openxmlformats.org/officeDocument/2006/relationships/oleObject" Target="embeddings/oleObject8.bin"/><Relationship Id="rId47" Type="http://schemas.openxmlformats.org/officeDocument/2006/relationships/image" Target="media/image28.emf"/><Relationship Id="rId63" Type="http://schemas.openxmlformats.org/officeDocument/2006/relationships/image" Target="media/image36.emf"/><Relationship Id="rId68" Type="http://schemas.openxmlformats.org/officeDocument/2006/relationships/image" Target="media/image39.emf"/><Relationship Id="rId84" Type="http://schemas.openxmlformats.org/officeDocument/2006/relationships/image" Target="media/image48.png"/><Relationship Id="rId89" Type="http://schemas.openxmlformats.org/officeDocument/2006/relationships/image" Target="media/image53.tiff"/><Relationship Id="rId112" Type="http://schemas.openxmlformats.org/officeDocument/2006/relationships/oleObject" Target="embeddings/oleObject31.bin"/><Relationship Id="rId133" Type="http://schemas.openxmlformats.org/officeDocument/2006/relationships/oleObject" Target="embeddings/oleObject39.bin"/><Relationship Id="rId138" Type="http://schemas.openxmlformats.org/officeDocument/2006/relationships/hyperlink" Target="https://doi.org/10.3390/biomedicines11020564" TargetMode="External"/><Relationship Id="rId154" Type="http://schemas.openxmlformats.org/officeDocument/2006/relationships/footer" Target="footer1.xml"/><Relationship Id="rId16" Type="http://schemas.openxmlformats.org/officeDocument/2006/relationships/image" Target="media/image7.png"/><Relationship Id="rId107" Type="http://schemas.openxmlformats.org/officeDocument/2006/relationships/image" Target="media/image70.emf"/><Relationship Id="rId11" Type="http://schemas.openxmlformats.org/officeDocument/2006/relationships/image" Target="media/image2.jpeg"/><Relationship Id="rId32" Type="http://schemas.openxmlformats.org/officeDocument/2006/relationships/oleObject" Target="embeddings/oleObject3.bin"/><Relationship Id="rId37" Type="http://schemas.openxmlformats.org/officeDocument/2006/relationships/image" Target="media/image23.emf"/><Relationship Id="rId53" Type="http://schemas.openxmlformats.org/officeDocument/2006/relationships/image" Target="media/image31.emf"/><Relationship Id="rId58" Type="http://schemas.openxmlformats.org/officeDocument/2006/relationships/oleObject" Target="embeddings/oleObject16.bin"/><Relationship Id="rId74" Type="http://schemas.openxmlformats.org/officeDocument/2006/relationships/image" Target="media/image42.emf"/><Relationship Id="rId79" Type="http://schemas.openxmlformats.org/officeDocument/2006/relationships/image" Target="media/image45.emf"/><Relationship Id="rId102" Type="http://schemas.openxmlformats.org/officeDocument/2006/relationships/image" Target="media/image66.png"/><Relationship Id="rId123" Type="http://schemas.openxmlformats.org/officeDocument/2006/relationships/oleObject" Target="embeddings/oleObject34.bin"/><Relationship Id="rId128" Type="http://schemas.openxmlformats.org/officeDocument/2006/relationships/image" Target="media/image83.emf"/><Relationship Id="rId144" Type="http://schemas.openxmlformats.org/officeDocument/2006/relationships/hyperlink" Target="https://www.sigmaaldrich.com/KZ/en/product/mm/115131" TargetMode="External"/><Relationship Id="rId149" Type="http://schemas.openxmlformats.org/officeDocument/2006/relationships/hyperlink" Target="https://doi.org/10.1007/s00289-023-04800-x" TargetMode="External"/><Relationship Id="rId5" Type="http://schemas.openxmlformats.org/officeDocument/2006/relationships/settings" Target="settings.xml"/><Relationship Id="rId90" Type="http://schemas.openxmlformats.org/officeDocument/2006/relationships/image" Target="media/image54.tiff"/><Relationship Id="rId95" Type="http://schemas.openxmlformats.org/officeDocument/2006/relationships/image" Target="media/image59.tiff"/><Relationship Id="rId22" Type="http://schemas.openxmlformats.org/officeDocument/2006/relationships/image" Target="media/image13.png"/><Relationship Id="rId27" Type="http://schemas.openxmlformats.org/officeDocument/2006/relationships/oleObject" Target="embeddings/oleObject1.bin"/><Relationship Id="rId43" Type="http://schemas.openxmlformats.org/officeDocument/2006/relationships/image" Target="media/image26.emf"/><Relationship Id="rId48" Type="http://schemas.openxmlformats.org/officeDocument/2006/relationships/oleObject" Target="embeddings/oleObject11.bin"/><Relationship Id="rId64" Type="http://schemas.openxmlformats.org/officeDocument/2006/relationships/oleObject" Target="embeddings/oleObject19.bin"/><Relationship Id="rId69" Type="http://schemas.openxmlformats.org/officeDocument/2006/relationships/oleObject" Target="embeddings/oleObject21.bin"/><Relationship Id="rId113" Type="http://schemas.openxmlformats.org/officeDocument/2006/relationships/image" Target="media/image73.png"/><Relationship Id="rId118" Type="http://schemas.openxmlformats.org/officeDocument/2006/relationships/image" Target="media/image78.emf"/><Relationship Id="rId134" Type="http://schemas.openxmlformats.org/officeDocument/2006/relationships/image" Target="media/image86.emf"/><Relationship Id="rId139" Type="http://schemas.openxmlformats.org/officeDocument/2006/relationships/hyperlink" Target="https://doi.org/10.1016/j.resourpol.2017.05.010" TargetMode="External"/><Relationship Id="rId80" Type="http://schemas.openxmlformats.org/officeDocument/2006/relationships/oleObject" Target="embeddings/oleObject26.bin"/><Relationship Id="rId85" Type="http://schemas.openxmlformats.org/officeDocument/2006/relationships/image" Target="media/image49.png"/><Relationship Id="rId150" Type="http://schemas.openxmlformats.org/officeDocument/2006/relationships/hyperlink" Target="https://doi.org/10.3390/polym15061420" TargetMode="External"/><Relationship Id="rId155" Type="http://schemas.openxmlformats.org/officeDocument/2006/relationships/footer" Target="footer2.xm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1.emf"/><Relationship Id="rId38" Type="http://schemas.openxmlformats.org/officeDocument/2006/relationships/oleObject" Target="embeddings/oleObject6.bin"/><Relationship Id="rId59" Type="http://schemas.openxmlformats.org/officeDocument/2006/relationships/image" Target="media/image34.emf"/><Relationship Id="rId103" Type="http://schemas.openxmlformats.org/officeDocument/2006/relationships/image" Target="media/image67.png"/><Relationship Id="rId108" Type="http://schemas.openxmlformats.org/officeDocument/2006/relationships/oleObject" Target="embeddings/oleObject29.bin"/><Relationship Id="rId124" Type="http://schemas.openxmlformats.org/officeDocument/2006/relationships/image" Target="media/image81.emf"/><Relationship Id="rId129" Type="http://schemas.openxmlformats.org/officeDocument/2006/relationships/oleObject" Target="embeddings/oleObject37.bin"/><Relationship Id="rId20" Type="http://schemas.openxmlformats.org/officeDocument/2006/relationships/image" Target="media/image11.jpeg"/><Relationship Id="rId41" Type="http://schemas.openxmlformats.org/officeDocument/2006/relationships/image" Target="media/image25.emf"/><Relationship Id="rId54" Type="http://schemas.openxmlformats.org/officeDocument/2006/relationships/oleObject" Target="embeddings/oleObject14.bin"/><Relationship Id="rId62" Type="http://schemas.openxmlformats.org/officeDocument/2006/relationships/oleObject" Target="embeddings/oleObject18.bin"/><Relationship Id="rId70" Type="http://schemas.openxmlformats.org/officeDocument/2006/relationships/image" Target="media/image40.emf"/><Relationship Id="rId75" Type="http://schemas.openxmlformats.org/officeDocument/2006/relationships/oleObject" Target="embeddings/oleObject24.bin"/><Relationship Id="rId83" Type="http://schemas.openxmlformats.org/officeDocument/2006/relationships/image" Target="media/image47.png"/><Relationship Id="rId88" Type="http://schemas.openxmlformats.org/officeDocument/2006/relationships/image" Target="media/image52.png"/><Relationship Id="rId91" Type="http://schemas.openxmlformats.org/officeDocument/2006/relationships/image" Target="media/image55.tiff"/><Relationship Id="rId96" Type="http://schemas.openxmlformats.org/officeDocument/2006/relationships/image" Target="media/image60.tiff"/><Relationship Id="rId111" Type="http://schemas.openxmlformats.org/officeDocument/2006/relationships/image" Target="media/image72.emf"/><Relationship Id="rId132" Type="http://schemas.openxmlformats.org/officeDocument/2006/relationships/image" Target="media/image85.emf"/><Relationship Id="rId140" Type="http://schemas.openxmlformats.org/officeDocument/2006/relationships/hyperlink" Target="https://www.gov.kz/memleket/entities/energo/press/article/details/15644?lang=kk" TargetMode="External"/><Relationship Id="rId145" Type="http://schemas.openxmlformats.org/officeDocument/2006/relationships/hyperlink" Target="https://doi.org/10.1016/j.jece.2020.104439" TargetMode="External"/><Relationship Id="rId153"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oleObject" Target="embeddings/oleObject5.bin"/><Relationship Id="rId49" Type="http://schemas.openxmlformats.org/officeDocument/2006/relationships/image" Target="media/image29.emf"/><Relationship Id="rId57" Type="http://schemas.openxmlformats.org/officeDocument/2006/relationships/image" Target="media/image33.emf"/><Relationship Id="rId106" Type="http://schemas.openxmlformats.org/officeDocument/2006/relationships/oleObject" Target="embeddings/oleObject28.bin"/><Relationship Id="rId114" Type="http://schemas.openxmlformats.org/officeDocument/2006/relationships/image" Target="media/image74.png"/><Relationship Id="rId119" Type="http://schemas.openxmlformats.org/officeDocument/2006/relationships/oleObject" Target="embeddings/oleObject32.bin"/><Relationship Id="rId127" Type="http://schemas.openxmlformats.org/officeDocument/2006/relationships/oleObject" Target="embeddings/oleObject36.bin"/><Relationship Id="rId10" Type="http://schemas.openxmlformats.org/officeDocument/2006/relationships/image" Target="media/image1.png"/><Relationship Id="rId31" Type="http://schemas.openxmlformats.org/officeDocument/2006/relationships/image" Target="media/image20.emf"/><Relationship Id="rId44" Type="http://schemas.openxmlformats.org/officeDocument/2006/relationships/oleObject" Target="embeddings/oleObject9.bin"/><Relationship Id="rId52" Type="http://schemas.openxmlformats.org/officeDocument/2006/relationships/oleObject" Target="embeddings/oleObject13.bin"/><Relationship Id="rId60" Type="http://schemas.openxmlformats.org/officeDocument/2006/relationships/oleObject" Target="embeddings/oleObject17.bin"/><Relationship Id="rId65" Type="http://schemas.openxmlformats.org/officeDocument/2006/relationships/image" Target="media/image37.png"/><Relationship Id="rId73" Type="http://schemas.openxmlformats.org/officeDocument/2006/relationships/oleObject" Target="embeddings/oleObject23.bin"/><Relationship Id="rId78" Type="http://schemas.openxmlformats.org/officeDocument/2006/relationships/image" Target="media/image44.jpeg"/><Relationship Id="rId81" Type="http://schemas.openxmlformats.org/officeDocument/2006/relationships/image" Target="media/image46.emf"/><Relationship Id="rId86" Type="http://schemas.openxmlformats.org/officeDocument/2006/relationships/image" Target="media/image50.png"/><Relationship Id="rId94" Type="http://schemas.openxmlformats.org/officeDocument/2006/relationships/image" Target="media/image58.tiff"/><Relationship Id="rId99" Type="http://schemas.openxmlformats.org/officeDocument/2006/relationships/image" Target="media/image63.png"/><Relationship Id="rId101" Type="http://schemas.openxmlformats.org/officeDocument/2006/relationships/image" Target="media/image65.png"/><Relationship Id="rId122" Type="http://schemas.openxmlformats.org/officeDocument/2006/relationships/image" Target="media/image80.emf"/><Relationship Id="rId130" Type="http://schemas.openxmlformats.org/officeDocument/2006/relationships/image" Target="media/image84.emf"/><Relationship Id="rId135" Type="http://schemas.openxmlformats.org/officeDocument/2006/relationships/oleObject" Target="embeddings/oleObject40.bin"/><Relationship Id="rId143" Type="http://schemas.openxmlformats.org/officeDocument/2006/relationships/hyperlink" Target="http://dx.doi.org/10.1016/j.hydromet.2015.11.016" TargetMode="External"/><Relationship Id="rId148" Type="http://schemas.openxmlformats.org/officeDocument/2006/relationships/hyperlink" Target="https://doi.org/10.1016/j.saa.2015.02.054" TargetMode="External"/><Relationship Id="rId151" Type="http://schemas.openxmlformats.org/officeDocument/2006/relationships/hyperlink" Target="https://doi.org/10.51580/2023-4.2710-1185.41" TargetMode="External"/><Relationship Id="rId156"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yperlink" Target="https://www.taylorfrancis.com/books/mono/10.1201/9781003352181/advanced-polymer-structures?refId=c4efb60a-9153-4882-ba83-32413d757559&amp;context=ubx" TargetMode="Externa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4.emf"/><Relationship Id="rId109" Type="http://schemas.openxmlformats.org/officeDocument/2006/relationships/image" Target="media/image71.emf"/><Relationship Id="rId34" Type="http://schemas.openxmlformats.org/officeDocument/2006/relationships/oleObject" Target="embeddings/oleObject4.bin"/><Relationship Id="rId50" Type="http://schemas.openxmlformats.org/officeDocument/2006/relationships/oleObject" Target="embeddings/oleObject12.bin"/><Relationship Id="rId55" Type="http://schemas.openxmlformats.org/officeDocument/2006/relationships/image" Target="media/image32.emf"/><Relationship Id="rId76" Type="http://schemas.openxmlformats.org/officeDocument/2006/relationships/image" Target="media/image43.emf"/><Relationship Id="rId97" Type="http://schemas.openxmlformats.org/officeDocument/2006/relationships/image" Target="media/image61.png"/><Relationship Id="rId104" Type="http://schemas.openxmlformats.org/officeDocument/2006/relationships/image" Target="media/image68.png"/><Relationship Id="rId120" Type="http://schemas.openxmlformats.org/officeDocument/2006/relationships/image" Target="media/image79.emf"/><Relationship Id="rId125" Type="http://schemas.openxmlformats.org/officeDocument/2006/relationships/oleObject" Target="embeddings/oleObject35.bin"/><Relationship Id="rId141" Type="http://schemas.openxmlformats.org/officeDocument/2006/relationships/hyperlink" Target="https://doi.org/10.1002/jctb.2806003" TargetMode="External"/><Relationship Id="rId146" Type="http://schemas.openxmlformats.org/officeDocument/2006/relationships/hyperlink" Target="https://doi.org/10.1021/ja00905a001" TargetMode="External"/><Relationship Id="rId7" Type="http://schemas.openxmlformats.org/officeDocument/2006/relationships/footnotes" Target="footnotes.xml"/><Relationship Id="rId71" Type="http://schemas.openxmlformats.org/officeDocument/2006/relationships/oleObject" Target="embeddings/oleObject22.bin"/><Relationship Id="rId92" Type="http://schemas.openxmlformats.org/officeDocument/2006/relationships/image" Target="media/image56.tiff"/><Relationship Id="rId2" Type="http://schemas.openxmlformats.org/officeDocument/2006/relationships/customXml" Target="../customXml/item2.xml"/><Relationship Id="rId29" Type="http://schemas.openxmlformats.org/officeDocument/2006/relationships/image" Target="media/image19.emf"/><Relationship Id="rId24" Type="http://schemas.openxmlformats.org/officeDocument/2006/relationships/image" Target="media/image15.png"/><Relationship Id="rId40" Type="http://schemas.openxmlformats.org/officeDocument/2006/relationships/oleObject" Target="embeddings/oleObject7.bin"/><Relationship Id="rId45" Type="http://schemas.openxmlformats.org/officeDocument/2006/relationships/image" Target="media/image27.emf"/><Relationship Id="rId66" Type="http://schemas.openxmlformats.org/officeDocument/2006/relationships/image" Target="media/image38.emf"/><Relationship Id="rId87" Type="http://schemas.openxmlformats.org/officeDocument/2006/relationships/image" Target="media/image51.png"/><Relationship Id="rId110" Type="http://schemas.openxmlformats.org/officeDocument/2006/relationships/oleObject" Target="embeddings/oleObject30.bin"/><Relationship Id="rId115" Type="http://schemas.openxmlformats.org/officeDocument/2006/relationships/image" Target="media/image75.png"/><Relationship Id="rId131" Type="http://schemas.openxmlformats.org/officeDocument/2006/relationships/oleObject" Target="embeddings/oleObject38.bin"/><Relationship Id="rId136" Type="http://schemas.openxmlformats.org/officeDocument/2006/relationships/image" Target="media/image87.emf"/><Relationship Id="rId157" Type="http://schemas.openxmlformats.org/officeDocument/2006/relationships/theme" Target="theme/theme1.xml"/><Relationship Id="rId61" Type="http://schemas.openxmlformats.org/officeDocument/2006/relationships/image" Target="media/image35.emf"/><Relationship Id="rId82" Type="http://schemas.openxmlformats.org/officeDocument/2006/relationships/oleObject" Target="embeddings/oleObject27.bin"/><Relationship Id="rId152" Type="http://schemas.openxmlformats.org/officeDocument/2006/relationships/hyperlink" Target="https://doi.org/10.51580/2021-1/2710-1185.47" TargetMode="Externa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oleObject" Target="embeddings/oleObject2.bin"/><Relationship Id="rId35" Type="http://schemas.openxmlformats.org/officeDocument/2006/relationships/image" Target="media/image22.emf"/><Relationship Id="rId56" Type="http://schemas.openxmlformats.org/officeDocument/2006/relationships/oleObject" Target="embeddings/oleObject15.bin"/><Relationship Id="rId77" Type="http://schemas.openxmlformats.org/officeDocument/2006/relationships/oleObject" Target="embeddings/oleObject25.bin"/><Relationship Id="rId100" Type="http://schemas.openxmlformats.org/officeDocument/2006/relationships/image" Target="media/image64.png"/><Relationship Id="rId105" Type="http://schemas.openxmlformats.org/officeDocument/2006/relationships/image" Target="media/image69.emf"/><Relationship Id="rId126" Type="http://schemas.openxmlformats.org/officeDocument/2006/relationships/image" Target="media/image82.emf"/><Relationship Id="rId147" Type="http://schemas.openxmlformats.org/officeDocument/2006/relationships/hyperlink" Target="https://doi.org/10.1016/j.apsusc.2003.12.033" TargetMode="External"/><Relationship Id="rId8" Type="http://schemas.openxmlformats.org/officeDocument/2006/relationships/endnotes" Target="endnotes.xml"/><Relationship Id="rId51" Type="http://schemas.openxmlformats.org/officeDocument/2006/relationships/image" Target="media/image30.emf"/><Relationship Id="rId72" Type="http://schemas.openxmlformats.org/officeDocument/2006/relationships/image" Target="media/image41.emf"/><Relationship Id="rId93" Type="http://schemas.openxmlformats.org/officeDocument/2006/relationships/image" Target="media/image57.tiff"/><Relationship Id="rId98" Type="http://schemas.openxmlformats.org/officeDocument/2006/relationships/image" Target="media/image62.png"/><Relationship Id="rId121" Type="http://schemas.openxmlformats.org/officeDocument/2006/relationships/oleObject" Target="embeddings/oleObject33.bin"/><Relationship Id="rId142" Type="http://schemas.openxmlformats.org/officeDocument/2006/relationships/hyperlink" Target="https://doi.org/10.3390/met14020234" TargetMode="External"/><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oleObject" Target="embeddings/oleObject10.bin"/><Relationship Id="rId67" Type="http://schemas.openxmlformats.org/officeDocument/2006/relationships/oleObject" Target="embeddings/oleObject20.bin"/><Relationship Id="rId116" Type="http://schemas.openxmlformats.org/officeDocument/2006/relationships/image" Target="media/image76.jpeg"/><Relationship Id="rId137" Type="http://schemas.openxmlformats.org/officeDocument/2006/relationships/oleObject" Target="embeddings/oleObject4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J9Sy80P4qeEwqfVPwIASdewjmuA==">CgMxLjAaJQoBMBIgCh4IB0IaCg9UaW1lcyBOZXcgUm9tYW4SB0d1bmdzdWgaJQoBMRIgCh4IB0IaCg9UaW1lcyBOZXcgUm9tYW4SB0d1bmdzdWgaJQoBMhIgCh4IB0IaCg9UaW1lcyBOZXcgUm9tYW4SB0d1bmdzdWgaJQoBMxIgCh4IB0IaCg9UaW1lcyBOZXcgUm9tYW4SB0d1bmdzdWgaJQoBNBIgCh4IB0IaCg9UaW1lcyBOZXcgUm9tYW4SB0d1bmdzdWgaJQoBNRIgCh4IB0IaCg9UaW1lcyBOZXcgUm9tYW4SB0d1bmdzdWgyCGguZ2pkZ3hzMgloLjMwajB6bGwyCWguMWZvYjl0ZTgAciExbXAwQVN3eFVNVDFGNWNpajFyMy05SGdVZ1l2dHM1Qzg=</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46FAC45-BC0B-473A-B912-2198933666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889</TotalTime>
  <Pages>95</Pages>
  <Words>25182</Words>
  <Characters>143540</Characters>
  <Application>Microsoft Office Word</Application>
  <DocSecurity>0</DocSecurity>
  <Lines>1196</Lines>
  <Paragraphs>336</Paragraphs>
  <ScaleCrop>false</ScaleCrop>
  <HeadingPairs>
    <vt:vector size="4" baseType="variant">
      <vt:variant>
        <vt:lpstr>Название</vt:lpstr>
      </vt:variant>
      <vt:variant>
        <vt:i4>1</vt:i4>
      </vt:variant>
      <vt:variant>
        <vt:lpstr>Заголовки</vt:lpstr>
      </vt:variant>
      <vt:variant>
        <vt:i4>40</vt:i4>
      </vt:variant>
    </vt:vector>
  </HeadingPairs>
  <TitlesOfParts>
    <vt:vector size="41" baseType="lpstr">
      <vt:lpstr/>
      <vt:lpstr>    </vt:lpstr>
      <vt:lpstr>    </vt:lpstr>
      <vt:lpstr>    </vt:lpstr>
      <vt:lpstr>    </vt:lpstr>
      <vt:lpstr>    НОРМАТИВТІ СІЛТЕМЕЛЕР</vt:lpstr>
      <vt:lpstr>АНЫҚТАМАЛАР</vt:lpstr>
      <vt:lpstr/>
      <vt:lpstr/>
      <vt:lpstr/>
      <vt:lpstr/>
      <vt:lpstr/>
      <vt:lpstr/>
      <vt:lpstr/>
      <vt:lpstr/>
      <vt:lpstr/>
      <vt:lpstr/>
      <vt:lpstr/>
      <vt:lpstr/>
      <vt:lpstr/>
      <vt:lpstr/>
      <vt:lpstr>БЕЛГІЛЕУЛЕР МЕН ҚЫСҚАРТУЛАР</vt:lpstr>
      <vt:lpstr>КІРІСПЕ</vt:lpstr>
      <vt:lpstr>1.ӘДЕБИ ШОЛУ</vt:lpstr>
      <vt:lpstr>    1.1 Скандий және оның қосылыстарының қолданылуы</vt:lpstr>
      <vt:lpstr>    1.2 Скандийдің шикізат көздері</vt:lpstr>
      <vt:lpstr>    1.3 Әртүрлі ресурстардан скандийді алудың металлургиялық процестері</vt:lpstr>
      <vt:lpstr>    1.4 Скандийді бөлу және тазарту әдістері</vt:lpstr>
      <vt:lpstr>    Әдеби шолуға қорытынды</vt:lpstr>
      <vt:lpstr>2.  ТӘЖІРИБЕЛІК БӨЛІМ</vt:lpstr>
      <vt:lpstr>    2.1. Бастапқы материалдардың, ерітінділердің және реагенттердің сипаттамасы</vt:lpstr>
      <vt:lpstr>    2.2 Құрылғылар мен жабдықтар.</vt:lpstr>
      <vt:lpstr>    2.3 Зерттеу және талдау әдістері</vt:lpstr>
      <vt:lpstr>    </vt:lpstr>
      <vt:lpstr>    </vt:lpstr>
      <vt:lpstr>    2.4 Алынған мәліметтерді статистикалық өңдеу</vt:lpstr>
      <vt:lpstr>3. ТӘЖІРИБЕ НӘТИЖЕЛЕРІ ЖӘНЕ ОЛАРДЫ ТАЛҚЫЛАУ</vt:lpstr>
      <vt:lpstr>    3.1 Lewatit CNPLF – АВ-17-8 өндірістік иониттердің бастапқы күйлерінің интерполи</vt:lpstr>
      <vt:lpstr>    3.2 «Lewatit CNP LF:AВ-17-8» интерполимерлі жүйелердің скандий иондарын сорбциял</vt:lpstr>
      <vt:lpstr>    </vt:lpstr>
      <vt:lpstr>    3.3 Катионалмастырғыш шайыр мен анионалмастырғыш шайырдың бастапқы және сорбцияд</vt:lpstr>
    </vt:vector>
  </TitlesOfParts>
  <Company>*</Company>
  <LinksUpToDate>false</LinksUpToDate>
  <CharactersWithSpaces>168386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User134</dc:creator>
  <cp:lastModifiedBy>User134</cp:lastModifiedBy>
  <cp:revision>195</cp:revision>
  <cp:lastPrinted>2024-06-25T09:44:00Z</cp:lastPrinted>
  <dcterms:created xsi:type="dcterms:W3CDTF">2024-06-03T10:49:00Z</dcterms:created>
  <dcterms:modified xsi:type="dcterms:W3CDTF">2024-07-02T04:26:00Z</dcterms:modified>
</cp:coreProperties>
</file>